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04E9" w14:textId="77777777" w:rsidR="00797FCE" w:rsidRDefault="00797FCE" w:rsidP="00B006BC">
      <w:bookmarkStart w:id="0" w:name="_Hlk66729312"/>
    </w:p>
    <w:p w14:paraId="1A6F606F" w14:textId="35E6B0F2" w:rsidR="00B006BC" w:rsidRDefault="00B006BC" w:rsidP="00B006BC">
      <w:r>
        <w:rPr>
          <w:noProof/>
        </w:rPr>
        <w:drawing>
          <wp:anchor distT="0" distB="0" distL="114300" distR="114300" simplePos="0" relativeHeight="251659264" behindDoc="0" locked="0" layoutInCell="1" allowOverlap="1" wp14:anchorId="4A26287A" wp14:editId="34EB9D6C">
            <wp:simplePos x="0" y="0"/>
            <wp:positionH relativeFrom="column">
              <wp:posOffset>-457200</wp:posOffset>
            </wp:positionH>
            <wp:positionV relativeFrom="margin">
              <wp:posOffset>-518160</wp:posOffset>
            </wp:positionV>
            <wp:extent cx="3314700" cy="1120140"/>
            <wp:effectExtent l="0" t="0" r="0" b="3810"/>
            <wp:wrapNone/>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4700"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D331D4" w14:textId="77777777" w:rsidR="00B006BC" w:rsidRDefault="00B006BC" w:rsidP="00B006BC"/>
    <w:p w14:paraId="6A2B71FF" w14:textId="77777777" w:rsidR="00B006BC" w:rsidRDefault="00B006BC" w:rsidP="00B006BC"/>
    <w:p w14:paraId="1FC137A1" w14:textId="77777777" w:rsidR="00B006BC" w:rsidRDefault="00B006BC" w:rsidP="00B006BC">
      <w:pPr>
        <w:spacing w:line="360" w:lineRule="auto"/>
        <w:jc w:val="center"/>
      </w:pPr>
    </w:p>
    <w:p w14:paraId="527FD5DB" w14:textId="77777777" w:rsidR="00B006BC" w:rsidRDefault="00B006BC" w:rsidP="00B006BC">
      <w:pPr>
        <w:spacing w:line="360" w:lineRule="auto"/>
        <w:jc w:val="center"/>
      </w:pPr>
    </w:p>
    <w:p w14:paraId="0D3C1F82" w14:textId="77777777" w:rsidR="00B006BC" w:rsidRDefault="00B006BC" w:rsidP="00B006BC">
      <w:pPr>
        <w:spacing w:line="360" w:lineRule="auto"/>
        <w:jc w:val="center"/>
      </w:pPr>
    </w:p>
    <w:p w14:paraId="569175BF" w14:textId="77777777" w:rsidR="00B006BC" w:rsidRDefault="00B006BC" w:rsidP="00B006BC">
      <w:pPr>
        <w:spacing w:line="360" w:lineRule="auto"/>
        <w:jc w:val="center"/>
      </w:pPr>
    </w:p>
    <w:p w14:paraId="014DFF12" w14:textId="3142B5FD" w:rsidR="00B006BC" w:rsidRPr="00B006BC" w:rsidRDefault="00B006BC" w:rsidP="00B006BC">
      <w:pPr>
        <w:spacing w:line="360" w:lineRule="auto"/>
        <w:jc w:val="center"/>
        <w:rPr>
          <w:rFonts w:ascii="Arial" w:hAnsi="Arial" w:cs="Arial"/>
          <w:b/>
          <w:bCs/>
          <w:sz w:val="32"/>
          <w:szCs w:val="32"/>
        </w:rPr>
      </w:pPr>
      <w:r w:rsidRPr="00427300">
        <w:rPr>
          <w:rFonts w:ascii="Arial" w:hAnsi="Arial" w:cs="Arial"/>
          <w:bCs/>
          <w:sz w:val="24"/>
          <w:szCs w:val="24"/>
        </w:rPr>
        <w:t>Module Name:</w:t>
      </w:r>
      <w:r w:rsidRPr="00427300">
        <w:rPr>
          <w:rFonts w:ascii="Arial" w:hAnsi="Arial" w:cs="Arial"/>
          <w:b/>
          <w:sz w:val="24"/>
          <w:szCs w:val="24"/>
        </w:rPr>
        <w:t xml:space="preserve"> </w:t>
      </w:r>
      <w:r w:rsidRPr="00B006BC">
        <w:rPr>
          <w:rFonts w:ascii="Arial" w:hAnsi="Arial" w:cs="Arial"/>
          <w:b/>
          <w:bCs/>
          <w:sz w:val="24"/>
          <w:szCs w:val="24"/>
        </w:rPr>
        <w:t>Managing Projects in the Organisation - BMSW5104</w:t>
      </w:r>
    </w:p>
    <w:p w14:paraId="283EFC94" w14:textId="3ACD7C13" w:rsidR="00B006BC" w:rsidRPr="00B006BC" w:rsidRDefault="00B006BC" w:rsidP="00B006BC">
      <w:pPr>
        <w:spacing w:line="360" w:lineRule="auto"/>
        <w:jc w:val="center"/>
        <w:rPr>
          <w:rFonts w:ascii="Arial" w:hAnsi="Arial" w:cs="Arial"/>
          <w:b/>
          <w:bCs/>
          <w:i/>
          <w:iCs/>
          <w:sz w:val="32"/>
          <w:szCs w:val="32"/>
          <w:u w:val="single"/>
        </w:rPr>
      </w:pPr>
      <w:r w:rsidRPr="00427300">
        <w:rPr>
          <w:rFonts w:ascii="Arial" w:hAnsi="Arial" w:cs="Arial"/>
          <w:bCs/>
          <w:sz w:val="24"/>
          <w:szCs w:val="24"/>
        </w:rPr>
        <w:t>Assignment Title:</w:t>
      </w:r>
      <w:r w:rsidRPr="00592BD3">
        <w:rPr>
          <w:rFonts w:ascii="Arial" w:hAnsi="Arial" w:cs="Arial"/>
          <w:b/>
          <w:sz w:val="28"/>
          <w:szCs w:val="28"/>
        </w:rPr>
        <w:t xml:space="preserve"> </w:t>
      </w:r>
      <w:r w:rsidRPr="00B006BC">
        <w:rPr>
          <w:rFonts w:ascii="Arial" w:hAnsi="Arial" w:cs="Arial"/>
          <w:b/>
          <w:bCs/>
          <w:i/>
          <w:iCs/>
          <w:sz w:val="24"/>
          <w:szCs w:val="24"/>
        </w:rPr>
        <w:t>“Managing Projects in the</w:t>
      </w:r>
      <w:r w:rsidR="00B15B21">
        <w:rPr>
          <w:rFonts w:ascii="Arial" w:hAnsi="Arial" w:cs="Arial"/>
          <w:b/>
          <w:bCs/>
          <w:i/>
          <w:iCs/>
          <w:sz w:val="24"/>
          <w:szCs w:val="24"/>
        </w:rPr>
        <w:t xml:space="preserve"> Figo Restaurant</w:t>
      </w:r>
      <w:r w:rsidRPr="00B006BC">
        <w:rPr>
          <w:rFonts w:ascii="Arial" w:hAnsi="Arial" w:cs="Arial"/>
          <w:b/>
          <w:bCs/>
          <w:i/>
          <w:iCs/>
          <w:sz w:val="24"/>
          <w:szCs w:val="24"/>
        </w:rPr>
        <w:t>”</w:t>
      </w:r>
    </w:p>
    <w:p w14:paraId="136C8599" w14:textId="77777777" w:rsidR="00B006BC" w:rsidRPr="00B006BC" w:rsidRDefault="00B006BC" w:rsidP="00B006BC">
      <w:pPr>
        <w:jc w:val="center"/>
        <w:rPr>
          <w:rFonts w:ascii="Arial" w:hAnsi="Arial" w:cs="Arial"/>
          <w:b/>
          <w:bCs/>
          <w:i/>
          <w:iCs/>
          <w:sz w:val="32"/>
          <w:szCs w:val="32"/>
        </w:rPr>
      </w:pPr>
    </w:p>
    <w:p w14:paraId="454DF6AA" w14:textId="49337AF3" w:rsidR="00B006BC" w:rsidRDefault="00B006BC" w:rsidP="00B006BC">
      <w:pPr>
        <w:rPr>
          <w:rFonts w:ascii="Arial" w:hAnsi="Arial" w:cs="Arial"/>
        </w:rPr>
      </w:pPr>
    </w:p>
    <w:p w14:paraId="570093B8" w14:textId="4C2FD2B5" w:rsidR="00B15B21" w:rsidRDefault="00B15B21" w:rsidP="00B006BC">
      <w:pPr>
        <w:rPr>
          <w:rFonts w:ascii="Arial" w:hAnsi="Arial" w:cs="Arial"/>
        </w:rPr>
      </w:pPr>
    </w:p>
    <w:p w14:paraId="61B353ED" w14:textId="37A793B3" w:rsidR="00B15B21" w:rsidRDefault="00B15B21" w:rsidP="00B006BC">
      <w:pPr>
        <w:rPr>
          <w:rFonts w:ascii="Arial" w:hAnsi="Arial" w:cs="Arial"/>
        </w:rPr>
      </w:pPr>
    </w:p>
    <w:p w14:paraId="32DA0362" w14:textId="77777777" w:rsidR="00B15B21" w:rsidRPr="0090235F" w:rsidRDefault="00B15B21" w:rsidP="00B006BC">
      <w:pPr>
        <w:rPr>
          <w:rFonts w:ascii="Arial" w:hAnsi="Arial" w:cs="Arial"/>
        </w:rPr>
      </w:pPr>
    </w:p>
    <w:p w14:paraId="5AFCC32B" w14:textId="77777777" w:rsidR="00B006BC" w:rsidRPr="0090235F" w:rsidRDefault="00B006BC" w:rsidP="00B006BC">
      <w:pPr>
        <w:rPr>
          <w:rFonts w:ascii="Arial" w:hAnsi="Arial" w:cs="Arial"/>
        </w:rPr>
      </w:pPr>
    </w:p>
    <w:p w14:paraId="2DD81DE4" w14:textId="77777777" w:rsidR="00B006BC" w:rsidRPr="0090235F" w:rsidRDefault="00B006BC" w:rsidP="00B006BC">
      <w:pPr>
        <w:rPr>
          <w:rFonts w:ascii="Arial" w:hAnsi="Arial" w:cs="Arial"/>
        </w:rPr>
      </w:pPr>
    </w:p>
    <w:p w14:paraId="56FF826D" w14:textId="77777777" w:rsidR="00B006BC" w:rsidRPr="0090235F" w:rsidRDefault="00B006BC" w:rsidP="00B006BC">
      <w:pPr>
        <w:rPr>
          <w:rFonts w:ascii="Arial" w:hAnsi="Arial" w:cs="Arial"/>
        </w:rPr>
      </w:pPr>
    </w:p>
    <w:p w14:paraId="233B7E32" w14:textId="12A47881" w:rsidR="00B006BC" w:rsidRPr="00990CD2" w:rsidRDefault="00B006BC" w:rsidP="00B15B21">
      <w:pPr>
        <w:jc w:val="right"/>
        <w:rPr>
          <w:rFonts w:ascii="Times New Roman" w:hAnsi="Times New Roman" w:cs="Times New Roman"/>
          <w:b/>
          <w:bCs/>
          <w:sz w:val="24"/>
          <w:szCs w:val="24"/>
        </w:rPr>
      </w:pPr>
      <w:r w:rsidRPr="00427300">
        <w:rPr>
          <w:rFonts w:ascii="Arial" w:hAnsi="Arial" w:cs="Arial"/>
          <w:bCs/>
          <w:sz w:val="24"/>
          <w:szCs w:val="24"/>
        </w:rPr>
        <w:t>Module Tutor:</w:t>
      </w:r>
      <w:r w:rsidRPr="00427300">
        <w:rPr>
          <w:rFonts w:ascii="Arial" w:hAnsi="Arial" w:cs="Arial"/>
          <w:b/>
          <w:sz w:val="24"/>
          <w:szCs w:val="24"/>
        </w:rPr>
        <w:t xml:space="preserve"> </w:t>
      </w:r>
      <w:r>
        <w:rPr>
          <w:rFonts w:ascii="Arial" w:hAnsi="Arial" w:cs="Arial"/>
          <w:b/>
          <w:sz w:val="24"/>
          <w:szCs w:val="24"/>
        </w:rPr>
        <w:t>Dan Hart</w:t>
      </w:r>
    </w:p>
    <w:p w14:paraId="3C64FB89" w14:textId="77777777" w:rsidR="00B006BC" w:rsidRPr="0051306B" w:rsidRDefault="00B006BC" w:rsidP="00B15B21">
      <w:pPr>
        <w:jc w:val="right"/>
        <w:rPr>
          <w:rFonts w:ascii="Arial" w:hAnsi="Arial" w:cs="Arial"/>
          <w:b/>
          <w:sz w:val="24"/>
          <w:szCs w:val="24"/>
        </w:rPr>
      </w:pPr>
      <w:r w:rsidRPr="00427300">
        <w:rPr>
          <w:rFonts w:ascii="Arial" w:hAnsi="Arial" w:cs="Arial"/>
          <w:bCs/>
          <w:sz w:val="24"/>
          <w:szCs w:val="24"/>
        </w:rPr>
        <w:t>Student Name:</w:t>
      </w:r>
      <w:r w:rsidRPr="00427300">
        <w:rPr>
          <w:rFonts w:ascii="Arial" w:hAnsi="Arial" w:cs="Arial"/>
          <w:b/>
          <w:sz w:val="24"/>
          <w:szCs w:val="24"/>
        </w:rPr>
        <w:t xml:space="preserve"> </w:t>
      </w:r>
      <w:r w:rsidRPr="0051306B">
        <w:rPr>
          <w:rFonts w:ascii="Arial" w:hAnsi="Arial" w:cs="Arial"/>
          <w:b/>
          <w:sz w:val="24"/>
          <w:szCs w:val="24"/>
        </w:rPr>
        <w:t>Natalia Pinzaru (1906870)</w:t>
      </w:r>
    </w:p>
    <w:p w14:paraId="09129987" w14:textId="77777777" w:rsidR="00B006BC" w:rsidRPr="0051306B" w:rsidRDefault="00B006BC" w:rsidP="00B006BC">
      <w:pPr>
        <w:rPr>
          <w:rFonts w:ascii="Times New Roman" w:hAnsi="Times New Roman" w:cs="Times New Roman"/>
          <w:b/>
          <w:bCs/>
          <w:sz w:val="24"/>
          <w:szCs w:val="24"/>
        </w:rPr>
      </w:pPr>
    </w:p>
    <w:p w14:paraId="299892F5" w14:textId="77777777" w:rsidR="00B006BC" w:rsidRPr="000059FD" w:rsidRDefault="00B006BC" w:rsidP="00B006BC">
      <w:pPr>
        <w:rPr>
          <w:rFonts w:ascii="Arial" w:hAnsi="Arial" w:cs="Arial"/>
          <w:sz w:val="28"/>
          <w:szCs w:val="28"/>
        </w:rPr>
      </w:pPr>
    </w:p>
    <w:p w14:paraId="5D4A7C58" w14:textId="77777777" w:rsidR="00B006BC" w:rsidRPr="000059FD" w:rsidRDefault="00B006BC" w:rsidP="00B006BC">
      <w:pPr>
        <w:rPr>
          <w:rFonts w:ascii="Arial" w:hAnsi="Arial" w:cs="Arial"/>
          <w:sz w:val="28"/>
          <w:szCs w:val="28"/>
        </w:rPr>
      </w:pPr>
    </w:p>
    <w:p w14:paraId="0D9136C8" w14:textId="77777777" w:rsidR="00B006BC" w:rsidRDefault="00B006BC" w:rsidP="00B006BC">
      <w:pPr>
        <w:rPr>
          <w:rFonts w:ascii="Arial" w:hAnsi="Arial" w:cs="Arial"/>
          <w:sz w:val="28"/>
          <w:szCs w:val="28"/>
        </w:rPr>
      </w:pPr>
      <w:r w:rsidRPr="000059FD">
        <w:rPr>
          <w:rFonts w:ascii="Arial" w:hAnsi="Arial" w:cs="Arial"/>
          <w:sz w:val="28"/>
          <w:szCs w:val="28"/>
        </w:rPr>
        <w:t xml:space="preserve">   </w:t>
      </w:r>
    </w:p>
    <w:p w14:paraId="16EF3EF8" w14:textId="77777777" w:rsidR="00B006BC" w:rsidRDefault="00B006BC" w:rsidP="00B006BC">
      <w:pPr>
        <w:rPr>
          <w:rFonts w:ascii="Arial" w:hAnsi="Arial" w:cs="Arial"/>
          <w:sz w:val="28"/>
          <w:szCs w:val="28"/>
        </w:rPr>
      </w:pPr>
    </w:p>
    <w:p w14:paraId="5CDC275E" w14:textId="04DF1EE3" w:rsidR="00F42123" w:rsidRDefault="00F42123" w:rsidP="00B006BC">
      <w:pPr>
        <w:rPr>
          <w:rFonts w:ascii="Arial" w:hAnsi="Arial" w:cs="Arial"/>
          <w:sz w:val="28"/>
          <w:szCs w:val="28"/>
        </w:rPr>
      </w:pPr>
    </w:p>
    <w:p w14:paraId="7EB0A6DB" w14:textId="59FE08D5" w:rsidR="00F42123" w:rsidRDefault="00F42123" w:rsidP="00B006BC">
      <w:pPr>
        <w:rPr>
          <w:rFonts w:ascii="Arial" w:hAnsi="Arial" w:cs="Arial"/>
          <w:sz w:val="28"/>
          <w:szCs w:val="28"/>
        </w:rPr>
      </w:pPr>
    </w:p>
    <w:p w14:paraId="6FBBBE40" w14:textId="77777777" w:rsidR="00F42123" w:rsidRDefault="00F42123" w:rsidP="00B006BC">
      <w:pPr>
        <w:rPr>
          <w:rFonts w:ascii="Arial" w:hAnsi="Arial" w:cs="Arial"/>
          <w:sz w:val="28"/>
          <w:szCs w:val="28"/>
        </w:rPr>
      </w:pPr>
    </w:p>
    <w:p w14:paraId="6C04E648" w14:textId="5BB56597" w:rsidR="00C03C03" w:rsidRDefault="00B006BC" w:rsidP="00C03C03">
      <w:pPr>
        <w:jc w:val="center"/>
        <w:rPr>
          <w:rFonts w:ascii="Arial" w:hAnsi="Arial" w:cs="Arial"/>
          <w:sz w:val="24"/>
          <w:szCs w:val="24"/>
        </w:rPr>
      </w:pPr>
      <w:r w:rsidRPr="006A1416">
        <w:rPr>
          <w:rFonts w:ascii="Arial" w:hAnsi="Arial" w:cs="Arial"/>
          <w:sz w:val="24"/>
          <w:szCs w:val="24"/>
        </w:rPr>
        <w:lastRenderedPageBreak/>
        <w:t xml:space="preserve">London </w:t>
      </w:r>
      <w:r w:rsidR="00C03C03">
        <w:rPr>
          <w:rFonts w:ascii="Arial" w:hAnsi="Arial" w:cs="Arial"/>
          <w:sz w:val="24"/>
          <w:szCs w:val="24"/>
        </w:rPr>
        <w:t>–</w:t>
      </w:r>
      <w:r w:rsidRPr="006A1416">
        <w:rPr>
          <w:rFonts w:ascii="Arial" w:hAnsi="Arial" w:cs="Arial"/>
          <w:sz w:val="24"/>
          <w:szCs w:val="24"/>
        </w:rPr>
        <w:t xml:space="preserve"> 202</w:t>
      </w:r>
      <w:bookmarkStart w:id="1" w:name="_Toc67488666"/>
      <w:bookmarkStart w:id="2" w:name="_Toc67488709"/>
      <w:bookmarkEnd w:id="0"/>
      <w:r w:rsidR="00C03C03">
        <w:rPr>
          <w:rFonts w:ascii="Arial" w:hAnsi="Arial" w:cs="Arial"/>
          <w:sz w:val="24"/>
          <w:szCs w:val="24"/>
        </w:rPr>
        <w:t>1</w:t>
      </w:r>
    </w:p>
    <w:p w14:paraId="4252BE5B" w14:textId="77777777" w:rsidR="00B15B21" w:rsidRPr="00B15B21" w:rsidRDefault="00B15B21" w:rsidP="00B15B21">
      <w:pPr>
        <w:keepNext/>
        <w:keepLines/>
        <w:pBdr>
          <w:top w:val="nil"/>
          <w:left w:val="nil"/>
          <w:bottom w:val="nil"/>
          <w:right w:val="nil"/>
          <w:between w:val="nil"/>
        </w:pBdr>
        <w:spacing w:after="0" w:line="360" w:lineRule="auto"/>
        <w:jc w:val="center"/>
        <w:rPr>
          <w:rFonts w:ascii="Arial" w:hAnsi="Arial" w:cs="Arial"/>
          <w:b/>
          <w:color w:val="000000" w:themeColor="text1"/>
        </w:rPr>
      </w:pPr>
      <w:r w:rsidRPr="00B15B21">
        <w:rPr>
          <w:rFonts w:ascii="Arial" w:eastAsia="Times New Roman" w:hAnsi="Arial" w:cs="Arial"/>
          <w:b/>
          <w:color w:val="000000" w:themeColor="text1"/>
        </w:rPr>
        <w:t>Table of Contents</w:t>
      </w:r>
    </w:p>
    <w:sdt>
      <w:sdtPr>
        <w:rPr>
          <w:rFonts w:ascii="Arial" w:hAnsi="Arial" w:cs="Arial"/>
          <w:color w:val="000000" w:themeColor="text1"/>
        </w:rPr>
        <w:id w:val="1478334994"/>
        <w:docPartObj>
          <w:docPartGallery w:val="Table of Contents"/>
          <w:docPartUnique/>
        </w:docPartObj>
      </w:sdtPr>
      <w:sdtEndPr/>
      <w:sdtContent>
        <w:p w14:paraId="7B5D722F" w14:textId="77777777" w:rsidR="00B15B21" w:rsidRPr="00B15B21" w:rsidRDefault="00B15B21" w:rsidP="00B15B21">
          <w:pPr>
            <w:pBdr>
              <w:top w:val="nil"/>
              <w:left w:val="nil"/>
              <w:bottom w:val="nil"/>
              <w:right w:val="nil"/>
              <w:between w:val="nil"/>
            </w:pBdr>
            <w:tabs>
              <w:tab w:val="right" w:pos="9350"/>
            </w:tabs>
            <w:spacing w:after="100" w:line="360" w:lineRule="auto"/>
            <w:rPr>
              <w:rFonts w:ascii="Arial" w:eastAsia="Calibri" w:hAnsi="Arial" w:cs="Arial"/>
              <w:color w:val="000000" w:themeColor="text1"/>
            </w:rPr>
          </w:pPr>
          <w:r w:rsidRPr="00B15B21">
            <w:rPr>
              <w:rFonts w:ascii="Arial" w:hAnsi="Arial" w:cs="Arial"/>
              <w:color w:val="000000" w:themeColor="text1"/>
            </w:rPr>
            <w:fldChar w:fldCharType="begin"/>
          </w:r>
          <w:r w:rsidRPr="00B15B21">
            <w:rPr>
              <w:rFonts w:ascii="Arial" w:hAnsi="Arial" w:cs="Arial"/>
              <w:color w:val="000000" w:themeColor="text1"/>
            </w:rPr>
            <w:instrText xml:space="preserve"> TOC \h \u \z </w:instrText>
          </w:r>
          <w:r w:rsidRPr="00B15B21">
            <w:rPr>
              <w:rFonts w:ascii="Arial" w:hAnsi="Arial" w:cs="Arial"/>
              <w:color w:val="000000" w:themeColor="text1"/>
            </w:rPr>
            <w:fldChar w:fldCharType="separate"/>
          </w:r>
          <w:hyperlink w:anchor="_gjdgxs">
            <w:r w:rsidRPr="00B15B21">
              <w:rPr>
                <w:rFonts w:ascii="Arial" w:eastAsia="Times New Roman" w:hAnsi="Arial" w:cs="Arial"/>
                <w:color w:val="000000" w:themeColor="text1"/>
              </w:rPr>
              <w:t>Executive Summary</w:t>
            </w:r>
            <w:r w:rsidRPr="00B15B21">
              <w:rPr>
                <w:rFonts w:ascii="Arial" w:eastAsia="Times New Roman" w:hAnsi="Arial" w:cs="Arial"/>
                <w:color w:val="000000" w:themeColor="text1"/>
              </w:rPr>
              <w:tab/>
              <w:t>3</w:t>
            </w:r>
          </w:hyperlink>
        </w:p>
        <w:p w14:paraId="4AF28011" w14:textId="77777777" w:rsidR="00B15B21" w:rsidRPr="00B15B21" w:rsidRDefault="00AB5087" w:rsidP="00B15B21">
          <w:pPr>
            <w:pBdr>
              <w:top w:val="nil"/>
              <w:left w:val="nil"/>
              <w:bottom w:val="nil"/>
              <w:right w:val="nil"/>
              <w:between w:val="nil"/>
            </w:pBdr>
            <w:tabs>
              <w:tab w:val="right" w:pos="9350"/>
            </w:tabs>
            <w:spacing w:after="100" w:line="360" w:lineRule="auto"/>
            <w:rPr>
              <w:rFonts w:ascii="Arial" w:eastAsia="Calibri" w:hAnsi="Arial" w:cs="Arial"/>
              <w:color w:val="000000" w:themeColor="text1"/>
            </w:rPr>
          </w:pPr>
          <w:hyperlink w:anchor="_30j0zll">
            <w:r w:rsidR="00B15B21" w:rsidRPr="00B15B21">
              <w:rPr>
                <w:rFonts w:ascii="Arial" w:eastAsia="Times New Roman" w:hAnsi="Arial" w:cs="Arial"/>
                <w:color w:val="000000" w:themeColor="text1"/>
              </w:rPr>
              <w:t>Introduction</w:t>
            </w:r>
            <w:r w:rsidR="00B15B21" w:rsidRPr="00B15B21">
              <w:rPr>
                <w:rFonts w:ascii="Arial" w:eastAsia="Times New Roman" w:hAnsi="Arial" w:cs="Arial"/>
                <w:color w:val="000000" w:themeColor="text1"/>
              </w:rPr>
              <w:tab/>
              <w:t>4</w:t>
            </w:r>
          </w:hyperlink>
        </w:p>
        <w:p w14:paraId="5427E3EA" w14:textId="77777777" w:rsidR="00B15B21" w:rsidRPr="00B15B21" w:rsidRDefault="00AB5087" w:rsidP="00B15B21">
          <w:pPr>
            <w:pBdr>
              <w:top w:val="nil"/>
              <w:left w:val="nil"/>
              <w:bottom w:val="nil"/>
              <w:right w:val="nil"/>
              <w:between w:val="nil"/>
            </w:pBdr>
            <w:tabs>
              <w:tab w:val="right" w:pos="9350"/>
            </w:tabs>
            <w:spacing w:after="100" w:line="360" w:lineRule="auto"/>
            <w:rPr>
              <w:rFonts w:ascii="Arial" w:eastAsia="Calibri" w:hAnsi="Arial" w:cs="Arial"/>
              <w:color w:val="000000" w:themeColor="text1"/>
            </w:rPr>
          </w:pPr>
          <w:hyperlink w:anchor="_1fob9te">
            <w:r w:rsidR="00B15B21" w:rsidRPr="00B15B21">
              <w:rPr>
                <w:rFonts w:ascii="Arial" w:eastAsia="Times New Roman" w:hAnsi="Arial" w:cs="Arial"/>
                <w:color w:val="000000" w:themeColor="text1"/>
              </w:rPr>
              <w:t>Gantt chart</w:t>
            </w:r>
            <w:r w:rsidR="00B15B21" w:rsidRPr="00B15B21">
              <w:rPr>
                <w:rFonts w:ascii="Arial" w:eastAsia="Times New Roman" w:hAnsi="Arial" w:cs="Arial"/>
                <w:color w:val="000000" w:themeColor="text1"/>
              </w:rPr>
              <w:tab/>
              <w:t>5</w:t>
            </w:r>
          </w:hyperlink>
        </w:p>
        <w:p w14:paraId="195F7CC0" w14:textId="77777777" w:rsidR="00B15B21" w:rsidRPr="00B15B21" w:rsidRDefault="00AB5087" w:rsidP="00B15B21">
          <w:pPr>
            <w:pBdr>
              <w:top w:val="nil"/>
              <w:left w:val="nil"/>
              <w:bottom w:val="nil"/>
              <w:right w:val="nil"/>
              <w:between w:val="nil"/>
            </w:pBdr>
            <w:tabs>
              <w:tab w:val="left" w:pos="480"/>
              <w:tab w:val="right" w:pos="9350"/>
            </w:tabs>
            <w:spacing w:after="100" w:line="360" w:lineRule="auto"/>
            <w:rPr>
              <w:rFonts w:ascii="Arial" w:eastAsia="Calibri" w:hAnsi="Arial" w:cs="Arial"/>
              <w:color w:val="000000" w:themeColor="text1"/>
            </w:rPr>
          </w:pPr>
          <w:hyperlink w:anchor="_3znysh7">
            <w:r w:rsidR="00B15B21" w:rsidRPr="00B15B21">
              <w:rPr>
                <w:rFonts w:ascii="Arial" w:eastAsia="Times New Roman" w:hAnsi="Arial" w:cs="Arial"/>
                <w:color w:val="000000" w:themeColor="text1"/>
              </w:rPr>
              <w:t>a)</w:t>
            </w:r>
          </w:hyperlink>
          <w:hyperlink w:anchor="_3znysh7">
            <w:r w:rsidR="00B15B21" w:rsidRPr="00B15B21">
              <w:rPr>
                <w:rFonts w:ascii="Arial" w:eastAsia="Calibri" w:hAnsi="Arial" w:cs="Arial"/>
                <w:color w:val="000000" w:themeColor="text1"/>
              </w:rPr>
              <w:tab/>
            </w:r>
          </w:hyperlink>
          <w:r w:rsidR="00B15B21" w:rsidRPr="00B15B21">
            <w:rPr>
              <w:rFonts w:ascii="Arial" w:hAnsi="Arial" w:cs="Arial"/>
              <w:color w:val="000000" w:themeColor="text1"/>
            </w:rPr>
            <w:fldChar w:fldCharType="begin"/>
          </w:r>
          <w:r w:rsidR="00B15B21" w:rsidRPr="00B15B21">
            <w:rPr>
              <w:rFonts w:ascii="Arial" w:hAnsi="Arial" w:cs="Arial"/>
              <w:color w:val="000000" w:themeColor="text1"/>
            </w:rPr>
            <w:instrText xml:space="preserve"> PAGEREF _3znysh7 \h </w:instrText>
          </w:r>
          <w:r w:rsidR="00B15B21" w:rsidRPr="00B15B21">
            <w:rPr>
              <w:rFonts w:ascii="Arial" w:hAnsi="Arial" w:cs="Arial"/>
              <w:color w:val="000000" w:themeColor="text1"/>
            </w:rPr>
          </w:r>
          <w:r w:rsidR="00B15B21" w:rsidRPr="00B15B21">
            <w:rPr>
              <w:rFonts w:ascii="Arial" w:hAnsi="Arial" w:cs="Arial"/>
              <w:color w:val="000000" w:themeColor="text1"/>
            </w:rPr>
            <w:fldChar w:fldCharType="separate"/>
          </w:r>
          <w:r w:rsidR="00B15B21" w:rsidRPr="00B15B21">
            <w:rPr>
              <w:rFonts w:ascii="Arial" w:eastAsia="Times New Roman" w:hAnsi="Arial" w:cs="Arial"/>
              <w:color w:val="000000" w:themeColor="text1"/>
            </w:rPr>
            <w:t>Project Management Tools and Techniques</w:t>
          </w:r>
          <w:r w:rsidR="00B15B21" w:rsidRPr="00B15B21">
            <w:rPr>
              <w:rFonts w:ascii="Arial" w:eastAsia="Times New Roman" w:hAnsi="Arial" w:cs="Arial"/>
              <w:color w:val="000000" w:themeColor="text1"/>
            </w:rPr>
            <w:tab/>
            <w:t>6</w:t>
          </w:r>
          <w:r w:rsidR="00B15B21" w:rsidRPr="00B15B21">
            <w:rPr>
              <w:rFonts w:ascii="Arial" w:hAnsi="Arial" w:cs="Arial"/>
              <w:color w:val="000000" w:themeColor="text1"/>
            </w:rPr>
            <w:fldChar w:fldCharType="end"/>
          </w:r>
        </w:p>
        <w:p w14:paraId="7F418513"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2et92p0">
            <w:r w:rsidR="00B15B21" w:rsidRPr="00B15B21">
              <w:rPr>
                <w:rFonts w:ascii="Arial" w:eastAsia="Times New Roman" w:hAnsi="Arial" w:cs="Arial"/>
                <w:color w:val="000000" w:themeColor="text1"/>
              </w:rPr>
              <w:t>PERT</w:t>
            </w:r>
            <w:r w:rsidR="00B15B21" w:rsidRPr="00B15B21">
              <w:rPr>
                <w:rFonts w:ascii="Arial" w:eastAsia="Times New Roman" w:hAnsi="Arial" w:cs="Arial"/>
                <w:color w:val="000000" w:themeColor="text1"/>
              </w:rPr>
              <w:tab/>
              <w:t>7</w:t>
            </w:r>
          </w:hyperlink>
        </w:p>
        <w:p w14:paraId="0F9B1401" w14:textId="77777777" w:rsidR="00B15B21" w:rsidRPr="00B15B21" w:rsidRDefault="00AB5087" w:rsidP="00B15B21">
          <w:pPr>
            <w:pBdr>
              <w:top w:val="nil"/>
              <w:left w:val="nil"/>
              <w:bottom w:val="nil"/>
              <w:right w:val="nil"/>
              <w:between w:val="nil"/>
            </w:pBdr>
            <w:tabs>
              <w:tab w:val="left" w:pos="660"/>
              <w:tab w:val="right" w:pos="9350"/>
            </w:tabs>
            <w:spacing w:after="100" w:line="360" w:lineRule="auto"/>
            <w:ind w:left="240"/>
            <w:rPr>
              <w:rFonts w:ascii="Arial" w:eastAsia="Calibri" w:hAnsi="Arial" w:cs="Arial"/>
              <w:color w:val="000000" w:themeColor="text1"/>
            </w:rPr>
          </w:pPr>
          <w:hyperlink w:anchor="_tyjcwt">
            <w:r w:rsidR="00B15B21" w:rsidRPr="00B15B21">
              <w:rPr>
                <w:rFonts w:ascii="Arial" w:eastAsia="Times New Roman" w:hAnsi="Arial" w:cs="Arial"/>
                <w:color w:val="000000" w:themeColor="text1"/>
              </w:rPr>
              <w:t>1.</w:t>
            </w:r>
          </w:hyperlink>
          <w:hyperlink w:anchor="_tyjcwt">
            <w:r w:rsidR="00B15B21" w:rsidRPr="00B15B21">
              <w:rPr>
                <w:rFonts w:ascii="Arial" w:eastAsia="Calibri" w:hAnsi="Arial" w:cs="Arial"/>
                <w:color w:val="000000" w:themeColor="text1"/>
              </w:rPr>
              <w:tab/>
            </w:r>
          </w:hyperlink>
          <w:r w:rsidR="00B15B21" w:rsidRPr="00B15B21">
            <w:rPr>
              <w:rFonts w:ascii="Arial" w:hAnsi="Arial" w:cs="Arial"/>
              <w:color w:val="000000" w:themeColor="text1"/>
            </w:rPr>
            <w:fldChar w:fldCharType="begin"/>
          </w:r>
          <w:r w:rsidR="00B15B21" w:rsidRPr="00B15B21">
            <w:rPr>
              <w:rFonts w:ascii="Arial" w:hAnsi="Arial" w:cs="Arial"/>
              <w:color w:val="000000" w:themeColor="text1"/>
            </w:rPr>
            <w:instrText xml:space="preserve"> PAGEREF _tyjcwt \h </w:instrText>
          </w:r>
          <w:r w:rsidR="00B15B21" w:rsidRPr="00B15B21">
            <w:rPr>
              <w:rFonts w:ascii="Arial" w:hAnsi="Arial" w:cs="Arial"/>
              <w:color w:val="000000" w:themeColor="text1"/>
            </w:rPr>
          </w:r>
          <w:r w:rsidR="00B15B21" w:rsidRPr="00B15B21">
            <w:rPr>
              <w:rFonts w:ascii="Arial" w:hAnsi="Arial" w:cs="Arial"/>
              <w:color w:val="000000" w:themeColor="text1"/>
            </w:rPr>
            <w:fldChar w:fldCharType="separate"/>
          </w:r>
          <w:r w:rsidR="00B15B21" w:rsidRPr="00B15B21">
            <w:rPr>
              <w:rFonts w:ascii="Arial" w:eastAsia="Times New Roman" w:hAnsi="Arial" w:cs="Arial"/>
              <w:color w:val="000000" w:themeColor="text1"/>
            </w:rPr>
            <w:t>Agile</w:t>
          </w:r>
          <w:r w:rsidR="00B15B21" w:rsidRPr="00B15B21">
            <w:rPr>
              <w:rFonts w:ascii="Arial" w:eastAsia="Times New Roman" w:hAnsi="Arial" w:cs="Arial"/>
              <w:color w:val="000000" w:themeColor="text1"/>
            </w:rPr>
            <w:tab/>
            <w:t>9</w:t>
          </w:r>
          <w:r w:rsidR="00B15B21" w:rsidRPr="00B15B21">
            <w:rPr>
              <w:rFonts w:ascii="Arial" w:hAnsi="Arial" w:cs="Arial"/>
              <w:color w:val="000000" w:themeColor="text1"/>
            </w:rPr>
            <w:fldChar w:fldCharType="end"/>
          </w:r>
        </w:p>
        <w:p w14:paraId="4B5B25A2" w14:textId="77777777" w:rsidR="00B15B21" w:rsidRPr="00B15B21" w:rsidRDefault="00AB5087" w:rsidP="00B15B21">
          <w:pPr>
            <w:pBdr>
              <w:top w:val="nil"/>
              <w:left w:val="nil"/>
              <w:bottom w:val="nil"/>
              <w:right w:val="nil"/>
              <w:between w:val="nil"/>
            </w:pBdr>
            <w:tabs>
              <w:tab w:val="left" w:pos="660"/>
              <w:tab w:val="right" w:pos="9350"/>
            </w:tabs>
            <w:spacing w:after="100" w:line="360" w:lineRule="auto"/>
            <w:ind w:left="240"/>
            <w:rPr>
              <w:rFonts w:ascii="Arial" w:eastAsia="Calibri" w:hAnsi="Arial" w:cs="Arial"/>
              <w:color w:val="000000" w:themeColor="text1"/>
            </w:rPr>
          </w:pPr>
          <w:hyperlink w:anchor="_3dy6vkm">
            <w:r w:rsidR="00B15B21" w:rsidRPr="00B15B21">
              <w:rPr>
                <w:rFonts w:ascii="Arial" w:eastAsia="Times New Roman" w:hAnsi="Arial" w:cs="Arial"/>
                <w:color w:val="000000" w:themeColor="text1"/>
              </w:rPr>
              <w:t>2.</w:t>
            </w:r>
          </w:hyperlink>
          <w:hyperlink w:anchor="_3dy6vkm">
            <w:r w:rsidR="00B15B21" w:rsidRPr="00B15B21">
              <w:rPr>
                <w:rFonts w:ascii="Arial" w:eastAsia="Calibri" w:hAnsi="Arial" w:cs="Arial"/>
                <w:color w:val="000000" w:themeColor="text1"/>
              </w:rPr>
              <w:tab/>
            </w:r>
          </w:hyperlink>
          <w:r w:rsidR="00B15B21" w:rsidRPr="00B15B21">
            <w:rPr>
              <w:rFonts w:ascii="Arial" w:hAnsi="Arial" w:cs="Arial"/>
              <w:color w:val="000000" w:themeColor="text1"/>
            </w:rPr>
            <w:fldChar w:fldCharType="begin"/>
          </w:r>
          <w:r w:rsidR="00B15B21" w:rsidRPr="00B15B21">
            <w:rPr>
              <w:rFonts w:ascii="Arial" w:hAnsi="Arial" w:cs="Arial"/>
              <w:color w:val="000000" w:themeColor="text1"/>
            </w:rPr>
            <w:instrText xml:space="preserve"> PAGEREF _3dy6vkm \h </w:instrText>
          </w:r>
          <w:r w:rsidR="00B15B21" w:rsidRPr="00B15B21">
            <w:rPr>
              <w:rFonts w:ascii="Arial" w:hAnsi="Arial" w:cs="Arial"/>
              <w:color w:val="000000" w:themeColor="text1"/>
            </w:rPr>
          </w:r>
          <w:r w:rsidR="00B15B21" w:rsidRPr="00B15B21">
            <w:rPr>
              <w:rFonts w:ascii="Arial" w:hAnsi="Arial" w:cs="Arial"/>
              <w:color w:val="000000" w:themeColor="text1"/>
            </w:rPr>
            <w:fldChar w:fldCharType="separate"/>
          </w:r>
          <w:r w:rsidR="00B15B21" w:rsidRPr="00B15B21">
            <w:rPr>
              <w:rFonts w:ascii="Arial" w:eastAsia="Times New Roman" w:hAnsi="Arial" w:cs="Arial"/>
              <w:color w:val="000000" w:themeColor="text1"/>
            </w:rPr>
            <w:t>Waterfall</w:t>
          </w:r>
          <w:r w:rsidR="00B15B21" w:rsidRPr="00B15B21">
            <w:rPr>
              <w:rFonts w:ascii="Arial" w:eastAsia="Times New Roman" w:hAnsi="Arial" w:cs="Arial"/>
              <w:color w:val="000000" w:themeColor="text1"/>
            </w:rPr>
            <w:tab/>
            <w:t>9</w:t>
          </w:r>
          <w:r w:rsidR="00B15B21" w:rsidRPr="00B15B21">
            <w:rPr>
              <w:rFonts w:ascii="Arial" w:hAnsi="Arial" w:cs="Arial"/>
              <w:color w:val="000000" w:themeColor="text1"/>
            </w:rPr>
            <w:fldChar w:fldCharType="end"/>
          </w:r>
        </w:p>
        <w:p w14:paraId="02BF8555" w14:textId="77777777" w:rsidR="00B15B21" w:rsidRPr="00B15B21" w:rsidRDefault="00AB5087" w:rsidP="00B15B21">
          <w:pPr>
            <w:pBdr>
              <w:top w:val="nil"/>
              <w:left w:val="nil"/>
              <w:bottom w:val="nil"/>
              <w:right w:val="nil"/>
              <w:between w:val="nil"/>
            </w:pBdr>
            <w:tabs>
              <w:tab w:val="left" w:pos="660"/>
              <w:tab w:val="right" w:pos="9350"/>
            </w:tabs>
            <w:spacing w:after="100" w:line="360" w:lineRule="auto"/>
            <w:ind w:left="240"/>
            <w:rPr>
              <w:rFonts w:ascii="Arial" w:eastAsia="Calibri" w:hAnsi="Arial" w:cs="Arial"/>
              <w:color w:val="000000" w:themeColor="text1"/>
            </w:rPr>
          </w:pPr>
          <w:hyperlink w:anchor="_1t3h5sf">
            <w:r w:rsidR="00B15B21" w:rsidRPr="00B15B21">
              <w:rPr>
                <w:rFonts w:ascii="Arial" w:eastAsia="Times New Roman" w:hAnsi="Arial" w:cs="Arial"/>
                <w:color w:val="000000" w:themeColor="text1"/>
              </w:rPr>
              <w:t>3.</w:t>
            </w:r>
          </w:hyperlink>
          <w:hyperlink w:anchor="_1t3h5sf">
            <w:r w:rsidR="00B15B21" w:rsidRPr="00B15B21">
              <w:rPr>
                <w:rFonts w:ascii="Arial" w:eastAsia="Calibri" w:hAnsi="Arial" w:cs="Arial"/>
                <w:color w:val="000000" w:themeColor="text1"/>
              </w:rPr>
              <w:tab/>
            </w:r>
          </w:hyperlink>
          <w:r w:rsidR="00B15B21" w:rsidRPr="00B15B21">
            <w:rPr>
              <w:rFonts w:ascii="Arial" w:hAnsi="Arial" w:cs="Arial"/>
              <w:color w:val="000000" w:themeColor="text1"/>
            </w:rPr>
            <w:fldChar w:fldCharType="begin"/>
          </w:r>
          <w:r w:rsidR="00B15B21" w:rsidRPr="00B15B21">
            <w:rPr>
              <w:rFonts w:ascii="Arial" w:hAnsi="Arial" w:cs="Arial"/>
              <w:color w:val="000000" w:themeColor="text1"/>
            </w:rPr>
            <w:instrText xml:space="preserve"> PAGEREF _1t3h5sf \h </w:instrText>
          </w:r>
          <w:r w:rsidR="00B15B21" w:rsidRPr="00B15B21">
            <w:rPr>
              <w:rFonts w:ascii="Arial" w:hAnsi="Arial" w:cs="Arial"/>
              <w:color w:val="000000" w:themeColor="text1"/>
            </w:rPr>
          </w:r>
          <w:r w:rsidR="00B15B21" w:rsidRPr="00B15B21">
            <w:rPr>
              <w:rFonts w:ascii="Arial" w:hAnsi="Arial" w:cs="Arial"/>
              <w:color w:val="000000" w:themeColor="text1"/>
            </w:rPr>
            <w:fldChar w:fldCharType="separate"/>
          </w:r>
          <w:r w:rsidR="00B15B21" w:rsidRPr="00B15B21">
            <w:rPr>
              <w:rFonts w:ascii="Arial" w:eastAsia="Times New Roman" w:hAnsi="Arial" w:cs="Arial"/>
              <w:color w:val="000000" w:themeColor="text1"/>
            </w:rPr>
            <w:t>Prince2</w:t>
          </w:r>
          <w:r w:rsidR="00B15B21" w:rsidRPr="00B15B21">
            <w:rPr>
              <w:rFonts w:ascii="Arial" w:eastAsia="Times New Roman" w:hAnsi="Arial" w:cs="Arial"/>
              <w:color w:val="000000" w:themeColor="text1"/>
            </w:rPr>
            <w:tab/>
            <w:t>9</w:t>
          </w:r>
          <w:r w:rsidR="00B15B21" w:rsidRPr="00B15B21">
            <w:rPr>
              <w:rFonts w:ascii="Arial" w:hAnsi="Arial" w:cs="Arial"/>
              <w:color w:val="000000" w:themeColor="text1"/>
            </w:rPr>
            <w:fldChar w:fldCharType="end"/>
          </w:r>
        </w:p>
        <w:p w14:paraId="086ABA51" w14:textId="77777777" w:rsidR="00B15B21" w:rsidRPr="00B15B21" w:rsidRDefault="00AB5087" w:rsidP="00B15B21">
          <w:pPr>
            <w:pBdr>
              <w:top w:val="nil"/>
              <w:left w:val="nil"/>
              <w:bottom w:val="nil"/>
              <w:right w:val="nil"/>
              <w:between w:val="nil"/>
            </w:pBdr>
            <w:tabs>
              <w:tab w:val="left" w:pos="480"/>
              <w:tab w:val="right" w:pos="9350"/>
            </w:tabs>
            <w:spacing w:after="100" w:line="360" w:lineRule="auto"/>
            <w:rPr>
              <w:rFonts w:ascii="Arial" w:eastAsia="Calibri" w:hAnsi="Arial" w:cs="Arial"/>
              <w:color w:val="000000" w:themeColor="text1"/>
            </w:rPr>
          </w:pPr>
          <w:hyperlink w:anchor="_4d34og8">
            <w:r w:rsidR="00B15B21" w:rsidRPr="00B15B21">
              <w:rPr>
                <w:rFonts w:ascii="Arial" w:eastAsia="Times New Roman" w:hAnsi="Arial" w:cs="Arial"/>
                <w:color w:val="000000" w:themeColor="text1"/>
              </w:rPr>
              <w:t>b)</w:t>
            </w:r>
          </w:hyperlink>
          <w:hyperlink w:anchor="_4d34og8">
            <w:r w:rsidR="00B15B21" w:rsidRPr="00B15B21">
              <w:rPr>
                <w:rFonts w:ascii="Arial" w:eastAsia="Calibri" w:hAnsi="Arial" w:cs="Arial"/>
                <w:color w:val="000000" w:themeColor="text1"/>
              </w:rPr>
              <w:tab/>
            </w:r>
          </w:hyperlink>
          <w:r w:rsidR="00B15B21" w:rsidRPr="00B15B21">
            <w:rPr>
              <w:rFonts w:ascii="Arial" w:hAnsi="Arial" w:cs="Arial"/>
              <w:color w:val="000000" w:themeColor="text1"/>
            </w:rPr>
            <w:fldChar w:fldCharType="begin"/>
          </w:r>
          <w:r w:rsidR="00B15B21" w:rsidRPr="00B15B21">
            <w:rPr>
              <w:rFonts w:ascii="Arial" w:hAnsi="Arial" w:cs="Arial"/>
              <w:color w:val="000000" w:themeColor="text1"/>
            </w:rPr>
            <w:instrText xml:space="preserve"> PAGEREF _4d34og8 \h </w:instrText>
          </w:r>
          <w:r w:rsidR="00B15B21" w:rsidRPr="00B15B21">
            <w:rPr>
              <w:rFonts w:ascii="Arial" w:hAnsi="Arial" w:cs="Arial"/>
              <w:color w:val="000000" w:themeColor="text1"/>
            </w:rPr>
          </w:r>
          <w:r w:rsidR="00B15B21" w:rsidRPr="00B15B21">
            <w:rPr>
              <w:rFonts w:ascii="Arial" w:hAnsi="Arial" w:cs="Arial"/>
              <w:color w:val="000000" w:themeColor="text1"/>
            </w:rPr>
            <w:fldChar w:fldCharType="separate"/>
          </w:r>
          <w:r w:rsidR="00B15B21" w:rsidRPr="00B15B21">
            <w:rPr>
              <w:rFonts w:ascii="Arial" w:eastAsia="Times New Roman" w:hAnsi="Arial" w:cs="Arial"/>
              <w:color w:val="000000" w:themeColor="text1"/>
            </w:rPr>
            <w:t>Plan for implementation of the project</w:t>
          </w:r>
          <w:r w:rsidR="00B15B21" w:rsidRPr="00B15B21">
            <w:rPr>
              <w:rFonts w:ascii="Arial" w:eastAsia="Times New Roman" w:hAnsi="Arial" w:cs="Arial"/>
              <w:color w:val="000000" w:themeColor="text1"/>
            </w:rPr>
            <w:tab/>
            <w:t>10</w:t>
          </w:r>
          <w:r w:rsidR="00B15B21" w:rsidRPr="00B15B21">
            <w:rPr>
              <w:rFonts w:ascii="Arial" w:hAnsi="Arial" w:cs="Arial"/>
              <w:color w:val="000000" w:themeColor="text1"/>
            </w:rPr>
            <w:fldChar w:fldCharType="end"/>
          </w:r>
        </w:p>
        <w:p w14:paraId="017A5DE5"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17dp8vu">
            <w:r w:rsidR="00B15B21" w:rsidRPr="00B15B21">
              <w:rPr>
                <w:rFonts w:ascii="Arial" w:eastAsia="Times New Roman" w:hAnsi="Arial" w:cs="Arial"/>
                <w:color w:val="000000" w:themeColor="text1"/>
              </w:rPr>
              <w:t>Communications Management Plan</w:t>
            </w:r>
            <w:r w:rsidR="00B15B21" w:rsidRPr="00B15B21">
              <w:rPr>
                <w:rFonts w:ascii="Arial" w:eastAsia="Times New Roman" w:hAnsi="Arial" w:cs="Arial"/>
                <w:color w:val="000000" w:themeColor="text1"/>
              </w:rPr>
              <w:tab/>
              <w:t>12</w:t>
            </w:r>
          </w:hyperlink>
        </w:p>
        <w:p w14:paraId="4E70C198"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3rdcrjn">
            <w:r w:rsidR="00B15B21" w:rsidRPr="00B15B21">
              <w:rPr>
                <w:rFonts w:ascii="Arial" w:eastAsia="Times New Roman" w:hAnsi="Arial" w:cs="Arial"/>
                <w:color w:val="000000" w:themeColor="text1"/>
              </w:rPr>
              <w:t>Description of Communications and Interested Parties Management Processes</w:t>
            </w:r>
            <w:r w:rsidR="00B15B21" w:rsidRPr="00B15B21">
              <w:rPr>
                <w:rFonts w:ascii="Arial" w:eastAsia="Times New Roman" w:hAnsi="Arial" w:cs="Arial"/>
                <w:color w:val="000000" w:themeColor="text1"/>
              </w:rPr>
              <w:tab/>
              <w:t>12</w:t>
            </w:r>
          </w:hyperlink>
        </w:p>
        <w:p w14:paraId="56BFC3A1" w14:textId="77777777" w:rsidR="00B15B21" w:rsidRPr="00B15B21" w:rsidRDefault="00AB5087" w:rsidP="00B15B21">
          <w:pPr>
            <w:pBdr>
              <w:top w:val="nil"/>
              <w:left w:val="nil"/>
              <w:bottom w:val="nil"/>
              <w:right w:val="nil"/>
              <w:between w:val="nil"/>
            </w:pBdr>
            <w:tabs>
              <w:tab w:val="right" w:pos="9350"/>
            </w:tabs>
            <w:spacing w:after="100" w:line="360" w:lineRule="auto"/>
            <w:ind w:left="480"/>
            <w:rPr>
              <w:rFonts w:ascii="Arial" w:eastAsia="Calibri" w:hAnsi="Arial" w:cs="Arial"/>
              <w:color w:val="000000" w:themeColor="text1"/>
            </w:rPr>
          </w:pPr>
          <w:hyperlink w:anchor="_26in1rg">
            <w:r w:rsidR="00B15B21" w:rsidRPr="00B15B21">
              <w:rPr>
                <w:rFonts w:ascii="Arial" w:eastAsia="Times New Roman" w:hAnsi="Arial" w:cs="Arial"/>
                <w:color w:val="000000" w:themeColor="text1"/>
              </w:rPr>
              <w:t>Communication Events for Stakeholder Engagement</w:t>
            </w:r>
            <w:r w:rsidR="00B15B21" w:rsidRPr="00B15B21">
              <w:rPr>
                <w:rFonts w:ascii="Arial" w:eastAsia="Times New Roman" w:hAnsi="Arial" w:cs="Arial"/>
                <w:color w:val="000000" w:themeColor="text1"/>
              </w:rPr>
              <w:tab/>
              <w:t>12</w:t>
            </w:r>
          </w:hyperlink>
        </w:p>
        <w:p w14:paraId="15C0ECFB" w14:textId="77777777" w:rsidR="00B15B21" w:rsidRPr="00B15B21" w:rsidRDefault="00AB5087" w:rsidP="00B15B21">
          <w:pPr>
            <w:pBdr>
              <w:top w:val="nil"/>
              <w:left w:val="nil"/>
              <w:bottom w:val="nil"/>
              <w:right w:val="nil"/>
              <w:between w:val="nil"/>
            </w:pBdr>
            <w:tabs>
              <w:tab w:val="right" w:pos="9350"/>
            </w:tabs>
            <w:spacing w:after="100" w:line="360" w:lineRule="auto"/>
            <w:ind w:left="480"/>
            <w:rPr>
              <w:rFonts w:ascii="Arial" w:eastAsia="Calibri" w:hAnsi="Arial" w:cs="Arial"/>
              <w:color w:val="000000" w:themeColor="text1"/>
            </w:rPr>
          </w:pPr>
          <w:hyperlink w:anchor="_lnxbz9">
            <w:r w:rsidR="00B15B21" w:rsidRPr="00B15B21">
              <w:rPr>
                <w:rFonts w:ascii="Arial" w:eastAsia="Times New Roman" w:hAnsi="Arial" w:cs="Arial"/>
                <w:color w:val="000000" w:themeColor="text1"/>
              </w:rPr>
              <w:t>FINANCIAL ALLOCATION FOR COMMUNICATION MANAGEMENT</w:t>
            </w:r>
            <w:r w:rsidR="00B15B21" w:rsidRPr="00B15B21">
              <w:rPr>
                <w:rFonts w:ascii="Arial" w:eastAsia="Times New Roman" w:hAnsi="Arial" w:cs="Arial"/>
                <w:color w:val="000000" w:themeColor="text1"/>
              </w:rPr>
              <w:tab/>
              <w:t>13</w:t>
            </w:r>
          </w:hyperlink>
        </w:p>
        <w:p w14:paraId="25500578" w14:textId="77777777" w:rsidR="00B15B21" w:rsidRPr="00B15B21" w:rsidRDefault="00AB5087" w:rsidP="00B15B21">
          <w:pPr>
            <w:pBdr>
              <w:top w:val="nil"/>
              <w:left w:val="nil"/>
              <w:bottom w:val="nil"/>
              <w:right w:val="nil"/>
              <w:between w:val="nil"/>
            </w:pBdr>
            <w:tabs>
              <w:tab w:val="right" w:pos="9350"/>
            </w:tabs>
            <w:spacing w:after="100" w:line="360" w:lineRule="auto"/>
            <w:ind w:left="480"/>
            <w:rPr>
              <w:rFonts w:ascii="Arial" w:eastAsia="Calibri" w:hAnsi="Arial" w:cs="Arial"/>
              <w:color w:val="000000" w:themeColor="text1"/>
            </w:rPr>
          </w:pPr>
          <w:hyperlink w:anchor="_35nkun2">
            <w:r w:rsidR="00B15B21" w:rsidRPr="00B15B21">
              <w:rPr>
                <w:rFonts w:ascii="Arial" w:eastAsia="Times New Roman" w:hAnsi="Arial" w:cs="Arial"/>
                <w:color w:val="000000" w:themeColor="text1"/>
              </w:rPr>
              <w:t>PROJECT REPORTS</w:t>
            </w:r>
            <w:r w:rsidR="00B15B21" w:rsidRPr="00B15B21">
              <w:rPr>
                <w:rFonts w:ascii="Arial" w:eastAsia="Times New Roman" w:hAnsi="Arial" w:cs="Arial"/>
                <w:color w:val="000000" w:themeColor="text1"/>
              </w:rPr>
              <w:tab/>
              <w:t>13</w:t>
            </w:r>
          </w:hyperlink>
        </w:p>
        <w:p w14:paraId="09EE8D7C"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1ksv4uv">
            <w:r w:rsidR="00B15B21" w:rsidRPr="00B15B21">
              <w:rPr>
                <w:rFonts w:ascii="Arial" w:eastAsia="Times New Roman" w:hAnsi="Arial" w:cs="Arial"/>
                <w:color w:val="000000" w:themeColor="text1"/>
              </w:rPr>
              <w:t>Human Resource Management Plan</w:t>
            </w:r>
            <w:r w:rsidR="00B15B21" w:rsidRPr="00B15B21">
              <w:rPr>
                <w:rFonts w:ascii="Arial" w:eastAsia="Times New Roman" w:hAnsi="Arial" w:cs="Arial"/>
                <w:color w:val="000000" w:themeColor="text1"/>
              </w:rPr>
              <w:tab/>
              <w:t>14</w:t>
            </w:r>
          </w:hyperlink>
        </w:p>
        <w:p w14:paraId="1FB68D10" w14:textId="77777777" w:rsidR="00B15B21" w:rsidRPr="00B15B21" w:rsidRDefault="00AB5087" w:rsidP="00B15B21">
          <w:pPr>
            <w:pBdr>
              <w:top w:val="nil"/>
              <w:left w:val="nil"/>
              <w:bottom w:val="nil"/>
              <w:right w:val="nil"/>
              <w:between w:val="nil"/>
            </w:pBdr>
            <w:tabs>
              <w:tab w:val="right" w:pos="9350"/>
            </w:tabs>
            <w:spacing w:after="100" w:line="360" w:lineRule="auto"/>
            <w:ind w:left="480"/>
            <w:rPr>
              <w:rFonts w:ascii="Arial" w:eastAsia="Calibri" w:hAnsi="Arial" w:cs="Arial"/>
              <w:color w:val="000000" w:themeColor="text1"/>
            </w:rPr>
          </w:pPr>
          <w:hyperlink w:anchor="_44sinio">
            <w:r w:rsidR="00B15B21" w:rsidRPr="00B15B21">
              <w:rPr>
                <w:rFonts w:ascii="Arial" w:eastAsia="Times New Roman" w:hAnsi="Arial" w:cs="Arial"/>
                <w:color w:val="000000" w:themeColor="text1"/>
              </w:rPr>
              <w:t>New Resources, Relocation and Replacement of Team Members</w:t>
            </w:r>
            <w:r w:rsidR="00B15B21" w:rsidRPr="00B15B21">
              <w:rPr>
                <w:rFonts w:ascii="Arial" w:eastAsia="Times New Roman" w:hAnsi="Arial" w:cs="Arial"/>
                <w:color w:val="000000" w:themeColor="text1"/>
              </w:rPr>
              <w:tab/>
              <w:t>14</w:t>
            </w:r>
          </w:hyperlink>
        </w:p>
        <w:p w14:paraId="394E6F70" w14:textId="77777777" w:rsidR="00B15B21" w:rsidRPr="00B15B21" w:rsidRDefault="00AB5087" w:rsidP="00B15B21">
          <w:pPr>
            <w:pBdr>
              <w:top w:val="nil"/>
              <w:left w:val="nil"/>
              <w:bottom w:val="nil"/>
              <w:right w:val="nil"/>
              <w:between w:val="nil"/>
            </w:pBdr>
            <w:tabs>
              <w:tab w:val="left" w:pos="480"/>
              <w:tab w:val="right" w:pos="9350"/>
            </w:tabs>
            <w:spacing w:after="100" w:line="360" w:lineRule="auto"/>
            <w:rPr>
              <w:rFonts w:ascii="Arial" w:eastAsia="Calibri" w:hAnsi="Arial" w:cs="Arial"/>
              <w:color w:val="000000" w:themeColor="text1"/>
            </w:rPr>
          </w:pPr>
          <w:hyperlink w:anchor="_2jxsxqh">
            <w:r w:rsidR="00B15B21" w:rsidRPr="00B15B21">
              <w:rPr>
                <w:rFonts w:ascii="Arial" w:eastAsia="Times New Roman" w:hAnsi="Arial" w:cs="Arial"/>
                <w:color w:val="000000" w:themeColor="text1"/>
              </w:rPr>
              <w:t>c)</w:t>
            </w:r>
          </w:hyperlink>
          <w:hyperlink w:anchor="_2jxsxqh">
            <w:r w:rsidR="00B15B21" w:rsidRPr="00B15B21">
              <w:rPr>
                <w:rFonts w:ascii="Arial" w:eastAsia="Calibri" w:hAnsi="Arial" w:cs="Arial"/>
                <w:color w:val="000000" w:themeColor="text1"/>
              </w:rPr>
              <w:tab/>
            </w:r>
          </w:hyperlink>
          <w:r w:rsidR="00B15B21" w:rsidRPr="00B15B21">
            <w:rPr>
              <w:rFonts w:ascii="Arial" w:hAnsi="Arial" w:cs="Arial"/>
              <w:color w:val="000000" w:themeColor="text1"/>
            </w:rPr>
            <w:fldChar w:fldCharType="begin"/>
          </w:r>
          <w:r w:rsidR="00B15B21" w:rsidRPr="00B15B21">
            <w:rPr>
              <w:rFonts w:ascii="Arial" w:hAnsi="Arial" w:cs="Arial"/>
              <w:color w:val="000000" w:themeColor="text1"/>
            </w:rPr>
            <w:instrText xml:space="preserve"> PAGEREF _2jxsxqh \h </w:instrText>
          </w:r>
          <w:r w:rsidR="00B15B21" w:rsidRPr="00B15B21">
            <w:rPr>
              <w:rFonts w:ascii="Arial" w:hAnsi="Arial" w:cs="Arial"/>
              <w:color w:val="000000" w:themeColor="text1"/>
            </w:rPr>
          </w:r>
          <w:r w:rsidR="00B15B21" w:rsidRPr="00B15B21">
            <w:rPr>
              <w:rFonts w:ascii="Arial" w:hAnsi="Arial" w:cs="Arial"/>
              <w:color w:val="000000" w:themeColor="text1"/>
            </w:rPr>
            <w:fldChar w:fldCharType="separate"/>
          </w:r>
          <w:r w:rsidR="00B15B21" w:rsidRPr="00B15B21">
            <w:rPr>
              <w:rFonts w:ascii="Arial" w:eastAsia="Times New Roman" w:hAnsi="Arial" w:cs="Arial"/>
              <w:color w:val="000000" w:themeColor="text1"/>
            </w:rPr>
            <w:t>SWOT Analysis and Self-Assessment</w:t>
          </w:r>
          <w:r w:rsidR="00B15B21" w:rsidRPr="00B15B21">
            <w:rPr>
              <w:rFonts w:ascii="Arial" w:eastAsia="Times New Roman" w:hAnsi="Arial" w:cs="Arial"/>
              <w:color w:val="000000" w:themeColor="text1"/>
            </w:rPr>
            <w:tab/>
            <w:t>15</w:t>
          </w:r>
          <w:r w:rsidR="00B15B21" w:rsidRPr="00B15B21">
            <w:rPr>
              <w:rFonts w:ascii="Arial" w:hAnsi="Arial" w:cs="Arial"/>
              <w:color w:val="000000" w:themeColor="text1"/>
            </w:rPr>
            <w:fldChar w:fldCharType="end"/>
          </w:r>
        </w:p>
        <w:p w14:paraId="1115E040"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z337ya">
            <w:r w:rsidR="00B15B21" w:rsidRPr="00B15B21">
              <w:rPr>
                <w:rFonts w:ascii="Arial" w:eastAsia="Times New Roman" w:hAnsi="Arial" w:cs="Arial"/>
                <w:color w:val="000000" w:themeColor="text1"/>
              </w:rPr>
              <w:t>Strengths</w:t>
            </w:r>
            <w:r w:rsidR="00B15B21" w:rsidRPr="00B15B21">
              <w:rPr>
                <w:rFonts w:ascii="Arial" w:eastAsia="Times New Roman" w:hAnsi="Arial" w:cs="Arial"/>
                <w:color w:val="000000" w:themeColor="text1"/>
              </w:rPr>
              <w:tab/>
              <w:t>15</w:t>
            </w:r>
          </w:hyperlink>
        </w:p>
        <w:p w14:paraId="0F48B272"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3j2qqm3">
            <w:r w:rsidR="00B15B21" w:rsidRPr="00B15B21">
              <w:rPr>
                <w:rFonts w:ascii="Arial" w:eastAsia="Times New Roman" w:hAnsi="Arial" w:cs="Arial"/>
                <w:color w:val="000000" w:themeColor="text1"/>
              </w:rPr>
              <w:t>Weaknesses</w:t>
            </w:r>
            <w:r w:rsidR="00B15B21" w:rsidRPr="00B15B21">
              <w:rPr>
                <w:rFonts w:ascii="Arial" w:eastAsia="Times New Roman" w:hAnsi="Arial" w:cs="Arial"/>
                <w:color w:val="000000" w:themeColor="text1"/>
              </w:rPr>
              <w:tab/>
              <w:t>16</w:t>
            </w:r>
          </w:hyperlink>
        </w:p>
        <w:p w14:paraId="72F285EB"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1y810tw">
            <w:r w:rsidR="00B15B21" w:rsidRPr="00B15B21">
              <w:rPr>
                <w:rFonts w:ascii="Arial" w:eastAsia="Times New Roman" w:hAnsi="Arial" w:cs="Arial"/>
                <w:color w:val="000000" w:themeColor="text1"/>
              </w:rPr>
              <w:t>Opportunities</w:t>
            </w:r>
            <w:r w:rsidR="00B15B21" w:rsidRPr="00B15B21">
              <w:rPr>
                <w:rFonts w:ascii="Arial" w:eastAsia="Times New Roman" w:hAnsi="Arial" w:cs="Arial"/>
                <w:color w:val="000000" w:themeColor="text1"/>
              </w:rPr>
              <w:tab/>
              <w:t>17</w:t>
            </w:r>
          </w:hyperlink>
        </w:p>
        <w:p w14:paraId="5D0885A6" w14:textId="77777777" w:rsidR="00B15B21" w:rsidRPr="00B15B21" w:rsidRDefault="00AB5087" w:rsidP="00B15B21">
          <w:pPr>
            <w:pBdr>
              <w:top w:val="nil"/>
              <w:left w:val="nil"/>
              <w:bottom w:val="nil"/>
              <w:right w:val="nil"/>
              <w:between w:val="nil"/>
            </w:pBdr>
            <w:tabs>
              <w:tab w:val="right" w:pos="9350"/>
            </w:tabs>
            <w:spacing w:after="100" w:line="360" w:lineRule="auto"/>
            <w:ind w:left="240"/>
            <w:rPr>
              <w:rFonts w:ascii="Arial" w:eastAsia="Calibri" w:hAnsi="Arial" w:cs="Arial"/>
              <w:color w:val="000000" w:themeColor="text1"/>
            </w:rPr>
          </w:pPr>
          <w:hyperlink w:anchor="_4i7ojhp">
            <w:r w:rsidR="00B15B21" w:rsidRPr="00B15B21">
              <w:rPr>
                <w:rFonts w:ascii="Arial" w:eastAsia="Times New Roman" w:hAnsi="Arial" w:cs="Arial"/>
                <w:color w:val="000000" w:themeColor="text1"/>
              </w:rPr>
              <w:t>Threats</w:t>
            </w:r>
            <w:r w:rsidR="00B15B21" w:rsidRPr="00B15B21">
              <w:rPr>
                <w:rFonts w:ascii="Arial" w:eastAsia="Times New Roman" w:hAnsi="Arial" w:cs="Arial"/>
                <w:color w:val="000000" w:themeColor="text1"/>
              </w:rPr>
              <w:tab/>
              <w:t>17</w:t>
            </w:r>
          </w:hyperlink>
        </w:p>
        <w:p w14:paraId="2AFC261F" w14:textId="77777777" w:rsidR="00B15B21" w:rsidRPr="00B15B21" w:rsidRDefault="00AB5087" w:rsidP="00B15B21">
          <w:pPr>
            <w:pBdr>
              <w:top w:val="nil"/>
              <w:left w:val="nil"/>
              <w:bottom w:val="nil"/>
              <w:right w:val="nil"/>
              <w:between w:val="nil"/>
            </w:pBdr>
            <w:tabs>
              <w:tab w:val="right" w:pos="9350"/>
            </w:tabs>
            <w:spacing w:after="100" w:line="360" w:lineRule="auto"/>
            <w:rPr>
              <w:rFonts w:ascii="Arial" w:eastAsia="Calibri" w:hAnsi="Arial" w:cs="Arial"/>
              <w:color w:val="000000" w:themeColor="text1"/>
            </w:rPr>
          </w:pPr>
          <w:hyperlink w:anchor="_2xcytpi">
            <w:r w:rsidR="00B15B21" w:rsidRPr="00B15B21">
              <w:rPr>
                <w:rFonts w:ascii="Arial" w:eastAsia="Times New Roman" w:hAnsi="Arial" w:cs="Arial"/>
                <w:color w:val="000000" w:themeColor="text1"/>
              </w:rPr>
              <w:t>Conclusion</w:t>
            </w:r>
            <w:r w:rsidR="00B15B21" w:rsidRPr="00B15B21">
              <w:rPr>
                <w:rFonts w:ascii="Arial" w:eastAsia="Times New Roman" w:hAnsi="Arial" w:cs="Arial"/>
                <w:color w:val="000000" w:themeColor="text1"/>
              </w:rPr>
              <w:tab/>
              <w:t>17</w:t>
            </w:r>
          </w:hyperlink>
        </w:p>
        <w:p w14:paraId="264F2D8F" w14:textId="77777777" w:rsidR="00B15B21" w:rsidRPr="00B15B21" w:rsidRDefault="00AB5087" w:rsidP="00B15B21">
          <w:pPr>
            <w:pBdr>
              <w:top w:val="nil"/>
              <w:left w:val="nil"/>
              <w:bottom w:val="nil"/>
              <w:right w:val="nil"/>
              <w:between w:val="nil"/>
            </w:pBdr>
            <w:tabs>
              <w:tab w:val="right" w:pos="9350"/>
            </w:tabs>
            <w:spacing w:after="100" w:line="360" w:lineRule="auto"/>
            <w:rPr>
              <w:rFonts w:ascii="Arial" w:eastAsia="Calibri" w:hAnsi="Arial" w:cs="Arial"/>
              <w:color w:val="000000" w:themeColor="text1"/>
            </w:rPr>
          </w:pPr>
          <w:hyperlink w:anchor="_1ci93xb">
            <w:r w:rsidR="00B15B21" w:rsidRPr="00B15B21">
              <w:rPr>
                <w:rFonts w:ascii="Arial" w:eastAsia="Times New Roman" w:hAnsi="Arial" w:cs="Arial"/>
                <w:color w:val="000000" w:themeColor="text1"/>
              </w:rPr>
              <w:t>Reference</w:t>
            </w:r>
            <w:r w:rsidR="00B15B21" w:rsidRPr="00B15B21">
              <w:rPr>
                <w:rFonts w:ascii="Arial" w:eastAsia="Times New Roman" w:hAnsi="Arial" w:cs="Arial"/>
                <w:color w:val="000000" w:themeColor="text1"/>
              </w:rPr>
              <w:tab/>
              <w:t>19</w:t>
            </w:r>
          </w:hyperlink>
        </w:p>
        <w:p w14:paraId="0688DA86" w14:textId="4B33FCDA" w:rsidR="00B15B21" w:rsidRDefault="00B15B21" w:rsidP="00B15B21">
          <w:pPr>
            <w:spacing w:after="0" w:line="360" w:lineRule="auto"/>
            <w:rPr>
              <w:rFonts w:ascii="Arial" w:hAnsi="Arial" w:cs="Arial"/>
              <w:color w:val="000000" w:themeColor="text1"/>
            </w:rPr>
          </w:pPr>
          <w:r w:rsidRPr="00B15B21">
            <w:rPr>
              <w:rFonts w:ascii="Arial" w:hAnsi="Arial" w:cs="Arial"/>
              <w:color w:val="000000" w:themeColor="text1"/>
            </w:rPr>
            <w:fldChar w:fldCharType="end"/>
          </w:r>
        </w:p>
      </w:sdtContent>
    </w:sdt>
    <w:bookmarkStart w:id="3" w:name="_gjdgxs" w:colFirst="0" w:colLast="0" w:displacedByCustomXml="prev"/>
    <w:bookmarkEnd w:id="3" w:displacedByCustomXml="prev"/>
    <w:p w14:paraId="2F126258" w14:textId="05C154BF" w:rsidR="00B15B21" w:rsidRDefault="00B15B21" w:rsidP="00B15B21">
      <w:pPr>
        <w:pStyle w:val="Titlu1"/>
        <w:jc w:val="center"/>
        <w:rPr>
          <w:rFonts w:ascii="Arial" w:hAnsi="Arial" w:cs="Arial"/>
          <w:color w:val="000000" w:themeColor="text1"/>
          <w:sz w:val="22"/>
          <w:szCs w:val="22"/>
        </w:rPr>
      </w:pPr>
    </w:p>
    <w:p w14:paraId="64DCDBA8" w14:textId="77777777" w:rsidR="00B15B21" w:rsidRPr="00B15B21" w:rsidRDefault="00B15B21" w:rsidP="00B15B21"/>
    <w:p w14:paraId="61E427BE" w14:textId="6F53A5AE" w:rsidR="00B15B21" w:rsidRDefault="00B15B21" w:rsidP="00B15B21">
      <w:pPr>
        <w:pStyle w:val="Titlu1"/>
        <w:jc w:val="left"/>
        <w:rPr>
          <w:rFonts w:ascii="Arial" w:hAnsi="Arial" w:cs="Arial"/>
          <w:color w:val="000000" w:themeColor="text1"/>
          <w:sz w:val="22"/>
          <w:szCs w:val="22"/>
        </w:rPr>
      </w:pPr>
      <w:r w:rsidRPr="00B15B21">
        <w:rPr>
          <w:rFonts w:ascii="Arial" w:hAnsi="Arial" w:cs="Arial"/>
          <w:color w:val="000000" w:themeColor="text1"/>
          <w:sz w:val="22"/>
          <w:szCs w:val="22"/>
        </w:rPr>
        <w:lastRenderedPageBreak/>
        <w:t>Executive Summary</w:t>
      </w:r>
    </w:p>
    <w:p w14:paraId="7707EAA3" w14:textId="77777777" w:rsidR="00B15B21" w:rsidRPr="00B15B21" w:rsidRDefault="00B15B21" w:rsidP="00B15B21"/>
    <w:p w14:paraId="08D58895" w14:textId="370C460C" w:rsidR="00B15B21" w:rsidRPr="00B15B21" w:rsidRDefault="00B15B21" w:rsidP="00B15B21">
      <w:pPr>
        <w:spacing w:after="0" w:line="360" w:lineRule="auto"/>
        <w:rPr>
          <w:rFonts w:ascii="Arial" w:hAnsi="Arial" w:cs="Arial"/>
          <w:color w:val="000000" w:themeColor="text1"/>
        </w:rPr>
      </w:pPr>
      <w:r>
        <w:rPr>
          <w:rFonts w:ascii="Arial" w:hAnsi="Arial" w:cs="Arial"/>
          <w:color w:val="000000" w:themeColor="text1"/>
        </w:rPr>
        <w:t xml:space="preserve">  </w:t>
      </w:r>
      <w:r w:rsidRPr="00B15B21">
        <w:rPr>
          <w:rFonts w:ascii="Arial" w:hAnsi="Arial" w:cs="Arial"/>
          <w:color w:val="000000" w:themeColor="text1"/>
        </w:rPr>
        <w:t>The natural food market has grown in London and in the world, as people increasingly seek to have a healthy life and have less and less time to cook in their homes. With each passing day there are people who are facing this pandemic and stuck in their homes, this restaurant will give them new hope and this market takes on large proportions in the world. So</w:t>
      </w:r>
      <w:r w:rsidR="00797FCE">
        <w:rPr>
          <w:rFonts w:ascii="Arial" w:hAnsi="Arial" w:cs="Arial"/>
          <w:color w:val="000000" w:themeColor="text1"/>
        </w:rPr>
        <w:t>,</w:t>
      </w:r>
      <w:r w:rsidRPr="00B15B21">
        <w:rPr>
          <w:rFonts w:ascii="Arial" w:hAnsi="Arial" w:cs="Arial"/>
          <w:color w:val="000000" w:themeColor="text1"/>
        </w:rPr>
        <w:t xml:space="preserve"> this project is going along with the new habits. Starting from the idea of a branch that still needs to seek space in London and has promise of growth. According to the best practices of all team members and management of </w:t>
      </w:r>
      <w:r w:rsidRPr="00B15B21">
        <w:rPr>
          <w:rFonts w:ascii="Arial" w:hAnsi="Arial" w:cs="Arial"/>
          <w:color w:val="000000" w:themeColor="text1"/>
          <w:highlight w:val="white"/>
        </w:rPr>
        <w:t>Figo Stratford</w:t>
      </w:r>
      <w:r w:rsidRPr="00B15B21">
        <w:rPr>
          <w:rFonts w:ascii="Arial" w:hAnsi="Arial" w:cs="Arial"/>
          <w:color w:val="000000" w:themeColor="text1"/>
        </w:rPr>
        <w:t xml:space="preserve"> guide, plans are drawn up, activities defined in the scope and resources necessary for the development of the project. Aims to set up a restaurant self-service of healthy foods, located in London. This context provides the detailed description of the new project which is going to launch. Further this context consists of three different sections, the first portion provides the detail of tools and techniques that are required to fulfil their needs.  Where the second portion gives the implementation and new project details with each step that will be taken. And the last portion of the context will give the strength and weakness of the new project. </w:t>
      </w:r>
    </w:p>
    <w:p w14:paraId="02E56678"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br w:type="page"/>
      </w:r>
    </w:p>
    <w:p w14:paraId="3598AEC2" w14:textId="1D9522E5" w:rsidR="00B15B21" w:rsidRDefault="00B15B21" w:rsidP="00B15B21">
      <w:pPr>
        <w:pStyle w:val="Titlu1"/>
        <w:spacing w:before="0"/>
        <w:jc w:val="left"/>
        <w:rPr>
          <w:rFonts w:ascii="Arial" w:hAnsi="Arial" w:cs="Arial"/>
          <w:color w:val="000000" w:themeColor="text1"/>
          <w:sz w:val="22"/>
          <w:szCs w:val="22"/>
        </w:rPr>
      </w:pPr>
      <w:bookmarkStart w:id="4" w:name="_30j0zll" w:colFirst="0" w:colLast="0"/>
      <w:bookmarkEnd w:id="4"/>
      <w:r w:rsidRPr="00B15B21">
        <w:rPr>
          <w:rFonts w:ascii="Arial" w:hAnsi="Arial" w:cs="Arial"/>
          <w:color w:val="000000" w:themeColor="text1"/>
          <w:sz w:val="22"/>
          <w:szCs w:val="22"/>
        </w:rPr>
        <w:lastRenderedPageBreak/>
        <w:t>Introduction</w:t>
      </w:r>
    </w:p>
    <w:p w14:paraId="7D687BBC" w14:textId="77777777" w:rsidR="00B15B21" w:rsidRPr="00B15B21" w:rsidRDefault="00B15B21" w:rsidP="00B15B21"/>
    <w:p w14:paraId="3D7525EA" w14:textId="5DCCFB5A" w:rsidR="00B15B21" w:rsidRPr="00B15B21" w:rsidRDefault="00B15B21" w:rsidP="00B15B21">
      <w:pPr>
        <w:spacing w:after="0" w:line="360" w:lineRule="auto"/>
        <w:rPr>
          <w:rFonts w:ascii="Arial" w:hAnsi="Arial" w:cs="Arial"/>
          <w:color w:val="000000" w:themeColor="text1"/>
        </w:rPr>
      </w:pPr>
      <w:r>
        <w:rPr>
          <w:rFonts w:ascii="Arial" w:hAnsi="Arial" w:cs="Arial"/>
          <w:color w:val="000000" w:themeColor="text1"/>
          <w:highlight w:val="white"/>
        </w:rPr>
        <w:t xml:space="preserve">   </w:t>
      </w:r>
      <w:r w:rsidRPr="00B15B21">
        <w:rPr>
          <w:rFonts w:ascii="Arial" w:hAnsi="Arial" w:cs="Arial"/>
          <w:color w:val="000000" w:themeColor="text1"/>
          <w:highlight w:val="white"/>
        </w:rPr>
        <w:t xml:space="preserve">In light of the COVID-19 pandemic, the aim of this report is to establish a strategy and management plan for conducting activities at a restaurant in London. The restaurants all over the world were affected by the Covid-19 badly, including in the United Kingdom. Norris and colleagues. Figo Stratford is a top restaurant in London, United Kingdom. This study aims to provide a road map for the CEO of Figo Stratford, who is dealing with pandemic-related difficulties in running a restaurant (Norris et al., 2021). Project management is characterised as "an area of operation in which a specific objective is defined and accomplished in balancing the amount of work, resources, time, quality, and risk in certain projects" (Dube, K., </w:t>
      </w:r>
      <w:proofErr w:type="spellStart"/>
      <w:r w:rsidRPr="00B15B21">
        <w:rPr>
          <w:rFonts w:ascii="Arial" w:hAnsi="Arial" w:cs="Arial"/>
          <w:color w:val="000000" w:themeColor="text1"/>
          <w:highlight w:val="white"/>
        </w:rPr>
        <w:t>Nhamo</w:t>
      </w:r>
      <w:proofErr w:type="spellEnd"/>
      <w:r w:rsidRPr="00B15B21">
        <w:rPr>
          <w:rFonts w:ascii="Arial" w:hAnsi="Arial" w:cs="Arial"/>
          <w:color w:val="000000" w:themeColor="text1"/>
          <w:highlight w:val="white"/>
        </w:rPr>
        <w:t xml:space="preserve">, G. and </w:t>
      </w:r>
      <w:proofErr w:type="spellStart"/>
      <w:r w:rsidRPr="00B15B21">
        <w:rPr>
          <w:rFonts w:ascii="Arial" w:hAnsi="Arial" w:cs="Arial"/>
          <w:color w:val="000000" w:themeColor="text1"/>
          <w:highlight w:val="white"/>
        </w:rPr>
        <w:t>Chikodzi</w:t>
      </w:r>
      <w:proofErr w:type="spellEnd"/>
      <w:r w:rsidRPr="00B15B21">
        <w:rPr>
          <w:rFonts w:ascii="Arial" w:hAnsi="Arial" w:cs="Arial"/>
          <w:color w:val="000000" w:themeColor="text1"/>
          <w:highlight w:val="white"/>
        </w:rPr>
        <w:t>, D., 2020, pp.1-4). The project is set to begin next week, on April 1st, 2021, and will proceed until all of the scope of work and objectives have been met. This project is extremely necessary and beneficial to the citizens of the United Kingdom. People all over the world have been severely affected by the pandemic; restaurants are one of the only places left for them to visit, and they can also provide employment and entertainment. If a project is left unfinished or fails to meet its objectives, it will result in significant losses for all team members, not just financially but also in terms of potential projects</w:t>
      </w:r>
      <w:r w:rsidRPr="00B15B21">
        <w:rPr>
          <w:rFonts w:ascii="Arial" w:hAnsi="Arial" w:cs="Arial"/>
          <w:color w:val="000000" w:themeColor="text1"/>
        </w:rPr>
        <w:t xml:space="preserve">. </w:t>
      </w:r>
    </w:p>
    <w:p w14:paraId="523C5FE4" w14:textId="2007F565" w:rsidR="00B15B21" w:rsidRPr="00B15B21" w:rsidRDefault="00B15B21" w:rsidP="00B15B21">
      <w:pPr>
        <w:spacing w:after="0" w:line="360" w:lineRule="auto"/>
        <w:rPr>
          <w:rFonts w:ascii="Arial" w:hAnsi="Arial" w:cs="Arial"/>
          <w:color w:val="000000" w:themeColor="text1"/>
        </w:rPr>
      </w:pPr>
      <w:r>
        <w:rPr>
          <w:rFonts w:ascii="Arial" w:hAnsi="Arial" w:cs="Arial"/>
          <w:color w:val="000000" w:themeColor="text1"/>
        </w:rPr>
        <w:t xml:space="preserve">   </w:t>
      </w:r>
      <w:r w:rsidRPr="00B15B21">
        <w:rPr>
          <w:rFonts w:ascii="Arial" w:hAnsi="Arial" w:cs="Arial"/>
          <w:color w:val="000000" w:themeColor="text1"/>
        </w:rPr>
        <w:t>This report is consist of three main sections, first section, “researcher will provide a critical assessment of the usefulness of project management tools and techniques, research and try to layout the project and assess the extent to which are useful in light of the changes that have taken place in the business environment due to the COVID-19 pandemic. In the second section, researchers will prepare a plan for the implementation of the project development and specify the relevant steps that must be followed by Figo Stratford and how the plan is going to be implemented. This report will communicate the project plans with appropriate colleagues and stakeholders. Finally, researchers will focus on critically evaluating the ability to manage a project upload and finishing project in light of the COVID-19 pandemic”.</w:t>
      </w:r>
    </w:p>
    <w:p w14:paraId="71379E85"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Throughout the history of human civilisation, a large number of complex and almost impossible projects have been completed, which require the coordinated efforts of thousands of people in various professions (Dube, K., </w:t>
      </w:r>
      <w:proofErr w:type="spellStart"/>
      <w:r w:rsidRPr="00B15B21">
        <w:rPr>
          <w:rFonts w:ascii="Arial" w:hAnsi="Arial" w:cs="Arial"/>
          <w:color w:val="000000" w:themeColor="text1"/>
        </w:rPr>
        <w:t>Nhamo</w:t>
      </w:r>
      <w:proofErr w:type="spellEnd"/>
      <w:r w:rsidRPr="00B15B21">
        <w:rPr>
          <w:rFonts w:ascii="Arial" w:hAnsi="Arial" w:cs="Arial"/>
          <w:color w:val="000000" w:themeColor="text1"/>
        </w:rPr>
        <w:t xml:space="preserve">, G. &amp; </w:t>
      </w:r>
      <w:proofErr w:type="spellStart"/>
      <w:r w:rsidRPr="00B15B21">
        <w:rPr>
          <w:rFonts w:ascii="Arial" w:hAnsi="Arial" w:cs="Arial"/>
          <w:color w:val="000000" w:themeColor="text1"/>
        </w:rPr>
        <w:t>Chikodzi</w:t>
      </w:r>
      <w:proofErr w:type="spellEnd"/>
      <w:r w:rsidRPr="00B15B21">
        <w:rPr>
          <w:rFonts w:ascii="Arial" w:hAnsi="Arial" w:cs="Arial"/>
          <w:color w:val="000000" w:themeColor="text1"/>
        </w:rPr>
        <w:t xml:space="preserve">, D., 2020, p. 1-4). </w:t>
      </w:r>
    </w:p>
    <w:p w14:paraId="7DC93558" w14:textId="5CF0F65C" w:rsidR="00B15B21" w:rsidRPr="00B15B21" w:rsidRDefault="00B15B21" w:rsidP="00B15B21">
      <w:pPr>
        <w:spacing w:line="360" w:lineRule="auto"/>
        <w:rPr>
          <w:rFonts w:ascii="Arial" w:hAnsi="Arial" w:cs="Arial"/>
          <w:b/>
          <w:color w:val="000000" w:themeColor="text1"/>
        </w:rPr>
      </w:pPr>
      <w:r>
        <w:rPr>
          <w:rFonts w:ascii="Arial" w:hAnsi="Arial" w:cs="Arial"/>
          <w:color w:val="000000" w:themeColor="text1"/>
        </w:rPr>
        <w:t xml:space="preserve">   </w:t>
      </w:r>
      <w:r w:rsidRPr="00B15B21">
        <w:rPr>
          <w:rFonts w:ascii="Arial" w:hAnsi="Arial" w:cs="Arial"/>
          <w:color w:val="000000" w:themeColor="text1"/>
        </w:rPr>
        <w:t xml:space="preserve">Since my projects have their own specificities and may differ in terms of scale, budget and implementation time, the resources and management methods I use may vary. Currently, there is no project management function or tool to accommodate a manager or staff member. However, you may already have a good idea of ​​the most effective approaches and </w:t>
      </w:r>
      <w:r w:rsidRPr="00B15B21">
        <w:rPr>
          <w:rFonts w:ascii="Arial" w:hAnsi="Arial" w:cs="Arial"/>
          <w:color w:val="000000" w:themeColor="text1"/>
        </w:rPr>
        <w:lastRenderedPageBreak/>
        <w:t>tools that are worth exploring further. Given the particular structures and mechanisms of the COVID-19 pandemic, as well as collaborative networks, the researcher will briefly review the most common project management tools for restaurant management (Norris, CL, Taylor Jr., S</w:t>
      </w:r>
      <w:r w:rsidR="00797FCE">
        <w:rPr>
          <w:rFonts w:ascii="Arial" w:hAnsi="Arial" w:cs="Arial"/>
          <w:color w:val="000000" w:themeColor="text1"/>
        </w:rPr>
        <w:t>,</w:t>
      </w:r>
      <w:r w:rsidRPr="00B15B21">
        <w:rPr>
          <w:rFonts w:ascii="Arial" w:hAnsi="Arial" w:cs="Arial"/>
          <w:color w:val="000000" w:themeColor="text1"/>
        </w:rPr>
        <w:t xml:space="preserve"> and Taylor, DC, 2021, pp. 2-5).</w:t>
      </w:r>
    </w:p>
    <w:p w14:paraId="2B1079DD" w14:textId="0CED2777" w:rsidR="00B15B21" w:rsidRPr="00B15B21" w:rsidRDefault="00B15B21" w:rsidP="00B15B21">
      <w:pPr>
        <w:pStyle w:val="Titlu1"/>
        <w:rPr>
          <w:rFonts w:ascii="Arial" w:hAnsi="Arial" w:cs="Arial"/>
          <w:color w:val="000000" w:themeColor="text1"/>
          <w:sz w:val="22"/>
          <w:szCs w:val="22"/>
        </w:rPr>
      </w:pPr>
      <w:bookmarkStart w:id="5" w:name="_1fob9te" w:colFirst="0" w:colLast="0"/>
      <w:bookmarkEnd w:id="5"/>
      <w:r w:rsidRPr="00B15B21">
        <w:rPr>
          <w:rFonts w:ascii="Arial" w:hAnsi="Arial" w:cs="Arial"/>
          <w:color w:val="000000" w:themeColor="text1"/>
          <w:sz w:val="22"/>
          <w:szCs w:val="22"/>
        </w:rPr>
        <w:t xml:space="preserve">Gantt </w:t>
      </w:r>
      <w:r w:rsidR="00B31889">
        <w:rPr>
          <w:rFonts w:ascii="Arial" w:hAnsi="Arial" w:cs="Arial"/>
          <w:color w:val="000000" w:themeColor="text1"/>
          <w:sz w:val="22"/>
          <w:szCs w:val="22"/>
        </w:rPr>
        <w:t>C</w:t>
      </w:r>
      <w:r w:rsidRPr="00B15B21">
        <w:rPr>
          <w:rFonts w:ascii="Arial" w:hAnsi="Arial" w:cs="Arial"/>
          <w:color w:val="000000" w:themeColor="text1"/>
          <w:sz w:val="22"/>
          <w:szCs w:val="22"/>
        </w:rPr>
        <w:t>hart</w:t>
      </w:r>
    </w:p>
    <w:p w14:paraId="321FE7BB"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noProof/>
          <w:color w:val="000000" w:themeColor="text1"/>
        </w:rPr>
        <w:drawing>
          <wp:inline distT="0" distB="0" distL="0" distR="0" wp14:anchorId="06123FEC" wp14:editId="052B03F3">
            <wp:extent cx="5943600" cy="30797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079750"/>
                    </a:xfrm>
                    <a:prstGeom prst="rect">
                      <a:avLst/>
                    </a:prstGeom>
                    <a:ln/>
                  </pic:spPr>
                </pic:pic>
              </a:graphicData>
            </a:graphic>
          </wp:inline>
        </w:drawing>
      </w:r>
    </w:p>
    <w:p w14:paraId="0D09BF9D"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color w:val="000000" w:themeColor="text1"/>
        </w:rPr>
        <w:br w:type="page"/>
      </w:r>
    </w:p>
    <w:p w14:paraId="4A0892DF" w14:textId="77777777" w:rsidR="00B15B21" w:rsidRPr="00B15B21" w:rsidRDefault="00B15B21" w:rsidP="00B15B21">
      <w:pPr>
        <w:pStyle w:val="Titlu1"/>
        <w:numPr>
          <w:ilvl w:val="0"/>
          <w:numId w:val="9"/>
        </w:numPr>
        <w:ind w:left="426"/>
        <w:rPr>
          <w:rFonts w:ascii="Arial" w:hAnsi="Arial" w:cs="Arial"/>
          <w:color w:val="000000" w:themeColor="text1"/>
          <w:sz w:val="22"/>
          <w:szCs w:val="22"/>
        </w:rPr>
      </w:pPr>
      <w:bookmarkStart w:id="6" w:name="_3znysh7" w:colFirst="0" w:colLast="0"/>
      <w:bookmarkEnd w:id="6"/>
      <w:r w:rsidRPr="00B15B21">
        <w:rPr>
          <w:rFonts w:ascii="Arial" w:hAnsi="Arial" w:cs="Arial"/>
          <w:color w:val="000000" w:themeColor="text1"/>
          <w:sz w:val="22"/>
          <w:szCs w:val="22"/>
        </w:rPr>
        <w:lastRenderedPageBreak/>
        <w:t>Project Management Tools and Techniques</w:t>
      </w:r>
    </w:p>
    <w:p w14:paraId="45F74EA0"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Public relations, inventory, staffing, and customer service are just a few of the problems that restaurant management entails. Strong management is an important component of a good restaurant, and our Figo Stratford provides it (</w:t>
      </w:r>
      <w:proofErr w:type="spellStart"/>
      <w:r w:rsidRPr="00B15B21">
        <w:rPr>
          <w:rFonts w:ascii="Arial" w:hAnsi="Arial" w:cs="Arial"/>
          <w:color w:val="000000" w:themeColor="text1"/>
          <w:highlight w:val="white"/>
        </w:rPr>
        <w:t>Bilgin</w:t>
      </w:r>
      <w:proofErr w:type="spellEnd"/>
      <w:r w:rsidRPr="00B15B21">
        <w:rPr>
          <w:rFonts w:ascii="Arial" w:hAnsi="Arial" w:cs="Arial"/>
          <w:color w:val="000000" w:themeColor="text1"/>
          <w:highlight w:val="white"/>
        </w:rPr>
        <w:t>, 2017)</w:t>
      </w:r>
      <w:r w:rsidRPr="00B15B21">
        <w:rPr>
          <w:rFonts w:ascii="Arial" w:hAnsi="Arial" w:cs="Arial"/>
          <w:color w:val="000000" w:themeColor="text1"/>
        </w:rPr>
        <w:t>. They are typically the individual or group of people in charge of both personnel and customer service, as well as other management concerns, so they need the right tools and strategies to accomplish their goals. Having these two things will help you handle your tasks more efficiently (</w:t>
      </w:r>
      <w:proofErr w:type="spellStart"/>
      <w:r w:rsidRPr="00B15B21">
        <w:rPr>
          <w:rFonts w:ascii="Arial" w:hAnsi="Arial" w:cs="Arial"/>
          <w:color w:val="000000" w:themeColor="text1"/>
          <w:highlight w:val="white"/>
        </w:rPr>
        <w:t>Bilgin</w:t>
      </w:r>
      <w:proofErr w:type="spellEnd"/>
      <w:r w:rsidRPr="00B15B21">
        <w:rPr>
          <w:rFonts w:ascii="Arial" w:hAnsi="Arial" w:cs="Arial"/>
          <w:color w:val="000000" w:themeColor="text1"/>
          <w:highlight w:val="white"/>
        </w:rPr>
        <w:t>, 2017)</w:t>
      </w:r>
      <w:r w:rsidRPr="00B15B21">
        <w:rPr>
          <w:rFonts w:ascii="Arial" w:hAnsi="Arial" w:cs="Arial"/>
          <w:color w:val="000000" w:themeColor="text1"/>
        </w:rPr>
        <w:t>.</w:t>
      </w:r>
    </w:p>
    <w:p w14:paraId="3B903341"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noProof/>
          <w:color w:val="000000" w:themeColor="text1"/>
        </w:rPr>
        <w:drawing>
          <wp:inline distT="0" distB="0" distL="0" distR="0" wp14:anchorId="5E433221" wp14:editId="52E70650">
            <wp:extent cx="5943600" cy="344233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442335"/>
                    </a:xfrm>
                    <a:prstGeom prst="rect">
                      <a:avLst/>
                    </a:prstGeom>
                    <a:ln/>
                  </pic:spPr>
                </pic:pic>
              </a:graphicData>
            </a:graphic>
          </wp:inline>
        </w:drawing>
      </w:r>
    </w:p>
    <w:p w14:paraId="260B2A5E" w14:textId="232810EC"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Using the right project management tools and techniques, particularly in this pandemic crisis, can boost overall workplace efficiency, productivity, and happiness. The use of Gantt Charts for project delivery has been proven. Gantt Chart was a crucial planning and managing tool for me when it came to project management in terms of timeliness, milestones, scheduling, and expense. Gantt Charts are referred to as a "blunt tool" since either the project's milestones are not completed as planned or the Gantt Charts are not consistently matched with the project's reality</w:t>
      </w:r>
      <w:r w:rsidR="00797FCE">
        <w:rPr>
          <w:rFonts w:ascii="Arial" w:hAnsi="Arial" w:cs="Arial"/>
          <w:color w:val="000000" w:themeColor="text1"/>
        </w:rPr>
        <w:t xml:space="preserve"> </w:t>
      </w:r>
      <w:r w:rsidRPr="00B15B21">
        <w:rPr>
          <w:rFonts w:ascii="Arial" w:hAnsi="Arial" w:cs="Arial"/>
          <w:color w:val="000000" w:themeColor="text1"/>
          <w:highlight w:val="white"/>
        </w:rPr>
        <w:t>(English and Fleischman, 2019, pp.90-104)</w:t>
      </w:r>
      <w:r w:rsidRPr="00B15B21">
        <w:rPr>
          <w:rFonts w:ascii="Arial" w:hAnsi="Arial" w:cs="Arial"/>
          <w:color w:val="000000" w:themeColor="text1"/>
        </w:rPr>
        <w:t>.</w:t>
      </w:r>
    </w:p>
    <w:p w14:paraId="15652541" w14:textId="67AF1F84"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In this article, the major tools and techniques that Figo Stratford has used to make project management much easier than before. Both project management tools and techniques go hand</w:t>
      </w:r>
      <w:r w:rsidR="00797FCE">
        <w:rPr>
          <w:rFonts w:ascii="Arial" w:hAnsi="Arial" w:cs="Arial"/>
          <w:color w:val="000000" w:themeColor="text1"/>
        </w:rPr>
        <w:t xml:space="preserve"> </w:t>
      </w:r>
      <w:r w:rsidRPr="00B15B21">
        <w:rPr>
          <w:rFonts w:ascii="Arial" w:hAnsi="Arial" w:cs="Arial"/>
          <w:color w:val="000000" w:themeColor="text1"/>
        </w:rPr>
        <w:t>-</w:t>
      </w:r>
      <w:r w:rsidR="00797FCE">
        <w:rPr>
          <w:rFonts w:ascii="Arial" w:hAnsi="Arial" w:cs="Arial"/>
          <w:color w:val="000000" w:themeColor="text1"/>
        </w:rPr>
        <w:t xml:space="preserve"> </w:t>
      </w:r>
      <w:r w:rsidRPr="00B15B21">
        <w:rPr>
          <w:rFonts w:ascii="Arial" w:hAnsi="Arial" w:cs="Arial"/>
          <w:color w:val="000000" w:themeColor="text1"/>
        </w:rPr>
        <w:t>in</w:t>
      </w:r>
      <w:r w:rsidR="00797FCE">
        <w:rPr>
          <w:rFonts w:ascii="Arial" w:hAnsi="Arial" w:cs="Arial"/>
          <w:color w:val="000000" w:themeColor="text1"/>
        </w:rPr>
        <w:t xml:space="preserve"> </w:t>
      </w:r>
      <w:r w:rsidRPr="00B15B21">
        <w:rPr>
          <w:rFonts w:ascii="Arial" w:hAnsi="Arial" w:cs="Arial"/>
          <w:color w:val="000000" w:themeColor="text1"/>
        </w:rPr>
        <w:t>-</w:t>
      </w:r>
      <w:r w:rsidR="00797FCE">
        <w:rPr>
          <w:rFonts w:ascii="Arial" w:hAnsi="Arial" w:cs="Arial"/>
          <w:color w:val="000000" w:themeColor="text1"/>
        </w:rPr>
        <w:t xml:space="preserve"> </w:t>
      </w:r>
      <w:r w:rsidRPr="00B15B21">
        <w:rPr>
          <w:rFonts w:ascii="Arial" w:hAnsi="Arial" w:cs="Arial"/>
          <w:color w:val="000000" w:themeColor="text1"/>
        </w:rPr>
        <w:t>hand.</w:t>
      </w:r>
    </w:p>
    <w:p w14:paraId="6452DE91" w14:textId="77777777" w:rsidR="00B15B21" w:rsidRPr="00B15B21" w:rsidRDefault="00B15B21" w:rsidP="00B15B21">
      <w:pPr>
        <w:pStyle w:val="Titlu2"/>
        <w:spacing w:line="360" w:lineRule="auto"/>
        <w:rPr>
          <w:rFonts w:ascii="Arial" w:hAnsi="Arial" w:cs="Arial"/>
          <w:b/>
          <w:bCs/>
          <w:color w:val="000000" w:themeColor="text1"/>
          <w:sz w:val="22"/>
          <w:szCs w:val="22"/>
        </w:rPr>
      </w:pPr>
      <w:bookmarkStart w:id="7" w:name="_2et92p0" w:colFirst="0" w:colLast="0"/>
      <w:bookmarkEnd w:id="7"/>
      <w:r w:rsidRPr="00B15B21">
        <w:rPr>
          <w:rFonts w:ascii="Arial" w:hAnsi="Arial" w:cs="Arial"/>
          <w:b/>
          <w:bCs/>
          <w:color w:val="000000" w:themeColor="text1"/>
          <w:sz w:val="22"/>
          <w:szCs w:val="22"/>
        </w:rPr>
        <w:t xml:space="preserve">PERT </w:t>
      </w:r>
    </w:p>
    <w:p w14:paraId="5A31441B" w14:textId="77777777" w:rsidR="00B15B21" w:rsidRPr="00B15B21" w:rsidRDefault="00B15B21" w:rsidP="00B15B21">
      <w:pPr>
        <w:spacing w:after="0" w:line="360" w:lineRule="auto"/>
        <w:rPr>
          <w:rFonts w:ascii="Arial" w:hAnsi="Arial" w:cs="Arial"/>
          <w:color w:val="000000" w:themeColor="text1"/>
          <w:highlight w:val="white"/>
        </w:rPr>
      </w:pPr>
      <w:r w:rsidRPr="00B15B21">
        <w:rPr>
          <w:rFonts w:ascii="Arial" w:hAnsi="Arial" w:cs="Arial"/>
          <w:color w:val="000000" w:themeColor="text1"/>
        </w:rPr>
        <w:t xml:space="preserve">Project management is a difficult task with many commitments. Fortunately, a wide range of resources are available to help you complete your transactions and fulfil your promises. </w:t>
      </w:r>
      <w:r w:rsidRPr="00B15B21">
        <w:rPr>
          <w:rFonts w:ascii="Arial" w:hAnsi="Arial" w:cs="Arial"/>
          <w:color w:val="000000" w:themeColor="text1"/>
        </w:rPr>
        <w:lastRenderedPageBreak/>
        <w:t xml:space="preserve">Some involve the use of computers and related tools, while others can be done manually. This project management tool was chosen by Figo Stratford project managers because it best suits their management style </w:t>
      </w:r>
      <w:r w:rsidRPr="00B15B21">
        <w:rPr>
          <w:rFonts w:ascii="Arial" w:hAnsi="Arial" w:cs="Arial"/>
          <w:color w:val="000000" w:themeColor="text1"/>
          <w:highlight w:val="white"/>
        </w:rPr>
        <w:t>(English and Fleischman, 2019, pp.90-104)</w:t>
      </w:r>
      <w:r w:rsidRPr="00B15B21">
        <w:rPr>
          <w:rFonts w:ascii="Arial" w:hAnsi="Arial" w:cs="Arial"/>
          <w:color w:val="000000" w:themeColor="text1"/>
        </w:rPr>
        <w:t xml:space="preserve">. No tool can meet all the requirements of project management. Two widely used project management techniques, program evaluation diagrams (PERTs) and Gantt charts are listed below. Each of these project management tools can be created manually or by a project management software </w:t>
      </w:r>
      <w:r w:rsidRPr="00B15B21">
        <w:rPr>
          <w:rFonts w:ascii="Arial" w:hAnsi="Arial" w:cs="Arial"/>
          <w:color w:val="000000" w:themeColor="text1"/>
          <w:highlight w:val="white"/>
        </w:rPr>
        <w:t>(Meredith et al, 2017)</w:t>
      </w:r>
      <w:r w:rsidRPr="00B15B21">
        <w:rPr>
          <w:rFonts w:ascii="Arial" w:hAnsi="Arial" w:cs="Arial"/>
          <w:color w:val="000000" w:themeColor="text1"/>
        </w:rPr>
        <w:t>.</w:t>
      </w:r>
    </w:p>
    <w:p w14:paraId="2F0E9B13" w14:textId="77777777" w:rsidR="00B15B21" w:rsidRPr="00B15B21" w:rsidRDefault="00B15B21" w:rsidP="00B15B21">
      <w:pPr>
        <w:spacing w:after="0" w:line="360" w:lineRule="auto"/>
        <w:ind w:hanging="11"/>
        <w:rPr>
          <w:rFonts w:ascii="Arial" w:hAnsi="Arial" w:cs="Arial"/>
          <w:color w:val="000000" w:themeColor="text1"/>
          <w:highlight w:val="white"/>
        </w:rPr>
      </w:pPr>
      <w:r w:rsidRPr="00B15B21">
        <w:rPr>
          <w:rFonts w:ascii="Arial" w:hAnsi="Arial" w:cs="Arial"/>
          <w:color w:val="000000" w:themeColor="text1"/>
        </w:rPr>
        <w:t xml:space="preserve">PERT is a project plan and control tool used to define and manage the tasks required to complete a project. PERT and Alternative Pathways (CPM) charts are frequently changed. The main difference is how load times are calculated. Both graphs show the entire project, and all planned activities are listed in order. The functions shown indicate that they are running or can be run at the same time. A "project network" or "CPM diagram" is a diagram that shows the relationship between project items and the layout that must be completed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Bilgin</w:t>
      </w:r>
      <w:proofErr w:type="spellEnd"/>
      <w:r w:rsidRPr="00B15B21">
        <w:rPr>
          <w:rFonts w:ascii="Arial" w:hAnsi="Arial" w:cs="Arial"/>
          <w:color w:val="000000" w:themeColor="text1"/>
          <w:highlight w:val="white"/>
        </w:rPr>
        <w:t>, 2017, pp.1-28)</w:t>
      </w:r>
      <w:r w:rsidRPr="00B15B21">
        <w:rPr>
          <w:rFonts w:ascii="Arial" w:hAnsi="Arial" w:cs="Arial"/>
          <w:color w:val="000000" w:themeColor="text1"/>
        </w:rPr>
        <w:t>.</w:t>
      </w:r>
    </w:p>
    <w:p w14:paraId="5E5FE485"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Project management is a strategy or tool that assists managers in identifying long areas from a single stage. The PERT Technique has the following characteristics:</w:t>
      </w:r>
    </w:p>
    <w:p w14:paraId="1FCE9A22" w14:textId="77777777" w:rsidR="00B15B21" w:rsidRPr="00B15B21" w:rsidRDefault="00B15B21" w:rsidP="00B15B21">
      <w:pPr>
        <w:numPr>
          <w:ilvl w:val="0"/>
          <w:numId w:val="7"/>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To assist the project manager in understanding the schedule, budget, and other aspects of the project, a specialised language, such as a visual tool, is used.</w:t>
      </w:r>
    </w:p>
    <w:p w14:paraId="53FBDFB2" w14:textId="77777777" w:rsidR="00B15B21" w:rsidRPr="00B15B21" w:rsidRDefault="00B15B21" w:rsidP="00B15B21">
      <w:pPr>
        <w:numPr>
          <w:ilvl w:val="0"/>
          <w:numId w:val="7"/>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The chart's lines depict the tasks that must be completed.</w:t>
      </w:r>
    </w:p>
    <w:p w14:paraId="00C1853D" w14:textId="77777777" w:rsidR="00B15B21" w:rsidRPr="00B15B21" w:rsidRDefault="00B15B21" w:rsidP="00B15B21">
      <w:pPr>
        <w:numPr>
          <w:ilvl w:val="0"/>
          <w:numId w:val="7"/>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The arrows in the chart represent movement from one point to the next.</w:t>
      </w:r>
    </w:p>
    <w:p w14:paraId="1B2112E9" w14:textId="77777777" w:rsidR="00B15B21" w:rsidRPr="00B15B21" w:rsidRDefault="00B15B21" w:rsidP="00B15B21">
      <w:pPr>
        <w:numPr>
          <w:ilvl w:val="0"/>
          <w:numId w:val="7"/>
        </w:numPr>
        <w:pBdr>
          <w:top w:val="nil"/>
          <w:left w:val="nil"/>
          <w:bottom w:val="nil"/>
          <w:right w:val="nil"/>
          <w:between w:val="nil"/>
        </w:pBdr>
        <w:spacing w:after="200" w:line="360" w:lineRule="auto"/>
        <w:jc w:val="both"/>
        <w:rPr>
          <w:rFonts w:ascii="Arial" w:hAnsi="Arial" w:cs="Arial"/>
          <w:color w:val="000000" w:themeColor="text1"/>
        </w:rPr>
      </w:pPr>
      <w:r w:rsidRPr="00B15B21">
        <w:rPr>
          <w:rFonts w:ascii="Arial" w:eastAsia="Times New Roman" w:hAnsi="Arial" w:cs="Arial"/>
          <w:color w:val="000000" w:themeColor="text1"/>
        </w:rPr>
        <w:t>Many words, such as slack or float, critical path operation or critical, lead time or lag time, quick pursuit and so on, are used in an extremely impertinent map.</w:t>
      </w:r>
    </w:p>
    <w:p w14:paraId="5EDF2C64"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The following are some of the advantages of using a PERT:</w:t>
      </w:r>
    </w:p>
    <w:p w14:paraId="32B6E311" w14:textId="77777777" w:rsidR="00B15B21" w:rsidRPr="00B15B21" w:rsidRDefault="00B15B21" w:rsidP="00B15B21">
      <w:pPr>
        <w:numPr>
          <w:ilvl w:val="0"/>
          <w:numId w:val="8"/>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Better activity planning and scheduling.</w:t>
      </w:r>
    </w:p>
    <w:p w14:paraId="2D31C02B" w14:textId="77777777" w:rsidR="00B15B21" w:rsidRPr="00B15B21" w:rsidRDefault="00B15B21" w:rsidP="00B15B21">
      <w:pPr>
        <w:numPr>
          <w:ilvl w:val="0"/>
          <w:numId w:val="8"/>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Resource needs can now be forecasted more accurately.</w:t>
      </w:r>
    </w:p>
    <w:p w14:paraId="68A605EA" w14:textId="77777777" w:rsidR="00B15B21" w:rsidRPr="00B15B21" w:rsidRDefault="00B15B21" w:rsidP="00B15B21">
      <w:pPr>
        <w:numPr>
          <w:ilvl w:val="0"/>
          <w:numId w:val="8"/>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Identifying repeatable planning trends that can be used in other projects to make the planning process easier.</w:t>
      </w:r>
    </w:p>
    <w:p w14:paraId="443DC91C" w14:textId="77777777" w:rsidR="00B15B21" w:rsidRPr="00B15B21" w:rsidRDefault="00B15B21" w:rsidP="00B15B21">
      <w:pPr>
        <w:numPr>
          <w:ilvl w:val="0"/>
          <w:numId w:val="8"/>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 xml:space="preserve">Ability to see and, as a result, reschedule activities to account for </w:t>
      </w:r>
      <w:r w:rsidRPr="00B15B21">
        <w:rPr>
          <w:rFonts w:ascii="Arial" w:hAnsi="Arial" w:cs="Arial"/>
          <w:color w:val="000000" w:themeColor="text1"/>
        </w:rPr>
        <w:t>inter project</w:t>
      </w:r>
      <w:r w:rsidRPr="00B15B21">
        <w:rPr>
          <w:rFonts w:ascii="Arial" w:eastAsia="Times New Roman" w:hAnsi="Arial" w:cs="Arial"/>
          <w:color w:val="000000" w:themeColor="text1"/>
        </w:rPr>
        <w:t xml:space="preserve"> commitments and resource constraints while adhering to defined priority laws.</w:t>
      </w:r>
    </w:p>
    <w:p w14:paraId="11590E9E" w14:textId="77777777" w:rsidR="00B15B21" w:rsidRPr="00B15B21" w:rsidRDefault="00B15B21" w:rsidP="00B15B21">
      <w:pPr>
        <w:numPr>
          <w:ilvl w:val="0"/>
          <w:numId w:val="8"/>
        </w:numPr>
        <w:pBdr>
          <w:top w:val="nil"/>
          <w:left w:val="nil"/>
          <w:bottom w:val="nil"/>
          <w:right w:val="nil"/>
          <w:between w:val="nil"/>
        </w:pBdr>
        <w:spacing w:after="0" w:line="360" w:lineRule="auto"/>
        <w:jc w:val="both"/>
        <w:rPr>
          <w:rFonts w:ascii="Arial" w:hAnsi="Arial" w:cs="Arial"/>
          <w:b/>
          <w:color w:val="000000" w:themeColor="text1"/>
        </w:rPr>
      </w:pPr>
      <w:r w:rsidRPr="00B15B21">
        <w:rPr>
          <w:rFonts w:ascii="Arial" w:eastAsia="Times New Roman" w:hAnsi="Arial" w:cs="Arial"/>
          <w:color w:val="000000" w:themeColor="text1"/>
        </w:rPr>
        <w:t>It also includes information on the project's estimated completion period, likelihood of completion by a certain date, critical path activities that affect completion time, slack time activities that can lend resources to critical path activities, and activity start and end dates.</w:t>
      </w:r>
      <w:r w:rsidRPr="00B15B21">
        <w:rPr>
          <w:rFonts w:ascii="Arial" w:hAnsi="Arial" w:cs="Arial"/>
          <w:color w:val="000000" w:themeColor="text1"/>
        </w:rPr>
        <w:br w:type="page"/>
      </w:r>
    </w:p>
    <w:p w14:paraId="209275E7" w14:textId="77777777" w:rsidR="00B15B21" w:rsidRPr="00B15B21" w:rsidRDefault="00B15B21" w:rsidP="00B15B21">
      <w:pPr>
        <w:pStyle w:val="Titlu2"/>
        <w:numPr>
          <w:ilvl w:val="0"/>
          <w:numId w:val="4"/>
        </w:numPr>
        <w:spacing w:before="200" w:line="360" w:lineRule="auto"/>
        <w:jc w:val="both"/>
        <w:rPr>
          <w:rFonts w:ascii="Arial" w:hAnsi="Arial" w:cs="Arial"/>
          <w:b/>
          <w:bCs/>
          <w:color w:val="000000" w:themeColor="text1"/>
          <w:sz w:val="22"/>
          <w:szCs w:val="22"/>
        </w:rPr>
      </w:pPr>
      <w:bookmarkStart w:id="8" w:name="_tyjcwt" w:colFirst="0" w:colLast="0"/>
      <w:bookmarkEnd w:id="8"/>
      <w:r w:rsidRPr="00B15B21">
        <w:rPr>
          <w:rFonts w:ascii="Arial" w:hAnsi="Arial" w:cs="Arial"/>
          <w:b/>
          <w:bCs/>
          <w:color w:val="000000" w:themeColor="text1"/>
          <w:sz w:val="22"/>
          <w:szCs w:val="22"/>
        </w:rPr>
        <w:lastRenderedPageBreak/>
        <w:t>Agile</w:t>
      </w:r>
    </w:p>
    <w:p w14:paraId="2DC1E2BB"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Techniques for project management - Agile project management approach</w:t>
      </w:r>
    </w:p>
    <w:p w14:paraId="0223E22D" w14:textId="77777777" w:rsidR="00B15B21" w:rsidRPr="00B15B21" w:rsidRDefault="00B15B21" w:rsidP="00B15B21">
      <w:pPr>
        <w:spacing w:after="0" w:line="360" w:lineRule="auto"/>
        <w:ind w:hanging="11"/>
        <w:rPr>
          <w:rFonts w:ascii="Arial" w:hAnsi="Arial" w:cs="Arial"/>
          <w:color w:val="000000" w:themeColor="text1"/>
          <w:highlight w:val="white"/>
        </w:rPr>
      </w:pPr>
      <w:r w:rsidRPr="00B15B21">
        <w:rPr>
          <w:rFonts w:ascii="Arial" w:hAnsi="Arial" w:cs="Arial"/>
          <w:color w:val="000000" w:themeColor="text1"/>
        </w:rPr>
        <w:t xml:space="preserve">One of the most widely used project management methodologies is the agile methodology. It employs the ‘sprint method,' which divides a project into sprints or cycles. Since the term "agile" refers to the ability to move rapidly and adapt to changes, this approach encourages versatility and collaboration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Iraldo</w:t>
      </w:r>
      <w:proofErr w:type="spellEnd"/>
      <w:r w:rsidRPr="00B15B21">
        <w:rPr>
          <w:rFonts w:ascii="Arial" w:hAnsi="Arial" w:cs="Arial"/>
          <w:color w:val="000000" w:themeColor="text1"/>
          <w:highlight w:val="white"/>
        </w:rPr>
        <w:t xml:space="preserve"> et al, 2017)</w:t>
      </w:r>
      <w:r w:rsidRPr="00B15B21">
        <w:rPr>
          <w:rFonts w:ascii="Arial" w:hAnsi="Arial" w:cs="Arial"/>
          <w:color w:val="000000" w:themeColor="text1"/>
        </w:rPr>
        <w:t>. It was not appropriate for our restaurant management because it is widely used in software development. It is ideally suited for small software projects that involve regular contact and the need to collaborate for evaluating specifications and other aspects of a project.</w:t>
      </w:r>
    </w:p>
    <w:p w14:paraId="35A87B57" w14:textId="77777777" w:rsidR="00B15B21" w:rsidRPr="00B15B21" w:rsidRDefault="00B15B21" w:rsidP="00B15B21">
      <w:pPr>
        <w:pStyle w:val="Titlu2"/>
        <w:numPr>
          <w:ilvl w:val="0"/>
          <w:numId w:val="4"/>
        </w:numPr>
        <w:spacing w:before="200" w:line="360" w:lineRule="auto"/>
        <w:jc w:val="both"/>
        <w:rPr>
          <w:rFonts w:ascii="Arial" w:hAnsi="Arial" w:cs="Arial"/>
          <w:b/>
          <w:bCs/>
          <w:color w:val="000000" w:themeColor="text1"/>
          <w:sz w:val="22"/>
          <w:szCs w:val="22"/>
        </w:rPr>
      </w:pPr>
      <w:bookmarkStart w:id="9" w:name="_3dy6vkm" w:colFirst="0" w:colLast="0"/>
      <w:bookmarkEnd w:id="9"/>
      <w:r w:rsidRPr="00B15B21">
        <w:rPr>
          <w:rFonts w:ascii="Arial" w:hAnsi="Arial" w:cs="Arial"/>
          <w:b/>
          <w:bCs/>
          <w:color w:val="000000" w:themeColor="text1"/>
          <w:sz w:val="22"/>
          <w:szCs w:val="22"/>
        </w:rPr>
        <w:t>Waterfall</w:t>
      </w:r>
    </w:p>
    <w:p w14:paraId="1B908BC8"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Methodology for project management using the waterfall method of project management.</w:t>
      </w:r>
    </w:p>
    <w:p w14:paraId="134F339A" w14:textId="77777777" w:rsidR="00B15B21" w:rsidRPr="00B15B21" w:rsidRDefault="00B15B21" w:rsidP="00B15B21">
      <w:pPr>
        <w:spacing w:after="0" w:line="360" w:lineRule="auto"/>
        <w:ind w:hanging="11"/>
        <w:rPr>
          <w:rFonts w:ascii="Arial" w:hAnsi="Arial" w:cs="Arial"/>
          <w:color w:val="000000" w:themeColor="text1"/>
          <w:highlight w:val="white"/>
        </w:rPr>
      </w:pPr>
      <w:r w:rsidRPr="00B15B21">
        <w:rPr>
          <w:rFonts w:ascii="Arial" w:hAnsi="Arial" w:cs="Arial"/>
          <w:color w:val="000000" w:themeColor="text1"/>
        </w:rPr>
        <w:t xml:space="preserve">This is one of the most basic and time-tested project management methods available. It is also known as the Software Development Life Cycle (SDLC), which focuses on creating a solid strategy and executing it effectively; however, it was mostly used as a software tool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Demirkesen</w:t>
      </w:r>
      <w:proofErr w:type="spellEnd"/>
      <w:r w:rsidRPr="00B15B21">
        <w:rPr>
          <w:rFonts w:ascii="Arial" w:hAnsi="Arial" w:cs="Arial"/>
          <w:color w:val="000000" w:themeColor="text1"/>
          <w:highlight w:val="white"/>
        </w:rPr>
        <w:t xml:space="preserve"> and </w:t>
      </w:r>
      <w:proofErr w:type="spellStart"/>
      <w:r w:rsidRPr="00B15B21">
        <w:rPr>
          <w:rFonts w:ascii="Arial" w:hAnsi="Arial" w:cs="Arial"/>
          <w:color w:val="000000" w:themeColor="text1"/>
          <w:highlight w:val="white"/>
        </w:rPr>
        <w:t>Ozorhon</w:t>
      </w:r>
      <w:proofErr w:type="spellEnd"/>
      <w:r w:rsidRPr="00B15B21">
        <w:rPr>
          <w:rFonts w:ascii="Arial" w:hAnsi="Arial" w:cs="Arial"/>
          <w:color w:val="000000" w:themeColor="text1"/>
          <w:highlight w:val="white"/>
        </w:rPr>
        <w:t>, 2017, pp.1639-1654)</w:t>
      </w:r>
      <w:r w:rsidRPr="00B15B21">
        <w:rPr>
          <w:rFonts w:ascii="Arial" w:hAnsi="Arial" w:cs="Arial"/>
          <w:color w:val="000000" w:themeColor="text1"/>
        </w:rPr>
        <w:t>. Since the Waterfall technique is sequential, one task must be completed before the next in the pipeline can begin. All of the specifications must be identified at the outset so that the project plan can be properly planned and organised.</w:t>
      </w:r>
    </w:p>
    <w:p w14:paraId="607B5A68" w14:textId="77777777" w:rsidR="00B15B21" w:rsidRPr="00B15B21" w:rsidRDefault="00B15B21" w:rsidP="00B15B21">
      <w:pPr>
        <w:pStyle w:val="Titlu2"/>
        <w:numPr>
          <w:ilvl w:val="0"/>
          <w:numId w:val="4"/>
        </w:numPr>
        <w:spacing w:before="200" w:line="360" w:lineRule="auto"/>
        <w:jc w:val="both"/>
        <w:rPr>
          <w:rFonts w:ascii="Arial" w:hAnsi="Arial" w:cs="Arial"/>
          <w:b/>
          <w:bCs/>
          <w:color w:val="000000" w:themeColor="text1"/>
          <w:sz w:val="22"/>
          <w:szCs w:val="22"/>
        </w:rPr>
      </w:pPr>
      <w:bookmarkStart w:id="10" w:name="_1t3h5sf" w:colFirst="0" w:colLast="0"/>
      <w:bookmarkEnd w:id="10"/>
      <w:r w:rsidRPr="00B15B21">
        <w:rPr>
          <w:rFonts w:ascii="Arial" w:hAnsi="Arial" w:cs="Arial"/>
          <w:b/>
          <w:bCs/>
          <w:color w:val="000000" w:themeColor="text1"/>
          <w:sz w:val="22"/>
          <w:szCs w:val="22"/>
        </w:rPr>
        <w:t>Prince2</w:t>
      </w:r>
    </w:p>
    <w:p w14:paraId="77484236"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Project management strategy Prince2</w:t>
      </w:r>
    </w:p>
    <w:p w14:paraId="2A210A2E" w14:textId="4458F37A" w:rsidR="00B15B21" w:rsidRPr="00B15B21" w:rsidRDefault="00B15B21" w:rsidP="00B15B21">
      <w:pPr>
        <w:spacing w:after="0" w:line="360" w:lineRule="auto"/>
        <w:ind w:hanging="11"/>
        <w:rPr>
          <w:rFonts w:ascii="Arial" w:hAnsi="Arial" w:cs="Arial"/>
          <w:color w:val="000000" w:themeColor="text1"/>
        </w:rPr>
      </w:pPr>
      <w:r w:rsidRPr="00B15B21">
        <w:rPr>
          <w:rFonts w:ascii="Arial" w:hAnsi="Arial" w:cs="Arial"/>
          <w:color w:val="000000" w:themeColor="text1"/>
        </w:rPr>
        <w:t xml:space="preserve">The acronym PRINCE2 stands for Projects in Controlled Environments. It is a set of principles and processes that govern project management. Prince2 is a well-known technique that divides a project into different levels and phases, each with its own set of steps to follow. It was developed in the United Kingdom </w:t>
      </w:r>
      <w:r w:rsidRPr="00B15B21">
        <w:rPr>
          <w:rFonts w:ascii="Arial" w:hAnsi="Arial" w:cs="Arial"/>
          <w:color w:val="000000" w:themeColor="text1"/>
          <w:highlight w:val="white"/>
        </w:rPr>
        <w:t>(Dube et al, 2020, pp.1-4)</w:t>
      </w:r>
      <w:r w:rsidRPr="00B15B21">
        <w:rPr>
          <w:rFonts w:ascii="Arial" w:hAnsi="Arial" w:cs="Arial"/>
          <w:color w:val="000000" w:themeColor="text1"/>
        </w:rPr>
        <w:t>. Because of its standardisation, it can be applied in any organisation, regardless of its size or industry, allowing them to take the necessary steps to ensure project success</w:t>
      </w:r>
      <w:r w:rsidR="00797FCE">
        <w:rPr>
          <w:rFonts w:ascii="Arial" w:hAnsi="Arial" w:cs="Arial"/>
          <w:color w:val="000000" w:themeColor="text1"/>
        </w:rPr>
        <w:t xml:space="preserve"> </w:t>
      </w:r>
      <w:r w:rsidRPr="00B15B21">
        <w:rPr>
          <w:rFonts w:ascii="Arial" w:hAnsi="Arial" w:cs="Arial"/>
          <w:color w:val="000000" w:themeColor="text1"/>
          <w:highlight w:val="white"/>
        </w:rPr>
        <w:t>(English and Fleischman, 2019, pp.90-104)</w:t>
      </w:r>
      <w:r w:rsidRPr="00B15B21">
        <w:rPr>
          <w:rFonts w:ascii="Arial" w:hAnsi="Arial" w:cs="Arial"/>
          <w:color w:val="000000" w:themeColor="text1"/>
        </w:rPr>
        <w:t>.</w:t>
      </w:r>
    </w:p>
    <w:p w14:paraId="5090443A" w14:textId="77777777" w:rsidR="00B15B21" w:rsidRPr="00B15B21" w:rsidRDefault="00B15B21" w:rsidP="00B15B21">
      <w:pPr>
        <w:pStyle w:val="Titlu1"/>
        <w:numPr>
          <w:ilvl w:val="0"/>
          <w:numId w:val="9"/>
        </w:numPr>
        <w:ind w:left="426"/>
        <w:rPr>
          <w:rFonts w:ascii="Arial" w:hAnsi="Arial" w:cs="Arial"/>
          <w:color w:val="000000" w:themeColor="text1"/>
          <w:sz w:val="22"/>
          <w:szCs w:val="22"/>
        </w:rPr>
      </w:pPr>
      <w:bookmarkStart w:id="11" w:name="_4d34og8" w:colFirst="0" w:colLast="0"/>
      <w:bookmarkEnd w:id="11"/>
      <w:r w:rsidRPr="00B15B21">
        <w:rPr>
          <w:rFonts w:ascii="Arial" w:hAnsi="Arial" w:cs="Arial"/>
          <w:color w:val="000000" w:themeColor="text1"/>
          <w:sz w:val="22"/>
          <w:szCs w:val="22"/>
        </w:rPr>
        <w:t xml:space="preserve">Plan for implementation of the project </w:t>
      </w:r>
    </w:p>
    <w:p w14:paraId="499643C8" w14:textId="77777777" w:rsidR="00B15B21" w:rsidRPr="00B15B21" w:rsidRDefault="00B15B21" w:rsidP="00B15B21">
      <w:pPr>
        <w:spacing w:after="0" w:line="360" w:lineRule="auto"/>
        <w:ind w:hanging="11"/>
        <w:rPr>
          <w:rFonts w:ascii="Arial" w:hAnsi="Arial" w:cs="Arial"/>
          <w:color w:val="000000" w:themeColor="text1"/>
        </w:rPr>
      </w:pPr>
      <w:bookmarkStart w:id="12" w:name="_2s8eyo1" w:colFirst="0" w:colLast="0"/>
      <w:bookmarkEnd w:id="12"/>
      <w:r w:rsidRPr="00B15B21">
        <w:rPr>
          <w:rFonts w:ascii="Arial" w:hAnsi="Arial" w:cs="Arial"/>
          <w:color w:val="000000" w:themeColor="text1"/>
        </w:rPr>
        <w:t xml:space="preserve">The Figo Stratford, with several ventures in the area of food, aiming to increase its revenue, exploring the growing tourist movement in the northeast, decided to expand its chain of restaurants in the central west of Figo Stratford. In this project, called the Gyn Project, a restaurant will be built in London and a total maximum investment of R £ is expected 1,600,000.00. The land has already been chosen and the acquisition is being provided </w:t>
      </w:r>
      <w:r w:rsidRPr="00B15B21">
        <w:rPr>
          <w:rFonts w:ascii="Arial" w:hAnsi="Arial" w:cs="Arial"/>
          <w:color w:val="000000" w:themeColor="text1"/>
          <w:highlight w:val="white"/>
        </w:rPr>
        <w:lastRenderedPageBreak/>
        <w:t>(Dube et al, 2020, pp.1-4)</w:t>
      </w:r>
      <w:r w:rsidRPr="00B15B21">
        <w:rPr>
          <w:rFonts w:ascii="Arial" w:hAnsi="Arial" w:cs="Arial"/>
          <w:color w:val="000000" w:themeColor="text1"/>
        </w:rPr>
        <w:t xml:space="preserve">. For planning purposes, it should be considered that the acquisition will be completed in a maximum of one month and that the cost of the land, already included in the total investment, will be R £ 150,000.00. The project does not include advertising and the restaurant's opening party, which are being treated by the marketing department as a separate project </w:t>
      </w:r>
      <w:r w:rsidRPr="00B15B21">
        <w:rPr>
          <w:rFonts w:ascii="Arial" w:hAnsi="Arial" w:cs="Arial"/>
          <w:color w:val="000000" w:themeColor="text1"/>
          <w:highlight w:val="white"/>
        </w:rPr>
        <w:t>(Dube et al, 2020, pp.1-4)</w:t>
      </w:r>
      <w:r w:rsidRPr="00B15B21">
        <w:rPr>
          <w:rFonts w:ascii="Arial" w:hAnsi="Arial" w:cs="Arial"/>
          <w:color w:val="000000" w:themeColor="text1"/>
        </w:rPr>
        <w:t>.</w:t>
      </w:r>
    </w:p>
    <w:p w14:paraId="24B319EA"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The maximum term foreseen for the project is 12 months. The project is scheduled to start on the first day of the month immediately after the acquisition of the land, with the allocation of a project manager, who will be allocated until the restaurant opens. The hourly cost of the project manager is R £ 200.00. For the realisation of this project, the following companies will be hired:</w:t>
      </w:r>
    </w:p>
    <w:p w14:paraId="05F5D9B6" w14:textId="3C66B34F" w:rsidR="00B15B21" w:rsidRDefault="00B15B21" w:rsidP="00B15B21">
      <w:pPr>
        <w:spacing w:after="0" w:line="360" w:lineRule="auto"/>
        <w:ind w:hanging="11"/>
        <w:rPr>
          <w:rFonts w:ascii="Arial" w:hAnsi="Arial" w:cs="Arial"/>
          <w:color w:val="000000" w:themeColor="text1"/>
        </w:rPr>
      </w:pPr>
      <w:r w:rsidRPr="00B15B21">
        <w:rPr>
          <w:rFonts w:ascii="Arial" w:hAnsi="Arial" w:cs="Arial"/>
          <w:b/>
          <w:color w:val="000000" w:themeColor="text1"/>
        </w:rPr>
        <w:t>Layout</w:t>
      </w:r>
      <w:r w:rsidRPr="00B15B21">
        <w:rPr>
          <w:rFonts w:ascii="Arial" w:hAnsi="Arial" w:cs="Arial"/>
          <w:color w:val="000000" w:themeColor="text1"/>
        </w:rPr>
        <w:t xml:space="preserve"> to do the architecture and decoration projects. The delivery of the pre-project for validation is scheduled for up to 2 weeks after the start of the project and the final project up to 2 weeks after the pre-project delivery </w:t>
      </w:r>
      <w:r w:rsidRPr="00B15B21">
        <w:rPr>
          <w:rFonts w:ascii="Arial" w:hAnsi="Arial" w:cs="Arial"/>
          <w:color w:val="000000" w:themeColor="text1"/>
          <w:highlight w:val="white"/>
        </w:rPr>
        <w:t>(El Khatib et al, pp.1785-1811)</w:t>
      </w:r>
      <w:r w:rsidRPr="00B15B21">
        <w:rPr>
          <w:rFonts w:ascii="Arial" w:hAnsi="Arial" w:cs="Arial"/>
          <w:color w:val="000000" w:themeColor="text1"/>
        </w:rPr>
        <w:t>. The price of the service is R £ 40,000.00. The project, as well as the furniture and decoration items, must comply with the standard specified in the general model of the restaurants, provided to the layout restaurant. The pre-project and the final project must be approved by the marketing manager of Figo Stratford who will have a maximum period of one week for each approval. The purchase of furniture and decoration items has an estimated deadline of 8 weeks for delivery and one week for installation, with an estimated cost of R £ 100,000.00. The installation should take place after the construction of the restaurant is finished.</w:t>
      </w:r>
      <w:r w:rsidR="00797FCE">
        <w:rPr>
          <w:rFonts w:ascii="Arial" w:hAnsi="Arial" w:cs="Arial"/>
          <w:color w:val="000000" w:themeColor="text1"/>
        </w:rPr>
        <w:t xml:space="preserve">  </w:t>
      </w:r>
    </w:p>
    <w:p w14:paraId="4AF9A9C0" w14:textId="77777777" w:rsidR="00797FCE" w:rsidRPr="00B15B21" w:rsidRDefault="00797FCE" w:rsidP="00B15B21">
      <w:pPr>
        <w:spacing w:after="0" w:line="360" w:lineRule="auto"/>
        <w:ind w:hanging="11"/>
        <w:rPr>
          <w:rFonts w:ascii="Arial" w:hAnsi="Arial" w:cs="Arial"/>
          <w:color w:val="000000" w:themeColor="text1"/>
          <w:highlight w:val="white"/>
        </w:rPr>
      </w:pPr>
    </w:p>
    <w:p w14:paraId="43ADDB55" w14:textId="66F21299" w:rsidR="00B15B21" w:rsidRDefault="00B15B21" w:rsidP="00B15B21">
      <w:pPr>
        <w:spacing w:after="0" w:line="360" w:lineRule="auto"/>
        <w:ind w:hanging="11"/>
        <w:rPr>
          <w:rFonts w:ascii="Arial" w:hAnsi="Arial" w:cs="Arial"/>
          <w:color w:val="000000" w:themeColor="text1"/>
        </w:rPr>
      </w:pPr>
      <w:r w:rsidRPr="00B15B21">
        <w:rPr>
          <w:rFonts w:ascii="Arial" w:hAnsi="Arial" w:cs="Arial"/>
          <w:b/>
          <w:color w:val="000000" w:themeColor="text1"/>
        </w:rPr>
        <w:t>C&amp;R Constructions and Renovations</w:t>
      </w:r>
      <w:r w:rsidRPr="00B15B21">
        <w:rPr>
          <w:rFonts w:ascii="Arial" w:hAnsi="Arial" w:cs="Arial"/>
          <w:color w:val="000000" w:themeColor="text1"/>
        </w:rPr>
        <w:t xml:space="preserve">, for the construction of the property. By estimating the area to be built and preliminary talks about the type of property, the construction company expects to spend 36 weeks on construction (foundation 8 weeks, masonry 12 weeks, plumbing and electrical 4 weeks, finishing 8 weeks, air conditioning and lighting 4 weeks). The estimated total price of the work is R £ 380,000.00. The total term of the work can be extended to 40 weeks depending on the weather conditions </w:t>
      </w:r>
      <w:r w:rsidRPr="00B15B21">
        <w:rPr>
          <w:rFonts w:ascii="Arial" w:hAnsi="Arial" w:cs="Arial"/>
          <w:color w:val="000000" w:themeColor="text1"/>
          <w:highlight w:val="white"/>
        </w:rPr>
        <w:t>(Silvius, 2017, pp.1479-1493).</w:t>
      </w:r>
      <w:r w:rsidRPr="00B15B21">
        <w:rPr>
          <w:rFonts w:ascii="Arial" w:hAnsi="Arial" w:cs="Arial"/>
          <w:color w:val="000000" w:themeColor="text1"/>
        </w:rPr>
        <w:t xml:space="preserve"> In this case the cost can reach 430,000.00. The final schedule and final values will be defined after the completion of the architectural project.</w:t>
      </w:r>
    </w:p>
    <w:p w14:paraId="6FC06E57" w14:textId="77777777" w:rsidR="00797FCE" w:rsidRPr="00B15B21" w:rsidRDefault="00797FCE" w:rsidP="00B15B21">
      <w:pPr>
        <w:spacing w:after="0" w:line="360" w:lineRule="auto"/>
        <w:ind w:hanging="11"/>
        <w:rPr>
          <w:rFonts w:ascii="Arial" w:hAnsi="Arial" w:cs="Arial"/>
          <w:color w:val="000000" w:themeColor="text1"/>
        </w:rPr>
      </w:pPr>
    </w:p>
    <w:p w14:paraId="7FC418E7" w14:textId="4455FBFD" w:rsidR="00B15B21" w:rsidRDefault="00B15B21" w:rsidP="00B15B21">
      <w:pPr>
        <w:pBdr>
          <w:top w:val="nil"/>
          <w:left w:val="nil"/>
          <w:bottom w:val="nil"/>
          <w:right w:val="nil"/>
          <w:between w:val="nil"/>
        </w:pBdr>
        <w:spacing w:after="0" w:line="360" w:lineRule="auto"/>
        <w:ind w:hanging="11"/>
        <w:rPr>
          <w:rFonts w:ascii="Arial" w:eastAsia="Times New Roman" w:hAnsi="Arial" w:cs="Arial"/>
          <w:color w:val="000000" w:themeColor="text1"/>
        </w:rPr>
      </w:pPr>
      <w:r w:rsidRPr="00B15B21">
        <w:rPr>
          <w:rFonts w:ascii="Arial" w:eastAsia="Times New Roman" w:hAnsi="Arial" w:cs="Arial"/>
          <w:b/>
          <w:color w:val="000000" w:themeColor="text1"/>
        </w:rPr>
        <w:t>Food</w:t>
      </w:r>
      <w:r w:rsidRPr="00B15B21">
        <w:rPr>
          <w:rFonts w:ascii="Arial" w:eastAsia="Times New Roman" w:hAnsi="Arial" w:cs="Arial"/>
          <w:color w:val="000000" w:themeColor="text1"/>
        </w:rPr>
        <w:t xml:space="preserve">, consulting for restaurants, to define the menu, train the restaurant staff, estimate and buy all the necessary material, such as kitchen equipment, cutlery, glasses, etc. The company plans to spend 2 weeks defining the menu and the necessary material, two weeks for training the team in the classroom and another week for training the team in the restaurant already set up. It also provides for a period of 8 to 10 weeks between the order and delivery of the material and a further 2 weeks, after the works are completed, for the </w:t>
      </w:r>
      <w:r w:rsidRPr="00B15B21">
        <w:rPr>
          <w:rFonts w:ascii="Arial" w:eastAsia="Times New Roman" w:hAnsi="Arial" w:cs="Arial"/>
          <w:color w:val="000000" w:themeColor="text1"/>
        </w:rPr>
        <w:lastRenderedPageBreak/>
        <w:t xml:space="preserve">assembly of the restaurant </w:t>
      </w:r>
      <w:r w:rsidRPr="00B15B21">
        <w:rPr>
          <w:rFonts w:ascii="Arial" w:eastAsia="Times New Roman" w:hAnsi="Arial" w:cs="Arial"/>
          <w:color w:val="000000" w:themeColor="text1"/>
          <w:highlight w:val="white"/>
        </w:rPr>
        <w:t>(Norris et al, 2021)</w:t>
      </w:r>
      <w:r w:rsidRPr="00B15B21">
        <w:rPr>
          <w:rFonts w:ascii="Arial" w:eastAsia="Times New Roman" w:hAnsi="Arial" w:cs="Arial"/>
          <w:color w:val="000000" w:themeColor="text1"/>
        </w:rPr>
        <w:t xml:space="preserve">. Price: R £ 150,000.00 for the work and an estimated cost of R £ 250,000 to R £ 300,000.00 for the material. The menu will be evaluated by the product manager of the company Figo Stratford and should include, in addition to the standard dishes of the restaurant, some dish that resembles the local cuisine of Natal </w:t>
      </w:r>
      <w:r w:rsidRPr="00B15B21">
        <w:rPr>
          <w:rFonts w:ascii="Arial" w:eastAsia="Times New Roman" w:hAnsi="Arial" w:cs="Arial"/>
          <w:color w:val="000000" w:themeColor="text1"/>
          <w:highlight w:val="white"/>
        </w:rPr>
        <w:t>(Norris et al, 2021)</w:t>
      </w:r>
      <w:r w:rsidRPr="00B15B21">
        <w:rPr>
          <w:rFonts w:ascii="Arial" w:eastAsia="Times New Roman" w:hAnsi="Arial" w:cs="Arial"/>
          <w:color w:val="000000" w:themeColor="text1"/>
        </w:rPr>
        <w:t>. The training will be considered successful if the students have a minimum of 70% of theoretical and practical tests and 80% of frequency. The material must comply with the standards specified in the material standard of the Figo Stratford restaurant.</w:t>
      </w:r>
    </w:p>
    <w:p w14:paraId="31B0E078" w14:textId="77777777" w:rsidR="00797FCE" w:rsidRPr="00B15B21" w:rsidRDefault="00797FCE" w:rsidP="00B15B21">
      <w:pPr>
        <w:pBdr>
          <w:top w:val="nil"/>
          <w:left w:val="nil"/>
          <w:bottom w:val="nil"/>
          <w:right w:val="nil"/>
          <w:between w:val="nil"/>
        </w:pBdr>
        <w:spacing w:after="0" w:line="360" w:lineRule="auto"/>
        <w:ind w:hanging="11"/>
        <w:rPr>
          <w:rFonts w:ascii="Arial" w:hAnsi="Arial" w:cs="Arial"/>
          <w:color w:val="000000" w:themeColor="text1"/>
          <w:highlight w:val="white"/>
        </w:rPr>
      </w:pPr>
    </w:p>
    <w:p w14:paraId="20FC4BA2" w14:textId="77777777" w:rsidR="00B15B21" w:rsidRPr="00B15B21" w:rsidRDefault="00B15B21" w:rsidP="00B15B21">
      <w:pPr>
        <w:spacing w:after="0" w:line="360" w:lineRule="auto"/>
        <w:ind w:hanging="11"/>
        <w:rPr>
          <w:rFonts w:ascii="Arial" w:hAnsi="Arial" w:cs="Arial"/>
          <w:color w:val="000000" w:themeColor="text1"/>
        </w:rPr>
      </w:pPr>
      <w:r w:rsidRPr="00B15B21">
        <w:rPr>
          <w:rFonts w:ascii="Arial" w:hAnsi="Arial" w:cs="Arial"/>
          <w:b/>
          <w:color w:val="000000" w:themeColor="text1"/>
        </w:rPr>
        <w:t>Human Resource</w:t>
      </w:r>
      <w:r w:rsidRPr="00B15B21">
        <w:rPr>
          <w:rFonts w:ascii="Arial" w:hAnsi="Arial" w:cs="Arial"/>
          <w:color w:val="000000" w:themeColor="text1"/>
        </w:rPr>
        <w:t xml:space="preserve"> to make the recruitment and selection of the team that will work in the restaurant, generating a register of selected, divided into immediate allocation and future replacements. The HR company will need two weeks to recruit and two weeks to select and assemble the registration. Price of the service: R £ 20,000.00. The Human Resources Manager at Figo Stratford will interview the selected people and evaluate the list for future replacements, in terms of meeting the requirements specified in the human resources policy, previously delivered to the HR Company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Ogunmokun</w:t>
      </w:r>
      <w:proofErr w:type="spellEnd"/>
      <w:r w:rsidRPr="00B15B21">
        <w:rPr>
          <w:rFonts w:ascii="Arial" w:hAnsi="Arial" w:cs="Arial"/>
          <w:color w:val="000000" w:themeColor="text1"/>
          <w:highlight w:val="white"/>
        </w:rPr>
        <w:t xml:space="preserve"> et al, 2020 pp.100590)</w:t>
      </w:r>
      <w:r w:rsidRPr="00B15B21">
        <w:rPr>
          <w:rFonts w:ascii="Arial" w:hAnsi="Arial" w:cs="Arial"/>
          <w:color w:val="000000" w:themeColor="text1"/>
        </w:rPr>
        <w:t>.</w:t>
      </w:r>
    </w:p>
    <w:p w14:paraId="09EE471E" w14:textId="77777777" w:rsidR="00B15B21" w:rsidRPr="00B15B21" w:rsidRDefault="00B15B21" w:rsidP="00B15B21">
      <w:pPr>
        <w:spacing w:after="0" w:line="360" w:lineRule="auto"/>
        <w:ind w:hanging="11"/>
        <w:rPr>
          <w:rFonts w:ascii="Arial" w:hAnsi="Arial" w:cs="Arial"/>
          <w:color w:val="000000" w:themeColor="text1"/>
        </w:rPr>
      </w:pPr>
    </w:p>
    <w:p w14:paraId="152B0565"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The Figo Stratford, represented in this project by its marketing director (sponsor), wants the Project Manager to present a weekly report with the progress of the project and the costs separated by the supplier company. Project management must be accounted for separately (</w:t>
      </w:r>
      <w:r w:rsidRPr="00B15B21">
        <w:rPr>
          <w:rFonts w:ascii="Arial" w:hAnsi="Arial" w:cs="Arial"/>
          <w:color w:val="000000" w:themeColor="text1"/>
          <w:highlight w:val="white"/>
        </w:rPr>
        <w:t>Rodríguez-López et al, 2020. p.102387)</w:t>
      </w:r>
      <w:r w:rsidRPr="00B15B21">
        <w:rPr>
          <w:rFonts w:ascii="Arial" w:hAnsi="Arial" w:cs="Arial"/>
          <w:color w:val="000000" w:themeColor="text1"/>
        </w:rPr>
        <w:t xml:space="preserve">. </w:t>
      </w:r>
    </w:p>
    <w:p w14:paraId="2E7AAFB6"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Any change in scope, which affects the term, cost or products of the project, must be submitted to a Committee formed by the Sponsor, the Project Manager and those responsible for the companies affected by the modification. The Committee will assess the need and impact of the change and approve it or not.</w:t>
      </w:r>
    </w:p>
    <w:p w14:paraId="33B39F8D"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All formal communication, as well as delivery of partial products between suppliers will be done through the project manager.</w:t>
      </w:r>
    </w:p>
    <w:p w14:paraId="0CFCB42D" w14:textId="77777777" w:rsidR="00B15B21" w:rsidRPr="00B15B21" w:rsidRDefault="00B15B21" w:rsidP="00B15B21">
      <w:pPr>
        <w:pStyle w:val="Titlu2"/>
        <w:spacing w:line="360" w:lineRule="auto"/>
        <w:rPr>
          <w:rFonts w:ascii="Arial" w:hAnsi="Arial" w:cs="Arial"/>
          <w:b/>
          <w:bCs/>
          <w:color w:val="000000" w:themeColor="text1"/>
          <w:sz w:val="22"/>
          <w:szCs w:val="22"/>
        </w:rPr>
      </w:pPr>
      <w:bookmarkStart w:id="13" w:name="_17dp8vu" w:colFirst="0" w:colLast="0"/>
      <w:bookmarkEnd w:id="13"/>
      <w:r w:rsidRPr="00B15B21">
        <w:rPr>
          <w:rFonts w:ascii="Arial" w:hAnsi="Arial" w:cs="Arial"/>
          <w:b/>
          <w:bCs/>
          <w:color w:val="000000" w:themeColor="text1"/>
          <w:sz w:val="22"/>
          <w:szCs w:val="22"/>
        </w:rPr>
        <w:t>Communications Management Plan</w:t>
      </w:r>
    </w:p>
    <w:p w14:paraId="5598CE8E" w14:textId="77777777" w:rsidR="00B15B21" w:rsidRPr="00B15B21" w:rsidRDefault="00B15B21" w:rsidP="00B15B21">
      <w:pPr>
        <w:pStyle w:val="Titlu2"/>
        <w:spacing w:line="360" w:lineRule="auto"/>
        <w:rPr>
          <w:rFonts w:ascii="Arial" w:hAnsi="Arial" w:cs="Arial"/>
          <w:color w:val="000000" w:themeColor="text1"/>
          <w:sz w:val="22"/>
          <w:szCs w:val="22"/>
        </w:rPr>
      </w:pPr>
      <w:bookmarkStart w:id="14" w:name="_3rdcrjn" w:colFirst="0" w:colLast="0"/>
      <w:bookmarkEnd w:id="14"/>
      <w:r w:rsidRPr="00B15B21">
        <w:rPr>
          <w:rFonts w:ascii="Arial" w:hAnsi="Arial" w:cs="Arial"/>
          <w:color w:val="000000" w:themeColor="text1"/>
          <w:sz w:val="22"/>
          <w:szCs w:val="22"/>
        </w:rPr>
        <w:t>Description of Communications and Interested Parties Management Processes</w:t>
      </w:r>
    </w:p>
    <w:p w14:paraId="6238FDDE" w14:textId="77777777" w:rsidR="00B15B21" w:rsidRPr="00B15B21" w:rsidRDefault="00B15B21" w:rsidP="00B15B21">
      <w:pPr>
        <w:spacing w:after="0" w:line="360" w:lineRule="auto"/>
        <w:ind w:hanging="11"/>
        <w:rPr>
          <w:rFonts w:ascii="Arial" w:hAnsi="Arial" w:cs="Arial"/>
          <w:color w:val="000000" w:themeColor="text1"/>
        </w:rPr>
      </w:pPr>
      <w:r w:rsidRPr="00B15B21">
        <w:rPr>
          <w:rFonts w:ascii="Arial" w:hAnsi="Arial" w:cs="Arial"/>
          <w:color w:val="000000" w:themeColor="text1"/>
        </w:rPr>
        <w:t>This management plan describes all the processes of communication that will guide the team in relation to the entire life cycle of the project information (from the plan to the operation of the restaurant) (</w:t>
      </w:r>
      <w:r w:rsidRPr="00B15B21">
        <w:rPr>
          <w:rFonts w:ascii="Arial" w:hAnsi="Arial" w:cs="Arial"/>
          <w:color w:val="000000" w:themeColor="text1"/>
          <w:highlight w:val="white"/>
        </w:rPr>
        <w:t>Rodríguez-López et al, 2020. p.102387)</w:t>
      </w:r>
      <w:r w:rsidRPr="00B15B21">
        <w:rPr>
          <w:rFonts w:ascii="Arial" w:hAnsi="Arial" w:cs="Arial"/>
          <w:color w:val="000000" w:themeColor="text1"/>
        </w:rPr>
        <w:t xml:space="preserve">. The means and modes of communication and the dissemination of relevant information about the project, from the Change Control Committee, will be defined, following the steps provided in Flowchart 1 (one). As a control method, a management system will be used to ensure that </w:t>
      </w:r>
      <w:r w:rsidRPr="00B15B21">
        <w:rPr>
          <w:rFonts w:ascii="Arial" w:hAnsi="Arial" w:cs="Arial"/>
          <w:color w:val="000000" w:themeColor="text1"/>
        </w:rPr>
        <w:lastRenderedPageBreak/>
        <w:t>project information is generated, collected, distributed, stored and appropriate to achieve efficient communication (</w:t>
      </w:r>
      <w:r w:rsidRPr="00B15B21">
        <w:rPr>
          <w:rFonts w:ascii="Arial" w:hAnsi="Arial" w:cs="Arial"/>
          <w:color w:val="000000" w:themeColor="text1"/>
          <w:highlight w:val="white"/>
        </w:rPr>
        <w:t>Rodríguez-López et al, 2020. p.102387)</w:t>
      </w:r>
      <w:r w:rsidRPr="00B15B21">
        <w:rPr>
          <w:rFonts w:ascii="Arial" w:hAnsi="Arial" w:cs="Arial"/>
          <w:color w:val="000000" w:themeColor="text1"/>
        </w:rPr>
        <w:t>.</w:t>
      </w:r>
    </w:p>
    <w:p w14:paraId="3F701726" w14:textId="77777777" w:rsidR="00B15B21" w:rsidRPr="00B15B21" w:rsidRDefault="00B15B21" w:rsidP="00B15B21">
      <w:pPr>
        <w:pStyle w:val="Titlu3"/>
        <w:spacing w:line="360" w:lineRule="auto"/>
        <w:rPr>
          <w:rFonts w:ascii="Arial" w:hAnsi="Arial" w:cs="Arial"/>
          <w:color w:val="000000" w:themeColor="text1"/>
          <w:sz w:val="22"/>
          <w:szCs w:val="22"/>
        </w:rPr>
      </w:pPr>
      <w:bookmarkStart w:id="15" w:name="_26in1rg" w:colFirst="0" w:colLast="0"/>
      <w:bookmarkEnd w:id="15"/>
      <w:r w:rsidRPr="00B15B21">
        <w:rPr>
          <w:rFonts w:ascii="Arial" w:hAnsi="Arial" w:cs="Arial"/>
          <w:color w:val="000000" w:themeColor="text1"/>
          <w:sz w:val="22"/>
          <w:szCs w:val="22"/>
        </w:rPr>
        <w:t>Communication Events for Stakeholder Engagement</w:t>
      </w:r>
    </w:p>
    <w:p w14:paraId="4A34DD0D"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The project will have the following communication events: </w:t>
      </w:r>
    </w:p>
    <w:p w14:paraId="69112A2A"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1. Initial meeting (Kick -off meeting</w:t>
      </w:r>
      <w:r w:rsidRPr="00B15B21">
        <w:rPr>
          <w:rFonts w:ascii="Arial" w:hAnsi="Arial" w:cs="Arial"/>
          <w:color w:val="000000" w:themeColor="text1"/>
        </w:rPr>
        <w:t xml:space="preserve">) </w:t>
      </w:r>
    </w:p>
    <w:p w14:paraId="528B836B"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Objective - Start the project, presenting information about its objective and its importance, its deadlines and costs. Motivate and give managerial support to the team.</w:t>
      </w:r>
    </w:p>
    <w:p w14:paraId="4D3D8ADE"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Methodology - Presentation in a meeting room with explanatory slides, with EAP and clear objective.</w:t>
      </w:r>
    </w:p>
    <w:p w14:paraId="4D054F2C"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Responsible - Isis Marques </w:t>
      </w:r>
      <w:proofErr w:type="spellStart"/>
      <w:r w:rsidRPr="00B15B21">
        <w:rPr>
          <w:rFonts w:ascii="Arial" w:hAnsi="Arial" w:cs="Arial"/>
          <w:color w:val="000000" w:themeColor="text1"/>
        </w:rPr>
        <w:t>Carreiro</w:t>
      </w:r>
      <w:proofErr w:type="spellEnd"/>
      <w:r w:rsidRPr="00B15B21">
        <w:rPr>
          <w:rFonts w:ascii="Arial" w:hAnsi="Arial" w:cs="Arial"/>
          <w:color w:val="000000" w:themeColor="text1"/>
        </w:rPr>
        <w:t>, project manager.</w:t>
      </w:r>
    </w:p>
    <w:p w14:paraId="5FBB33BC"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Involved - Everyone involved in the project team, sponsor and stakeholders’ guests.</w:t>
      </w:r>
    </w:p>
    <w:p w14:paraId="2BBC8A97"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Time - 14 hrs. Duration - maximum of 2 hours. Location - main hall of the rented location for future restaurant facilities. Attendance list signature.</w:t>
      </w:r>
    </w:p>
    <w:p w14:paraId="7B1D8DC8"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b/>
          <w:color w:val="000000" w:themeColor="text1"/>
        </w:rPr>
        <w:t xml:space="preserve">2. Administrative meeting (Change Control Board) </w:t>
      </w:r>
    </w:p>
    <w:p w14:paraId="37D52413" w14:textId="2C2873D6"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Objective</w:t>
      </w:r>
      <w:r w:rsidRPr="00B15B21">
        <w:rPr>
          <w:rFonts w:ascii="Arial" w:hAnsi="Arial" w:cs="Arial"/>
          <w:color w:val="000000" w:themeColor="text1"/>
        </w:rPr>
        <w:t xml:space="preserve"> - To evaluate all the indicators involved in the project, including the partial results obtained and the evaluation of the budget schedule, management and contingency reserves, the risks identified, the quality obtained, the aggregate functional scope and the suppliers that will be contracted</w:t>
      </w:r>
      <w:r>
        <w:rPr>
          <w:rFonts w:ascii="Arial" w:hAnsi="Arial" w:cs="Arial"/>
          <w:color w:val="000000" w:themeColor="text1"/>
        </w:rPr>
        <w:t>.</w:t>
      </w:r>
    </w:p>
    <w:p w14:paraId="06D5AE78"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Methodology</w:t>
      </w:r>
      <w:r w:rsidRPr="00B15B21">
        <w:rPr>
          <w:rFonts w:ascii="Arial" w:hAnsi="Arial" w:cs="Arial"/>
          <w:color w:val="000000" w:themeColor="text1"/>
        </w:rPr>
        <w:t xml:space="preserve"> - Presentation in a meeting room with explanatory slides and a clear objective.</w:t>
      </w:r>
    </w:p>
    <w:p w14:paraId="4E92E299"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Responsible</w:t>
      </w:r>
      <w:r w:rsidRPr="00B15B21">
        <w:rPr>
          <w:rFonts w:ascii="Arial" w:hAnsi="Arial" w:cs="Arial"/>
          <w:color w:val="000000" w:themeColor="text1"/>
        </w:rPr>
        <w:t xml:space="preserve"> - Isis Marques </w:t>
      </w:r>
      <w:proofErr w:type="spellStart"/>
      <w:r w:rsidRPr="00B15B21">
        <w:rPr>
          <w:rFonts w:ascii="Arial" w:hAnsi="Arial" w:cs="Arial"/>
          <w:color w:val="000000" w:themeColor="text1"/>
        </w:rPr>
        <w:t>Carreiro</w:t>
      </w:r>
      <w:proofErr w:type="spellEnd"/>
      <w:r w:rsidRPr="00B15B21">
        <w:rPr>
          <w:rFonts w:ascii="Arial" w:hAnsi="Arial" w:cs="Arial"/>
          <w:color w:val="000000" w:themeColor="text1"/>
        </w:rPr>
        <w:t>, project manager.</w:t>
      </w:r>
    </w:p>
    <w:p w14:paraId="740BD97A"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Involved</w:t>
      </w:r>
      <w:r w:rsidRPr="00B15B21">
        <w:rPr>
          <w:rFonts w:ascii="Arial" w:hAnsi="Arial" w:cs="Arial"/>
          <w:color w:val="000000" w:themeColor="text1"/>
        </w:rPr>
        <w:t xml:space="preserve"> - All participants in the administrative area of the project.</w:t>
      </w:r>
    </w:p>
    <w:p w14:paraId="05A30B9E"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Opening</w:t>
      </w:r>
      <w:r w:rsidRPr="00B15B21">
        <w:rPr>
          <w:rFonts w:ascii="Arial" w:hAnsi="Arial" w:cs="Arial"/>
          <w:color w:val="000000" w:themeColor="text1"/>
        </w:rPr>
        <w:t xml:space="preserve"> </w:t>
      </w:r>
      <w:r w:rsidRPr="00B15B21">
        <w:rPr>
          <w:rFonts w:ascii="Arial" w:hAnsi="Arial" w:cs="Arial"/>
          <w:b/>
          <w:color w:val="000000" w:themeColor="text1"/>
        </w:rPr>
        <w:t>hours</w:t>
      </w:r>
      <w:r w:rsidRPr="00B15B21">
        <w:rPr>
          <w:rFonts w:ascii="Arial" w:hAnsi="Arial" w:cs="Arial"/>
          <w:color w:val="000000" w:themeColor="text1"/>
        </w:rPr>
        <w:t xml:space="preserve"> - 14 hrs. Duration - maximum of 2 hours. </w:t>
      </w:r>
    </w:p>
    <w:p w14:paraId="5B016E42"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Location</w:t>
      </w:r>
      <w:r w:rsidRPr="00B15B21">
        <w:rPr>
          <w:rFonts w:ascii="Arial" w:hAnsi="Arial" w:cs="Arial"/>
          <w:color w:val="000000" w:themeColor="text1"/>
        </w:rPr>
        <w:t xml:space="preserve"> - main hall of the rented location for future restaurant facilities</w:t>
      </w:r>
    </w:p>
    <w:p w14:paraId="60EFCD37"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Minutes</w:t>
      </w:r>
      <w:r w:rsidRPr="00B15B21">
        <w:rPr>
          <w:rFonts w:ascii="Arial" w:hAnsi="Arial" w:cs="Arial"/>
          <w:color w:val="000000" w:themeColor="text1"/>
        </w:rPr>
        <w:t xml:space="preserve"> of the meeting with clear and direct objectives.</w:t>
      </w:r>
    </w:p>
    <w:p w14:paraId="6AA09EC1"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b/>
          <w:color w:val="000000" w:themeColor="text1"/>
        </w:rPr>
        <w:t>3. Pre-Reformation Meeting</w:t>
      </w:r>
    </w:p>
    <w:p w14:paraId="2EF741E8"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Objective</w:t>
      </w:r>
      <w:r w:rsidRPr="00B15B21">
        <w:rPr>
          <w:rFonts w:ascii="Arial" w:hAnsi="Arial" w:cs="Arial"/>
          <w:color w:val="000000" w:themeColor="text1"/>
        </w:rPr>
        <w:t xml:space="preserve"> - Evaluate the effectiveness of the project management plans, checking if what is established as a rule in the plan is being fulfilled and if the plan needs updating.</w:t>
      </w:r>
    </w:p>
    <w:p w14:paraId="5EA83B6B" w14:textId="77777777" w:rsidR="00B15B21" w:rsidRPr="00B15B21" w:rsidRDefault="00B15B21" w:rsidP="00B15B21">
      <w:pPr>
        <w:spacing w:after="0" w:line="360" w:lineRule="auto"/>
        <w:rPr>
          <w:rFonts w:ascii="Arial" w:hAnsi="Arial" w:cs="Arial"/>
          <w:color w:val="000000" w:themeColor="text1"/>
          <w:highlight w:val="white"/>
        </w:rPr>
      </w:pPr>
      <w:r w:rsidRPr="00B15B21">
        <w:rPr>
          <w:rFonts w:ascii="Arial" w:hAnsi="Arial" w:cs="Arial"/>
          <w:b/>
          <w:color w:val="000000" w:themeColor="text1"/>
        </w:rPr>
        <w:lastRenderedPageBreak/>
        <w:t>Methodology</w:t>
      </w:r>
      <w:r w:rsidRPr="00B15B21">
        <w:rPr>
          <w:rFonts w:ascii="Arial" w:hAnsi="Arial" w:cs="Arial"/>
          <w:color w:val="000000" w:themeColor="text1"/>
        </w:rPr>
        <w:t xml:space="preserve"> - Conventional meeting, where each one responsible for the plans presents the potential deviations and need for updating to the other members of the team, who make comments and suggestions until the plan is updated and approved by the project manager (Pace, 2019).</w:t>
      </w:r>
    </w:p>
    <w:p w14:paraId="76FC656A"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Responsible</w:t>
      </w:r>
      <w:r w:rsidRPr="00B15B21">
        <w:rPr>
          <w:rFonts w:ascii="Arial" w:hAnsi="Arial" w:cs="Arial"/>
          <w:color w:val="000000" w:themeColor="text1"/>
        </w:rPr>
        <w:t xml:space="preserve"> - functional manager of the area. Involved - All participants in the administrative area of the project; Hour –18 hrs. </w:t>
      </w:r>
    </w:p>
    <w:p w14:paraId="4BCB82C7"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Duration</w:t>
      </w:r>
      <w:r w:rsidRPr="00B15B21">
        <w:rPr>
          <w:rFonts w:ascii="Arial" w:hAnsi="Arial" w:cs="Arial"/>
          <w:color w:val="000000" w:themeColor="text1"/>
        </w:rPr>
        <w:t xml:space="preserve"> - maximum of 2 hours. Location - main hall of the rented location for future restaurant facilities. Minutes of the meeting with clear and direct objectives.</w:t>
      </w:r>
    </w:p>
    <w:p w14:paraId="5964DC17" w14:textId="77777777" w:rsidR="00B15B21" w:rsidRPr="00B15B21" w:rsidRDefault="00B15B21" w:rsidP="00B15B21">
      <w:pPr>
        <w:pStyle w:val="Titlu3"/>
        <w:spacing w:line="360" w:lineRule="auto"/>
        <w:rPr>
          <w:rFonts w:ascii="Arial" w:hAnsi="Arial" w:cs="Arial"/>
          <w:b/>
          <w:bCs/>
          <w:color w:val="000000" w:themeColor="text1"/>
          <w:sz w:val="22"/>
          <w:szCs w:val="22"/>
        </w:rPr>
      </w:pPr>
      <w:bookmarkStart w:id="16" w:name="_lnxbz9" w:colFirst="0" w:colLast="0"/>
      <w:bookmarkEnd w:id="16"/>
      <w:r w:rsidRPr="00B15B21">
        <w:rPr>
          <w:rFonts w:ascii="Arial" w:hAnsi="Arial" w:cs="Arial"/>
          <w:b/>
          <w:bCs/>
          <w:color w:val="000000" w:themeColor="text1"/>
          <w:sz w:val="22"/>
          <w:szCs w:val="22"/>
        </w:rPr>
        <w:t>FINANCIAL ALLOCATION FOR COMMUNICATION MANAGEMENT</w:t>
      </w:r>
    </w:p>
    <w:p w14:paraId="0D5C495B"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The costs related to project management are already included in the cost budget. In case you need extra resources, these have come out of the contingency costs with the budget previously calculated.</w:t>
      </w:r>
    </w:p>
    <w:p w14:paraId="2876EA39" w14:textId="77777777" w:rsidR="00B15B21" w:rsidRPr="00B15B21" w:rsidRDefault="00B15B21" w:rsidP="00B15B21">
      <w:pPr>
        <w:pStyle w:val="Titlu3"/>
        <w:spacing w:line="360" w:lineRule="auto"/>
        <w:rPr>
          <w:rFonts w:ascii="Arial" w:hAnsi="Arial" w:cs="Arial"/>
          <w:b/>
          <w:bCs/>
          <w:color w:val="000000" w:themeColor="text1"/>
          <w:sz w:val="22"/>
          <w:szCs w:val="22"/>
        </w:rPr>
      </w:pPr>
      <w:bookmarkStart w:id="17" w:name="_35nkun2" w:colFirst="0" w:colLast="0"/>
      <w:bookmarkEnd w:id="17"/>
      <w:r w:rsidRPr="00B15B21">
        <w:rPr>
          <w:rFonts w:ascii="Arial" w:hAnsi="Arial" w:cs="Arial"/>
          <w:b/>
          <w:bCs/>
          <w:color w:val="000000" w:themeColor="text1"/>
          <w:sz w:val="22"/>
          <w:szCs w:val="22"/>
        </w:rPr>
        <w:t>PROJECT REPORTS</w:t>
      </w:r>
    </w:p>
    <w:p w14:paraId="75044F17"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The main reports to be published in the project information system are presented by the models: </w:t>
      </w:r>
    </w:p>
    <w:p w14:paraId="415B2303"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 EAP analytical structure report with deadlines and costs; Gant chart; Monitoring of the project budget; Project monitoring report and disbursement schedule. </w:t>
      </w:r>
    </w:p>
    <w:p w14:paraId="605AF517"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Minutes of meetings will be presented at the end of each meeting, containing: objective, name of interested parties, descriptions, location, time, records of the points covered and record of absence.</w:t>
      </w:r>
    </w:p>
    <w:p w14:paraId="1C796CBE"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Final report of the project: it will be the result of the gathering of all the information produced during the project. In order to document the work done and contribute to future work.</w:t>
      </w:r>
    </w:p>
    <w:p w14:paraId="794D7263" w14:textId="77777777" w:rsidR="00B15B21" w:rsidRPr="00B15B21" w:rsidRDefault="00B15B21" w:rsidP="00B15B21">
      <w:pPr>
        <w:pStyle w:val="Titlu2"/>
        <w:spacing w:line="360" w:lineRule="auto"/>
        <w:rPr>
          <w:rFonts w:ascii="Arial" w:hAnsi="Arial" w:cs="Arial"/>
          <w:b/>
          <w:bCs/>
          <w:color w:val="000000" w:themeColor="text1"/>
          <w:sz w:val="22"/>
          <w:szCs w:val="22"/>
        </w:rPr>
      </w:pPr>
      <w:bookmarkStart w:id="18" w:name="_1ksv4uv" w:colFirst="0" w:colLast="0"/>
      <w:bookmarkEnd w:id="18"/>
      <w:r w:rsidRPr="00B15B21">
        <w:rPr>
          <w:rFonts w:ascii="Arial" w:hAnsi="Arial" w:cs="Arial"/>
          <w:b/>
          <w:bCs/>
          <w:color w:val="000000" w:themeColor="text1"/>
          <w:sz w:val="22"/>
          <w:szCs w:val="22"/>
        </w:rPr>
        <w:t>Human Resource Management Plan</w:t>
      </w:r>
    </w:p>
    <w:p w14:paraId="2B2A371A" w14:textId="77777777" w:rsidR="00B15B21" w:rsidRPr="00B15B21" w:rsidRDefault="00B15B21" w:rsidP="00B15B21">
      <w:pPr>
        <w:pStyle w:val="Titlu3"/>
        <w:spacing w:line="360" w:lineRule="auto"/>
        <w:rPr>
          <w:rFonts w:ascii="Arial" w:hAnsi="Arial" w:cs="Arial"/>
          <w:color w:val="000000" w:themeColor="text1"/>
          <w:sz w:val="22"/>
          <w:szCs w:val="22"/>
        </w:rPr>
      </w:pPr>
      <w:bookmarkStart w:id="19" w:name="_44sinio" w:colFirst="0" w:colLast="0"/>
      <w:bookmarkEnd w:id="19"/>
      <w:r w:rsidRPr="00B15B21">
        <w:rPr>
          <w:rFonts w:ascii="Arial" w:hAnsi="Arial" w:cs="Arial"/>
          <w:color w:val="000000" w:themeColor="text1"/>
          <w:sz w:val="22"/>
          <w:szCs w:val="22"/>
        </w:rPr>
        <w:t>New Resources, Relocation and Replacement of Team Members</w:t>
      </w:r>
    </w:p>
    <w:p w14:paraId="0D90B318" w14:textId="0C134558" w:rsidR="00B15B21" w:rsidRDefault="00B15B21" w:rsidP="00B15B21">
      <w:pPr>
        <w:spacing w:after="0" w:line="360" w:lineRule="auto"/>
        <w:rPr>
          <w:rFonts w:ascii="Arial" w:hAnsi="Arial" w:cs="Arial"/>
          <w:color w:val="000000" w:themeColor="text1"/>
          <w:highlight w:val="white"/>
        </w:rPr>
      </w:pPr>
      <w:r w:rsidRPr="00B15B21">
        <w:rPr>
          <w:rFonts w:ascii="Arial" w:hAnsi="Arial" w:cs="Arial"/>
          <w:color w:val="000000" w:themeColor="text1"/>
        </w:rPr>
        <w:t xml:space="preserve">The project manager will have the human resources that will be there during the implementation of the restaurant and will be part of the project. In order to create a lasting bond. In this way, the project manager will have the knowledge about who will be hired, knowing better and identifying any type of knowledge deficiency or even relocation of activity. The project team will be its own and the members will come from areas linked to the food experience. The profiles evaluated and selected by the project coordinator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Jugdev</w:t>
      </w:r>
      <w:proofErr w:type="spellEnd"/>
      <w:r w:rsidRPr="00B15B21">
        <w:rPr>
          <w:rFonts w:ascii="Arial" w:hAnsi="Arial" w:cs="Arial"/>
          <w:color w:val="000000" w:themeColor="text1"/>
          <w:highlight w:val="white"/>
        </w:rPr>
        <w:t xml:space="preserve"> et al, 2018)</w:t>
      </w:r>
      <w:r w:rsidRPr="00B15B21">
        <w:rPr>
          <w:rFonts w:ascii="Arial" w:hAnsi="Arial" w:cs="Arial"/>
          <w:color w:val="000000" w:themeColor="text1"/>
        </w:rPr>
        <w:t xml:space="preserve">. The human resources part of the project will be related to items such as personnel management, allocation and reallocation of the staff requested by the project manager, dismissal and hiring. For the development of the project for the implantation of a natural food </w:t>
      </w:r>
      <w:r w:rsidRPr="00B15B21">
        <w:rPr>
          <w:rFonts w:ascii="Arial" w:hAnsi="Arial" w:cs="Arial"/>
          <w:color w:val="000000" w:themeColor="text1"/>
        </w:rPr>
        <w:lastRenderedPageBreak/>
        <w:t xml:space="preserve">restaurant, the professionals who will be hired must have at least completed high school and for specific needs, experience in the area. New resources requested for the project team, in addition to the one already agreed, must be previously studied and authorized by the sponsor and will be paid for the project's management reserves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Jugdev</w:t>
      </w:r>
      <w:proofErr w:type="spellEnd"/>
      <w:r w:rsidRPr="00B15B21">
        <w:rPr>
          <w:rFonts w:ascii="Arial" w:hAnsi="Arial" w:cs="Arial"/>
          <w:color w:val="000000" w:themeColor="text1"/>
          <w:highlight w:val="white"/>
        </w:rPr>
        <w:t xml:space="preserve"> et al, 2018).</w:t>
      </w:r>
    </w:p>
    <w:p w14:paraId="5A57F352" w14:textId="77777777" w:rsidR="00B15B21" w:rsidRPr="00B15B21" w:rsidRDefault="00B15B21" w:rsidP="00B15B21">
      <w:pPr>
        <w:spacing w:after="0" w:line="360" w:lineRule="auto"/>
        <w:rPr>
          <w:rFonts w:ascii="Arial" w:hAnsi="Arial" w:cs="Arial"/>
          <w:color w:val="000000" w:themeColor="text1"/>
          <w:highlight w:val="white"/>
        </w:rPr>
      </w:pPr>
    </w:p>
    <w:p w14:paraId="0333609C" w14:textId="77777777" w:rsidR="00B15B21" w:rsidRPr="00B15B21" w:rsidRDefault="00B15B21" w:rsidP="00B15B21">
      <w:pPr>
        <w:spacing w:after="0" w:line="360" w:lineRule="auto"/>
        <w:rPr>
          <w:rFonts w:ascii="Arial" w:hAnsi="Arial" w:cs="Arial"/>
          <w:color w:val="000000" w:themeColor="text1"/>
          <w:highlight w:val="white"/>
        </w:rPr>
      </w:pPr>
    </w:p>
    <w:p w14:paraId="650DFFAF"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b/>
          <w:color w:val="000000" w:themeColor="text1"/>
        </w:rPr>
        <w:t>TRAINING</w:t>
      </w:r>
    </w:p>
    <w:p w14:paraId="6516D390" w14:textId="77777777" w:rsidR="00B15B21" w:rsidRPr="00B15B21" w:rsidRDefault="00B15B21" w:rsidP="00B15B21">
      <w:pPr>
        <w:spacing w:after="0" w:line="360" w:lineRule="auto"/>
        <w:ind w:hanging="11"/>
        <w:rPr>
          <w:rFonts w:ascii="Arial" w:hAnsi="Arial" w:cs="Arial"/>
          <w:color w:val="000000" w:themeColor="text1"/>
        </w:rPr>
      </w:pPr>
      <w:r w:rsidRPr="00B15B21">
        <w:rPr>
          <w:rFonts w:ascii="Arial" w:hAnsi="Arial" w:cs="Arial"/>
          <w:color w:val="000000" w:themeColor="text1"/>
        </w:rPr>
        <w:t xml:space="preserve">The training will be done with the administrator, to teach how to use the organisational software. Duration of 6 (six) hours, in one day, being done at the time of work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Khodadadyan</w:t>
      </w:r>
      <w:proofErr w:type="spellEnd"/>
      <w:r w:rsidRPr="00B15B21">
        <w:rPr>
          <w:rFonts w:ascii="Arial" w:hAnsi="Arial" w:cs="Arial"/>
          <w:color w:val="000000" w:themeColor="text1"/>
          <w:highlight w:val="white"/>
        </w:rPr>
        <w:t xml:space="preserve"> et al, 2018, pp.1278-1284)</w:t>
      </w:r>
      <w:r w:rsidRPr="00B15B21">
        <w:rPr>
          <w:rFonts w:ascii="Arial" w:hAnsi="Arial" w:cs="Arial"/>
          <w:color w:val="000000" w:themeColor="text1"/>
        </w:rPr>
        <w:t>. We have a selection of employees to hire and we will provide quality service training and food handling that will last for 6 (six) hours. It will be done before the opening of the restaurant, however at the same time as the future operation.</w:t>
      </w:r>
    </w:p>
    <w:p w14:paraId="38DD67DE" w14:textId="77777777" w:rsidR="00B15B21" w:rsidRPr="00B15B21" w:rsidRDefault="00B15B21" w:rsidP="00B15B21">
      <w:pPr>
        <w:spacing w:after="0" w:line="360" w:lineRule="auto"/>
        <w:ind w:hanging="11"/>
        <w:rPr>
          <w:rFonts w:ascii="Arial" w:hAnsi="Arial" w:cs="Arial"/>
          <w:color w:val="000000" w:themeColor="text1"/>
          <w:highlight w:val="white"/>
        </w:rPr>
      </w:pPr>
    </w:p>
    <w:p w14:paraId="20E676FB"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b/>
          <w:color w:val="000000" w:themeColor="text1"/>
        </w:rPr>
        <w:t>Results Assessment</w:t>
      </w:r>
    </w:p>
    <w:p w14:paraId="446F5207" w14:textId="093A40E9" w:rsidR="00B15B21" w:rsidRDefault="00B15B21" w:rsidP="00B15B21">
      <w:pPr>
        <w:spacing w:after="0" w:line="360" w:lineRule="auto"/>
        <w:rPr>
          <w:rFonts w:ascii="Arial" w:hAnsi="Arial" w:cs="Arial"/>
          <w:color w:val="000000" w:themeColor="text1"/>
        </w:rPr>
      </w:pPr>
      <w:r w:rsidRPr="00B15B21">
        <w:rPr>
          <w:rFonts w:ascii="Arial" w:hAnsi="Arial" w:cs="Arial"/>
          <w:color w:val="000000" w:themeColor="text1"/>
        </w:rPr>
        <w:t xml:space="preserve">For the evaluation of results, comparative worksheets will be made for each 15 days, in Excel, using graphics to make reading more didactic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Filimonau</w:t>
      </w:r>
      <w:proofErr w:type="spellEnd"/>
      <w:r w:rsidRPr="00B15B21">
        <w:rPr>
          <w:rFonts w:ascii="Arial" w:hAnsi="Arial" w:cs="Arial"/>
          <w:color w:val="000000" w:themeColor="text1"/>
          <w:highlight w:val="white"/>
        </w:rPr>
        <w:t xml:space="preserve"> et al, 2020, pp.120775)</w:t>
      </w:r>
      <w:r w:rsidRPr="00B15B21">
        <w:rPr>
          <w:rFonts w:ascii="Arial" w:hAnsi="Arial" w:cs="Arial"/>
          <w:color w:val="000000" w:themeColor="text1"/>
        </w:rPr>
        <w:t xml:space="preserve">. In this spreadsheet, performance, goal, interpersonal relationships with clients and co-workers and absences will be assessed. </w:t>
      </w:r>
    </w:p>
    <w:p w14:paraId="1AD8D941" w14:textId="77777777" w:rsidR="00B15B21" w:rsidRPr="00B15B21" w:rsidRDefault="00B15B21" w:rsidP="00B15B21">
      <w:pPr>
        <w:spacing w:after="0" w:line="360" w:lineRule="auto"/>
        <w:rPr>
          <w:rFonts w:ascii="Arial" w:hAnsi="Arial" w:cs="Arial"/>
          <w:color w:val="000000" w:themeColor="text1"/>
          <w:highlight w:val="white"/>
        </w:rPr>
      </w:pPr>
    </w:p>
    <w:p w14:paraId="7DAA9E05"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b/>
          <w:color w:val="000000" w:themeColor="text1"/>
        </w:rPr>
        <w:t xml:space="preserve">Bonus </w:t>
      </w:r>
    </w:p>
    <w:p w14:paraId="157D30F6"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Only if the project has a positive result, it will be in the form of a PL (profit share). </w:t>
      </w:r>
    </w:p>
    <w:p w14:paraId="7ECC0CAE" w14:textId="77777777" w:rsidR="00B15B21" w:rsidRPr="00B15B21" w:rsidRDefault="00B15B21" w:rsidP="00B15B21">
      <w:pPr>
        <w:spacing w:line="360" w:lineRule="auto"/>
        <w:rPr>
          <w:rFonts w:ascii="Arial" w:hAnsi="Arial" w:cs="Arial"/>
          <w:b/>
          <w:color w:val="000000" w:themeColor="text1"/>
        </w:rPr>
      </w:pPr>
      <w:r w:rsidRPr="00B15B21">
        <w:rPr>
          <w:rFonts w:ascii="Arial" w:hAnsi="Arial" w:cs="Arial"/>
          <w:b/>
          <w:color w:val="000000" w:themeColor="text1"/>
        </w:rPr>
        <w:t xml:space="preserve">Frequency of Consolidated Assessment of Team Results </w:t>
      </w:r>
    </w:p>
    <w:p w14:paraId="750F5BB4"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At the end of the project, as a form of training for the Rh sector the be deployed in the restaurant.</w:t>
      </w:r>
    </w:p>
    <w:p w14:paraId="693E0931"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b/>
          <w:color w:val="000000" w:themeColor="text1"/>
        </w:rPr>
        <w:t>Financial Allocation for Hr Management</w:t>
      </w:r>
      <w:r w:rsidRPr="00B15B21">
        <w:rPr>
          <w:rFonts w:ascii="Arial" w:hAnsi="Arial" w:cs="Arial"/>
          <w:color w:val="000000" w:themeColor="text1"/>
        </w:rPr>
        <w:t xml:space="preserve"> </w:t>
      </w:r>
    </w:p>
    <w:p w14:paraId="0BF37FEF" w14:textId="77777777" w:rsidR="00B15B21" w:rsidRPr="00B15B21" w:rsidRDefault="00B15B21" w:rsidP="00B15B21">
      <w:pPr>
        <w:spacing w:after="0" w:line="360" w:lineRule="auto"/>
        <w:rPr>
          <w:rFonts w:ascii="Arial" w:hAnsi="Arial" w:cs="Arial"/>
          <w:color w:val="000000" w:themeColor="text1"/>
          <w:highlight w:val="white"/>
        </w:rPr>
      </w:pPr>
      <w:r w:rsidRPr="00B15B21">
        <w:rPr>
          <w:rFonts w:ascii="Arial" w:hAnsi="Arial" w:cs="Arial"/>
          <w:color w:val="000000" w:themeColor="text1"/>
        </w:rPr>
        <w:t xml:space="preserve">All human resource management measures for the project that require additional expenditure must be allocated within the margins of the project's management reserves, provided that it is previously authorized by the project manager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Filimonau</w:t>
      </w:r>
      <w:proofErr w:type="spellEnd"/>
      <w:r w:rsidRPr="00B15B21">
        <w:rPr>
          <w:rFonts w:ascii="Arial" w:hAnsi="Arial" w:cs="Arial"/>
          <w:color w:val="000000" w:themeColor="text1"/>
          <w:highlight w:val="white"/>
        </w:rPr>
        <w:t xml:space="preserve"> et al, 2020, pp.120775)</w:t>
      </w:r>
      <w:r w:rsidRPr="00B15B21">
        <w:rPr>
          <w:rFonts w:ascii="Arial" w:hAnsi="Arial" w:cs="Arial"/>
          <w:color w:val="000000" w:themeColor="text1"/>
        </w:rPr>
        <w:t>.</w:t>
      </w:r>
    </w:p>
    <w:p w14:paraId="177FB337" w14:textId="77777777" w:rsidR="00B15B21" w:rsidRPr="00B15B21" w:rsidRDefault="00B15B21" w:rsidP="00B15B21">
      <w:pPr>
        <w:pStyle w:val="Titlu1"/>
        <w:numPr>
          <w:ilvl w:val="0"/>
          <w:numId w:val="9"/>
        </w:numPr>
        <w:ind w:left="426"/>
        <w:rPr>
          <w:rFonts w:ascii="Arial" w:hAnsi="Arial" w:cs="Arial"/>
          <w:color w:val="000000" w:themeColor="text1"/>
          <w:sz w:val="22"/>
          <w:szCs w:val="22"/>
        </w:rPr>
      </w:pPr>
      <w:bookmarkStart w:id="20" w:name="_2jxsxqh" w:colFirst="0" w:colLast="0"/>
      <w:bookmarkEnd w:id="20"/>
      <w:r w:rsidRPr="00B15B21">
        <w:rPr>
          <w:rFonts w:ascii="Arial" w:hAnsi="Arial" w:cs="Arial"/>
          <w:color w:val="000000" w:themeColor="text1"/>
          <w:sz w:val="22"/>
          <w:szCs w:val="22"/>
        </w:rPr>
        <w:t xml:space="preserve">SWOT Analysis and Self-Assessment </w:t>
      </w:r>
    </w:p>
    <w:p w14:paraId="190B1216" w14:textId="77777777" w:rsidR="00B15B21" w:rsidRPr="00B15B21" w:rsidRDefault="00B15B21" w:rsidP="00B15B21">
      <w:pPr>
        <w:spacing w:after="0" w:line="360" w:lineRule="auto"/>
        <w:ind w:hanging="11"/>
        <w:rPr>
          <w:rFonts w:ascii="Arial" w:hAnsi="Arial" w:cs="Arial"/>
          <w:color w:val="000000" w:themeColor="text1"/>
        </w:rPr>
      </w:pPr>
      <w:r w:rsidRPr="00B15B21">
        <w:rPr>
          <w:rFonts w:ascii="Arial" w:hAnsi="Arial" w:cs="Arial"/>
          <w:color w:val="000000" w:themeColor="text1"/>
        </w:rPr>
        <w:t xml:space="preserve">A widely used resource for project analysis is the FOFA matrix - also known as SWOT analysis. The personal SWOT analysis acts as a self-assessment in which I will recognise </w:t>
      </w:r>
      <w:r w:rsidRPr="00B15B21">
        <w:rPr>
          <w:rFonts w:ascii="Arial" w:hAnsi="Arial" w:cs="Arial"/>
          <w:color w:val="000000" w:themeColor="text1"/>
        </w:rPr>
        <w:lastRenderedPageBreak/>
        <w:t xml:space="preserve">my needs, raising important points of our professional profile, in addition to knowing what we need to improve and what to expect from our career </w:t>
      </w:r>
      <w:r w:rsidRPr="00B15B21">
        <w:rPr>
          <w:rFonts w:ascii="Arial" w:hAnsi="Arial" w:cs="Arial"/>
          <w:color w:val="000000" w:themeColor="text1"/>
          <w:highlight w:val="white"/>
        </w:rPr>
        <w:t>(Dube et al, 2020, pp.1-4)</w:t>
      </w:r>
      <w:r w:rsidRPr="00B15B21">
        <w:rPr>
          <w:rFonts w:ascii="Arial" w:hAnsi="Arial" w:cs="Arial"/>
          <w:color w:val="000000" w:themeColor="text1"/>
        </w:rPr>
        <w:t>. From this strategic tool, I will map my skills and find out what I still have to do to adapt to the opportunities offered by the market. At the same time, I will understand what is threatening my professional advancement. Let us see how each quadrant works.</w:t>
      </w:r>
    </w:p>
    <w:p w14:paraId="58C185F2" w14:textId="77777777" w:rsidR="00B15B21" w:rsidRPr="00B15B21" w:rsidRDefault="00B15B21" w:rsidP="00B15B21">
      <w:pPr>
        <w:pStyle w:val="Titlu2"/>
        <w:spacing w:line="360" w:lineRule="auto"/>
        <w:rPr>
          <w:rFonts w:ascii="Arial" w:hAnsi="Arial" w:cs="Arial"/>
          <w:b/>
          <w:bCs/>
          <w:color w:val="000000" w:themeColor="text1"/>
          <w:sz w:val="22"/>
          <w:szCs w:val="22"/>
        </w:rPr>
      </w:pPr>
      <w:bookmarkStart w:id="21" w:name="_z337ya" w:colFirst="0" w:colLast="0"/>
      <w:bookmarkEnd w:id="21"/>
      <w:r w:rsidRPr="00B15B21">
        <w:rPr>
          <w:rFonts w:ascii="Arial" w:hAnsi="Arial" w:cs="Arial"/>
          <w:b/>
          <w:bCs/>
          <w:color w:val="000000" w:themeColor="text1"/>
          <w:sz w:val="22"/>
          <w:szCs w:val="22"/>
        </w:rPr>
        <w:t>Strengths</w:t>
      </w:r>
    </w:p>
    <w:p w14:paraId="133C7859" w14:textId="77777777" w:rsidR="00B15B21" w:rsidRPr="00B15B21" w:rsidRDefault="00B15B21" w:rsidP="00B15B21">
      <w:pPr>
        <w:spacing w:after="0" w:line="360" w:lineRule="auto"/>
        <w:ind w:hanging="11"/>
        <w:rPr>
          <w:rFonts w:ascii="Arial" w:hAnsi="Arial" w:cs="Arial"/>
          <w:color w:val="000000" w:themeColor="text1"/>
          <w:highlight w:val="white"/>
        </w:rPr>
      </w:pPr>
      <w:r w:rsidRPr="00B15B21">
        <w:rPr>
          <w:rFonts w:ascii="Arial" w:hAnsi="Arial" w:cs="Arial"/>
          <w:color w:val="000000" w:themeColor="text1"/>
          <w:highlight w:val="white"/>
        </w:rPr>
        <w:t>The strengths are their qualifications, such as </w:t>
      </w:r>
      <w:hyperlink r:id="rId10">
        <w:r w:rsidRPr="00B15B21">
          <w:rPr>
            <w:rFonts w:ascii="Arial" w:hAnsi="Arial" w:cs="Arial"/>
            <w:color w:val="000000" w:themeColor="text1"/>
            <w:highlight w:val="white"/>
          </w:rPr>
          <w:t>graduation</w:t>
        </w:r>
      </w:hyperlink>
      <w:r w:rsidRPr="00B15B21">
        <w:rPr>
          <w:rFonts w:ascii="Arial" w:hAnsi="Arial" w:cs="Arial"/>
          <w:color w:val="000000" w:themeColor="text1"/>
          <w:highlight w:val="white"/>
        </w:rPr>
        <w:t> and specialisation, technical skills, such as fluency in English and ease with the use of different technologies, in addition to emotional skills (</w:t>
      </w:r>
      <w:proofErr w:type="spellStart"/>
      <w:r w:rsidRPr="00B15B21">
        <w:rPr>
          <w:rFonts w:ascii="Arial" w:hAnsi="Arial" w:cs="Arial"/>
          <w:color w:val="000000" w:themeColor="text1"/>
          <w:highlight w:val="white"/>
        </w:rPr>
        <w:t>Demirkesen</w:t>
      </w:r>
      <w:proofErr w:type="spellEnd"/>
      <w:r w:rsidRPr="00B15B21">
        <w:rPr>
          <w:rFonts w:ascii="Arial" w:hAnsi="Arial" w:cs="Arial"/>
          <w:color w:val="000000" w:themeColor="text1"/>
          <w:highlight w:val="white"/>
        </w:rPr>
        <w:t xml:space="preserve"> and </w:t>
      </w:r>
      <w:proofErr w:type="spellStart"/>
      <w:r w:rsidRPr="00B15B21">
        <w:rPr>
          <w:rFonts w:ascii="Arial" w:hAnsi="Arial" w:cs="Arial"/>
          <w:color w:val="000000" w:themeColor="text1"/>
          <w:highlight w:val="white"/>
        </w:rPr>
        <w:t>Ozorhon</w:t>
      </w:r>
      <w:proofErr w:type="spellEnd"/>
      <w:r w:rsidRPr="00B15B21">
        <w:rPr>
          <w:rFonts w:ascii="Arial" w:hAnsi="Arial" w:cs="Arial"/>
          <w:color w:val="000000" w:themeColor="text1"/>
          <w:highlight w:val="white"/>
        </w:rPr>
        <w:t>, 2017, pp.1639-1654).</w:t>
      </w:r>
    </w:p>
    <w:p w14:paraId="11E1A33C" w14:textId="77777777" w:rsidR="00B15B21" w:rsidRPr="00B15B21" w:rsidRDefault="00B15B21" w:rsidP="00B15B21">
      <w:pPr>
        <w:spacing w:line="360" w:lineRule="auto"/>
        <w:rPr>
          <w:rFonts w:ascii="Arial" w:hAnsi="Arial" w:cs="Arial"/>
          <w:color w:val="000000" w:themeColor="text1"/>
          <w:highlight w:val="white"/>
        </w:rPr>
      </w:pPr>
      <w:r w:rsidRPr="00B15B21">
        <w:rPr>
          <w:rFonts w:ascii="Arial" w:hAnsi="Arial" w:cs="Arial"/>
          <w:color w:val="000000" w:themeColor="text1"/>
          <w:highlight w:val="white"/>
        </w:rPr>
        <w:t>My writing abilities are my greatest asset. I can also work under pressure and meet tight deadlines. For example, I was once asked to (illustrate with a real example of how you used this skill.</w:t>
      </w:r>
    </w:p>
    <w:p w14:paraId="183FF16B"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Strong communication skills, such as constructive communication with conference members and effective communication with workers.</w:t>
      </w:r>
    </w:p>
    <w:p w14:paraId="681D4752"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 xml:space="preserve">I always pushed and inspired my </w:t>
      </w:r>
      <w:proofErr w:type="spellStart"/>
      <w:r w:rsidRPr="00B15B21">
        <w:rPr>
          <w:rFonts w:ascii="Arial" w:eastAsia="Times New Roman" w:hAnsi="Arial" w:cs="Arial"/>
          <w:color w:val="000000" w:themeColor="text1"/>
          <w:highlight w:val="white"/>
        </w:rPr>
        <w:t>coworkers</w:t>
      </w:r>
      <w:proofErr w:type="spellEnd"/>
      <w:r w:rsidRPr="00B15B21">
        <w:rPr>
          <w:rFonts w:ascii="Arial" w:eastAsia="Times New Roman" w:hAnsi="Arial" w:cs="Arial"/>
          <w:color w:val="000000" w:themeColor="text1"/>
          <w:highlight w:val="white"/>
        </w:rPr>
        <w:t xml:space="preserve"> to be more motivated and positive.</w:t>
      </w:r>
    </w:p>
    <w:p w14:paraId="4646107F"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Method selection strategies are well-understood and applied, resulting in positive outcomes, such as selecting a successful PERT technique or tool from a large number of project management techniques or tools.</w:t>
      </w:r>
    </w:p>
    <w:p w14:paraId="08F3ADB5"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Expert ability to assess project risk factors.</w:t>
      </w:r>
    </w:p>
    <w:p w14:paraId="075BBCDE"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Smooth handling of risk factors encountered during the conference without causing any major issues, e.g., the seating arrangements are for the audience who have registered only, but when a large number of unregistered individuals show up on the spot, make their own seating arrangements rather than refusing to let them attend the conference.</w:t>
      </w:r>
    </w:p>
    <w:p w14:paraId="65694865"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Solid business acumen that steered the project in the right direction.</w:t>
      </w:r>
    </w:p>
    <w:p w14:paraId="130B29EE" w14:textId="77777777" w:rsidR="00B15B21" w:rsidRPr="00B15B21" w:rsidRDefault="00B15B21" w:rsidP="00B15B21">
      <w:pPr>
        <w:numPr>
          <w:ilvl w:val="0"/>
          <w:numId w:val="6"/>
        </w:numPr>
        <w:pBdr>
          <w:top w:val="nil"/>
          <w:left w:val="nil"/>
          <w:bottom w:val="nil"/>
          <w:right w:val="nil"/>
          <w:between w:val="nil"/>
        </w:pBdr>
        <w:spacing w:after="0" w:line="360" w:lineRule="auto"/>
        <w:jc w:val="both"/>
        <w:rPr>
          <w:rFonts w:ascii="Arial" w:hAnsi="Arial" w:cs="Arial"/>
          <w:color w:val="000000" w:themeColor="text1"/>
          <w:highlight w:val="white"/>
        </w:rPr>
      </w:pPr>
      <w:r w:rsidRPr="00B15B21">
        <w:rPr>
          <w:rFonts w:ascii="Arial" w:eastAsia="Times New Roman" w:hAnsi="Arial" w:cs="Arial"/>
          <w:color w:val="000000" w:themeColor="text1"/>
          <w:highlight w:val="white"/>
        </w:rPr>
        <w:t>Self-analysing and self-critiquing with the sole purpose of generating inspiration for showing the project's best hand, e.g., to keep the business's performance in mind, disregard disagreements whether there are team members or subordinates.</w:t>
      </w:r>
    </w:p>
    <w:p w14:paraId="2E543DC5" w14:textId="77777777" w:rsidR="00B15B21" w:rsidRPr="00B15B21" w:rsidRDefault="00B15B21" w:rsidP="00B15B21">
      <w:pPr>
        <w:numPr>
          <w:ilvl w:val="0"/>
          <w:numId w:val="6"/>
        </w:numPr>
        <w:pBdr>
          <w:top w:val="nil"/>
          <w:left w:val="nil"/>
          <w:bottom w:val="nil"/>
          <w:right w:val="nil"/>
          <w:between w:val="nil"/>
        </w:pBdr>
        <w:spacing w:after="200" w:line="360" w:lineRule="auto"/>
        <w:jc w:val="both"/>
        <w:rPr>
          <w:rFonts w:ascii="Arial" w:hAnsi="Arial" w:cs="Arial"/>
          <w:b/>
          <w:color w:val="000000" w:themeColor="text1"/>
          <w:highlight w:val="white"/>
        </w:rPr>
      </w:pPr>
      <w:r w:rsidRPr="00B15B21">
        <w:rPr>
          <w:rFonts w:ascii="Arial" w:eastAsia="Times New Roman" w:hAnsi="Arial" w:cs="Arial"/>
          <w:color w:val="000000" w:themeColor="text1"/>
          <w:highlight w:val="white"/>
        </w:rPr>
        <w:t>Be mindful of the fact that time is a finite resource when it comes to completing any task or mission. Maintain a smooth workflow by keeping track of the project's deadlines and important dates.</w:t>
      </w:r>
    </w:p>
    <w:p w14:paraId="70D26BC8" w14:textId="77777777" w:rsidR="00B15B21" w:rsidRPr="00B15B21" w:rsidRDefault="00B15B21" w:rsidP="00B15B21">
      <w:pPr>
        <w:pStyle w:val="Titlu2"/>
        <w:spacing w:line="360" w:lineRule="auto"/>
        <w:rPr>
          <w:rFonts w:ascii="Arial" w:hAnsi="Arial" w:cs="Arial"/>
          <w:b/>
          <w:bCs/>
          <w:color w:val="000000" w:themeColor="text1"/>
          <w:sz w:val="22"/>
          <w:szCs w:val="22"/>
        </w:rPr>
      </w:pPr>
      <w:bookmarkStart w:id="22" w:name="_3j2qqm3" w:colFirst="0" w:colLast="0"/>
      <w:bookmarkEnd w:id="22"/>
      <w:r w:rsidRPr="00B15B21">
        <w:rPr>
          <w:rFonts w:ascii="Arial" w:hAnsi="Arial" w:cs="Arial"/>
          <w:b/>
          <w:bCs/>
          <w:color w:val="000000" w:themeColor="text1"/>
          <w:sz w:val="22"/>
          <w:szCs w:val="22"/>
        </w:rPr>
        <w:t>Weaknesses</w:t>
      </w:r>
    </w:p>
    <w:p w14:paraId="537DC0DB"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Weaknesses can hinder some opportunities, so they must be raised very sincerely. If necessary, ask family members and co-workers what they think, as this allows for a broader view of what needs to be improved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Zwikael</w:t>
      </w:r>
      <w:proofErr w:type="spellEnd"/>
      <w:r w:rsidRPr="00B15B21">
        <w:rPr>
          <w:rFonts w:ascii="Arial" w:hAnsi="Arial" w:cs="Arial"/>
          <w:color w:val="000000" w:themeColor="text1"/>
          <w:highlight w:val="white"/>
        </w:rPr>
        <w:t xml:space="preserve"> and </w:t>
      </w:r>
      <w:proofErr w:type="spellStart"/>
      <w:r w:rsidRPr="00B15B21">
        <w:rPr>
          <w:rFonts w:ascii="Arial" w:hAnsi="Arial" w:cs="Arial"/>
          <w:color w:val="000000" w:themeColor="text1"/>
          <w:highlight w:val="white"/>
        </w:rPr>
        <w:t>Smyrk</w:t>
      </w:r>
      <w:proofErr w:type="spellEnd"/>
      <w:r w:rsidRPr="00B15B21">
        <w:rPr>
          <w:rFonts w:ascii="Arial" w:hAnsi="Arial" w:cs="Arial"/>
          <w:color w:val="000000" w:themeColor="text1"/>
          <w:highlight w:val="white"/>
        </w:rPr>
        <w:t>, 2019)</w:t>
      </w:r>
      <w:r w:rsidRPr="00B15B21">
        <w:rPr>
          <w:rFonts w:ascii="Arial" w:hAnsi="Arial" w:cs="Arial"/>
          <w:color w:val="000000" w:themeColor="text1"/>
        </w:rPr>
        <w:t>.</w:t>
      </w:r>
    </w:p>
    <w:p w14:paraId="1A5C6C4D" w14:textId="77777777" w:rsidR="00B15B21" w:rsidRPr="00B15B21" w:rsidRDefault="00B15B21" w:rsidP="00B15B21">
      <w:pPr>
        <w:spacing w:line="360" w:lineRule="auto"/>
        <w:rPr>
          <w:rFonts w:ascii="Arial" w:hAnsi="Arial" w:cs="Arial"/>
          <w:color w:val="000000" w:themeColor="text1"/>
          <w:highlight w:val="white"/>
        </w:rPr>
      </w:pPr>
      <w:r w:rsidRPr="00B15B21">
        <w:rPr>
          <w:rFonts w:ascii="Arial" w:hAnsi="Arial" w:cs="Arial"/>
          <w:color w:val="000000" w:themeColor="text1"/>
        </w:rPr>
        <w:lastRenderedPageBreak/>
        <w:t> Consider some questions, such as: What have I been doing to hamper my rise and how have my actions sabotaged my growth.</w:t>
      </w:r>
    </w:p>
    <w:p w14:paraId="66B3782C" w14:textId="77777777" w:rsidR="00B15B21" w:rsidRPr="00B15B21" w:rsidRDefault="00B15B21" w:rsidP="00B15B21">
      <w:pPr>
        <w:numPr>
          <w:ilvl w:val="0"/>
          <w:numId w:val="5"/>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Stick to written agreements; for example, if a member receives confirmation to attend a conference and the plan is insufficient at the time, make immediate plans rather than refusing.</w:t>
      </w:r>
    </w:p>
    <w:p w14:paraId="0E1624A7" w14:textId="77777777" w:rsidR="00B15B21" w:rsidRPr="00B15B21" w:rsidRDefault="00B15B21" w:rsidP="00B15B21">
      <w:pPr>
        <w:numPr>
          <w:ilvl w:val="0"/>
          <w:numId w:val="5"/>
        </w:numPr>
        <w:pBdr>
          <w:top w:val="nil"/>
          <w:left w:val="nil"/>
          <w:bottom w:val="nil"/>
          <w:right w:val="nil"/>
          <w:between w:val="nil"/>
        </w:pBdr>
        <w:spacing w:after="0" w:line="360" w:lineRule="auto"/>
        <w:jc w:val="both"/>
        <w:rPr>
          <w:rFonts w:ascii="Arial" w:hAnsi="Arial" w:cs="Arial"/>
          <w:color w:val="000000" w:themeColor="text1"/>
        </w:rPr>
      </w:pPr>
      <w:r w:rsidRPr="00B15B21">
        <w:rPr>
          <w:rFonts w:ascii="Arial" w:eastAsia="Times New Roman" w:hAnsi="Arial" w:cs="Arial"/>
          <w:color w:val="000000" w:themeColor="text1"/>
        </w:rPr>
        <w:t>Do as much work as possible up front, such as finishing all remaining tasks rather than waiting for others to finish.</w:t>
      </w:r>
    </w:p>
    <w:p w14:paraId="0288C708" w14:textId="77777777" w:rsidR="00B15B21" w:rsidRPr="00B15B21" w:rsidRDefault="00B15B21" w:rsidP="00B15B21">
      <w:pPr>
        <w:numPr>
          <w:ilvl w:val="0"/>
          <w:numId w:val="5"/>
        </w:numPr>
        <w:pBdr>
          <w:top w:val="nil"/>
          <w:left w:val="nil"/>
          <w:bottom w:val="nil"/>
          <w:right w:val="nil"/>
          <w:between w:val="nil"/>
        </w:pBdr>
        <w:spacing w:after="200" w:line="360" w:lineRule="auto"/>
        <w:jc w:val="both"/>
        <w:rPr>
          <w:rFonts w:ascii="Arial" w:hAnsi="Arial" w:cs="Arial"/>
          <w:b/>
          <w:color w:val="000000" w:themeColor="text1"/>
        </w:rPr>
      </w:pPr>
      <w:r w:rsidRPr="00B15B21">
        <w:rPr>
          <w:rFonts w:ascii="Arial" w:eastAsia="Times New Roman" w:hAnsi="Arial" w:cs="Arial"/>
          <w:color w:val="000000" w:themeColor="text1"/>
        </w:rPr>
        <w:t xml:space="preserve">Offer suggestions, even though you disagree, such as when you don't get along with a </w:t>
      </w:r>
      <w:proofErr w:type="spellStart"/>
      <w:r w:rsidRPr="00B15B21">
        <w:rPr>
          <w:rFonts w:ascii="Arial" w:eastAsia="Times New Roman" w:hAnsi="Arial" w:cs="Arial"/>
          <w:color w:val="000000" w:themeColor="text1"/>
        </w:rPr>
        <w:t>coworker</w:t>
      </w:r>
      <w:proofErr w:type="spellEnd"/>
      <w:r w:rsidRPr="00B15B21">
        <w:rPr>
          <w:rFonts w:ascii="Arial" w:eastAsia="Times New Roman" w:hAnsi="Arial" w:cs="Arial"/>
          <w:color w:val="000000" w:themeColor="text1"/>
        </w:rPr>
        <w:t>, rather than helping him out by providing ideas or assistance if possible.</w:t>
      </w:r>
    </w:p>
    <w:p w14:paraId="77C3F50B" w14:textId="69A020FA" w:rsidR="00B15B21" w:rsidRPr="00797FCE" w:rsidRDefault="00B15B21" w:rsidP="00797FCE">
      <w:pPr>
        <w:pStyle w:val="Titlu2"/>
        <w:spacing w:line="360" w:lineRule="auto"/>
        <w:rPr>
          <w:rFonts w:ascii="Arial" w:hAnsi="Arial" w:cs="Arial"/>
          <w:b/>
          <w:bCs/>
          <w:color w:val="000000" w:themeColor="text1"/>
          <w:sz w:val="22"/>
          <w:szCs w:val="22"/>
        </w:rPr>
      </w:pPr>
      <w:bookmarkStart w:id="23" w:name="_1y810tw" w:colFirst="0" w:colLast="0"/>
      <w:bookmarkEnd w:id="23"/>
      <w:r w:rsidRPr="00B15B21">
        <w:rPr>
          <w:rFonts w:ascii="Arial" w:hAnsi="Arial" w:cs="Arial"/>
          <w:b/>
          <w:bCs/>
          <w:color w:val="000000" w:themeColor="text1"/>
          <w:sz w:val="22"/>
          <w:szCs w:val="22"/>
        </w:rPr>
        <w:t>Opportunities</w:t>
      </w:r>
    </w:p>
    <w:p w14:paraId="6DE96D50" w14:textId="77777777" w:rsidR="00B15B21" w:rsidRPr="00B15B21" w:rsidRDefault="00B15B21" w:rsidP="00B15B21">
      <w:pPr>
        <w:spacing w:after="0" w:line="360" w:lineRule="auto"/>
        <w:ind w:hanging="11"/>
        <w:rPr>
          <w:rFonts w:ascii="Arial" w:hAnsi="Arial" w:cs="Arial"/>
          <w:color w:val="000000" w:themeColor="text1"/>
        </w:rPr>
      </w:pPr>
      <w:r w:rsidRPr="00B15B21">
        <w:rPr>
          <w:rFonts w:ascii="Arial" w:hAnsi="Arial" w:cs="Arial"/>
          <w:color w:val="000000" w:themeColor="text1"/>
        </w:rPr>
        <w:t xml:space="preserve">Opportunities are the real chances that you will get what you want. However, they are strongly influenced by threats, as we will see. In this sense, try to find all the opportunities related to your current career, but also consider possible changes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Ogunmokun</w:t>
      </w:r>
      <w:proofErr w:type="spellEnd"/>
      <w:r w:rsidRPr="00B15B21">
        <w:rPr>
          <w:rFonts w:ascii="Arial" w:hAnsi="Arial" w:cs="Arial"/>
          <w:color w:val="000000" w:themeColor="text1"/>
          <w:highlight w:val="white"/>
        </w:rPr>
        <w:t xml:space="preserve"> et al, 2020 pp.100590)</w:t>
      </w:r>
      <w:r w:rsidRPr="00B15B21">
        <w:rPr>
          <w:rFonts w:ascii="Arial" w:hAnsi="Arial" w:cs="Arial"/>
          <w:color w:val="000000" w:themeColor="text1"/>
        </w:rPr>
        <w:t>. </w:t>
      </w:r>
    </w:p>
    <w:p w14:paraId="2F137E10" w14:textId="77777777" w:rsidR="00B15B21" w:rsidRPr="00B15B21" w:rsidRDefault="00B15B21" w:rsidP="00B15B21">
      <w:pPr>
        <w:pStyle w:val="Titlu2"/>
        <w:spacing w:line="360" w:lineRule="auto"/>
        <w:rPr>
          <w:rFonts w:ascii="Arial" w:hAnsi="Arial" w:cs="Arial"/>
          <w:color w:val="000000" w:themeColor="text1"/>
          <w:sz w:val="22"/>
          <w:szCs w:val="22"/>
        </w:rPr>
      </w:pPr>
      <w:bookmarkStart w:id="24" w:name="_4i7ojhp" w:colFirst="0" w:colLast="0"/>
      <w:bookmarkEnd w:id="24"/>
      <w:r w:rsidRPr="00B15B21">
        <w:rPr>
          <w:rFonts w:ascii="Arial" w:hAnsi="Arial" w:cs="Arial"/>
          <w:color w:val="000000" w:themeColor="text1"/>
          <w:sz w:val="22"/>
          <w:szCs w:val="22"/>
        </w:rPr>
        <w:t>Threats</w:t>
      </w:r>
    </w:p>
    <w:p w14:paraId="19D80A26" w14:textId="77777777" w:rsidR="00B15B21" w:rsidRPr="00B15B21" w:rsidRDefault="00B15B21" w:rsidP="00B15B21">
      <w:pPr>
        <w:pBdr>
          <w:top w:val="nil"/>
          <w:left w:val="nil"/>
          <w:bottom w:val="nil"/>
          <w:right w:val="nil"/>
          <w:between w:val="nil"/>
        </w:pBdr>
        <w:spacing w:after="0" w:line="360" w:lineRule="auto"/>
        <w:ind w:hanging="11"/>
        <w:rPr>
          <w:rFonts w:ascii="Arial" w:hAnsi="Arial" w:cs="Arial"/>
          <w:color w:val="000000" w:themeColor="text1"/>
          <w:highlight w:val="white"/>
        </w:rPr>
      </w:pPr>
      <w:r w:rsidRPr="00B15B21">
        <w:rPr>
          <w:rFonts w:ascii="Arial" w:eastAsia="Times New Roman" w:hAnsi="Arial" w:cs="Arial"/>
          <w:color w:val="000000" w:themeColor="text1"/>
        </w:rPr>
        <w:t xml:space="preserve">Threats can be the great villain of your professional and academic life, so, with personal SWOT analysis, it is possible to understand them and, from that, generate ideas to stand out </w:t>
      </w:r>
      <w:r w:rsidRPr="00B15B21">
        <w:rPr>
          <w:rFonts w:ascii="Arial" w:eastAsia="Times New Roman" w:hAnsi="Arial" w:cs="Arial"/>
          <w:color w:val="000000" w:themeColor="text1"/>
          <w:highlight w:val="white"/>
        </w:rPr>
        <w:t>(Norris et al, 2021)</w:t>
      </w:r>
      <w:r w:rsidRPr="00B15B21">
        <w:rPr>
          <w:rFonts w:ascii="Arial" w:eastAsia="Times New Roman" w:hAnsi="Arial" w:cs="Arial"/>
          <w:color w:val="000000" w:themeColor="text1"/>
        </w:rPr>
        <w:t>. </w:t>
      </w:r>
    </w:p>
    <w:p w14:paraId="100A2195" w14:textId="77777777" w:rsidR="00B15B21" w:rsidRPr="00B15B21" w:rsidRDefault="00B15B21" w:rsidP="00B15B21">
      <w:pPr>
        <w:shd w:val="clear" w:color="auto" w:fill="FFFFFF"/>
        <w:spacing w:after="0" w:line="360" w:lineRule="auto"/>
        <w:rPr>
          <w:rFonts w:ascii="Arial" w:hAnsi="Arial" w:cs="Arial"/>
          <w:color w:val="000000" w:themeColor="text1"/>
          <w:highlight w:val="white"/>
        </w:rPr>
      </w:pPr>
      <w:r w:rsidRPr="00B15B21">
        <w:rPr>
          <w:rFonts w:ascii="Arial" w:hAnsi="Arial" w:cs="Arial"/>
          <w:color w:val="000000" w:themeColor="text1"/>
          <w:highlight w:val="white"/>
        </w:rPr>
        <w:t xml:space="preserve">These are important methods for professional life, but they can also be an aid in the academic field. As we have seen, it is useful for different processes, from the strategic planning of a large company to the effective improvement in a person's career. </w:t>
      </w:r>
    </w:p>
    <w:p w14:paraId="6FB7196F" w14:textId="77777777" w:rsidR="00B15B21" w:rsidRPr="00B15B21" w:rsidRDefault="00B15B21" w:rsidP="00B15B21">
      <w:pPr>
        <w:shd w:val="clear" w:color="auto" w:fill="FFFFFF"/>
        <w:spacing w:after="0" w:line="360" w:lineRule="auto"/>
        <w:rPr>
          <w:rFonts w:ascii="Arial" w:hAnsi="Arial" w:cs="Arial"/>
          <w:color w:val="000000" w:themeColor="text1"/>
        </w:rPr>
      </w:pPr>
      <w:r w:rsidRPr="00B15B21">
        <w:rPr>
          <w:rFonts w:ascii="Arial" w:hAnsi="Arial" w:cs="Arial"/>
          <w:color w:val="000000" w:themeColor="text1"/>
        </w:rPr>
        <w:t xml:space="preserve">All the factors listed in the individual SWOT analysis must serve to improve the knowledge you already have. Therefore, they should be used to the best of their ability </w:t>
      </w:r>
      <w:r w:rsidRPr="00B15B21">
        <w:rPr>
          <w:rFonts w:ascii="Arial" w:hAnsi="Arial" w:cs="Arial"/>
          <w:color w:val="000000" w:themeColor="text1"/>
          <w:highlight w:val="white"/>
        </w:rPr>
        <w:t>(</w:t>
      </w:r>
      <w:proofErr w:type="spellStart"/>
      <w:r w:rsidRPr="00B15B21">
        <w:rPr>
          <w:rFonts w:ascii="Arial" w:hAnsi="Arial" w:cs="Arial"/>
          <w:color w:val="000000" w:themeColor="text1"/>
          <w:highlight w:val="white"/>
        </w:rPr>
        <w:t>Radujković</w:t>
      </w:r>
      <w:proofErr w:type="spellEnd"/>
      <w:r w:rsidRPr="00B15B21">
        <w:rPr>
          <w:rFonts w:ascii="Arial" w:hAnsi="Arial" w:cs="Arial"/>
          <w:color w:val="000000" w:themeColor="text1"/>
          <w:highlight w:val="white"/>
        </w:rPr>
        <w:t xml:space="preserve"> and </w:t>
      </w:r>
      <w:proofErr w:type="spellStart"/>
      <w:r w:rsidRPr="00B15B21">
        <w:rPr>
          <w:rFonts w:ascii="Arial" w:hAnsi="Arial" w:cs="Arial"/>
          <w:color w:val="000000" w:themeColor="text1"/>
          <w:highlight w:val="white"/>
        </w:rPr>
        <w:t>Sjekavica</w:t>
      </w:r>
      <w:proofErr w:type="spellEnd"/>
      <w:r w:rsidRPr="00B15B21">
        <w:rPr>
          <w:rFonts w:ascii="Arial" w:hAnsi="Arial" w:cs="Arial"/>
          <w:color w:val="000000" w:themeColor="text1"/>
          <w:highlight w:val="white"/>
        </w:rPr>
        <w:t>, 2017, pp.607-615)</w:t>
      </w:r>
      <w:r w:rsidRPr="00B15B21">
        <w:rPr>
          <w:rFonts w:ascii="Arial" w:hAnsi="Arial" w:cs="Arial"/>
          <w:color w:val="000000" w:themeColor="text1"/>
        </w:rPr>
        <w:t>. </w:t>
      </w:r>
    </w:p>
    <w:p w14:paraId="5E579C07" w14:textId="77777777" w:rsidR="00B15B21" w:rsidRPr="00B15B21" w:rsidRDefault="00B15B21" w:rsidP="00B15B21">
      <w:pPr>
        <w:pStyle w:val="Titlu1"/>
        <w:jc w:val="left"/>
        <w:rPr>
          <w:rFonts w:ascii="Arial" w:hAnsi="Arial" w:cs="Arial"/>
          <w:color w:val="000000" w:themeColor="text1"/>
          <w:sz w:val="22"/>
          <w:szCs w:val="22"/>
        </w:rPr>
      </w:pPr>
      <w:bookmarkStart w:id="25" w:name="_2xcytpi" w:colFirst="0" w:colLast="0"/>
      <w:bookmarkEnd w:id="25"/>
      <w:r w:rsidRPr="00B15B21">
        <w:rPr>
          <w:rFonts w:ascii="Arial" w:hAnsi="Arial" w:cs="Arial"/>
          <w:color w:val="000000" w:themeColor="text1"/>
          <w:sz w:val="22"/>
          <w:szCs w:val="22"/>
        </w:rPr>
        <w:t>Conclusion</w:t>
      </w:r>
    </w:p>
    <w:p w14:paraId="6209972D" w14:textId="77777777" w:rsidR="00B15B21" w:rsidRPr="00B15B21" w:rsidRDefault="00B15B21" w:rsidP="00B15B21">
      <w:pPr>
        <w:pBdr>
          <w:top w:val="nil"/>
          <w:left w:val="nil"/>
          <w:bottom w:val="nil"/>
          <w:right w:val="nil"/>
          <w:between w:val="nil"/>
        </w:pBdr>
        <w:spacing w:after="0" w:line="360" w:lineRule="auto"/>
        <w:rPr>
          <w:rFonts w:ascii="Arial" w:hAnsi="Arial" w:cs="Arial"/>
          <w:color w:val="000000" w:themeColor="text1"/>
          <w:highlight w:val="white"/>
        </w:rPr>
      </w:pPr>
      <w:r w:rsidRPr="00B15B21">
        <w:rPr>
          <w:rFonts w:ascii="Arial" w:eastAsia="Times New Roman" w:hAnsi="Arial" w:cs="Arial"/>
          <w:color w:val="000000" w:themeColor="text1"/>
        </w:rPr>
        <w:t xml:space="preserve">The success of any project directly depends on the methods used to manage it. But all </w:t>
      </w:r>
      <w:r w:rsidRPr="00B15B21">
        <w:rPr>
          <w:rFonts w:ascii="Arial" w:hAnsi="Arial" w:cs="Arial"/>
          <w:color w:val="000000" w:themeColor="text1"/>
        </w:rPr>
        <w:t>projects</w:t>
      </w:r>
      <w:r w:rsidRPr="00B15B21">
        <w:rPr>
          <w:rFonts w:ascii="Arial" w:eastAsia="Times New Roman" w:hAnsi="Arial" w:cs="Arial"/>
          <w:color w:val="000000" w:themeColor="text1"/>
        </w:rPr>
        <w:t xml:space="preserve"> are unique and there is no universal project management methodology yet just as there are no methods that would suit any leader and any team. However, over a long history of project management, </w:t>
      </w:r>
      <w:r w:rsidRPr="00B15B21">
        <w:rPr>
          <w:rFonts w:ascii="Arial" w:hAnsi="Arial" w:cs="Arial"/>
          <w:color w:val="000000" w:themeColor="text1"/>
        </w:rPr>
        <w:t>specialists</w:t>
      </w:r>
      <w:r w:rsidRPr="00B15B21">
        <w:rPr>
          <w:rFonts w:ascii="Arial" w:eastAsia="Times New Roman" w:hAnsi="Arial" w:cs="Arial"/>
          <w:color w:val="000000" w:themeColor="text1"/>
        </w:rPr>
        <w:t xml:space="preserve"> have created quite a few standards and approaches. All </w:t>
      </w:r>
      <w:r w:rsidRPr="00B15B21">
        <w:rPr>
          <w:rFonts w:ascii="Arial" w:hAnsi="Arial" w:cs="Arial"/>
          <w:color w:val="000000" w:themeColor="text1"/>
        </w:rPr>
        <w:t>techniques differ</w:t>
      </w:r>
      <w:r w:rsidRPr="00B15B21">
        <w:rPr>
          <w:rFonts w:ascii="Arial" w:eastAsia="Times New Roman" w:hAnsi="Arial" w:cs="Arial"/>
          <w:color w:val="000000" w:themeColor="text1"/>
        </w:rPr>
        <w:t xml:space="preserve"> from each other and also differ in formalisation, self-sufficiency, detail and scope. </w:t>
      </w:r>
    </w:p>
    <w:p w14:paraId="24F98300"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 xml:space="preserve">From basic spreadsheet goods to advanced, Web-based project knowledge portals, project management tools have evolved. As with almost all in information technology, the obvious trend in project management software is a step toward Web-based applications. The </w:t>
      </w:r>
      <w:r w:rsidRPr="00B15B21">
        <w:rPr>
          <w:rFonts w:ascii="Arial" w:hAnsi="Arial" w:cs="Arial"/>
          <w:color w:val="000000" w:themeColor="text1"/>
        </w:rPr>
        <w:lastRenderedPageBreak/>
        <w:t>majority of project management software can be accessed via a browser, and those who don't have it yet are heading in that direction.</w:t>
      </w:r>
    </w:p>
    <w:p w14:paraId="13234ED3" w14:textId="77777777" w:rsidR="00B15B21" w:rsidRPr="00B15B21" w:rsidRDefault="00B15B21" w:rsidP="00B15B21">
      <w:pPr>
        <w:spacing w:line="360" w:lineRule="auto"/>
        <w:rPr>
          <w:rFonts w:ascii="Arial" w:hAnsi="Arial" w:cs="Arial"/>
          <w:color w:val="000000" w:themeColor="text1"/>
        </w:rPr>
      </w:pPr>
      <w:r w:rsidRPr="00B15B21">
        <w:rPr>
          <w:rFonts w:ascii="Arial" w:hAnsi="Arial" w:cs="Arial"/>
          <w:color w:val="000000" w:themeColor="text1"/>
        </w:rPr>
        <w:t>The project managers prefer to select that type of project management technique or tool that is non-complex and in sequence that start from the initiating stage to closing stage and add value during the given time. The Project Steering Committee can delegate authority to the project manager or a specific role in the project for him (e.g. change authority), this committee also has several roles and responsibilities assigned to members. This strategy will be adopted after the approval of the concerned authorities of the Club and by the invitation confirmation will be subject to the registration on an online web portal available on the official website of the Conference, just to confirm the statistics of number of confirmed attendees etc.</w:t>
      </w:r>
    </w:p>
    <w:p w14:paraId="4C93B47E" w14:textId="77777777" w:rsidR="00B15B21" w:rsidRPr="00B15B21" w:rsidRDefault="00B15B21" w:rsidP="00B15B21">
      <w:pPr>
        <w:spacing w:line="360" w:lineRule="auto"/>
        <w:rPr>
          <w:rFonts w:ascii="Arial" w:hAnsi="Arial" w:cs="Arial"/>
          <w:color w:val="000000" w:themeColor="text1"/>
        </w:rPr>
      </w:pPr>
    </w:p>
    <w:p w14:paraId="59801652" w14:textId="77777777" w:rsidR="00B15B21" w:rsidRPr="00B15B21" w:rsidRDefault="00B15B21" w:rsidP="00B15B21">
      <w:pPr>
        <w:spacing w:line="360" w:lineRule="auto"/>
        <w:rPr>
          <w:rFonts w:ascii="Arial" w:hAnsi="Arial" w:cs="Arial"/>
          <w:color w:val="000000" w:themeColor="text1"/>
        </w:rPr>
      </w:pPr>
    </w:p>
    <w:p w14:paraId="21E52BBF" w14:textId="77777777" w:rsidR="00B15B21" w:rsidRPr="00B15B21" w:rsidRDefault="00B15B21" w:rsidP="00B15B21">
      <w:pPr>
        <w:spacing w:line="360" w:lineRule="auto"/>
        <w:rPr>
          <w:rFonts w:ascii="Arial" w:hAnsi="Arial" w:cs="Arial"/>
          <w:b/>
          <w:color w:val="000000" w:themeColor="text1"/>
        </w:rPr>
      </w:pPr>
    </w:p>
    <w:p w14:paraId="6FCBFDB3" w14:textId="77777777" w:rsidR="00B15B21" w:rsidRPr="00B15B21" w:rsidRDefault="00B15B21" w:rsidP="00B15B21">
      <w:pPr>
        <w:spacing w:line="360" w:lineRule="auto"/>
        <w:rPr>
          <w:rFonts w:ascii="Arial" w:hAnsi="Arial" w:cs="Arial"/>
          <w:b/>
          <w:color w:val="000000" w:themeColor="text1"/>
        </w:rPr>
      </w:pPr>
    </w:p>
    <w:p w14:paraId="7FD0A885" w14:textId="77777777" w:rsidR="00B15B21" w:rsidRPr="00B15B21" w:rsidRDefault="00B15B21" w:rsidP="00B15B21">
      <w:pPr>
        <w:spacing w:line="360" w:lineRule="auto"/>
        <w:rPr>
          <w:rFonts w:ascii="Arial" w:hAnsi="Arial" w:cs="Arial"/>
          <w:b/>
          <w:color w:val="000000" w:themeColor="text1"/>
        </w:rPr>
      </w:pPr>
    </w:p>
    <w:p w14:paraId="02DDF71F" w14:textId="77777777" w:rsidR="00B15B21" w:rsidRPr="00B15B21" w:rsidRDefault="00B15B21" w:rsidP="00B15B21">
      <w:pPr>
        <w:spacing w:line="360" w:lineRule="auto"/>
        <w:rPr>
          <w:rFonts w:ascii="Arial" w:hAnsi="Arial" w:cs="Arial"/>
          <w:b/>
          <w:color w:val="000000" w:themeColor="text1"/>
        </w:rPr>
      </w:pPr>
    </w:p>
    <w:p w14:paraId="185E1D08" w14:textId="77777777" w:rsidR="00B15B21" w:rsidRPr="00B15B21" w:rsidRDefault="00B15B21" w:rsidP="00B15B21">
      <w:pPr>
        <w:spacing w:line="360" w:lineRule="auto"/>
        <w:rPr>
          <w:rFonts w:ascii="Arial" w:hAnsi="Arial" w:cs="Arial"/>
          <w:b/>
          <w:color w:val="000000" w:themeColor="text1"/>
        </w:rPr>
      </w:pPr>
    </w:p>
    <w:p w14:paraId="6D8C7B4C" w14:textId="77777777" w:rsidR="00B15B21" w:rsidRPr="00B15B21" w:rsidRDefault="00B15B21" w:rsidP="00B15B21">
      <w:pPr>
        <w:spacing w:line="360" w:lineRule="auto"/>
        <w:rPr>
          <w:rFonts w:ascii="Arial" w:hAnsi="Arial" w:cs="Arial"/>
          <w:b/>
          <w:color w:val="000000" w:themeColor="text1"/>
        </w:rPr>
      </w:pPr>
    </w:p>
    <w:p w14:paraId="4162F6B7" w14:textId="77777777" w:rsidR="00B15B21" w:rsidRPr="00B15B21" w:rsidRDefault="00B15B21" w:rsidP="00B15B21">
      <w:pPr>
        <w:spacing w:line="360" w:lineRule="auto"/>
        <w:rPr>
          <w:rFonts w:ascii="Arial" w:hAnsi="Arial" w:cs="Arial"/>
          <w:b/>
          <w:color w:val="000000" w:themeColor="text1"/>
        </w:rPr>
      </w:pPr>
    </w:p>
    <w:p w14:paraId="0C9F97BC" w14:textId="77777777" w:rsidR="00B15B21" w:rsidRPr="00B15B21" w:rsidRDefault="00B15B21" w:rsidP="00B15B21">
      <w:pPr>
        <w:spacing w:line="360" w:lineRule="auto"/>
        <w:rPr>
          <w:rFonts w:ascii="Arial" w:hAnsi="Arial" w:cs="Arial"/>
          <w:b/>
          <w:color w:val="000000" w:themeColor="text1"/>
        </w:rPr>
      </w:pPr>
    </w:p>
    <w:p w14:paraId="618CC530" w14:textId="77777777" w:rsidR="00B15B21" w:rsidRPr="00B15B21" w:rsidRDefault="00B15B21" w:rsidP="00B15B21">
      <w:pPr>
        <w:spacing w:line="360" w:lineRule="auto"/>
        <w:rPr>
          <w:rFonts w:ascii="Arial" w:hAnsi="Arial" w:cs="Arial"/>
          <w:b/>
          <w:color w:val="000000" w:themeColor="text1"/>
        </w:rPr>
      </w:pPr>
    </w:p>
    <w:p w14:paraId="70759D9F" w14:textId="77777777" w:rsidR="00B15B21" w:rsidRPr="00B15B21" w:rsidRDefault="00B15B21" w:rsidP="00B15B21">
      <w:pPr>
        <w:spacing w:line="360" w:lineRule="auto"/>
        <w:rPr>
          <w:rFonts w:ascii="Arial" w:hAnsi="Arial" w:cs="Arial"/>
          <w:b/>
          <w:color w:val="000000" w:themeColor="text1"/>
        </w:rPr>
      </w:pPr>
    </w:p>
    <w:p w14:paraId="6B2CDF22" w14:textId="77777777" w:rsidR="00B15B21" w:rsidRPr="00B15B21" w:rsidRDefault="00B15B21" w:rsidP="00B15B21">
      <w:pPr>
        <w:spacing w:line="360" w:lineRule="auto"/>
        <w:rPr>
          <w:rFonts w:ascii="Arial" w:hAnsi="Arial" w:cs="Arial"/>
          <w:b/>
          <w:color w:val="000000" w:themeColor="text1"/>
        </w:rPr>
      </w:pPr>
    </w:p>
    <w:p w14:paraId="33791DA7" w14:textId="77777777" w:rsidR="00B15B21" w:rsidRPr="00B15B21" w:rsidRDefault="00B15B21" w:rsidP="00B15B21">
      <w:pPr>
        <w:spacing w:line="360" w:lineRule="auto"/>
        <w:rPr>
          <w:rFonts w:ascii="Arial" w:hAnsi="Arial" w:cs="Arial"/>
          <w:b/>
          <w:color w:val="000000" w:themeColor="text1"/>
        </w:rPr>
      </w:pPr>
    </w:p>
    <w:p w14:paraId="487364B6" w14:textId="77777777" w:rsidR="00B15B21" w:rsidRPr="00B15B21" w:rsidRDefault="00B15B21" w:rsidP="00B15B21">
      <w:pPr>
        <w:spacing w:line="360" w:lineRule="auto"/>
        <w:rPr>
          <w:rFonts w:ascii="Arial" w:hAnsi="Arial" w:cs="Arial"/>
          <w:b/>
          <w:color w:val="000000" w:themeColor="text1"/>
        </w:rPr>
      </w:pPr>
    </w:p>
    <w:p w14:paraId="0DEB7A2E" w14:textId="77777777" w:rsidR="00B15B21" w:rsidRPr="00B15B21" w:rsidRDefault="00B15B21" w:rsidP="00B15B21">
      <w:pPr>
        <w:spacing w:line="360" w:lineRule="auto"/>
        <w:rPr>
          <w:rFonts w:ascii="Arial" w:hAnsi="Arial" w:cs="Arial"/>
          <w:b/>
          <w:color w:val="000000" w:themeColor="text1"/>
        </w:rPr>
      </w:pPr>
    </w:p>
    <w:p w14:paraId="1DBAE4F2" w14:textId="77777777" w:rsidR="00B15B21" w:rsidRPr="00B15B21" w:rsidRDefault="00B15B21" w:rsidP="00B15B21">
      <w:pPr>
        <w:spacing w:line="360" w:lineRule="auto"/>
        <w:rPr>
          <w:rFonts w:ascii="Arial" w:hAnsi="Arial" w:cs="Arial"/>
          <w:b/>
          <w:color w:val="000000" w:themeColor="text1"/>
        </w:rPr>
      </w:pPr>
    </w:p>
    <w:p w14:paraId="2F0AE837" w14:textId="77777777" w:rsidR="00B15B21" w:rsidRPr="00B15B21" w:rsidRDefault="00B15B21" w:rsidP="00B15B21">
      <w:pPr>
        <w:spacing w:line="360" w:lineRule="auto"/>
        <w:rPr>
          <w:rFonts w:ascii="Arial" w:hAnsi="Arial" w:cs="Arial"/>
          <w:b/>
          <w:color w:val="000000" w:themeColor="text1"/>
        </w:rPr>
      </w:pPr>
    </w:p>
    <w:p w14:paraId="507B6058" w14:textId="339CA45A" w:rsidR="00B15B21" w:rsidRDefault="00B15B21" w:rsidP="00B15B21">
      <w:pPr>
        <w:pStyle w:val="Titlu1"/>
        <w:rPr>
          <w:rFonts w:ascii="Arial" w:eastAsia="Times New Roman" w:hAnsi="Arial" w:cs="Arial"/>
          <w:color w:val="000000" w:themeColor="text1"/>
          <w:sz w:val="22"/>
          <w:szCs w:val="22"/>
        </w:rPr>
      </w:pPr>
      <w:bookmarkStart w:id="26" w:name="_1ci93xb" w:colFirst="0" w:colLast="0"/>
      <w:bookmarkEnd w:id="26"/>
      <w:r w:rsidRPr="00B15B21">
        <w:rPr>
          <w:rFonts w:ascii="Arial" w:eastAsia="Times New Roman" w:hAnsi="Arial" w:cs="Arial"/>
          <w:color w:val="000000" w:themeColor="text1"/>
          <w:sz w:val="22"/>
          <w:szCs w:val="22"/>
        </w:rPr>
        <w:lastRenderedPageBreak/>
        <w:t xml:space="preserve">Reference </w:t>
      </w:r>
    </w:p>
    <w:p w14:paraId="1B59E631" w14:textId="77777777" w:rsidR="00B15B21" w:rsidRPr="00B15B21" w:rsidRDefault="00B15B21" w:rsidP="00B15B21"/>
    <w:p w14:paraId="282BEC0F"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Bilgin</w:t>
      </w:r>
      <w:proofErr w:type="spellEnd"/>
      <w:r w:rsidRPr="00B15B21">
        <w:rPr>
          <w:rFonts w:ascii="Arial" w:hAnsi="Arial" w:cs="Arial"/>
          <w:color w:val="000000" w:themeColor="text1"/>
          <w:highlight w:val="white"/>
        </w:rPr>
        <w:t>, Y., 2017. Qualitative method versus quantitative method in marketing research: An application example at Oba restaurant. Qualitative Versus Quantitative Research, pp.1-28.</w:t>
      </w:r>
    </w:p>
    <w:p w14:paraId="380BB7FE"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Demirkesen</w:t>
      </w:r>
      <w:proofErr w:type="spellEnd"/>
      <w:r w:rsidRPr="00B15B21">
        <w:rPr>
          <w:rFonts w:ascii="Arial" w:hAnsi="Arial" w:cs="Arial"/>
          <w:color w:val="000000" w:themeColor="text1"/>
          <w:highlight w:val="white"/>
        </w:rPr>
        <w:t xml:space="preserve">, S. and </w:t>
      </w:r>
      <w:proofErr w:type="spellStart"/>
      <w:r w:rsidRPr="00B15B21">
        <w:rPr>
          <w:rFonts w:ascii="Arial" w:hAnsi="Arial" w:cs="Arial"/>
          <w:color w:val="000000" w:themeColor="text1"/>
          <w:highlight w:val="white"/>
        </w:rPr>
        <w:t>Ozorhon</w:t>
      </w:r>
      <w:proofErr w:type="spellEnd"/>
      <w:r w:rsidRPr="00B15B21">
        <w:rPr>
          <w:rFonts w:ascii="Arial" w:hAnsi="Arial" w:cs="Arial"/>
          <w:color w:val="000000" w:themeColor="text1"/>
          <w:highlight w:val="white"/>
        </w:rPr>
        <w:t>, B., 2017. Impact of integration management on construction project management performance. International Journal of Project Management, 35(8), pp.1639-1654.</w:t>
      </w:r>
    </w:p>
    <w:p w14:paraId="349E5C1F" w14:textId="77777777" w:rsidR="00B15B21" w:rsidRPr="00B15B21" w:rsidRDefault="00B15B21" w:rsidP="00B15B21">
      <w:pPr>
        <w:spacing w:after="0" w:line="360" w:lineRule="auto"/>
        <w:ind w:left="720" w:hanging="720"/>
        <w:rPr>
          <w:rFonts w:ascii="Arial" w:hAnsi="Arial" w:cs="Arial"/>
          <w:color w:val="000000" w:themeColor="text1"/>
        </w:rPr>
      </w:pPr>
      <w:r w:rsidRPr="00B15B21">
        <w:rPr>
          <w:rFonts w:ascii="Arial" w:hAnsi="Arial" w:cs="Arial"/>
          <w:color w:val="000000" w:themeColor="text1"/>
          <w:highlight w:val="white"/>
        </w:rPr>
        <w:t xml:space="preserve">Dube, K., </w:t>
      </w:r>
      <w:proofErr w:type="spellStart"/>
      <w:r w:rsidRPr="00B15B21">
        <w:rPr>
          <w:rFonts w:ascii="Arial" w:hAnsi="Arial" w:cs="Arial"/>
          <w:color w:val="000000" w:themeColor="text1"/>
          <w:highlight w:val="white"/>
        </w:rPr>
        <w:t>Nhamo</w:t>
      </w:r>
      <w:proofErr w:type="spellEnd"/>
      <w:r w:rsidRPr="00B15B21">
        <w:rPr>
          <w:rFonts w:ascii="Arial" w:hAnsi="Arial" w:cs="Arial"/>
          <w:color w:val="000000" w:themeColor="text1"/>
          <w:highlight w:val="white"/>
        </w:rPr>
        <w:t xml:space="preserve">, G. and </w:t>
      </w:r>
      <w:proofErr w:type="spellStart"/>
      <w:r w:rsidRPr="00B15B21">
        <w:rPr>
          <w:rFonts w:ascii="Arial" w:hAnsi="Arial" w:cs="Arial"/>
          <w:color w:val="000000" w:themeColor="text1"/>
          <w:highlight w:val="white"/>
        </w:rPr>
        <w:t>Chikodzi</w:t>
      </w:r>
      <w:proofErr w:type="spellEnd"/>
      <w:r w:rsidRPr="00B15B21">
        <w:rPr>
          <w:rFonts w:ascii="Arial" w:hAnsi="Arial" w:cs="Arial"/>
          <w:color w:val="000000" w:themeColor="text1"/>
          <w:highlight w:val="white"/>
        </w:rPr>
        <w:t>, D., 2020. COVID-19 cripples global restaurant and hospitality industry. Current Issues in Tourism, pp.1-4.</w:t>
      </w:r>
    </w:p>
    <w:p w14:paraId="3A40EABA" w14:textId="77777777" w:rsidR="00B15B21" w:rsidRPr="00B15B21" w:rsidRDefault="00B15B21" w:rsidP="00B15B21">
      <w:pPr>
        <w:spacing w:after="0" w:line="360" w:lineRule="auto"/>
        <w:ind w:left="720" w:hanging="720"/>
        <w:rPr>
          <w:rFonts w:ascii="Arial" w:hAnsi="Arial" w:cs="Arial"/>
          <w:color w:val="000000" w:themeColor="text1"/>
          <w:highlight w:val="white"/>
        </w:rPr>
      </w:pPr>
      <w:r w:rsidRPr="00B15B21">
        <w:rPr>
          <w:rFonts w:ascii="Arial" w:hAnsi="Arial" w:cs="Arial"/>
          <w:color w:val="000000" w:themeColor="text1"/>
          <w:highlight w:val="white"/>
        </w:rPr>
        <w:t xml:space="preserve">El Khatib, M., </w:t>
      </w:r>
      <w:proofErr w:type="spellStart"/>
      <w:r w:rsidRPr="00B15B21">
        <w:rPr>
          <w:rFonts w:ascii="Arial" w:hAnsi="Arial" w:cs="Arial"/>
          <w:color w:val="000000" w:themeColor="text1"/>
          <w:highlight w:val="white"/>
        </w:rPr>
        <w:t>Nakand</w:t>
      </w:r>
      <w:proofErr w:type="spellEnd"/>
      <w:r w:rsidRPr="00B15B21">
        <w:rPr>
          <w:rFonts w:ascii="Arial" w:hAnsi="Arial" w:cs="Arial"/>
          <w:color w:val="000000" w:themeColor="text1"/>
          <w:highlight w:val="white"/>
        </w:rPr>
        <w:t xml:space="preserve">, L., </w:t>
      </w:r>
      <w:proofErr w:type="spellStart"/>
      <w:r w:rsidRPr="00B15B21">
        <w:rPr>
          <w:rFonts w:ascii="Arial" w:hAnsi="Arial" w:cs="Arial"/>
          <w:color w:val="000000" w:themeColor="text1"/>
          <w:highlight w:val="white"/>
        </w:rPr>
        <w:t>Almarzooqi</w:t>
      </w:r>
      <w:proofErr w:type="spellEnd"/>
      <w:r w:rsidRPr="00B15B21">
        <w:rPr>
          <w:rFonts w:ascii="Arial" w:hAnsi="Arial" w:cs="Arial"/>
          <w:color w:val="000000" w:themeColor="text1"/>
          <w:highlight w:val="white"/>
        </w:rPr>
        <w:t xml:space="preserve">, S. and </w:t>
      </w:r>
      <w:proofErr w:type="spellStart"/>
      <w:r w:rsidRPr="00B15B21">
        <w:rPr>
          <w:rFonts w:ascii="Arial" w:hAnsi="Arial" w:cs="Arial"/>
          <w:color w:val="000000" w:themeColor="text1"/>
          <w:highlight w:val="white"/>
        </w:rPr>
        <w:t>Almarzooqi</w:t>
      </w:r>
      <w:proofErr w:type="spellEnd"/>
      <w:r w:rsidRPr="00B15B21">
        <w:rPr>
          <w:rFonts w:ascii="Arial" w:hAnsi="Arial" w:cs="Arial"/>
          <w:color w:val="000000" w:themeColor="text1"/>
          <w:highlight w:val="white"/>
        </w:rPr>
        <w:t>, A., 2020. E-Governance in Project Management: Impact and Risks of Implementation. American Journal of Industrial and Business Management, 10(12), pp.1785-1811.</w:t>
      </w:r>
    </w:p>
    <w:p w14:paraId="6779B6C3" w14:textId="77777777" w:rsidR="00B15B21" w:rsidRPr="00B15B21" w:rsidRDefault="00B15B21" w:rsidP="00B15B21">
      <w:pPr>
        <w:spacing w:after="0" w:line="360" w:lineRule="auto"/>
        <w:ind w:left="720" w:hanging="720"/>
        <w:rPr>
          <w:rFonts w:ascii="Arial" w:hAnsi="Arial" w:cs="Arial"/>
          <w:color w:val="000000" w:themeColor="text1"/>
          <w:highlight w:val="white"/>
        </w:rPr>
      </w:pPr>
      <w:r w:rsidRPr="00B15B21">
        <w:rPr>
          <w:rFonts w:ascii="Arial" w:hAnsi="Arial" w:cs="Arial"/>
          <w:color w:val="000000" w:themeColor="text1"/>
          <w:highlight w:val="white"/>
        </w:rPr>
        <w:t>English, P. and Fleischman, D., 2019. Food for thought in restaurant reviews: lifestyle journalism or an extension of marketing in UK and Australian newspapers. Journalism Practice, 13(1), pp.90-104.</w:t>
      </w:r>
    </w:p>
    <w:p w14:paraId="436544D6"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Filimonau</w:t>
      </w:r>
      <w:proofErr w:type="spellEnd"/>
      <w:r w:rsidRPr="00B15B21">
        <w:rPr>
          <w:rFonts w:ascii="Arial" w:hAnsi="Arial" w:cs="Arial"/>
          <w:color w:val="000000" w:themeColor="text1"/>
          <w:highlight w:val="white"/>
        </w:rPr>
        <w:t xml:space="preserve">, V., Todorova, E., </w:t>
      </w:r>
      <w:proofErr w:type="spellStart"/>
      <w:r w:rsidRPr="00B15B21">
        <w:rPr>
          <w:rFonts w:ascii="Arial" w:hAnsi="Arial" w:cs="Arial"/>
          <w:color w:val="000000" w:themeColor="text1"/>
          <w:highlight w:val="white"/>
        </w:rPr>
        <w:t>Mzembe</w:t>
      </w:r>
      <w:proofErr w:type="spellEnd"/>
      <w:r w:rsidRPr="00B15B21">
        <w:rPr>
          <w:rFonts w:ascii="Arial" w:hAnsi="Arial" w:cs="Arial"/>
          <w:color w:val="000000" w:themeColor="text1"/>
          <w:highlight w:val="white"/>
        </w:rPr>
        <w:t xml:space="preserve">, A., Sauer, L. and </w:t>
      </w:r>
      <w:proofErr w:type="spellStart"/>
      <w:r w:rsidRPr="00B15B21">
        <w:rPr>
          <w:rFonts w:ascii="Arial" w:hAnsi="Arial" w:cs="Arial"/>
          <w:color w:val="000000" w:themeColor="text1"/>
          <w:highlight w:val="white"/>
        </w:rPr>
        <w:t>Yankholmes</w:t>
      </w:r>
      <w:proofErr w:type="spellEnd"/>
      <w:r w:rsidRPr="00B15B21">
        <w:rPr>
          <w:rFonts w:ascii="Arial" w:hAnsi="Arial" w:cs="Arial"/>
          <w:color w:val="000000" w:themeColor="text1"/>
          <w:highlight w:val="white"/>
        </w:rPr>
        <w:t>, A., 2020. A comparative study of food waste management in full service restaurants of the United Kingdom and the Netherlands. Journal of Cleaner Production, 258, p.120775.</w:t>
      </w:r>
    </w:p>
    <w:p w14:paraId="1F0E9219"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Iraldo</w:t>
      </w:r>
      <w:proofErr w:type="spellEnd"/>
      <w:r w:rsidRPr="00B15B21">
        <w:rPr>
          <w:rFonts w:ascii="Arial" w:hAnsi="Arial" w:cs="Arial"/>
          <w:color w:val="000000" w:themeColor="text1"/>
          <w:highlight w:val="white"/>
        </w:rPr>
        <w:t xml:space="preserve">, F., Testa, F., </w:t>
      </w:r>
      <w:proofErr w:type="spellStart"/>
      <w:r w:rsidRPr="00B15B21">
        <w:rPr>
          <w:rFonts w:ascii="Arial" w:hAnsi="Arial" w:cs="Arial"/>
          <w:color w:val="000000" w:themeColor="text1"/>
          <w:highlight w:val="white"/>
        </w:rPr>
        <w:t>Lanzini</w:t>
      </w:r>
      <w:proofErr w:type="spellEnd"/>
      <w:r w:rsidRPr="00B15B21">
        <w:rPr>
          <w:rFonts w:ascii="Arial" w:hAnsi="Arial" w:cs="Arial"/>
          <w:color w:val="000000" w:themeColor="text1"/>
          <w:highlight w:val="white"/>
        </w:rPr>
        <w:t>, P. and Battaglia, M., 2017. Greening competitiveness for hotels and restaurants. Journal of Small Business and Enterprise Development.</w:t>
      </w:r>
    </w:p>
    <w:p w14:paraId="0D078015"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Jugdev</w:t>
      </w:r>
      <w:proofErr w:type="spellEnd"/>
      <w:r w:rsidRPr="00B15B21">
        <w:rPr>
          <w:rFonts w:ascii="Arial" w:hAnsi="Arial" w:cs="Arial"/>
          <w:color w:val="000000" w:themeColor="text1"/>
          <w:highlight w:val="white"/>
        </w:rPr>
        <w:t>, K., Mathur, G. and Cook, C., 2018. Linking workplace burnout theories to the project management discipline. International Journal of Managing Projects in Business.</w:t>
      </w:r>
    </w:p>
    <w:p w14:paraId="73C9658A"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Khodadadyan</w:t>
      </w:r>
      <w:proofErr w:type="spellEnd"/>
      <w:r w:rsidRPr="00B15B21">
        <w:rPr>
          <w:rFonts w:ascii="Arial" w:hAnsi="Arial" w:cs="Arial"/>
          <w:color w:val="000000" w:themeColor="text1"/>
          <w:highlight w:val="white"/>
        </w:rPr>
        <w:t xml:space="preserve">, A., Mythen, G., </w:t>
      </w:r>
      <w:proofErr w:type="spellStart"/>
      <w:r w:rsidRPr="00B15B21">
        <w:rPr>
          <w:rFonts w:ascii="Arial" w:hAnsi="Arial" w:cs="Arial"/>
          <w:color w:val="000000" w:themeColor="text1"/>
          <w:highlight w:val="white"/>
        </w:rPr>
        <w:t>Assa</w:t>
      </w:r>
      <w:proofErr w:type="spellEnd"/>
      <w:r w:rsidRPr="00B15B21">
        <w:rPr>
          <w:rFonts w:ascii="Arial" w:hAnsi="Arial" w:cs="Arial"/>
          <w:color w:val="000000" w:themeColor="text1"/>
          <w:highlight w:val="white"/>
        </w:rPr>
        <w:t>, H. and Bishop, B., 2018. Tools and techniques in risk assessment in Public Risk Management organisations. International Journal of Economics and Management Engineering, 12(10), pp.1278-1284.</w:t>
      </w:r>
    </w:p>
    <w:p w14:paraId="10495D04" w14:textId="77777777" w:rsidR="00B15B21" w:rsidRPr="00B15B21" w:rsidRDefault="00B15B21" w:rsidP="00B15B21">
      <w:pPr>
        <w:spacing w:after="0" w:line="360" w:lineRule="auto"/>
        <w:ind w:left="720" w:hanging="720"/>
        <w:rPr>
          <w:rFonts w:ascii="Arial" w:hAnsi="Arial" w:cs="Arial"/>
          <w:color w:val="000000" w:themeColor="text1"/>
          <w:highlight w:val="white"/>
        </w:rPr>
      </w:pPr>
      <w:r w:rsidRPr="00B15B21">
        <w:rPr>
          <w:rFonts w:ascii="Arial" w:hAnsi="Arial" w:cs="Arial"/>
          <w:color w:val="000000" w:themeColor="text1"/>
          <w:highlight w:val="white"/>
        </w:rPr>
        <w:t>Meredith, J.R., Shafer, S.M. and Mantel Jr, S.J., 2017. Project management: a strategic managerial approach. John Wiley &amp; Sons.</w:t>
      </w:r>
    </w:p>
    <w:p w14:paraId="69821BEC" w14:textId="77777777" w:rsidR="00B15B21" w:rsidRPr="00B15B21" w:rsidRDefault="00B15B21" w:rsidP="00B15B21">
      <w:pPr>
        <w:pBdr>
          <w:top w:val="nil"/>
          <w:left w:val="nil"/>
          <w:bottom w:val="nil"/>
          <w:right w:val="nil"/>
          <w:between w:val="nil"/>
        </w:pBdr>
        <w:spacing w:after="0" w:line="360" w:lineRule="auto"/>
        <w:ind w:left="720" w:hanging="720"/>
        <w:rPr>
          <w:rFonts w:ascii="Arial" w:hAnsi="Arial" w:cs="Arial"/>
          <w:color w:val="000000" w:themeColor="text1"/>
          <w:highlight w:val="white"/>
        </w:rPr>
      </w:pPr>
      <w:r w:rsidRPr="00B15B21">
        <w:rPr>
          <w:rFonts w:ascii="Arial" w:eastAsia="Times New Roman" w:hAnsi="Arial" w:cs="Arial"/>
          <w:color w:val="000000" w:themeColor="text1"/>
          <w:highlight w:val="white"/>
        </w:rPr>
        <w:t>Norris, C.L., Taylor Jr, S. and Taylor, D.C., 2021. Pivot! How the restaurant industry adapted during COVID-19 restrictions. International Hospitality Review.</w:t>
      </w:r>
    </w:p>
    <w:p w14:paraId="3F7612C9" w14:textId="77777777" w:rsidR="00B15B21" w:rsidRPr="00B15B21" w:rsidRDefault="00B15B21" w:rsidP="00B15B21">
      <w:pPr>
        <w:spacing w:after="0" w:line="360" w:lineRule="auto"/>
        <w:ind w:left="720" w:hanging="720"/>
        <w:rPr>
          <w:rFonts w:ascii="Arial" w:hAnsi="Arial" w:cs="Arial"/>
          <w:color w:val="000000" w:themeColor="text1"/>
        </w:rPr>
      </w:pPr>
      <w:proofErr w:type="spellStart"/>
      <w:r w:rsidRPr="00B15B21">
        <w:rPr>
          <w:rFonts w:ascii="Arial" w:hAnsi="Arial" w:cs="Arial"/>
          <w:color w:val="000000" w:themeColor="text1"/>
          <w:highlight w:val="white"/>
        </w:rPr>
        <w:t>Ogunmokun</w:t>
      </w:r>
      <w:proofErr w:type="spellEnd"/>
      <w:r w:rsidRPr="00B15B21">
        <w:rPr>
          <w:rFonts w:ascii="Arial" w:hAnsi="Arial" w:cs="Arial"/>
          <w:color w:val="000000" w:themeColor="text1"/>
          <w:highlight w:val="white"/>
        </w:rPr>
        <w:t xml:space="preserve">, O.A., </w:t>
      </w:r>
      <w:proofErr w:type="spellStart"/>
      <w:r w:rsidRPr="00B15B21">
        <w:rPr>
          <w:rFonts w:ascii="Arial" w:hAnsi="Arial" w:cs="Arial"/>
          <w:color w:val="000000" w:themeColor="text1"/>
          <w:highlight w:val="white"/>
        </w:rPr>
        <w:t>Eluwole</w:t>
      </w:r>
      <w:proofErr w:type="spellEnd"/>
      <w:r w:rsidRPr="00B15B21">
        <w:rPr>
          <w:rFonts w:ascii="Arial" w:hAnsi="Arial" w:cs="Arial"/>
          <w:color w:val="000000" w:themeColor="text1"/>
          <w:highlight w:val="white"/>
        </w:rPr>
        <w:t xml:space="preserve">, K.K., </w:t>
      </w:r>
      <w:proofErr w:type="spellStart"/>
      <w:r w:rsidRPr="00B15B21">
        <w:rPr>
          <w:rFonts w:ascii="Arial" w:hAnsi="Arial" w:cs="Arial"/>
          <w:color w:val="000000" w:themeColor="text1"/>
          <w:highlight w:val="white"/>
        </w:rPr>
        <w:t>Avci</w:t>
      </w:r>
      <w:proofErr w:type="spellEnd"/>
      <w:r w:rsidRPr="00B15B21">
        <w:rPr>
          <w:rFonts w:ascii="Arial" w:hAnsi="Arial" w:cs="Arial"/>
          <w:color w:val="000000" w:themeColor="text1"/>
          <w:highlight w:val="white"/>
        </w:rPr>
        <w:t xml:space="preserve">, T., </w:t>
      </w:r>
      <w:proofErr w:type="spellStart"/>
      <w:r w:rsidRPr="00B15B21">
        <w:rPr>
          <w:rFonts w:ascii="Arial" w:hAnsi="Arial" w:cs="Arial"/>
          <w:color w:val="000000" w:themeColor="text1"/>
          <w:highlight w:val="white"/>
        </w:rPr>
        <w:t>Lasisi</w:t>
      </w:r>
      <w:proofErr w:type="spellEnd"/>
      <w:r w:rsidRPr="00B15B21">
        <w:rPr>
          <w:rFonts w:ascii="Arial" w:hAnsi="Arial" w:cs="Arial"/>
          <w:color w:val="000000" w:themeColor="text1"/>
          <w:highlight w:val="white"/>
        </w:rPr>
        <w:t xml:space="preserve">, T.T. and </w:t>
      </w:r>
      <w:proofErr w:type="spellStart"/>
      <w:r w:rsidRPr="00B15B21">
        <w:rPr>
          <w:rFonts w:ascii="Arial" w:hAnsi="Arial" w:cs="Arial"/>
          <w:color w:val="000000" w:themeColor="text1"/>
          <w:highlight w:val="white"/>
        </w:rPr>
        <w:t>Ikhide</w:t>
      </w:r>
      <w:proofErr w:type="spellEnd"/>
      <w:r w:rsidRPr="00B15B21">
        <w:rPr>
          <w:rFonts w:ascii="Arial" w:hAnsi="Arial" w:cs="Arial"/>
          <w:color w:val="000000" w:themeColor="text1"/>
          <w:highlight w:val="white"/>
        </w:rPr>
        <w:t xml:space="preserve">, J.E., 2020. Propensity to trust and knowledge sharing </w:t>
      </w:r>
      <w:proofErr w:type="spellStart"/>
      <w:r w:rsidRPr="00B15B21">
        <w:rPr>
          <w:rFonts w:ascii="Arial" w:hAnsi="Arial" w:cs="Arial"/>
          <w:color w:val="000000" w:themeColor="text1"/>
          <w:highlight w:val="white"/>
        </w:rPr>
        <w:t>behavior</w:t>
      </w:r>
      <w:proofErr w:type="spellEnd"/>
      <w:r w:rsidRPr="00B15B21">
        <w:rPr>
          <w:rFonts w:ascii="Arial" w:hAnsi="Arial" w:cs="Arial"/>
          <w:color w:val="000000" w:themeColor="text1"/>
          <w:highlight w:val="white"/>
        </w:rPr>
        <w:t>: An evaluation of importance-performance analysis among Nigerian restaurant employees. Tourism Management Perspectives, 33, p.100590.</w:t>
      </w:r>
    </w:p>
    <w:p w14:paraId="2FBB91FF" w14:textId="77777777" w:rsidR="00B15B21" w:rsidRPr="00B15B21" w:rsidRDefault="00B15B21" w:rsidP="00B15B21">
      <w:pPr>
        <w:spacing w:after="0" w:line="360" w:lineRule="auto"/>
        <w:ind w:left="720" w:hanging="720"/>
        <w:rPr>
          <w:rFonts w:ascii="Arial" w:hAnsi="Arial" w:cs="Arial"/>
          <w:color w:val="000000" w:themeColor="text1"/>
          <w:highlight w:val="white"/>
        </w:rPr>
      </w:pPr>
      <w:r w:rsidRPr="00B15B21">
        <w:rPr>
          <w:rFonts w:ascii="Arial" w:hAnsi="Arial" w:cs="Arial"/>
          <w:color w:val="000000" w:themeColor="text1"/>
          <w:highlight w:val="white"/>
        </w:rPr>
        <w:t>Pace, M., 2019. A Correlational Study on Project Management Methodology and Project Success. Journal of Engineering, Project &amp; Production Management, 9(2).</w:t>
      </w:r>
    </w:p>
    <w:p w14:paraId="49DCA978"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lastRenderedPageBreak/>
        <w:t>Radujković</w:t>
      </w:r>
      <w:proofErr w:type="spellEnd"/>
      <w:r w:rsidRPr="00B15B21">
        <w:rPr>
          <w:rFonts w:ascii="Arial" w:hAnsi="Arial" w:cs="Arial"/>
          <w:color w:val="000000" w:themeColor="text1"/>
          <w:highlight w:val="white"/>
        </w:rPr>
        <w:t xml:space="preserve">, M. and </w:t>
      </w:r>
      <w:proofErr w:type="spellStart"/>
      <w:r w:rsidRPr="00B15B21">
        <w:rPr>
          <w:rFonts w:ascii="Arial" w:hAnsi="Arial" w:cs="Arial"/>
          <w:color w:val="000000" w:themeColor="text1"/>
          <w:highlight w:val="white"/>
        </w:rPr>
        <w:t>Sjekavica</w:t>
      </w:r>
      <w:proofErr w:type="spellEnd"/>
      <w:r w:rsidRPr="00B15B21">
        <w:rPr>
          <w:rFonts w:ascii="Arial" w:hAnsi="Arial" w:cs="Arial"/>
          <w:color w:val="000000" w:themeColor="text1"/>
          <w:highlight w:val="white"/>
        </w:rPr>
        <w:t>, M., 2017. Project management success factors. Procedia engineering, 196, pp.607-615.</w:t>
      </w:r>
    </w:p>
    <w:p w14:paraId="315E4586" w14:textId="77777777" w:rsidR="00B15B21" w:rsidRPr="00B15B21" w:rsidRDefault="00B15B21" w:rsidP="00B15B21">
      <w:pPr>
        <w:spacing w:after="0" w:line="360" w:lineRule="auto"/>
        <w:ind w:left="720" w:hanging="720"/>
        <w:rPr>
          <w:rFonts w:ascii="Arial" w:hAnsi="Arial" w:cs="Arial"/>
          <w:color w:val="000000" w:themeColor="text1"/>
          <w:highlight w:val="white"/>
        </w:rPr>
      </w:pPr>
      <w:r w:rsidRPr="00B15B21">
        <w:rPr>
          <w:rFonts w:ascii="Arial" w:hAnsi="Arial" w:cs="Arial"/>
          <w:color w:val="000000" w:themeColor="text1"/>
          <w:highlight w:val="white"/>
        </w:rPr>
        <w:t xml:space="preserve">Rodríguez-López, M.E., </w:t>
      </w:r>
      <w:proofErr w:type="spellStart"/>
      <w:r w:rsidRPr="00B15B21">
        <w:rPr>
          <w:rFonts w:ascii="Arial" w:hAnsi="Arial" w:cs="Arial"/>
          <w:color w:val="000000" w:themeColor="text1"/>
          <w:highlight w:val="white"/>
        </w:rPr>
        <w:t>Alcántara</w:t>
      </w:r>
      <w:proofErr w:type="spellEnd"/>
      <w:r w:rsidRPr="00B15B21">
        <w:rPr>
          <w:rFonts w:ascii="Arial" w:hAnsi="Arial" w:cs="Arial"/>
          <w:color w:val="000000" w:themeColor="text1"/>
          <w:highlight w:val="white"/>
        </w:rPr>
        <w:t>-Pilar, J.M., Del Barrio-García, S. and Muñoz-</w:t>
      </w:r>
      <w:proofErr w:type="spellStart"/>
      <w:r w:rsidRPr="00B15B21">
        <w:rPr>
          <w:rFonts w:ascii="Arial" w:hAnsi="Arial" w:cs="Arial"/>
          <w:color w:val="000000" w:themeColor="text1"/>
          <w:highlight w:val="white"/>
        </w:rPr>
        <w:t>Leiva</w:t>
      </w:r>
      <w:proofErr w:type="spellEnd"/>
      <w:r w:rsidRPr="00B15B21">
        <w:rPr>
          <w:rFonts w:ascii="Arial" w:hAnsi="Arial" w:cs="Arial"/>
          <w:color w:val="000000" w:themeColor="text1"/>
          <w:highlight w:val="white"/>
        </w:rPr>
        <w:t>, F., 2020. A review of restaurant research in the last two decades: A bibliometric analysis. International Journal of Hospitality Management, 87, p.102387.</w:t>
      </w:r>
    </w:p>
    <w:p w14:paraId="089DF2DC" w14:textId="77777777" w:rsidR="00B15B21" w:rsidRPr="00B15B21" w:rsidRDefault="00B15B21" w:rsidP="00B15B21">
      <w:pPr>
        <w:spacing w:after="0" w:line="360" w:lineRule="auto"/>
        <w:ind w:left="720" w:hanging="720"/>
        <w:rPr>
          <w:rFonts w:ascii="Arial" w:hAnsi="Arial" w:cs="Arial"/>
          <w:color w:val="000000" w:themeColor="text1"/>
          <w:highlight w:val="white"/>
        </w:rPr>
      </w:pPr>
      <w:r w:rsidRPr="00B15B21">
        <w:rPr>
          <w:rFonts w:ascii="Arial" w:hAnsi="Arial" w:cs="Arial"/>
          <w:color w:val="000000" w:themeColor="text1"/>
          <w:highlight w:val="white"/>
        </w:rPr>
        <w:t>Silvius, G., 2017. Sustainability as a new school of thought in project management. Journal of Cleaner Production, 166, pp.1479-1493.</w:t>
      </w:r>
    </w:p>
    <w:p w14:paraId="2E7A98D9" w14:textId="77777777" w:rsidR="00B15B21" w:rsidRPr="00B15B21" w:rsidRDefault="00B15B21" w:rsidP="00B15B21">
      <w:pPr>
        <w:spacing w:after="0" w:line="360" w:lineRule="auto"/>
        <w:ind w:left="720" w:hanging="720"/>
        <w:rPr>
          <w:rFonts w:ascii="Arial" w:hAnsi="Arial" w:cs="Arial"/>
          <w:color w:val="000000" w:themeColor="text1"/>
          <w:highlight w:val="white"/>
        </w:rPr>
      </w:pPr>
      <w:proofErr w:type="spellStart"/>
      <w:r w:rsidRPr="00B15B21">
        <w:rPr>
          <w:rFonts w:ascii="Arial" w:hAnsi="Arial" w:cs="Arial"/>
          <w:color w:val="000000" w:themeColor="text1"/>
          <w:highlight w:val="white"/>
        </w:rPr>
        <w:t>Zwikael</w:t>
      </w:r>
      <w:proofErr w:type="spellEnd"/>
      <w:r w:rsidRPr="00B15B21">
        <w:rPr>
          <w:rFonts w:ascii="Arial" w:hAnsi="Arial" w:cs="Arial"/>
          <w:color w:val="000000" w:themeColor="text1"/>
          <w:highlight w:val="white"/>
        </w:rPr>
        <w:t xml:space="preserve">, O. and </w:t>
      </w:r>
      <w:proofErr w:type="spellStart"/>
      <w:r w:rsidRPr="00B15B21">
        <w:rPr>
          <w:rFonts w:ascii="Arial" w:hAnsi="Arial" w:cs="Arial"/>
          <w:color w:val="000000" w:themeColor="text1"/>
          <w:highlight w:val="white"/>
        </w:rPr>
        <w:t>Smyrk</w:t>
      </w:r>
      <w:proofErr w:type="spellEnd"/>
      <w:r w:rsidRPr="00B15B21">
        <w:rPr>
          <w:rFonts w:ascii="Arial" w:hAnsi="Arial" w:cs="Arial"/>
          <w:color w:val="000000" w:themeColor="text1"/>
          <w:highlight w:val="white"/>
        </w:rPr>
        <w:t>, J.R., 2019. Project Management: A Benefit Realisation Approach. Springer.</w:t>
      </w:r>
    </w:p>
    <w:p w14:paraId="304675C7" w14:textId="77777777" w:rsidR="00B15B21" w:rsidRPr="00B15B21" w:rsidRDefault="00B15B21" w:rsidP="00B15B21">
      <w:pPr>
        <w:spacing w:after="0" w:line="360" w:lineRule="auto"/>
        <w:rPr>
          <w:rFonts w:ascii="Arial" w:hAnsi="Arial" w:cs="Arial"/>
          <w:color w:val="000000" w:themeColor="text1"/>
        </w:rPr>
      </w:pPr>
    </w:p>
    <w:p w14:paraId="1A212EEF" w14:textId="77777777" w:rsidR="00B15B21" w:rsidRPr="00B15B21" w:rsidRDefault="00B15B21" w:rsidP="00B15B21">
      <w:pPr>
        <w:spacing w:after="0" w:line="360" w:lineRule="auto"/>
        <w:rPr>
          <w:rFonts w:ascii="Arial" w:hAnsi="Arial" w:cs="Arial"/>
          <w:color w:val="000000" w:themeColor="text1"/>
          <w:u w:val="single"/>
        </w:rPr>
      </w:pPr>
    </w:p>
    <w:p w14:paraId="703DCCFD" w14:textId="77777777" w:rsidR="00C03C03" w:rsidRPr="00B15B21" w:rsidRDefault="00C03C03" w:rsidP="00B15B21">
      <w:pPr>
        <w:spacing w:line="360" w:lineRule="auto"/>
        <w:rPr>
          <w:rFonts w:ascii="Arial" w:hAnsi="Arial" w:cs="Arial"/>
          <w:b/>
          <w:bCs/>
          <w:color w:val="000000" w:themeColor="text1"/>
        </w:rPr>
      </w:pPr>
    </w:p>
    <w:p w14:paraId="7EE63E48" w14:textId="77777777" w:rsidR="00C03C03" w:rsidRPr="00B15B21" w:rsidRDefault="00C03C03" w:rsidP="00B15B21">
      <w:pPr>
        <w:spacing w:line="360" w:lineRule="auto"/>
        <w:jc w:val="center"/>
        <w:rPr>
          <w:rFonts w:ascii="Arial" w:hAnsi="Arial" w:cs="Arial"/>
          <w:b/>
          <w:bCs/>
          <w:color w:val="000000" w:themeColor="text1"/>
        </w:rPr>
      </w:pPr>
    </w:p>
    <w:p w14:paraId="5B7E48C9" w14:textId="77777777" w:rsidR="00C03C03" w:rsidRPr="00B15B21" w:rsidRDefault="00C03C03" w:rsidP="00B15B21">
      <w:pPr>
        <w:spacing w:line="360" w:lineRule="auto"/>
        <w:jc w:val="center"/>
        <w:rPr>
          <w:rFonts w:ascii="Arial" w:hAnsi="Arial" w:cs="Arial"/>
          <w:b/>
          <w:bCs/>
          <w:color w:val="000000" w:themeColor="text1"/>
        </w:rPr>
      </w:pPr>
    </w:p>
    <w:p w14:paraId="25B17508" w14:textId="77777777" w:rsidR="00C03C03" w:rsidRPr="00B15B21" w:rsidRDefault="00C03C03" w:rsidP="00B15B21">
      <w:pPr>
        <w:spacing w:line="360" w:lineRule="auto"/>
        <w:jc w:val="center"/>
        <w:rPr>
          <w:rFonts w:ascii="Arial" w:hAnsi="Arial" w:cs="Arial"/>
          <w:b/>
          <w:bCs/>
          <w:color w:val="000000" w:themeColor="text1"/>
        </w:rPr>
      </w:pPr>
    </w:p>
    <w:p w14:paraId="6B3A9022" w14:textId="77777777" w:rsidR="00C03C03" w:rsidRPr="00B15B21" w:rsidRDefault="00C03C03" w:rsidP="00B15B21">
      <w:pPr>
        <w:spacing w:line="360" w:lineRule="auto"/>
        <w:jc w:val="center"/>
        <w:rPr>
          <w:rFonts w:ascii="Arial" w:hAnsi="Arial" w:cs="Arial"/>
          <w:b/>
          <w:bCs/>
          <w:color w:val="000000" w:themeColor="text1"/>
        </w:rPr>
      </w:pPr>
    </w:p>
    <w:p w14:paraId="7DC67EF2" w14:textId="77777777" w:rsidR="00C03C03" w:rsidRPr="00B15B21" w:rsidRDefault="00C03C03" w:rsidP="00B15B21">
      <w:pPr>
        <w:spacing w:line="360" w:lineRule="auto"/>
        <w:jc w:val="center"/>
        <w:rPr>
          <w:rFonts w:ascii="Arial" w:hAnsi="Arial" w:cs="Arial"/>
          <w:b/>
          <w:bCs/>
          <w:color w:val="000000" w:themeColor="text1"/>
        </w:rPr>
      </w:pPr>
    </w:p>
    <w:p w14:paraId="1BB6FE29" w14:textId="77777777" w:rsidR="00C03C03" w:rsidRPr="00B15B21" w:rsidRDefault="00C03C03" w:rsidP="00B15B21">
      <w:pPr>
        <w:spacing w:line="360" w:lineRule="auto"/>
        <w:jc w:val="center"/>
        <w:rPr>
          <w:rFonts w:ascii="Arial" w:hAnsi="Arial" w:cs="Arial"/>
          <w:b/>
          <w:bCs/>
          <w:color w:val="000000" w:themeColor="text1"/>
        </w:rPr>
      </w:pPr>
    </w:p>
    <w:p w14:paraId="1CC68236" w14:textId="77777777" w:rsidR="00C03C03" w:rsidRPr="00B15B21" w:rsidRDefault="00C03C03" w:rsidP="00B15B21">
      <w:pPr>
        <w:spacing w:line="360" w:lineRule="auto"/>
        <w:jc w:val="center"/>
        <w:rPr>
          <w:rFonts w:ascii="Arial" w:hAnsi="Arial" w:cs="Arial"/>
          <w:b/>
          <w:bCs/>
          <w:color w:val="000000" w:themeColor="text1"/>
        </w:rPr>
      </w:pPr>
    </w:p>
    <w:p w14:paraId="2BE997A4" w14:textId="77777777" w:rsidR="00C03C03" w:rsidRPr="00B15B21" w:rsidRDefault="00C03C03" w:rsidP="00B15B21">
      <w:pPr>
        <w:spacing w:line="360" w:lineRule="auto"/>
        <w:jc w:val="center"/>
        <w:rPr>
          <w:rFonts w:ascii="Arial" w:hAnsi="Arial" w:cs="Arial"/>
          <w:b/>
          <w:bCs/>
          <w:color w:val="000000" w:themeColor="text1"/>
        </w:rPr>
      </w:pPr>
    </w:p>
    <w:p w14:paraId="1D0B2AF4" w14:textId="77777777" w:rsidR="00C03C03" w:rsidRPr="00B15B21" w:rsidRDefault="00C03C03" w:rsidP="00B15B21">
      <w:pPr>
        <w:spacing w:line="360" w:lineRule="auto"/>
        <w:jc w:val="center"/>
        <w:rPr>
          <w:rFonts w:ascii="Arial" w:hAnsi="Arial" w:cs="Arial"/>
          <w:b/>
          <w:bCs/>
          <w:color w:val="000000" w:themeColor="text1"/>
        </w:rPr>
      </w:pPr>
    </w:p>
    <w:p w14:paraId="2DA9E083" w14:textId="77777777" w:rsidR="00C03C03" w:rsidRPr="00B15B21" w:rsidRDefault="00C03C03" w:rsidP="00B15B21">
      <w:pPr>
        <w:spacing w:line="360" w:lineRule="auto"/>
        <w:jc w:val="center"/>
        <w:rPr>
          <w:rFonts w:ascii="Arial" w:hAnsi="Arial" w:cs="Arial"/>
          <w:b/>
          <w:bCs/>
          <w:color w:val="000000" w:themeColor="text1"/>
        </w:rPr>
      </w:pPr>
    </w:p>
    <w:p w14:paraId="2A9F9725" w14:textId="77777777" w:rsidR="00C03C03" w:rsidRPr="00B15B21" w:rsidRDefault="00C03C03" w:rsidP="00B15B21">
      <w:pPr>
        <w:spacing w:line="360" w:lineRule="auto"/>
        <w:jc w:val="center"/>
        <w:rPr>
          <w:rFonts w:ascii="Arial" w:hAnsi="Arial" w:cs="Arial"/>
          <w:b/>
          <w:bCs/>
          <w:color w:val="000000" w:themeColor="text1"/>
        </w:rPr>
      </w:pPr>
    </w:p>
    <w:p w14:paraId="1E9B3B2F" w14:textId="77777777" w:rsidR="00C03C03" w:rsidRPr="00B15B21" w:rsidRDefault="00C03C03" w:rsidP="00B15B21">
      <w:pPr>
        <w:spacing w:line="360" w:lineRule="auto"/>
        <w:jc w:val="center"/>
        <w:rPr>
          <w:rFonts w:ascii="Arial" w:hAnsi="Arial" w:cs="Arial"/>
          <w:b/>
          <w:bCs/>
          <w:color w:val="000000" w:themeColor="text1"/>
        </w:rPr>
      </w:pPr>
    </w:p>
    <w:p w14:paraId="098A4E06" w14:textId="77777777" w:rsidR="00C03C03" w:rsidRPr="00B15B21" w:rsidRDefault="00C03C03" w:rsidP="00B15B21">
      <w:pPr>
        <w:spacing w:line="360" w:lineRule="auto"/>
        <w:jc w:val="center"/>
        <w:rPr>
          <w:rFonts w:ascii="Arial" w:hAnsi="Arial" w:cs="Arial"/>
          <w:b/>
          <w:bCs/>
          <w:color w:val="000000" w:themeColor="text1"/>
        </w:rPr>
      </w:pPr>
    </w:p>
    <w:p w14:paraId="3FF9A632" w14:textId="77777777" w:rsidR="00C03C03" w:rsidRPr="00B15B21" w:rsidRDefault="00C03C03" w:rsidP="00B15B21">
      <w:pPr>
        <w:spacing w:line="360" w:lineRule="auto"/>
        <w:jc w:val="center"/>
        <w:rPr>
          <w:rFonts w:ascii="Arial" w:hAnsi="Arial" w:cs="Arial"/>
          <w:b/>
          <w:bCs/>
          <w:color w:val="000000" w:themeColor="text1"/>
        </w:rPr>
      </w:pPr>
    </w:p>
    <w:p w14:paraId="57C80BED" w14:textId="77777777" w:rsidR="00C03C03" w:rsidRPr="00B15B21" w:rsidRDefault="00C03C03" w:rsidP="00B15B21">
      <w:pPr>
        <w:spacing w:line="360" w:lineRule="auto"/>
        <w:jc w:val="center"/>
        <w:rPr>
          <w:rFonts w:ascii="Arial" w:hAnsi="Arial" w:cs="Arial"/>
          <w:b/>
          <w:bCs/>
          <w:color w:val="000000" w:themeColor="text1"/>
        </w:rPr>
      </w:pPr>
    </w:p>
    <w:p w14:paraId="7D697635" w14:textId="77777777" w:rsidR="00C03C03" w:rsidRPr="00B15B21" w:rsidRDefault="00C03C03" w:rsidP="00B15B21">
      <w:pPr>
        <w:spacing w:line="360" w:lineRule="auto"/>
        <w:jc w:val="center"/>
        <w:rPr>
          <w:rFonts w:ascii="Arial" w:hAnsi="Arial" w:cs="Arial"/>
          <w:b/>
          <w:bCs/>
          <w:color w:val="000000" w:themeColor="text1"/>
        </w:rPr>
      </w:pPr>
    </w:p>
    <w:bookmarkEnd w:id="1"/>
    <w:bookmarkEnd w:id="2"/>
    <w:p w14:paraId="5A51E557" w14:textId="77777777" w:rsidR="00D01AE6" w:rsidRPr="00B15B21" w:rsidRDefault="00D01AE6" w:rsidP="00B15B21">
      <w:pPr>
        <w:spacing w:line="360" w:lineRule="auto"/>
        <w:rPr>
          <w:rFonts w:ascii="Arial" w:hAnsi="Arial" w:cs="Arial"/>
          <w:color w:val="000000" w:themeColor="text1"/>
        </w:rPr>
      </w:pPr>
    </w:p>
    <w:sectPr w:rsidR="00D01AE6" w:rsidRPr="00B15B21" w:rsidSect="0050002D">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882DA" w14:textId="77777777" w:rsidR="00AB5087" w:rsidRDefault="00AB5087" w:rsidP="0050002D">
      <w:pPr>
        <w:spacing w:after="0" w:line="240" w:lineRule="auto"/>
      </w:pPr>
      <w:r>
        <w:separator/>
      </w:r>
    </w:p>
  </w:endnote>
  <w:endnote w:type="continuationSeparator" w:id="0">
    <w:p w14:paraId="3D56E43F" w14:textId="77777777" w:rsidR="00AB5087" w:rsidRDefault="00AB5087" w:rsidP="00500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828557"/>
      <w:docPartObj>
        <w:docPartGallery w:val="Page Numbers (Bottom of Page)"/>
        <w:docPartUnique/>
      </w:docPartObj>
    </w:sdtPr>
    <w:sdtEndPr/>
    <w:sdtContent>
      <w:p w14:paraId="49F8F4F2" w14:textId="35467FA1" w:rsidR="0050002D" w:rsidRDefault="0050002D">
        <w:pPr>
          <w:pStyle w:val="Subsol"/>
          <w:jc w:val="center"/>
        </w:pPr>
        <w:r>
          <w:fldChar w:fldCharType="begin"/>
        </w:r>
        <w:r>
          <w:instrText>PAGE   \* MERGEFORMAT</w:instrText>
        </w:r>
        <w:r>
          <w:fldChar w:fldCharType="separate"/>
        </w:r>
        <w:r>
          <w:rPr>
            <w:lang w:val="ro-RO"/>
          </w:rPr>
          <w:t>2</w:t>
        </w:r>
        <w:r>
          <w:fldChar w:fldCharType="end"/>
        </w:r>
      </w:p>
    </w:sdtContent>
  </w:sdt>
  <w:p w14:paraId="72E743D9" w14:textId="77777777" w:rsidR="0050002D" w:rsidRDefault="0050002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41777" w14:textId="77777777" w:rsidR="00AB5087" w:rsidRDefault="00AB5087" w:rsidP="0050002D">
      <w:pPr>
        <w:spacing w:after="0" w:line="240" w:lineRule="auto"/>
      </w:pPr>
      <w:r>
        <w:separator/>
      </w:r>
    </w:p>
  </w:footnote>
  <w:footnote w:type="continuationSeparator" w:id="0">
    <w:p w14:paraId="6CCEF78A" w14:textId="77777777" w:rsidR="00AB5087" w:rsidRDefault="00AB5087" w:rsidP="00500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84689"/>
    <w:multiLevelType w:val="multilevel"/>
    <w:tmpl w:val="8F205C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01E1148"/>
    <w:multiLevelType w:val="hybridMultilevel"/>
    <w:tmpl w:val="7E4A5FBC"/>
    <w:lvl w:ilvl="0" w:tplc="7B6AFA78">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5474D6"/>
    <w:multiLevelType w:val="multilevel"/>
    <w:tmpl w:val="FF7CE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B431169"/>
    <w:multiLevelType w:val="multilevel"/>
    <w:tmpl w:val="4EA0A7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EA018DA"/>
    <w:multiLevelType w:val="multilevel"/>
    <w:tmpl w:val="4F3652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839582E"/>
    <w:multiLevelType w:val="hybridMultilevel"/>
    <w:tmpl w:val="492CA080"/>
    <w:lvl w:ilvl="0" w:tplc="050603E2">
      <w:numFmt w:val="bullet"/>
      <w:lvlText w:val="-"/>
      <w:lvlJc w:val="left"/>
      <w:pPr>
        <w:ind w:left="720" w:hanging="360"/>
      </w:pPr>
      <w:rPr>
        <w:rFonts w:ascii="Arial" w:eastAsiaTheme="minorHAnsi"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1285F"/>
    <w:multiLevelType w:val="multilevel"/>
    <w:tmpl w:val="ECF4FB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50700E6"/>
    <w:multiLevelType w:val="hybridMultilevel"/>
    <w:tmpl w:val="CF0CAFFC"/>
    <w:lvl w:ilvl="0" w:tplc="DF70728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FC4464"/>
    <w:multiLevelType w:val="multilevel"/>
    <w:tmpl w:val="D382B5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
  </w:num>
  <w:num w:numId="3">
    <w:abstractNumId w:val="7"/>
  </w:num>
  <w:num w:numId="4">
    <w:abstractNumId w:val="2"/>
  </w:num>
  <w:num w:numId="5">
    <w:abstractNumId w:val="3"/>
  </w:num>
  <w:num w:numId="6">
    <w:abstractNumId w:val="0"/>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7BA"/>
    <w:rsid w:val="00175890"/>
    <w:rsid w:val="0050002D"/>
    <w:rsid w:val="005A3ACF"/>
    <w:rsid w:val="00797FCE"/>
    <w:rsid w:val="007C4F10"/>
    <w:rsid w:val="00AB5087"/>
    <w:rsid w:val="00B006BC"/>
    <w:rsid w:val="00B15B21"/>
    <w:rsid w:val="00B31889"/>
    <w:rsid w:val="00C03C03"/>
    <w:rsid w:val="00C54ED2"/>
    <w:rsid w:val="00D01AE6"/>
    <w:rsid w:val="00D707BA"/>
    <w:rsid w:val="00F42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94AE6"/>
  <w15:chartTrackingRefBased/>
  <w15:docId w15:val="{5CAE29FD-952E-4545-A5DB-F4FB8340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6BC"/>
  </w:style>
  <w:style w:type="paragraph" w:styleId="Titlu1">
    <w:name w:val="heading 1"/>
    <w:basedOn w:val="Normal"/>
    <w:next w:val="Normal"/>
    <w:link w:val="Titlu1Caracter"/>
    <w:uiPriority w:val="9"/>
    <w:qFormat/>
    <w:rsid w:val="00C03C03"/>
    <w:pPr>
      <w:keepNext/>
      <w:keepLines/>
      <w:spacing w:before="480" w:after="0" w:line="360" w:lineRule="auto"/>
      <w:jc w:val="both"/>
      <w:outlineLvl w:val="0"/>
    </w:pPr>
    <w:rPr>
      <w:rFonts w:ascii="Times New Roman" w:eastAsiaTheme="majorEastAsia" w:hAnsi="Times New Roman" w:cstheme="majorBidi"/>
      <w:b/>
      <w:bCs/>
      <w:sz w:val="32"/>
      <w:szCs w:val="28"/>
    </w:rPr>
  </w:style>
  <w:style w:type="paragraph" w:styleId="Titlu2">
    <w:name w:val="heading 2"/>
    <w:basedOn w:val="Normal"/>
    <w:next w:val="Normal"/>
    <w:link w:val="Titlu2Caracter"/>
    <w:uiPriority w:val="9"/>
    <w:unhideWhenUsed/>
    <w:qFormat/>
    <w:rsid w:val="00B15B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B15B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006BC"/>
    <w:pPr>
      <w:ind w:left="720"/>
      <w:contextualSpacing/>
    </w:pPr>
  </w:style>
  <w:style w:type="character" w:customStyle="1" w:styleId="Titlu1Caracter">
    <w:name w:val="Titlu 1 Caracter"/>
    <w:basedOn w:val="Fontdeparagrafimplicit"/>
    <w:link w:val="Titlu1"/>
    <w:uiPriority w:val="9"/>
    <w:rsid w:val="00C03C03"/>
    <w:rPr>
      <w:rFonts w:ascii="Times New Roman" w:eastAsiaTheme="majorEastAsia" w:hAnsi="Times New Roman" w:cstheme="majorBidi"/>
      <w:b/>
      <w:bCs/>
      <w:sz w:val="32"/>
      <w:szCs w:val="28"/>
    </w:rPr>
  </w:style>
  <w:style w:type="paragraph" w:styleId="Bibliografie">
    <w:name w:val="Bibliography"/>
    <w:basedOn w:val="Normal"/>
    <w:next w:val="Normal"/>
    <w:uiPriority w:val="37"/>
    <w:semiHidden/>
    <w:unhideWhenUsed/>
    <w:rsid w:val="00C03C03"/>
    <w:pPr>
      <w:spacing w:after="200" w:line="360" w:lineRule="auto"/>
      <w:jc w:val="both"/>
    </w:pPr>
    <w:rPr>
      <w:rFonts w:ascii="Times New Roman" w:hAnsi="Times New Roman"/>
      <w:sz w:val="24"/>
    </w:rPr>
  </w:style>
  <w:style w:type="character" w:styleId="Robust">
    <w:name w:val="Strong"/>
    <w:basedOn w:val="Fontdeparagrafimplicit"/>
    <w:uiPriority w:val="22"/>
    <w:qFormat/>
    <w:rsid w:val="00C03C03"/>
    <w:rPr>
      <w:b/>
      <w:bCs/>
    </w:rPr>
  </w:style>
  <w:style w:type="paragraph" w:styleId="Antet">
    <w:name w:val="header"/>
    <w:basedOn w:val="Normal"/>
    <w:link w:val="AntetCaracter"/>
    <w:uiPriority w:val="99"/>
    <w:unhideWhenUsed/>
    <w:rsid w:val="0050002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0002D"/>
  </w:style>
  <w:style w:type="paragraph" w:styleId="Subsol">
    <w:name w:val="footer"/>
    <w:basedOn w:val="Normal"/>
    <w:link w:val="SubsolCaracter"/>
    <w:uiPriority w:val="99"/>
    <w:unhideWhenUsed/>
    <w:rsid w:val="0050002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0002D"/>
  </w:style>
  <w:style w:type="character" w:customStyle="1" w:styleId="Titlu2Caracter">
    <w:name w:val="Titlu 2 Caracter"/>
    <w:basedOn w:val="Fontdeparagrafimplicit"/>
    <w:link w:val="Titlu2"/>
    <w:uiPriority w:val="9"/>
    <w:rsid w:val="00B15B21"/>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semiHidden/>
    <w:rsid w:val="00B15B2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9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log.ens.edu.br/graduacao-online-ou-presencia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18</Pages>
  <Words>4966</Words>
  <Characters>28312</Characters>
  <Application>Microsoft Office Word</Application>
  <DocSecurity>0</DocSecurity>
  <Lines>235</Lines>
  <Paragraphs>66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Pinzaru</dc:creator>
  <cp:keywords/>
  <dc:description/>
  <cp:lastModifiedBy>Natalia Pinzaru</cp:lastModifiedBy>
  <cp:revision>9</cp:revision>
  <dcterms:created xsi:type="dcterms:W3CDTF">2021-03-15T19:49:00Z</dcterms:created>
  <dcterms:modified xsi:type="dcterms:W3CDTF">2021-04-24T12:14:00Z</dcterms:modified>
</cp:coreProperties>
</file>