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DC5C4" w14:textId="77777777" w:rsidR="00EE7A38" w:rsidRDefault="00EE7A38" w:rsidP="00EE7A38">
      <w:pPr>
        <w:ind w:left="0" w:firstLine="0"/>
        <w:rPr>
          <w:lang w:val="en-US"/>
        </w:rPr>
      </w:pPr>
    </w:p>
    <w:p w14:paraId="27BFF8F4" w14:textId="6252DC64" w:rsidR="007313A8" w:rsidRDefault="00EE7A38" w:rsidP="00EE7A38">
      <w:pPr>
        <w:ind w:left="0" w:firstLine="0"/>
        <w:rPr>
          <w:lang w:val="en-US"/>
        </w:rPr>
      </w:pPr>
      <w:r w:rsidRPr="0082469B">
        <w:rPr>
          <w:rFonts w:ascii="Arial" w:hAnsi="Arial" w:cs="Arial"/>
          <w:noProof/>
        </w:rPr>
        <w:drawing>
          <wp:anchor distT="0" distB="0" distL="114300" distR="114300" simplePos="0" relativeHeight="251656192" behindDoc="1" locked="0" layoutInCell="1" allowOverlap="1" wp14:anchorId="1774E7B8" wp14:editId="6D0FD15A">
            <wp:simplePos x="0" y="0"/>
            <wp:positionH relativeFrom="column">
              <wp:posOffset>0</wp:posOffset>
            </wp:positionH>
            <wp:positionV relativeFrom="paragraph">
              <wp:posOffset>0</wp:posOffset>
            </wp:positionV>
            <wp:extent cx="5731510" cy="1958975"/>
            <wp:effectExtent l="0" t="0" r="2540" b="3175"/>
            <wp:wrapNone/>
            <wp:docPr id="553750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958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949A62" w14:textId="77777777" w:rsidR="00EE7A38" w:rsidRPr="00EE7A38" w:rsidRDefault="00EE7A38" w:rsidP="00EE7A38">
      <w:pPr>
        <w:rPr>
          <w:lang w:val="en-US"/>
        </w:rPr>
      </w:pPr>
    </w:p>
    <w:p w14:paraId="7E878283" w14:textId="77777777" w:rsidR="00EE7A38" w:rsidRPr="00EE7A38" w:rsidRDefault="00EE7A38" w:rsidP="00EE7A38">
      <w:pPr>
        <w:rPr>
          <w:lang w:val="en-US"/>
        </w:rPr>
      </w:pPr>
    </w:p>
    <w:p w14:paraId="2E78F603" w14:textId="77777777" w:rsidR="00EE7A38" w:rsidRPr="00EE7A38" w:rsidRDefault="00EE7A38" w:rsidP="00EE7A38">
      <w:pPr>
        <w:rPr>
          <w:lang w:val="en-US"/>
        </w:rPr>
      </w:pPr>
    </w:p>
    <w:p w14:paraId="3841138C" w14:textId="77777777" w:rsidR="00EE7A38" w:rsidRPr="00EE7A38" w:rsidRDefault="00EE7A38" w:rsidP="00EE7A38">
      <w:pPr>
        <w:rPr>
          <w:lang w:val="en-US"/>
        </w:rPr>
      </w:pPr>
    </w:p>
    <w:p w14:paraId="5B53FE60" w14:textId="77777777" w:rsidR="00EE7A38" w:rsidRPr="00EE7A38" w:rsidRDefault="00EE7A38" w:rsidP="00EE7A38">
      <w:pPr>
        <w:rPr>
          <w:lang w:val="en-US"/>
        </w:rPr>
      </w:pPr>
    </w:p>
    <w:p w14:paraId="00200F3E" w14:textId="77777777" w:rsidR="00EE7A38" w:rsidRDefault="00EE7A38" w:rsidP="00EE7A38">
      <w:pPr>
        <w:spacing w:line="360" w:lineRule="auto"/>
        <w:ind w:left="0" w:right="-784" w:firstLine="0"/>
        <w:rPr>
          <w:lang w:val="en-US"/>
        </w:rPr>
      </w:pPr>
    </w:p>
    <w:p w14:paraId="2B5BBA68" w14:textId="77777777" w:rsidR="00EE7A38" w:rsidRPr="005170ED" w:rsidRDefault="00EE7A38" w:rsidP="00EE7A38">
      <w:pPr>
        <w:spacing w:line="360" w:lineRule="auto"/>
        <w:ind w:left="0" w:right="-784" w:firstLine="0"/>
        <w:rPr>
          <w:rFonts w:ascii="Arial" w:hAnsi="Arial" w:cs="Arial"/>
          <w:lang w:val="en-US"/>
        </w:rPr>
      </w:pPr>
    </w:p>
    <w:p w14:paraId="3ECB00F7" w14:textId="76686AAB" w:rsidR="00EE7A38" w:rsidRPr="005170ED" w:rsidRDefault="00EE7A38" w:rsidP="00EE7A38">
      <w:pPr>
        <w:spacing w:line="360" w:lineRule="auto"/>
        <w:ind w:left="1440" w:right="-784" w:firstLine="0"/>
        <w:rPr>
          <w:rFonts w:ascii="Arial" w:hAnsi="Arial" w:cs="Arial"/>
          <w:b/>
          <w:bCs/>
        </w:rPr>
      </w:pPr>
      <w:r w:rsidRPr="005170ED">
        <w:rPr>
          <w:rFonts w:ascii="Arial" w:hAnsi="Arial" w:cs="Arial"/>
          <w:lang w:val="en-US"/>
        </w:rPr>
        <w:t xml:space="preserve">    </w:t>
      </w:r>
      <w:r w:rsidRPr="005170ED">
        <w:rPr>
          <w:rFonts w:ascii="Arial" w:hAnsi="Arial" w:cs="Arial"/>
          <w:b/>
          <w:bCs/>
        </w:rPr>
        <w:t xml:space="preserve">                               </w:t>
      </w:r>
      <w:r w:rsidRPr="005170ED">
        <w:rPr>
          <w:rFonts w:ascii="Arial" w:hAnsi="Arial" w:cs="Arial"/>
          <w:b/>
          <w:bCs/>
        </w:rPr>
        <w:t xml:space="preserve">  </w:t>
      </w:r>
      <w:r w:rsidRPr="005170ED">
        <w:rPr>
          <w:rFonts w:ascii="Arial" w:hAnsi="Arial" w:cs="Arial"/>
          <w:b/>
          <w:bCs/>
        </w:rPr>
        <w:t xml:space="preserve"> Final Assignment of</w:t>
      </w:r>
    </w:p>
    <w:p w14:paraId="0BD974BC" w14:textId="5ED1E93A" w:rsidR="00EE7A38" w:rsidRPr="005170ED" w:rsidRDefault="00EE7A38" w:rsidP="00EE7A38">
      <w:pPr>
        <w:spacing w:line="360" w:lineRule="auto"/>
        <w:ind w:left="0" w:right="-784" w:firstLine="0"/>
        <w:rPr>
          <w:rFonts w:ascii="Arial" w:hAnsi="Arial" w:cs="Arial"/>
          <w:b/>
          <w:bCs/>
        </w:rPr>
      </w:pPr>
      <w:r w:rsidRPr="005170ED">
        <w:rPr>
          <w:rFonts w:ascii="Arial" w:hAnsi="Arial" w:cs="Arial"/>
          <w:b/>
          <w:bCs/>
        </w:rPr>
        <w:t xml:space="preserve">            </w:t>
      </w:r>
      <w:r w:rsidRPr="005170ED">
        <w:rPr>
          <w:rFonts w:ascii="Arial" w:hAnsi="Arial" w:cs="Arial"/>
          <w:b/>
          <w:bCs/>
        </w:rPr>
        <w:t xml:space="preserve">                       </w:t>
      </w:r>
      <w:r w:rsidRPr="005170ED">
        <w:rPr>
          <w:rFonts w:ascii="Arial" w:hAnsi="Arial" w:cs="Arial"/>
          <w:b/>
          <w:bCs/>
        </w:rPr>
        <w:t xml:space="preserve">    Research Principles and Philosophy (LCDB7007_LON)</w:t>
      </w:r>
    </w:p>
    <w:p w14:paraId="5565C8C6" w14:textId="24E48737" w:rsidR="00EE7A38" w:rsidRPr="005170ED" w:rsidRDefault="00EE7A38" w:rsidP="00EE7A38">
      <w:pPr>
        <w:spacing w:line="360" w:lineRule="auto"/>
        <w:ind w:right="-784" w:firstLine="0"/>
        <w:jc w:val="center"/>
        <w:rPr>
          <w:rFonts w:ascii="Arial" w:hAnsi="Arial" w:cs="Arial"/>
          <w:b/>
          <w:bCs/>
        </w:rPr>
      </w:pPr>
      <w:r w:rsidRPr="005170ED">
        <w:rPr>
          <w:rFonts w:ascii="Arial" w:hAnsi="Arial" w:cs="Arial"/>
        </w:rPr>
        <w:t xml:space="preserve">   </w:t>
      </w:r>
      <w:r w:rsidRPr="005170ED">
        <w:rPr>
          <w:rFonts w:ascii="Arial" w:hAnsi="Arial" w:cs="Arial"/>
          <w:b/>
          <w:bCs/>
        </w:rPr>
        <w:t xml:space="preserve">Professor Name: </w:t>
      </w:r>
      <w:r w:rsidRPr="005170ED">
        <w:rPr>
          <w:rFonts w:ascii="Arial" w:hAnsi="Arial" w:cs="Arial"/>
          <w:b/>
          <w:bCs/>
        </w:rPr>
        <w:t xml:space="preserve">Prof. </w:t>
      </w:r>
      <w:proofErr w:type="spellStart"/>
      <w:r w:rsidRPr="005170ED">
        <w:rPr>
          <w:rFonts w:ascii="Arial" w:hAnsi="Arial" w:cs="Arial"/>
          <w:b/>
          <w:bCs/>
        </w:rPr>
        <w:t>Ebad</w:t>
      </w:r>
      <w:proofErr w:type="spellEnd"/>
      <w:r w:rsidRPr="005170ED">
        <w:rPr>
          <w:rFonts w:ascii="Arial" w:hAnsi="Arial" w:cs="Arial"/>
          <w:b/>
          <w:bCs/>
        </w:rPr>
        <w:t xml:space="preserve"> </w:t>
      </w:r>
      <w:proofErr w:type="spellStart"/>
      <w:r w:rsidRPr="005170ED">
        <w:rPr>
          <w:rFonts w:ascii="Arial" w:hAnsi="Arial" w:cs="Arial"/>
          <w:b/>
          <w:bCs/>
        </w:rPr>
        <w:t>Banissi</w:t>
      </w:r>
      <w:proofErr w:type="spellEnd"/>
    </w:p>
    <w:p w14:paraId="0CF0CDC3" w14:textId="3CD44752" w:rsidR="00EE7A38" w:rsidRPr="005170ED" w:rsidRDefault="00EE7A38" w:rsidP="00EE7A38">
      <w:pPr>
        <w:spacing w:line="360" w:lineRule="auto"/>
        <w:ind w:left="0" w:right="-784" w:firstLine="0"/>
        <w:rPr>
          <w:rFonts w:ascii="Arial" w:hAnsi="Arial" w:cs="Arial"/>
        </w:rPr>
      </w:pPr>
    </w:p>
    <w:p w14:paraId="186C0794" w14:textId="313C6FFC" w:rsidR="00EE7A38" w:rsidRPr="005170ED" w:rsidRDefault="00EE7A38" w:rsidP="00EE7A38">
      <w:pPr>
        <w:spacing w:line="360" w:lineRule="auto"/>
        <w:ind w:left="0" w:right="-784" w:firstLine="0"/>
        <w:rPr>
          <w:rFonts w:ascii="Arial" w:hAnsi="Arial" w:cs="Arial"/>
          <w:b/>
          <w:bCs/>
        </w:rPr>
      </w:pPr>
      <w:r w:rsidRPr="005170ED">
        <w:rPr>
          <w:rFonts w:ascii="Arial" w:hAnsi="Arial" w:cs="Arial"/>
        </w:rPr>
        <w:tab/>
      </w:r>
      <w:r w:rsidRPr="005170ED">
        <w:rPr>
          <w:rFonts w:ascii="Arial" w:hAnsi="Arial" w:cs="Arial"/>
        </w:rPr>
        <w:tab/>
      </w:r>
      <w:r w:rsidRPr="005170ED">
        <w:rPr>
          <w:rFonts w:ascii="Arial" w:hAnsi="Arial" w:cs="Arial"/>
        </w:rPr>
        <w:tab/>
      </w:r>
      <w:r w:rsidRPr="005170ED">
        <w:rPr>
          <w:rFonts w:ascii="Arial" w:hAnsi="Arial" w:cs="Arial"/>
        </w:rPr>
        <w:tab/>
      </w:r>
      <w:r w:rsidRPr="005170ED">
        <w:rPr>
          <w:rFonts w:ascii="Arial" w:hAnsi="Arial" w:cs="Arial"/>
        </w:rPr>
        <w:tab/>
        <w:t xml:space="preserve">  </w:t>
      </w:r>
      <w:r w:rsidRPr="005170ED">
        <w:rPr>
          <w:rFonts w:ascii="Arial" w:hAnsi="Arial" w:cs="Arial"/>
          <w:b/>
          <w:bCs/>
        </w:rPr>
        <w:t>Research Topic</w:t>
      </w:r>
    </w:p>
    <w:p w14:paraId="6C20BC24" w14:textId="77777777" w:rsidR="00EE7A38" w:rsidRPr="005170ED" w:rsidRDefault="00EE7A38" w:rsidP="00EE7A38">
      <w:pPr>
        <w:spacing w:line="360" w:lineRule="auto"/>
        <w:ind w:right="-784" w:firstLine="720"/>
        <w:jc w:val="center"/>
        <w:rPr>
          <w:rFonts w:ascii="Arial" w:hAnsi="Arial" w:cs="Arial"/>
          <w:b/>
          <w:bCs/>
        </w:rPr>
      </w:pPr>
      <w:r w:rsidRPr="005170ED">
        <w:rPr>
          <w:rFonts w:ascii="Arial" w:hAnsi="Arial" w:cs="Arial"/>
          <w:b/>
          <w:bCs/>
        </w:rPr>
        <w:t>Designing a Capability-Based Model of Credit Literacy for SME Sustainability:</w:t>
      </w:r>
    </w:p>
    <w:p w14:paraId="3EDE9854" w14:textId="77777777" w:rsidR="00EE7A38" w:rsidRPr="005170ED" w:rsidRDefault="00EE7A38" w:rsidP="00EE7A38">
      <w:pPr>
        <w:spacing w:line="360" w:lineRule="auto"/>
        <w:ind w:right="-784" w:firstLine="720"/>
        <w:jc w:val="center"/>
        <w:rPr>
          <w:rFonts w:ascii="Arial" w:hAnsi="Arial" w:cs="Arial"/>
          <w:b/>
          <w:bCs/>
        </w:rPr>
      </w:pPr>
      <w:r w:rsidRPr="005170ED">
        <w:rPr>
          <w:rFonts w:ascii="Arial" w:hAnsi="Arial" w:cs="Arial"/>
          <w:b/>
          <w:bCs/>
        </w:rPr>
        <w:t>Evidence from SME Banking Customers in Nepal</w:t>
      </w:r>
    </w:p>
    <w:p w14:paraId="1F1B8CA8" w14:textId="77777777" w:rsidR="00EE7A38" w:rsidRPr="005170ED" w:rsidRDefault="00EE7A38" w:rsidP="00EE7A38">
      <w:pPr>
        <w:spacing w:line="360" w:lineRule="auto"/>
        <w:ind w:left="0" w:right="-784" w:firstLine="0"/>
        <w:rPr>
          <w:rFonts w:ascii="Arial" w:hAnsi="Arial" w:cs="Arial"/>
        </w:rPr>
      </w:pPr>
    </w:p>
    <w:p w14:paraId="57B0CE0B" w14:textId="77777777" w:rsidR="00EE7A38" w:rsidRPr="005170ED" w:rsidRDefault="00EE7A38" w:rsidP="00EE7A38">
      <w:pPr>
        <w:spacing w:line="360" w:lineRule="auto"/>
        <w:ind w:left="0" w:right="-784" w:firstLine="0"/>
        <w:rPr>
          <w:rFonts w:ascii="Arial" w:hAnsi="Arial" w:cs="Arial"/>
        </w:rPr>
      </w:pPr>
    </w:p>
    <w:p w14:paraId="036B84AC" w14:textId="77777777" w:rsidR="00EE7A38" w:rsidRPr="005170ED" w:rsidRDefault="00EE7A38" w:rsidP="00EE7A38">
      <w:pPr>
        <w:spacing w:line="360" w:lineRule="auto"/>
        <w:ind w:right="-784" w:firstLine="0"/>
        <w:jc w:val="center"/>
        <w:rPr>
          <w:rFonts w:ascii="Arial" w:hAnsi="Arial" w:cs="Arial"/>
          <w:b/>
          <w:bCs/>
          <w:u w:val="single"/>
        </w:rPr>
      </w:pPr>
      <w:r w:rsidRPr="005170ED">
        <w:rPr>
          <w:rFonts w:ascii="Arial" w:hAnsi="Arial" w:cs="Arial"/>
          <w:b/>
          <w:bCs/>
          <w:u w:val="single"/>
        </w:rPr>
        <w:t>Submitted by</w:t>
      </w:r>
    </w:p>
    <w:p w14:paraId="42C5E8D6" w14:textId="29CD5DFB" w:rsidR="00EE7A38" w:rsidRPr="005170ED" w:rsidRDefault="00EE7A38" w:rsidP="00EE7A38">
      <w:pPr>
        <w:spacing w:line="360" w:lineRule="auto"/>
        <w:ind w:right="-784" w:firstLine="0"/>
        <w:jc w:val="center"/>
        <w:rPr>
          <w:rFonts w:ascii="Arial" w:hAnsi="Arial" w:cs="Arial"/>
          <w:b/>
          <w:bCs/>
        </w:rPr>
      </w:pPr>
      <w:r w:rsidRPr="005170ED">
        <w:rPr>
          <w:rFonts w:ascii="Arial" w:hAnsi="Arial" w:cs="Arial"/>
          <w:b/>
          <w:bCs/>
        </w:rPr>
        <w:t>Student Name: S</w:t>
      </w:r>
      <w:r w:rsidRPr="005170ED">
        <w:rPr>
          <w:rFonts w:ascii="Arial" w:hAnsi="Arial" w:cs="Arial"/>
          <w:b/>
          <w:bCs/>
        </w:rPr>
        <w:t>usma Thapaliya</w:t>
      </w:r>
    </w:p>
    <w:p w14:paraId="46DC4E7B" w14:textId="08EB06BF" w:rsidR="00EE7A38" w:rsidRPr="005170ED" w:rsidRDefault="00EE7A38" w:rsidP="00EE7A38">
      <w:pPr>
        <w:spacing w:line="360" w:lineRule="auto"/>
        <w:ind w:left="1440" w:right="-784" w:firstLine="720"/>
        <w:rPr>
          <w:rFonts w:ascii="Arial" w:hAnsi="Arial" w:cs="Arial"/>
          <w:b/>
          <w:bCs/>
        </w:rPr>
      </w:pPr>
      <w:r w:rsidRPr="005170ED">
        <w:rPr>
          <w:rFonts w:ascii="Arial" w:hAnsi="Arial" w:cs="Arial"/>
          <w:b/>
          <w:bCs/>
        </w:rPr>
        <w:t>DBA candidate, University</w:t>
      </w:r>
      <w:r w:rsidRPr="005170ED">
        <w:rPr>
          <w:rFonts w:ascii="Arial" w:hAnsi="Arial" w:cs="Arial"/>
          <w:b/>
          <w:bCs/>
        </w:rPr>
        <w:t xml:space="preserve"> of Wales Trinity Saint David,</w:t>
      </w:r>
    </w:p>
    <w:p w14:paraId="16F392E1" w14:textId="3A5825E3" w:rsidR="00EE7A38" w:rsidRPr="005170ED" w:rsidRDefault="00EE7A38" w:rsidP="00EE7A38">
      <w:pPr>
        <w:spacing w:line="360" w:lineRule="auto"/>
        <w:ind w:left="3600" w:right="-784" w:firstLine="0"/>
        <w:rPr>
          <w:rFonts w:ascii="Arial" w:hAnsi="Arial" w:cs="Arial"/>
          <w:b/>
          <w:bCs/>
        </w:rPr>
      </w:pPr>
      <w:r w:rsidRPr="005170ED">
        <w:rPr>
          <w:rFonts w:ascii="Arial" w:hAnsi="Arial" w:cs="Arial"/>
          <w:b/>
          <w:bCs/>
        </w:rPr>
        <w:t>London Campus</w:t>
      </w:r>
    </w:p>
    <w:p w14:paraId="19566E8C" w14:textId="15914FBE" w:rsidR="00EE7A38" w:rsidRPr="005170ED" w:rsidRDefault="00EE7A38" w:rsidP="00EE7A38">
      <w:pPr>
        <w:spacing w:line="360" w:lineRule="auto"/>
        <w:ind w:right="-784" w:firstLine="0"/>
        <w:jc w:val="center"/>
        <w:rPr>
          <w:rFonts w:ascii="Arial" w:hAnsi="Arial" w:cs="Arial"/>
          <w:b/>
          <w:bCs/>
        </w:rPr>
      </w:pPr>
      <w:r w:rsidRPr="005170ED">
        <w:rPr>
          <w:rFonts w:ascii="Arial" w:hAnsi="Arial" w:cs="Arial"/>
          <w:b/>
          <w:bCs/>
        </w:rPr>
        <w:t>Student Number: 25</w:t>
      </w:r>
      <w:r w:rsidRPr="005170ED">
        <w:rPr>
          <w:rFonts w:ascii="Arial" w:hAnsi="Arial" w:cs="Arial"/>
          <w:b/>
          <w:bCs/>
        </w:rPr>
        <w:t>26498</w:t>
      </w:r>
    </w:p>
    <w:p w14:paraId="42E7802E" w14:textId="77777777" w:rsidR="00EE7A38" w:rsidRPr="005170ED" w:rsidRDefault="00EE7A38" w:rsidP="00EE7A38">
      <w:pPr>
        <w:spacing w:line="360" w:lineRule="auto"/>
        <w:ind w:right="-784" w:firstLine="0"/>
        <w:jc w:val="center"/>
        <w:rPr>
          <w:rFonts w:ascii="Arial" w:hAnsi="Arial" w:cs="Arial"/>
          <w:b/>
          <w:bCs/>
        </w:rPr>
      </w:pPr>
    </w:p>
    <w:p w14:paraId="0B26E19C" w14:textId="3F4E88EB" w:rsidR="00EE7A38" w:rsidRPr="005170ED" w:rsidRDefault="00EE7A38" w:rsidP="00EE7A38">
      <w:pPr>
        <w:spacing w:line="360" w:lineRule="auto"/>
        <w:ind w:right="-784" w:firstLine="0"/>
        <w:jc w:val="center"/>
        <w:rPr>
          <w:rFonts w:ascii="Arial" w:hAnsi="Arial" w:cs="Arial"/>
          <w:b/>
          <w:bCs/>
        </w:rPr>
      </w:pPr>
      <w:proofErr w:type="gramStart"/>
      <w:r w:rsidRPr="005170ED">
        <w:rPr>
          <w:rFonts w:ascii="Arial" w:hAnsi="Arial" w:cs="Arial"/>
          <w:b/>
          <w:bCs/>
        </w:rPr>
        <w:t>August,</w:t>
      </w:r>
      <w:proofErr w:type="gramEnd"/>
      <w:r w:rsidRPr="005170ED">
        <w:rPr>
          <w:rFonts w:ascii="Arial" w:hAnsi="Arial" w:cs="Arial"/>
          <w:b/>
          <w:bCs/>
        </w:rPr>
        <w:t xml:space="preserve"> 2026</w:t>
      </w:r>
    </w:p>
    <w:p w14:paraId="7E136713" w14:textId="6874EC83" w:rsidR="00146571" w:rsidRPr="00876AFE" w:rsidRDefault="00EE7A38" w:rsidP="002256FA">
      <w:pPr>
        <w:spacing w:line="360" w:lineRule="auto"/>
        <w:ind w:left="0" w:right="-784" w:firstLine="0"/>
        <w:rPr>
          <w:rFonts w:ascii="Arial" w:hAnsi="Arial" w:cs="Arial"/>
          <w:b/>
          <w:bCs/>
        </w:rPr>
      </w:pPr>
      <w:r w:rsidRPr="005170ED">
        <w:rPr>
          <w:rFonts w:ascii="Arial" w:hAnsi="Arial" w:cs="Arial"/>
          <w:b/>
          <w:bCs/>
        </w:rPr>
        <w:lastRenderedPageBreak/>
        <w:t>Abstract</w:t>
      </w:r>
    </w:p>
    <w:p w14:paraId="72A3B50A" w14:textId="77777777" w:rsidR="00740C0D" w:rsidRDefault="002256FA" w:rsidP="009D4C5C">
      <w:pPr>
        <w:spacing w:line="360" w:lineRule="auto"/>
        <w:ind w:left="720" w:right="-424" w:firstLine="0"/>
        <w:rPr>
          <w:rFonts w:ascii="Arial" w:eastAsia="Times New Roman" w:hAnsi="Arial" w:cs="Arial"/>
          <w:b/>
          <w:bCs/>
          <w:lang w:eastAsia="en-GB"/>
        </w:rPr>
      </w:pPr>
      <w:r w:rsidRPr="00876AFE">
        <w:rPr>
          <w:rFonts w:ascii="Arial" w:eastAsia="Times New Roman" w:hAnsi="Arial" w:cs="Arial"/>
          <w:b/>
          <w:bCs/>
          <w:lang w:eastAsia="en-GB"/>
        </w:rPr>
        <w:t>Purpose:</w:t>
      </w:r>
      <w:r w:rsidR="00204A8D" w:rsidRPr="00876AFE">
        <w:rPr>
          <w:rFonts w:ascii="Arial" w:eastAsia="Times New Roman" w:hAnsi="Arial" w:cs="Arial"/>
          <w:b/>
          <w:bCs/>
          <w:lang w:eastAsia="en-GB"/>
        </w:rPr>
        <w:t xml:space="preserve"> </w:t>
      </w:r>
    </w:p>
    <w:p w14:paraId="22B10946" w14:textId="70BFBCF2" w:rsidR="002256FA" w:rsidRPr="00997F93" w:rsidRDefault="00204A8D" w:rsidP="006508D8">
      <w:pPr>
        <w:spacing w:line="360" w:lineRule="auto"/>
        <w:ind w:left="720" w:right="-1054" w:firstLine="0"/>
        <w:rPr>
          <w:rFonts w:ascii="Arial" w:hAnsi="Arial" w:cs="Arial"/>
        </w:rPr>
      </w:pPr>
      <w:r w:rsidRPr="00876AFE">
        <w:rPr>
          <w:rFonts w:ascii="Arial" w:hAnsi="Arial" w:cs="Arial"/>
        </w:rPr>
        <w:t>In context of Nepal, r</w:t>
      </w:r>
      <w:r w:rsidR="00ED1CF9" w:rsidRPr="00876AFE">
        <w:rPr>
          <w:rFonts w:ascii="Arial" w:hAnsi="Arial" w:cs="Arial"/>
        </w:rPr>
        <w:t>ising</w:t>
      </w:r>
      <w:r w:rsidRPr="00876AFE">
        <w:rPr>
          <w:rFonts w:ascii="Arial" w:hAnsi="Arial" w:cs="Arial"/>
        </w:rPr>
        <w:t xml:space="preserve"> default rate in SME portfolio has been </w:t>
      </w:r>
      <w:r w:rsidR="00ED1CF9" w:rsidRPr="00876AFE">
        <w:rPr>
          <w:rFonts w:ascii="Arial" w:hAnsi="Arial" w:cs="Arial"/>
        </w:rPr>
        <w:t>identified</w:t>
      </w:r>
      <w:r w:rsidRPr="00876AFE">
        <w:rPr>
          <w:rFonts w:ascii="Arial" w:hAnsi="Arial" w:cs="Arial"/>
        </w:rPr>
        <w:t xml:space="preserve"> as major setback for bank’s performance and asset quality</w:t>
      </w:r>
      <w:r w:rsidR="00C95CC6" w:rsidRPr="00876AFE">
        <w:rPr>
          <w:rFonts w:ascii="Arial" w:hAnsi="Arial" w:cs="Arial"/>
        </w:rPr>
        <w:t>.</w:t>
      </w:r>
      <w:r w:rsidRPr="00876AFE">
        <w:rPr>
          <w:rFonts w:ascii="Arial" w:hAnsi="Arial" w:cs="Arial"/>
        </w:rPr>
        <w:t xml:space="preserve"> </w:t>
      </w:r>
      <w:r w:rsidR="00606B19">
        <w:rPr>
          <w:rFonts w:ascii="Arial" w:hAnsi="Arial" w:cs="Arial"/>
        </w:rPr>
        <w:t>Existing literature have led to a</w:t>
      </w:r>
      <w:r w:rsidR="00C95CC6" w:rsidRPr="00876AFE">
        <w:rPr>
          <w:rFonts w:ascii="Arial" w:hAnsi="Arial" w:cs="Arial"/>
        </w:rPr>
        <w:t xml:space="preserve"> </w:t>
      </w:r>
      <w:r w:rsidRPr="00876AFE">
        <w:rPr>
          <w:rFonts w:ascii="Arial" w:hAnsi="Arial" w:cs="Arial"/>
        </w:rPr>
        <w:t>concern</w:t>
      </w:r>
      <w:r w:rsidR="00ED1CF9" w:rsidRPr="00876AFE">
        <w:rPr>
          <w:rFonts w:ascii="Arial" w:hAnsi="Arial" w:cs="Arial"/>
        </w:rPr>
        <w:t xml:space="preserve"> that SME are not able to </w:t>
      </w:r>
      <w:r w:rsidR="00C95CC6" w:rsidRPr="00876AFE">
        <w:rPr>
          <w:rFonts w:ascii="Arial" w:hAnsi="Arial" w:cs="Arial"/>
        </w:rPr>
        <w:t>optimally utilize the loan</w:t>
      </w:r>
      <w:r w:rsidR="00F21E2F" w:rsidRPr="00876AFE">
        <w:rPr>
          <w:rFonts w:ascii="Arial" w:hAnsi="Arial" w:cs="Arial"/>
        </w:rPr>
        <w:t xml:space="preserve">, giving rise to impact in business operation and in some case business failure in </w:t>
      </w:r>
      <w:r w:rsidR="00876AFE" w:rsidRPr="00876AFE">
        <w:rPr>
          <w:rFonts w:ascii="Arial" w:hAnsi="Arial" w:cs="Arial"/>
        </w:rPr>
        <w:t>developing economy</w:t>
      </w:r>
      <w:r w:rsidR="00876AFE">
        <w:rPr>
          <w:rFonts w:ascii="Arial" w:hAnsi="Arial" w:cs="Arial"/>
        </w:rPr>
        <w:t xml:space="preserve">. </w:t>
      </w:r>
      <w:r w:rsidR="00997F93" w:rsidRPr="00997F93">
        <w:rPr>
          <w:rFonts w:ascii="Arial" w:hAnsi="Arial" w:cs="Arial"/>
        </w:rPr>
        <w:t>So, a Capability-Based Model for Credit Literacy is developed through this research for enhancing SME sustainability</w:t>
      </w:r>
      <w:r w:rsidR="009D4C5C">
        <w:rPr>
          <w:rFonts w:ascii="Arial" w:hAnsi="Arial" w:cs="Arial"/>
        </w:rPr>
        <w:t xml:space="preserve">. </w:t>
      </w:r>
      <w:r w:rsidR="009D4C5C" w:rsidRPr="009D4C5C">
        <w:rPr>
          <w:rFonts w:ascii="Arial" w:hAnsi="Arial" w:cs="Arial"/>
        </w:rPr>
        <w:t xml:space="preserve">The </w:t>
      </w:r>
      <w:r w:rsidR="009D4C5C">
        <w:rPr>
          <w:rFonts w:ascii="Arial" w:hAnsi="Arial" w:cs="Arial"/>
        </w:rPr>
        <w:t>research</w:t>
      </w:r>
      <w:r w:rsidR="009D4C5C" w:rsidRPr="009D4C5C">
        <w:rPr>
          <w:rFonts w:ascii="Arial" w:hAnsi="Arial" w:cs="Arial"/>
        </w:rPr>
        <w:t xml:space="preserve"> establishe</w:t>
      </w:r>
      <w:r w:rsidR="009D4C5C">
        <w:rPr>
          <w:rFonts w:ascii="Arial" w:hAnsi="Arial" w:cs="Arial"/>
        </w:rPr>
        <w:t>s</w:t>
      </w:r>
      <w:r w:rsidR="009D4C5C" w:rsidRPr="009D4C5C">
        <w:rPr>
          <w:rFonts w:ascii="Arial" w:hAnsi="Arial" w:cs="Arial"/>
        </w:rPr>
        <w:t xml:space="preserve"> relation between the capabilities including credit capability competence, risk management, capital allocation and scaling to </w:t>
      </w:r>
      <w:r w:rsidR="0098734A">
        <w:rPr>
          <w:rFonts w:ascii="Arial" w:hAnsi="Arial" w:cs="Arial"/>
        </w:rPr>
        <w:t xml:space="preserve">construct of </w:t>
      </w:r>
      <w:r w:rsidR="009D4C5C" w:rsidRPr="009D4C5C">
        <w:rPr>
          <w:rFonts w:ascii="Arial" w:hAnsi="Arial" w:cs="Arial"/>
        </w:rPr>
        <w:t xml:space="preserve">economic sustainability components including profitability, risk resilience, decision </w:t>
      </w:r>
      <w:r w:rsidR="00673D08" w:rsidRPr="009D4C5C">
        <w:rPr>
          <w:rFonts w:ascii="Arial" w:hAnsi="Arial" w:cs="Arial"/>
        </w:rPr>
        <w:t>making</w:t>
      </w:r>
      <w:r w:rsidR="00673D08">
        <w:rPr>
          <w:rFonts w:ascii="Arial" w:hAnsi="Arial" w:cs="Arial"/>
        </w:rPr>
        <w:t xml:space="preserve"> and</w:t>
      </w:r>
      <w:r w:rsidR="0098734A">
        <w:rPr>
          <w:rFonts w:ascii="Arial" w:hAnsi="Arial" w:cs="Arial"/>
        </w:rPr>
        <w:t xml:space="preserve"> </w:t>
      </w:r>
      <w:r w:rsidR="009D4C5C" w:rsidRPr="009D4C5C">
        <w:rPr>
          <w:rFonts w:ascii="Arial" w:hAnsi="Arial" w:cs="Arial"/>
        </w:rPr>
        <w:t>growth.</w:t>
      </w:r>
      <w:r w:rsidR="007B4512">
        <w:rPr>
          <w:rFonts w:ascii="Arial" w:hAnsi="Arial" w:cs="Arial"/>
        </w:rPr>
        <w:t xml:space="preserve"> Access to credit is proposed as mediator while SMEs clients</w:t>
      </w:r>
      <w:r w:rsidR="006D5E25">
        <w:rPr>
          <w:rFonts w:ascii="Arial" w:hAnsi="Arial" w:cs="Arial"/>
        </w:rPr>
        <w:t xml:space="preserve"> of Nepalese</w:t>
      </w:r>
      <w:r w:rsidR="007B4512">
        <w:rPr>
          <w:rFonts w:ascii="Arial" w:hAnsi="Arial" w:cs="Arial"/>
        </w:rPr>
        <w:t xml:space="preserve"> from </w:t>
      </w:r>
      <w:r w:rsidR="006D5E25">
        <w:rPr>
          <w:rFonts w:ascii="Arial" w:hAnsi="Arial" w:cs="Arial"/>
        </w:rPr>
        <w:t>trade and service sector</w:t>
      </w:r>
      <w:r w:rsidR="00A15E9D">
        <w:rPr>
          <w:rFonts w:ascii="Arial" w:hAnsi="Arial" w:cs="Arial"/>
        </w:rPr>
        <w:t>s</w:t>
      </w:r>
      <w:r w:rsidR="006D5E25">
        <w:rPr>
          <w:rFonts w:ascii="Arial" w:hAnsi="Arial" w:cs="Arial"/>
        </w:rPr>
        <w:t xml:space="preserve"> are taken as moderator</w:t>
      </w:r>
      <w:r w:rsidR="00673D08">
        <w:rPr>
          <w:rFonts w:ascii="Arial" w:hAnsi="Arial" w:cs="Arial"/>
        </w:rPr>
        <w:t>.</w:t>
      </w:r>
      <w:r w:rsidR="007B4512">
        <w:rPr>
          <w:rFonts w:ascii="Arial" w:hAnsi="Arial" w:cs="Arial"/>
        </w:rPr>
        <w:t xml:space="preserve">  </w:t>
      </w:r>
    </w:p>
    <w:p w14:paraId="7F52D09F" w14:textId="77777777" w:rsidR="00740C0D" w:rsidRDefault="002256FA" w:rsidP="006508D8">
      <w:pPr>
        <w:spacing w:before="100" w:beforeAutospacing="1" w:after="100" w:afterAutospacing="1" w:line="240" w:lineRule="auto"/>
        <w:ind w:left="720" w:right="-1054" w:firstLine="0"/>
        <w:jc w:val="left"/>
        <w:rPr>
          <w:rFonts w:ascii="Arial" w:eastAsia="Times New Roman" w:hAnsi="Arial" w:cs="Arial"/>
          <w:lang w:eastAsia="en-GB"/>
        </w:rPr>
      </w:pPr>
      <w:r w:rsidRPr="005170ED">
        <w:rPr>
          <w:rFonts w:ascii="Arial" w:eastAsia="Times New Roman" w:hAnsi="Arial" w:cs="Arial"/>
          <w:b/>
          <w:bCs/>
          <w:lang w:eastAsia="en-GB"/>
        </w:rPr>
        <w:t>Design/Methodology/Approach:</w:t>
      </w:r>
      <w:r w:rsidRPr="005170ED">
        <w:rPr>
          <w:rFonts w:ascii="Arial" w:eastAsia="Times New Roman" w:hAnsi="Arial" w:cs="Arial"/>
          <w:lang w:eastAsia="en-GB"/>
        </w:rPr>
        <w:t xml:space="preserve"> </w:t>
      </w:r>
    </w:p>
    <w:p w14:paraId="1D12A12D" w14:textId="21D20F63" w:rsidR="002F2C8B" w:rsidRPr="00740C0D" w:rsidRDefault="00177E1A" w:rsidP="006508D8">
      <w:pPr>
        <w:spacing w:before="100" w:beforeAutospacing="1" w:after="100" w:afterAutospacing="1" w:line="360" w:lineRule="auto"/>
        <w:ind w:left="720" w:right="-1054" w:firstLine="0"/>
        <w:rPr>
          <w:rFonts w:ascii="Arial" w:hAnsi="Arial" w:cs="Arial"/>
        </w:rPr>
      </w:pPr>
      <w:r w:rsidRPr="00740C0D">
        <w:rPr>
          <w:rFonts w:ascii="Arial" w:hAnsi="Arial" w:cs="Arial"/>
        </w:rPr>
        <w:t>The research is</w:t>
      </w:r>
      <w:r w:rsidR="00BD590F" w:rsidRPr="00740C0D">
        <w:rPr>
          <w:rFonts w:ascii="Arial" w:hAnsi="Arial" w:cs="Arial"/>
        </w:rPr>
        <w:t xml:space="preserve"> based on cross section study with mixed method.</w:t>
      </w:r>
      <w:r w:rsidR="005C29CE" w:rsidRPr="00740C0D">
        <w:rPr>
          <w:rFonts w:ascii="Arial" w:hAnsi="Arial" w:cs="Arial"/>
        </w:rPr>
        <w:t xml:space="preserve"> Data will be collected from</w:t>
      </w:r>
      <w:r w:rsidR="00DE64D5">
        <w:rPr>
          <w:rFonts w:ascii="Arial" w:hAnsi="Arial" w:cs="Arial"/>
        </w:rPr>
        <w:t xml:space="preserve"> </w:t>
      </w:r>
      <w:r w:rsidR="004D4867" w:rsidRPr="00740C0D">
        <w:rPr>
          <w:rFonts w:ascii="Arial" w:hAnsi="Arial" w:cs="Arial"/>
        </w:rPr>
        <w:t xml:space="preserve">SME client through structure questionnaire and </w:t>
      </w:r>
      <w:r w:rsidR="00740C0D" w:rsidRPr="00740C0D">
        <w:rPr>
          <w:rFonts w:ascii="Arial" w:hAnsi="Arial" w:cs="Arial"/>
        </w:rPr>
        <w:t xml:space="preserve">credit personnel in bank through semi-structured interview. </w:t>
      </w:r>
      <w:r w:rsidR="002F2C8B">
        <w:rPr>
          <w:rFonts w:ascii="Arial" w:hAnsi="Arial" w:cs="Arial"/>
        </w:rPr>
        <w:t>The contextual and academic appropriateness of research design</w:t>
      </w:r>
      <w:r w:rsidR="004B3196">
        <w:rPr>
          <w:rFonts w:ascii="Arial" w:hAnsi="Arial" w:cs="Arial"/>
        </w:rPr>
        <w:t xml:space="preserve">, methodology is established in consideration to </w:t>
      </w:r>
      <w:r w:rsidR="008905F7">
        <w:rPr>
          <w:rFonts w:ascii="Arial" w:hAnsi="Arial" w:cs="Arial"/>
        </w:rPr>
        <w:t xml:space="preserve">the validation of existing research. The philosophical position also has </w:t>
      </w:r>
      <w:r w:rsidR="006114CF">
        <w:rPr>
          <w:rFonts w:ascii="Arial" w:hAnsi="Arial" w:cs="Arial"/>
        </w:rPr>
        <w:t xml:space="preserve">been </w:t>
      </w:r>
      <w:r w:rsidR="005922D6">
        <w:rPr>
          <w:rFonts w:ascii="Arial" w:hAnsi="Arial" w:cs="Arial"/>
        </w:rPr>
        <w:t>critical realist with pragmatic methodological approach.</w:t>
      </w:r>
    </w:p>
    <w:p w14:paraId="20C3275C" w14:textId="77777777" w:rsidR="005922D6" w:rsidRDefault="002256FA" w:rsidP="006508D8">
      <w:pPr>
        <w:spacing w:before="100" w:beforeAutospacing="1" w:after="100" w:afterAutospacing="1" w:line="240" w:lineRule="auto"/>
        <w:ind w:left="720" w:right="-1054" w:firstLine="0"/>
        <w:jc w:val="left"/>
        <w:rPr>
          <w:rFonts w:ascii="Arial" w:eastAsia="Times New Roman" w:hAnsi="Arial" w:cs="Arial"/>
          <w:lang w:eastAsia="en-GB"/>
        </w:rPr>
      </w:pPr>
      <w:r w:rsidRPr="005170ED">
        <w:rPr>
          <w:rFonts w:ascii="Arial" w:eastAsia="Times New Roman" w:hAnsi="Arial" w:cs="Arial"/>
          <w:b/>
          <w:bCs/>
          <w:lang w:eastAsia="en-GB"/>
        </w:rPr>
        <w:t>Findings:</w:t>
      </w:r>
      <w:r w:rsidRPr="005170ED">
        <w:rPr>
          <w:rFonts w:ascii="Arial" w:eastAsia="Times New Roman" w:hAnsi="Arial" w:cs="Arial"/>
          <w:lang w:eastAsia="en-GB"/>
        </w:rPr>
        <w:t xml:space="preserve"> </w:t>
      </w:r>
    </w:p>
    <w:p w14:paraId="4EF0B598" w14:textId="4495CDE2" w:rsidR="00F70AFB" w:rsidRPr="002D269C" w:rsidRDefault="00F70AFB" w:rsidP="006508D8">
      <w:pPr>
        <w:spacing w:before="100" w:beforeAutospacing="1" w:after="100" w:afterAutospacing="1" w:line="360" w:lineRule="auto"/>
        <w:ind w:left="720" w:right="-1054" w:firstLine="0"/>
        <w:rPr>
          <w:rFonts w:ascii="Arial" w:eastAsia="Times New Roman" w:hAnsi="Arial" w:cs="Arial"/>
          <w:lang w:eastAsia="en-GB"/>
        </w:rPr>
      </w:pPr>
      <w:r w:rsidRPr="002D269C">
        <w:rPr>
          <w:rFonts w:ascii="Arial" w:eastAsia="Times New Roman" w:hAnsi="Arial" w:cs="Arial"/>
          <w:lang w:eastAsia="en-GB"/>
        </w:rPr>
        <w:t>The major finding</w:t>
      </w:r>
      <w:r w:rsidR="007D3901" w:rsidRPr="002D269C">
        <w:rPr>
          <w:rFonts w:ascii="Arial" w:eastAsia="Times New Roman" w:hAnsi="Arial" w:cs="Arial"/>
          <w:lang w:eastAsia="en-GB"/>
        </w:rPr>
        <w:t xml:space="preserve">s of the thematic analysis is the dominance of positivist approaches to credit </w:t>
      </w:r>
      <w:r w:rsidR="007D3901" w:rsidRPr="002D269C">
        <w:rPr>
          <w:rFonts w:ascii="Arial" w:hAnsi="Arial" w:cs="Arial"/>
        </w:rPr>
        <w:t>literacy</w:t>
      </w:r>
      <w:r w:rsidR="004511C7" w:rsidRPr="002D269C">
        <w:rPr>
          <w:rFonts w:ascii="Arial" w:eastAsia="Times New Roman" w:hAnsi="Arial" w:cs="Arial"/>
          <w:lang w:eastAsia="en-GB"/>
        </w:rPr>
        <w:t xml:space="preserve">, absence </w:t>
      </w:r>
      <w:r w:rsidR="00721EFF" w:rsidRPr="002D269C">
        <w:rPr>
          <w:rFonts w:ascii="Arial" w:eastAsia="Times New Roman" w:hAnsi="Arial" w:cs="Arial"/>
          <w:lang w:eastAsia="en-GB"/>
        </w:rPr>
        <w:t xml:space="preserve">of </w:t>
      </w:r>
      <w:r w:rsidR="00096BE2" w:rsidRPr="002D269C">
        <w:rPr>
          <w:rFonts w:ascii="Arial" w:eastAsia="Times New Roman" w:hAnsi="Arial" w:cs="Arial"/>
          <w:lang w:eastAsia="en-GB"/>
        </w:rPr>
        <w:t>empirically tested</w:t>
      </w:r>
      <w:r w:rsidR="00721EFF" w:rsidRPr="002D269C">
        <w:rPr>
          <w:rFonts w:ascii="Arial" w:eastAsia="Times New Roman" w:hAnsi="Arial" w:cs="Arial"/>
          <w:lang w:eastAsia="en-GB"/>
        </w:rPr>
        <w:t xml:space="preserve"> framework</w:t>
      </w:r>
      <w:r w:rsidR="001839CE" w:rsidRPr="002D269C">
        <w:rPr>
          <w:rFonts w:ascii="Arial" w:eastAsia="Times New Roman" w:hAnsi="Arial" w:cs="Arial"/>
          <w:lang w:eastAsia="en-GB"/>
        </w:rPr>
        <w:t>s</w:t>
      </w:r>
      <w:r w:rsidR="00B25C2F">
        <w:rPr>
          <w:rFonts w:ascii="Arial" w:eastAsia="Times New Roman" w:hAnsi="Arial" w:cs="Arial"/>
          <w:lang w:eastAsia="en-GB"/>
        </w:rPr>
        <w:t xml:space="preserve"> and</w:t>
      </w:r>
      <w:r w:rsidR="00096BE2" w:rsidRPr="002D269C">
        <w:rPr>
          <w:rFonts w:ascii="Arial" w:eastAsia="Times New Roman" w:hAnsi="Arial" w:cs="Arial"/>
          <w:lang w:eastAsia="en-GB"/>
        </w:rPr>
        <w:t xml:space="preserve"> </w:t>
      </w:r>
      <w:r w:rsidR="007B320E" w:rsidRPr="002D269C">
        <w:rPr>
          <w:rFonts w:ascii="Arial" w:eastAsia="Times New Roman" w:hAnsi="Arial" w:cs="Arial"/>
          <w:lang w:eastAsia="en-GB"/>
        </w:rPr>
        <w:t>credit literacy only limited</w:t>
      </w:r>
      <w:r w:rsidR="001839CE" w:rsidRPr="002D269C">
        <w:rPr>
          <w:rFonts w:ascii="Arial" w:eastAsia="Times New Roman" w:hAnsi="Arial" w:cs="Arial"/>
          <w:lang w:eastAsia="en-GB"/>
        </w:rPr>
        <w:t xml:space="preserve"> </w:t>
      </w:r>
      <w:r w:rsidR="00B25C2F">
        <w:rPr>
          <w:rFonts w:ascii="Arial" w:eastAsia="Times New Roman" w:hAnsi="Arial" w:cs="Arial"/>
          <w:lang w:eastAsia="en-GB"/>
        </w:rPr>
        <w:t xml:space="preserve">to </w:t>
      </w:r>
      <w:r w:rsidR="001839CE" w:rsidRPr="002D269C">
        <w:rPr>
          <w:rFonts w:ascii="Arial" w:eastAsia="Times New Roman" w:hAnsi="Arial" w:cs="Arial"/>
          <w:lang w:eastAsia="en-GB"/>
        </w:rPr>
        <w:t>knowledge than capability relation</w:t>
      </w:r>
      <w:r w:rsidR="007B320E" w:rsidRPr="002D269C">
        <w:rPr>
          <w:rFonts w:ascii="Arial" w:eastAsia="Times New Roman" w:hAnsi="Arial" w:cs="Arial"/>
          <w:lang w:eastAsia="en-GB"/>
        </w:rPr>
        <w:t xml:space="preserve"> to business performance in terms of profitability</w:t>
      </w:r>
      <w:r w:rsidR="0005454B" w:rsidRPr="002D269C">
        <w:rPr>
          <w:rFonts w:ascii="Arial" w:eastAsia="Times New Roman" w:hAnsi="Arial" w:cs="Arial"/>
          <w:lang w:eastAsia="en-GB"/>
        </w:rPr>
        <w:t>. The review clearly mentions the absence of comprehensive frameworks which combine</w:t>
      </w:r>
      <w:r w:rsidR="008A7238" w:rsidRPr="002D269C">
        <w:rPr>
          <w:rFonts w:ascii="Arial" w:eastAsia="Times New Roman" w:hAnsi="Arial" w:cs="Arial"/>
          <w:lang w:eastAsia="en-GB"/>
        </w:rPr>
        <w:t>s</w:t>
      </w:r>
      <w:r w:rsidR="0005454B" w:rsidRPr="002D269C">
        <w:rPr>
          <w:rFonts w:ascii="Arial" w:eastAsia="Times New Roman" w:hAnsi="Arial" w:cs="Arial"/>
          <w:lang w:eastAsia="en-GB"/>
        </w:rPr>
        <w:t xml:space="preserve"> a</w:t>
      </w:r>
      <w:r w:rsidR="008A7238" w:rsidRPr="002D269C">
        <w:rPr>
          <w:rFonts w:ascii="Arial" w:eastAsia="Times New Roman" w:hAnsi="Arial" w:cs="Arial"/>
          <w:lang w:eastAsia="en-GB"/>
        </w:rPr>
        <w:t>ll components of construct</w:t>
      </w:r>
      <w:r w:rsidR="00B23D7A">
        <w:rPr>
          <w:rFonts w:ascii="Arial" w:eastAsia="Times New Roman" w:hAnsi="Arial" w:cs="Arial"/>
          <w:lang w:eastAsia="en-GB"/>
        </w:rPr>
        <w:t>.</w:t>
      </w:r>
    </w:p>
    <w:p w14:paraId="70E94DE3" w14:textId="77777777" w:rsidR="006508D8" w:rsidRPr="002D269C" w:rsidRDefault="002256FA" w:rsidP="002D269C">
      <w:pPr>
        <w:spacing w:before="100" w:beforeAutospacing="1" w:after="100" w:afterAutospacing="1" w:line="240" w:lineRule="auto"/>
        <w:ind w:left="720" w:right="0" w:firstLine="0"/>
        <w:jc w:val="left"/>
        <w:rPr>
          <w:rFonts w:ascii="Arial" w:eastAsia="Times New Roman" w:hAnsi="Arial" w:cs="Arial"/>
          <w:lang w:eastAsia="en-GB"/>
        </w:rPr>
      </w:pPr>
      <w:r w:rsidRPr="002D269C">
        <w:rPr>
          <w:rFonts w:ascii="Arial" w:eastAsia="Times New Roman" w:hAnsi="Arial" w:cs="Arial"/>
          <w:b/>
          <w:bCs/>
          <w:lang w:eastAsia="en-GB"/>
        </w:rPr>
        <w:t>Originality/Value:</w:t>
      </w:r>
      <w:r w:rsidRPr="002D269C">
        <w:rPr>
          <w:rFonts w:ascii="Arial" w:eastAsia="Times New Roman" w:hAnsi="Arial" w:cs="Arial"/>
          <w:lang w:eastAsia="en-GB"/>
        </w:rPr>
        <w:t xml:space="preserve"> </w:t>
      </w:r>
    </w:p>
    <w:p w14:paraId="50C80839" w14:textId="7DB9ECD2" w:rsidR="002256FA" w:rsidRPr="00270719" w:rsidRDefault="002256FA" w:rsidP="00270719">
      <w:pPr>
        <w:spacing w:before="100" w:beforeAutospacing="1" w:after="100" w:afterAutospacing="1" w:line="360" w:lineRule="auto"/>
        <w:ind w:left="720" w:right="-1054" w:firstLine="0"/>
        <w:rPr>
          <w:rFonts w:ascii="Arial" w:eastAsia="Times New Roman" w:hAnsi="Arial" w:cs="Arial"/>
          <w:lang w:eastAsia="en-GB"/>
        </w:rPr>
      </w:pPr>
      <w:r w:rsidRPr="002D269C">
        <w:rPr>
          <w:rFonts w:ascii="Arial" w:eastAsia="Times New Roman" w:hAnsi="Arial" w:cs="Arial"/>
          <w:lang w:eastAsia="en-GB"/>
        </w:rPr>
        <w:t>Contribu</w:t>
      </w:r>
      <w:r w:rsidR="00C22EB7" w:rsidRPr="002D269C">
        <w:rPr>
          <w:rFonts w:ascii="Arial" w:eastAsia="Times New Roman" w:hAnsi="Arial" w:cs="Arial"/>
          <w:lang w:eastAsia="en-GB"/>
        </w:rPr>
        <w:t xml:space="preserve">tion of this review is crucial as it presents a clear </w:t>
      </w:r>
      <w:r w:rsidR="00287346" w:rsidRPr="002D269C">
        <w:rPr>
          <w:rFonts w:ascii="Arial" w:eastAsia="Times New Roman" w:hAnsi="Arial" w:cs="Arial"/>
          <w:lang w:eastAsia="en-GB"/>
        </w:rPr>
        <w:t xml:space="preserve">requirement for proper philosophical positioning of the </w:t>
      </w:r>
      <w:r w:rsidR="006508D8" w:rsidRPr="002D269C">
        <w:rPr>
          <w:rFonts w:ascii="Arial" w:eastAsia="Times New Roman" w:hAnsi="Arial" w:cs="Arial"/>
          <w:lang w:eastAsia="en-GB"/>
        </w:rPr>
        <w:t xml:space="preserve">applied </w:t>
      </w:r>
      <w:r w:rsidR="00287346" w:rsidRPr="002D269C">
        <w:rPr>
          <w:rFonts w:ascii="Arial" w:eastAsia="Times New Roman" w:hAnsi="Arial" w:cs="Arial"/>
          <w:lang w:eastAsia="en-GB"/>
        </w:rPr>
        <w:t xml:space="preserve">research in line with contextualization and </w:t>
      </w:r>
      <w:r w:rsidR="006508D8" w:rsidRPr="002D269C">
        <w:rPr>
          <w:rFonts w:ascii="Arial" w:eastAsia="Times New Roman" w:hAnsi="Arial" w:cs="Arial"/>
          <w:lang w:eastAsia="en-GB"/>
        </w:rPr>
        <w:t xml:space="preserve">standard research requirements. </w:t>
      </w:r>
      <w:r w:rsidR="00B07444" w:rsidRPr="002D269C">
        <w:rPr>
          <w:rFonts w:ascii="Arial" w:eastAsia="Times New Roman" w:hAnsi="Arial" w:cs="Arial"/>
          <w:lang w:eastAsia="en-GB"/>
        </w:rPr>
        <w:t xml:space="preserve">The research </w:t>
      </w:r>
      <w:r w:rsidR="00F05933" w:rsidRPr="002D269C">
        <w:rPr>
          <w:rFonts w:ascii="Arial" w:eastAsia="Times New Roman" w:hAnsi="Arial" w:cs="Arial"/>
          <w:lang w:eastAsia="en-GB"/>
        </w:rPr>
        <w:t xml:space="preserve">provides comprehensive frameworks for </w:t>
      </w:r>
      <w:r w:rsidR="00D663B3" w:rsidRPr="002D269C">
        <w:rPr>
          <w:rFonts w:ascii="Arial" w:eastAsia="Times New Roman" w:hAnsi="Arial" w:cs="Arial"/>
          <w:lang w:eastAsia="en-GB"/>
        </w:rPr>
        <w:t xml:space="preserve">integration into credit literacy for </w:t>
      </w:r>
      <w:r w:rsidR="00270719" w:rsidRPr="002D269C">
        <w:rPr>
          <w:rFonts w:ascii="Arial" w:eastAsia="Times New Roman" w:hAnsi="Arial" w:cs="Arial"/>
          <w:lang w:eastAsia="en-GB"/>
        </w:rPr>
        <w:t>financial institutions while provides base framework for future academic research</w:t>
      </w:r>
      <w:r w:rsidR="00270719">
        <w:rPr>
          <w:rFonts w:ascii="Arial" w:eastAsia="Times New Roman" w:hAnsi="Arial" w:cs="Arial"/>
          <w:lang w:eastAsia="en-GB"/>
        </w:rPr>
        <w:t>.</w:t>
      </w:r>
    </w:p>
    <w:p w14:paraId="0824D8D2" w14:textId="77777777" w:rsidR="0081623B" w:rsidRDefault="002256FA" w:rsidP="005170ED">
      <w:pPr>
        <w:spacing w:line="360" w:lineRule="auto"/>
        <w:ind w:left="1260" w:right="-424" w:hanging="1260"/>
        <w:rPr>
          <w:rFonts w:ascii="Arial" w:eastAsia="Times New Roman" w:hAnsi="Arial" w:cs="Arial"/>
          <w:b/>
          <w:bCs/>
          <w:lang w:eastAsia="en-GB"/>
        </w:rPr>
      </w:pPr>
      <w:r w:rsidRPr="005170ED">
        <w:rPr>
          <w:rFonts w:ascii="Arial" w:eastAsia="Times New Roman" w:hAnsi="Arial" w:cs="Arial"/>
          <w:b/>
          <w:bCs/>
          <w:lang w:eastAsia="en-GB"/>
        </w:rPr>
        <w:t>Keywords</w:t>
      </w:r>
    </w:p>
    <w:p w14:paraId="7A388E18" w14:textId="382DF1E6" w:rsidR="00C61576" w:rsidRDefault="002256FA" w:rsidP="00BF00AF">
      <w:pPr>
        <w:spacing w:line="360" w:lineRule="auto"/>
        <w:ind w:left="0" w:right="-424" w:firstLine="0"/>
        <w:rPr>
          <w:rFonts w:ascii="Arial" w:hAnsi="Arial" w:cs="Arial"/>
        </w:rPr>
      </w:pPr>
      <w:r w:rsidRPr="005170ED">
        <w:rPr>
          <w:rFonts w:ascii="Arial" w:hAnsi="Arial" w:cs="Arial"/>
        </w:rPr>
        <w:t>Credit Literacy, Capability-Based Model, Sustainability, SME, Bank and Financial Institute, Nepal</w:t>
      </w:r>
      <w:r w:rsidR="0081623B">
        <w:rPr>
          <w:rFonts w:ascii="Arial" w:hAnsi="Arial" w:cs="Arial"/>
        </w:rPr>
        <w:t>, Philosophical positionin</w:t>
      </w:r>
      <w:r w:rsidR="00BF00AF">
        <w:rPr>
          <w:rFonts w:ascii="Arial" w:hAnsi="Arial" w:cs="Arial"/>
        </w:rPr>
        <w:t>g</w:t>
      </w:r>
    </w:p>
    <w:p w14:paraId="566E8494" w14:textId="77777777" w:rsidR="00BF00AF" w:rsidRPr="005170ED" w:rsidRDefault="00BF00AF" w:rsidP="00BF00AF">
      <w:pPr>
        <w:spacing w:line="360" w:lineRule="auto"/>
        <w:ind w:left="0" w:right="-424" w:firstLine="0"/>
        <w:rPr>
          <w:rFonts w:ascii="Arial" w:hAnsi="Arial" w:cs="Arial"/>
        </w:rPr>
      </w:pPr>
    </w:p>
    <w:p w14:paraId="43F67926" w14:textId="268E1E3D" w:rsidR="002256FA" w:rsidRPr="005170ED" w:rsidRDefault="002256FA" w:rsidP="00BF00AF">
      <w:pPr>
        <w:pStyle w:val="ListParagraph"/>
        <w:numPr>
          <w:ilvl w:val="0"/>
          <w:numId w:val="2"/>
        </w:numPr>
        <w:tabs>
          <w:tab w:val="left" w:pos="450"/>
        </w:tabs>
        <w:ind w:left="0" w:right="-424" w:firstLine="0"/>
        <w:rPr>
          <w:rFonts w:ascii="Arial" w:hAnsi="Arial" w:cs="Arial"/>
        </w:rPr>
      </w:pPr>
      <w:r w:rsidRPr="005170ED">
        <w:rPr>
          <w:rFonts w:ascii="Arial" w:eastAsia="Times New Roman" w:hAnsi="Arial" w:cs="Arial"/>
          <w:b/>
          <w:bCs/>
          <w:kern w:val="36"/>
          <w:lang w:eastAsia="en-GB"/>
        </w:rPr>
        <w:t>Introduction</w:t>
      </w:r>
    </w:p>
    <w:p w14:paraId="7EB59BF9" w14:textId="77777777" w:rsidR="00E44927" w:rsidRPr="005170ED" w:rsidRDefault="00E44927" w:rsidP="00E44927">
      <w:pPr>
        <w:pStyle w:val="ListParagraph"/>
        <w:ind w:right="-424" w:firstLine="0"/>
        <w:rPr>
          <w:rFonts w:ascii="Arial" w:hAnsi="Arial" w:cs="Arial"/>
        </w:rPr>
      </w:pPr>
    </w:p>
    <w:p w14:paraId="673A2526" w14:textId="77777777" w:rsidR="003461FA" w:rsidRDefault="0097358C" w:rsidP="003461FA">
      <w:pPr>
        <w:tabs>
          <w:tab w:val="left" w:pos="10080"/>
        </w:tabs>
        <w:ind w:left="360" w:right="-1054" w:firstLine="0"/>
        <w:jc w:val="left"/>
        <w:rPr>
          <w:rFonts w:ascii="Arial" w:hAnsi="Arial" w:cs="Arial"/>
        </w:rPr>
      </w:pPr>
      <w:r w:rsidRPr="005170ED">
        <w:rPr>
          <w:rFonts w:ascii="Arial" w:hAnsi="Arial" w:cs="Arial"/>
        </w:rPr>
        <w:t xml:space="preserve">In the context of developing economies, Small and medium-sized enterprises (SME) play a vital role </w:t>
      </w:r>
    </w:p>
    <w:p w14:paraId="48BAFDBF" w14:textId="77777777" w:rsidR="003461FA" w:rsidRDefault="005170ED" w:rsidP="003461FA">
      <w:pPr>
        <w:tabs>
          <w:tab w:val="left" w:pos="10080"/>
        </w:tabs>
        <w:ind w:left="360" w:right="-1054" w:firstLine="0"/>
        <w:jc w:val="left"/>
        <w:rPr>
          <w:rFonts w:ascii="Arial" w:hAnsi="Arial" w:cs="Arial"/>
        </w:rPr>
      </w:pPr>
      <w:r>
        <w:rPr>
          <w:rFonts w:ascii="Arial" w:hAnsi="Arial" w:cs="Arial"/>
        </w:rPr>
        <w:t>f</w:t>
      </w:r>
      <w:r w:rsidR="0097358C" w:rsidRPr="005170ED">
        <w:rPr>
          <w:rFonts w:ascii="Arial" w:hAnsi="Arial" w:cs="Arial"/>
        </w:rPr>
        <w:t>or economic development through employment generation and poverty reduction</w:t>
      </w:r>
      <w:r w:rsidR="00345977" w:rsidRPr="005170ED">
        <w:rPr>
          <w:rFonts w:ascii="Arial" w:hAnsi="Arial" w:cs="Arial"/>
        </w:rPr>
        <w:t xml:space="preserve">. Nepal which </w:t>
      </w:r>
      <w:r w:rsidR="0073425C" w:rsidRPr="005170ED">
        <w:rPr>
          <w:rFonts w:ascii="Arial" w:hAnsi="Arial" w:cs="Arial"/>
        </w:rPr>
        <w:t xml:space="preserve">is </w:t>
      </w:r>
    </w:p>
    <w:p w14:paraId="7DFA272C" w14:textId="77777777" w:rsidR="0064118A" w:rsidRDefault="0073425C" w:rsidP="0064118A">
      <w:pPr>
        <w:tabs>
          <w:tab w:val="left" w:pos="10080"/>
        </w:tabs>
        <w:ind w:left="360" w:right="-1054" w:firstLine="0"/>
        <w:jc w:val="left"/>
        <w:rPr>
          <w:rFonts w:ascii="Arial" w:hAnsi="Arial" w:cs="Arial"/>
        </w:rPr>
      </w:pPr>
      <w:r>
        <w:rPr>
          <w:rFonts w:ascii="Arial" w:hAnsi="Arial" w:cs="Arial"/>
        </w:rPr>
        <w:t>categorized</w:t>
      </w:r>
      <w:r w:rsidR="00345977" w:rsidRPr="005170ED">
        <w:rPr>
          <w:rFonts w:ascii="Arial" w:hAnsi="Arial" w:cs="Arial"/>
        </w:rPr>
        <w:t xml:space="preserve"> as one of developing economies by IMF, also has significant 22 percent share in total </w:t>
      </w:r>
    </w:p>
    <w:p w14:paraId="3B2C9925" w14:textId="77777777" w:rsidR="0064118A" w:rsidRDefault="00345977" w:rsidP="0064118A">
      <w:pPr>
        <w:tabs>
          <w:tab w:val="left" w:pos="10080"/>
        </w:tabs>
        <w:ind w:left="360" w:right="-1054" w:firstLine="0"/>
        <w:jc w:val="left"/>
        <w:rPr>
          <w:rFonts w:ascii="Arial" w:hAnsi="Arial" w:cs="Arial"/>
        </w:rPr>
      </w:pPr>
      <w:r w:rsidRPr="005170ED">
        <w:rPr>
          <w:rFonts w:ascii="Arial" w:hAnsi="Arial" w:cs="Arial"/>
        </w:rPr>
        <w:t>GDP contributed by SMEs, which account for 90 percent of the business established in Nepal</w:t>
      </w:r>
      <w:r w:rsidR="00160868" w:rsidRPr="005170ED">
        <w:rPr>
          <w:rFonts w:ascii="Arial" w:hAnsi="Arial" w:cs="Arial"/>
        </w:rPr>
        <w:t xml:space="preserve"> </w:t>
      </w:r>
    </w:p>
    <w:p w14:paraId="1A71DF54" w14:textId="77777777" w:rsidR="0064118A" w:rsidRDefault="00160868" w:rsidP="0064118A">
      <w:pPr>
        <w:tabs>
          <w:tab w:val="left" w:pos="10080"/>
        </w:tabs>
        <w:ind w:left="360" w:right="-1054" w:firstLine="0"/>
        <w:jc w:val="left"/>
        <w:rPr>
          <w:rFonts w:ascii="Arial" w:hAnsi="Arial" w:cs="Arial"/>
        </w:rPr>
      </w:pPr>
      <w:r w:rsidRPr="005170ED">
        <w:rPr>
          <w:rFonts w:ascii="Arial" w:hAnsi="Arial" w:cs="Arial"/>
        </w:rPr>
        <w:t xml:space="preserve">(British </w:t>
      </w:r>
      <w:r w:rsidR="00686D3E" w:rsidRPr="005170ED">
        <w:rPr>
          <w:rFonts w:ascii="Arial" w:hAnsi="Arial" w:cs="Arial"/>
        </w:rPr>
        <w:t>International</w:t>
      </w:r>
      <w:r w:rsidRPr="005170ED">
        <w:rPr>
          <w:rFonts w:ascii="Arial" w:hAnsi="Arial" w:cs="Arial"/>
        </w:rPr>
        <w:t xml:space="preserve"> Investment, 202</w:t>
      </w:r>
      <w:r w:rsidR="00686D3E" w:rsidRPr="005170ED">
        <w:rPr>
          <w:rFonts w:ascii="Arial" w:hAnsi="Arial" w:cs="Arial"/>
        </w:rPr>
        <w:t>6)</w:t>
      </w:r>
      <w:r w:rsidR="0054739A" w:rsidRPr="005170ED">
        <w:rPr>
          <w:rFonts w:ascii="Arial" w:hAnsi="Arial" w:cs="Arial"/>
        </w:rPr>
        <w:t>.</w:t>
      </w:r>
      <w:r w:rsidR="00B2631D" w:rsidRPr="005170ED">
        <w:rPr>
          <w:rFonts w:ascii="Arial" w:hAnsi="Arial" w:cs="Arial"/>
        </w:rPr>
        <w:t xml:space="preserve"> Despite the contribution the SME persistently face</w:t>
      </w:r>
      <w:r w:rsidR="0064118A">
        <w:rPr>
          <w:rFonts w:ascii="Arial" w:hAnsi="Arial" w:cs="Arial"/>
        </w:rPr>
        <w:t xml:space="preserve"> </w:t>
      </w:r>
    </w:p>
    <w:p w14:paraId="42FD5580" w14:textId="77777777" w:rsidR="00C106CE" w:rsidRDefault="00F32FE0" w:rsidP="0064118A">
      <w:pPr>
        <w:tabs>
          <w:tab w:val="left" w:pos="10080"/>
        </w:tabs>
        <w:ind w:left="360" w:right="-1054" w:firstLine="0"/>
        <w:jc w:val="left"/>
        <w:rPr>
          <w:rFonts w:ascii="Arial" w:hAnsi="Arial" w:cs="Arial"/>
        </w:rPr>
      </w:pPr>
      <w:r w:rsidRPr="005170ED">
        <w:rPr>
          <w:rFonts w:ascii="Arial" w:hAnsi="Arial" w:cs="Arial"/>
        </w:rPr>
        <w:t xml:space="preserve">constrain on optimum utilization of </w:t>
      </w:r>
      <w:r w:rsidR="00714799" w:rsidRPr="005170ED">
        <w:rPr>
          <w:rFonts w:ascii="Arial" w:hAnsi="Arial" w:cs="Arial"/>
        </w:rPr>
        <w:t xml:space="preserve">credit due to weak financial management capacity resulting in </w:t>
      </w:r>
    </w:p>
    <w:p w14:paraId="671A05A5" w14:textId="3BD05944" w:rsidR="00EB1738" w:rsidRDefault="00714799" w:rsidP="0064118A">
      <w:pPr>
        <w:tabs>
          <w:tab w:val="left" w:pos="10080"/>
        </w:tabs>
        <w:ind w:left="360" w:right="-1054" w:firstLine="0"/>
        <w:jc w:val="left"/>
        <w:rPr>
          <w:rFonts w:ascii="Arial" w:hAnsi="Arial" w:cs="Arial"/>
        </w:rPr>
      </w:pPr>
      <w:r w:rsidRPr="005170ED">
        <w:rPr>
          <w:rFonts w:ascii="Arial" w:hAnsi="Arial" w:cs="Arial"/>
        </w:rPr>
        <w:t>high risk of business failure.</w:t>
      </w:r>
    </w:p>
    <w:p w14:paraId="7B6C7CD2" w14:textId="77777777" w:rsidR="006C2B08" w:rsidRPr="005170ED" w:rsidRDefault="006C2B08" w:rsidP="003461FA">
      <w:pPr>
        <w:tabs>
          <w:tab w:val="left" w:pos="10080"/>
        </w:tabs>
        <w:ind w:left="360" w:right="-1054" w:firstLine="0"/>
        <w:jc w:val="left"/>
        <w:rPr>
          <w:rFonts w:ascii="Arial" w:hAnsi="Arial" w:cs="Arial"/>
        </w:rPr>
      </w:pPr>
    </w:p>
    <w:p w14:paraId="393C9B3D" w14:textId="77777777" w:rsidR="00E848D6" w:rsidRDefault="00752AE5" w:rsidP="003461FA">
      <w:pPr>
        <w:ind w:left="360" w:right="-1054" w:firstLine="0"/>
        <w:rPr>
          <w:rFonts w:ascii="Arial" w:hAnsi="Arial" w:cs="Arial"/>
        </w:rPr>
      </w:pPr>
      <w:r w:rsidRPr="005170ED">
        <w:rPr>
          <w:rFonts w:ascii="Arial" w:hAnsi="Arial" w:cs="Arial"/>
        </w:rPr>
        <w:t xml:space="preserve">The access of credit was prioritized by mandatory </w:t>
      </w:r>
      <w:r w:rsidR="00C06D74" w:rsidRPr="005170ED">
        <w:rPr>
          <w:rFonts w:ascii="Arial" w:hAnsi="Arial" w:cs="Arial"/>
        </w:rPr>
        <w:t xml:space="preserve">incremental </w:t>
      </w:r>
      <w:r w:rsidRPr="005170ED">
        <w:rPr>
          <w:rFonts w:ascii="Arial" w:hAnsi="Arial" w:cs="Arial"/>
        </w:rPr>
        <w:t>lending</w:t>
      </w:r>
      <w:r w:rsidR="00C06D74" w:rsidRPr="005170ED">
        <w:rPr>
          <w:rFonts w:ascii="Arial" w:hAnsi="Arial" w:cs="Arial"/>
        </w:rPr>
        <w:t xml:space="preserve"> by 15 percent by Mid-July </w:t>
      </w:r>
    </w:p>
    <w:p w14:paraId="404E0EE6" w14:textId="77777777" w:rsidR="00E848D6" w:rsidRDefault="00C06D74" w:rsidP="003461FA">
      <w:pPr>
        <w:ind w:left="360" w:right="-1054" w:firstLine="0"/>
        <w:rPr>
          <w:rFonts w:ascii="Arial" w:hAnsi="Arial" w:cs="Arial"/>
        </w:rPr>
      </w:pPr>
      <w:r w:rsidRPr="005170ED">
        <w:rPr>
          <w:rFonts w:ascii="Arial" w:hAnsi="Arial" w:cs="Arial"/>
        </w:rPr>
        <w:t>202</w:t>
      </w:r>
      <w:r w:rsidR="00CB620B" w:rsidRPr="005170ED">
        <w:rPr>
          <w:rFonts w:ascii="Arial" w:hAnsi="Arial" w:cs="Arial"/>
        </w:rPr>
        <w:t>8</w:t>
      </w:r>
      <w:r w:rsidR="00DB4E3C" w:rsidRPr="005170ED">
        <w:rPr>
          <w:rFonts w:ascii="Arial" w:hAnsi="Arial" w:cs="Arial"/>
        </w:rPr>
        <w:t xml:space="preserve"> set by Nepal Rastra Bank,</w:t>
      </w:r>
      <w:r w:rsidR="00CB620B" w:rsidRPr="005170ED">
        <w:rPr>
          <w:rFonts w:ascii="Arial" w:hAnsi="Arial" w:cs="Arial"/>
        </w:rPr>
        <w:t xml:space="preserve"> has increased the sectorial lending towards SMEs by</w:t>
      </w:r>
      <w:r w:rsidR="00E848D6">
        <w:rPr>
          <w:rFonts w:ascii="Arial" w:hAnsi="Arial" w:cs="Arial"/>
        </w:rPr>
        <w:t xml:space="preserve"> </w:t>
      </w:r>
      <w:r w:rsidR="00BF6110" w:rsidRPr="005170ED">
        <w:rPr>
          <w:rFonts w:ascii="Arial" w:hAnsi="Arial" w:cs="Arial"/>
        </w:rPr>
        <w:t xml:space="preserve">financial </w:t>
      </w:r>
    </w:p>
    <w:p w14:paraId="544F6A9B" w14:textId="77777777" w:rsidR="00505C64" w:rsidRDefault="00505C64" w:rsidP="00505C64">
      <w:pPr>
        <w:ind w:left="0" w:right="-1054" w:firstLine="0"/>
        <w:rPr>
          <w:rFonts w:ascii="Arial" w:hAnsi="Arial" w:cs="Arial"/>
        </w:rPr>
      </w:pPr>
      <w:r>
        <w:rPr>
          <w:rFonts w:ascii="Arial" w:hAnsi="Arial" w:cs="Arial"/>
        </w:rPr>
        <w:t xml:space="preserve">      </w:t>
      </w:r>
      <w:r w:rsidR="00BF6110" w:rsidRPr="005170ED">
        <w:rPr>
          <w:rFonts w:ascii="Arial" w:hAnsi="Arial" w:cs="Arial"/>
        </w:rPr>
        <w:t>institutes, mainly</w:t>
      </w:r>
      <w:r w:rsidR="005F4342" w:rsidRPr="005170ED">
        <w:rPr>
          <w:rFonts w:ascii="Arial" w:hAnsi="Arial" w:cs="Arial"/>
        </w:rPr>
        <w:t xml:space="preserve"> by</w:t>
      </w:r>
      <w:r w:rsidR="00BF6110" w:rsidRPr="005170ED">
        <w:rPr>
          <w:rFonts w:ascii="Arial" w:hAnsi="Arial" w:cs="Arial"/>
        </w:rPr>
        <w:t xml:space="preserve"> Class-A</w:t>
      </w:r>
      <w:r w:rsidR="005F4342" w:rsidRPr="005170ED">
        <w:rPr>
          <w:rFonts w:ascii="Arial" w:hAnsi="Arial" w:cs="Arial"/>
        </w:rPr>
        <w:t xml:space="preserve"> commercial banks. </w:t>
      </w:r>
      <w:r w:rsidR="002C0BC6" w:rsidRPr="005170ED">
        <w:rPr>
          <w:rFonts w:ascii="Arial" w:hAnsi="Arial" w:cs="Arial"/>
        </w:rPr>
        <w:t>But</w:t>
      </w:r>
      <w:r w:rsidR="005F4342" w:rsidRPr="005170ED">
        <w:rPr>
          <w:rFonts w:ascii="Arial" w:hAnsi="Arial" w:cs="Arial"/>
        </w:rPr>
        <w:t xml:space="preserve"> the </w:t>
      </w:r>
      <w:r w:rsidR="009F7679" w:rsidRPr="005170ED">
        <w:rPr>
          <w:rFonts w:ascii="Arial" w:hAnsi="Arial" w:cs="Arial"/>
        </w:rPr>
        <w:t xml:space="preserve">challenge is not limited </w:t>
      </w:r>
      <w:r w:rsidR="00E848D6">
        <w:rPr>
          <w:rFonts w:ascii="Arial" w:hAnsi="Arial" w:cs="Arial"/>
        </w:rPr>
        <w:t>t</w:t>
      </w:r>
      <w:r w:rsidR="009F7679" w:rsidRPr="005170ED">
        <w:rPr>
          <w:rFonts w:ascii="Arial" w:hAnsi="Arial" w:cs="Arial"/>
        </w:rPr>
        <w:t xml:space="preserve">o access to </w:t>
      </w:r>
    </w:p>
    <w:p w14:paraId="73DE2EFE" w14:textId="0CE2A320" w:rsidR="00EB1738" w:rsidRPr="005170ED" w:rsidRDefault="00505C64" w:rsidP="00505C64">
      <w:pPr>
        <w:ind w:left="0" w:right="-1054" w:firstLine="0"/>
        <w:rPr>
          <w:rFonts w:ascii="Arial" w:hAnsi="Arial" w:cs="Arial"/>
        </w:rPr>
      </w:pPr>
      <w:r>
        <w:rPr>
          <w:rFonts w:ascii="Arial" w:hAnsi="Arial" w:cs="Arial"/>
        </w:rPr>
        <w:t xml:space="preserve">      </w:t>
      </w:r>
      <w:r w:rsidR="009F7679" w:rsidRPr="005170ED">
        <w:rPr>
          <w:rFonts w:ascii="Arial" w:hAnsi="Arial" w:cs="Arial"/>
        </w:rPr>
        <w:t>finance only</w:t>
      </w:r>
      <w:r w:rsidR="002C0BC6" w:rsidRPr="005170ED">
        <w:rPr>
          <w:rFonts w:ascii="Arial" w:hAnsi="Arial" w:cs="Arial"/>
        </w:rPr>
        <w:t xml:space="preserve">, it </w:t>
      </w:r>
      <w:r w:rsidR="006C39FB" w:rsidRPr="005170ED">
        <w:rPr>
          <w:rFonts w:ascii="Arial" w:hAnsi="Arial" w:cs="Arial"/>
        </w:rPr>
        <w:t xml:space="preserve">is mainly on utilization of the credit </w:t>
      </w:r>
      <w:r w:rsidR="00296E04" w:rsidRPr="005170ED">
        <w:rPr>
          <w:rFonts w:ascii="Arial" w:hAnsi="Arial" w:cs="Arial"/>
        </w:rPr>
        <w:t xml:space="preserve">leveraging business sustainability. </w:t>
      </w:r>
    </w:p>
    <w:p w14:paraId="37FBE647" w14:textId="349C11AA" w:rsidR="004408A4" w:rsidRPr="005170ED" w:rsidRDefault="00296E04" w:rsidP="003461FA">
      <w:pPr>
        <w:spacing w:line="360" w:lineRule="auto"/>
        <w:ind w:left="360" w:right="-1054" w:firstLine="0"/>
        <w:rPr>
          <w:rFonts w:ascii="Arial" w:hAnsi="Arial" w:cs="Arial"/>
        </w:rPr>
      </w:pPr>
      <w:r w:rsidRPr="005170ED">
        <w:rPr>
          <w:rFonts w:ascii="Arial" w:hAnsi="Arial" w:cs="Arial"/>
        </w:rPr>
        <w:t xml:space="preserve">This alarming challenge is </w:t>
      </w:r>
      <w:r w:rsidR="004A4D17" w:rsidRPr="005170ED">
        <w:rPr>
          <w:rFonts w:ascii="Arial" w:hAnsi="Arial" w:cs="Arial"/>
        </w:rPr>
        <w:t xml:space="preserve">evidenced by rising non-performing loan </w:t>
      </w:r>
      <w:r w:rsidR="00DD127C" w:rsidRPr="005170ED">
        <w:rPr>
          <w:rFonts w:ascii="Arial" w:hAnsi="Arial" w:cs="Arial"/>
        </w:rPr>
        <w:t>to 5.</w:t>
      </w:r>
      <w:r w:rsidR="00A9010A" w:rsidRPr="005170ED">
        <w:rPr>
          <w:rFonts w:ascii="Arial" w:hAnsi="Arial" w:cs="Arial"/>
        </w:rPr>
        <w:t xml:space="preserve">43 </w:t>
      </w:r>
      <w:r w:rsidR="00DD127C" w:rsidRPr="005170ED">
        <w:rPr>
          <w:rFonts w:ascii="Arial" w:hAnsi="Arial" w:cs="Arial"/>
        </w:rPr>
        <w:t>percentage</w:t>
      </w:r>
      <w:r w:rsidR="0040660F" w:rsidRPr="005170ED">
        <w:rPr>
          <w:rFonts w:ascii="Arial" w:hAnsi="Arial" w:cs="Arial"/>
        </w:rPr>
        <w:t xml:space="preserve"> </w:t>
      </w:r>
      <w:r w:rsidR="0040660F" w:rsidRPr="005170ED">
        <w:rPr>
          <w:rFonts w:ascii="Arial" w:hAnsi="Arial" w:cs="Arial"/>
        </w:rPr>
        <w:t>(Nepal Rastra Bank, 2026)</w:t>
      </w:r>
      <w:r w:rsidR="002303E5" w:rsidRPr="005170ED">
        <w:rPr>
          <w:rFonts w:ascii="Arial" w:hAnsi="Arial" w:cs="Arial"/>
        </w:rPr>
        <w:t xml:space="preserve"> on Mid-</w:t>
      </w:r>
      <w:r w:rsidR="00193AE5" w:rsidRPr="005170ED">
        <w:rPr>
          <w:rFonts w:ascii="Arial" w:hAnsi="Arial" w:cs="Arial"/>
        </w:rPr>
        <w:t>April</w:t>
      </w:r>
      <w:r w:rsidR="002303E5" w:rsidRPr="005170ED">
        <w:rPr>
          <w:rFonts w:ascii="Arial" w:hAnsi="Arial" w:cs="Arial"/>
        </w:rPr>
        <w:t xml:space="preserve"> 2026. </w:t>
      </w:r>
      <w:r w:rsidR="00D839FA" w:rsidRPr="005170ED">
        <w:rPr>
          <w:rFonts w:ascii="Arial" w:hAnsi="Arial" w:cs="Arial"/>
        </w:rPr>
        <w:t xml:space="preserve">This </w:t>
      </w:r>
      <w:r w:rsidR="009E5694" w:rsidRPr="005170ED">
        <w:rPr>
          <w:rFonts w:ascii="Arial" w:hAnsi="Arial" w:cs="Arial"/>
        </w:rPr>
        <w:t xml:space="preserve">decrease in quality of portfolio </w:t>
      </w:r>
      <w:r w:rsidR="008B0BD9" w:rsidRPr="005170ED">
        <w:rPr>
          <w:rFonts w:ascii="Arial" w:hAnsi="Arial" w:cs="Arial"/>
        </w:rPr>
        <w:t xml:space="preserve">is caused mainly by </w:t>
      </w:r>
      <w:r w:rsidR="007341D3" w:rsidRPr="005170ED">
        <w:rPr>
          <w:rFonts w:ascii="Arial" w:hAnsi="Arial" w:cs="Arial"/>
        </w:rPr>
        <w:t xml:space="preserve">substandard level of credit assessment, lack of adequate post </w:t>
      </w:r>
      <w:r w:rsidR="008F0694" w:rsidRPr="005170ED">
        <w:rPr>
          <w:rFonts w:ascii="Arial" w:hAnsi="Arial" w:cs="Arial"/>
        </w:rPr>
        <w:t xml:space="preserve">disbursement monitoring and control from bank’s side and </w:t>
      </w:r>
      <w:r w:rsidR="00702AA4" w:rsidRPr="005170ED">
        <w:rPr>
          <w:rFonts w:ascii="Arial" w:hAnsi="Arial" w:cs="Arial"/>
        </w:rPr>
        <w:t xml:space="preserve">lack of operational cash flow management for business </w:t>
      </w:r>
      <w:r w:rsidR="00193AE5" w:rsidRPr="005170ED">
        <w:rPr>
          <w:rFonts w:ascii="Arial" w:hAnsi="Arial" w:cs="Arial"/>
        </w:rPr>
        <w:t>operation, misappropriation</w:t>
      </w:r>
      <w:r w:rsidR="00475E4D" w:rsidRPr="005170ED">
        <w:rPr>
          <w:rFonts w:ascii="Arial" w:hAnsi="Arial" w:cs="Arial"/>
        </w:rPr>
        <w:t xml:space="preserve"> of loan</w:t>
      </w:r>
      <w:r w:rsidR="00702AA4" w:rsidRPr="005170ED">
        <w:rPr>
          <w:rFonts w:ascii="Arial" w:hAnsi="Arial" w:cs="Arial"/>
        </w:rPr>
        <w:t xml:space="preserve"> </w:t>
      </w:r>
      <w:r w:rsidR="00193AE5" w:rsidRPr="005170ED">
        <w:rPr>
          <w:rFonts w:ascii="Arial" w:hAnsi="Arial" w:cs="Arial"/>
        </w:rPr>
        <w:t>and mismatch</w:t>
      </w:r>
      <w:r w:rsidR="00FF70EE" w:rsidRPr="005170ED">
        <w:rPr>
          <w:rFonts w:ascii="Arial" w:hAnsi="Arial" w:cs="Arial"/>
        </w:rPr>
        <w:t xml:space="preserve"> of loan terms with financial pos</w:t>
      </w:r>
      <w:r w:rsidR="003F3764" w:rsidRPr="005170ED">
        <w:rPr>
          <w:rFonts w:ascii="Arial" w:hAnsi="Arial" w:cs="Arial"/>
        </w:rPr>
        <w:t>i</w:t>
      </w:r>
      <w:r w:rsidR="00FF70EE" w:rsidRPr="005170ED">
        <w:rPr>
          <w:rFonts w:ascii="Arial" w:hAnsi="Arial" w:cs="Arial"/>
        </w:rPr>
        <w:t>tion</w:t>
      </w:r>
      <w:r w:rsidR="00475E4D" w:rsidRPr="005170ED">
        <w:rPr>
          <w:rFonts w:ascii="Arial" w:hAnsi="Arial" w:cs="Arial"/>
        </w:rPr>
        <w:t xml:space="preserve"> </w:t>
      </w:r>
      <w:r w:rsidR="00320CA6" w:rsidRPr="005170ED">
        <w:rPr>
          <w:rFonts w:ascii="Arial" w:hAnsi="Arial" w:cs="Arial"/>
        </w:rPr>
        <w:t>from business</w:t>
      </w:r>
      <w:r w:rsidR="003F3764" w:rsidRPr="005170ED">
        <w:rPr>
          <w:rFonts w:ascii="Arial" w:hAnsi="Arial" w:cs="Arial"/>
        </w:rPr>
        <w:t xml:space="preserve"> side</w:t>
      </w:r>
      <w:r w:rsidR="009D47FC" w:rsidRPr="005170ED">
        <w:rPr>
          <w:rFonts w:ascii="Arial" w:hAnsi="Arial" w:cs="Arial"/>
        </w:rPr>
        <w:t xml:space="preserve">. </w:t>
      </w:r>
      <w:r w:rsidR="00193AE5" w:rsidRPr="005170ED">
        <w:rPr>
          <w:rFonts w:ascii="Arial" w:hAnsi="Arial" w:cs="Arial"/>
        </w:rPr>
        <w:t xml:space="preserve">These conditions have been </w:t>
      </w:r>
      <w:r w:rsidR="0015781B" w:rsidRPr="005170ED">
        <w:rPr>
          <w:rFonts w:ascii="Arial" w:hAnsi="Arial" w:cs="Arial"/>
        </w:rPr>
        <w:t>brought upon as an</w:t>
      </w:r>
      <w:r w:rsidR="00F91908" w:rsidRPr="005170ED">
        <w:rPr>
          <w:rFonts w:ascii="Arial" w:hAnsi="Arial" w:cs="Arial"/>
        </w:rPr>
        <w:t xml:space="preserve"> impact of subdued economic condition</w:t>
      </w:r>
      <w:r w:rsidR="00F577FE" w:rsidRPr="005170ED">
        <w:rPr>
          <w:rFonts w:ascii="Arial" w:hAnsi="Arial" w:cs="Arial"/>
        </w:rPr>
        <w:t xml:space="preserve">, </w:t>
      </w:r>
      <w:r w:rsidR="0050084B" w:rsidRPr="005170ED">
        <w:rPr>
          <w:rFonts w:ascii="Arial" w:hAnsi="Arial" w:cs="Arial"/>
        </w:rPr>
        <w:t>improper utilization</w:t>
      </w:r>
      <w:r w:rsidR="00FB0A9E" w:rsidRPr="005170ED">
        <w:rPr>
          <w:rFonts w:ascii="Arial" w:hAnsi="Arial" w:cs="Arial"/>
        </w:rPr>
        <w:t xml:space="preserve"> financed funds</w:t>
      </w:r>
      <w:r w:rsidR="008C10B7" w:rsidRPr="005170ED">
        <w:rPr>
          <w:rFonts w:ascii="Arial" w:hAnsi="Arial" w:cs="Arial"/>
        </w:rPr>
        <w:t>, lack of financial management knowledge</w:t>
      </w:r>
      <w:r w:rsidR="00F91908" w:rsidRPr="005170ED">
        <w:rPr>
          <w:rFonts w:ascii="Arial" w:hAnsi="Arial" w:cs="Arial"/>
        </w:rPr>
        <w:t xml:space="preserve"> and </w:t>
      </w:r>
      <w:r w:rsidR="003E0839">
        <w:rPr>
          <w:rFonts w:ascii="Arial" w:hAnsi="Arial" w:cs="Arial"/>
        </w:rPr>
        <w:t>short of</w:t>
      </w:r>
      <w:r w:rsidR="009F17F1" w:rsidRPr="005170ED">
        <w:rPr>
          <w:rFonts w:ascii="Arial" w:hAnsi="Arial" w:cs="Arial"/>
        </w:rPr>
        <w:t xml:space="preserve"> ability to </w:t>
      </w:r>
      <w:r w:rsidR="00F577FE" w:rsidRPr="005170ED">
        <w:rPr>
          <w:rFonts w:ascii="Arial" w:hAnsi="Arial" w:cs="Arial"/>
        </w:rPr>
        <w:t xml:space="preserve">utilize the loan to generate </w:t>
      </w:r>
      <w:r w:rsidR="0005137E" w:rsidRPr="005170ED">
        <w:rPr>
          <w:rFonts w:ascii="Arial" w:hAnsi="Arial" w:cs="Arial"/>
        </w:rPr>
        <w:t xml:space="preserve">adequate </w:t>
      </w:r>
      <w:r w:rsidR="00F577FE" w:rsidRPr="005170ED">
        <w:rPr>
          <w:rFonts w:ascii="Arial" w:hAnsi="Arial" w:cs="Arial"/>
        </w:rPr>
        <w:t>return.</w:t>
      </w:r>
      <w:r w:rsidR="0050084B" w:rsidRPr="005170ED">
        <w:rPr>
          <w:rFonts w:ascii="Arial" w:hAnsi="Arial" w:cs="Arial"/>
        </w:rPr>
        <w:t xml:space="preserve"> </w:t>
      </w:r>
    </w:p>
    <w:p w14:paraId="59D38563" w14:textId="430B8EB5" w:rsidR="002256FA" w:rsidRPr="005170ED" w:rsidRDefault="00143A6D" w:rsidP="003461FA">
      <w:pPr>
        <w:spacing w:line="360" w:lineRule="auto"/>
        <w:ind w:left="360" w:right="-1054" w:firstLine="0"/>
        <w:rPr>
          <w:rFonts w:ascii="Arial" w:hAnsi="Arial" w:cs="Arial"/>
        </w:rPr>
      </w:pPr>
      <w:r w:rsidRPr="005170ED">
        <w:rPr>
          <w:rFonts w:ascii="Arial" w:hAnsi="Arial" w:cs="Arial"/>
        </w:rPr>
        <w:t xml:space="preserve">Mitigating this problem will require an intervention from </w:t>
      </w:r>
      <w:r w:rsidR="00330802" w:rsidRPr="005170ED">
        <w:rPr>
          <w:rFonts w:ascii="Arial" w:hAnsi="Arial" w:cs="Arial"/>
        </w:rPr>
        <w:t>policy, institutional and customer level.</w:t>
      </w:r>
      <w:r w:rsidR="0032083C" w:rsidRPr="005170ED">
        <w:rPr>
          <w:rFonts w:ascii="Arial" w:hAnsi="Arial" w:cs="Arial"/>
        </w:rPr>
        <w:t xml:space="preserve"> From the side of financial institutions</w:t>
      </w:r>
      <w:r w:rsidR="00BE4E52" w:rsidRPr="005170ED">
        <w:rPr>
          <w:rFonts w:ascii="Arial" w:hAnsi="Arial" w:cs="Arial"/>
        </w:rPr>
        <w:t xml:space="preserve">, designing comprehensive credit </w:t>
      </w:r>
      <w:r w:rsidR="008C10B7" w:rsidRPr="005170ED">
        <w:rPr>
          <w:rFonts w:ascii="Arial" w:hAnsi="Arial" w:cs="Arial"/>
        </w:rPr>
        <w:t xml:space="preserve">literacy </w:t>
      </w:r>
      <w:r w:rsidR="00431561" w:rsidRPr="005170ED">
        <w:rPr>
          <w:rFonts w:ascii="Arial" w:hAnsi="Arial" w:cs="Arial"/>
        </w:rPr>
        <w:t xml:space="preserve">program that </w:t>
      </w:r>
      <w:r w:rsidR="00F31498" w:rsidRPr="005170ED">
        <w:rPr>
          <w:rFonts w:ascii="Arial" w:hAnsi="Arial" w:cs="Arial"/>
        </w:rPr>
        <w:t xml:space="preserve">focuses on capability building </w:t>
      </w:r>
      <w:r w:rsidR="00D20A28" w:rsidRPr="005170ED">
        <w:rPr>
          <w:rFonts w:ascii="Arial" w:hAnsi="Arial" w:cs="Arial"/>
        </w:rPr>
        <w:t>targeting SMEs who are accessing credit is req</w:t>
      </w:r>
      <w:r w:rsidR="005A720D" w:rsidRPr="005170ED">
        <w:rPr>
          <w:rFonts w:ascii="Arial" w:hAnsi="Arial" w:cs="Arial"/>
        </w:rPr>
        <w:t>uired. So, the</w:t>
      </w:r>
      <w:r w:rsidR="001369C3" w:rsidRPr="005170ED">
        <w:rPr>
          <w:rFonts w:ascii="Arial" w:hAnsi="Arial" w:cs="Arial"/>
        </w:rPr>
        <w:t xml:space="preserve"> framework is proposed integrating </w:t>
      </w:r>
      <w:r w:rsidR="005A720D" w:rsidRPr="005170ED">
        <w:rPr>
          <w:rFonts w:ascii="Arial" w:hAnsi="Arial" w:cs="Arial"/>
        </w:rPr>
        <w:t xml:space="preserve">capability approach </w:t>
      </w:r>
      <w:r w:rsidR="00591D2D" w:rsidRPr="005170ED">
        <w:rPr>
          <w:rFonts w:ascii="Arial" w:hAnsi="Arial" w:cs="Arial"/>
        </w:rPr>
        <w:t xml:space="preserve">by Amartya Sen </w:t>
      </w:r>
      <w:r w:rsidR="000E7C90" w:rsidRPr="005170ED">
        <w:rPr>
          <w:rFonts w:ascii="Arial" w:hAnsi="Arial" w:cs="Arial"/>
        </w:rPr>
        <w:t>to ensure SME sustainability.</w:t>
      </w:r>
      <w:r w:rsidR="00591D2D" w:rsidRPr="005170ED">
        <w:rPr>
          <w:rFonts w:ascii="Arial" w:hAnsi="Arial" w:cs="Arial"/>
        </w:rPr>
        <w:t xml:space="preserve"> </w:t>
      </w:r>
    </w:p>
    <w:p w14:paraId="04459A61" w14:textId="67857A9C" w:rsidR="00FE1635" w:rsidRPr="005170ED" w:rsidRDefault="00E106D6" w:rsidP="003461FA">
      <w:pPr>
        <w:spacing w:line="360" w:lineRule="auto"/>
        <w:ind w:left="360" w:right="-1054" w:firstLine="0"/>
        <w:rPr>
          <w:rFonts w:ascii="Arial" w:hAnsi="Arial" w:cs="Arial"/>
        </w:rPr>
      </w:pPr>
      <w:r w:rsidRPr="005170ED">
        <w:rPr>
          <w:rFonts w:ascii="Arial" w:hAnsi="Arial" w:cs="Arial"/>
        </w:rPr>
        <w:t xml:space="preserve">The research literature on credit </w:t>
      </w:r>
      <w:r w:rsidR="002548B6" w:rsidRPr="005170ED">
        <w:rPr>
          <w:rFonts w:ascii="Arial" w:hAnsi="Arial" w:cs="Arial"/>
        </w:rPr>
        <w:t xml:space="preserve">literacy and SME sustainability in term of economic performance is </w:t>
      </w:r>
      <w:r w:rsidR="004A45EA" w:rsidRPr="005170ED">
        <w:rPr>
          <w:rFonts w:ascii="Arial" w:hAnsi="Arial" w:cs="Arial"/>
        </w:rPr>
        <w:t xml:space="preserve">fragmented. Many studies, especially based in Asian and </w:t>
      </w:r>
      <w:r w:rsidR="00B74B9B" w:rsidRPr="005170ED">
        <w:rPr>
          <w:rFonts w:ascii="Arial" w:hAnsi="Arial" w:cs="Arial"/>
        </w:rPr>
        <w:t xml:space="preserve">African </w:t>
      </w:r>
      <w:r w:rsidR="00D676C4" w:rsidRPr="005170ED">
        <w:rPr>
          <w:rFonts w:ascii="Arial" w:hAnsi="Arial" w:cs="Arial"/>
        </w:rPr>
        <w:t>research</w:t>
      </w:r>
      <w:r w:rsidR="00550C9B" w:rsidRPr="005170ED">
        <w:rPr>
          <w:rFonts w:ascii="Arial" w:hAnsi="Arial" w:cs="Arial"/>
        </w:rPr>
        <w:t xml:space="preserve"> using</w:t>
      </w:r>
      <w:r w:rsidR="00B74B9B" w:rsidRPr="005170ED">
        <w:rPr>
          <w:rFonts w:ascii="Arial" w:hAnsi="Arial" w:cs="Arial"/>
        </w:rPr>
        <w:t xml:space="preserve"> are based on </w:t>
      </w:r>
      <w:r w:rsidR="00D037C3" w:rsidRPr="005170ED">
        <w:rPr>
          <w:rFonts w:ascii="Arial" w:hAnsi="Arial" w:cs="Arial"/>
        </w:rPr>
        <w:t xml:space="preserve">narrow, individualistic and </w:t>
      </w:r>
      <w:r w:rsidR="00550C9B" w:rsidRPr="005170ED">
        <w:rPr>
          <w:rFonts w:ascii="Arial" w:hAnsi="Arial" w:cs="Arial"/>
        </w:rPr>
        <w:t xml:space="preserve">majorly </w:t>
      </w:r>
      <w:r w:rsidR="003157D9" w:rsidRPr="005170ED">
        <w:rPr>
          <w:rFonts w:ascii="Arial" w:hAnsi="Arial" w:cs="Arial"/>
        </w:rPr>
        <w:t>positivist definitions</w:t>
      </w:r>
      <w:r w:rsidR="00775B36" w:rsidRPr="005170ED">
        <w:rPr>
          <w:rFonts w:ascii="Arial" w:hAnsi="Arial" w:cs="Arial"/>
        </w:rPr>
        <w:t xml:space="preserve"> of credit literacy using standardized test scores and correlating it </w:t>
      </w:r>
      <w:r w:rsidR="006B2099" w:rsidRPr="005170ED">
        <w:rPr>
          <w:rFonts w:ascii="Arial" w:hAnsi="Arial" w:cs="Arial"/>
        </w:rPr>
        <w:t>mainly with</w:t>
      </w:r>
      <w:r w:rsidR="00775B36" w:rsidRPr="005170ED">
        <w:rPr>
          <w:rFonts w:ascii="Arial" w:hAnsi="Arial" w:cs="Arial"/>
        </w:rPr>
        <w:t xml:space="preserve"> access to </w:t>
      </w:r>
      <w:r w:rsidR="006B2099" w:rsidRPr="005170ED">
        <w:rPr>
          <w:rFonts w:ascii="Arial" w:hAnsi="Arial" w:cs="Arial"/>
        </w:rPr>
        <w:t>finance or firm profitability.</w:t>
      </w:r>
      <w:r w:rsidR="009D4598" w:rsidRPr="005170ED">
        <w:rPr>
          <w:rFonts w:ascii="Arial" w:hAnsi="Arial" w:cs="Arial"/>
        </w:rPr>
        <w:t xml:space="preserve"> The </w:t>
      </w:r>
      <w:r w:rsidR="003157D9" w:rsidRPr="005170ED">
        <w:rPr>
          <w:rFonts w:ascii="Arial" w:hAnsi="Arial" w:cs="Arial"/>
        </w:rPr>
        <w:t>research</w:t>
      </w:r>
      <w:r w:rsidR="009D4598" w:rsidRPr="005170ED">
        <w:rPr>
          <w:rFonts w:ascii="Arial" w:hAnsi="Arial" w:cs="Arial"/>
        </w:rPr>
        <w:t xml:space="preserve"> on</w:t>
      </w:r>
      <w:r w:rsidR="005608DB" w:rsidRPr="005170ED">
        <w:rPr>
          <w:rFonts w:ascii="Arial" w:hAnsi="Arial" w:cs="Arial"/>
        </w:rPr>
        <w:t xml:space="preserve"> credit literacy</w:t>
      </w:r>
      <w:r w:rsidR="009D4598" w:rsidRPr="005170ED">
        <w:rPr>
          <w:rFonts w:ascii="Arial" w:hAnsi="Arial" w:cs="Arial"/>
        </w:rPr>
        <w:t xml:space="preserve"> </w:t>
      </w:r>
      <w:r w:rsidR="005608DB" w:rsidRPr="005170ED">
        <w:rPr>
          <w:rFonts w:ascii="Arial" w:hAnsi="Arial" w:cs="Arial"/>
        </w:rPr>
        <w:t>highlights</w:t>
      </w:r>
      <w:r w:rsidR="009D4598" w:rsidRPr="005170ED">
        <w:rPr>
          <w:rFonts w:ascii="Arial" w:hAnsi="Arial" w:cs="Arial"/>
        </w:rPr>
        <w:t xml:space="preserve"> the businesses need credit access or</w:t>
      </w:r>
      <w:r w:rsidR="003157D9" w:rsidRPr="005170ED">
        <w:rPr>
          <w:rFonts w:ascii="Arial" w:hAnsi="Arial" w:cs="Arial"/>
        </w:rPr>
        <w:t xml:space="preserve"> finding include that indication of need for capability development of </w:t>
      </w:r>
      <w:r w:rsidR="002A79AC" w:rsidRPr="005170ED">
        <w:rPr>
          <w:rFonts w:ascii="Arial" w:hAnsi="Arial" w:cs="Arial"/>
        </w:rPr>
        <w:t>the SMEs.</w:t>
      </w:r>
      <w:r w:rsidR="005608DB" w:rsidRPr="005170ED">
        <w:rPr>
          <w:rFonts w:ascii="Arial" w:hAnsi="Arial" w:cs="Arial"/>
        </w:rPr>
        <w:t xml:space="preserve"> The research in context of Nepal also s</w:t>
      </w:r>
      <w:r w:rsidR="002B4496" w:rsidRPr="005170ED">
        <w:rPr>
          <w:rFonts w:ascii="Arial" w:hAnsi="Arial" w:cs="Arial"/>
        </w:rPr>
        <w:t>hows a parallel picture</w:t>
      </w:r>
      <w:r w:rsidR="002A79AC" w:rsidRPr="005170ED">
        <w:rPr>
          <w:rFonts w:ascii="Arial" w:hAnsi="Arial" w:cs="Arial"/>
        </w:rPr>
        <w:t xml:space="preserve"> There is no research which provides a comprehensive framework </w:t>
      </w:r>
      <w:r w:rsidR="00314C57" w:rsidRPr="005170ED">
        <w:rPr>
          <w:rFonts w:ascii="Arial" w:hAnsi="Arial" w:cs="Arial"/>
        </w:rPr>
        <w:t>focusing</w:t>
      </w:r>
      <w:r w:rsidR="004C66BD" w:rsidRPr="005170ED">
        <w:rPr>
          <w:rFonts w:ascii="Arial" w:hAnsi="Arial" w:cs="Arial"/>
        </w:rPr>
        <w:t xml:space="preserve"> on </w:t>
      </w:r>
      <w:r w:rsidR="00504373" w:rsidRPr="005170ED">
        <w:rPr>
          <w:rFonts w:ascii="Arial" w:hAnsi="Arial" w:cs="Arial"/>
        </w:rPr>
        <w:t>developing capabilities within the SME owner</w:t>
      </w:r>
      <w:r w:rsidR="00815F2F" w:rsidRPr="005170ED">
        <w:rPr>
          <w:rFonts w:ascii="Arial" w:hAnsi="Arial" w:cs="Arial"/>
        </w:rPr>
        <w:t>, which can help them</w:t>
      </w:r>
      <w:r w:rsidR="003A2012" w:rsidRPr="005170ED">
        <w:rPr>
          <w:rFonts w:ascii="Arial" w:hAnsi="Arial" w:cs="Arial"/>
        </w:rPr>
        <w:t xml:space="preserve"> utilize the credit </w:t>
      </w:r>
      <w:r w:rsidR="009B42C2" w:rsidRPr="005170ED">
        <w:rPr>
          <w:rFonts w:ascii="Arial" w:hAnsi="Arial" w:cs="Arial"/>
        </w:rPr>
        <w:t>to</w:t>
      </w:r>
      <w:r w:rsidR="00815F2F" w:rsidRPr="005170ED">
        <w:rPr>
          <w:rFonts w:ascii="Arial" w:hAnsi="Arial" w:cs="Arial"/>
        </w:rPr>
        <w:t xml:space="preserve"> ensure business sustainability</w:t>
      </w:r>
      <w:r w:rsidR="005608DB" w:rsidRPr="005170ED">
        <w:rPr>
          <w:rFonts w:ascii="Arial" w:hAnsi="Arial" w:cs="Arial"/>
        </w:rPr>
        <w:t>.</w:t>
      </w:r>
    </w:p>
    <w:p w14:paraId="0E6BE1C8" w14:textId="76511A32" w:rsidR="00686D89" w:rsidRPr="005170ED" w:rsidRDefault="001E111C" w:rsidP="003461FA">
      <w:pPr>
        <w:spacing w:line="360" w:lineRule="auto"/>
        <w:ind w:left="360" w:right="-1054" w:firstLine="0"/>
        <w:rPr>
          <w:rFonts w:ascii="Arial" w:hAnsi="Arial" w:cs="Arial"/>
        </w:rPr>
      </w:pPr>
      <w:r w:rsidRPr="005170ED">
        <w:rPr>
          <w:rFonts w:ascii="Arial" w:hAnsi="Arial" w:cs="Arial"/>
        </w:rPr>
        <w:lastRenderedPageBreak/>
        <w:t>In absence of comprehensive framework, this research</w:t>
      </w:r>
      <w:r w:rsidR="00803A37" w:rsidRPr="005170ED">
        <w:rPr>
          <w:rFonts w:ascii="Arial" w:hAnsi="Arial" w:cs="Arial"/>
        </w:rPr>
        <w:t xml:space="preserve"> initiates</w:t>
      </w:r>
      <w:r w:rsidRPr="005170ED">
        <w:rPr>
          <w:rFonts w:ascii="Arial" w:hAnsi="Arial" w:cs="Arial"/>
        </w:rPr>
        <w:t xml:space="preserve"> the application of </w:t>
      </w:r>
      <w:r w:rsidR="00803A37" w:rsidRPr="005170ED">
        <w:rPr>
          <w:rFonts w:ascii="Arial" w:hAnsi="Arial" w:cs="Arial"/>
        </w:rPr>
        <w:t>Amartya</w:t>
      </w:r>
      <w:r w:rsidRPr="005170ED">
        <w:rPr>
          <w:rFonts w:ascii="Arial" w:hAnsi="Arial" w:cs="Arial"/>
        </w:rPr>
        <w:t xml:space="preserve"> Sen capa</w:t>
      </w:r>
      <w:r w:rsidR="00DC3575" w:rsidRPr="005170ED">
        <w:rPr>
          <w:rFonts w:ascii="Arial" w:hAnsi="Arial" w:cs="Arial"/>
        </w:rPr>
        <w:t xml:space="preserve">bility approach </w:t>
      </w:r>
      <w:r w:rsidR="00C6506C" w:rsidRPr="005170ED">
        <w:rPr>
          <w:rFonts w:ascii="Arial" w:hAnsi="Arial" w:cs="Arial"/>
        </w:rPr>
        <w:t>fo</w:t>
      </w:r>
      <w:r w:rsidR="0079217A" w:rsidRPr="005170ED">
        <w:rPr>
          <w:rFonts w:ascii="Arial" w:hAnsi="Arial" w:cs="Arial"/>
        </w:rPr>
        <w:t>r</w:t>
      </w:r>
      <w:r w:rsidR="003139BA" w:rsidRPr="005170ED">
        <w:rPr>
          <w:rFonts w:ascii="Arial" w:hAnsi="Arial" w:cs="Arial"/>
        </w:rPr>
        <w:t xml:space="preserve"> expansion of </w:t>
      </w:r>
      <w:r w:rsidR="005E280D" w:rsidRPr="005170ED">
        <w:rPr>
          <w:rFonts w:ascii="Arial" w:hAnsi="Arial" w:cs="Arial"/>
        </w:rPr>
        <w:t>utility derived from</w:t>
      </w:r>
      <w:r w:rsidR="003139BA" w:rsidRPr="005170ED">
        <w:rPr>
          <w:rFonts w:ascii="Arial" w:hAnsi="Arial" w:cs="Arial"/>
        </w:rPr>
        <w:t xml:space="preserve"> credit literacy</w:t>
      </w:r>
      <w:r w:rsidR="005E280D" w:rsidRPr="005170ED">
        <w:rPr>
          <w:rFonts w:ascii="Arial" w:hAnsi="Arial" w:cs="Arial"/>
        </w:rPr>
        <w:t xml:space="preserve">, which is subset of </w:t>
      </w:r>
      <w:r w:rsidR="000B7F16" w:rsidRPr="005170ED">
        <w:rPr>
          <w:rFonts w:ascii="Arial" w:hAnsi="Arial" w:cs="Arial"/>
        </w:rPr>
        <w:t>financial</w:t>
      </w:r>
      <w:r w:rsidR="005E280D" w:rsidRPr="005170ED">
        <w:rPr>
          <w:rFonts w:ascii="Arial" w:hAnsi="Arial" w:cs="Arial"/>
        </w:rPr>
        <w:t xml:space="preserve"> literacy.</w:t>
      </w:r>
      <w:r w:rsidR="002F447A" w:rsidRPr="005170ED">
        <w:rPr>
          <w:rFonts w:ascii="Arial" w:hAnsi="Arial" w:cs="Arial"/>
        </w:rPr>
        <w:t xml:space="preserve"> </w:t>
      </w:r>
      <w:r w:rsidR="00360BC7" w:rsidRPr="005170ED">
        <w:rPr>
          <w:rFonts w:ascii="Arial" w:hAnsi="Arial" w:cs="Arial"/>
        </w:rPr>
        <w:t>C</w:t>
      </w:r>
      <w:r w:rsidR="003F6E83" w:rsidRPr="005170ED">
        <w:rPr>
          <w:rFonts w:ascii="Arial" w:hAnsi="Arial" w:cs="Arial"/>
        </w:rPr>
        <w:t>apability</w:t>
      </w:r>
      <w:r w:rsidR="00360BC7" w:rsidRPr="005170ED">
        <w:rPr>
          <w:rFonts w:ascii="Arial" w:hAnsi="Arial" w:cs="Arial"/>
        </w:rPr>
        <w:t xml:space="preserve"> is linked</w:t>
      </w:r>
      <w:r w:rsidR="003F6E83" w:rsidRPr="005170ED">
        <w:rPr>
          <w:rFonts w:ascii="Arial" w:hAnsi="Arial" w:cs="Arial"/>
        </w:rPr>
        <w:t xml:space="preserve"> </w:t>
      </w:r>
      <w:r w:rsidR="00886DCB" w:rsidRPr="005170ED">
        <w:rPr>
          <w:rFonts w:ascii="Arial" w:hAnsi="Arial" w:cs="Arial"/>
        </w:rPr>
        <w:t xml:space="preserve">to business sustainability </w:t>
      </w:r>
      <w:r w:rsidR="002D555F" w:rsidRPr="005170ED">
        <w:rPr>
          <w:rFonts w:ascii="Arial" w:hAnsi="Arial" w:cs="Arial"/>
        </w:rPr>
        <w:t xml:space="preserve">including </w:t>
      </w:r>
      <w:r w:rsidR="00F32FF4" w:rsidRPr="005170ED">
        <w:rPr>
          <w:rFonts w:ascii="Arial" w:hAnsi="Arial" w:cs="Arial"/>
        </w:rPr>
        <w:t>profitability, resilience, decision making</w:t>
      </w:r>
      <w:r w:rsidR="00360BC7" w:rsidRPr="005170ED">
        <w:rPr>
          <w:rFonts w:ascii="Arial" w:hAnsi="Arial" w:cs="Arial"/>
        </w:rPr>
        <w:t xml:space="preserve"> and growth </w:t>
      </w:r>
      <w:r w:rsidR="00021DD5" w:rsidRPr="005170ED">
        <w:rPr>
          <w:rFonts w:ascii="Arial" w:hAnsi="Arial" w:cs="Arial"/>
        </w:rPr>
        <w:t xml:space="preserve">with mediation and contextualization. </w:t>
      </w:r>
      <w:r w:rsidR="00D55996" w:rsidRPr="005170ED">
        <w:rPr>
          <w:rFonts w:ascii="Arial" w:hAnsi="Arial" w:cs="Arial"/>
        </w:rPr>
        <w:t xml:space="preserve">It provides a basic framework which can be used in </w:t>
      </w:r>
      <w:r w:rsidR="008B5A70" w:rsidRPr="005170ED">
        <w:rPr>
          <w:rFonts w:ascii="Arial" w:hAnsi="Arial" w:cs="Arial"/>
        </w:rPr>
        <w:t>for enhancing the</w:t>
      </w:r>
      <w:r w:rsidR="00C9269C" w:rsidRPr="005170ED">
        <w:rPr>
          <w:rFonts w:ascii="Arial" w:hAnsi="Arial" w:cs="Arial"/>
        </w:rPr>
        <w:t xml:space="preserve"> </w:t>
      </w:r>
      <w:r w:rsidR="00F70CBB" w:rsidRPr="005170ED">
        <w:rPr>
          <w:rFonts w:ascii="Arial" w:hAnsi="Arial" w:cs="Arial"/>
        </w:rPr>
        <w:t xml:space="preserve">effectiveness </w:t>
      </w:r>
      <w:r w:rsidR="00D55996" w:rsidRPr="005170ED">
        <w:rPr>
          <w:rFonts w:ascii="Arial" w:hAnsi="Arial" w:cs="Arial"/>
        </w:rPr>
        <w:t xml:space="preserve">credit literacy program </w:t>
      </w:r>
      <w:r w:rsidR="008B5A70" w:rsidRPr="005170ED">
        <w:rPr>
          <w:rFonts w:ascii="Arial" w:hAnsi="Arial" w:cs="Arial"/>
        </w:rPr>
        <w:t>targeting specific SME sectors</w:t>
      </w:r>
      <w:r w:rsidR="00F70CBB" w:rsidRPr="005170ED">
        <w:rPr>
          <w:rFonts w:ascii="Arial" w:hAnsi="Arial" w:cs="Arial"/>
        </w:rPr>
        <w:t xml:space="preserve">, so that </w:t>
      </w:r>
      <w:r w:rsidR="00FB5755" w:rsidRPr="005170ED">
        <w:rPr>
          <w:rFonts w:ascii="Arial" w:hAnsi="Arial" w:cs="Arial"/>
        </w:rPr>
        <w:t xml:space="preserve">performance of credit asset for banks and </w:t>
      </w:r>
      <w:r w:rsidR="00BB4B49" w:rsidRPr="005170ED">
        <w:rPr>
          <w:rFonts w:ascii="Arial" w:hAnsi="Arial" w:cs="Arial"/>
        </w:rPr>
        <w:t>return inclusive of resilience and growth from utilization of credit for SME increases.</w:t>
      </w:r>
      <w:r w:rsidR="00036B4E" w:rsidRPr="005170ED">
        <w:rPr>
          <w:rFonts w:ascii="Arial" w:hAnsi="Arial" w:cs="Arial"/>
        </w:rPr>
        <w:t xml:space="preserve"> </w:t>
      </w:r>
      <w:r w:rsidR="00685355" w:rsidRPr="005170ED">
        <w:rPr>
          <w:rFonts w:ascii="Arial" w:hAnsi="Arial" w:cs="Arial"/>
        </w:rPr>
        <w:t>This research epistemological position is of inte</w:t>
      </w:r>
      <w:r w:rsidR="0068535F" w:rsidRPr="005170ED">
        <w:rPr>
          <w:rFonts w:ascii="Arial" w:hAnsi="Arial" w:cs="Arial"/>
        </w:rPr>
        <w:t>rpretivist-critical realist</w:t>
      </w:r>
      <w:r w:rsidR="00840570" w:rsidRPr="005170ED">
        <w:rPr>
          <w:rFonts w:ascii="Arial" w:hAnsi="Arial" w:cs="Arial"/>
        </w:rPr>
        <w:t xml:space="preserve"> with pragmatic methodology. </w:t>
      </w:r>
      <w:r w:rsidR="00A71971" w:rsidRPr="005170ED">
        <w:rPr>
          <w:rFonts w:ascii="Arial" w:hAnsi="Arial" w:cs="Arial"/>
        </w:rPr>
        <w:t xml:space="preserve">The research not </w:t>
      </w:r>
      <w:r w:rsidR="00CB79B5" w:rsidRPr="005170ED">
        <w:rPr>
          <w:rFonts w:ascii="Arial" w:hAnsi="Arial" w:cs="Arial"/>
        </w:rPr>
        <w:t xml:space="preserve">only </w:t>
      </w:r>
      <w:r w:rsidR="00A71971" w:rsidRPr="005170ED">
        <w:rPr>
          <w:rFonts w:ascii="Arial" w:hAnsi="Arial" w:cs="Arial"/>
        </w:rPr>
        <w:t xml:space="preserve">reflects what </w:t>
      </w:r>
      <w:r w:rsidR="00CB79B5" w:rsidRPr="005170ED">
        <w:rPr>
          <w:rFonts w:ascii="Arial" w:hAnsi="Arial" w:cs="Arial"/>
        </w:rPr>
        <w:t>capabilities is required and but also shows why it is required</w:t>
      </w:r>
      <w:r w:rsidR="000D1685" w:rsidRPr="005170ED">
        <w:rPr>
          <w:rFonts w:ascii="Arial" w:hAnsi="Arial" w:cs="Arial"/>
        </w:rPr>
        <w:t xml:space="preserve"> in relation to aspect of business sustainability</w:t>
      </w:r>
      <w:r w:rsidR="00712C80" w:rsidRPr="005170ED">
        <w:rPr>
          <w:rFonts w:ascii="Arial" w:hAnsi="Arial" w:cs="Arial"/>
        </w:rPr>
        <w:t xml:space="preserve">. It also </w:t>
      </w:r>
      <w:r w:rsidR="00B7224E" w:rsidRPr="005170ED">
        <w:rPr>
          <w:rFonts w:ascii="Arial" w:hAnsi="Arial" w:cs="Arial"/>
        </w:rPr>
        <w:t>explains</w:t>
      </w:r>
      <w:r w:rsidR="00746945" w:rsidRPr="005170ED">
        <w:rPr>
          <w:rFonts w:ascii="Arial" w:hAnsi="Arial" w:cs="Arial"/>
        </w:rPr>
        <w:t xml:space="preserve"> applicability of the framework to trans</w:t>
      </w:r>
      <w:r w:rsidR="00421491" w:rsidRPr="005170ED">
        <w:rPr>
          <w:rFonts w:ascii="Arial" w:hAnsi="Arial" w:cs="Arial"/>
        </w:rPr>
        <w:t>late capability into performance.</w:t>
      </w:r>
      <w:r w:rsidR="00A0474B" w:rsidRPr="005170ED">
        <w:rPr>
          <w:rFonts w:ascii="Arial" w:hAnsi="Arial" w:cs="Arial"/>
        </w:rPr>
        <w:t xml:space="preserve"> </w:t>
      </w:r>
      <w:r w:rsidR="00A22195" w:rsidRPr="005170ED">
        <w:rPr>
          <w:rFonts w:ascii="Arial" w:hAnsi="Arial" w:cs="Arial"/>
        </w:rPr>
        <w:t xml:space="preserve">Several ethical dimensions are to be considered under this </w:t>
      </w:r>
      <w:r w:rsidR="00880164" w:rsidRPr="005170ED">
        <w:rPr>
          <w:rFonts w:ascii="Arial" w:hAnsi="Arial" w:cs="Arial"/>
        </w:rPr>
        <w:t xml:space="preserve">which required ensuring confidentiality of financial and SME data, ensuring </w:t>
      </w:r>
      <w:r w:rsidR="00ED366A" w:rsidRPr="005170ED">
        <w:rPr>
          <w:rFonts w:ascii="Arial" w:hAnsi="Arial" w:cs="Arial"/>
        </w:rPr>
        <w:t>uninfluenced voluntary consent, understanding of</w:t>
      </w:r>
      <w:r w:rsidR="0091712E" w:rsidRPr="005170ED">
        <w:rPr>
          <w:rFonts w:ascii="Arial" w:hAnsi="Arial" w:cs="Arial"/>
        </w:rPr>
        <w:t xml:space="preserve"> cultural and gender dynamics, maintaining power balance and proper use of data catering to research purpose.</w:t>
      </w:r>
    </w:p>
    <w:p w14:paraId="6C57902D" w14:textId="5B66A5DD" w:rsidR="001D2B8E" w:rsidRPr="005170ED" w:rsidRDefault="001D2B8E" w:rsidP="003461FA">
      <w:pPr>
        <w:spacing w:line="360" w:lineRule="auto"/>
        <w:ind w:left="360" w:right="-1054" w:firstLine="0"/>
        <w:rPr>
          <w:rFonts w:ascii="Arial" w:hAnsi="Arial" w:cs="Arial"/>
        </w:rPr>
      </w:pPr>
      <w:r w:rsidRPr="005170ED">
        <w:rPr>
          <w:rFonts w:ascii="Arial" w:hAnsi="Arial" w:cs="Arial"/>
        </w:rPr>
        <w:t>The framework is designed to comprehend several key variables</w:t>
      </w:r>
      <w:r w:rsidR="00F278C6" w:rsidRPr="005170ED">
        <w:rPr>
          <w:rFonts w:ascii="Arial" w:hAnsi="Arial" w:cs="Arial"/>
        </w:rPr>
        <w:t xml:space="preserve"> along with moderating and contextualizing factors whose brief discussion is:</w:t>
      </w:r>
    </w:p>
    <w:p w14:paraId="6FA0AF19" w14:textId="5A64C40F" w:rsidR="00505C64" w:rsidRDefault="00FA1D51" w:rsidP="00505C64">
      <w:pPr>
        <w:pStyle w:val="ListParagraph"/>
        <w:numPr>
          <w:ilvl w:val="0"/>
          <w:numId w:val="3"/>
        </w:numPr>
        <w:spacing w:line="360" w:lineRule="auto"/>
        <w:ind w:left="810" w:right="-1054"/>
        <w:rPr>
          <w:rFonts w:ascii="Arial" w:hAnsi="Arial" w:cs="Arial"/>
        </w:rPr>
      </w:pPr>
      <w:r w:rsidRPr="005170ED">
        <w:rPr>
          <w:rFonts w:ascii="Arial" w:hAnsi="Arial" w:cs="Arial"/>
        </w:rPr>
        <w:t>Capability-based credit literacy</w:t>
      </w:r>
      <w:r w:rsidR="00D80FB6">
        <w:rPr>
          <w:rFonts w:ascii="Arial" w:hAnsi="Arial" w:cs="Arial"/>
        </w:rPr>
        <w:t>-</w:t>
      </w:r>
      <w:r w:rsidRPr="005170ED">
        <w:rPr>
          <w:rFonts w:ascii="Arial" w:hAnsi="Arial" w:cs="Arial"/>
          <w:b/>
          <w:bCs/>
        </w:rPr>
        <w:t>Independent variable</w:t>
      </w:r>
    </w:p>
    <w:p w14:paraId="1116D317" w14:textId="2040C3B5" w:rsidR="00E6398E" w:rsidRDefault="00FA1D51" w:rsidP="00505C64">
      <w:pPr>
        <w:pStyle w:val="ListParagraph"/>
        <w:spacing w:line="360" w:lineRule="auto"/>
        <w:ind w:left="810" w:right="-1054" w:firstLine="0"/>
        <w:rPr>
          <w:rFonts w:ascii="Arial" w:hAnsi="Arial" w:cs="Arial"/>
        </w:rPr>
      </w:pPr>
      <w:r w:rsidRPr="00801C1E">
        <w:rPr>
          <w:rFonts w:ascii="Arial" w:hAnsi="Arial" w:cs="Arial"/>
        </w:rPr>
        <w:t>Credit literacy is</w:t>
      </w:r>
      <w:r w:rsidR="005B6276" w:rsidRPr="00801C1E">
        <w:rPr>
          <w:rFonts w:ascii="Arial" w:hAnsi="Arial" w:cs="Arial"/>
        </w:rPr>
        <w:t xml:space="preserve"> defined as overlay of</w:t>
      </w:r>
      <w:r w:rsidRPr="00801C1E">
        <w:rPr>
          <w:rFonts w:ascii="Arial" w:hAnsi="Arial" w:cs="Arial"/>
        </w:rPr>
        <w:t xml:space="preserve"> credit knowledge and capability. </w:t>
      </w:r>
      <w:r w:rsidR="007E2F03" w:rsidRPr="00801C1E">
        <w:rPr>
          <w:rFonts w:ascii="Arial" w:hAnsi="Arial" w:cs="Arial"/>
        </w:rPr>
        <w:t>Credit literacy</w:t>
      </w:r>
      <w:r w:rsidRPr="00801C1E">
        <w:rPr>
          <w:rFonts w:ascii="Arial" w:hAnsi="Arial" w:cs="Arial"/>
        </w:rPr>
        <w:t xml:space="preserve"> has been addressed by integrating </w:t>
      </w:r>
      <w:r w:rsidRPr="00801C1E">
        <w:rPr>
          <w:rFonts w:ascii="Arial" w:hAnsi="Arial" w:cs="Arial"/>
          <w:b/>
          <w:bCs/>
        </w:rPr>
        <w:t>capability approach</w:t>
      </w:r>
      <w:r w:rsidRPr="00801C1E">
        <w:rPr>
          <w:rFonts w:ascii="Arial" w:hAnsi="Arial" w:cs="Arial"/>
        </w:rPr>
        <w:t xml:space="preserve"> by Amartya Sen, where the sole purpose is not about access to finance, but utility derived from </w:t>
      </w:r>
      <w:r w:rsidR="00E6398E" w:rsidRPr="00801C1E">
        <w:rPr>
          <w:rFonts w:ascii="Arial" w:hAnsi="Arial" w:cs="Arial"/>
        </w:rPr>
        <w:t>it.</w:t>
      </w:r>
    </w:p>
    <w:p w14:paraId="36733E8C" w14:textId="77777777" w:rsidR="00801C1E" w:rsidRPr="00801C1E" w:rsidRDefault="00801C1E" w:rsidP="00505C64">
      <w:pPr>
        <w:pStyle w:val="ListParagraph"/>
        <w:spacing w:line="360" w:lineRule="auto"/>
        <w:ind w:left="810" w:right="-1054" w:firstLine="0"/>
        <w:rPr>
          <w:rFonts w:ascii="Arial" w:hAnsi="Arial" w:cs="Arial"/>
        </w:rPr>
      </w:pPr>
    </w:p>
    <w:p w14:paraId="7644C80A" w14:textId="4AF787B3" w:rsidR="00F278C6" w:rsidRPr="005170ED" w:rsidRDefault="0028415B" w:rsidP="00505C64">
      <w:pPr>
        <w:pStyle w:val="ListParagraph"/>
        <w:numPr>
          <w:ilvl w:val="0"/>
          <w:numId w:val="3"/>
        </w:numPr>
        <w:spacing w:line="360" w:lineRule="auto"/>
        <w:ind w:left="810" w:right="-1054"/>
        <w:rPr>
          <w:rFonts w:ascii="Arial" w:hAnsi="Arial" w:cs="Arial"/>
        </w:rPr>
      </w:pPr>
      <w:r w:rsidRPr="005170ED">
        <w:rPr>
          <w:rFonts w:ascii="Arial" w:hAnsi="Arial" w:cs="Arial"/>
        </w:rPr>
        <w:t>SME Sustainability-</w:t>
      </w:r>
      <w:r w:rsidRPr="005170ED">
        <w:rPr>
          <w:rFonts w:ascii="Arial" w:hAnsi="Arial" w:cs="Arial"/>
          <w:b/>
          <w:bCs/>
        </w:rPr>
        <w:t>Dependent Variable</w:t>
      </w:r>
    </w:p>
    <w:p w14:paraId="4F6F7B4C" w14:textId="640F21DD" w:rsidR="001D3C5B" w:rsidRPr="005170ED" w:rsidRDefault="00B31C42" w:rsidP="00505C64">
      <w:pPr>
        <w:pStyle w:val="ListParagraph"/>
        <w:spacing w:line="360" w:lineRule="auto"/>
        <w:ind w:left="810" w:right="-1054" w:firstLine="0"/>
        <w:rPr>
          <w:rFonts w:ascii="Arial" w:hAnsi="Arial" w:cs="Arial"/>
        </w:rPr>
      </w:pPr>
      <w:r w:rsidRPr="005170ED">
        <w:rPr>
          <w:rFonts w:ascii="Arial" w:hAnsi="Arial" w:cs="Arial"/>
        </w:rPr>
        <w:t xml:space="preserve">The SME </w:t>
      </w:r>
      <w:r w:rsidR="00E72E25" w:rsidRPr="005170ED">
        <w:rPr>
          <w:rFonts w:ascii="Arial" w:hAnsi="Arial" w:cs="Arial"/>
        </w:rPr>
        <w:t>sustainability is</w:t>
      </w:r>
      <w:r w:rsidR="005930F4" w:rsidRPr="005170ED">
        <w:rPr>
          <w:rFonts w:ascii="Arial" w:hAnsi="Arial" w:cs="Arial"/>
        </w:rPr>
        <w:t xml:space="preserve"> defined </w:t>
      </w:r>
      <w:r w:rsidRPr="005170ED">
        <w:rPr>
          <w:rFonts w:ascii="Arial" w:hAnsi="Arial" w:cs="Arial"/>
        </w:rPr>
        <w:t>in context of Triple Bottom Line In relevance to the scope of research, measure of economic component is made as construction of four aspects</w:t>
      </w:r>
      <w:r w:rsidR="00E72E25" w:rsidRPr="005170ED">
        <w:rPr>
          <w:rFonts w:ascii="Arial" w:hAnsi="Arial" w:cs="Arial"/>
        </w:rPr>
        <w:t xml:space="preserve"> which are </w:t>
      </w:r>
      <w:r w:rsidR="001D3C5B" w:rsidRPr="005170ED">
        <w:rPr>
          <w:rFonts w:ascii="Arial" w:hAnsi="Arial" w:cs="Arial"/>
        </w:rPr>
        <w:t>profitability, resilience, decision making and growth</w:t>
      </w:r>
      <w:r w:rsidR="003D560E" w:rsidRPr="005170ED">
        <w:rPr>
          <w:rFonts w:ascii="Arial" w:hAnsi="Arial" w:cs="Arial"/>
        </w:rPr>
        <w:t>.</w:t>
      </w:r>
    </w:p>
    <w:p w14:paraId="5FDCA902" w14:textId="77777777" w:rsidR="003D560E" w:rsidRPr="005170ED" w:rsidRDefault="003D560E" w:rsidP="00505C64">
      <w:pPr>
        <w:pStyle w:val="ListParagraph"/>
        <w:spacing w:line="360" w:lineRule="auto"/>
        <w:ind w:left="810" w:right="-1054" w:firstLine="0"/>
        <w:rPr>
          <w:rFonts w:ascii="Arial" w:hAnsi="Arial" w:cs="Arial"/>
        </w:rPr>
      </w:pPr>
    </w:p>
    <w:p w14:paraId="5C619645" w14:textId="07C02951" w:rsidR="003D560E" w:rsidRPr="005170ED" w:rsidRDefault="00871AA5" w:rsidP="00505C64">
      <w:pPr>
        <w:pStyle w:val="ListParagraph"/>
        <w:numPr>
          <w:ilvl w:val="0"/>
          <w:numId w:val="3"/>
        </w:numPr>
        <w:spacing w:line="360" w:lineRule="auto"/>
        <w:ind w:left="810" w:right="-1054"/>
        <w:rPr>
          <w:rFonts w:ascii="Arial" w:hAnsi="Arial" w:cs="Arial"/>
        </w:rPr>
      </w:pPr>
      <w:r w:rsidRPr="005170ED">
        <w:rPr>
          <w:rFonts w:ascii="Arial" w:hAnsi="Arial" w:cs="Arial"/>
        </w:rPr>
        <w:t>Access to credit-</w:t>
      </w:r>
      <w:r w:rsidRPr="005170ED">
        <w:rPr>
          <w:rFonts w:ascii="Arial" w:hAnsi="Arial" w:cs="Arial"/>
          <w:b/>
          <w:bCs/>
        </w:rPr>
        <w:t>Mediator</w:t>
      </w:r>
    </w:p>
    <w:p w14:paraId="2FFB891F" w14:textId="4781CF77" w:rsidR="00871AA5" w:rsidRPr="005170ED" w:rsidRDefault="0013531F" w:rsidP="00505C64">
      <w:pPr>
        <w:pStyle w:val="ListParagraph"/>
        <w:spacing w:line="360" w:lineRule="auto"/>
        <w:ind w:left="810" w:right="-1054" w:firstLine="0"/>
        <w:rPr>
          <w:rFonts w:ascii="Arial" w:hAnsi="Arial" w:cs="Arial"/>
        </w:rPr>
      </w:pPr>
      <w:r w:rsidRPr="005170ED">
        <w:rPr>
          <w:rFonts w:ascii="Arial" w:hAnsi="Arial" w:cs="Arial"/>
        </w:rPr>
        <w:t>SME</w:t>
      </w:r>
      <w:r w:rsidR="0058308F" w:rsidRPr="005170ED">
        <w:rPr>
          <w:rFonts w:ascii="Arial" w:hAnsi="Arial" w:cs="Arial"/>
        </w:rPr>
        <w:t>s availing credit products and services is</w:t>
      </w:r>
      <w:r w:rsidR="00766F00" w:rsidRPr="005170ED">
        <w:rPr>
          <w:rFonts w:ascii="Arial" w:hAnsi="Arial" w:cs="Arial"/>
        </w:rPr>
        <w:t xml:space="preserve"> defined as access to credit.</w:t>
      </w:r>
    </w:p>
    <w:p w14:paraId="4D15BC3B" w14:textId="77777777" w:rsidR="001C3D75" w:rsidRPr="005170ED" w:rsidRDefault="001C3D75" w:rsidP="00505C64">
      <w:pPr>
        <w:pStyle w:val="ListParagraph"/>
        <w:spacing w:line="360" w:lineRule="auto"/>
        <w:ind w:left="810" w:right="-1054" w:firstLine="0"/>
        <w:rPr>
          <w:rFonts w:ascii="Arial" w:hAnsi="Arial" w:cs="Arial"/>
        </w:rPr>
      </w:pPr>
    </w:p>
    <w:p w14:paraId="25A28569" w14:textId="28C79F2D" w:rsidR="001C3D75" w:rsidRPr="005170ED" w:rsidRDefault="001C3D75" w:rsidP="00505C64">
      <w:pPr>
        <w:pStyle w:val="ListParagraph"/>
        <w:numPr>
          <w:ilvl w:val="0"/>
          <w:numId w:val="3"/>
        </w:numPr>
        <w:spacing w:line="360" w:lineRule="auto"/>
        <w:ind w:left="810" w:right="-1054"/>
        <w:rPr>
          <w:rFonts w:ascii="Arial" w:hAnsi="Arial" w:cs="Arial"/>
        </w:rPr>
      </w:pPr>
      <w:r w:rsidRPr="005170ED">
        <w:rPr>
          <w:rFonts w:ascii="Arial" w:hAnsi="Arial" w:cs="Arial"/>
        </w:rPr>
        <w:t>Sec</w:t>
      </w:r>
      <w:r w:rsidR="0094102D" w:rsidRPr="005170ED">
        <w:rPr>
          <w:rFonts w:ascii="Arial" w:hAnsi="Arial" w:cs="Arial"/>
        </w:rPr>
        <w:t>torial SME customers-</w:t>
      </w:r>
      <w:r w:rsidR="0094102D" w:rsidRPr="005170ED">
        <w:rPr>
          <w:rFonts w:ascii="Arial" w:hAnsi="Arial" w:cs="Arial"/>
          <w:b/>
          <w:bCs/>
        </w:rPr>
        <w:t>Moderator</w:t>
      </w:r>
    </w:p>
    <w:p w14:paraId="7E06F797" w14:textId="1C4A433B" w:rsidR="008332FF" w:rsidRDefault="004D4A41" w:rsidP="00505C64">
      <w:pPr>
        <w:pStyle w:val="ListParagraph"/>
        <w:spacing w:line="360" w:lineRule="auto"/>
        <w:ind w:left="810" w:right="-1054" w:firstLine="0"/>
        <w:rPr>
          <w:rFonts w:ascii="Arial" w:hAnsi="Arial" w:cs="Arial"/>
        </w:rPr>
      </w:pPr>
      <w:r w:rsidRPr="005170ED">
        <w:rPr>
          <w:rFonts w:ascii="Arial" w:hAnsi="Arial" w:cs="Arial"/>
        </w:rPr>
        <w:t>C</w:t>
      </w:r>
      <w:r w:rsidR="00206E75" w:rsidRPr="005170ED">
        <w:rPr>
          <w:rFonts w:ascii="Arial" w:hAnsi="Arial" w:cs="Arial"/>
        </w:rPr>
        <w:t xml:space="preserve">ross sectional data from Retail and Service based SMEs </w:t>
      </w:r>
      <w:r w:rsidR="001D2E44" w:rsidRPr="005170ED">
        <w:rPr>
          <w:rFonts w:ascii="Arial" w:hAnsi="Arial" w:cs="Arial"/>
        </w:rPr>
        <w:t>are taken as samples from Class-A- Commercial Banks of Nep</w:t>
      </w:r>
      <w:r w:rsidR="005A4178">
        <w:rPr>
          <w:rFonts w:ascii="Arial" w:hAnsi="Arial" w:cs="Arial"/>
        </w:rPr>
        <w:t>al</w:t>
      </w:r>
    </w:p>
    <w:p w14:paraId="49100B0D" w14:textId="77777777" w:rsidR="00D80FB6" w:rsidRDefault="00D80FB6" w:rsidP="00505C64">
      <w:pPr>
        <w:pStyle w:val="ListParagraph"/>
        <w:spacing w:line="360" w:lineRule="auto"/>
        <w:ind w:left="810" w:right="-1054" w:firstLine="0"/>
        <w:rPr>
          <w:rFonts w:ascii="Arial" w:hAnsi="Arial" w:cs="Arial"/>
        </w:rPr>
      </w:pPr>
    </w:p>
    <w:p w14:paraId="0E371155" w14:textId="77777777" w:rsidR="00D80FB6" w:rsidRDefault="00D80FB6" w:rsidP="00505C64">
      <w:pPr>
        <w:pStyle w:val="ListParagraph"/>
        <w:spacing w:line="360" w:lineRule="auto"/>
        <w:ind w:left="810" w:right="-1054" w:firstLine="0"/>
        <w:rPr>
          <w:rFonts w:ascii="Arial" w:hAnsi="Arial" w:cs="Arial"/>
        </w:rPr>
      </w:pPr>
    </w:p>
    <w:p w14:paraId="37CD543C" w14:textId="77777777" w:rsidR="00D80FB6" w:rsidRDefault="00D80FB6" w:rsidP="00505C64">
      <w:pPr>
        <w:pStyle w:val="ListParagraph"/>
        <w:spacing w:line="360" w:lineRule="auto"/>
        <w:ind w:left="810" w:right="-1054" w:firstLine="0"/>
        <w:rPr>
          <w:rFonts w:ascii="Arial" w:hAnsi="Arial" w:cs="Arial"/>
        </w:rPr>
      </w:pPr>
    </w:p>
    <w:p w14:paraId="678C3F8F" w14:textId="77777777" w:rsidR="00D80FB6" w:rsidRPr="00D80FB6" w:rsidRDefault="00D80FB6" w:rsidP="00D80FB6">
      <w:pPr>
        <w:spacing w:line="360" w:lineRule="auto"/>
        <w:ind w:left="0" w:right="-1054" w:firstLine="0"/>
        <w:rPr>
          <w:rFonts w:ascii="Arial" w:hAnsi="Arial" w:cs="Arial"/>
        </w:rPr>
      </w:pPr>
    </w:p>
    <w:p w14:paraId="37F49D6A" w14:textId="55D38658" w:rsidR="002102E3" w:rsidRPr="005170ED" w:rsidRDefault="009C0122" w:rsidP="00D80FB6">
      <w:pPr>
        <w:pStyle w:val="ListParagraph"/>
        <w:numPr>
          <w:ilvl w:val="0"/>
          <w:numId w:val="2"/>
        </w:numPr>
        <w:spacing w:line="360" w:lineRule="auto"/>
        <w:ind w:left="270" w:right="-784" w:hanging="270"/>
        <w:rPr>
          <w:rFonts w:ascii="Arial" w:hAnsi="Arial" w:cs="Arial"/>
          <w:b/>
          <w:bCs/>
        </w:rPr>
      </w:pPr>
      <w:r w:rsidRPr="005170ED">
        <w:rPr>
          <w:rFonts w:ascii="Arial" w:hAnsi="Arial" w:cs="Arial"/>
          <w:b/>
          <w:bCs/>
        </w:rPr>
        <w:lastRenderedPageBreak/>
        <w:t>Method f</w:t>
      </w:r>
      <w:r w:rsidR="009A3385" w:rsidRPr="005170ED">
        <w:rPr>
          <w:rFonts w:ascii="Arial" w:hAnsi="Arial" w:cs="Arial"/>
          <w:b/>
          <w:bCs/>
        </w:rPr>
        <w:t>or conducting the Litera</w:t>
      </w:r>
      <w:r w:rsidR="003463ED" w:rsidRPr="005170ED">
        <w:rPr>
          <w:rFonts w:ascii="Arial" w:hAnsi="Arial" w:cs="Arial"/>
          <w:b/>
          <w:bCs/>
        </w:rPr>
        <w:t>ture Review</w:t>
      </w:r>
    </w:p>
    <w:p w14:paraId="5820D714" w14:textId="77777777" w:rsidR="00D5252A" w:rsidRPr="005170ED" w:rsidRDefault="00D5252A" w:rsidP="00D5252A">
      <w:pPr>
        <w:pStyle w:val="ListParagraph"/>
        <w:spacing w:line="360" w:lineRule="auto"/>
        <w:ind w:right="-784" w:firstLine="0"/>
        <w:rPr>
          <w:rFonts w:ascii="Arial" w:hAnsi="Arial" w:cs="Arial"/>
          <w:b/>
          <w:bCs/>
        </w:rPr>
      </w:pPr>
    </w:p>
    <w:p w14:paraId="55B65C21" w14:textId="113224A1" w:rsidR="00D06280" w:rsidRPr="005170ED" w:rsidRDefault="00E17DBC" w:rsidP="00D80FB6">
      <w:pPr>
        <w:pStyle w:val="ListParagraph"/>
        <w:spacing w:line="360" w:lineRule="auto"/>
        <w:ind w:left="180" w:right="-784" w:firstLine="0"/>
        <w:rPr>
          <w:rFonts w:ascii="Arial" w:hAnsi="Arial" w:cs="Arial"/>
        </w:rPr>
      </w:pPr>
      <w:r w:rsidRPr="005170ED">
        <w:rPr>
          <w:rFonts w:ascii="Arial" w:hAnsi="Arial" w:cs="Arial"/>
        </w:rPr>
        <w:t xml:space="preserve">The main purpose of </w:t>
      </w:r>
      <w:r w:rsidR="00D83954" w:rsidRPr="005170ED">
        <w:rPr>
          <w:rFonts w:ascii="Arial" w:hAnsi="Arial" w:cs="Arial"/>
        </w:rPr>
        <w:t>Critical Literature Review</w:t>
      </w:r>
      <w:r w:rsidR="004F70D7" w:rsidRPr="005170ED">
        <w:rPr>
          <w:rFonts w:ascii="Arial" w:hAnsi="Arial" w:cs="Arial"/>
        </w:rPr>
        <w:t xml:space="preserve"> is going beyond summarizing to </w:t>
      </w:r>
      <w:r w:rsidR="00C13A53" w:rsidRPr="005170ED">
        <w:rPr>
          <w:rFonts w:ascii="Arial" w:hAnsi="Arial" w:cs="Arial"/>
        </w:rPr>
        <w:t xml:space="preserve">giving </w:t>
      </w:r>
      <w:r w:rsidR="00BA14F9" w:rsidRPr="005170ED">
        <w:rPr>
          <w:rFonts w:ascii="Arial" w:hAnsi="Arial" w:cs="Arial"/>
        </w:rPr>
        <w:t>an</w:t>
      </w:r>
      <w:r w:rsidR="00C13A53" w:rsidRPr="005170ED">
        <w:rPr>
          <w:rFonts w:ascii="Arial" w:hAnsi="Arial" w:cs="Arial"/>
        </w:rPr>
        <w:t xml:space="preserve"> informed perspective </w:t>
      </w:r>
      <w:r w:rsidR="00D5252A" w:rsidRPr="005170ED">
        <w:rPr>
          <w:rFonts w:ascii="Arial" w:hAnsi="Arial" w:cs="Arial"/>
        </w:rPr>
        <w:t>through analysing, critiquing and challenge the literature</w:t>
      </w:r>
      <w:r w:rsidR="00D83954" w:rsidRPr="005170ED">
        <w:rPr>
          <w:rFonts w:ascii="Arial" w:hAnsi="Arial" w:cs="Arial"/>
        </w:rPr>
        <w:t xml:space="preserve"> (Wright and </w:t>
      </w:r>
      <w:proofErr w:type="spellStart"/>
      <w:r w:rsidR="00D83954" w:rsidRPr="005170ED">
        <w:rPr>
          <w:rFonts w:ascii="Arial" w:hAnsi="Arial" w:cs="Arial"/>
        </w:rPr>
        <w:t>Michailova</w:t>
      </w:r>
      <w:proofErr w:type="spellEnd"/>
      <w:r w:rsidR="00D83954" w:rsidRPr="005170ED">
        <w:rPr>
          <w:rFonts w:ascii="Arial" w:hAnsi="Arial" w:cs="Arial"/>
        </w:rPr>
        <w:t>, 2022).</w:t>
      </w:r>
    </w:p>
    <w:p w14:paraId="5CB2199B" w14:textId="77777777" w:rsidR="005C2B6C" w:rsidRPr="005170ED" w:rsidRDefault="005C2B6C" w:rsidP="00D06280">
      <w:pPr>
        <w:pStyle w:val="ListParagraph"/>
        <w:spacing w:line="360" w:lineRule="auto"/>
        <w:ind w:right="-784" w:firstLine="0"/>
        <w:rPr>
          <w:rFonts w:ascii="Arial" w:hAnsi="Arial" w:cs="Arial"/>
        </w:rPr>
      </w:pPr>
    </w:p>
    <w:p w14:paraId="687AB404" w14:textId="02179A74" w:rsidR="005C2B6C" w:rsidRPr="005170ED" w:rsidRDefault="003950FC" w:rsidP="00D80FB6">
      <w:pPr>
        <w:pStyle w:val="ListParagraph"/>
        <w:numPr>
          <w:ilvl w:val="1"/>
          <w:numId w:val="2"/>
        </w:numPr>
        <w:spacing w:line="360" w:lineRule="auto"/>
        <w:ind w:left="990" w:right="-784" w:hanging="450"/>
        <w:rPr>
          <w:rFonts w:ascii="Arial" w:hAnsi="Arial" w:cs="Arial"/>
          <w:b/>
          <w:bCs/>
        </w:rPr>
      </w:pPr>
      <w:r>
        <w:rPr>
          <w:rFonts w:ascii="Arial" w:hAnsi="Arial" w:cs="Arial"/>
          <w:b/>
          <w:bCs/>
        </w:rPr>
        <w:t xml:space="preserve">  </w:t>
      </w:r>
      <w:r w:rsidR="005C2B6C" w:rsidRPr="005170ED">
        <w:rPr>
          <w:rFonts w:ascii="Arial" w:hAnsi="Arial" w:cs="Arial"/>
          <w:b/>
          <w:bCs/>
        </w:rPr>
        <w:t>Search Strategy</w:t>
      </w:r>
    </w:p>
    <w:p w14:paraId="56FC2E68" w14:textId="77777777" w:rsidR="005A08B5" w:rsidRPr="005170ED" w:rsidRDefault="005A08B5" w:rsidP="005C2B6C">
      <w:pPr>
        <w:pStyle w:val="ListParagraph"/>
        <w:spacing w:line="360" w:lineRule="auto"/>
        <w:ind w:left="1080" w:right="-784" w:firstLine="0"/>
        <w:rPr>
          <w:rFonts w:ascii="Arial" w:hAnsi="Arial" w:cs="Arial"/>
        </w:rPr>
      </w:pPr>
    </w:p>
    <w:p w14:paraId="2FDE2099" w14:textId="31B30DDB" w:rsidR="00C91CE2" w:rsidRDefault="003950FC" w:rsidP="00D80FB6">
      <w:pPr>
        <w:pStyle w:val="ListParagraph"/>
        <w:spacing w:line="360" w:lineRule="auto"/>
        <w:ind w:left="1080" w:right="-784" w:firstLine="0"/>
        <w:rPr>
          <w:rFonts w:ascii="Arial" w:hAnsi="Arial" w:cs="Arial"/>
        </w:rPr>
      </w:pPr>
      <w:r w:rsidRPr="00443AE1">
        <w:rPr>
          <w:rFonts w:ascii="Arial" w:hAnsi="Arial" w:cs="Arial"/>
        </w:rPr>
        <w:drawing>
          <wp:anchor distT="0" distB="0" distL="114300" distR="114300" simplePos="0" relativeHeight="251660800" behindDoc="1" locked="0" layoutInCell="1" allowOverlap="1" wp14:anchorId="60715252" wp14:editId="12DF51C6">
            <wp:simplePos x="0" y="0"/>
            <wp:positionH relativeFrom="page">
              <wp:posOffset>1504005</wp:posOffset>
            </wp:positionH>
            <wp:positionV relativeFrom="page">
              <wp:posOffset>3964770</wp:posOffset>
            </wp:positionV>
            <wp:extent cx="4535786" cy="4743433"/>
            <wp:effectExtent l="0" t="0" r="0" b="635"/>
            <wp:wrapNone/>
            <wp:docPr id="1058931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31263" name=""/>
                    <pic:cNvPicPr/>
                  </pic:nvPicPr>
                  <pic:blipFill>
                    <a:blip r:embed="rId6"/>
                    <a:stretch>
                      <a:fillRect/>
                    </a:stretch>
                  </pic:blipFill>
                  <pic:spPr>
                    <a:xfrm>
                      <a:off x="0" y="0"/>
                      <a:ext cx="4535786" cy="4743433"/>
                    </a:xfrm>
                    <a:prstGeom prst="rect">
                      <a:avLst/>
                    </a:prstGeom>
                  </pic:spPr>
                </pic:pic>
              </a:graphicData>
            </a:graphic>
            <wp14:sizeRelH relativeFrom="margin">
              <wp14:pctWidth>0</wp14:pctWidth>
            </wp14:sizeRelH>
            <wp14:sizeRelV relativeFrom="margin">
              <wp14:pctHeight>0</wp14:pctHeight>
            </wp14:sizeRelV>
          </wp:anchor>
        </w:drawing>
      </w:r>
      <w:r w:rsidR="00E03EFD" w:rsidRPr="005170ED">
        <w:rPr>
          <w:rFonts w:ascii="Arial" w:hAnsi="Arial" w:cs="Arial"/>
        </w:rPr>
        <w:t>The</w:t>
      </w:r>
      <w:r w:rsidR="00912F41" w:rsidRPr="005170ED">
        <w:rPr>
          <w:rFonts w:ascii="Arial" w:hAnsi="Arial" w:cs="Arial"/>
        </w:rPr>
        <w:t xml:space="preserve"> most relevant ar</w:t>
      </w:r>
      <w:r w:rsidR="00F36A4F" w:rsidRPr="005170ED">
        <w:rPr>
          <w:rFonts w:ascii="Arial" w:hAnsi="Arial" w:cs="Arial"/>
        </w:rPr>
        <w:t xml:space="preserve">ticles were </w:t>
      </w:r>
      <w:r w:rsidR="009D2F0F" w:rsidRPr="005170ED">
        <w:rPr>
          <w:rFonts w:ascii="Arial" w:hAnsi="Arial" w:cs="Arial"/>
        </w:rPr>
        <w:t xml:space="preserve">searched with key words and related terms </w:t>
      </w:r>
      <w:r w:rsidR="000F146D" w:rsidRPr="005170ED">
        <w:rPr>
          <w:rFonts w:ascii="Arial" w:hAnsi="Arial" w:cs="Arial"/>
        </w:rPr>
        <w:t xml:space="preserve">in various databases including </w:t>
      </w:r>
      <w:r w:rsidR="009D496A" w:rsidRPr="005170ED">
        <w:rPr>
          <w:rFonts w:ascii="Arial" w:hAnsi="Arial" w:cs="Arial"/>
        </w:rPr>
        <w:t>Emerald insight, Google Scholar, Research Gate, JSTOR</w:t>
      </w:r>
      <w:r w:rsidR="006F0FA0" w:rsidRPr="005170ED">
        <w:rPr>
          <w:rFonts w:ascii="Arial" w:hAnsi="Arial" w:cs="Arial"/>
        </w:rPr>
        <w:t xml:space="preserve">, Science Direct and </w:t>
      </w:r>
      <w:r w:rsidR="004F466E" w:rsidRPr="005170ED">
        <w:rPr>
          <w:rFonts w:ascii="Arial" w:hAnsi="Arial" w:cs="Arial"/>
        </w:rPr>
        <w:t>country specific platform for published economic and mana</w:t>
      </w:r>
      <w:r w:rsidR="005F4AFC" w:rsidRPr="005170ED">
        <w:rPr>
          <w:rFonts w:ascii="Arial" w:hAnsi="Arial" w:cs="Arial"/>
        </w:rPr>
        <w:t>gement journals</w:t>
      </w:r>
      <w:r w:rsidR="006C5976" w:rsidRPr="005170ED">
        <w:rPr>
          <w:rFonts w:ascii="Arial" w:hAnsi="Arial" w:cs="Arial"/>
        </w:rPr>
        <w:t xml:space="preserve">. The time specification </w:t>
      </w:r>
      <w:r w:rsidR="0020047F" w:rsidRPr="005170ED">
        <w:rPr>
          <w:rFonts w:ascii="Arial" w:hAnsi="Arial" w:cs="Arial"/>
        </w:rPr>
        <w:t>was</w:t>
      </w:r>
      <w:r w:rsidR="006C5976" w:rsidRPr="005170ED">
        <w:rPr>
          <w:rFonts w:ascii="Arial" w:hAnsi="Arial" w:cs="Arial"/>
        </w:rPr>
        <w:t xml:space="preserve"> set </w:t>
      </w:r>
      <w:r w:rsidR="0020047F" w:rsidRPr="005170ED">
        <w:rPr>
          <w:rFonts w:ascii="Arial" w:hAnsi="Arial" w:cs="Arial"/>
        </w:rPr>
        <w:t>for article fil</w:t>
      </w:r>
      <w:r w:rsidR="000B3001" w:rsidRPr="005170ED">
        <w:rPr>
          <w:rFonts w:ascii="Arial" w:hAnsi="Arial" w:cs="Arial"/>
        </w:rPr>
        <w:t xml:space="preserve">tration </w:t>
      </w:r>
      <w:r w:rsidR="006C5976" w:rsidRPr="005170ED">
        <w:rPr>
          <w:rFonts w:ascii="Arial" w:hAnsi="Arial" w:cs="Arial"/>
        </w:rPr>
        <w:t>from</w:t>
      </w:r>
      <w:r w:rsidR="0020047F" w:rsidRPr="005170ED">
        <w:rPr>
          <w:rFonts w:ascii="Arial" w:hAnsi="Arial" w:cs="Arial"/>
        </w:rPr>
        <w:t xml:space="preserve"> year</w:t>
      </w:r>
      <w:r w:rsidR="006C5976" w:rsidRPr="005170ED">
        <w:rPr>
          <w:rFonts w:ascii="Arial" w:hAnsi="Arial" w:cs="Arial"/>
        </w:rPr>
        <w:t xml:space="preserve"> 2022 to 20</w:t>
      </w:r>
      <w:r w:rsidR="00BE0D13" w:rsidRPr="005170ED">
        <w:rPr>
          <w:rFonts w:ascii="Arial" w:hAnsi="Arial" w:cs="Arial"/>
        </w:rPr>
        <w:t>26</w:t>
      </w:r>
      <w:r w:rsidR="0020047F" w:rsidRPr="005170ED">
        <w:rPr>
          <w:rFonts w:ascii="Arial" w:hAnsi="Arial" w:cs="Arial"/>
        </w:rPr>
        <w:t xml:space="preserve"> but older journals were</w:t>
      </w:r>
      <w:r w:rsidR="000B3001" w:rsidRPr="005170ED">
        <w:rPr>
          <w:rFonts w:ascii="Arial" w:hAnsi="Arial" w:cs="Arial"/>
        </w:rPr>
        <w:t xml:space="preserve"> also considered for literature review considering their importance </w:t>
      </w:r>
      <w:r w:rsidR="00152CD7" w:rsidRPr="005170ED">
        <w:rPr>
          <w:rFonts w:ascii="Arial" w:hAnsi="Arial" w:cs="Arial"/>
        </w:rPr>
        <w:t>of foundation provided for this research.</w:t>
      </w:r>
      <w:r w:rsidR="00644D8A" w:rsidRPr="005170ED">
        <w:rPr>
          <w:rFonts w:ascii="Arial" w:hAnsi="Arial" w:cs="Arial"/>
        </w:rPr>
        <w:t xml:space="preserve"> </w:t>
      </w:r>
    </w:p>
    <w:p w14:paraId="5088EDD8" w14:textId="2011A629" w:rsidR="00526B21" w:rsidRDefault="00526B21" w:rsidP="00073781">
      <w:pPr>
        <w:pStyle w:val="ListParagraph"/>
        <w:spacing w:line="360" w:lineRule="auto"/>
        <w:ind w:left="1080" w:right="-784" w:firstLine="0"/>
        <w:rPr>
          <w:rFonts w:ascii="Arial" w:hAnsi="Arial" w:cs="Arial"/>
        </w:rPr>
      </w:pPr>
    </w:p>
    <w:p w14:paraId="5942337D" w14:textId="7186C577" w:rsidR="00526B21" w:rsidRDefault="00526B21" w:rsidP="00073781">
      <w:pPr>
        <w:pStyle w:val="ListParagraph"/>
        <w:spacing w:line="360" w:lineRule="auto"/>
        <w:ind w:left="1080" w:right="-784" w:firstLine="0"/>
        <w:rPr>
          <w:rFonts w:ascii="Arial" w:hAnsi="Arial" w:cs="Arial"/>
        </w:rPr>
      </w:pPr>
    </w:p>
    <w:p w14:paraId="26689F45" w14:textId="75F77792" w:rsidR="00526B21" w:rsidRDefault="003950FC" w:rsidP="00073781">
      <w:pPr>
        <w:pStyle w:val="ListParagraph"/>
        <w:spacing w:line="360" w:lineRule="auto"/>
        <w:ind w:left="1080" w:right="-784" w:firstLine="0"/>
        <w:rPr>
          <w:rFonts w:ascii="Arial" w:hAnsi="Arial" w:cs="Arial"/>
        </w:rPr>
      </w:pPr>
      <w:r>
        <w:rPr>
          <w:rFonts w:ascii="Arial" w:hAnsi="Arial" w:cs="Arial"/>
        </w:rPr>
        <w:t xml:space="preserve">    </w:t>
      </w:r>
    </w:p>
    <w:p w14:paraId="67DCB8A0" w14:textId="26A7B590" w:rsidR="00526B21" w:rsidRDefault="00526B21" w:rsidP="00073781">
      <w:pPr>
        <w:pStyle w:val="ListParagraph"/>
        <w:spacing w:line="360" w:lineRule="auto"/>
        <w:ind w:left="1080" w:right="-784" w:firstLine="0"/>
        <w:rPr>
          <w:rFonts w:ascii="Arial" w:hAnsi="Arial" w:cs="Arial"/>
        </w:rPr>
      </w:pPr>
    </w:p>
    <w:p w14:paraId="3CA633BD" w14:textId="77777777" w:rsidR="00526B21" w:rsidRDefault="00526B21" w:rsidP="00073781">
      <w:pPr>
        <w:pStyle w:val="ListParagraph"/>
        <w:spacing w:line="360" w:lineRule="auto"/>
        <w:ind w:left="1080" w:right="-784" w:firstLine="0"/>
        <w:rPr>
          <w:rFonts w:ascii="Arial" w:hAnsi="Arial" w:cs="Arial"/>
        </w:rPr>
      </w:pPr>
    </w:p>
    <w:p w14:paraId="765A34CE" w14:textId="77777777" w:rsidR="00526B21" w:rsidRDefault="00526B21" w:rsidP="00073781">
      <w:pPr>
        <w:pStyle w:val="ListParagraph"/>
        <w:spacing w:line="360" w:lineRule="auto"/>
        <w:ind w:left="1080" w:right="-784" w:firstLine="0"/>
        <w:rPr>
          <w:rFonts w:ascii="Arial" w:hAnsi="Arial" w:cs="Arial"/>
        </w:rPr>
      </w:pPr>
    </w:p>
    <w:p w14:paraId="4CC839F8" w14:textId="77777777" w:rsidR="00526B21" w:rsidRDefault="00526B21" w:rsidP="00073781">
      <w:pPr>
        <w:pStyle w:val="ListParagraph"/>
        <w:spacing w:line="360" w:lineRule="auto"/>
        <w:ind w:left="1080" w:right="-784" w:firstLine="0"/>
        <w:rPr>
          <w:rFonts w:ascii="Arial" w:hAnsi="Arial" w:cs="Arial"/>
        </w:rPr>
      </w:pPr>
    </w:p>
    <w:p w14:paraId="09D588FC" w14:textId="77777777" w:rsidR="00526B21" w:rsidRDefault="00526B21" w:rsidP="00073781">
      <w:pPr>
        <w:pStyle w:val="ListParagraph"/>
        <w:spacing w:line="360" w:lineRule="auto"/>
        <w:ind w:left="1080" w:right="-784" w:firstLine="0"/>
        <w:rPr>
          <w:rFonts w:ascii="Arial" w:hAnsi="Arial" w:cs="Arial"/>
        </w:rPr>
      </w:pPr>
    </w:p>
    <w:p w14:paraId="5039798F" w14:textId="77777777" w:rsidR="00526B21" w:rsidRDefault="00526B21" w:rsidP="00073781">
      <w:pPr>
        <w:pStyle w:val="ListParagraph"/>
        <w:spacing w:line="360" w:lineRule="auto"/>
        <w:ind w:left="1080" w:right="-784" w:firstLine="0"/>
        <w:rPr>
          <w:rFonts w:ascii="Arial" w:hAnsi="Arial" w:cs="Arial"/>
        </w:rPr>
      </w:pPr>
    </w:p>
    <w:p w14:paraId="3F1F68BF" w14:textId="77777777" w:rsidR="00526B21" w:rsidRDefault="00526B21" w:rsidP="00073781">
      <w:pPr>
        <w:pStyle w:val="ListParagraph"/>
        <w:spacing w:line="360" w:lineRule="auto"/>
        <w:ind w:left="1080" w:right="-784" w:firstLine="0"/>
        <w:rPr>
          <w:rFonts w:ascii="Arial" w:hAnsi="Arial" w:cs="Arial"/>
        </w:rPr>
      </w:pPr>
    </w:p>
    <w:p w14:paraId="76E9729F" w14:textId="77777777" w:rsidR="00526B21" w:rsidRDefault="00526B21" w:rsidP="00073781">
      <w:pPr>
        <w:pStyle w:val="ListParagraph"/>
        <w:spacing w:line="360" w:lineRule="auto"/>
        <w:ind w:left="1080" w:right="-784" w:firstLine="0"/>
        <w:rPr>
          <w:rFonts w:ascii="Arial" w:hAnsi="Arial" w:cs="Arial"/>
        </w:rPr>
      </w:pPr>
    </w:p>
    <w:p w14:paraId="31761435" w14:textId="77777777" w:rsidR="00526B21" w:rsidRDefault="00526B21" w:rsidP="00073781">
      <w:pPr>
        <w:pStyle w:val="ListParagraph"/>
        <w:spacing w:line="360" w:lineRule="auto"/>
        <w:ind w:left="1080" w:right="-784" w:firstLine="0"/>
        <w:rPr>
          <w:rFonts w:ascii="Arial" w:hAnsi="Arial" w:cs="Arial"/>
        </w:rPr>
      </w:pPr>
    </w:p>
    <w:p w14:paraId="71BC111E" w14:textId="77777777" w:rsidR="00526B21" w:rsidRDefault="00526B21" w:rsidP="00073781">
      <w:pPr>
        <w:pStyle w:val="ListParagraph"/>
        <w:spacing w:line="360" w:lineRule="auto"/>
        <w:ind w:left="1080" w:right="-784" w:firstLine="0"/>
        <w:rPr>
          <w:rFonts w:ascii="Arial" w:hAnsi="Arial" w:cs="Arial"/>
        </w:rPr>
      </w:pPr>
    </w:p>
    <w:p w14:paraId="5D3CF609" w14:textId="77777777" w:rsidR="00526B21" w:rsidRDefault="00526B21" w:rsidP="00073781">
      <w:pPr>
        <w:pStyle w:val="ListParagraph"/>
        <w:spacing w:line="360" w:lineRule="auto"/>
        <w:ind w:left="1080" w:right="-784" w:firstLine="0"/>
        <w:rPr>
          <w:rFonts w:ascii="Arial" w:hAnsi="Arial" w:cs="Arial"/>
        </w:rPr>
      </w:pPr>
    </w:p>
    <w:p w14:paraId="4E576D8A" w14:textId="77777777" w:rsidR="00526B21" w:rsidRDefault="00526B21" w:rsidP="00073781">
      <w:pPr>
        <w:pStyle w:val="ListParagraph"/>
        <w:spacing w:line="360" w:lineRule="auto"/>
        <w:ind w:left="1080" w:right="-784" w:firstLine="0"/>
        <w:rPr>
          <w:rFonts w:ascii="Arial" w:hAnsi="Arial" w:cs="Arial"/>
        </w:rPr>
      </w:pPr>
    </w:p>
    <w:p w14:paraId="4F967880" w14:textId="77777777" w:rsidR="00526B21" w:rsidRDefault="00526B21" w:rsidP="00073781">
      <w:pPr>
        <w:pStyle w:val="ListParagraph"/>
        <w:spacing w:line="360" w:lineRule="auto"/>
        <w:ind w:left="1080" w:right="-784" w:firstLine="0"/>
        <w:rPr>
          <w:rFonts w:ascii="Arial" w:hAnsi="Arial" w:cs="Arial"/>
        </w:rPr>
      </w:pPr>
    </w:p>
    <w:p w14:paraId="55F33562" w14:textId="77777777" w:rsidR="00526B21" w:rsidRDefault="00526B21" w:rsidP="00073781">
      <w:pPr>
        <w:pStyle w:val="ListParagraph"/>
        <w:spacing w:line="360" w:lineRule="auto"/>
        <w:ind w:left="1080" w:right="-784" w:firstLine="0"/>
        <w:rPr>
          <w:rFonts w:ascii="Arial" w:hAnsi="Arial" w:cs="Arial"/>
        </w:rPr>
      </w:pPr>
    </w:p>
    <w:p w14:paraId="227E20B6" w14:textId="77777777" w:rsidR="00526B21" w:rsidRDefault="00526B21" w:rsidP="00073781">
      <w:pPr>
        <w:pStyle w:val="ListParagraph"/>
        <w:spacing w:line="360" w:lineRule="auto"/>
        <w:ind w:left="1080" w:right="-784" w:firstLine="0"/>
        <w:rPr>
          <w:rFonts w:ascii="Arial" w:hAnsi="Arial" w:cs="Arial"/>
        </w:rPr>
      </w:pPr>
    </w:p>
    <w:p w14:paraId="2655DB2E" w14:textId="77777777" w:rsidR="00526B21" w:rsidRPr="00745FEE" w:rsidRDefault="00526B21" w:rsidP="00745FEE">
      <w:pPr>
        <w:spacing w:line="360" w:lineRule="auto"/>
        <w:ind w:left="0" w:right="-784" w:firstLine="0"/>
        <w:rPr>
          <w:rFonts w:ascii="Arial" w:hAnsi="Arial" w:cs="Arial"/>
        </w:rPr>
      </w:pPr>
    </w:p>
    <w:p w14:paraId="426958C4" w14:textId="4D3904D1" w:rsidR="00FB58E9" w:rsidRPr="0082469B" w:rsidRDefault="00FB58E9" w:rsidP="00FB58E9">
      <w:pPr>
        <w:spacing w:line="360" w:lineRule="auto"/>
        <w:ind w:left="0" w:right="-784" w:firstLine="0"/>
        <w:rPr>
          <w:rFonts w:ascii="Arial" w:hAnsi="Arial" w:cs="Arial"/>
        </w:rPr>
      </w:pPr>
      <w:r>
        <w:rPr>
          <w:rFonts w:ascii="Arial" w:hAnsi="Arial" w:cs="Arial"/>
        </w:rPr>
        <w:t xml:space="preserve">                  </w:t>
      </w:r>
      <w:r w:rsidRPr="0082469B">
        <w:rPr>
          <w:rFonts w:ascii="Arial" w:hAnsi="Arial" w:cs="Arial"/>
        </w:rPr>
        <w:t>Figure 1: Prisma diagram showing identification of studies via Manual Search.</w:t>
      </w:r>
    </w:p>
    <w:p w14:paraId="5F364CBD" w14:textId="77777777" w:rsidR="006930CD" w:rsidRPr="00745FEE" w:rsidRDefault="006930CD" w:rsidP="00745FEE">
      <w:pPr>
        <w:spacing w:line="360" w:lineRule="auto"/>
        <w:ind w:left="0" w:right="-784" w:firstLine="0"/>
        <w:rPr>
          <w:rFonts w:ascii="Arial" w:hAnsi="Arial" w:cs="Arial"/>
        </w:rPr>
      </w:pPr>
    </w:p>
    <w:p w14:paraId="51D601AC" w14:textId="538F2485" w:rsidR="009D4D73" w:rsidRPr="005170ED" w:rsidRDefault="002316DF" w:rsidP="002316DF">
      <w:pPr>
        <w:pStyle w:val="ListParagraph"/>
        <w:numPr>
          <w:ilvl w:val="1"/>
          <w:numId w:val="2"/>
        </w:numPr>
        <w:spacing w:line="360" w:lineRule="auto"/>
        <w:ind w:left="270" w:right="-784" w:firstLine="0"/>
        <w:rPr>
          <w:rFonts w:ascii="Arial" w:hAnsi="Arial" w:cs="Arial"/>
          <w:b/>
          <w:bCs/>
        </w:rPr>
      </w:pPr>
      <w:r>
        <w:rPr>
          <w:rFonts w:ascii="Arial" w:hAnsi="Arial" w:cs="Arial"/>
          <w:b/>
          <w:bCs/>
        </w:rPr>
        <w:lastRenderedPageBreak/>
        <w:t xml:space="preserve">   </w:t>
      </w:r>
      <w:r w:rsidR="006A6411" w:rsidRPr="005170ED">
        <w:rPr>
          <w:rFonts w:ascii="Arial" w:hAnsi="Arial" w:cs="Arial"/>
          <w:b/>
          <w:bCs/>
        </w:rPr>
        <w:t>Inclusion/Exclusion Criteria</w:t>
      </w:r>
    </w:p>
    <w:p w14:paraId="6DB923F7" w14:textId="77777777" w:rsidR="005A08B5" w:rsidRPr="005170ED" w:rsidRDefault="005A08B5" w:rsidP="00197F0A">
      <w:pPr>
        <w:pStyle w:val="ListParagraph"/>
        <w:spacing w:line="360" w:lineRule="auto"/>
        <w:ind w:left="1080" w:right="-784" w:firstLine="0"/>
        <w:rPr>
          <w:rFonts w:ascii="Arial" w:hAnsi="Arial" w:cs="Arial"/>
        </w:rPr>
      </w:pPr>
    </w:p>
    <w:p w14:paraId="26014FE8" w14:textId="281F1BCB" w:rsidR="008F0262" w:rsidRPr="00073781" w:rsidRDefault="00197F0A" w:rsidP="002316DF">
      <w:pPr>
        <w:pStyle w:val="ListParagraph"/>
        <w:spacing w:line="360" w:lineRule="auto"/>
        <w:ind w:left="900" w:right="-784" w:firstLine="0"/>
        <w:rPr>
          <w:rFonts w:ascii="Arial" w:hAnsi="Arial" w:cs="Arial"/>
        </w:rPr>
      </w:pPr>
      <w:r w:rsidRPr="005170ED">
        <w:rPr>
          <w:rFonts w:ascii="Arial" w:hAnsi="Arial" w:cs="Arial"/>
        </w:rPr>
        <w:t>Total of 1</w:t>
      </w:r>
      <w:r w:rsidR="008F0262">
        <w:rPr>
          <w:rFonts w:ascii="Arial" w:hAnsi="Arial" w:cs="Arial"/>
        </w:rPr>
        <w:t>23</w:t>
      </w:r>
      <w:r w:rsidRPr="005170ED">
        <w:rPr>
          <w:rFonts w:ascii="Arial" w:hAnsi="Arial" w:cs="Arial"/>
        </w:rPr>
        <w:t xml:space="preserve"> articles were </w:t>
      </w:r>
      <w:r w:rsidR="0004637D" w:rsidRPr="005170ED">
        <w:rPr>
          <w:rFonts w:ascii="Arial" w:hAnsi="Arial" w:cs="Arial"/>
        </w:rPr>
        <w:t>identified which</w:t>
      </w:r>
      <w:r w:rsidR="001D6F4F" w:rsidRPr="005170ED">
        <w:rPr>
          <w:rFonts w:ascii="Arial" w:hAnsi="Arial" w:cs="Arial"/>
        </w:rPr>
        <w:t xml:space="preserve"> were</w:t>
      </w:r>
      <w:r w:rsidR="0004637D" w:rsidRPr="005170ED">
        <w:rPr>
          <w:rFonts w:ascii="Arial" w:hAnsi="Arial" w:cs="Arial"/>
        </w:rPr>
        <w:t xml:space="preserve"> further scrutinized </w:t>
      </w:r>
      <w:r w:rsidR="002F49BD" w:rsidRPr="005170ED">
        <w:rPr>
          <w:rFonts w:ascii="Arial" w:hAnsi="Arial" w:cs="Arial"/>
        </w:rPr>
        <w:t xml:space="preserve">as per scope of research with integration which </w:t>
      </w:r>
      <w:r w:rsidR="00AB482F" w:rsidRPr="005170ED">
        <w:rPr>
          <w:rFonts w:ascii="Arial" w:hAnsi="Arial" w:cs="Arial"/>
        </w:rPr>
        <w:t xml:space="preserve">further drill down the articles which excluded </w:t>
      </w:r>
      <w:r w:rsidR="004D5161" w:rsidRPr="005170ED">
        <w:rPr>
          <w:rFonts w:ascii="Arial" w:hAnsi="Arial" w:cs="Arial"/>
        </w:rPr>
        <w:t>not original, not including credit literacy</w:t>
      </w:r>
      <w:r w:rsidR="00CF6931" w:rsidRPr="005170ED">
        <w:rPr>
          <w:rFonts w:ascii="Arial" w:hAnsi="Arial" w:cs="Arial"/>
        </w:rPr>
        <w:t xml:space="preserve">, SME sustainability variables and link between them. </w:t>
      </w:r>
      <w:r w:rsidR="001D6F4F" w:rsidRPr="005170ED">
        <w:rPr>
          <w:rFonts w:ascii="Arial" w:hAnsi="Arial" w:cs="Arial"/>
        </w:rPr>
        <w:t xml:space="preserve">The result were </w:t>
      </w:r>
      <w:r w:rsidR="00073781">
        <w:rPr>
          <w:rFonts w:ascii="Arial" w:hAnsi="Arial" w:cs="Arial"/>
        </w:rPr>
        <w:t>47</w:t>
      </w:r>
      <w:r w:rsidR="001D6F4F" w:rsidRPr="005170ED">
        <w:rPr>
          <w:rFonts w:ascii="Arial" w:hAnsi="Arial" w:cs="Arial"/>
        </w:rPr>
        <w:t xml:space="preserve"> prime articles which were substantial for the research. </w:t>
      </w:r>
      <w:r w:rsidR="00FA5F58" w:rsidRPr="005170ED">
        <w:rPr>
          <w:rFonts w:ascii="Arial" w:hAnsi="Arial" w:cs="Arial"/>
        </w:rPr>
        <w:t>Research</w:t>
      </w:r>
      <w:r w:rsidR="00064AFF" w:rsidRPr="005170ED">
        <w:rPr>
          <w:rFonts w:ascii="Arial" w:hAnsi="Arial" w:cs="Arial"/>
        </w:rPr>
        <w:t xml:space="preserve"> including all elements of this framework was found to be very </w:t>
      </w:r>
      <w:r w:rsidR="004A35DF" w:rsidRPr="005170ED">
        <w:rPr>
          <w:rFonts w:ascii="Arial" w:hAnsi="Arial" w:cs="Arial"/>
        </w:rPr>
        <w:t>minimal</w:t>
      </w:r>
      <w:r w:rsidR="000F494B" w:rsidRPr="005170ED">
        <w:rPr>
          <w:rFonts w:ascii="Arial" w:hAnsi="Arial" w:cs="Arial"/>
        </w:rPr>
        <w:t xml:space="preserve"> especially in term of credit literacy which is subset of Financial Literac</w:t>
      </w:r>
      <w:r w:rsidR="008619DC">
        <w:rPr>
          <w:rFonts w:ascii="Arial" w:hAnsi="Arial" w:cs="Arial"/>
        </w:rPr>
        <w:t>y.</w:t>
      </w:r>
    </w:p>
    <w:p w14:paraId="3B656E92" w14:textId="365E0C9C" w:rsidR="009D4D73" w:rsidRPr="005170ED" w:rsidRDefault="009D4D73" w:rsidP="00197F0A">
      <w:pPr>
        <w:pStyle w:val="ListParagraph"/>
        <w:spacing w:line="360" w:lineRule="auto"/>
        <w:ind w:left="1080" w:right="-784" w:firstLine="0"/>
        <w:rPr>
          <w:rFonts w:ascii="Arial" w:hAnsi="Arial" w:cs="Arial"/>
        </w:rPr>
      </w:pPr>
    </w:p>
    <w:p w14:paraId="5D19D92C" w14:textId="65789B93" w:rsidR="009D4D73" w:rsidRDefault="002316DF" w:rsidP="002316DF">
      <w:pPr>
        <w:pStyle w:val="ListParagraph"/>
        <w:numPr>
          <w:ilvl w:val="1"/>
          <w:numId w:val="2"/>
        </w:numPr>
        <w:spacing w:line="360" w:lineRule="auto"/>
        <w:ind w:left="270" w:right="-784" w:firstLine="0"/>
        <w:rPr>
          <w:rFonts w:ascii="Arial" w:hAnsi="Arial" w:cs="Arial"/>
          <w:b/>
          <w:bCs/>
        </w:rPr>
      </w:pPr>
      <w:r>
        <w:rPr>
          <w:rFonts w:ascii="Arial" w:hAnsi="Arial" w:cs="Arial"/>
          <w:b/>
          <w:bCs/>
        </w:rPr>
        <w:t xml:space="preserve">    </w:t>
      </w:r>
      <w:r w:rsidR="009D4D73" w:rsidRPr="005170ED">
        <w:rPr>
          <w:rFonts w:ascii="Arial" w:hAnsi="Arial" w:cs="Arial"/>
          <w:b/>
          <w:bCs/>
        </w:rPr>
        <w:t>Analytical Procedure</w:t>
      </w:r>
    </w:p>
    <w:p w14:paraId="2D19C62E" w14:textId="77777777" w:rsidR="00993BCC" w:rsidRPr="005170ED" w:rsidRDefault="00993BCC" w:rsidP="00993BCC">
      <w:pPr>
        <w:pStyle w:val="ListParagraph"/>
        <w:spacing w:line="360" w:lineRule="auto"/>
        <w:ind w:left="1080" w:right="-784" w:firstLine="0"/>
        <w:rPr>
          <w:rFonts w:ascii="Arial" w:hAnsi="Arial" w:cs="Arial"/>
          <w:b/>
          <w:bCs/>
        </w:rPr>
      </w:pPr>
    </w:p>
    <w:p w14:paraId="2FD45D96" w14:textId="0A6DB253" w:rsidR="005A08B5" w:rsidRPr="005170ED" w:rsidRDefault="0004272E" w:rsidP="002316DF">
      <w:pPr>
        <w:pStyle w:val="ListParagraph"/>
        <w:spacing w:line="360" w:lineRule="auto"/>
        <w:ind w:left="1080" w:right="-784" w:firstLine="0"/>
        <w:rPr>
          <w:rFonts w:ascii="Arial" w:hAnsi="Arial" w:cs="Arial"/>
        </w:rPr>
      </w:pPr>
      <w:r w:rsidRPr="005170ED">
        <w:rPr>
          <w:rFonts w:ascii="Arial" w:hAnsi="Arial" w:cs="Arial"/>
        </w:rPr>
        <w:t xml:space="preserve">The articles are </w:t>
      </w:r>
      <w:r w:rsidR="007755FD" w:rsidRPr="005170ED">
        <w:rPr>
          <w:rFonts w:ascii="Arial" w:hAnsi="Arial" w:cs="Arial"/>
        </w:rPr>
        <w:t xml:space="preserve">analysed based on </w:t>
      </w:r>
      <w:r w:rsidR="00416F04" w:rsidRPr="005170ED">
        <w:rPr>
          <w:rFonts w:ascii="Arial" w:hAnsi="Arial" w:cs="Arial"/>
        </w:rPr>
        <w:t>contribution based on relevance to contextualization. Thematic synthesis is reflected an</w:t>
      </w:r>
      <w:r w:rsidR="00DF63D1" w:rsidRPr="005170ED">
        <w:rPr>
          <w:rFonts w:ascii="Arial" w:hAnsi="Arial" w:cs="Arial"/>
        </w:rPr>
        <w:t xml:space="preserve">d </w:t>
      </w:r>
      <w:r w:rsidR="00CF66A7" w:rsidRPr="005170ED">
        <w:rPr>
          <w:rFonts w:ascii="Arial" w:hAnsi="Arial" w:cs="Arial"/>
        </w:rPr>
        <w:t>research paradigms are established</w:t>
      </w:r>
    </w:p>
    <w:p w14:paraId="24080611" w14:textId="77777777" w:rsidR="00416F04" w:rsidRPr="005170ED" w:rsidRDefault="00416F04" w:rsidP="002316DF">
      <w:pPr>
        <w:pStyle w:val="ListParagraph"/>
        <w:spacing w:line="360" w:lineRule="auto"/>
        <w:ind w:left="1080" w:right="-784" w:firstLine="0"/>
        <w:rPr>
          <w:rFonts w:ascii="Arial" w:hAnsi="Arial" w:cs="Arial"/>
        </w:rPr>
      </w:pPr>
    </w:p>
    <w:p w14:paraId="2BC68B59" w14:textId="6B5473BF" w:rsidR="00CF66A7" w:rsidRPr="005170ED" w:rsidRDefault="00E97E7E" w:rsidP="002316DF">
      <w:pPr>
        <w:pStyle w:val="ListParagraph"/>
        <w:numPr>
          <w:ilvl w:val="0"/>
          <w:numId w:val="3"/>
        </w:numPr>
        <w:spacing w:line="360" w:lineRule="auto"/>
        <w:ind w:left="1440" w:right="-784"/>
        <w:rPr>
          <w:rFonts w:ascii="Arial" w:hAnsi="Arial" w:cs="Arial"/>
        </w:rPr>
      </w:pPr>
      <w:r w:rsidRPr="005170ED">
        <w:rPr>
          <w:rFonts w:ascii="Arial" w:hAnsi="Arial" w:cs="Arial"/>
        </w:rPr>
        <w:t>Thematic synthesis</w:t>
      </w:r>
    </w:p>
    <w:p w14:paraId="56B8CB22" w14:textId="0DAB4E01" w:rsidR="001E534E" w:rsidRDefault="001E534E" w:rsidP="002316DF">
      <w:pPr>
        <w:pStyle w:val="ListParagraph"/>
        <w:spacing w:line="360" w:lineRule="auto"/>
        <w:ind w:left="1440" w:right="-784" w:firstLine="0"/>
        <w:rPr>
          <w:rFonts w:ascii="Arial" w:hAnsi="Arial" w:cs="Arial"/>
        </w:rPr>
      </w:pPr>
      <w:r w:rsidRPr="005170ED">
        <w:rPr>
          <w:rFonts w:ascii="Arial" w:hAnsi="Arial" w:cs="Arial"/>
        </w:rPr>
        <w:t xml:space="preserve">The </w:t>
      </w:r>
      <w:r w:rsidR="00A4539D" w:rsidRPr="005170ED">
        <w:rPr>
          <w:rFonts w:ascii="Arial" w:hAnsi="Arial" w:cs="Arial"/>
        </w:rPr>
        <w:t xml:space="preserve">literature </w:t>
      </w:r>
      <w:r w:rsidR="00BA6EFE" w:rsidRPr="005170ED">
        <w:rPr>
          <w:rFonts w:ascii="Arial" w:hAnsi="Arial" w:cs="Arial"/>
        </w:rPr>
        <w:t xml:space="preserve">review is </w:t>
      </w:r>
      <w:r w:rsidR="00AA1275" w:rsidRPr="005170ED">
        <w:rPr>
          <w:rFonts w:ascii="Arial" w:hAnsi="Arial" w:cs="Arial"/>
        </w:rPr>
        <w:t>themat</w:t>
      </w:r>
      <w:r w:rsidR="004449D3" w:rsidRPr="005170ED">
        <w:rPr>
          <w:rFonts w:ascii="Arial" w:hAnsi="Arial" w:cs="Arial"/>
        </w:rPr>
        <w:t>ically synthesized as</w:t>
      </w:r>
      <w:r w:rsidR="00C153E4" w:rsidRPr="005170ED">
        <w:rPr>
          <w:rFonts w:ascii="Arial" w:hAnsi="Arial" w:cs="Arial"/>
        </w:rPr>
        <w:t xml:space="preserve"> base of</w:t>
      </w:r>
      <w:r w:rsidR="004449D3" w:rsidRPr="005170ED">
        <w:rPr>
          <w:rFonts w:ascii="Arial" w:hAnsi="Arial" w:cs="Arial"/>
        </w:rPr>
        <w:t xml:space="preserve"> </w:t>
      </w:r>
      <w:r w:rsidR="005A08B5" w:rsidRPr="005170ED">
        <w:rPr>
          <w:rFonts w:ascii="Arial" w:hAnsi="Arial" w:cs="Arial"/>
        </w:rPr>
        <w:t>core theor</w:t>
      </w:r>
      <w:r w:rsidR="00C153E4" w:rsidRPr="005170ED">
        <w:rPr>
          <w:rFonts w:ascii="Arial" w:hAnsi="Arial" w:cs="Arial"/>
        </w:rPr>
        <w:t>ies</w:t>
      </w:r>
      <w:r w:rsidR="005A08B5" w:rsidRPr="005170ED">
        <w:rPr>
          <w:rFonts w:ascii="Arial" w:hAnsi="Arial" w:cs="Arial"/>
        </w:rPr>
        <w:t xml:space="preserve"> in relation the constructs, empirical relationship between the variables, insignificant relation between sub-constructs and evolutions of constructs in relation to the problem.</w:t>
      </w:r>
    </w:p>
    <w:p w14:paraId="78479759" w14:textId="77777777" w:rsidR="00953708" w:rsidRPr="005170ED" w:rsidRDefault="00953708" w:rsidP="002316DF">
      <w:pPr>
        <w:pStyle w:val="ListParagraph"/>
        <w:spacing w:line="360" w:lineRule="auto"/>
        <w:ind w:left="1440" w:right="-784" w:firstLine="0"/>
        <w:rPr>
          <w:rFonts w:ascii="Arial" w:hAnsi="Arial" w:cs="Arial"/>
        </w:rPr>
      </w:pPr>
    </w:p>
    <w:p w14:paraId="6AA4FDB3" w14:textId="0601DC1F" w:rsidR="00EA6B48" w:rsidRPr="00EA6B48" w:rsidRDefault="00BC0C2A" w:rsidP="002316DF">
      <w:pPr>
        <w:pStyle w:val="ListParagraph"/>
        <w:numPr>
          <w:ilvl w:val="0"/>
          <w:numId w:val="3"/>
        </w:numPr>
        <w:spacing w:line="360" w:lineRule="auto"/>
        <w:ind w:left="1440" w:right="-784"/>
        <w:rPr>
          <w:rFonts w:ascii="Arial" w:hAnsi="Arial" w:cs="Arial"/>
        </w:rPr>
      </w:pPr>
      <w:r w:rsidRPr="005170ED">
        <w:rPr>
          <w:rFonts w:ascii="Arial" w:eastAsia="Times New Roman" w:hAnsi="Arial" w:cs="Arial"/>
          <w:lang w:eastAsia="en-GB"/>
        </w:rPr>
        <w:t>Evaluation of ontological/epistemological assumptions</w:t>
      </w:r>
    </w:p>
    <w:p w14:paraId="3BF3DC62" w14:textId="2AE6DAD0" w:rsidR="00512B5B" w:rsidRDefault="00943B04" w:rsidP="002316DF">
      <w:pPr>
        <w:pStyle w:val="ListParagraph"/>
        <w:spacing w:line="360" w:lineRule="auto"/>
        <w:ind w:left="1440" w:right="-784" w:firstLine="0"/>
        <w:rPr>
          <w:rFonts w:ascii="Arial" w:eastAsia="Times New Roman" w:hAnsi="Arial" w:cs="Arial"/>
          <w:lang w:eastAsia="en-GB"/>
        </w:rPr>
      </w:pPr>
      <w:r w:rsidRPr="005170ED">
        <w:rPr>
          <w:rFonts w:ascii="Arial" w:eastAsia="Times New Roman" w:hAnsi="Arial" w:cs="Arial"/>
          <w:lang w:eastAsia="en-GB"/>
        </w:rPr>
        <w:t>The</w:t>
      </w:r>
      <w:r w:rsidR="001C1702" w:rsidRPr="005170ED">
        <w:rPr>
          <w:rFonts w:ascii="Arial" w:eastAsia="Times New Roman" w:hAnsi="Arial" w:cs="Arial"/>
          <w:lang w:eastAsia="en-GB"/>
        </w:rPr>
        <w:t xml:space="preserve"> conglomerate of core </w:t>
      </w:r>
      <w:r w:rsidR="00EB18E7" w:rsidRPr="005170ED">
        <w:rPr>
          <w:rFonts w:ascii="Arial" w:eastAsia="Times New Roman" w:hAnsi="Arial" w:cs="Arial"/>
          <w:lang w:eastAsia="en-GB"/>
        </w:rPr>
        <w:t xml:space="preserve">insights of the </w:t>
      </w:r>
      <w:r w:rsidR="002C000E" w:rsidRPr="005170ED">
        <w:rPr>
          <w:rFonts w:ascii="Arial" w:eastAsia="Times New Roman" w:hAnsi="Arial" w:cs="Arial"/>
          <w:lang w:eastAsia="en-GB"/>
        </w:rPr>
        <w:t xml:space="preserve">existing literature </w:t>
      </w:r>
      <w:r w:rsidR="00B1158E" w:rsidRPr="005170ED">
        <w:rPr>
          <w:rFonts w:ascii="Arial" w:eastAsia="Times New Roman" w:hAnsi="Arial" w:cs="Arial"/>
          <w:lang w:eastAsia="en-GB"/>
        </w:rPr>
        <w:t>was</w:t>
      </w:r>
      <w:r w:rsidR="001C45BC">
        <w:rPr>
          <w:rFonts w:ascii="Arial" w:eastAsia="Times New Roman" w:hAnsi="Arial" w:cs="Arial"/>
          <w:lang w:eastAsia="en-GB"/>
        </w:rPr>
        <w:t xml:space="preserve"> analysed to establish reality of the research position</w:t>
      </w:r>
      <w:r w:rsidR="00B1158E">
        <w:rPr>
          <w:rFonts w:ascii="Arial" w:eastAsia="Times New Roman" w:hAnsi="Arial" w:cs="Arial"/>
          <w:lang w:eastAsia="en-GB"/>
        </w:rPr>
        <w:t xml:space="preserve"> for establishing framework and construct</w:t>
      </w:r>
      <w:r w:rsidR="00512B5B">
        <w:rPr>
          <w:rFonts w:ascii="Arial" w:eastAsia="Times New Roman" w:hAnsi="Arial" w:cs="Arial"/>
          <w:lang w:eastAsia="en-GB"/>
        </w:rPr>
        <w:t>.</w:t>
      </w:r>
    </w:p>
    <w:p w14:paraId="2C881658" w14:textId="4B3CDECA" w:rsidR="00BC0C2A" w:rsidRDefault="006157D3" w:rsidP="002316DF">
      <w:pPr>
        <w:pStyle w:val="ListParagraph"/>
        <w:spacing w:line="360" w:lineRule="auto"/>
        <w:ind w:left="1440" w:right="-784" w:firstLine="0"/>
        <w:rPr>
          <w:rFonts w:ascii="Arial" w:eastAsia="Times New Roman" w:hAnsi="Arial" w:cs="Arial"/>
          <w:lang w:eastAsia="en-GB"/>
        </w:rPr>
      </w:pPr>
      <w:r>
        <w:rPr>
          <w:rFonts w:ascii="Arial" w:eastAsia="Times New Roman" w:hAnsi="Arial" w:cs="Arial"/>
          <w:lang w:eastAsia="en-GB"/>
        </w:rPr>
        <w:t>In</w:t>
      </w:r>
      <w:r w:rsidR="00B1158E">
        <w:rPr>
          <w:rFonts w:ascii="Arial" w:eastAsia="Times New Roman" w:hAnsi="Arial" w:cs="Arial"/>
          <w:lang w:eastAsia="en-GB"/>
        </w:rPr>
        <w:t>terpretivist epistemological</w:t>
      </w:r>
      <w:r w:rsidR="00953708">
        <w:rPr>
          <w:rFonts w:ascii="Arial" w:eastAsia="Times New Roman" w:hAnsi="Arial" w:cs="Arial"/>
          <w:lang w:eastAsia="en-GB"/>
        </w:rPr>
        <w:t xml:space="preserve"> assumptions </w:t>
      </w:r>
      <w:r w:rsidR="002316DF">
        <w:rPr>
          <w:rFonts w:ascii="Arial" w:eastAsia="Times New Roman" w:hAnsi="Arial" w:cs="Arial"/>
          <w:lang w:eastAsia="en-GB"/>
        </w:rPr>
        <w:t>are</w:t>
      </w:r>
      <w:r w:rsidR="00953708">
        <w:rPr>
          <w:rFonts w:ascii="Arial" w:eastAsia="Times New Roman" w:hAnsi="Arial" w:cs="Arial"/>
          <w:lang w:eastAsia="en-GB"/>
        </w:rPr>
        <w:t xml:space="preserve"> </w:t>
      </w:r>
      <w:r w:rsidR="00216B2D">
        <w:rPr>
          <w:rFonts w:ascii="Arial" w:eastAsia="Times New Roman" w:hAnsi="Arial" w:cs="Arial"/>
          <w:lang w:eastAsia="en-GB"/>
        </w:rPr>
        <w:t xml:space="preserve">established based on research methodology and </w:t>
      </w:r>
      <w:r w:rsidR="00702E53">
        <w:rPr>
          <w:rFonts w:ascii="Arial" w:eastAsia="Times New Roman" w:hAnsi="Arial" w:cs="Arial"/>
          <w:lang w:eastAsia="en-GB"/>
        </w:rPr>
        <w:t>main purpose of the research with applicability.</w:t>
      </w:r>
    </w:p>
    <w:p w14:paraId="349AD11E" w14:textId="77777777" w:rsidR="004D6815" w:rsidRDefault="004D6815" w:rsidP="001C1702">
      <w:pPr>
        <w:pStyle w:val="ListParagraph"/>
        <w:spacing w:line="360" w:lineRule="auto"/>
        <w:ind w:left="1584" w:right="-784" w:firstLine="0"/>
        <w:rPr>
          <w:rFonts w:ascii="Arial" w:eastAsia="Times New Roman" w:hAnsi="Arial" w:cs="Arial"/>
          <w:lang w:eastAsia="en-GB"/>
        </w:rPr>
      </w:pPr>
    </w:p>
    <w:p w14:paraId="0D63BEAE" w14:textId="1C4314F2" w:rsidR="002F2ADA" w:rsidRPr="00063CBF" w:rsidRDefault="002F2ADA" w:rsidP="00063CBF">
      <w:pPr>
        <w:pStyle w:val="ListParagraph"/>
        <w:numPr>
          <w:ilvl w:val="1"/>
          <w:numId w:val="2"/>
        </w:numPr>
        <w:spacing w:line="360" w:lineRule="auto"/>
        <w:ind w:left="270" w:right="-784" w:firstLine="0"/>
        <w:rPr>
          <w:rFonts w:ascii="Arial" w:hAnsi="Arial" w:cs="Arial"/>
          <w:b/>
          <w:bCs/>
        </w:rPr>
      </w:pPr>
      <w:r w:rsidRPr="00063CBF">
        <w:rPr>
          <w:rFonts w:ascii="Arial" w:hAnsi="Arial" w:cs="Arial"/>
          <w:b/>
          <w:bCs/>
        </w:rPr>
        <w:t>Limitation of review approach</w:t>
      </w:r>
    </w:p>
    <w:p w14:paraId="72ECC0B8" w14:textId="0868DC59" w:rsidR="00B83FF0" w:rsidRPr="00063CBF" w:rsidRDefault="00063CBF" w:rsidP="004C35A1">
      <w:pPr>
        <w:spacing w:line="360" w:lineRule="auto"/>
        <w:ind w:right="-784"/>
        <w:rPr>
          <w:rFonts w:ascii="Arial" w:eastAsia="Times New Roman" w:hAnsi="Arial" w:cs="Arial"/>
          <w:lang w:eastAsia="en-GB"/>
        </w:rPr>
      </w:pPr>
      <w:r>
        <w:rPr>
          <w:rFonts w:ascii="Arial" w:eastAsia="Times New Roman" w:hAnsi="Arial" w:cs="Arial"/>
          <w:lang w:eastAsia="en-GB"/>
        </w:rPr>
        <w:t xml:space="preserve">                             </w:t>
      </w:r>
      <w:r w:rsidR="00145652" w:rsidRPr="00063CBF">
        <w:rPr>
          <w:rFonts w:ascii="Arial" w:eastAsia="Times New Roman" w:hAnsi="Arial" w:cs="Arial"/>
          <w:lang w:eastAsia="en-GB"/>
        </w:rPr>
        <w:t>The limitation</w:t>
      </w:r>
      <w:r w:rsidR="006157D3" w:rsidRPr="00063CBF">
        <w:rPr>
          <w:rFonts w:ascii="Arial" w:eastAsia="Times New Roman" w:hAnsi="Arial" w:cs="Arial"/>
          <w:lang w:eastAsia="en-GB"/>
        </w:rPr>
        <w:t>s</w:t>
      </w:r>
      <w:r w:rsidR="00145652" w:rsidRPr="00063CBF">
        <w:rPr>
          <w:rFonts w:ascii="Arial" w:eastAsia="Times New Roman" w:hAnsi="Arial" w:cs="Arial"/>
          <w:lang w:eastAsia="en-GB"/>
        </w:rPr>
        <w:t xml:space="preserve"> of this review approach </w:t>
      </w:r>
      <w:r w:rsidR="006157D3" w:rsidRPr="00063CBF">
        <w:rPr>
          <w:rFonts w:ascii="Arial" w:eastAsia="Times New Roman" w:hAnsi="Arial" w:cs="Arial"/>
          <w:lang w:eastAsia="en-GB"/>
        </w:rPr>
        <w:t>are</w:t>
      </w:r>
    </w:p>
    <w:p w14:paraId="55FD5A75" w14:textId="1B7E1123" w:rsidR="00B83FF0" w:rsidRDefault="000A65C1" w:rsidP="004C35A1">
      <w:pPr>
        <w:pStyle w:val="ListParagraph"/>
        <w:numPr>
          <w:ilvl w:val="0"/>
          <w:numId w:val="3"/>
        </w:numPr>
        <w:spacing w:line="360" w:lineRule="auto"/>
        <w:ind w:left="1530" w:right="-784"/>
        <w:rPr>
          <w:rFonts w:ascii="Arial" w:eastAsia="Times New Roman" w:hAnsi="Arial" w:cs="Arial"/>
          <w:lang w:eastAsia="en-GB"/>
        </w:rPr>
      </w:pPr>
      <w:r>
        <w:rPr>
          <w:rFonts w:ascii="Arial" w:eastAsia="Times New Roman" w:hAnsi="Arial" w:cs="Arial"/>
          <w:lang w:eastAsia="en-GB"/>
        </w:rPr>
        <w:t>The research articles in contextualization</w:t>
      </w:r>
      <w:r w:rsidR="00804359">
        <w:rPr>
          <w:rFonts w:ascii="Arial" w:eastAsia="Times New Roman" w:hAnsi="Arial" w:cs="Arial"/>
          <w:lang w:eastAsia="en-GB"/>
        </w:rPr>
        <w:t xml:space="preserve"> of Nepal</w:t>
      </w:r>
      <w:r>
        <w:rPr>
          <w:rFonts w:ascii="Arial" w:eastAsia="Times New Roman" w:hAnsi="Arial" w:cs="Arial"/>
          <w:lang w:eastAsia="en-GB"/>
        </w:rPr>
        <w:t xml:space="preserve"> </w:t>
      </w:r>
      <w:r w:rsidR="00804359">
        <w:rPr>
          <w:rFonts w:ascii="Arial" w:eastAsia="Times New Roman" w:hAnsi="Arial" w:cs="Arial"/>
          <w:lang w:eastAsia="en-GB"/>
        </w:rPr>
        <w:t xml:space="preserve">relating </w:t>
      </w:r>
      <w:r>
        <w:rPr>
          <w:rFonts w:ascii="Arial" w:eastAsia="Times New Roman" w:hAnsi="Arial" w:cs="Arial"/>
          <w:lang w:eastAsia="en-GB"/>
        </w:rPr>
        <w:t xml:space="preserve">to </w:t>
      </w:r>
      <w:r w:rsidR="00DF6327">
        <w:rPr>
          <w:rFonts w:ascii="Arial" w:eastAsia="Times New Roman" w:hAnsi="Arial" w:cs="Arial"/>
          <w:lang w:eastAsia="en-GB"/>
        </w:rPr>
        <w:t>these constructs</w:t>
      </w:r>
      <w:r w:rsidR="00804359">
        <w:rPr>
          <w:rFonts w:ascii="Arial" w:eastAsia="Times New Roman" w:hAnsi="Arial" w:cs="Arial"/>
          <w:lang w:eastAsia="en-GB"/>
        </w:rPr>
        <w:t xml:space="preserve"> are very limited and</w:t>
      </w:r>
      <w:r w:rsidR="004D0295">
        <w:rPr>
          <w:rFonts w:ascii="Arial" w:eastAsia="Times New Roman" w:hAnsi="Arial" w:cs="Arial"/>
          <w:lang w:eastAsia="en-GB"/>
        </w:rPr>
        <w:t xml:space="preserve"> may empirical evidential</w:t>
      </w:r>
      <w:r w:rsidR="00804359">
        <w:rPr>
          <w:rFonts w:ascii="Arial" w:eastAsia="Times New Roman" w:hAnsi="Arial" w:cs="Arial"/>
          <w:lang w:eastAsia="en-GB"/>
        </w:rPr>
        <w:t xml:space="preserve"> bases</w:t>
      </w:r>
      <w:r w:rsidR="004D0295">
        <w:rPr>
          <w:rFonts w:ascii="Arial" w:eastAsia="Times New Roman" w:hAnsi="Arial" w:cs="Arial"/>
          <w:lang w:eastAsia="en-GB"/>
        </w:rPr>
        <w:t xml:space="preserve"> </w:t>
      </w:r>
      <w:proofErr w:type="gramStart"/>
      <w:r w:rsidR="004D0295">
        <w:rPr>
          <w:rFonts w:ascii="Arial" w:eastAsia="Times New Roman" w:hAnsi="Arial" w:cs="Arial"/>
          <w:lang w:eastAsia="en-GB"/>
        </w:rPr>
        <w:t>are</w:t>
      </w:r>
      <w:proofErr w:type="gramEnd"/>
      <w:r w:rsidR="004D0295">
        <w:rPr>
          <w:rFonts w:ascii="Arial" w:eastAsia="Times New Roman" w:hAnsi="Arial" w:cs="Arial"/>
          <w:lang w:eastAsia="en-GB"/>
        </w:rPr>
        <w:t xml:space="preserve"> </w:t>
      </w:r>
      <w:r w:rsidR="00145652">
        <w:rPr>
          <w:rFonts w:ascii="Arial" w:eastAsia="Times New Roman" w:hAnsi="Arial" w:cs="Arial"/>
          <w:lang w:eastAsia="en-GB"/>
        </w:rPr>
        <w:t>derived from other developing economies.</w:t>
      </w:r>
      <w:r w:rsidR="00804359">
        <w:rPr>
          <w:rFonts w:ascii="Arial" w:eastAsia="Times New Roman" w:hAnsi="Arial" w:cs="Arial"/>
          <w:lang w:eastAsia="en-GB"/>
        </w:rPr>
        <w:t xml:space="preserve">  </w:t>
      </w:r>
    </w:p>
    <w:p w14:paraId="5D662C5F" w14:textId="24792140" w:rsidR="006B71B4" w:rsidRDefault="006B71B4" w:rsidP="004C35A1">
      <w:pPr>
        <w:pStyle w:val="ListParagraph"/>
        <w:numPr>
          <w:ilvl w:val="0"/>
          <w:numId w:val="3"/>
        </w:numPr>
        <w:spacing w:line="360" w:lineRule="auto"/>
        <w:ind w:left="1530" w:right="-784"/>
        <w:rPr>
          <w:rFonts w:ascii="Arial" w:eastAsia="Times New Roman" w:hAnsi="Arial" w:cs="Arial"/>
          <w:lang w:eastAsia="en-GB"/>
        </w:rPr>
      </w:pPr>
      <w:r>
        <w:rPr>
          <w:rFonts w:ascii="Arial" w:eastAsia="Times New Roman" w:hAnsi="Arial" w:cs="Arial"/>
          <w:lang w:eastAsia="en-GB"/>
        </w:rPr>
        <w:t xml:space="preserve">The </w:t>
      </w:r>
      <w:r w:rsidR="005F450E">
        <w:rPr>
          <w:rFonts w:ascii="Arial" w:eastAsia="Times New Roman" w:hAnsi="Arial" w:cs="Arial"/>
          <w:lang w:eastAsia="en-GB"/>
        </w:rPr>
        <w:t xml:space="preserve">review might not have captured the </w:t>
      </w:r>
      <w:r w:rsidR="00CF1CA4">
        <w:rPr>
          <w:rFonts w:ascii="Arial" w:eastAsia="Times New Roman" w:hAnsi="Arial" w:cs="Arial"/>
          <w:lang w:eastAsia="en-GB"/>
        </w:rPr>
        <w:t>grey area</w:t>
      </w:r>
      <w:r w:rsidR="003939ED">
        <w:rPr>
          <w:rFonts w:ascii="Arial" w:eastAsia="Times New Roman" w:hAnsi="Arial" w:cs="Arial"/>
          <w:lang w:eastAsia="en-GB"/>
        </w:rPr>
        <w:t xml:space="preserve"> of literature</w:t>
      </w:r>
      <w:r w:rsidR="00CF1CA4">
        <w:rPr>
          <w:rFonts w:ascii="Arial" w:eastAsia="Times New Roman" w:hAnsi="Arial" w:cs="Arial"/>
          <w:lang w:eastAsia="en-GB"/>
        </w:rPr>
        <w:t xml:space="preserve"> which </w:t>
      </w:r>
      <w:r w:rsidR="003939ED">
        <w:rPr>
          <w:rFonts w:ascii="Arial" w:eastAsia="Times New Roman" w:hAnsi="Arial" w:cs="Arial"/>
          <w:lang w:eastAsia="en-GB"/>
        </w:rPr>
        <w:t>can also contribute to the research</w:t>
      </w:r>
      <w:r w:rsidR="000A65C1">
        <w:rPr>
          <w:rFonts w:ascii="Arial" w:eastAsia="Times New Roman" w:hAnsi="Arial" w:cs="Arial"/>
          <w:lang w:eastAsia="en-GB"/>
        </w:rPr>
        <w:t>.</w:t>
      </w:r>
    </w:p>
    <w:p w14:paraId="4CB68EBB" w14:textId="77777777" w:rsidR="00CC3113" w:rsidRDefault="00CC3113" w:rsidP="000C458F">
      <w:pPr>
        <w:pStyle w:val="ListParagraph"/>
        <w:spacing w:line="360" w:lineRule="auto"/>
        <w:ind w:left="1584" w:right="-784" w:firstLine="0"/>
        <w:rPr>
          <w:rFonts w:ascii="Arial" w:eastAsia="Times New Roman" w:hAnsi="Arial" w:cs="Arial"/>
          <w:lang w:eastAsia="en-GB"/>
        </w:rPr>
      </w:pPr>
    </w:p>
    <w:p w14:paraId="782FD39A" w14:textId="77777777" w:rsidR="006157D3" w:rsidRDefault="006157D3" w:rsidP="006157D3">
      <w:pPr>
        <w:pStyle w:val="ListParagraph"/>
        <w:spacing w:line="360" w:lineRule="auto"/>
        <w:ind w:left="1584" w:right="-784" w:firstLine="0"/>
        <w:rPr>
          <w:rFonts w:ascii="Arial" w:eastAsia="Times New Roman" w:hAnsi="Arial" w:cs="Arial"/>
          <w:lang w:eastAsia="en-GB"/>
        </w:rPr>
      </w:pPr>
    </w:p>
    <w:p w14:paraId="2AFBFF0D" w14:textId="77777777" w:rsidR="00E46C1C" w:rsidRDefault="00E46C1C" w:rsidP="00E46C1C">
      <w:pPr>
        <w:pStyle w:val="ListParagraph"/>
        <w:spacing w:line="360" w:lineRule="auto"/>
        <w:ind w:right="-784" w:firstLine="0"/>
        <w:rPr>
          <w:rFonts w:ascii="Arial" w:eastAsia="Times New Roman" w:hAnsi="Arial" w:cs="Arial"/>
          <w:b/>
          <w:bCs/>
          <w:lang w:eastAsia="en-GB"/>
        </w:rPr>
      </w:pPr>
    </w:p>
    <w:p w14:paraId="6E2C566A" w14:textId="789565F9" w:rsidR="00D24F29" w:rsidRDefault="00D24F29" w:rsidP="00FC1CB2">
      <w:pPr>
        <w:spacing w:before="0" w:line="192" w:lineRule="auto"/>
        <w:ind w:left="0" w:right="-749" w:firstLine="0"/>
        <w:rPr>
          <w:rFonts w:ascii="Arial" w:eastAsia="Times New Roman" w:hAnsi="Arial" w:cs="Arial"/>
          <w:b/>
          <w:bCs/>
          <w:lang w:eastAsia="en-GB"/>
        </w:rPr>
        <w:sectPr w:rsidR="00D24F29">
          <w:pgSz w:w="11906" w:h="16838"/>
          <w:pgMar w:top="1440" w:right="1440" w:bottom="1440" w:left="1440" w:header="708" w:footer="708" w:gutter="0"/>
          <w:cols w:space="708"/>
          <w:docGrid w:linePitch="360"/>
        </w:sectPr>
      </w:pPr>
    </w:p>
    <w:p w14:paraId="2A7AC14A" w14:textId="77777777" w:rsidR="00EA0E44" w:rsidRPr="00D24F29" w:rsidRDefault="00EA0E44" w:rsidP="00D24F29">
      <w:pPr>
        <w:spacing w:line="360" w:lineRule="auto"/>
        <w:ind w:left="0" w:right="-784" w:firstLine="0"/>
        <w:rPr>
          <w:rFonts w:ascii="Arial" w:eastAsia="Times New Roman" w:hAnsi="Arial" w:cs="Arial"/>
          <w:b/>
          <w:bCs/>
          <w:lang w:eastAsia="en-GB"/>
        </w:rPr>
      </w:pPr>
    </w:p>
    <w:p w14:paraId="120E7BDE" w14:textId="2B81B7F3" w:rsidR="006228AA" w:rsidRDefault="006228AA" w:rsidP="004C35A1">
      <w:pPr>
        <w:pStyle w:val="ListParagraph"/>
        <w:numPr>
          <w:ilvl w:val="0"/>
          <w:numId w:val="2"/>
        </w:numPr>
        <w:spacing w:line="360" w:lineRule="auto"/>
        <w:ind w:left="360" w:right="-784"/>
        <w:rPr>
          <w:rFonts w:ascii="Arial" w:eastAsia="Times New Roman" w:hAnsi="Arial" w:cs="Arial"/>
          <w:b/>
          <w:bCs/>
          <w:lang w:eastAsia="en-GB"/>
        </w:rPr>
      </w:pPr>
      <w:r w:rsidRPr="00586038">
        <w:rPr>
          <w:rFonts w:ascii="Arial" w:eastAsia="Times New Roman" w:hAnsi="Arial" w:cs="Arial"/>
          <w:b/>
          <w:bCs/>
          <w:lang w:eastAsia="en-GB"/>
        </w:rPr>
        <w:t xml:space="preserve">Critical </w:t>
      </w:r>
      <w:r w:rsidR="00586038" w:rsidRPr="00586038">
        <w:rPr>
          <w:rFonts w:ascii="Arial" w:eastAsia="Times New Roman" w:hAnsi="Arial" w:cs="Arial"/>
          <w:b/>
          <w:bCs/>
          <w:lang w:eastAsia="en-GB"/>
        </w:rPr>
        <w:t>Literature Review</w:t>
      </w:r>
    </w:p>
    <w:p w14:paraId="093F165B" w14:textId="2F181AB1" w:rsidR="00140D34" w:rsidRDefault="009920D3" w:rsidP="004C35A1">
      <w:pPr>
        <w:spacing w:line="360" w:lineRule="auto"/>
        <w:ind w:left="360" w:right="8" w:firstLine="0"/>
        <w:rPr>
          <w:rFonts w:ascii="Arial" w:eastAsia="Times New Roman" w:hAnsi="Arial" w:cs="Arial"/>
          <w:lang w:eastAsia="en-GB"/>
        </w:rPr>
      </w:pPr>
      <w:r>
        <w:rPr>
          <w:rFonts w:ascii="Arial" w:eastAsia="Times New Roman" w:hAnsi="Arial" w:cs="Arial"/>
          <w:lang w:eastAsia="en-GB"/>
        </w:rPr>
        <w:t xml:space="preserve">The </w:t>
      </w:r>
      <w:r w:rsidR="00801C1E">
        <w:rPr>
          <w:rFonts w:ascii="Arial" w:eastAsia="Times New Roman" w:hAnsi="Arial" w:cs="Arial"/>
          <w:lang w:eastAsia="en-GB"/>
        </w:rPr>
        <w:t xml:space="preserve">literature review </w:t>
      </w:r>
      <w:r w:rsidR="00F072B7">
        <w:rPr>
          <w:rFonts w:ascii="Arial" w:eastAsia="Times New Roman" w:hAnsi="Arial" w:cs="Arial"/>
          <w:lang w:eastAsia="en-GB"/>
        </w:rPr>
        <w:t>is done thematically</w:t>
      </w:r>
      <w:r w:rsidR="00344EFB">
        <w:rPr>
          <w:rFonts w:ascii="Arial" w:eastAsia="Times New Roman" w:hAnsi="Arial" w:cs="Arial"/>
          <w:lang w:eastAsia="en-GB"/>
        </w:rPr>
        <w:t xml:space="preserve"> for </w:t>
      </w:r>
      <w:r w:rsidR="00D769D2">
        <w:rPr>
          <w:rFonts w:ascii="Arial" w:eastAsia="Times New Roman" w:hAnsi="Arial" w:cs="Arial"/>
          <w:lang w:eastAsia="en-GB"/>
        </w:rPr>
        <w:t>adequate synthes</w:t>
      </w:r>
      <w:r w:rsidR="00944308">
        <w:rPr>
          <w:rFonts w:ascii="Arial" w:eastAsia="Times New Roman" w:hAnsi="Arial" w:cs="Arial"/>
          <w:lang w:eastAsia="en-GB"/>
        </w:rPr>
        <w:t>is</w:t>
      </w:r>
      <w:r w:rsidR="00D769D2">
        <w:rPr>
          <w:rFonts w:ascii="Arial" w:eastAsia="Times New Roman" w:hAnsi="Arial" w:cs="Arial"/>
          <w:lang w:eastAsia="en-GB"/>
        </w:rPr>
        <w:t xml:space="preserve"> from the existing literatures.</w:t>
      </w:r>
    </w:p>
    <w:p w14:paraId="4250EBD7" w14:textId="77777777" w:rsidR="007D2C59" w:rsidRDefault="007D2C59" w:rsidP="00213F14">
      <w:pPr>
        <w:pStyle w:val="ListParagraph"/>
        <w:numPr>
          <w:ilvl w:val="1"/>
          <w:numId w:val="2"/>
        </w:numPr>
        <w:spacing w:line="360" w:lineRule="auto"/>
        <w:ind w:left="900" w:right="-784" w:hanging="450"/>
        <w:rPr>
          <w:rFonts w:ascii="Arial" w:hAnsi="Arial" w:cs="Arial"/>
        </w:rPr>
      </w:pPr>
      <w:r w:rsidRPr="007D2C59">
        <w:rPr>
          <w:rFonts w:ascii="Arial" w:hAnsi="Arial" w:cs="Arial"/>
          <w:b/>
          <w:bCs/>
        </w:rPr>
        <w:t>Thematical literature review</w:t>
      </w:r>
    </w:p>
    <w:p w14:paraId="370F8050" w14:textId="38DB062B" w:rsidR="009E71ED" w:rsidRDefault="000C458F" w:rsidP="00213F14">
      <w:pPr>
        <w:pStyle w:val="ListParagraph"/>
        <w:spacing w:line="360" w:lineRule="auto"/>
        <w:ind w:left="990" w:right="-784" w:firstLine="0"/>
        <w:rPr>
          <w:rFonts w:ascii="Arial" w:hAnsi="Arial" w:cs="Arial"/>
        </w:rPr>
      </w:pPr>
      <w:r w:rsidRPr="000E155E">
        <w:rPr>
          <w:rFonts w:ascii="Arial" w:hAnsi="Arial" w:cs="Arial"/>
        </w:rPr>
        <w:t>Due to limitation in availability of articles specific to credit literacy, articles relating to Financial Literacy which as credit/</w:t>
      </w:r>
      <w:r w:rsidR="00735B30" w:rsidRPr="000E155E">
        <w:rPr>
          <w:rFonts w:ascii="Arial" w:hAnsi="Arial" w:cs="Arial"/>
        </w:rPr>
        <w:t xml:space="preserve"> </w:t>
      </w:r>
      <w:r w:rsidRPr="000E155E">
        <w:rPr>
          <w:rFonts w:ascii="Arial" w:hAnsi="Arial" w:cs="Arial"/>
        </w:rPr>
        <w:t>debt literacy as subset has been included in thematic analysis</w:t>
      </w:r>
      <w:r w:rsidR="00A377A1" w:rsidRPr="000E155E">
        <w:rPr>
          <w:rFonts w:ascii="Arial" w:hAnsi="Arial" w:cs="Arial"/>
        </w:rPr>
        <w:t>.</w:t>
      </w:r>
      <w:r w:rsidR="009E71ED">
        <w:rPr>
          <w:rFonts w:ascii="Arial" w:hAnsi="Arial" w:cs="Arial"/>
        </w:rPr>
        <w:t xml:space="preserve">  </w:t>
      </w:r>
      <w:r w:rsidR="00D7310F">
        <w:rPr>
          <w:rFonts w:ascii="Arial" w:hAnsi="Arial" w:cs="Arial"/>
        </w:rPr>
        <w:t>Each</w:t>
      </w:r>
      <w:r w:rsidR="009E71ED">
        <w:rPr>
          <w:rFonts w:ascii="Arial" w:hAnsi="Arial" w:cs="Arial"/>
        </w:rPr>
        <w:t xml:space="preserve"> dimension </w:t>
      </w:r>
      <w:r w:rsidR="00213F14">
        <w:rPr>
          <w:rFonts w:ascii="Arial" w:hAnsi="Arial" w:cs="Arial"/>
        </w:rPr>
        <w:t>has</w:t>
      </w:r>
      <w:r w:rsidR="009E71ED">
        <w:rPr>
          <w:rFonts w:ascii="Arial" w:hAnsi="Arial" w:cs="Arial"/>
        </w:rPr>
        <w:t xml:space="preserve"> been researched with </w:t>
      </w:r>
      <w:r w:rsidR="00220F88">
        <w:rPr>
          <w:rFonts w:ascii="Arial" w:hAnsi="Arial" w:cs="Arial"/>
        </w:rPr>
        <w:t xml:space="preserve">articles </w:t>
      </w:r>
      <w:r w:rsidR="00D7310F">
        <w:rPr>
          <w:rFonts w:ascii="Arial" w:hAnsi="Arial" w:cs="Arial"/>
        </w:rPr>
        <w:t xml:space="preserve">analysing the scope of the sub-variables </w:t>
      </w:r>
      <w:proofErr w:type="gramStart"/>
      <w:r w:rsidR="00D7310F">
        <w:rPr>
          <w:rFonts w:ascii="Arial" w:hAnsi="Arial" w:cs="Arial"/>
        </w:rPr>
        <w:t>and also</w:t>
      </w:r>
      <w:proofErr w:type="gramEnd"/>
      <w:r w:rsidR="00D7310F">
        <w:rPr>
          <w:rFonts w:ascii="Arial" w:hAnsi="Arial" w:cs="Arial"/>
        </w:rPr>
        <w:t xml:space="preserve"> the linkage between the variable in presence of mediator and moderator.</w:t>
      </w:r>
      <w:r w:rsidR="00A377A1" w:rsidRPr="000E155E">
        <w:rPr>
          <w:rFonts w:ascii="Arial" w:hAnsi="Arial" w:cs="Arial"/>
        </w:rPr>
        <w:t xml:space="preserve"> </w:t>
      </w:r>
    </w:p>
    <w:p w14:paraId="3AAAC35B" w14:textId="1423A8CD" w:rsidR="000C458F" w:rsidRDefault="00A377A1" w:rsidP="00213F14">
      <w:pPr>
        <w:pStyle w:val="ListParagraph"/>
        <w:spacing w:line="360" w:lineRule="auto"/>
        <w:ind w:left="990" w:right="-784" w:firstLine="0"/>
        <w:rPr>
          <w:rFonts w:ascii="Arial" w:hAnsi="Arial" w:cs="Arial"/>
        </w:rPr>
      </w:pPr>
      <w:r w:rsidRPr="000E155E">
        <w:rPr>
          <w:rFonts w:ascii="Arial" w:hAnsi="Arial" w:cs="Arial"/>
        </w:rPr>
        <w:t xml:space="preserve">The table below presents the critical </w:t>
      </w:r>
      <w:r w:rsidR="000C110F" w:rsidRPr="000E155E">
        <w:rPr>
          <w:rFonts w:ascii="Arial" w:hAnsi="Arial" w:cs="Arial"/>
        </w:rPr>
        <w:t>Literature review</w:t>
      </w:r>
      <w:r w:rsidR="0030577F" w:rsidRPr="000E155E">
        <w:rPr>
          <w:rFonts w:ascii="Arial" w:hAnsi="Arial" w:cs="Arial"/>
        </w:rPr>
        <w:t xml:space="preserve"> of 45 prime articles</w:t>
      </w:r>
      <w:r w:rsidR="000C110F" w:rsidRPr="000E155E">
        <w:rPr>
          <w:rFonts w:ascii="Arial" w:hAnsi="Arial" w:cs="Arial"/>
        </w:rPr>
        <w:t xml:space="preserve"> </w:t>
      </w:r>
      <w:r w:rsidR="0030577F" w:rsidRPr="000E155E">
        <w:rPr>
          <w:rFonts w:ascii="Arial" w:hAnsi="Arial" w:cs="Arial"/>
        </w:rPr>
        <w:t xml:space="preserve">related to research topic. </w:t>
      </w:r>
    </w:p>
    <w:p w14:paraId="507995F0" w14:textId="77777777" w:rsidR="007D2C59" w:rsidRPr="000E155E" w:rsidRDefault="007D2C59" w:rsidP="007D2C59">
      <w:pPr>
        <w:pStyle w:val="ListParagraph"/>
        <w:spacing w:line="360" w:lineRule="auto"/>
        <w:ind w:left="1080" w:right="-784" w:firstLine="0"/>
        <w:rPr>
          <w:rFonts w:ascii="Arial" w:hAnsi="Arial" w:cs="Arial"/>
        </w:rPr>
      </w:pPr>
    </w:p>
    <w:tbl>
      <w:tblPr>
        <w:tblStyle w:val="TableGrid"/>
        <w:tblW w:w="5257" w:type="pct"/>
        <w:tblLayout w:type="fixed"/>
        <w:tblLook w:val="04A0" w:firstRow="1" w:lastRow="0" w:firstColumn="1" w:lastColumn="0" w:noHBand="0" w:noVBand="1"/>
      </w:tblPr>
      <w:tblGrid>
        <w:gridCol w:w="1446"/>
        <w:gridCol w:w="1642"/>
        <w:gridCol w:w="1499"/>
        <w:gridCol w:w="1232"/>
        <w:gridCol w:w="1552"/>
        <w:gridCol w:w="4411"/>
        <w:gridCol w:w="1531"/>
        <w:gridCol w:w="1352"/>
      </w:tblGrid>
      <w:tr w:rsidR="00A52C77" w:rsidRPr="00B13C30" w14:paraId="20DF4BE4" w14:textId="77777777" w:rsidTr="00697CA5">
        <w:trPr>
          <w:trHeight w:val="800"/>
        </w:trPr>
        <w:tc>
          <w:tcPr>
            <w:tcW w:w="493" w:type="pct"/>
          </w:tcPr>
          <w:p w14:paraId="551BEC26" w14:textId="77777777" w:rsidR="00A52C77" w:rsidRPr="0017498C" w:rsidRDefault="00A52C77" w:rsidP="00EA222D">
            <w:pPr>
              <w:spacing w:before="0" w:line="240" w:lineRule="auto"/>
              <w:ind w:left="0" w:right="-75" w:firstLine="0"/>
              <w:rPr>
                <w:rFonts w:ascii="Arial" w:hAnsi="Arial" w:cs="Arial"/>
              </w:rPr>
            </w:pPr>
            <w:r w:rsidRPr="0017498C">
              <w:rPr>
                <w:rFonts w:ascii="Arial" w:hAnsi="Arial" w:cs="Arial"/>
              </w:rPr>
              <w:t xml:space="preserve">Citation </w:t>
            </w:r>
          </w:p>
        </w:tc>
        <w:tc>
          <w:tcPr>
            <w:tcW w:w="560" w:type="pct"/>
          </w:tcPr>
          <w:p w14:paraId="2B3F4B77" w14:textId="77777777" w:rsidR="00A52C77" w:rsidRPr="0017498C" w:rsidRDefault="00A52C77" w:rsidP="002B15BE">
            <w:pPr>
              <w:spacing w:before="0" w:line="240" w:lineRule="auto"/>
              <w:ind w:left="0" w:right="193" w:firstLine="0"/>
              <w:rPr>
                <w:rFonts w:ascii="Arial" w:hAnsi="Arial" w:cs="Arial"/>
              </w:rPr>
            </w:pPr>
            <w:r w:rsidRPr="0017498C">
              <w:rPr>
                <w:rFonts w:ascii="Arial" w:hAnsi="Arial" w:cs="Arial"/>
              </w:rPr>
              <w:t xml:space="preserve"> Theory </w:t>
            </w:r>
          </w:p>
        </w:tc>
        <w:tc>
          <w:tcPr>
            <w:tcW w:w="511" w:type="pct"/>
          </w:tcPr>
          <w:p w14:paraId="363EF005" w14:textId="054DA587" w:rsidR="00A52C77" w:rsidRPr="0017498C" w:rsidRDefault="00A52C77" w:rsidP="00BD460C">
            <w:pPr>
              <w:spacing w:before="0" w:line="240" w:lineRule="auto"/>
              <w:ind w:left="0" w:right="0" w:firstLine="0"/>
              <w:rPr>
                <w:rFonts w:ascii="Arial" w:hAnsi="Arial" w:cs="Arial"/>
              </w:rPr>
            </w:pPr>
            <w:r w:rsidRPr="0017498C">
              <w:rPr>
                <w:rFonts w:ascii="Arial" w:hAnsi="Arial" w:cs="Arial"/>
              </w:rPr>
              <w:t xml:space="preserve">Methodology </w:t>
            </w:r>
          </w:p>
        </w:tc>
        <w:tc>
          <w:tcPr>
            <w:tcW w:w="420" w:type="pct"/>
          </w:tcPr>
          <w:p w14:paraId="278AB6DA" w14:textId="0F1FFC07" w:rsidR="00A52C77" w:rsidRPr="0017498C" w:rsidRDefault="00A52C77" w:rsidP="00415CCA">
            <w:pPr>
              <w:spacing w:before="0" w:line="240" w:lineRule="auto"/>
              <w:ind w:left="0" w:right="130" w:firstLine="0"/>
              <w:rPr>
                <w:rFonts w:ascii="Arial" w:hAnsi="Arial" w:cs="Arial"/>
              </w:rPr>
            </w:pPr>
            <w:r w:rsidRPr="0017498C">
              <w:rPr>
                <w:rFonts w:ascii="Arial" w:hAnsi="Arial" w:cs="Arial"/>
              </w:rPr>
              <w:t xml:space="preserve">Ontology </w:t>
            </w:r>
          </w:p>
        </w:tc>
        <w:tc>
          <w:tcPr>
            <w:tcW w:w="529" w:type="pct"/>
          </w:tcPr>
          <w:p w14:paraId="0F95842B" w14:textId="07886822" w:rsidR="00A52C77" w:rsidRPr="0017498C" w:rsidRDefault="00A52C77" w:rsidP="00483199">
            <w:pPr>
              <w:spacing w:before="0" w:line="240" w:lineRule="auto"/>
              <w:ind w:left="0" w:right="-13" w:firstLine="0"/>
              <w:rPr>
                <w:rFonts w:ascii="Arial" w:hAnsi="Arial" w:cs="Arial"/>
              </w:rPr>
            </w:pPr>
            <w:r w:rsidRPr="0017498C">
              <w:rPr>
                <w:rFonts w:ascii="Arial" w:hAnsi="Arial" w:cs="Arial"/>
              </w:rPr>
              <w:t xml:space="preserve">Epistemology </w:t>
            </w:r>
          </w:p>
        </w:tc>
        <w:tc>
          <w:tcPr>
            <w:tcW w:w="1504" w:type="pct"/>
          </w:tcPr>
          <w:p w14:paraId="650FE331" w14:textId="5679863F" w:rsidR="00FC1CB2" w:rsidRPr="0017498C" w:rsidRDefault="00A52C77" w:rsidP="00370CB5">
            <w:pPr>
              <w:spacing w:before="0" w:line="240" w:lineRule="auto"/>
              <w:ind w:left="0" w:right="73" w:firstLine="0"/>
              <w:rPr>
                <w:rFonts w:ascii="Arial" w:hAnsi="Arial" w:cs="Arial"/>
              </w:rPr>
            </w:pPr>
            <w:r w:rsidRPr="0017498C">
              <w:rPr>
                <w:rFonts w:ascii="Arial" w:hAnsi="Arial" w:cs="Arial"/>
              </w:rPr>
              <w:t xml:space="preserve"> Critical Evaluation</w:t>
            </w:r>
          </w:p>
          <w:p w14:paraId="75FC1738" w14:textId="77777777" w:rsidR="00FC1CB2" w:rsidRPr="0017498C" w:rsidRDefault="00FC1CB2" w:rsidP="00370CB5">
            <w:pPr>
              <w:spacing w:before="0" w:line="240" w:lineRule="auto"/>
              <w:ind w:left="0" w:right="73" w:firstLine="0"/>
              <w:rPr>
                <w:rFonts w:ascii="Arial" w:hAnsi="Arial" w:cs="Arial"/>
              </w:rPr>
            </w:pPr>
          </w:p>
        </w:tc>
        <w:tc>
          <w:tcPr>
            <w:tcW w:w="522" w:type="pct"/>
          </w:tcPr>
          <w:p w14:paraId="6313C8FC" w14:textId="77777777" w:rsidR="00A52C77" w:rsidRPr="0017498C" w:rsidRDefault="00A52C77" w:rsidP="00265AF8">
            <w:pPr>
              <w:spacing w:before="0" w:line="240" w:lineRule="auto"/>
              <w:ind w:left="0" w:right="73" w:firstLine="0"/>
              <w:rPr>
                <w:rFonts w:ascii="Arial" w:hAnsi="Arial" w:cs="Arial"/>
              </w:rPr>
            </w:pPr>
            <w:r w:rsidRPr="0017498C">
              <w:rPr>
                <w:rFonts w:ascii="Arial" w:hAnsi="Arial" w:cs="Arial"/>
              </w:rPr>
              <w:t xml:space="preserve"> Theoretical Framework Comparison </w:t>
            </w:r>
          </w:p>
        </w:tc>
        <w:tc>
          <w:tcPr>
            <w:tcW w:w="461" w:type="pct"/>
          </w:tcPr>
          <w:p w14:paraId="09125F51" w14:textId="77777777" w:rsidR="00A52C77" w:rsidRPr="0017498C" w:rsidRDefault="00A52C77" w:rsidP="00735B30">
            <w:pPr>
              <w:spacing w:before="0" w:line="240" w:lineRule="auto"/>
              <w:ind w:left="0" w:right="0" w:firstLine="0"/>
              <w:rPr>
                <w:rFonts w:ascii="Arial" w:hAnsi="Arial" w:cs="Arial"/>
              </w:rPr>
            </w:pPr>
            <w:r w:rsidRPr="0017498C">
              <w:rPr>
                <w:rFonts w:ascii="Arial" w:hAnsi="Arial" w:cs="Arial"/>
              </w:rPr>
              <w:t xml:space="preserve"> Limitations</w:t>
            </w:r>
          </w:p>
        </w:tc>
      </w:tr>
      <w:tr w:rsidR="00140B36" w:rsidRPr="00B13C30" w14:paraId="05C9CCF0" w14:textId="77777777" w:rsidTr="00140B36">
        <w:tc>
          <w:tcPr>
            <w:tcW w:w="5000" w:type="pct"/>
            <w:gridSpan w:val="8"/>
          </w:tcPr>
          <w:p w14:paraId="7963D405" w14:textId="55C260DF" w:rsidR="00140B36" w:rsidRPr="00B13C30" w:rsidRDefault="009A6C65" w:rsidP="00354832">
            <w:pPr>
              <w:spacing w:before="0" w:line="240" w:lineRule="auto"/>
              <w:ind w:left="0" w:right="0" w:firstLine="0"/>
              <w:rPr>
                <w:rFonts w:ascii="Arial" w:hAnsi="Arial" w:cs="Arial"/>
                <w:b/>
                <w:bCs/>
                <w:sz w:val="20"/>
                <w:szCs w:val="20"/>
              </w:rPr>
            </w:pPr>
            <w:r w:rsidRPr="00B13C30">
              <w:rPr>
                <w:rFonts w:ascii="Arial" w:hAnsi="Arial" w:cs="Arial"/>
                <w:b/>
                <w:bCs/>
                <w:sz w:val="20"/>
                <w:szCs w:val="20"/>
              </w:rPr>
              <w:t>Problem contextualization</w:t>
            </w:r>
          </w:p>
        </w:tc>
      </w:tr>
      <w:tr w:rsidR="00A52C77" w:rsidRPr="00B13C30" w14:paraId="602D0591" w14:textId="77777777" w:rsidTr="00697CA5">
        <w:tc>
          <w:tcPr>
            <w:tcW w:w="493" w:type="pct"/>
          </w:tcPr>
          <w:p w14:paraId="7C1DC89B" w14:textId="77777777" w:rsidR="00A52C77" w:rsidRPr="00B13C30" w:rsidRDefault="00A52C77" w:rsidP="00EA222D">
            <w:pPr>
              <w:tabs>
                <w:tab w:val="left" w:pos="864"/>
              </w:tabs>
              <w:spacing w:before="0" w:line="240" w:lineRule="auto"/>
              <w:ind w:left="0" w:right="-75" w:firstLine="0"/>
              <w:rPr>
                <w:rFonts w:ascii="Arial" w:hAnsi="Arial" w:cs="Arial"/>
                <w:sz w:val="20"/>
                <w:szCs w:val="20"/>
              </w:rPr>
            </w:pPr>
            <w:proofErr w:type="spellStart"/>
            <w:r w:rsidRPr="00B13C30">
              <w:rPr>
                <w:rFonts w:ascii="Arial" w:hAnsi="Arial" w:cs="Arial"/>
                <w:sz w:val="20"/>
                <w:szCs w:val="20"/>
              </w:rPr>
              <w:t>Tiaskara</w:t>
            </w:r>
            <w:proofErr w:type="spellEnd"/>
            <w:r w:rsidRPr="00B13C30">
              <w:rPr>
                <w:rFonts w:ascii="Arial" w:hAnsi="Arial" w:cs="Arial"/>
                <w:sz w:val="20"/>
                <w:szCs w:val="20"/>
              </w:rPr>
              <w:t xml:space="preserve"> </w:t>
            </w:r>
          </w:p>
          <w:p w14:paraId="2A095F31" w14:textId="3DE98D21" w:rsidR="003A2359" w:rsidRPr="00B13C30" w:rsidRDefault="003A2359" w:rsidP="00EA222D">
            <w:pPr>
              <w:tabs>
                <w:tab w:val="left" w:pos="864"/>
              </w:tabs>
              <w:spacing w:before="0" w:line="240" w:lineRule="auto"/>
              <w:ind w:left="0" w:right="-75" w:firstLine="0"/>
              <w:rPr>
                <w:rFonts w:ascii="Arial" w:hAnsi="Arial" w:cs="Arial"/>
                <w:sz w:val="20"/>
                <w:szCs w:val="20"/>
              </w:rPr>
            </w:pPr>
            <w:r w:rsidRPr="00B13C30">
              <w:rPr>
                <w:rFonts w:ascii="Arial" w:hAnsi="Arial" w:cs="Arial"/>
                <w:sz w:val="20"/>
                <w:szCs w:val="20"/>
              </w:rPr>
              <w:t>A</w:t>
            </w:r>
            <w:r w:rsidR="00A52C77" w:rsidRPr="00B13C30">
              <w:rPr>
                <w:rFonts w:ascii="Arial" w:hAnsi="Arial" w:cs="Arial"/>
                <w:sz w:val="20"/>
                <w:szCs w:val="20"/>
              </w:rPr>
              <w:t>nd</w:t>
            </w:r>
          </w:p>
          <w:p w14:paraId="52747CB8" w14:textId="77777777" w:rsidR="003A2359" w:rsidRPr="00B13C30" w:rsidRDefault="00A52C77" w:rsidP="00EA222D">
            <w:pPr>
              <w:tabs>
                <w:tab w:val="left" w:pos="864"/>
              </w:tabs>
              <w:spacing w:before="0" w:line="240" w:lineRule="auto"/>
              <w:ind w:left="0" w:right="-75" w:firstLine="0"/>
              <w:rPr>
                <w:rFonts w:ascii="Arial" w:hAnsi="Arial" w:cs="Arial"/>
                <w:sz w:val="20"/>
                <w:szCs w:val="20"/>
              </w:rPr>
            </w:pPr>
            <w:r w:rsidRPr="00B13C30">
              <w:rPr>
                <w:rFonts w:ascii="Arial" w:hAnsi="Arial" w:cs="Arial"/>
                <w:sz w:val="20"/>
                <w:szCs w:val="20"/>
              </w:rPr>
              <w:t xml:space="preserve"> Suryani</w:t>
            </w:r>
          </w:p>
          <w:p w14:paraId="316F3CC6" w14:textId="43D80CEB" w:rsidR="00A52C77" w:rsidRPr="00B13C30" w:rsidRDefault="00A52C77" w:rsidP="00EA222D">
            <w:pPr>
              <w:tabs>
                <w:tab w:val="left" w:pos="864"/>
              </w:tabs>
              <w:spacing w:before="0" w:line="240" w:lineRule="auto"/>
              <w:ind w:left="0" w:right="-75" w:firstLine="0"/>
              <w:rPr>
                <w:rFonts w:ascii="Arial" w:hAnsi="Arial" w:cs="Arial"/>
                <w:sz w:val="20"/>
                <w:szCs w:val="20"/>
              </w:rPr>
            </w:pPr>
            <w:r w:rsidRPr="00B13C30">
              <w:rPr>
                <w:rFonts w:ascii="Arial" w:hAnsi="Arial" w:cs="Arial"/>
                <w:sz w:val="20"/>
                <w:szCs w:val="20"/>
              </w:rPr>
              <w:t xml:space="preserve"> (2025) </w:t>
            </w:r>
          </w:p>
        </w:tc>
        <w:tc>
          <w:tcPr>
            <w:tcW w:w="560" w:type="pct"/>
          </w:tcPr>
          <w:p w14:paraId="3C18C9A4" w14:textId="77777777" w:rsidR="003A2359" w:rsidRPr="00B13C30" w:rsidRDefault="00A52C77" w:rsidP="002B15BE">
            <w:pPr>
              <w:spacing w:before="0" w:line="240" w:lineRule="auto"/>
              <w:ind w:left="0" w:right="193" w:firstLine="0"/>
              <w:rPr>
                <w:rFonts w:ascii="Arial" w:hAnsi="Arial" w:cs="Arial"/>
                <w:sz w:val="20"/>
                <w:szCs w:val="20"/>
              </w:rPr>
            </w:pPr>
            <w:r w:rsidRPr="00B13C30">
              <w:rPr>
                <w:rFonts w:ascii="Arial" w:hAnsi="Arial" w:cs="Arial"/>
                <w:sz w:val="20"/>
                <w:szCs w:val="20"/>
              </w:rPr>
              <w:t xml:space="preserve"> Theory of Planned </w:t>
            </w:r>
          </w:p>
          <w:p w14:paraId="137B54B2" w14:textId="19BE982F" w:rsidR="00A52C77" w:rsidRPr="00B13C30" w:rsidRDefault="00A52C77" w:rsidP="002B15BE">
            <w:pPr>
              <w:spacing w:before="0" w:line="240" w:lineRule="auto"/>
              <w:ind w:left="0" w:right="193" w:firstLine="0"/>
              <w:rPr>
                <w:rFonts w:ascii="Arial" w:hAnsi="Arial" w:cs="Arial"/>
                <w:sz w:val="20"/>
                <w:szCs w:val="20"/>
              </w:rPr>
            </w:pPr>
            <w:r w:rsidRPr="00B13C30">
              <w:rPr>
                <w:rFonts w:ascii="Arial" w:hAnsi="Arial" w:cs="Arial"/>
                <w:sz w:val="20"/>
                <w:szCs w:val="20"/>
              </w:rPr>
              <w:t xml:space="preserve">Behaviour </w:t>
            </w:r>
            <w:r w:rsidR="00503360" w:rsidRPr="00B13C30">
              <w:rPr>
                <w:rFonts w:ascii="Arial" w:hAnsi="Arial" w:cs="Arial"/>
                <w:sz w:val="20"/>
                <w:szCs w:val="20"/>
              </w:rPr>
              <w:t>(TBP)</w:t>
            </w:r>
          </w:p>
        </w:tc>
        <w:tc>
          <w:tcPr>
            <w:tcW w:w="511" w:type="pct"/>
          </w:tcPr>
          <w:p w14:paraId="17A173D0" w14:textId="77777777" w:rsidR="00A52C77" w:rsidRPr="00B13C30" w:rsidRDefault="00A52C77"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p>
          <w:p w14:paraId="7D6CDF31" w14:textId="59D9E7E0" w:rsidR="00A52C77" w:rsidRPr="00B13C30" w:rsidRDefault="00A52C77"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 (SEM-PLS) </w:t>
            </w:r>
          </w:p>
        </w:tc>
        <w:tc>
          <w:tcPr>
            <w:tcW w:w="420" w:type="pct"/>
          </w:tcPr>
          <w:p w14:paraId="7655FC4F" w14:textId="0F9A12C1" w:rsidR="00A52C77" w:rsidRPr="00B13C30" w:rsidRDefault="00A52C77" w:rsidP="00415CCA">
            <w:pPr>
              <w:spacing w:before="0" w:line="240" w:lineRule="auto"/>
              <w:ind w:left="0" w:right="130" w:firstLine="0"/>
              <w:rPr>
                <w:rFonts w:ascii="Arial" w:hAnsi="Arial" w:cs="Arial"/>
                <w:sz w:val="20"/>
                <w:szCs w:val="20"/>
              </w:rPr>
            </w:pPr>
            <w:r w:rsidRPr="00B13C30">
              <w:rPr>
                <w:rFonts w:ascii="Arial" w:hAnsi="Arial" w:cs="Arial"/>
                <w:sz w:val="20"/>
                <w:szCs w:val="20"/>
              </w:rPr>
              <w:t xml:space="preserve">Critical </w:t>
            </w:r>
          </w:p>
          <w:p w14:paraId="0954A304" w14:textId="77777777" w:rsidR="00A52C77" w:rsidRPr="00B13C30" w:rsidRDefault="00A52C77" w:rsidP="00415CCA">
            <w:pPr>
              <w:spacing w:before="0" w:line="240" w:lineRule="auto"/>
              <w:ind w:left="0" w:right="130" w:firstLine="0"/>
              <w:rPr>
                <w:rFonts w:ascii="Arial" w:hAnsi="Arial" w:cs="Arial"/>
                <w:sz w:val="20"/>
                <w:szCs w:val="20"/>
              </w:rPr>
            </w:pPr>
            <w:r w:rsidRPr="00B13C30">
              <w:rPr>
                <w:rFonts w:ascii="Arial" w:hAnsi="Arial" w:cs="Arial"/>
                <w:sz w:val="20"/>
                <w:szCs w:val="20"/>
              </w:rPr>
              <w:t xml:space="preserve">Realism </w:t>
            </w:r>
          </w:p>
          <w:p w14:paraId="54BB5349" w14:textId="7413DFDF" w:rsidR="00A52C77" w:rsidRPr="00B13C30" w:rsidRDefault="00A52C77" w:rsidP="00415CCA">
            <w:pPr>
              <w:spacing w:before="0" w:line="240" w:lineRule="auto"/>
              <w:ind w:left="0" w:right="130" w:firstLine="0"/>
              <w:rPr>
                <w:rFonts w:ascii="Arial" w:hAnsi="Arial" w:cs="Arial"/>
                <w:sz w:val="20"/>
                <w:szCs w:val="20"/>
              </w:rPr>
            </w:pPr>
            <w:r w:rsidRPr="00B13C30">
              <w:rPr>
                <w:rFonts w:ascii="Arial" w:hAnsi="Arial" w:cs="Arial"/>
                <w:sz w:val="20"/>
                <w:szCs w:val="20"/>
              </w:rPr>
              <w:t xml:space="preserve"> </w:t>
            </w:r>
          </w:p>
        </w:tc>
        <w:tc>
          <w:tcPr>
            <w:tcW w:w="529" w:type="pct"/>
          </w:tcPr>
          <w:p w14:paraId="3176F45B" w14:textId="3D27FABA" w:rsidR="00A52C77" w:rsidRPr="00B13C30" w:rsidRDefault="00A52C77" w:rsidP="00483199">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50F9ADA4" w14:textId="55E04907" w:rsidR="0031554A" w:rsidRPr="00B13C30" w:rsidRDefault="00B035A8" w:rsidP="00370CB5">
            <w:pPr>
              <w:spacing w:before="0" w:line="240" w:lineRule="auto"/>
              <w:ind w:left="0" w:right="73" w:firstLine="0"/>
              <w:rPr>
                <w:rFonts w:ascii="Arial" w:hAnsi="Arial" w:cs="Arial"/>
                <w:sz w:val="20"/>
                <w:szCs w:val="20"/>
              </w:rPr>
            </w:pPr>
            <w:r w:rsidRPr="00B13C30">
              <w:rPr>
                <w:rFonts w:ascii="Arial" w:hAnsi="Arial" w:cs="Arial"/>
                <w:sz w:val="20"/>
                <w:szCs w:val="20"/>
              </w:rPr>
              <w:t>SME</w:t>
            </w:r>
            <w:r w:rsidR="002D2478">
              <w:rPr>
                <w:rFonts w:ascii="Arial" w:hAnsi="Arial" w:cs="Arial"/>
                <w:sz w:val="20"/>
                <w:szCs w:val="20"/>
              </w:rPr>
              <w:t>’</w:t>
            </w:r>
            <w:r w:rsidRPr="00B13C30">
              <w:rPr>
                <w:rFonts w:ascii="Arial" w:hAnsi="Arial" w:cs="Arial"/>
                <w:sz w:val="20"/>
                <w:szCs w:val="20"/>
              </w:rPr>
              <w:t>s even with access to formal credit</w:t>
            </w:r>
            <w:r w:rsidR="00466CD5" w:rsidRPr="00B13C30">
              <w:rPr>
                <w:rFonts w:ascii="Arial" w:hAnsi="Arial" w:cs="Arial"/>
                <w:sz w:val="20"/>
                <w:szCs w:val="20"/>
              </w:rPr>
              <w:t xml:space="preserve"> lack </w:t>
            </w:r>
          </w:p>
          <w:p w14:paraId="73CD1872" w14:textId="3594E9DD" w:rsidR="00B82BE8" w:rsidRPr="00B13C30" w:rsidRDefault="0031554A" w:rsidP="00370CB5">
            <w:pPr>
              <w:spacing w:before="0" w:line="240" w:lineRule="auto"/>
              <w:ind w:left="0" w:right="73" w:firstLine="0"/>
              <w:rPr>
                <w:rFonts w:ascii="Arial" w:hAnsi="Arial" w:cs="Arial"/>
                <w:sz w:val="20"/>
                <w:szCs w:val="20"/>
              </w:rPr>
            </w:pPr>
            <w:r w:rsidRPr="00B13C30">
              <w:rPr>
                <w:rFonts w:ascii="Arial" w:hAnsi="Arial" w:cs="Arial"/>
                <w:sz w:val="20"/>
                <w:szCs w:val="20"/>
              </w:rPr>
              <w:t>Strategic plan for reducing risk rela</w:t>
            </w:r>
            <w:r w:rsidR="00512390" w:rsidRPr="00B13C30">
              <w:rPr>
                <w:rFonts w:ascii="Arial" w:hAnsi="Arial" w:cs="Arial"/>
                <w:sz w:val="20"/>
                <w:szCs w:val="20"/>
              </w:rPr>
              <w:t xml:space="preserve">ting </w:t>
            </w:r>
            <w:r w:rsidR="00503360" w:rsidRPr="00B13C30">
              <w:rPr>
                <w:rFonts w:ascii="Arial" w:hAnsi="Arial" w:cs="Arial"/>
                <w:sz w:val="20"/>
                <w:szCs w:val="20"/>
              </w:rPr>
              <w:t>to credit</w:t>
            </w:r>
            <w:r w:rsidR="00512390" w:rsidRPr="00B13C30">
              <w:rPr>
                <w:rFonts w:ascii="Arial" w:hAnsi="Arial" w:cs="Arial"/>
                <w:sz w:val="20"/>
                <w:szCs w:val="20"/>
              </w:rPr>
              <w:t xml:space="preserve"> impacting business performance and </w:t>
            </w:r>
            <w:r w:rsidR="00C24A20" w:rsidRPr="00B13C30">
              <w:rPr>
                <w:rFonts w:ascii="Arial" w:hAnsi="Arial" w:cs="Arial"/>
                <w:sz w:val="20"/>
                <w:szCs w:val="20"/>
              </w:rPr>
              <w:t>its</w:t>
            </w:r>
            <w:r w:rsidR="00512390" w:rsidRPr="00B13C30">
              <w:rPr>
                <w:rFonts w:ascii="Arial" w:hAnsi="Arial" w:cs="Arial"/>
                <w:sz w:val="20"/>
                <w:szCs w:val="20"/>
              </w:rPr>
              <w:t xml:space="preserve"> sustaina</w:t>
            </w:r>
            <w:r w:rsidR="00E40146" w:rsidRPr="00B13C30">
              <w:rPr>
                <w:rFonts w:ascii="Arial" w:hAnsi="Arial" w:cs="Arial"/>
                <w:sz w:val="20"/>
                <w:szCs w:val="20"/>
              </w:rPr>
              <w:t xml:space="preserve">bility which required </w:t>
            </w:r>
            <w:r w:rsidR="00503360" w:rsidRPr="00B13C30">
              <w:rPr>
                <w:rFonts w:ascii="Arial" w:hAnsi="Arial" w:cs="Arial"/>
                <w:sz w:val="20"/>
                <w:szCs w:val="20"/>
              </w:rPr>
              <w:t>intervention of financial literacy.</w:t>
            </w:r>
            <w:r w:rsidR="00B035A8" w:rsidRPr="00B13C30">
              <w:rPr>
                <w:rFonts w:ascii="Arial" w:hAnsi="Arial" w:cs="Arial"/>
                <w:sz w:val="20"/>
                <w:szCs w:val="20"/>
              </w:rPr>
              <w:t xml:space="preserve"> </w:t>
            </w:r>
          </w:p>
          <w:p w14:paraId="3B8922EC" w14:textId="51BBA4E5" w:rsidR="00A52C77" w:rsidRPr="00B13C30" w:rsidRDefault="00A52C77" w:rsidP="00370CB5">
            <w:pPr>
              <w:spacing w:before="0" w:line="240" w:lineRule="auto"/>
              <w:ind w:left="0" w:right="73" w:firstLine="0"/>
              <w:rPr>
                <w:rFonts w:ascii="Arial" w:hAnsi="Arial" w:cs="Arial"/>
                <w:sz w:val="20"/>
                <w:szCs w:val="20"/>
              </w:rPr>
            </w:pPr>
          </w:p>
        </w:tc>
        <w:tc>
          <w:tcPr>
            <w:tcW w:w="522" w:type="pct"/>
          </w:tcPr>
          <w:p w14:paraId="170D85BD" w14:textId="25C59B1B" w:rsidR="00A52C77" w:rsidRPr="00B13C30" w:rsidRDefault="00A52C77" w:rsidP="00265AF8">
            <w:pPr>
              <w:spacing w:before="0" w:line="240" w:lineRule="auto"/>
              <w:ind w:left="0" w:right="73" w:firstLine="0"/>
              <w:rPr>
                <w:rFonts w:ascii="Arial" w:hAnsi="Arial" w:cs="Arial"/>
                <w:sz w:val="20"/>
                <w:szCs w:val="20"/>
              </w:rPr>
            </w:pPr>
            <w:r w:rsidRPr="00B13C30">
              <w:rPr>
                <w:rFonts w:ascii="Arial" w:hAnsi="Arial" w:cs="Arial"/>
                <w:sz w:val="20"/>
                <w:szCs w:val="20"/>
              </w:rPr>
              <w:t xml:space="preserve"> TPB focus: behavioural intention as mediator</w:t>
            </w:r>
          </w:p>
        </w:tc>
        <w:tc>
          <w:tcPr>
            <w:tcW w:w="461" w:type="pct"/>
          </w:tcPr>
          <w:p w14:paraId="7CD05A81" w14:textId="776EAB55" w:rsidR="00A52C77" w:rsidRPr="00B13C30" w:rsidRDefault="00A52C77" w:rsidP="00354832">
            <w:pPr>
              <w:spacing w:before="0" w:line="240" w:lineRule="auto"/>
              <w:ind w:left="0" w:right="0" w:firstLine="0"/>
              <w:rPr>
                <w:rFonts w:ascii="Arial" w:hAnsi="Arial" w:cs="Arial"/>
                <w:sz w:val="20"/>
                <w:szCs w:val="20"/>
              </w:rPr>
            </w:pPr>
            <w:r w:rsidRPr="00B13C30">
              <w:rPr>
                <w:rFonts w:ascii="Arial" w:hAnsi="Arial" w:cs="Arial"/>
                <w:sz w:val="20"/>
                <w:szCs w:val="20"/>
              </w:rPr>
              <w:t>lacks qualitative depth</w:t>
            </w:r>
            <w:r w:rsidR="00EE2A67" w:rsidRPr="00B13C30">
              <w:rPr>
                <w:rFonts w:ascii="Arial" w:hAnsi="Arial" w:cs="Arial"/>
                <w:sz w:val="20"/>
                <w:szCs w:val="20"/>
              </w:rPr>
              <w:t xml:space="preserve"> and study limited a specific country and sector</w:t>
            </w:r>
            <w:r w:rsidRPr="00B13C30">
              <w:rPr>
                <w:rFonts w:ascii="Arial" w:hAnsi="Arial" w:cs="Arial"/>
                <w:sz w:val="20"/>
                <w:szCs w:val="20"/>
              </w:rPr>
              <w:t xml:space="preserve"> </w:t>
            </w:r>
          </w:p>
        </w:tc>
      </w:tr>
      <w:tr w:rsidR="00A52C77" w:rsidRPr="00B13C30" w14:paraId="6B85A00C" w14:textId="77777777" w:rsidTr="00697CA5">
        <w:tc>
          <w:tcPr>
            <w:tcW w:w="493" w:type="pct"/>
          </w:tcPr>
          <w:p w14:paraId="0FC05DC4" w14:textId="77777777" w:rsidR="003A2359" w:rsidRPr="00B13C30" w:rsidRDefault="00A52C77" w:rsidP="00EA222D">
            <w:pPr>
              <w:tabs>
                <w:tab w:val="left" w:pos="864"/>
              </w:tabs>
              <w:spacing w:before="0" w:line="240" w:lineRule="auto"/>
              <w:ind w:left="0" w:right="-75" w:firstLine="0"/>
              <w:rPr>
                <w:rFonts w:ascii="Arial" w:hAnsi="Arial" w:cs="Arial"/>
                <w:sz w:val="20"/>
                <w:szCs w:val="20"/>
              </w:rPr>
            </w:pPr>
            <w:proofErr w:type="spellStart"/>
            <w:r w:rsidRPr="00B13C30">
              <w:rPr>
                <w:rFonts w:ascii="Arial" w:hAnsi="Arial" w:cs="Arial"/>
                <w:sz w:val="20"/>
                <w:szCs w:val="20"/>
              </w:rPr>
              <w:t>Ongesa</w:t>
            </w:r>
            <w:proofErr w:type="spellEnd"/>
            <w:r w:rsidRPr="00B13C30">
              <w:rPr>
                <w:rFonts w:ascii="Arial" w:hAnsi="Arial" w:cs="Arial"/>
                <w:sz w:val="20"/>
                <w:szCs w:val="20"/>
              </w:rPr>
              <w:t xml:space="preserve"> </w:t>
            </w:r>
          </w:p>
          <w:p w14:paraId="3A3B6B82" w14:textId="398072C9" w:rsidR="00A52C77" w:rsidRPr="00B13C30" w:rsidRDefault="00A52C77" w:rsidP="00EA222D">
            <w:pPr>
              <w:tabs>
                <w:tab w:val="left" w:pos="864"/>
              </w:tabs>
              <w:spacing w:before="0" w:line="240" w:lineRule="auto"/>
              <w:ind w:left="0" w:right="-75" w:firstLine="0"/>
              <w:rPr>
                <w:rFonts w:ascii="Arial" w:hAnsi="Arial" w:cs="Arial"/>
                <w:sz w:val="20"/>
                <w:szCs w:val="20"/>
              </w:rPr>
            </w:pPr>
            <w:r w:rsidRPr="00B13C30">
              <w:rPr>
                <w:rFonts w:ascii="Arial" w:hAnsi="Arial" w:cs="Arial"/>
                <w:sz w:val="20"/>
                <w:szCs w:val="20"/>
              </w:rPr>
              <w:t xml:space="preserve">(2025) </w:t>
            </w:r>
          </w:p>
        </w:tc>
        <w:tc>
          <w:tcPr>
            <w:tcW w:w="560" w:type="pct"/>
          </w:tcPr>
          <w:p w14:paraId="5BAFB4E7" w14:textId="77777777" w:rsidR="001E6037" w:rsidRPr="00B13C30" w:rsidRDefault="00A52C77" w:rsidP="002B15BE">
            <w:pPr>
              <w:spacing w:before="0" w:line="240" w:lineRule="auto"/>
              <w:ind w:left="0" w:right="193" w:firstLine="0"/>
              <w:rPr>
                <w:rFonts w:ascii="Arial" w:hAnsi="Arial" w:cs="Arial"/>
                <w:sz w:val="20"/>
                <w:szCs w:val="20"/>
              </w:rPr>
            </w:pPr>
            <w:r w:rsidRPr="00B13C30">
              <w:rPr>
                <w:rFonts w:ascii="Arial" w:hAnsi="Arial" w:cs="Arial"/>
                <w:sz w:val="20"/>
                <w:szCs w:val="20"/>
              </w:rPr>
              <w:t xml:space="preserve"> Human Capital </w:t>
            </w:r>
          </w:p>
          <w:p w14:paraId="14984048" w14:textId="3A5003A8" w:rsidR="00A52C77" w:rsidRPr="00B13C30" w:rsidRDefault="00A52C77" w:rsidP="002B15BE">
            <w:pPr>
              <w:spacing w:before="0" w:line="240" w:lineRule="auto"/>
              <w:ind w:left="0" w:right="193" w:firstLine="0"/>
              <w:rPr>
                <w:rFonts w:ascii="Arial" w:hAnsi="Arial" w:cs="Arial"/>
                <w:sz w:val="20"/>
                <w:szCs w:val="20"/>
              </w:rPr>
            </w:pPr>
            <w:r w:rsidRPr="00B13C30">
              <w:rPr>
                <w:rFonts w:ascii="Arial" w:hAnsi="Arial" w:cs="Arial"/>
                <w:sz w:val="20"/>
                <w:szCs w:val="20"/>
              </w:rPr>
              <w:t xml:space="preserve">Theory; </w:t>
            </w:r>
            <w:r w:rsidR="001E5AD3" w:rsidRPr="00B13C30">
              <w:rPr>
                <w:rFonts w:ascii="Arial" w:hAnsi="Arial" w:cs="Arial"/>
                <w:sz w:val="20"/>
                <w:szCs w:val="20"/>
              </w:rPr>
              <w:t>TPB; Technology</w:t>
            </w:r>
            <w:r w:rsidR="00C24A20" w:rsidRPr="00B13C30">
              <w:rPr>
                <w:rFonts w:ascii="Arial" w:hAnsi="Arial" w:cs="Arial"/>
                <w:sz w:val="20"/>
                <w:szCs w:val="20"/>
              </w:rPr>
              <w:t xml:space="preserve"> Acceptance Model</w:t>
            </w:r>
            <w:r w:rsidRPr="00B13C30">
              <w:rPr>
                <w:rFonts w:ascii="Arial" w:hAnsi="Arial" w:cs="Arial"/>
                <w:sz w:val="20"/>
                <w:szCs w:val="20"/>
              </w:rPr>
              <w:t xml:space="preserve"> </w:t>
            </w:r>
          </w:p>
        </w:tc>
        <w:tc>
          <w:tcPr>
            <w:tcW w:w="511" w:type="pct"/>
          </w:tcPr>
          <w:p w14:paraId="36866D3C" w14:textId="77777777" w:rsidR="001E6037" w:rsidRPr="00B13C30" w:rsidRDefault="00A52C77"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 Qual</w:t>
            </w:r>
            <w:r w:rsidRPr="00B13C30">
              <w:rPr>
                <w:rFonts w:ascii="Arial" w:hAnsi="Arial" w:cs="Arial"/>
                <w:sz w:val="20"/>
                <w:szCs w:val="20"/>
              </w:rPr>
              <w:t>itativ</w:t>
            </w:r>
            <w:r w:rsidR="001E6037" w:rsidRPr="00B13C30">
              <w:rPr>
                <w:rFonts w:ascii="Arial" w:hAnsi="Arial" w:cs="Arial"/>
                <w:sz w:val="20"/>
                <w:szCs w:val="20"/>
              </w:rPr>
              <w:t>e</w:t>
            </w:r>
          </w:p>
          <w:p w14:paraId="0E3FCEB4" w14:textId="77777777" w:rsidR="001E6037" w:rsidRPr="00B13C30" w:rsidRDefault="00A52C77"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(Thematic </w:t>
            </w:r>
          </w:p>
          <w:p w14:paraId="2FE6CCC5" w14:textId="5E195E34" w:rsidR="00A52C77" w:rsidRPr="00B13C30" w:rsidRDefault="00A52C77"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Analysis) </w:t>
            </w:r>
          </w:p>
        </w:tc>
        <w:tc>
          <w:tcPr>
            <w:tcW w:w="420" w:type="pct"/>
          </w:tcPr>
          <w:p w14:paraId="444A6766" w14:textId="0ECB5767" w:rsidR="00A52C77" w:rsidRPr="00B13C30" w:rsidRDefault="00A52C77" w:rsidP="00415CCA">
            <w:pPr>
              <w:spacing w:before="0" w:line="240" w:lineRule="auto"/>
              <w:ind w:left="0" w:right="130" w:firstLine="0"/>
              <w:rPr>
                <w:rFonts w:ascii="Arial" w:hAnsi="Arial" w:cs="Arial"/>
                <w:sz w:val="20"/>
                <w:szCs w:val="20"/>
              </w:rPr>
            </w:pPr>
            <w:r w:rsidRPr="00B13C30">
              <w:rPr>
                <w:rFonts w:ascii="Arial" w:hAnsi="Arial" w:cs="Arial"/>
                <w:sz w:val="20"/>
                <w:szCs w:val="20"/>
              </w:rPr>
              <w:t xml:space="preserve">Constructivist </w:t>
            </w:r>
          </w:p>
        </w:tc>
        <w:tc>
          <w:tcPr>
            <w:tcW w:w="529" w:type="pct"/>
          </w:tcPr>
          <w:p w14:paraId="756D98FB" w14:textId="61D9EC63" w:rsidR="00A52C77" w:rsidRPr="00B13C30" w:rsidRDefault="00A52C77" w:rsidP="00483199">
            <w:pPr>
              <w:spacing w:before="0" w:line="240" w:lineRule="auto"/>
              <w:ind w:left="0" w:right="-13" w:firstLine="0"/>
              <w:rPr>
                <w:rFonts w:ascii="Arial" w:hAnsi="Arial" w:cs="Arial"/>
                <w:sz w:val="20"/>
                <w:szCs w:val="20"/>
              </w:rPr>
            </w:pPr>
            <w:r w:rsidRPr="00B13C30">
              <w:rPr>
                <w:rFonts w:ascii="Arial" w:hAnsi="Arial" w:cs="Arial"/>
                <w:sz w:val="20"/>
                <w:szCs w:val="20"/>
              </w:rPr>
              <w:t xml:space="preserve"> Interpretivist </w:t>
            </w:r>
          </w:p>
        </w:tc>
        <w:tc>
          <w:tcPr>
            <w:tcW w:w="1504" w:type="pct"/>
          </w:tcPr>
          <w:p w14:paraId="0892C8BA" w14:textId="154D6DBA" w:rsidR="00A46865" w:rsidRPr="00B13C30" w:rsidRDefault="00A52C77" w:rsidP="00370CB5">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007F3FFE" w:rsidRPr="00B13C30">
              <w:rPr>
                <w:rFonts w:ascii="Arial" w:hAnsi="Arial" w:cs="Arial"/>
                <w:sz w:val="20"/>
                <w:szCs w:val="20"/>
              </w:rPr>
              <w:t>For SME sustainability, i</w:t>
            </w:r>
            <w:r w:rsidR="00A46865" w:rsidRPr="00B13C30">
              <w:rPr>
                <w:rFonts w:ascii="Arial" w:hAnsi="Arial" w:cs="Arial"/>
                <w:sz w:val="20"/>
                <w:szCs w:val="20"/>
              </w:rPr>
              <w:t xml:space="preserve">ntervention through </w:t>
            </w:r>
            <w:r w:rsidR="00A46865" w:rsidRPr="00B13C30">
              <w:rPr>
                <w:rFonts w:ascii="Arial" w:hAnsi="Arial" w:cs="Arial"/>
                <w:sz w:val="20"/>
                <w:szCs w:val="20"/>
              </w:rPr>
              <w:t>institutional framework of financial literacy</w:t>
            </w:r>
            <w:r w:rsidR="00A46865" w:rsidRPr="00B13C30">
              <w:rPr>
                <w:rFonts w:ascii="Arial" w:hAnsi="Arial" w:cs="Arial"/>
                <w:sz w:val="20"/>
                <w:szCs w:val="20"/>
              </w:rPr>
              <w:t xml:space="preserve"> is required to be </w:t>
            </w:r>
            <w:r w:rsidR="007F3FFE" w:rsidRPr="00B13C30">
              <w:rPr>
                <w:rFonts w:ascii="Arial" w:hAnsi="Arial" w:cs="Arial"/>
                <w:sz w:val="20"/>
                <w:szCs w:val="20"/>
              </w:rPr>
              <w:t xml:space="preserve">constructed including </w:t>
            </w:r>
            <w:r w:rsidR="007F3FFE" w:rsidRPr="00B13C30">
              <w:rPr>
                <w:rFonts w:ascii="Arial" w:hAnsi="Arial" w:cs="Arial"/>
                <w:sz w:val="20"/>
                <w:szCs w:val="20"/>
              </w:rPr>
              <w:t>digital, capital and behavioural intervention</w:t>
            </w:r>
          </w:p>
        </w:tc>
        <w:tc>
          <w:tcPr>
            <w:tcW w:w="522" w:type="pct"/>
          </w:tcPr>
          <w:p w14:paraId="022B3EA6" w14:textId="6351512F" w:rsidR="00A52C77" w:rsidRPr="00B13C30" w:rsidRDefault="00A52C77" w:rsidP="00265AF8">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00BF2EA8" w:rsidRPr="00B13C30">
              <w:rPr>
                <w:rFonts w:ascii="Arial" w:hAnsi="Arial" w:cs="Arial"/>
                <w:sz w:val="20"/>
                <w:szCs w:val="20"/>
              </w:rPr>
              <w:t>I</w:t>
            </w:r>
            <w:r w:rsidRPr="00B13C30">
              <w:rPr>
                <w:rFonts w:ascii="Arial" w:hAnsi="Arial" w:cs="Arial"/>
                <w:sz w:val="20"/>
                <w:szCs w:val="20"/>
              </w:rPr>
              <w:t xml:space="preserve">ntegrated framework </w:t>
            </w:r>
            <w:r w:rsidR="00BF2EA8" w:rsidRPr="00B13C30">
              <w:rPr>
                <w:rFonts w:ascii="Arial" w:hAnsi="Arial" w:cs="Arial"/>
                <w:sz w:val="20"/>
                <w:szCs w:val="20"/>
              </w:rPr>
              <w:t xml:space="preserve">incudes </w:t>
            </w:r>
            <w:r w:rsidRPr="00B13C30">
              <w:rPr>
                <w:rFonts w:ascii="Arial" w:hAnsi="Arial" w:cs="Arial"/>
                <w:sz w:val="20"/>
                <w:szCs w:val="20"/>
              </w:rPr>
              <w:t xml:space="preserve">psychological, resource, </w:t>
            </w:r>
            <w:r w:rsidR="00BF2EA8" w:rsidRPr="00B13C30">
              <w:rPr>
                <w:rFonts w:ascii="Arial" w:hAnsi="Arial" w:cs="Arial"/>
                <w:sz w:val="20"/>
                <w:szCs w:val="20"/>
              </w:rPr>
              <w:t xml:space="preserve">and </w:t>
            </w:r>
            <w:r w:rsidRPr="00B13C30">
              <w:rPr>
                <w:rFonts w:ascii="Arial" w:hAnsi="Arial" w:cs="Arial"/>
                <w:sz w:val="20"/>
                <w:szCs w:val="20"/>
              </w:rPr>
              <w:t>tech</w:t>
            </w:r>
            <w:r w:rsidR="00BF2EA8" w:rsidRPr="00B13C30">
              <w:rPr>
                <w:rFonts w:ascii="Arial" w:hAnsi="Arial" w:cs="Arial"/>
                <w:sz w:val="20"/>
                <w:szCs w:val="20"/>
              </w:rPr>
              <w:t>nical</w:t>
            </w:r>
            <w:r w:rsidR="00A747BD" w:rsidRPr="00B13C30">
              <w:rPr>
                <w:rFonts w:ascii="Arial" w:hAnsi="Arial" w:cs="Arial"/>
                <w:sz w:val="20"/>
                <w:szCs w:val="20"/>
              </w:rPr>
              <w:t xml:space="preserve"> elements</w:t>
            </w:r>
            <w:r w:rsidRPr="00B13C30">
              <w:rPr>
                <w:rFonts w:ascii="Arial" w:hAnsi="Arial" w:cs="Arial"/>
                <w:sz w:val="20"/>
                <w:szCs w:val="20"/>
              </w:rPr>
              <w:t xml:space="preserve"> </w:t>
            </w:r>
          </w:p>
        </w:tc>
        <w:tc>
          <w:tcPr>
            <w:tcW w:w="461" w:type="pct"/>
          </w:tcPr>
          <w:p w14:paraId="500F06D3" w14:textId="5FA0C173" w:rsidR="00A52C77" w:rsidRPr="00B13C30" w:rsidRDefault="00A52C77" w:rsidP="00735B30">
            <w:pPr>
              <w:spacing w:before="0" w:line="240" w:lineRule="auto"/>
              <w:ind w:left="0" w:right="0" w:firstLine="0"/>
              <w:rPr>
                <w:rFonts w:ascii="Arial" w:hAnsi="Arial" w:cs="Arial"/>
                <w:sz w:val="20"/>
                <w:szCs w:val="20"/>
              </w:rPr>
            </w:pPr>
            <w:r w:rsidRPr="00B13C30">
              <w:rPr>
                <w:rFonts w:ascii="Arial" w:hAnsi="Arial" w:cs="Arial"/>
                <w:sz w:val="20"/>
                <w:szCs w:val="20"/>
              </w:rPr>
              <w:t xml:space="preserve"> Conceptual only</w:t>
            </w:r>
            <w:r w:rsidR="00A747BD" w:rsidRPr="00B13C30">
              <w:rPr>
                <w:rFonts w:ascii="Arial" w:hAnsi="Arial" w:cs="Arial"/>
                <w:sz w:val="20"/>
                <w:szCs w:val="20"/>
              </w:rPr>
              <w:t xml:space="preserve"> not based on primary data</w:t>
            </w:r>
            <w:r w:rsidR="000E08B3" w:rsidRPr="00B13C30">
              <w:rPr>
                <w:rFonts w:ascii="Arial" w:hAnsi="Arial" w:cs="Arial"/>
                <w:sz w:val="20"/>
                <w:szCs w:val="20"/>
              </w:rPr>
              <w:t>, framework remains untested</w:t>
            </w:r>
            <w:r w:rsidR="00CD32E8" w:rsidRPr="00B13C30">
              <w:rPr>
                <w:rFonts w:ascii="Arial" w:hAnsi="Arial" w:cs="Arial"/>
                <w:sz w:val="20"/>
                <w:szCs w:val="20"/>
              </w:rPr>
              <w:t xml:space="preserve">, </w:t>
            </w:r>
            <w:r w:rsidR="00CD32E8" w:rsidRPr="00B13C30">
              <w:rPr>
                <w:rFonts w:ascii="Arial" w:hAnsi="Arial" w:cs="Arial"/>
                <w:sz w:val="20"/>
                <w:szCs w:val="20"/>
              </w:rPr>
              <w:lastRenderedPageBreak/>
              <w:t xml:space="preserve">limited </w:t>
            </w:r>
            <w:r w:rsidRPr="00B13C30">
              <w:rPr>
                <w:rFonts w:ascii="Arial" w:hAnsi="Arial" w:cs="Arial"/>
                <w:sz w:val="20"/>
                <w:szCs w:val="20"/>
              </w:rPr>
              <w:t>generalizability.</w:t>
            </w:r>
          </w:p>
        </w:tc>
      </w:tr>
      <w:tr w:rsidR="00A52C77" w:rsidRPr="00B13C30" w14:paraId="5006D379" w14:textId="77777777" w:rsidTr="00697CA5">
        <w:tc>
          <w:tcPr>
            <w:tcW w:w="493" w:type="pct"/>
          </w:tcPr>
          <w:p w14:paraId="0059E393" w14:textId="77777777" w:rsidR="00A52C77" w:rsidRPr="00B13C30" w:rsidRDefault="00A52C77" w:rsidP="00EA222D">
            <w:pPr>
              <w:tabs>
                <w:tab w:val="left" w:pos="864"/>
              </w:tabs>
              <w:spacing w:before="0" w:line="240" w:lineRule="auto"/>
              <w:ind w:left="0" w:right="-75" w:firstLine="0"/>
              <w:rPr>
                <w:rFonts w:ascii="Arial" w:hAnsi="Arial" w:cs="Arial"/>
                <w:sz w:val="20"/>
                <w:szCs w:val="20"/>
              </w:rPr>
            </w:pPr>
            <w:r w:rsidRPr="00B13C30">
              <w:rPr>
                <w:rFonts w:ascii="Arial" w:hAnsi="Arial" w:cs="Arial"/>
                <w:sz w:val="20"/>
                <w:szCs w:val="20"/>
              </w:rPr>
              <w:lastRenderedPageBreak/>
              <w:t xml:space="preserve">Pokharel (2025) </w:t>
            </w:r>
          </w:p>
        </w:tc>
        <w:tc>
          <w:tcPr>
            <w:tcW w:w="560" w:type="pct"/>
          </w:tcPr>
          <w:p w14:paraId="137C3195" w14:textId="52185548" w:rsidR="00A52C77" w:rsidRPr="00B13C30" w:rsidRDefault="00A52C77" w:rsidP="002B15BE">
            <w:pPr>
              <w:spacing w:before="0" w:line="240" w:lineRule="auto"/>
              <w:ind w:left="0" w:right="193" w:firstLine="0"/>
              <w:rPr>
                <w:rFonts w:ascii="Arial" w:hAnsi="Arial" w:cs="Arial"/>
                <w:sz w:val="20"/>
                <w:szCs w:val="20"/>
              </w:rPr>
            </w:pPr>
            <w:r w:rsidRPr="00B13C30">
              <w:rPr>
                <w:rFonts w:ascii="Arial" w:hAnsi="Arial" w:cs="Arial"/>
                <w:sz w:val="20"/>
                <w:szCs w:val="20"/>
              </w:rPr>
              <w:t xml:space="preserve"> Human Capital Theory</w:t>
            </w:r>
            <w:r w:rsidR="00346B03" w:rsidRPr="00B13C30">
              <w:rPr>
                <w:rFonts w:ascii="Arial" w:hAnsi="Arial" w:cs="Arial"/>
                <w:sz w:val="20"/>
                <w:szCs w:val="20"/>
              </w:rPr>
              <w:t xml:space="preserve"> (</w:t>
            </w:r>
            <w:r w:rsidR="00192E4F" w:rsidRPr="00B13C30">
              <w:rPr>
                <w:rFonts w:ascii="Arial" w:hAnsi="Arial" w:cs="Arial"/>
                <w:sz w:val="20"/>
                <w:szCs w:val="20"/>
              </w:rPr>
              <w:t>HCT)</w:t>
            </w:r>
            <w:r w:rsidRPr="00B13C30">
              <w:rPr>
                <w:rFonts w:ascii="Arial" w:hAnsi="Arial" w:cs="Arial"/>
                <w:sz w:val="20"/>
                <w:szCs w:val="20"/>
              </w:rPr>
              <w:t xml:space="preserve">; Mediation Framework </w:t>
            </w:r>
          </w:p>
        </w:tc>
        <w:tc>
          <w:tcPr>
            <w:tcW w:w="511" w:type="pct"/>
          </w:tcPr>
          <w:p w14:paraId="209B3CB2" w14:textId="77777777" w:rsidR="00397C85" w:rsidRPr="00B13C30" w:rsidRDefault="00A52C77"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 </w:t>
            </w:r>
            <w:r w:rsidR="00397C85" w:rsidRPr="00B13C30">
              <w:rPr>
                <w:rFonts w:ascii="Arial" w:hAnsi="Arial" w:cs="Arial"/>
                <w:sz w:val="20"/>
                <w:szCs w:val="20"/>
              </w:rPr>
              <w:t>Quantitative</w:t>
            </w:r>
          </w:p>
          <w:p w14:paraId="1E86D6EE" w14:textId="7E74320E" w:rsidR="00A52C77" w:rsidRPr="00B13C30" w:rsidRDefault="00397C85"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 (SEM-PLS)</w:t>
            </w:r>
            <w:r w:rsidR="00A52C77" w:rsidRPr="00B13C30">
              <w:rPr>
                <w:rFonts w:ascii="Arial" w:hAnsi="Arial" w:cs="Arial"/>
                <w:sz w:val="20"/>
                <w:szCs w:val="20"/>
              </w:rPr>
              <w:t xml:space="preserve"> </w:t>
            </w:r>
          </w:p>
        </w:tc>
        <w:tc>
          <w:tcPr>
            <w:tcW w:w="420" w:type="pct"/>
          </w:tcPr>
          <w:p w14:paraId="35F03A57" w14:textId="2D0A62F3" w:rsidR="00A52C77" w:rsidRPr="00B13C30" w:rsidRDefault="00A52C77" w:rsidP="00415CCA">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5BFAEB67" w14:textId="3716E329" w:rsidR="00A52C77" w:rsidRPr="00B13C30" w:rsidRDefault="00A52C77" w:rsidP="00483199">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w:t>
            </w:r>
          </w:p>
        </w:tc>
        <w:tc>
          <w:tcPr>
            <w:tcW w:w="1504" w:type="pct"/>
          </w:tcPr>
          <w:p w14:paraId="154CA941" w14:textId="1E30C768" w:rsidR="00D93325" w:rsidRPr="00B13C30" w:rsidRDefault="00A52C77" w:rsidP="00370CB5">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p>
          <w:p w14:paraId="4425B96A" w14:textId="42D7670F" w:rsidR="00A52C77" w:rsidRPr="00B13C30" w:rsidRDefault="00D93325" w:rsidP="00370CB5">
            <w:pPr>
              <w:spacing w:before="0" w:line="240" w:lineRule="auto"/>
              <w:ind w:left="0" w:right="73" w:firstLine="0"/>
              <w:rPr>
                <w:rFonts w:ascii="Arial" w:hAnsi="Arial" w:cs="Arial"/>
                <w:sz w:val="20"/>
                <w:szCs w:val="20"/>
              </w:rPr>
            </w:pPr>
            <w:r w:rsidRPr="00B13C30">
              <w:rPr>
                <w:rFonts w:ascii="Arial" w:hAnsi="Arial" w:cs="Arial"/>
                <w:sz w:val="20"/>
                <w:szCs w:val="20"/>
              </w:rPr>
              <w:t xml:space="preserve">Risk </w:t>
            </w:r>
            <w:proofErr w:type="gramStart"/>
            <w:r w:rsidR="00722482" w:rsidRPr="00B13C30">
              <w:rPr>
                <w:rFonts w:ascii="Arial" w:hAnsi="Arial" w:cs="Arial"/>
                <w:sz w:val="20"/>
                <w:szCs w:val="20"/>
              </w:rPr>
              <w:t>attitude</w:t>
            </w:r>
            <w:proofErr w:type="gramEnd"/>
            <w:r w:rsidRPr="00B13C30">
              <w:rPr>
                <w:rFonts w:ascii="Arial" w:hAnsi="Arial" w:cs="Arial"/>
                <w:sz w:val="20"/>
                <w:szCs w:val="20"/>
              </w:rPr>
              <w:t xml:space="preserve"> need to be integrated </w:t>
            </w:r>
            <w:r w:rsidR="00BE14FC" w:rsidRPr="00B13C30">
              <w:rPr>
                <w:rFonts w:ascii="Arial" w:hAnsi="Arial" w:cs="Arial"/>
                <w:sz w:val="20"/>
                <w:szCs w:val="20"/>
              </w:rPr>
              <w:t>as access to finance al</w:t>
            </w:r>
            <w:r w:rsidR="00722482" w:rsidRPr="00B13C30">
              <w:rPr>
                <w:rFonts w:ascii="Arial" w:hAnsi="Arial" w:cs="Arial"/>
                <w:sz w:val="20"/>
                <w:szCs w:val="20"/>
              </w:rPr>
              <w:t>one</w:t>
            </w:r>
            <w:r w:rsidR="00BE14FC" w:rsidRPr="00B13C30">
              <w:rPr>
                <w:rFonts w:ascii="Arial" w:hAnsi="Arial" w:cs="Arial"/>
                <w:sz w:val="20"/>
                <w:szCs w:val="20"/>
              </w:rPr>
              <w:t xml:space="preserve"> is not suffi</w:t>
            </w:r>
            <w:r w:rsidR="00722482" w:rsidRPr="00B13C30">
              <w:rPr>
                <w:rFonts w:ascii="Arial" w:hAnsi="Arial" w:cs="Arial"/>
                <w:sz w:val="20"/>
                <w:szCs w:val="20"/>
              </w:rPr>
              <w:t>cient in the financial literacy</w:t>
            </w:r>
            <w:r w:rsidR="00A52C77" w:rsidRPr="00B13C30">
              <w:rPr>
                <w:rFonts w:ascii="Arial" w:hAnsi="Arial" w:cs="Arial"/>
                <w:sz w:val="20"/>
                <w:szCs w:val="20"/>
              </w:rPr>
              <w:t xml:space="preserve"> </w:t>
            </w:r>
          </w:p>
        </w:tc>
        <w:tc>
          <w:tcPr>
            <w:tcW w:w="522" w:type="pct"/>
          </w:tcPr>
          <w:p w14:paraId="76470008" w14:textId="3BDF7152" w:rsidR="00A52C77" w:rsidRPr="00B13C30" w:rsidRDefault="00A52C77" w:rsidP="00265AF8">
            <w:pPr>
              <w:spacing w:before="0" w:line="240" w:lineRule="auto"/>
              <w:ind w:left="0" w:right="73" w:firstLine="0"/>
              <w:rPr>
                <w:rFonts w:ascii="Arial" w:hAnsi="Arial" w:cs="Arial"/>
                <w:sz w:val="20"/>
                <w:szCs w:val="20"/>
              </w:rPr>
            </w:pPr>
            <w:r w:rsidRPr="00B13C30">
              <w:rPr>
                <w:rFonts w:ascii="Arial" w:hAnsi="Arial" w:cs="Arial"/>
                <w:sz w:val="20"/>
                <w:szCs w:val="20"/>
              </w:rPr>
              <w:t xml:space="preserve"> Mediation focus: extends HCT via access. </w:t>
            </w:r>
            <w:r w:rsidR="00192E4F" w:rsidRPr="00B13C30">
              <w:rPr>
                <w:rFonts w:ascii="Arial" w:hAnsi="Arial" w:cs="Arial"/>
                <w:sz w:val="20"/>
                <w:szCs w:val="20"/>
              </w:rPr>
              <w:t xml:space="preserve">It is less </w:t>
            </w:r>
            <w:r w:rsidR="00843BD4" w:rsidRPr="00B13C30">
              <w:rPr>
                <w:rFonts w:ascii="Arial" w:hAnsi="Arial" w:cs="Arial"/>
                <w:sz w:val="20"/>
                <w:szCs w:val="20"/>
              </w:rPr>
              <w:t>comprehensive</w:t>
            </w:r>
            <w:r w:rsidR="00192E4F" w:rsidRPr="00B13C30">
              <w:rPr>
                <w:rFonts w:ascii="Arial" w:hAnsi="Arial" w:cs="Arial"/>
                <w:sz w:val="20"/>
                <w:szCs w:val="20"/>
              </w:rPr>
              <w:t>.</w:t>
            </w:r>
          </w:p>
        </w:tc>
        <w:tc>
          <w:tcPr>
            <w:tcW w:w="461" w:type="pct"/>
          </w:tcPr>
          <w:p w14:paraId="1CD91BA9" w14:textId="5FE61BD0" w:rsidR="00A52C77" w:rsidRPr="00B13C30" w:rsidRDefault="00496D04" w:rsidP="00735B30">
            <w:pPr>
              <w:spacing w:before="0" w:line="240" w:lineRule="auto"/>
              <w:ind w:left="0" w:right="0" w:firstLine="0"/>
              <w:rPr>
                <w:rFonts w:ascii="Arial" w:hAnsi="Arial" w:cs="Arial"/>
                <w:sz w:val="20"/>
                <w:szCs w:val="20"/>
              </w:rPr>
            </w:pPr>
            <w:r w:rsidRPr="00B13C30">
              <w:rPr>
                <w:rFonts w:ascii="Arial" w:hAnsi="Arial" w:cs="Arial"/>
                <w:sz w:val="20"/>
                <w:szCs w:val="20"/>
              </w:rPr>
              <w:t xml:space="preserve">It </w:t>
            </w:r>
            <w:r w:rsidR="00A52C77" w:rsidRPr="00B13C30">
              <w:rPr>
                <w:rFonts w:ascii="Arial" w:hAnsi="Arial" w:cs="Arial"/>
                <w:sz w:val="20"/>
                <w:szCs w:val="20"/>
              </w:rPr>
              <w:t>ignores other mediators</w:t>
            </w:r>
            <w:r w:rsidR="00843BD4" w:rsidRPr="00B13C30">
              <w:rPr>
                <w:rFonts w:ascii="Arial" w:hAnsi="Arial" w:cs="Arial"/>
                <w:sz w:val="20"/>
                <w:szCs w:val="20"/>
              </w:rPr>
              <w:t xml:space="preserve"> or context</w:t>
            </w:r>
          </w:p>
        </w:tc>
      </w:tr>
      <w:tr w:rsidR="00A52C77" w:rsidRPr="00B13C30" w14:paraId="1A6AFB80" w14:textId="77777777" w:rsidTr="00697CA5">
        <w:tc>
          <w:tcPr>
            <w:tcW w:w="493" w:type="pct"/>
          </w:tcPr>
          <w:p w14:paraId="30EBA1D3" w14:textId="77777777" w:rsidR="00A52C77" w:rsidRPr="00B13C30" w:rsidRDefault="00A52C77" w:rsidP="00EA222D">
            <w:pPr>
              <w:tabs>
                <w:tab w:val="left" w:pos="864"/>
              </w:tabs>
              <w:spacing w:before="0" w:line="240" w:lineRule="auto"/>
              <w:ind w:left="0" w:right="-75" w:firstLine="0"/>
              <w:rPr>
                <w:rFonts w:ascii="Arial" w:hAnsi="Arial" w:cs="Arial"/>
                <w:sz w:val="20"/>
                <w:szCs w:val="20"/>
              </w:rPr>
            </w:pPr>
            <w:r w:rsidRPr="00B13C30">
              <w:rPr>
                <w:rFonts w:ascii="Arial" w:hAnsi="Arial" w:cs="Arial"/>
                <w:sz w:val="20"/>
                <w:szCs w:val="20"/>
              </w:rPr>
              <w:t xml:space="preserve">Elliyana, </w:t>
            </w:r>
            <w:proofErr w:type="spellStart"/>
            <w:r w:rsidRPr="00B13C30">
              <w:rPr>
                <w:rFonts w:ascii="Arial" w:hAnsi="Arial" w:cs="Arial"/>
                <w:sz w:val="20"/>
                <w:szCs w:val="20"/>
              </w:rPr>
              <w:t>Widyastuti</w:t>
            </w:r>
            <w:proofErr w:type="spellEnd"/>
            <w:r w:rsidRPr="00B13C30">
              <w:rPr>
                <w:rFonts w:ascii="Arial" w:hAnsi="Arial" w:cs="Arial"/>
                <w:sz w:val="20"/>
                <w:szCs w:val="20"/>
              </w:rPr>
              <w:t xml:space="preserve"> and </w:t>
            </w:r>
            <w:proofErr w:type="spellStart"/>
            <w:r w:rsidRPr="00B13C30">
              <w:rPr>
                <w:rFonts w:ascii="Arial" w:hAnsi="Arial" w:cs="Arial"/>
                <w:sz w:val="20"/>
                <w:szCs w:val="20"/>
              </w:rPr>
              <w:t>Buchdadi</w:t>
            </w:r>
            <w:proofErr w:type="spellEnd"/>
            <w:r w:rsidRPr="00B13C30">
              <w:rPr>
                <w:rFonts w:ascii="Arial" w:hAnsi="Arial" w:cs="Arial"/>
                <w:sz w:val="20"/>
                <w:szCs w:val="20"/>
              </w:rPr>
              <w:t xml:space="preserve"> (2024) </w:t>
            </w:r>
          </w:p>
        </w:tc>
        <w:tc>
          <w:tcPr>
            <w:tcW w:w="560" w:type="pct"/>
          </w:tcPr>
          <w:p w14:paraId="5AABDF76" w14:textId="77777777" w:rsidR="00A52C77" w:rsidRPr="00B13C30" w:rsidRDefault="00A52C77" w:rsidP="002B15BE">
            <w:pPr>
              <w:spacing w:before="0" w:line="240" w:lineRule="auto"/>
              <w:ind w:left="0" w:right="193" w:firstLine="0"/>
              <w:rPr>
                <w:rFonts w:ascii="Arial" w:hAnsi="Arial" w:cs="Arial"/>
                <w:sz w:val="20"/>
                <w:szCs w:val="20"/>
              </w:rPr>
            </w:pPr>
            <w:r w:rsidRPr="00B13C30">
              <w:rPr>
                <w:rFonts w:ascii="Arial" w:hAnsi="Arial" w:cs="Arial"/>
                <w:sz w:val="20"/>
                <w:szCs w:val="20"/>
              </w:rPr>
              <w:t xml:space="preserve"> TPB; Debt Management Literacy; Financial Inclusion </w:t>
            </w:r>
          </w:p>
        </w:tc>
        <w:tc>
          <w:tcPr>
            <w:tcW w:w="511" w:type="pct"/>
          </w:tcPr>
          <w:p w14:paraId="252FC9C4" w14:textId="77777777" w:rsidR="00397C85" w:rsidRPr="00B13C30" w:rsidRDefault="00A52C77"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 </w:t>
            </w:r>
            <w:r w:rsidR="00397C85" w:rsidRPr="00B13C30">
              <w:rPr>
                <w:rFonts w:ascii="Arial" w:hAnsi="Arial" w:cs="Arial"/>
                <w:sz w:val="20"/>
                <w:szCs w:val="20"/>
              </w:rPr>
              <w:t>Quantitative</w:t>
            </w:r>
          </w:p>
          <w:p w14:paraId="0EA89A78" w14:textId="355C2E4F" w:rsidR="00A52C77" w:rsidRPr="00B13C30" w:rsidRDefault="00397C85" w:rsidP="00BD460C">
            <w:pPr>
              <w:spacing w:before="0" w:line="240" w:lineRule="auto"/>
              <w:ind w:left="0" w:right="65" w:firstLine="0"/>
              <w:rPr>
                <w:rFonts w:ascii="Arial" w:hAnsi="Arial" w:cs="Arial"/>
                <w:sz w:val="20"/>
                <w:szCs w:val="20"/>
              </w:rPr>
            </w:pPr>
            <w:r w:rsidRPr="00B13C30">
              <w:rPr>
                <w:rFonts w:ascii="Arial" w:hAnsi="Arial" w:cs="Arial"/>
                <w:sz w:val="20"/>
                <w:szCs w:val="20"/>
              </w:rPr>
              <w:t xml:space="preserve"> (SEM-PLS)</w:t>
            </w:r>
          </w:p>
        </w:tc>
        <w:tc>
          <w:tcPr>
            <w:tcW w:w="420" w:type="pct"/>
          </w:tcPr>
          <w:p w14:paraId="753AB6F2" w14:textId="3DF07E80" w:rsidR="00A52C77" w:rsidRPr="00B13C30" w:rsidRDefault="00A52C77" w:rsidP="00415CCA">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68895B72" w14:textId="2771194B" w:rsidR="00A52C77" w:rsidRPr="00B13C30" w:rsidRDefault="00A52C77" w:rsidP="00483199">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7886163A" w14:textId="0518A9C4" w:rsidR="00A52C77" w:rsidRPr="00B13C30" w:rsidRDefault="00A52C77" w:rsidP="00370CB5">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00E86EB5" w:rsidRPr="00B13C30">
              <w:rPr>
                <w:rFonts w:ascii="Arial" w:hAnsi="Arial" w:cs="Arial"/>
                <w:sz w:val="20"/>
                <w:szCs w:val="20"/>
              </w:rPr>
              <w:t xml:space="preserve">Improvement in access and debt management </w:t>
            </w:r>
            <w:r w:rsidR="00B82247" w:rsidRPr="00B13C30">
              <w:rPr>
                <w:rFonts w:ascii="Arial" w:hAnsi="Arial" w:cs="Arial"/>
                <w:sz w:val="20"/>
                <w:szCs w:val="20"/>
              </w:rPr>
              <w:t>jointly contributes better repayme</w:t>
            </w:r>
            <w:r w:rsidR="009F5AE9" w:rsidRPr="00B13C30">
              <w:rPr>
                <w:rFonts w:ascii="Arial" w:hAnsi="Arial" w:cs="Arial"/>
                <w:sz w:val="20"/>
                <w:szCs w:val="20"/>
              </w:rPr>
              <w:t>nt.</w:t>
            </w:r>
          </w:p>
        </w:tc>
        <w:tc>
          <w:tcPr>
            <w:tcW w:w="522" w:type="pct"/>
          </w:tcPr>
          <w:p w14:paraId="4B0FABE7" w14:textId="20C43681" w:rsidR="00A52C77" w:rsidRPr="00B13C30" w:rsidRDefault="00A52C77" w:rsidP="00265AF8">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framework (DML + Inclusion)</w:t>
            </w:r>
          </w:p>
        </w:tc>
        <w:tc>
          <w:tcPr>
            <w:tcW w:w="461" w:type="pct"/>
          </w:tcPr>
          <w:p w14:paraId="33428812" w14:textId="3A2AEFBC" w:rsidR="00A52C77" w:rsidRPr="00B13C30" w:rsidRDefault="00A52C77" w:rsidP="00735B30">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00F12942" w:rsidRPr="00B13C30">
              <w:rPr>
                <w:rFonts w:ascii="Arial" w:hAnsi="Arial" w:cs="Arial"/>
                <w:sz w:val="20"/>
                <w:szCs w:val="20"/>
              </w:rPr>
              <w:t xml:space="preserve">Qualitative data </w:t>
            </w:r>
            <w:r w:rsidR="00B41739" w:rsidRPr="00B13C30">
              <w:rPr>
                <w:rFonts w:ascii="Arial" w:hAnsi="Arial" w:cs="Arial"/>
                <w:sz w:val="20"/>
                <w:szCs w:val="20"/>
              </w:rPr>
              <w:t>specific</w:t>
            </w:r>
            <w:r w:rsidR="00F12942" w:rsidRPr="00B13C30">
              <w:rPr>
                <w:rFonts w:ascii="Arial" w:hAnsi="Arial" w:cs="Arial"/>
                <w:sz w:val="20"/>
                <w:szCs w:val="20"/>
              </w:rPr>
              <w:t xml:space="preserve"> borrowers </w:t>
            </w:r>
            <w:proofErr w:type="gramStart"/>
            <w:r w:rsidR="00F12942" w:rsidRPr="00B13C30">
              <w:rPr>
                <w:rFonts w:ascii="Arial" w:hAnsi="Arial" w:cs="Arial"/>
                <w:sz w:val="20"/>
                <w:szCs w:val="20"/>
              </w:rPr>
              <w:t>is</w:t>
            </w:r>
            <w:proofErr w:type="gramEnd"/>
            <w:r w:rsidR="00F12942" w:rsidRPr="00B13C30">
              <w:rPr>
                <w:rFonts w:ascii="Arial" w:hAnsi="Arial" w:cs="Arial"/>
                <w:sz w:val="20"/>
                <w:szCs w:val="20"/>
              </w:rPr>
              <w:t xml:space="preserve"> not used</w:t>
            </w:r>
            <w:r w:rsidR="00B41739" w:rsidRPr="00B13C30">
              <w:rPr>
                <w:rFonts w:ascii="Arial" w:hAnsi="Arial" w:cs="Arial"/>
                <w:sz w:val="20"/>
                <w:szCs w:val="20"/>
              </w:rPr>
              <w:t xml:space="preserve"> and ignores institutional barrier.</w:t>
            </w:r>
          </w:p>
        </w:tc>
      </w:tr>
      <w:tr w:rsidR="00697CA5" w:rsidRPr="00B13C30" w14:paraId="7D4D95FB" w14:textId="77777777" w:rsidTr="00697CA5">
        <w:tc>
          <w:tcPr>
            <w:tcW w:w="5000" w:type="pct"/>
            <w:gridSpan w:val="8"/>
          </w:tcPr>
          <w:p w14:paraId="7C950E2C" w14:textId="5999FEEA" w:rsidR="00697CA5" w:rsidRPr="00B13C30" w:rsidRDefault="00697CA5" w:rsidP="00735B30">
            <w:pPr>
              <w:spacing w:before="0" w:line="240" w:lineRule="auto"/>
              <w:ind w:left="0" w:right="0" w:firstLine="0"/>
              <w:rPr>
                <w:rFonts w:ascii="Arial" w:hAnsi="Arial" w:cs="Arial"/>
                <w:b/>
                <w:bCs/>
                <w:sz w:val="20"/>
                <w:szCs w:val="20"/>
              </w:rPr>
            </w:pPr>
            <w:r w:rsidRPr="00B13C30">
              <w:rPr>
                <w:rFonts w:ascii="Arial" w:hAnsi="Arial" w:cs="Arial"/>
                <w:b/>
                <w:bCs/>
                <w:sz w:val="20"/>
                <w:szCs w:val="20"/>
              </w:rPr>
              <w:t>Capability based Credit Literacy</w:t>
            </w:r>
          </w:p>
        </w:tc>
      </w:tr>
      <w:tr w:rsidR="004C7F4F" w:rsidRPr="00B13C30" w14:paraId="5456A577" w14:textId="77777777" w:rsidTr="00697CA5">
        <w:tc>
          <w:tcPr>
            <w:tcW w:w="493" w:type="pct"/>
          </w:tcPr>
          <w:p w14:paraId="191C862B" w14:textId="021A99E5" w:rsidR="004C7F4F" w:rsidRPr="00B13C30" w:rsidRDefault="004C7F4F" w:rsidP="004C7F4F">
            <w:pPr>
              <w:spacing w:before="0" w:line="240" w:lineRule="auto"/>
              <w:ind w:left="0" w:right="-75" w:firstLine="0"/>
              <w:rPr>
                <w:rFonts w:ascii="Arial" w:hAnsi="Arial" w:cs="Arial"/>
                <w:sz w:val="20"/>
                <w:szCs w:val="20"/>
              </w:rPr>
            </w:pPr>
            <w:r w:rsidRPr="00B13C30">
              <w:rPr>
                <w:rFonts w:ascii="Arial" w:hAnsi="Arial" w:cs="Arial"/>
                <w:sz w:val="20"/>
                <w:szCs w:val="20"/>
              </w:rPr>
              <w:t>Thumma, S. and Rao, K.S. (2025)</w:t>
            </w:r>
          </w:p>
        </w:tc>
        <w:tc>
          <w:tcPr>
            <w:tcW w:w="560" w:type="pct"/>
          </w:tcPr>
          <w:p w14:paraId="7653F051" w14:textId="518E9240" w:rsidR="004C7F4F" w:rsidRPr="00B13C30" w:rsidRDefault="004C7F4F" w:rsidP="004C7F4F">
            <w:pPr>
              <w:spacing w:before="0" w:line="240" w:lineRule="auto"/>
              <w:ind w:left="0" w:right="193" w:firstLine="0"/>
              <w:rPr>
                <w:rFonts w:ascii="Arial" w:hAnsi="Arial" w:cs="Arial"/>
                <w:sz w:val="20"/>
                <w:szCs w:val="20"/>
              </w:rPr>
            </w:pPr>
            <w:r w:rsidRPr="00B13C30">
              <w:rPr>
                <w:rFonts w:ascii="Arial" w:hAnsi="Arial" w:cs="Arial"/>
                <w:sz w:val="20"/>
                <w:szCs w:val="20"/>
              </w:rPr>
              <w:t>Financial Literacy Theory; Relationship Banking Theory; Entrepreneurial Resilience Theory</w:t>
            </w:r>
          </w:p>
        </w:tc>
        <w:tc>
          <w:tcPr>
            <w:tcW w:w="511" w:type="pct"/>
          </w:tcPr>
          <w:p w14:paraId="0D374552" w14:textId="658D7399" w:rsidR="004C7F4F" w:rsidRPr="00B13C30" w:rsidRDefault="004C7F4F" w:rsidP="004C7F4F">
            <w:pPr>
              <w:spacing w:before="0" w:line="240" w:lineRule="auto"/>
              <w:ind w:left="0" w:right="65" w:firstLine="0"/>
              <w:rPr>
                <w:rFonts w:ascii="Arial" w:hAnsi="Arial" w:cs="Arial"/>
                <w:sz w:val="20"/>
                <w:szCs w:val="20"/>
              </w:rPr>
            </w:pPr>
            <w:r w:rsidRPr="00B13C30">
              <w:rPr>
                <w:rFonts w:ascii="Arial" w:hAnsi="Arial" w:cs="Arial"/>
                <w:sz w:val="20"/>
                <w:szCs w:val="20"/>
              </w:rPr>
              <w:t>Theoretical synthesis and mapping of intervention pathways</w:t>
            </w:r>
          </w:p>
        </w:tc>
        <w:tc>
          <w:tcPr>
            <w:tcW w:w="420" w:type="pct"/>
          </w:tcPr>
          <w:p w14:paraId="1C6B11DD" w14:textId="7E9896F6" w:rsidR="004C7F4F" w:rsidRPr="00B13C30" w:rsidRDefault="004C7F4F" w:rsidP="004C7F4F">
            <w:pPr>
              <w:spacing w:before="0" w:line="240" w:lineRule="auto"/>
              <w:ind w:left="0" w:right="130" w:firstLine="0"/>
              <w:rPr>
                <w:rFonts w:ascii="Arial" w:hAnsi="Arial" w:cs="Arial"/>
                <w:sz w:val="20"/>
                <w:szCs w:val="20"/>
              </w:rPr>
            </w:pPr>
            <w:r w:rsidRPr="00B13C30">
              <w:rPr>
                <w:rFonts w:ascii="Arial" w:hAnsi="Arial" w:cs="Arial"/>
                <w:sz w:val="20"/>
                <w:szCs w:val="20"/>
              </w:rPr>
              <w:t>Critical Realist</w:t>
            </w:r>
          </w:p>
        </w:tc>
        <w:tc>
          <w:tcPr>
            <w:tcW w:w="529" w:type="pct"/>
          </w:tcPr>
          <w:p w14:paraId="5299122B" w14:textId="3EE4482A" w:rsidR="004C7F4F" w:rsidRPr="00B13C30" w:rsidRDefault="004C7F4F" w:rsidP="004C7F4F">
            <w:pPr>
              <w:spacing w:before="0" w:line="240" w:lineRule="auto"/>
              <w:ind w:left="0" w:right="-13" w:firstLine="0"/>
              <w:rPr>
                <w:rFonts w:ascii="Arial" w:hAnsi="Arial" w:cs="Arial"/>
                <w:sz w:val="20"/>
                <w:szCs w:val="20"/>
              </w:rPr>
            </w:pPr>
            <w:r w:rsidRPr="00B13C30">
              <w:rPr>
                <w:rFonts w:ascii="Arial" w:hAnsi="Arial" w:cs="Arial"/>
                <w:sz w:val="20"/>
                <w:szCs w:val="20"/>
              </w:rPr>
              <w:t>Interpretivist/Pragmatism</w:t>
            </w:r>
          </w:p>
        </w:tc>
        <w:tc>
          <w:tcPr>
            <w:tcW w:w="1504" w:type="pct"/>
          </w:tcPr>
          <w:p w14:paraId="555ACF04" w14:textId="56B14335" w:rsidR="004C7F4F" w:rsidRPr="00B13C30" w:rsidRDefault="004C7F4F" w:rsidP="004C7F4F">
            <w:pPr>
              <w:spacing w:before="0" w:line="240" w:lineRule="auto"/>
              <w:ind w:left="0" w:right="73" w:firstLine="0"/>
              <w:rPr>
                <w:rFonts w:ascii="Arial" w:hAnsi="Arial" w:cs="Arial"/>
                <w:sz w:val="20"/>
                <w:szCs w:val="20"/>
              </w:rPr>
            </w:pPr>
            <w:r w:rsidRPr="00B13C30">
              <w:rPr>
                <w:rFonts w:ascii="Arial" w:hAnsi="Arial" w:cs="Arial"/>
                <w:sz w:val="20"/>
                <w:szCs w:val="20"/>
              </w:rPr>
              <w:t>This study provides for adaptive, customer centric framework with continuous engagement as the mechanism to build financial capability focusing on credit management ensuring increase in repayment capability for financial resilience.</w:t>
            </w:r>
          </w:p>
        </w:tc>
        <w:tc>
          <w:tcPr>
            <w:tcW w:w="522" w:type="pct"/>
          </w:tcPr>
          <w:p w14:paraId="17C4ACAA" w14:textId="696C1AD3" w:rsidR="004C7F4F" w:rsidRPr="00B13C30" w:rsidRDefault="004C7F4F" w:rsidP="004C7F4F">
            <w:pPr>
              <w:spacing w:before="0" w:line="240" w:lineRule="auto"/>
              <w:ind w:left="0" w:right="73" w:firstLine="0"/>
              <w:rPr>
                <w:rFonts w:ascii="Arial" w:hAnsi="Arial" w:cs="Arial"/>
                <w:sz w:val="20"/>
                <w:szCs w:val="20"/>
              </w:rPr>
            </w:pPr>
            <w:r w:rsidRPr="00B13C30">
              <w:rPr>
                <w:rFonts w:ascii="Arial" w:hAnsi="Arial" w:cs="Arial"/>
                <w:sz w:val="20"/>
                <w:szCs w:val="20"/>
              </w:rPr>
              <w:t>Focus on comprehensive framework for financial resilience with continuous engagement</w:t>
            </w:r>
          </w:p>
        </w:tc>
        <w:tc>
          <w:tcPr>
            <w:tcW w:w="461" w:type="pct"/>
          </w:tcPr>
          <w:p w14:paraId="6F20B1EC" w14:textId="734DF0EF" w:rsidR="004C7F4F" w:rsidRPr="00B13C30" w:rsidRDefault="004C7F4F" w:rsidP="004C7F4F">
            <w:pPr>
              <w:spacing w:before="0" w:line="240" w:lineRule="auto"/>
              <w:ind w:left="0" w:right="0" w:firstLine="0"/>
              <w:rPr>
                <w:rFonts w:ascii="Arial" w:hAnsi="Arial" w:cs="Arial"/>
                <w:sz w:val="20"/>
                <w:szCs w:val="20"/>
              </w:rPr>
            </w:pPr>
            <w:r w:rsidRPr="00B13C30">
              <w:rPr>
                <w:rFonts w:ascii="Arial" w:hAnsi="Arial" w:cs="Arial"/>
                <w:sz w:val="20"/>
                <w:szCs w:val="20"/>
              </w:rPr>
              <w:t>Lack of empirical testing and variable metrics.</w:t>
            </w:r>
          </w:p>
        </w:tc>
      </w:tr>
      <w:tr w:rsidR="004C7F4F" w:rsidRPr="00B13C30" w14:paraId="45ED2134" w14:textId="77777777" w:rsidTr="00697CA5">
        <w:tc>
          <w:tcPr>
            <w:tcW w:w="493" w:type="pct"/>
          </w:tcPr>
          <w:p w14:paraId="153F12A1" w14:textId="77777777" w:rsidR="004C7F4F" w:rsidRPr="00B13C30" w:rsidRDefault="004C7F4F" w:rsidP="004C7F4F">
            <w:pPr>
              <w:spacing w:before="0" w:line="240" w:lineRule="auto"/>
              <w:ind w:left="0" w:right="-75" w:firstLine="0"/>
              <w:rPr>
                <w:rFonts w:ascii="Arial" w:hAnsi="Arial" w:cs="Arial"/>
                <w:sz w:val="20"/>
                <w:szCs w:val="20"/>
              </w:rPr>
            </w:pPr>
            <w:r w:rsidRPr="00B13C30">
              <w:rPr>
                <w:rFonts w:ascii="Arial" w:hAnsi="Arial" w:cs="Arial"/>
                <w:sz w:val="20"/>
                <w:szCs w:val="20"/>
              </w:rPr>
              <w:t xml:space="preserve">Anuradha (2021) </w:t>
            </w:r>
          </w:p>
        </w:tc>
        <w:tc>
          <w:tcPr>
            <w:tcW w:w="560" w:type="pct"/>
          </w:tcPr>
          <w:p w14:paraId="2FBA55A6" w14:textId="77777777" w:rsidR="004C7F4F" w:rsidRPr="00B13C30" w:rsidRDefault="004C7F4F" w:rsidP="004C7F4F">
            <w:pPr>
              <w:spacing w:before="0" w:line="240" w:lineRule="auto"/>
              <w:ind w:left="0" w:right="193" w:firstLine="0"/>
              <w:rPr>
                <w:rFonts w:ascii="Arial" w:hAnsi="Arial" w:cs="Arial"/>
                <w:sz w:val="20"/>
                <w:szCs w:val="20"/>
              </w:rPr>
            </w:pPr>
            <w:r w:rsidRPr="00B13C30">
              <w:rPr>
                <w:rFonts w:ascii="Arial" w:hAnsi="Arial" w:cs="Arial"/>
                <w:sz w:val="20"/>
                <w:szCs w:val="20"/>
              </w:rPr>
              <w:t xml:space="preserve"> Knowledge</w:t>
            </w:r>
            <w:r w:rsidRPr="00B13C30">
              <w:rPr>
                <w:rFonts w:ascii="Cambria Math" w:hAnsi="Cambria Math" w:cs="Cambria Math"/>
                <w:sz w:val="20"/>
                <w:szCs w:val="20"/>
              </w:rPr>
              <w:t>‑</w:t>
            </w:r>
            <w:r w:rsidRPr="00B13C30">
              <w:rPr>
                <w:rFonts w:ascii="Arial" w:hAnsi="Arial" w:cs="Arial"/>
                <w:sz w:val="20"/>
                <w:szCs w:val="20"/>
              </w:rPr>
              <w:t xml:space="preserve">based View </w:t>
            </w:r>
          </w:p>
        </w:tc>
        <w:tc>
          <w:tcPr>
            <w:tcW w:w="511" w:type="pct"/>
          </w:tcPr>
          <w:p w14:paraId="7F887736" w14:textId="1F7611EA" w:rsidR="004C7F4F" w:rsidRPr="00B13C30" w:rsidRDefault="004C7F4F" w:rsidP="004C7F4F">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w:t>
            </w:r>
          </w:p>
          <w:p w14:paraId="3EB348FF" w14:textId="77777777" w:rsidR="004C7F4F" w:rsidRPr="00B13C30" w:rsidRDefault="004C7F4F" w:rsidP="004C7F4F">
            <w:pPr>
              <w:spacing w:before="0" w:line="240" w:lineRule="auto"/>
              <w:ind w:left="0" w:right="65" w:firstLine="0"/>
              <w:rPr>
                <w:rFonts w:ascii="Arial" w:hAnsi="Arial" w:cs="Arial"/>
                <w:sz w:val="20"/>
                <w:szCs w:val="20"/>
              </w:rPr>
            </w:pPr>
            <w:r w:rsidRPr="00B13C30">
              <w:rPr>
                <w:rFonts w:ascii="Arial" w:hAnsi="Arial" w:cs="Arial"/>
                <w:sz w:val="20"/>
                <w:szCs w:val="20"/>
              </w:rPr>
              <w:t>(Cronbach’s</w:t>
            </w:r>
          </w:p>
          <w:p w14:paraId="1A748CC3" w14:textId="1EFBD8A7" w:rsidR="004C7F4F" w:rsidRPr="00B13C30" w:rsidRDefault="004C7F4F" w:rsidP="004C7F4F">
            <w:pPr>
              <w:spacing w:before="0" w:line="240" w:lineRule="auto"/>
              <w:ind w:left="0" w:right="65" w:firstLine="0"/>
              <w:rPr>
                <w:rFonts w:ascii="Arial" w:hAnsi="Arial" w:cs="Arial"/>
                <w:sz w:val="20"/>
                <w:szCs w:val="20"/>
              </w:rPr>
            </w:pPr>
            <w:r w:rsidRPr="00B13C30">
              <w:rPr>
                <w:rFonts w:ascii="Arial" w:hAnsi="Arial" w:cs="Arial"/>
                <w:sz w:val="20"/>
                <w:szCs w:val="20"/>
              </w:rPr>
              <w:t xml:space="preserve"> alpha) </w:t>
            </w:r>
          </w:p>
        </w:tc>
        <w:tc>
          <w:tcPr>
            <w:tcW w:w="420" w:type="pct"/>
          </w:tcPr>
          <w:p w14:paraId="0448C4F3" w14:textId="449BE866" w:rsidR="004C7F4F" w:rsidRPr="00B13C30" w:rsidRDefault="004C7F4F" w:rsidP="004C7F4F">
            <w:pPr>
              <w:spacing w:before="0" w:line="240" w:lineRule="auto"/>
              <w:ind w:left="0" w:right="130" w:firstLine="0"/>
              <w:rPr>
                <w:rFonts w:ascii="Arial" w:hAnsi="Arial" w:cs="Arial"/>
                <w:sz w:val="20"/>
                <w:szCs w:val="20"/>
              </w:rPr>
            </w:pPr>
            <w:r w:rsidRPr="00B13C30">
              <w:rPr>
                <w:rFonts w:ascii="Arial" w:hAnsi="Arial" w:cs="Arial"/>
                <w:sz w:val="20"/>
                <w:szCs w:val="20"/>
              </w:rPr>
              <w:t xml:space="preserve">Positivist </w:t>
            </w:r>
          </w:p>
        </w:tc>
        <w:tc>
          <w:tcPr>
            <w:tcW w:w="529" w:type="pct"/>
          </w:tcPr>
          <w:p w14:paraId="76B842EA" w14:textId="4A883BD1" w:rsidR="004C7F4F" w:rsidRPr="00B13C30" w:rsidRDefault="004C7F4F" w:rsidP="004C7F4F">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15EC0465" w14:textId="71FC61B6" w:rsidR="004C7F4F" w:rsidRPr="00B13C30" w:rsidRDefault="004C7F4F" w:rsidP="004C7F4F">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P</w:t>
            </w:r>
            <w:r w:rsidRPr="00B13C30">
              <w:rPr>
                <w:rFonts w:ascii="Arial" w:hAnsi="Arial" w:cs="Arial"/>
                <w:sz w:val="20"/>
                <w:szCs w:val="20"/>
              </w:rPr>
              <w:t>erformance significantly</w:t>
            </w:r>
            <w:r w:rsidRPr="00B13C30">
              <w:rPr>
                <w:rFonts w:ascii="Arial" w:hAnsi="Arial" w:cs="Arial"/>
                <w:sz w:val="20"/>
                <w:szCs w:val="20"/>
              </w:rPr>
              <w:t xml:space="preserve"> is found to be significantly impacted by financial literacy</w:t>
            </w:r>
          </w:p>
        </w:tc>
        <w:tc>
          <w:tcPr>
            <w:tcW w:w="522" w:type="pct"/>
          </w:tcPr>
          <w:p w14:paraId="61B0A563" w14:textId="77777777" w:rsidR="004C7F4F" w:rsidRPr="00B13C30" w:rsidRDefault="004C7F4F" w:rsidP="004C7F4F">
            <w:pPr>
              <w:spacing w:before="0" w:line="240" w:lineRule="auto"/>
              <w:ind w:left="0" w:right="73" w:firstLine="0"/>
              <w:rPr>
                <w:rFonts w:ascii="Arial" w:hAnsi="Arial" w:cs="Arial"/>
                <w:sz w:val="20"/>
                <w:szCs w:val="20"/>
              </w:rPr>
            </w:pPr>
            <w:r w:rsidRPr="00B13C30">
              <w:rPr>
                <w:rFonts w:ascii="Arial" w:hAnsi="Arial" w:cs="Arial"/>
                <w:sz w:val="20"/>
                <w:szCs w:val="20"/>
              </w:rPr>
              <w:t xml:space="preserve"> KBV focus:</w:t>
            </w:r>
          </w:p>
          <w:p w14:paraId="1A71540F" w14:textId="39147A9D" w:rsidR="004C7F4F" w:rsidRPr="00B13C30" w:rsidRDefault="004C7F4F" w:rsidP="004C7F4F">
            <w:pPr>
              <w:spacing w:before="0" w:line="240" w:lineRule="auto"/>
              <w:ind w:left="0" w:right="73" w:firstLine="0"/>
              <w:rPr>
                <w:rFonts w:ascii="Arial" w:hAnsi="Arial" w:cs="Arial"/>
                <w:sz w:val="20"/>
                <w:szCs w:val="20"/>
              </w:rPr>
            </w:pPr>
            <w:r w:rsidRPr="00B13C30">
              <w:rPr>
                <w:rFonts w:ascii="Arial" w:hAnsi="Arial" w:cs="Arial"/>
                <w:sz w:val="20"/>
                <w:szCs w:val="20"/>
              </w:rPr>
              <w:t xml:space="preserve">literacy as strategic knowledge. </w:t>
            </w:r>
          </w:p>
        </w:tc>
        <w:tc>
          <w:tcPr>
            <w:tcW w:w="461" w:type="pct"/>
          </w:tcPr>
          <w:p w14:paraId="08B2943A" w14:textId="705E5F2F" w:rsidR="004C7F4F" w:rsidRPr="00B13C30" w:rsidRDefault="004C7F4F" w:rsidP="004C7F4F">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Structural modelling is not done and research is not generalizable</w:t>
            </w:r>
          </w:p>
        </w:tc>
      </w:tr>
      <w:tr w:rsidR="004C7F4F" w:rsidRPr="00B13C30" w14:paraId="3BDDFA72" w14:textId="77777777" w:rsidTr="00697CA5">
        <w:tc>
          <w:tcPr>
            <w:tcW w:w="493" w:type="pct"/>
          </w:tcPr>
          <w:p w14:paraId="351FA135" w14:textId="77777777" w:rsidR="004C7F4F" w:rsidRPr="00B13C30" w:rsidRDefault="004C7F4F" w:rsidP="004C7F4F">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Makdissi</w:t>
            </w:r>
            <w:proofErr w:type="spellEnd"/>
            <w:r w:rsidRPr="00B13C30">
              <w:rPr>
                <w:rFonts w:ascii="Arial" w:hAnsi="Arial" w:cs="Arial"/>
                <w:sz w:val="20"/>
                <w:szCs w:val="20"/>
              </w:rPr>
              <w:t xml:space="preserve"> et al. (2025) (a) </w:t>
            </w:r>
          </w:p>
        </w:tc>
        <w:tc>
          <w:tcPr>
            <w:tcW w:w="560" w:type="pct"/>
          </w:tcPr>
          <w:p w14:paraId="19783583" w14:textId="57E943B2" w:rsidR="004C7F4F" w:rsidRPr="00B13C30" w:rsidRDefault="004C7F4F" w:rsidP="004C7F4F">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Knowledge &amp; </w:t>
            </w:r>
            <w:r w:rsidRPr="00B13C30">
              <w:rPr>
                <w:rFonts w:ascii="Arial" w:hAnsi="Arial" w:cs="Arial"/>
                <w:sz w:val="20"/>
                <w:szCs w:val="20"/>
              </w:rPr>
              <w:t>Behavioural</w:t>
            </w:r>
            <w:r w:rsidRPr="00B13C30">
              <w:rPr>
                <w:rFonts w:ascii="Arial" w:hAnsi="Arial" w:cs="Arial"/>
                <w:sz w:val="20"/>
                <w:szCs w:val="20"/>
              </w:rPr>
              <w:t xml:space="preserve"> </w:t>
            </w:r>
            <w:r w:rsidRPr="00B13C30">
              <w:rPr>
                <w:rFonts w:ascii="Arial" w:hAnsi="Arial" w:cs="Arial"/>
                <w:sz w:val="20"/>
                <w:szCs w:val="20"/>
              </w:rPr>
              <w:lastRenderedPageBreak/>
              <w:t xml:space="preserve">Theory; Risk Perception &amp; </w:t>
            </w:r>
            <w:r w:rsidRPr="00B13C30">
              <w:rPr>
                <w:rFonts w:ascii="Arial" w:hAnsi="Arial" w:cs="Arial"/>
                <w:sz w:val="20"/>
                <w:szCs w:val="20"/>
              </w:rPr>
              <w:t>Behaviour</w:t>
            </w:r>
            <w:r w:rsidRPr="00B13C30">
              <w:rPr>
                <w:rFonts w:ascii="Arial" w:hAnsi="Arial" w:cs="Arial"/>
                <w:sz w:val="20"/>
                <w:szCs w:val="20"/>
              </w:rPr>
              <w:t xml:space="preserve"> Theory </w:t>
            </w:r>
          </w:p>
        </w:tc>
        <w:tc>
          <w:tcPr>
            <w:tcW w:w="511" w:type="pct"/>
          </w:tcPr>
          <w:p w14:paraId="33A9B277" w14:textId="77777777" w:rsidR="004C7F4F" w:rsidRPr="00B13C30" w:rsidRDefault="004C7F4F" w:rsidP="004C7F4F">
            <w:pPr>
              <w:spacing w:before="0" w:line="240" w:lineRule="auto"/>
              <w:ind w:left="0" w:right="65" w:firstLine="0"/>
              <w:rPr>
                <w:rFonts w:ascii="Arial" w:hAnsi="Arial" w:cs="Arial"/>
                <w:sz w:val="20"/>
                <w:szCs w:val="20"/>
              </w:rPr>
            </w:pPr>
            <w:r w:rsidRPr="00B13C30">
              <w:rPr>
                <w:rFonts w:ascii="Arial" w:hAnsi="Arial" w:cs="Arial"/>
                <w:sz w:val="20"/>
                <w:szCs w:val="20"/>
              </w:rPr>
              <w:lastRenderedPageBreak/>
              <w:t xml:space="preserve"> Quant. (SPSS) </w:t>
            </w:r>
          </w:p>
        </w:tc>
        <w:tc>
          <w:tcPr>
            <w:tcW w:w="420" w:type="pct"/>
          </w:tcPr>
          <w:p w14:paraId="10304AD6" w14:textId="3A0124B5" w:rsidR="004C7F4F" w:rsidRPr="00B13C30" w:rsidRDefault="004C7F4F" w:rsidP="004C7F4F">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27B3B1C9" w14:textId="58E9FDB5" w:rsidR="004C7F4F" w:rsidRPr="00B13C30" w:rsidRDefault="004C7F4F" w:rsidP="004C7F4F">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33B82EC8" w14:textId="6B2A945A" w:rsidR="004C7F4F" w:rsidRPr="00B13C30" w:rsidRDefault="004C7F4F" w:rsidP="004C7F4F">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The finding </w:t>
            </w:r>
            <w:r w:rsidRPr="00B13C30">
              <w:rPr>
                <w:rFonts w:ascii="Arial" w:hAnsi="Arial" w:cs="Arial"/>
                <w:sz w:val="20"/>
                <w:szCs w:val="20"/>
              </w:rPr>
              <w:t>converg</w:t>
            </w:r>
            <w:r w:rsidRPr="00B13C30">
              <w:rPr>
                <w:rFonts w:ascii="Arial" w:hAnsi="Arial" w:cs="Arial"/>
                <w:sz w:val="20"/>
                <w:szCs w:val="20"/>
              </w:rPr>
              <w:t>es</w:t>
            </w:r>
            <w:r w:rsidRPr="00B13C30">
              <w:rPr>
                <w:rFonts w:ascii="Arial" w:hAnsi="Arial" w:cs="Arial"/>
                <w:sz w:val="20"/>
                <w:szCs w:val="20"/>
              </w:rPr>
              <w:t xml:space="preserve"> that enhanced financial literacy</w:t>
            </w:r>
            <w:r w:rsidRPr="00B13C30">
              <w:rPr>
                <w:rFonts w:ascii="Arial" w:hAnsi="Arial" w:cs="Arial"/>
                <w:sz w:val="20"/>
                <w:szCs w:val="20"/>
              </w:rPr>
              <w:t xml:space="preserve"> ensures business sustainability</w:t>
            </w:r>
            <w:r w:rsidRPr="00B13C30">
              <w:rPr>
                <w:rFonts w:ascii="Arial" w:hAnsi="Arial" w:cs="Arial"/>
                <w:sz w:val="20"/>
                <w:szCs w:val="20"/>
              </w:rPr>
              <w:t xml:space="preserve"> </w:t>
            </w:r>
            <w:r w:rsidRPr="00B13C30">
              <w:rPr>
                <w:rFonts w:ascii="Arial" w:hAnsi="Arial" w:cs="Arial"/>
                <w:sz w:val="20"/>
                <w:szCs w:val="20"/>
              </w:rPr>
              <w:t>through</w:t>
            </w:r>
            <w:r w:rsidRPr="00B13C30">
              <w:rPr>
                <w:rFonts w:ascii="Arial" w:hAnsi="Arial" w:cs="Arial"/>
                <w:sz w:val="20"/>
                <w:szCs w:val="20"/>
              </w:rPr>
              <w:t xml:space="preserve"> longitudinal training</w:t>
            </w:r>
            <w:r w:rsidRPr="00B13C30">
              <w:rPr>
                <w:rFonts w:ascii="Arial" w:hAnsi="Arial" w:cs="Arial"/>
                <w:sz w:val="20"/>
                <w:szCs w:val="20"/>
              </w:rPr>
              <w:t>.</w:t>
            </w:r>
            <w:r w:rsidRPr="00B13C30">
              <w:rPr>
                <w:rFonts w:ascii="Arial" w:hAnsi="Arial" w:cs="Arial"/>
                <w:sz w:val="20"/>
                <w:szCs w:val="20"/>
              </w:rPr>
              <w:t xml:space="preserve"> </w:t>
            </w:r>
            <w:r w:rsidRPr="00B13C30">
              <w:rPr>
                <w:rFonts w:ascii="Arial" w:hAnsi="Arial" w:cs="Arial"/>
                <w:sz w:val="20"/>
                <w:szCs w:val="20"/>
              </w:rPr>
              <w:t xml:space="preserve">It supports </w:t>
            </w:r>
            <w:r w:rsidRPr="00B13C30">
              <w:rPr>
                <w:rFonts w:ascii="Arial" w:hAnsi="Arial" w:cs="Arial"/>
                <w:sz w:val="20"/>
                <w:szCs w:val="20"/>
              </w:rPr>
              <w:t xml:space="preserve">SMEs </w:t>
            </w:r>
            <w:r w:rsidRPr="00B13C30">
              <w:rPr>
                <w:rFonts w:ascii="Arial" w:hAnsi="Arial" w:cs="Arial"/>
                <w:sz w:val="20"/>
                <w:szCs w:val="20"/>
              </w:rPr>
              <w:lastRenderedPageBreak/>
              <w:t>to</w:t>
            </w:r>
            <w:r w:rsidRPr="00B13C30">
              <w:rPr>
                <w:rFonts w:ascii="Arial" w:hAnsi="Arial" w:cs="Arial"/>
                <w:sz w:val="20"/>
                <w:szCs w:val="20"/>
              </w:rPr>
              <w:t xml:space="preserve"> build resilience by identifying</w:t>
            </w:r>
            <w:r w:rsidRPr="00B13C30">
              <w:rPr>
                <w:rFonts w:ascii="Arial" w:hAnsi="Arial" w:cs="Arial"/>
                <w:sz w:val="20"/>
                <w:szCs w:val="20"/>
              </w:rPr>
              <w:t>, assess</w:t>
            </w:r>
            <w:r w:rsidRPr="00B13C30">
              <w:rPr>
                <w:rFonts w:ascii="Arial" w:hAnsi="Arial" w:cs="Arial"/>
                <w:sz w:val="20"/>
                <w:szCs w:val="20"/>
              </w:rPr>
              <w:t>ing</w:t>
            </w:r>
            <w:r w:rsidRPr="00B13C30">
              <w:rPr>
                <w:rFonts w:ascii="Arial" w:hAnsi="Arial" w:cs="Arial"/>
                <w:sz w:val="20"/>
                <w:szCs w:val="20"/>
              </w:rPr>
              <w:t xml:space="preserve"> and mitigat</w:t>
            </w:r>
            <w:r w:rsidRPr="00B13C30">
              <w:rPr>
                <w:rFonts w:ascii="Arial" w:hAnsi="Arial" w:cs="Arial"/>
                <w:sz w:val="20"/>
                <w:szCs w:val="20"/>
              </w:rPr>
              <w:t>ing</w:t>
            </w:r>
            <w:r w:rsidRPr="00B13C30">
              <w:rPr>
                <w:rFonts w:ascii="Arial" w:hAnsi="Arial" w:cs="Arial"/>
                <w:sz w:val="20"/>
                <w:szCs w:val="20"/>
              </w:rPr>
              <w:t xml:space="preserve"> risk for </w:t>
            </w:r>
            <w:r w:rsidRPr="00B13C30">
              <w:rPr>
                <w:rFonts w:ascii="Arial" w:hAnsi="Arial" w:cs="Arial"/>
                <w:sz w:val="20"/>
                <w:szCs w:val="20"/>
              </w:rPr>
              <w:t>especially financial and operational</w:t>
            </w:r>
          </w:p>
        </w:tc>
        <w:tc>
          <w:tcPr>
            <w:tcW w:w="522" w:type="pct"/>
          </w:tcPr>
          <w:p w14:paraId="3BE7826D" w14:textId="094B4316" w:rsidR="004C7F4F" w:rsidRPr="00B13C30" w:rsidRDefault="004C7F4F" w:rsidP="004C7F4F">
            <w:pPr>
              <w:spacing w:before="0" w:line="240" w:lineRule="auto"/>
              <w:ind w:left="0" w:right="73" w:firstLine="0"/>
              <w:rPr>
                <w:rFonts w:ascii="Arial" w:hAnsi="Arial" w:cs="Arial"/>
                <w:sz w:val="20"/>
                <w:szCs w:val="20"/>
              </w:rPr>
            </w:pPr>
            <w:r w:rsidRPr="00B13C30">
              <w:rPr>
                <w:rFonts w:ascii="Arial" w:hAnsi="Arial" w:cs="Arial"/>
                <w:sz w:val="20"/>
                <w:szCs w:val="20"/>
              </w:rPr>
              <w:lastRenderedPageBreak/>
              <w:t>Integration of risk behaviour</w:t>
            </w:r>
          </w:p>
        </w:tc>
        <w:tc>
          <w:tcPr>
            <w:tcW w:w="461" w:type="pct"/>
          </w:tcPr>
          <w:p w14:paraId="3B836C49" w14:textId="5A655071" w:rsidR="004C7F4F" w:rsidRPr="00B13C30" w:rsidRDefault="004C7F4F" w:rsidP="004C7F4F">
            <w:pPr>
              <w:spacing w:before="0" w:line="240" w:lineRule="auto"/>
              <w:ind w:left="0" w:right="0" w:firstLine="0"/>
              <w:rPr>
                <w:rFonts w:ascii="Arial" w:hAnsi="Arial" w:cs="Arial"/>
                <w:sz w:val="20"/>
                <w:szCs w:val="20"/>
              </w:rPr>
            </w:pPr>
            <w:r w:rsidRPr="00B13C30">
              <w:rPr>
                <w:rFonts w:ascii="Arial" w:hAnsi="Arial" w:cs="Arial"/>
                <w:sz w:val="20"/>
                <w:szCs w:val="20"/>
              </w:rPr>
              <w:t xml:space="preserve">Contextualized in conflict and </w:t>
            </w:r>
            <w:r w:rsidRPr="00B13C30">
              <w:rPr>
                <w:rFonts w:ascii="Arial" w:hAnsi="Arial" w:cs="Arial"/>
                <w:sz w:val="20"/>
                <w:szCs w:val="20"/>
              </w:rPr>
              <w:lastRenderedPageBreak/>
              <w:t>self</w:t>
            </w:r>
            <w:r w:rsidRPr="00B13C30">
              <w:rPr>
                <w:rFonts w:ascii="Cambria Math" w:hAnsi="Cambria Math" w:cs="Cambria Math"/>
                <w:sz w:val="20"/>
                <w:szCs w:val="20"/>
              </w:rPr>
              <w:t>‑</w:t>
            </w:r>
            <w:r w:rsidRPr="00B13C30">
              <w:rPr>
                <w:rFonts w:ascii="Arial" w:hAnsi="Arial" w:cs="Arial"/>
                <w:sz w:val="20"/>
                <w:szCs w:val="20"/>
              </w:rPr>
              <w:t>report bias.</w:t>
            </w:r>
          </w:p>
        </w:tc>
      </w:tr>
      <w:tr w:rsidR="00631CE2" w:rsidRPr="00B13C30" w14:paraId="126406AB" w14:textId="77777777" w:rsidTr="00697CA5">
        <w:tc>
          <w:tcPr>
            <w:tcW w:w="493" w:type="pct"/>
          </w:tcPr>
          <w:p w14:paraId="2A5B6323" w14:textId="6B8014D1" w:rsidR="00631CE2" w:rsidRPr="00B13C30" w:rsidRDefault="00631CE2" w:rsidP="00631CE2">
            <w:pPr>
              <w:spacing w:before="0" w:line="240" w:lineRule="auto"/>
              <w:ind w:left="0" w:right="-75" w:firstLine="0"/>
              <w:rPr>
                <w:rFonts w:ascii="Arial" w:hAnsi="Arial" w:cs="Arial"/>
                <w:sz w:val="20"/>
                <w:szCs w:val="20"/>
              </w:rPr>
            </w:pPr>
            <w:r w:rsidRPr="004B59DA">
              <w:rPr>
                <w:rFonts w:ascii="Arial" w:hAnsi="Arial" w:cs="Arial"/>
                <w:sz w:val="20"/>
                <w:szCs w:val="20"/>
              </w:rPr>
              <w:lastRenderedPageBreak/>
              <w:t>Abdallah et al. (2024)</w:t>
            </w:r>
          </w:p>
        </w:tc>
        <w:tc>
          <w:tcPr>
            <w:tcW w:w="560" w:type="pct"/>
          </w:tcPr>
          <w:p w14:paraId="0EF6FC73" w14:textId="2BAB8E56" w:rsidR="00631CE2" w:rsidRPr="00B13C30" w:rsidRDefault="00631CE2" w:rsidP="00631CE2">
            <w:pPr>
              <w:spacing w:before="0" w:line="240" w:lineRule="auto"/>
              <w:ind w:left="0" w:right="193" w:firstLine="0"/>
              <w:rPr>
                <w:rFonts w:ascii="Arial" w:hAnsi="Arial" w:cs="Arial"/>
                <w:sz w:val="20"/>
                <w:szCs w:val="20"/>
              </w:rPr>
            </w:pPr>
            <w:r w:rsidRPr="004D1818">
              <w:rPr>
                <w:rFonts w:ascii="Arial" w:hAnsi="Arial" w:cs="Arial"/>
                <w:sz w:val="20"/>
                <w:szCs w:val="20"/>
              </w:rPr>
              <w:t>Resource-Based View, Financial Literacy Theory</w:t>
            </w:r>
          </w:p>
        </w:tc>
        <w:tc>
          <w:tcPr>
            <w:tcW w:w="511" w:type="pct"/>
          </w:tcPr>
          <w:p w14:paraId="6F804F2F" w14:textId="77777777" w:rsidR="00631CE2" w:rsidRDefault="00631CE2" w:rsidP="00631CE2">
            <w:pPr>
              <w:spacing w:before="0" w:line="240" w:lineRule="auto"/>
              <w:ind w:left="0" w:right="65" w:firstLine="0"/>
              <w:rPr>
                <w:rFonts w:ascii="Arial" w:hAnsi="Arial" w:cs="Arial"/>
                <w:sz w:val="20"/>
                <w:szCs w:val="20"/>
              </w:rPr>
            </w:pPr>
            <w:r w:rsidRPr="004D1818">
              <w:rPr>
                <w:rFonts w:ascii="Arial" w:hAnsi="Arial" w:cs="Arial"/>
                <w:sz w:val="20"/>
                <w:szCs w:val="20"/>
              </w:rPr>
              <w:t>Quantitative</w:t>
            </w:r>
          </w:p>
          <w:p w14:paraId="343F8D3D" w14:textId="286AA507" w:rsidR="00631CE2" w:rsidRPr="00B13C30" w:rsidRDefault="00631CE2" w:rsidP="00631CE2">
            <w:pPr>
              <w:spacing w:before="0" w:line="240" w:lineRule="auto"/>
              <w:ind w:left="0" w:right="65" w:firstLine="0"/>
              <w:rPr>
                <w:rFonts w:ascii="Arial" w:hAnsi="Arial" w:cs="Arial"/>
                <w:sz w:val="20"/>
                <w:szCs w:val="20"/>
              </w:rPr>
            </w:pPr>
            <w:r>
              <w:rPr>
                <w:rFonts w:ascii="Arial" w:hAnsi="Arial" w:cs="Arial"/>
                <w:sz w:val="20"/>
                <w:szCs w:val="20"/>
              </w:rPr>
              <w:t>(SEM-PLS)</w:t>
            </w:r>
          </w:p>
        </w:tc>
        <w:tc>
          <w:tcPr>
            <w:tcW w:w="420" w:type="pct"/>
          </w:tcPr>
          <w:p w14:paraId="051A1F40" w14:textId="1E49C733" w:rsidR="00631CE2" w:rsidRPr="00B13C30" w:rsidRDefault="00631CE2" w:rsidP="00631CE2">
            <w:pPr>
              <w:spacing w:before="0" w:line="240" w:lineRule="auto"/>
              <w:ind w:left="0" w:right="130" w:firstLine="0"/>
              <w:rPr>
                <w:rFonts w:ascii="Arial" w:hAnsi="Arial" w:cs="Arial"/>
                <w:sz w:val="20"/>
                <w:szCs w:val="20"/>
              </w:rPr>
            </w:pPr>
            <w:r>
              <w:rPr>
                <w:rFonts w:ascii="Arial" w:hAnsi="Arial" w:cs="Arial"/>
                <w:sz w:val="20"/>
                <w:szCs w:val="20"/>
              </w:rPr>
              <w:t>Realist</w:t>
            </w:r>
          </w:p>
        </w:tc>
        <w:tc>
          <w:tcPr>
            <w:tcW w:w="529" w:type="pct"/>
          </w:tcPr>
          <w:p w14:paraId="562D95AB" w14:textId="0F6BB836" w:rsidR="00631CE2" w:rsidRPr="00B13C30" w:rsidRDefault="00631CE2" w:rsidP="00631CE2">
            <w:pPr>
              <w:spacing w:before="0" w:line="240" w:lineRule="auto"/>
              <w:ind w:left="0" w:right="-13" w:firstLine="0"/>
              <w:rPr>
                <w:rFonts w:ascii="Arial" w:hAnsi="Arial" w:cs="Arial"/>
                <w:sz w:val="20"/>
                <w:szCs w:val="20"/>
              </w:rPr>
            </w:pPr>
            <w:r>
              <w:rPr>
                <w:rFonts w:ascii="Arial" w:hAnsi="Arial" w:cs="Arial"/>
                <w:sz w:val="20"/>
                <w:szCs w:val="20"/>
              </w:rPr>
              <w:t>Positivist</w:t>
            </w:r>
          </w:p>
        </w:tc>
        <w:tc>
          <w:tcPr>
            <w:tcW w:w="1504" w:type="pct"/>
          </w:tcPr>
          <w:p w14:paraId="2DD39C89" w14:textId="069F39B0" w:rsidR="00631CE2" w:rsidRPr="00B13C30" w:rsidRDefault="00631CE2" w:rsidP="00631CE2">
            <w:pPr>
              <w:spacing w:before="0" w:line="240" w:lineRule="auto"/>
              <w:ind w:left="0" w:right="73" w:firstLine="0"/>
              <w:rPr>
                <w:rFonts w:ascii="Arial" w:hAnsi="Arial" w:cs="Arial"/>
                <w:sz w:val="20"/>
                <w:szCs w:val="20"/>
              </w:rPr>
            </w:pPr>
            <w:r w:rsidRPr="00631CE2">
              <w:rPr>
                <w:rFonts w:ascii="Arial" w:hAnsi="Arial" w:cs="Arial"/>
                <w:sz w:val="20"/>
                <w:szCs w:val="20"/>
              </w:rPr>
              <w:t xml:space="preserve">The study </w:t>
            </w:r>
            <w:r>
              <w:rPr>
                <w:rFonts w:ascii="Arial" w:hAnsi="Arial" w:cs="Arial"/>
                <w:sz w:val="20"/>
                <w:szCs w:val="20"/>
              </w:rPr>
              <w:t>converges on</w:t>
            </w:r>
            <w:r w:rsidRPr="00631CE2">
              <w:rPr>
                <w:rFonts w:ascii="Arial" w:hAnsi="Arial" w:cs="Arial"/>
                <w:sz w:val="20"/>
                <w:szCs w:val="20"/>
              </w:rPr>
              <w:t xml:space="preserve"> financial literacy significantly improves SME performance, with financial access acting as a critical moderator. Debt literacy, investment literacy, and insurance literacy are the strongest drivers </w:t>
            </w:r>
            <w:r w:rsidR="007E31EB">
              <w:rPr>
                <w:rFonts w:ascii="Arial" w:hAnsi="Arial" w:cs="Arial"/>
                <w:sz w:val="20"/>
                <w:szCs w:val="20"/>
              </w:rPr>
              <w:t>for SME sustainability</w:t>
            </w:r>
          </w:p>
        </w:tc>
        <w:tc>
          <w:tcPr>
            <w:tcW w:w="522" w:type="pct"/>
          </w:tcPr>
          <w:p w14:paraId="2A28FE53" w14:textId="734554B7" w:rsidR="00631CE2" w:rsidRPr="00B13C30" w:rsidRDefault="00631CE2" w:rsidP="00631CE2">
            <w:pPr>
              <w:spacing w:before="0" w:line="240" w:lineRule="auto"/>
              <w:ind w:left="0" w:right="73" w:firstLine="0"/>
              <w:rPr>
                <w:rFonts w:ascii="Arial" w:hAnsi="Arial" w:cs="Arial"/>
                <w:sz w:val="20"/>
                <w:szCs w:val="20"/>
              </w:rPr>
            </w:pPr>
            <w:r w:rsidRPr="001A2EA4">
              <w:rPr>
                <w:rFonts w:ascii="Arial" w:hAnsi="Arial" w:cs="Arial"/>
                <w:sz w:val="20"/>
                <w:szCs w:val="20"/>
              </w:rPr>
              <w:t>Tests financial literacy as individual capability; moderating role of financial access</w:t>
            </w:r>
          </w:p>
        </w:tc>
        <w:tc>
          <w:tcPr>
            <w:tcW w:w="461" w:type="pct"/>
          </w:tcPr>
          <w:p w14:paraId="01B185BB" w14:textId="45CFDC01" w:rsidR="00631CE2" w:rsidRPr="00B13C30" w:rsidRDefault="00631CE2" w:rsidP="00631CE2">
            <w:pPr>
              <w:spacing w:before="0" w:line="240" w:lineRule="auto"/>
              <w:ind w:left="0" w:right="0" w:firstLine="0"/>
              <w:rPr>
                <w:rFonts w:ascii="Arial" w:hAnsi="Arial" w:cs="Arial"/>
                <w:sz w:val="20"/>
                <w:szCs w:val="20"/>
              </w:rPr>
            </w:pPr>
            <w:r>
              <w:rPr>
                <w:rFonts w:ascii="Arial" w:hAnsi="Arial" w:cs="Arial"/>
                <w:sz w:val="20"/>
                <w:szCs w:val="20"/>
              </w:rPr>
              <w:t>Small sample size and limited generalizability</w:t>
            </w:r>
          </w:p>
        </w:tc>
      </w:tr>
      <w:tr w:rsidR="00631CE2" w:rsidRPr="00B13C30" w14:paraId="7874F42D" w14:textId="77777777" w:rsidTr="00697CA5">
        <w:tc>
          <w:tcPr>
            <w:tcW w:w="493" w:type="pct"/>
          </w:tcPr>
          <w:p w14:paraId="5C78F298"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Aziz et al. (2025) </w:t>
            </w:r>
          </w:p>
        </w:tc>
        <w:tc>
          <w:tcPr>
            <w:tcW w:w="560" w:type="pct"/>
          </w:tcPr>
          <w:p w14:paraId="26FF915B" w14:textId="1AB716B6"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RBV; Entrepreneurial H</w:t>
            </w:r>
            <w:r w:rsidRPr="00B13C30">
              <w:rPr>
                <w:rFonts w:ascii="Arial" w:hAnsi="Arial" w:cs="Arial"/>
                <w:sz w:val="20"/>
                <w:szCs w:val="20"/>
              </w:rPr>
              <w:t xml:space="preserve">uman </w:t>
            </w:r>
            <w:r w:rsidRPr="00B13C30">
              <w:rPr>
                <w:rFonts w:ascii="Arial" w:hAnsi="Arial" w:cs="Arial"/>
                <w:sz w:val="20"/>
                <w:szCs w:val="20"/>
              </w:rPr>
              <w:t>C</w:t>
            </w:r>
            <w:r w:rsidRPr="00B13C30">
              <w:rPr>
                <w:rFonts w:ascii="Arial" w:hAnsi="Arial" w:cs="Arial"/>
                <w:sz w:val="20"/>
                <w:szCs w:val="20"/>
              </w:rPr>
              <w:t>apital Theory</w:t>
            </w:r>
            <w:r w:rsidRPr="00B13C30">
              <w:rPr>
                <w:rFonts w:ascii="Arial" w:hAnsi="Arial" w:cs="Arial"/>
                <w:sz w:val="20"/>
                <w:szCs w:val="20"/>
              </w:rPr>
              <w:t xml:space="preserve">; Resource Orchestration; Institutional Theory </w:t>
            </w:r>
          </w:p>
        </w:tc>
        <w:tc>
          <w:tcPr>
            <w:tcW w:w="511" w:type="pct"/>
          </w:tcPr>
          <w:p w14:paraId="35780542" w14:textId="0E0A76E1"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Quantitative (</w:t>
            </w:r>
            <w:r w:rsidRPr="00B13C30">
              <w:rPr>
                <w:rFonts w:ascii="Arial" w:hAnsi="Arial" w:cs="Arial"/>
                <w:sz w:val="20"/>
                <w:szCs w:val="20"/>
              </w:rPr>
              <w:t xml:space="preserve">SPSS) </w:t>
            </w:r>
          </w:p>
        </w:tc>
        <w:tc>
          <w:tcPr>
            <w:tcW w:w="420" w:type="pct"/>
          </w:tcPr>
          <w:p w14:paraId="586E8D77" w14:textId="128932E2"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2435FBED" w14:textId="0889A1B6"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w:t>
            </w:r>
          </w:p>
        </w:tc>
        <w:tc>
          <w:tcPr>
            <w:tcW w:w="1504" w:type="pct"/>
          </w:tcPr>
          <w:p w14:paraId="460E89F1" w14:textId="33D23765"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Optimal result for business can only be achieved when sound organization strategies, sufficient resources and constructive behavioural practices are integrated with f</w:t>
            </w:r>
            <w:r w:rsidRPr="00B13C30">
              <w:rPr>
                <w:rFonts w:ascii="Arial" w:hAnsi="Arial" w:cs="Arial"/>
                <w:sz w:val="20"/>
                <w:szCs w:val="20"/>
              </w:rPr>
              <w:t xml:space="preserve">inancial </w:t>
            </w:r>
            <w:r w:rsidRPr="00B13C30">
              <w:rPr>
                <w:rFonts w:ascii="Arial" w:hAnsi="Arial" w:cs="Arial"/>
                <w:sz w:val="20"/>
                <w:szCs w:val="20"/>
              </w:rPr>
              <w:t xml:space="preserve">through </w:t>
            </w:r>
            <w:r w:rsidRPr="00B13C30">
              <w:rPr>
                <w:rFonts w:ascii="Arial" w:hAnsi="Arial" w:cs="Arial"/>
                <w:sz w:val="20"/>
                <w:szCs w:val="20"/>
              </w:rPr>
              <w:t>formal credit access</w:t>
            </w:r>
            <w:r w:rsidRPr="00B13C30">
              <w:rPr>
                <w:rFonts w:ascii="Arial" w:hAnsi="Arial" w:cs="Arial"/>
                <w:sz w:val="20"/>
                <w:szCs w:val="20"/>
              </w:rPr>
              <w:t xml:space="preserve"> reflecting need for capability model.</w:t>
            </w:r>
            <w:r w:rsidRPr="00B13C30">
              <w:rPr>
                <w:rFonts w:ascii="Arial" w:hAnsi="Arial" w:cs="Arial"/>
                <w:sz w:val="20"/>
                <w:szCs w:val="20"/>
              </w:rPr>
              <w:t xml:space="preserve"> </w:t>
            </w:r>
          </w:p>
        </w:tc>
        <w:tc>
          <w:tcPr>
            <w:tcW w:w="522" w:type="pct"/>
          </w:tcPr>
          <w:p w14:paraId="36CEAA09" w14:textId="22A3E793"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Multi</w:t>
            </w:r>
            <w:r w:rsidRPr="00B13C30">
              <w:rPr>
                <w:rFonts w:ascii="Cambria Math" w:hAnsi="Cambria Math" w:cs="Cambria Math"/>
                <w:sz w:val="20"/>
                <w:szCs w:val="20"/>
              </w:rPr>
              <w:t>‑</w:t>
            </w:r>
            <w:r w:rsidRPr="00B13C30">
              <w:rPr>
                <w:rFonts w:ascii="Arial" w:hAnsi="Arial" w:cs="Arial"/>
                <w:sz w:val="20"/>
                <w:szCs w:val="20"/>
              </w:rPr>
              <w:t xml:space="preserve">theory adds institutional dimension. </w:t>
            </w:r>
          </w:p>
        </w:tc>
        <w:tc>
          <w:tcPr>
            <w:tcW w:w="461" w:type="pct"/>
          </w:tcPr>
          <w:p w14:paraId="315DD9B0" w14:textId="5C2D97E7"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N</w:t>
            </w:r>
            <w:r w:rsidRPr="00B13C30">
              <w:rPr>
                <w:rFonts w:ascii="Arial" w:hAnsi="Arial" w:cs="Arial"/>
                <w:sz w:val="20"/>
                <w:szCs w:val="20"/>
              </w:rPr>
              <w:t>o causation</w:t>
            </w:r>
            <w:r w:rsidRPr="00B13C30">
              <w:rPr>
                <w:rFonts w:ascii="Arial" w:hAnsi="Arial" w:cs="Arial"/>
                <w:sz w:val="20"/>
                <w:szCs w:val="20"/>
              </w:rPr>
              <w:t xml:space="preserve"> and</w:t>
            </w:r>
            <w:r w:rsidRPr="00B13C30">
              <w:rPr>
                <w:rFonts w:ascii="Arial" w:hAnsi="Arial" w:cs="Arial"/>
                <w:sz w:val="20"/>
                <w:szCs w:val="20"/>
              </w:rPr>
              <w:t xml:space="preserve"> over</w:t>
            </w:r>
            <w:r w:rsidRPr="00B13C30">
              <w:rPr>
                <w:rFonts w:ascii="Cambria Math" w:hAnsi="Cambria Math" w:cs="Cambria Math"/>
                <w:sz w:val="20"/>
                <w:szCs w:val="20"/>
              </w:rPr>
              <w:t>‑</w:t>
            </w:r>
            <w:r w:rsidRPr="00B13C30">
              <w:rPr>
                <w:rFonts w:ascii="Arial" w:hAnsi="Arial" w:cs="Arial"/>
                <w:sz w:val="20"/>
                <w:szCs w:val="20"/>
              </w:rPr>
              <w:t>reliance on SPSS.</w:t>
            </w:r>
          </w:p>
        </w:tc>
      </w:tr>
      <w:tr w:rsidR="00631CE2" w:rsidRPr="00B13C30" w14:paraId="181CD400" w14:textId="77777777" w:rsidTr="00697CA5">
        <w:tc>
          <w:tcPr>
            <w:tcW w:w="493" w:type="pct"/>
          </w:tcPr>
          <w:p w14:paraId="39C847E0"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Mohamed et al. (2024) </w:t>
            </w:r>
          </w:p>
        </w:tc>
        <w:tc>
          <w:tcPr>
            <w:tcW w:w="560" w:type="pct"/>
          </w:tcPr>
          <w:p w14:paraId="537A3B02"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Capability Theory (Sen, 1993) </w:t>
            </w:r>
          </w:p>
        </w:tc>
        <w:tc>
          <w:tcPr>
            <w:tcW w:w="511" w:type="pct"/>
          </w:tcPr>
          <w:p w14:paraId="1336A561" w14:textId="53FE2283"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(Smart PLS) </w:t>
            </w:r>
          </w:p>
        </w:tc>
        <w:tc>
          <w:tcPr>
            <w:tcW w:w="420" w:type="pct"/>
          </w:tcPr>
          <w:p w14:paraId="32733210" w14:textId="577ECE4F"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08544FA8" w14:textId="7ABD937C"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5808A38" w14:textId="01C46605"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The findings </w:t>
            </w:r>
            <w:proofErr w:type="gramStart"/>
            <w:r w:rsidRPr="00B13C30">
              <w:rPr>
                <w:rFonts w:ascii="Arial" w:hAnsi="Arial" w:cs="Arial"/>
                <w:sz w:val="20"/>
                <w:szCs w:val="20"/>
              </w:rPr>
              <w:t>validates</w:t>
            </w:r>
            <w:proofErr w:type="gramEnd"/>
            <w:r w:rsidRPr="00B13C30">
              <w:rPr>
                <w:rFonts w:ascii="Arial" w:hAnsi="Arial" w:cs="Arial"/>
                <w:sz w:val="20"/>
                <w:szCs w:val="20"/>
              </w:rPr>
              <w:t xml:space="preserve"> the development of financial capabilities including selection of needed funding, rise in innovation risk tolerance, profitability for business growth is done by financial literacy, validating Sen’s capability theory application through contextualization.</w:t>
            </w:r>
          </w:p>
        </w:tc>
        <w:tc>
          <w:tcPr>
            <w:tcW w:w="522" w:type="pct"/>
          </w:tcPr>
          <w:p w14:paraId="4F4343EF" w14:textId="347649A1"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Capability approach: unique Sen application</w:t>
            </w:r>
          </w:p>
        </w:tc>
        <w:tc>
          <w:tcPr>
            <w:tcW w:w="461" w:type="pct"/>
          </w:tcPr>
          <w:p w14:paraId="62920D80" w14:textId="7A7D6D39"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 xml:space="preserve">acks qualitative </w:t>
            </w:r>
            <w:proofErr w:type="gramStart"/>
            <w:r w:rsidRPr="00B13C30">
              <w:rPr>
                <w:rFonts w:ascii="Arial" w:hAnsi="Arial" w:cs="Arial"/>
                <w:sz w:val="20"/>
                <w:szCs w:val="20"/>
              </w:rPr>
              <w:t>validation</w:t>
            </w:r>
            <w:r w:rsidRPr="00B13C30">
              <w:rPr>
                <w:rFonts w:ascii="Arial" w:hAnsi="Arial" w:cs="Arial"/>
                <w:sz w:val="20"/>
                <w:szCs w:val="20"/>
              </w:rPr>
              <w:t xml:space="preserve">  and</w:t>
            </w:r>
            <w:proofErr w:type="gramEnd"/>
            <w:r w:rsidRPr="00B13C30">
              <w:rPr>
                <w:rFonts w:ascii="Arial" w:hAnsi="Arial" w:cs="Arial"/>
                <w:sz w:val="20"/>
                <w:szCs w:val="20"/>
              </w:rPr>
              <w:t xml:space="preserve"> has</w:t>
            </w:r>
            <w:r w:rsidRPr="00B13C30">
              <w:rPr>
                <w:rFonts w:ascii="Arial" w:hAnsi="Arial" w:cs="Arial"/>
                <w:sz w:val="20"/>
                <w:szCs w:val="20"/>
              </w:rPr>
              <w:t xml:space="preserve"> self</w:t>
            </w:r>
            <w:r w:rsidRPr="00B13C30">
              <w:rPr>
                <w:rFonts w:ascii="Cambria Math" w:hAnsi="Cambria Math" w:cs="Cambria Math"/>
                <w:sz w:val="20"/>
                <w:szCs w:val="20"/>
              </w:rPr>
              <w:t>‑</w:t>
            </w:r>
            <w:r w:rsidRPr="00B13C30">
              <w:rPr>
                <w:rFonts w:ascii="Arial" w:hAnsi="Arial" w:cs="Arial"/>
                <w:sz w:val="20"/>
                <w:szCs w:val="20"/>
              </w:rPr>
              <w:t>report bias.</w:t>
            </w:r>
          </w:p>
        </w:tc>
      </w:tr>
      <w:tr w:rsidR="00631CE2" w:rsidRPr="00B13C30" w14:paraId="16BB4689" w14:textId="77777777" w:rsidTr="00697CA5">
        <w:tc>
          <w:tcPr>
            <w:tcW w:w="493" w:type="pct"/>
          </w:tcPr>
          <w:p w14:paraId="24FDB814"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Aassouli</w:t>
            </w:r>
            <w:proofErr w:type="spellEnd"/>
            <w:r w:rsidRPr="00B13C30">
              <w:rPr>
                <w:rFonts w:ascii="Arial" w:hAnsi="Arial" w:cs="Arial"/>
                <w:sz w:val="20"/>
                <w:szCs w:val="20"/>
              </w:rPr>
              <w:t xml:space="preserve"> and Ahmed (2023) </w:t>
            </w:r>
          </w:p>
        </w:tc>
        <w:tc>
          <w:tcPr>
            <w:tcW w:w="560" w:type="pct"/>
          </w:tcPr>
          <w:p w14:paraId="348B93F5" w14:textId="50C23F7D"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OECD/INFE Core Competencies Framework</w:t>
            </w:r>
            <w:r w:rsidRPr="00B13C30">
              <w:rPr>
                <w:rFonts w:ascii="Arial" w:hAnsi="Arial" w:cs="Arial"/>
                <w:sz w:val="20"/>
                <w:szCs w:val="20"/>
              </w:rPr>
              <w:t>, 2018</w:t>
            </w:r>
          </w:p>
        </w:tc>
        <w:tc>
          <w:tcPr>
            <w:tcW w:w="511" w:type="pct"/>
          </w:tcPr>
          <w:p w14:paraId="69B7FCC9" w14:textId="7C8E0180"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Qual</w:t>
            </w:r>
            <w:r w:rsidRPr="00B13C30">
              <w:rPr>
                <w:rFonts w:ascii="Arial" w:hAnsi="Arial" w:cs="Arial"/>
                <w:sz w:val="20"/>
                <w:szCs w:val="20"/>
              </w:rPr>
              <w:t xml:space="preserve">itative </w:t>
            </w:r>
            <w:r w:rsidRPr="00B13C30">
              <w:rPr>
                <w:rFonts w:ascii="Arial" w:hAnsi="Arial" w:cs="Arial"/>
                <w:sz w:val="20"/>
                <w:szCs w:val="20"/>
              </w:rPr>
              <w:t xml:space="preserve">(Integrated Framework) </w:t>
            </w:r>
          </w:p>
        </w:tc>
        <w:tc>
          <w:tcPr>
            <w:tcW w:w="420" w:type="pct"/>
          </w:tcPr>
          <w:p w14:paraId="5269A29B" w14:textId="2F0574BB"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Constructivist</w:t>
            </w:r>
          </w:p>
        </w:tc>
        <w:tc>
          <w:tcPr>
            <w:tcW w:w="529" w:type="pct"/>
          </w:tcPr>
          <w:p w14:paraId="398FEA41" w14:textId="208A2299"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Interpretivist </w:t>
            </w:r>
          </w:p>
        </w:tc>
        <w:tc>
          <w:tcPr>
            <w:tcW w:w="1504" w:type="pct"/>
          </w:tcPr>
          <w:p w14:paraId="611A8033" w14:textId="1AFF040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The expanded framework on business sustainability elaborates on business resilience through development of financial knowledge and capabilities in SME through financial literacy</w:t>
            </w:r>
            <w:r w:rsidRPr="00B13C30">
              <w:rPr>
                <w:rFonts w:ascii="Arial" w:hAnsi="Arial" w:cs="Arial"/>
                <w:sz w:val="20"/>
                <w:szCs w:val="20"/>
              </w:rPr>
              <w:t xml:space="preserve"> </w:t>
            </w:r>
          </w:p>
        </w:tc>
        <w:tc>
          <w:tcPr>
            <w:tcW w:w="522" w:type="pct"/>
          </w:tcPr>
          <w:p w14:paraId="50B51465" w14:textId="727E4F43"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Policy framework: OECD lens. </w:t>
            </w:r>
          </w:p>
        </w:tc>
        <w:tc>
          <w:tcPr>
            <w:tcW w:w="461" w:type="pct"/>
          </w:tcPr>
          <w:p w14:paraId="4DDC47CC" w14:textId="15DD8F72"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No empirical evidence/testing</w:t>
            </w:r>
            <w:r w:rsidRPr="00B13C30">
              <w:rPr>
                <w:rFonts w:ascii="Arial" w:hAnsi="Arial" w:cs="Arial"/>
                <w:sz w:val="20"/>
                <w:szCs w:val="20"/>
              </w:rPr>
              <w:t xml:space="preserve"> and bias limited to resilience</w:t>
            </w:r>
            <w:r w:rsidRPr="00B13C30">
              <w:rPr>
                <w:rFonts w:ascii="Arial" w:hAnsi="Arial" w:cs="Arial"/>
                <w:sz w:val="20"/>
                <w:szCs w:val="20"/>
              </w:rPr>
              <w:t>.</w:t>
            </w:r>
          </w:p>
        </w:tc>
      </w:tr>
      <w:tr w:rsidR="00631CE2" w:rsidRPr="00B13C30" w14:paraId="406F9437" w14:textId="77777777" w:rsidTr="00697CA5">
        <w:tc>
          <w:tcPr>
            <w:tcW w:w="493" w:type="pct"/>
          </w:tcPr>
          <w:p w14:paraId="298DBF0D"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Firdaus (2024) </w:t>
            </w:r>
          </w:p>
        </w:tc>
        <w:tc>
          <w:tcPr>
            <w:tcW w:w="560" w:type="pct"/>
          </w:tcPr>
          <w:p w14:paraId="3DE721ED"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Pecking Order; Agency; RBV; </w:t>
            </w:r>
            <w:r w:rsidRPr="00B13C30">
              <w:rPr>
                <w:rFonts w:ascii="Arial" w:hAnsi="Arial" w:cs="Arial"/>
                <w:sz w:val="20"/>
                <w:szCs w:val="20"/>
              </w:rPr>
              <w:lastRenderedPageBreak/>
              <w:t xml:space="preserve">Dynamic Capabilities </w:t>
            </w:r>
          </w:p>
        </w:tc>
        <w:tc>
          <w:tcPr>
            <w:tcW w:w="511" w:type="pct"/>
          </w:tcPr>
          <w:p w14:paraId="670D5085" w14:textId="5FD8A4E3"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lastRenderedPageBreak/>
              <w:t xml:space="preserve"> </w:t>
            </w:r>
            <w:r w:rsidRPr="00B13C30">
              <w:rPr>
                <w:rFonts w:ascii="Arial" w:hAnsi="Arial" w:cs="Arial"/>
                <w:sz w:val="20"/>
                <w:szCs w:val="20"/>
              </w:rPr>
              <w:t>Quantitative and Qualitative</w:t>
            </w:r>
            <w:r w:rsidRPr="00B13C30">
              <w:rPr>
                <w:rFonts w:ascii="Arial" w:hAnsi="Arial" w:cs="Arial"/>
                <w:sz w:val="20"/>
                <w:szCs w:val="20"/>
              </w:rPr>
              <w:t xml:space="preserve"> </w:t>
            </w:r>
            <w:r w:rsidRPr="00B13C30">
              <w:rPr>
                <w:rFonts w:ascii="Arial" w:hAnsi="Arial" w:cs="Arial"/>
                <w:sz w:val="20"/>
                <w:szCs w:val="20"/>
              </w:rPr>
              <w:lastRenderedPageBreak/>
              <w:t>(</w:t>
            </w:r>
            <w:r w:rsidRPr="00B13C30">
              <w:rPr>
                <w:rFonts w:ascii="Arial" w:hAnsi="Arial" w:cs="Arial"/>
                <w:sz w:val="20"/>
                <w:szCs w:val="20"/>
              </w:rPr>
              <w:t>Confirmatory factor analysis</w:t>
            </w:r>
            <w:r w:rsidRPr="00B13C30">
              <w:rPr>
                <w:rFonts w:ascii="Arial" w:hAnsi="Arial" w:cs="Arial"/>
                <w:sz w:val="20"/>
                <w:szCs w:val="20"/>
              </w:rPr>
              <w:t>, Structural Path</w:t>
            </w:r>
            <w:r w:rsidRPr="00B13C30">
              <w:rPr>
                <w:rFonts w:ascii="Arial" w:hAnsi="Arial" w:cs="Arial"/>
                <w:sz w:val="20"/>
                <w:szCs w:val="20"/>
              </w:rPr>
              <w:t xml:space="preserve"> model)</w:t>
            </w:r>
            <w:r w:rsidRPr="00B13C30">
              <w:rPr>
                <w:rFonts w:ascii="Arial" w:hAnsi="Arial" w:cs="Arial"/>
                <w:sz w:val="20"/>
                <w:szCs w:val="20"/>
              </w:rPr>
              <w:t xml:space="preserve"> </w:t>
            </w:r>
          </w:p>
        </w:tc>
        <w:tc>
          <w:tcPr>
            <w:tcW w:w="420" w:type="pct"/>
          </w:tcPr>
          <w:p w14:paraId="04D6ECD7" w14:textId="294B63E5"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lastRenderedPageBreak/>
              <w:t xml:space="preserve"> Critical Realism </w:t>
            </w:r>
          </w:p>
        </w:tc>
        <w:tc>
          <w:tcPr>
            <w:tcW w:w="529" w:type="pct"/>
          </w:tcPr>
          <w:p w14:paraId="4448A482" w14:textId="4C440FF9"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Pragmatist </w:t>
            </w:r>
          </w:p>
        </w:tc>
        <w:tc>
          <w:tcPr>
            <w:tcW w:w="1504" w:type="pct"/>
          </w:tcPr>
          <w:p w14:paraId="31DBF61B" w14:textId="531B2159"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Research re-established </w:t>
            </w:r>
            <w:r w:rsidRPr="00B13C30">
              <w:rPr>
                <w:rFonts w:ascii="Arial" w:hAnsi="Arial" w:cs="Arial"/>
                <w:sz w:val="20"/>
                <w:szCs w:val="20"/>
              </w:rPr>
              <w:t xml:space="preserve">that financial capabilities </w:t>
            </w:r>
            <w:r w:rsidRPr="00B13C30">
              <w:rPr>
                <w:rFonts w:ascii="Arial" w:hAnsi="Arial" w:cs="Arial"/>
                <w:sz w:val="20"/>
                <w:szCs w:val="20"/>
              </w:rPr>
              <w:t xml:space="preserve">included </w:t>
            </w:r>
            <w:r w:rsidRPr="00B13C30">
              <w:rPr>
                <w:rFonts w:ascii="Arial" w:hAnsi="Arial" w:cs="Arial"/>
                <w:sz w:val="20"/>
                <w:szCs w:val="20"/>
              </w:rPr>
              <w:t xml:space="preserve">services are required by SME for </w:t>
            </w:r>
            <w:r w:rsidRPr="00B13C30">
              <w:rPr>
                <w:rFonts w:ascii="Arial" w:hAnsi="Arial" w:cs="Arial"/>
                <w:sz w:val="20"/>
                <w:szCs w:val="20"/>
              </w:rPr>
              <w:t xml:space="preserve">their </w:t>
            </w:r>
            <w:r w:rsidRPr="00B13C30">
              <w:rPr>
                <w:rFonts w:ascii="Arial" w:hAnsi="Arial" w:cs="Arial"/>
                <w:sz w:val="20"/>
                <w:szCs w:val="20"/>
              </w:rPr>
              <w:t xml:space="preserve">sustainability by </w:t>
            </w:r>
            <w:r w:rsidRPr="00B13C30">
              <w:rPr>
                <w:rFonts w:ascii="Arial" w:hAnsi="Arial" w:cs="Arial"/>
                <w:sz w:val="20"/>
                <w:szCs w:val="20"/>
              </w:rPr>
              <w:t>maintaining</w:t>
            </w:r>
            <w:r w:rsidRPr="00B13C30">
              <w:rPr>
                <w:rFonts w:ascii="Arial" w:hAnsi="Arial" w:cs="Arial"/>
                <w:sz w:val="20"/>
                <w:szCs w:val="20"/>
              </w:rPr>
              <w:t xml:space="preserve"> </w:t>
            </w:r>
            <w:r w:rsidRPr="00B13C30">
              <w:rPr>
                <w:rFonts w:ascii="Arial" w:hAnsi="Arial" w:cs="Arial"/>
                <w:sz w:val="20"/>
                <w:szCs w:val="20"/>
              </w:rPr>
              <w:lastRenderedPageBreak/>
              <w:t xml:space="preserve">financial discipline through cash flow management, budgeting and digitization to mitigate risk through buffers. </w:t>
            </w:r>
          </w:p>
        </w:tc>
        <w:tc>
          <w:tcPr>
            <w:tcW w:w="522" w:type="pct"/>
          </w:tcPr>
          <w:p w14:paraId="5E7D2C58" w14:textId="18F7DE1A"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lastRenderedPageBreak/>
              <w:t xml:space="preserve"> Most comprehensive </w:t>
            </w:r>
            <w:r w:rsidRPr="00B13C30">
              <w:rPr>
                <w:rFonts w:ascii="Arial" w:hAnsi="Arial" w:cs="Arial"/>
                <w:sz w:val="20"/>
                <w:szCs w:val="20"/>
              </w:rPr>
              <w:t xml:space="preserve">integration </w:t>
            </w:r>
            <w:r w:rsidRPr="00B13C30">
              <w:rPr>
                <w:rFonts w:ascii="Arial" w:hAnsi="Arial" w:cs="Arial"/>
                <w:sz w:val="20"/>
                <w:szCs w:val="20"/>
              </w:rPr>
              <w:lastRenderedPageBreak/>
              <w:t>but also</w:t>
            </w:r>
            <w:r w:rsidRPr="00B13C30">
              <w:rPr>
                <w:rFonts w:ascii="Arial" w:hAnsi="Arial" w:cs="Arial"/>
                <w:sz w:val="20"/>
                <w:szCs w:val="20"/>
              </w:rPr>
              <w:t xml:space="preserve"> adds finance theories. </w:t>
            </w:r>
          </w:p>
        </w:tc>
        <w:tc>
          <w:tcPr>
            <w:tcW w:w="461" w:type="pct"/>
          </w:tcPr>
          <w:p w14:paraId="031B1133" w14:textId="296AC675"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lastRenderedPageBreak/>
              <w:t xml:space="preserve"> Limited sectoral coverage; </w:t>
            </w:r>
            <w:r w:rsidRPr="00B13C30">
              <w:rPr>
                <w:rFonts w:ascii="Arial" w:hAnsi="Arial" w:cs="Arial"/>
                <w:sz w:val="20"/>
                <w:szCs w:val="20"/>
              </w:rPr>
              <w:lastRenderedPageBreak/>
              <w:t>and quantitatively dominant.</w:t>
            </w:r>
          </w:p>
        </w:tc>
      </w:tr>
      <w:tr w:rsidR="00631CE2" w:rsidRPr="00B13C30" w14:paraId="7E8051C4" w14:textId="77777777" w:rsidTr="00697CA5">
        <w:tc>
          <w:tcPr>
            <w:tcW w:w="493" w:type="pct"/>
          </w:tcPr>
          <w:p w14:paraId="1395CECA" w14:textId="3BD940A5"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lastRenderedPageBreak/>
              <w:t>Widyastuti</w:t>
            </w:r>
            <w:proofErr w:type="spellEnd"/>
            <w:r w:rsidRPr="00B13C30">
              <w:rPr>
                <w:rFonts w:ascii="Arial" w:hAnsi="Arial" w:cs="Arial"/>
                <w:sz w:val="20"/>
                <w:szCs w:val="20"/>
              </w:rPr>
              <w:t xml:space="preserve">, Ferdinand and Hermanto (2023) </w:t>
            </w:r>
          </w:p>
        </w:tc>
        <w:tc>
          <w:tcPr>
            <w:tcW w:w="560" w:type="pct"/>
          </w:tcPr>
          <w:p w14:paraId="752AC677"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Literacy Theory </w:t>
            </w:r>
          </w:p>
        </w:tc>
        <w:tc>
          <w:tcPr>
            <w:tcW w:w="511" w:type="pct"/>
          </w:tcPr>
          <w:p w14:paraId="050CAE15" w14:textId="2ABE4745"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(PLS</w:t>
            </w:r>
            <w:r w:rsidRPr="00B13C30">
              <w:rPr>
                <w:rFonts w:ascii="Cambria Math" w:hAnsi="Cambria Math" w:cs="Cambria Math"/>
                <w:sz w:val="20"/>
                <w:szCs w:val="20"/>
              </w:rPr>
              <w:t>‑</w:t>
            </w:r>
            <w:r w:rsidRPr="00B13C30">
              <w:rPr>
                <w:rFonts w:ascii="Arial" w:hAnsi="Arial" w:cs="Arial"/>
                <w:sz w:val="20"/>
                <w:szCs w:val="20"/>
              </w:rPr>
              <w:t xml:space="preserve">SEM) </w:t>
            </w:r>
          </w:p>
        </w:tc>
        <w:tc>
          <w:tcPr>
            <w:tcW w:w="420" w:type="pct"/>
          </w:tcPr>
          <w:p w14:paraId="527F1001" w14:textId="653F53F4"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Positivist </w:t>
            </w:r>
          </w:p>
        </w:tc>
        <w:tc>
          <w:tcPr>
            <w:tcW w:w="529" w:type="pct"/>
          </w:tcPr>
          <w:p w14:paraId="6F95CEED" w14:textId="735AB84C"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61304EC2" w14:textId="65BCD4F9"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Enhancement of</w:t>
            </w:r>
            <w:r w:rsidRPr="00B13C30">
              <w:rPr>
                <w:rFonts w:ascii="Arial" w:hAnsi="Arial" w:cs="Arial"/>
                <w:sz w:val="20"/>
                <w:szCs w:val="20"/>
              </w:rPr>
              <w:t xml:space="preserve"> skills relating to budgeting practices, cash management practices, financial reporting and analysis, and cost management practices</w:t>
            </w:r>
            <w:r w:rsidRPr="00B13C30">
              <w:rPr>
                <w:rFonts w:ascii="Arial" w:hAnsi="Arial" w:cs="Arial"/>
                <w:sz w:val="20"/>
                <w:szCs w:val="20"/>
              </w:rPr>
              <w:t xml:space="preserve"> for SME sustainability through vital role of financial literacy.</w:t>
            </w:r>
          </w:p>
        </w:tc>
        <w:tc>
          <w:tcPr>
            <w:tcW w:w="522" w:type="pct"/>
          </w:tcPr>
          <w:p w14:paraId="154A61A3" w14:textId="2997D9C9"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Specific financial skill is emphasized by skill-based model.</w:t>
            </w:r>
            <w:r w:rsidRPr="00B13C30">
              <w:rPr>
                <w:rFonts w:ascii="Arial" w:hAnsi="Arial" w:cs="Arial"/>
                <w:sz w:val="20"/>
                <w:szCs w:val="20"/>
              </w:rPr>
              <w:t xml:space="preserve"> </w:t>
            </w:r>
          </w:p>
        </w:tc>
        <w:tc>
          <w:tcPr>
            <w:tcW w:w="461" w:type="pct"/>
          </w:tcPr>
          <w:p w14:paraId="6190790A" w14:textId="256DA285"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No mediating </w:t>
            </w:r>
            <w:r w:rsidRPr="00B13C30">
              <w:rPr>
                <w:rFonts w:ascii="Arial" w:hAnsi="Arial" w:cs="Arial"/>
                <w:sz w:val="20"/>
                <w:szCs w:val="20"/>
              </w:rPr>
              <w:t xml:space="preserve">variables; and </w:t>
            </w:r>
            <w:r w:rsidRPr="00B13C30">
              <w:rPr>
                <w:rFonts w:ascii="Arial" w:hAnsi="Arial" w:cs="Arial"/>
                <w:sz w:val="20"/>
                <w:szCs w:val="20"/>
              </w:rPr>
              <w:t>lacks theoretical comparison</w:t>
            </w:r>
          </w:p>
        </w:tc>
      </w:tr>
      <w:tr w:rsidR="00631CE2" w:rsidRPr="00B13C30" w14:paraId="12D6D3E5" w14:textId="77777777" w:rsidTr="00697CA5">
        <w:tc>
          <w:tcPr>
            <w:tcW w:w="493" w:type="pct"/>
          </w:tcPr>
          <w:p w14:paraId="1BCDC3F1"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Hussain et al. (2018) </w:t>
            </w:r>
          </w:p>
        </w:tc>
        <w:tc>
          <w:tcPr>
            <w:tcW w:w="560" w:type="pct"/>
          </w:tcPr>
          <w:p w14:paraId="3FE2B238" w14:textId="78103D0B"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Resource</w:t>
            </w:r>
            <w:r w:rsidRPr="00B13C30">
              <w:rPr>
                <w:rFonts w:ascii="Cambria Math" w:hAnsi="Cambria Math" w:cs="Cambria Math"/>
                <w:sz w:val="20"/>
                <w:szCs w:val="20"/>
              </w:rPr>
              <w:t>‑</w:t>
            </w:r>
            <w:r w:rsidRPr="00B13C30">
              <w:rPr>
                <w:rFonts w:ascii="Arial" w:hAnsi="Arial" w:cs="Arial"/>
                <w:sz w:val="20"/>
                <w:szCs w:val="20"/>
              </w:rPr>
              <w:t xml:space="preserve">Based Theory </w:t>
            </w:r>
          </w:p>
        </w:tc>
        <w:tc>
          <w:tcPr>
            <w:tcW w:w="511" w:type="pct"/>
          </w:tcPr>
          <w:p w14:paraId="76DBD4A0" w14:textId="2F5230C8"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Quantitative and Qualitative</w:t>
            </w:r>
            <w:r w:rsidRPr="00B13C30">
              <w:rPr>
                <w:rFonts w:ascii="Arial" w:hAnsi="Arial" w:cs="Arial"/>
                <w:sz w:val="20"/>
                <w:szCs w:val="20"/>
              </w:rPr>
              <w:t xml:space="preserve"> </w:t>
            </w:r>
          </w:p>
        </w:tc>
        <w:tc>
          <w:tcPr>
            <w:tcW w:w="420" w:type="pct"/>
          </w:tcPr>
          <w:p w14:paraId="6A78E67F" w14:textId="4D51BB6C"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3B2F9763" w14:textId="519D7BE8"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Pragmatist</w:t>
            </w:r>
          </w:p>
        </w:tc>
        <w:tc>
          <w:tcPr>
            <w:tcW w:w="1504" w:type="pct"/>
          </w:tcPr>
          <w:p w14:paraId="2BCF9778" w14:textId="61774FD0"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Through u</w:t>
            </w:r>
            <w:r w:rsidRPr="00B13C30">
              <w:rPr>
                <w:rFonts w:ascii="Arial" w:hAnsi="Arial" w:cs="Arial"/>
                <w:sz w:val="20"/>
                <w:szCs w:val="20"/>
              </w:rPr>
              <w:t>nderstanding of financial statements, budgets and ratio for economic efficiency</w:t>
            </w:r>
            <w:r w:rsidRPr="00B13C30">
              <w:rPr>
                <w:rFonts w:ascii="Arial" w:hAnsi="Arial" w:cs="Arial"/>
                <w:sz w:val="20"/>
                <w:szCs w:val="20"/>
              </w:rPr>
              <w:t>, financial literacy bridges information asymmetry</w:t>
            </w:r>
          </w:p>
        </w:tc>
        <w:tc>
          <w:tcPr>
            <w:tcW w:w="522" w:type="pct"/>
          </w:tcPr>
          <w:p w14:paraId="55F29CA7" w14:textId="4D1F0566"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RBV application</w:t>
            </w:r>
          </w:p>
        </w:tc>
        <w:tc>
          <w:tcPr>
            <w:tcW w:w="461" w:type="pct"/>
          </w:tcPr>
          <w:p w14:paraId="57708623" w14:textId="141BE533"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L</w:t>
            </w:r>
            <w:r w:rsidRPr="00B13C30">
              <w:rPr>
                <w:rFonts w:ascii="Arial" w:hAnsi="Arial" w:cs="Arial"/>
                <w:sz w:val="20"/>
                <w:szCs w:val="20"/>
              </w:rPr>
              <w:t>imited qualitative depth.</w:t>
            </w:r>
          </w:p>
        </w:tc>
      </w:tr>
      <w:tr w:rsidR="00631CE2" w:rsidRPr="00B13C30" w14:paraId="7E9114C0" w14:textId="77777777" w:rsidTr="00D512E4">
        <w:tc>
          <w:tcPr>
            <w:tcW w:w="5000" w:type="pct"/>
            <w:gridSpan w:val="8"/>
          </w:tcPr>
          <w:p w14:paraId="008EBA63" w14:textId="6C902C46" w:rsidR="00631CE2" w:rsidRPr="00B13C30" w:rsidRDefault="00631CE2" w:rsidP="00631CE2">
            <w:pPr>
              <w:spacing w:before="0" w:line="240" w:lineRule="auto"/>
              <w:ind w:left="0" w:right="0" w:firstLine="0"/>
              <w:rPr>
                <w:rFonts w:ascii="Arial" w:hAnsi="Arial" w:cs="Arial"/>
                <w:b/>
                <w:bCs/>
                <w:sz w:val="20"/>
                <w:szCs w:val="20"/>
              </w:rPr>
            </w:pPr>
            <w:proofErr w:type="spellStart"/>
            <w:r w:rsidRPr="00B13C30">
              <w:rPr>
                <w:rFonts w:ascii="Arial" w:hAnsi="Arial" w:cs="Arial"/>
                <w:b/>
                <w:bCs/>
                <w:sz w:val="20"/>
                <w:szCs w:val="20"/>
              </w:rPr>
              <w:t>Cotradictions</w:t>
            </w:r>
            <w:proofErr w:type="spellEnd"/>
          </w:p>
        </w:tc>
      </w:tr>
      <w:tr w:rsidR="00631CE2" w:rsidRPr="00B13C30" w14:paraId="664FC4A2" w14:textId="77777777" w:rsidTr="00697CA5">
        <w:tc>
          <w:tcPr>
            <w:tcW w:w="493" w:type="pct"/>
          </w:tcPr>
          <w:p w14:paraId="568BB03D"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Hariman and Wibowo (2024) </w:t>
            </w:r>
          </w:p>
        </w:tc>
        <w:tc>
          <w:tcPr>
            <w:tcW w:w="560" w:type="pct"/>
          </w:tcPr>
          <w:p w14:paraId="47F4E8E7"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RBV; Behavioural Theory </w:t>
            </w:r>
          </w:p>
        </w:tc>
        <w:tc>
          <w:tcPr>
            <w:tcW w:w="511" w:type="pct"/>
          </w:tcPr>
          <w:p w14:paraId="1997D078" w14:textId="67222726"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70254A4E" w14:textId="2444DA76"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61A093CF" w14:textId="007DABCD"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6853679B" w14:textId="7777777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The literature contradicts the finding that only through dual mediation will financial literacy affect sustainability in SME which contains financial manage practice and entrepreneurial orientation. But mediation role was only partial for one of entrepreneurial orientation. </w:t>
            </w:r>
          </w:p>
        </w:tc>
        <w:tc>
          <w:tcPr>
            <w:tcW w:w="522" w:type="pct"/>
          </w:tcPr>
          <w:p w14:paraId="62BA855D" w14:textId="623AAF15"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mediation: financial management + </w:t>
            </w:r>
            <w:r w:rsidRPr="00B13C30">
              <w:rPr>
                <w:rFonts w:ascii="Arial" w:hAnsi="Arial" w:cs="Arial"/>
                <w:sz w:val="20"/>
                <w:szCs w:val="20"/>
              </w:rPr>
              <w:t>Entrepreneurial orientation</w:t>
            </w:r>
          </w:p>
        </w:tc>
        <w:tc>
          <w:tcPr>
            <w:tcW w:w="461" w:type="pct"/>
          </w:tcPr>
          <w:p w14:paraId="289B3BBF" w14:textId="57AA7674"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Partial </w:t>
            </w:r>
            <w:r w:rsidRPr="00B13C30">
              <w:rPr>
                <w:rFonts w:ascii="Arial" w:hAnsi="Arial" w:cs="Arial"/>
                <w:sz w:val="20"/>
                <w:szCs w:val="20"/>
              </w:rPr>
              <w:t>mediation only</w:t>
            </w:r>
            <w:r w:rsidRPr="00B13C30">
              <w:rPr>
                <w:rFonts w:ascii="Arial" w:hAnsi="Arial" w:cs="Arial"/>
                <w:sz w:val="20"/>
                <w:szCs w:val="20"/>
              </w:rPr>
              <w:t xml:space="preserve"> and limited</w:t>
            </w:r>
            <w:r w:rsidRPr="00B13C30">
              <w:rPr>
                <w:rFonts w:ascii="Arial" w:hAnsi="Arial" w:cs="Arial"/>
                <w:sz w:val="20"/>
                <w:szCs w:val="20"/>
              </w:rPr>
              <w:t xml:space="preserve"> generalizability.</w:t>
            </w:r>
          </w:p>
        </w:tc>
      </w:tr>
      <w:tr w:rsidR="00631CE2" w:rsidRPr="00B13C30" w14:paraId="28180B55" w14:textId="77777777" w:rsidTr="00697CA5">
        <w:tc>
          <w:tcPr>
            <w:tcW w:w="493" w:type="pct"/>
          </w:tcPr>
          <w:p w14:paraId="5A9A1A2C" w14:textId="4FD92416"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Shokunbi</w:t>
            </w:r>
            <w:proofErr w:type="spellEnd"/>
            <w:r w:rsidRPr="00B13C30">
              <w:rPr>
                <w:rFonts w:ascii="Arial" w:hAnsi="Arial" w:cs="Arial"/>
                <w:sz w:val="20"/>
                <w:szCs w:val="20"/>
              </w:rPr>
              <w:t xml:space="preserve"> (2025)</w:t>
            </w:r>
          </w:p>
        </w:tc>
        <w:tc>
          <w:tcPr>
            <w:tcW w:w="560" w:type="pct"/>
          </w:tcPr>
          <w:p w14:paraId="64EAEA0A" w14:textId="584A48AA"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Financial Literacy theory, Prospect theory, Bounded Rationality, Mental Accounting, Nudge Theory</w:t>
            </w:r>
          </w:p>
        </w:tc>
        <w:tc>
          <w:tcPr>
            <w:tcW w:w="511" w:type="pct"/>
          </w:tcPr>
          <w:p w14:paraId="34D29872"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Quantitative</w:t>
            </w:r>
          </w:p>
          <w:p w14:paraId="23217C98" w14:textId="0E2F1C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(Hierarchical regression)</w:t>
            </w:r>
          </w:p>
        </w:tc>
        <w:tc>
          <w:tcPr>
            <w:tcW w:w="420" w:type="pct"/>
          </w:tcPr>
          <w:p w14:paraId="56B58977" w14:textId="4063CCE9"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Critical Realism</w:t>
            </w:r>
          </w:p>
        </w:tc>
        <w:tc>
          <w:tcPr>
            <w:tcW w:w="529" w:type="pct"/>
          </w:tcPr>
          <w:p w14:paraId="0D67878E" w14:textId="4FB8CBA7"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Positivist</w:t>
            </w:r>
          </w:p>
        </w:tc>
        <w:tc>
          <w:tcPr>
            <w:tcW w:w="1504" w:type="pct"/>
          </w:tcPr>
          <w:p w14:paraId="57C80696" w14:textId="7F69AAAB"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Financial literacy improves SME credit performance, but the effect is significantly affected by their behavioural biases like risk aversion, biases, so nudge-based intervention like behavioural credit scoring is required</w:t>
            </w:r>
          </w:p>
        </w:tc>
        <w:tc>
          <w:tcPr>
            <w:tcW w:w="522" w:type="pct"/>
          </w:tcPr>
          <w:p w14:paraId="2FB18495" w14:textId="13C55CA2"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Contrast knowledge based financial literacy with behaviour based financial literacy, proposing dual foundation</w:t>
            </w:r>
          </w:p>
        </w:tc>
        <w:tc>
          <w:tcPr>
            <w:tcW w:w="461" w:type="pct"/>
          </w:tcPr>
          <w:p w14:paraId="483804AC" w14:textId="157F65BB"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Lack of qualitative depth, behavioural biases treat as stable trait.</w:t>
            </w:r>
          </w:p>
        </w:tc>
      </w:tr>
      <w:tr w:rsidR="00631CE2" w:rsidRPr="00B13C30" w14:paraId="4482F62E" w14:textId="77777777" w:rsidTr="001E153B">
        <w:tc>
          <w:tcPr>
            <w:tcW w:w="5000" w:type="pct"/>
            <w:gridSpan w:val="8"/>
          </w:tcPr>
          <w:p w14:paraId="4084DF9A" w14:textId="7A3D184B" w:rsidR="00631CE2" w:rsidRPr="00B13C30" w:rsidRDefault="00631CE2" w:rsidP="00631CE2">
            <w:pPr>
              <w:spacing w:before="0" w:line="240" w:lineRule="auto"/>
              <w:ind w:left="0" w:right="0" w:firstLine="0"/>
              <w:rPr>
                <w:rFonts w:ascii="Arial" w:hAnsi="Arial" w:cs="Arial"/>
                <w:b/>
                <w:bCs/>
                <w:sz w:val="20"/>
                <w:szCs w:val="20"/>
              </w:rPr>
            </w:pPr>
            <w:r w:rsidRPr="00B13C30">
              <w:rPr>
                <w:rFonts w:ascii="Arial" w:hAnsi="Arial" w:cs="Arial"/>
                <w:b/>
                <w:bCs/>
                <w:sz w:val="20"/>
                <w:szCs w:val="20"/>
              </w:rPr>
              <w:t>Access to finance as a moderator</w:t>
            </w:r>
          </w:p>
        </w:tc>
      </w:tr>
      <w:tr w:rsidR="00631CE2" w:rsidRPr="00B13C30" w14:paraId="52DB86F7" w14:textId="77777777" w:rsidTr="00697CA5">
        <w:tc>
          <w:tcPr>
            <w:tcW w:w="493" w:type="pct"/>
          </w:tcPr>
          <w:p w14:paraId="1D37682D"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lastRenderedPageBreak/>
              <w:t xml:space="preserve">Meressa (2023) </w:t>
            </w:r>
          </w:p>
        </w:tc>
        <w:tc>
          <w:tcPr>
            <w:tcW w:w="560" w:type="pct"/>
          </w:tcPr>
          <w:p w14:paraId="71A43A58"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RBV; KBV </w:t>
            </w:r>
          </w:p>
        </w:tc>
        <w:tc>
          <w:tcPr>
            <w:tcW w:w="511" w:type="pct"/>
          </w:tcPr>
          <w:p w14:paraId="445F446B" w14:textId="20D12E82"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 xml:space="preserve">(SEM) </w:t>
            </w:r>
          </w:p>
        </w:tc>
        <w:tc>
          <w:tcPr>
            <w:tcW w:w="420" w:type="pct"/>
          </w:tcPr>
          <w:p w14:paraId="15D09FDB" w14:textId="4FA86995"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7F914602" w14:textId="0AE74F26"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0337B670" w14:textId="6A5D546D"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Although research established moderating effect of access to credit between credit literacy and SME sustainability,</w:t>
            </w:r>
          </w:p>
        </w:tc>
        <w:tc>
          <w:tcPr>
            <w:tcW w:w="522" w:type="pct"/>
          </w:tcPr>
          <w:p w14:paraId="0B5E95F9" w14:textId="1C0EEEFA"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RBV</w:t>
            </w:r>
            <w:r w:rsidRPr="00B13C30">
              <w:rPr>
                <w:rFonts w:ascii="Cambria Math" w:hAnsi="Cambria Math" w:cs="Cambria Math"/>
                <w:sz w:val="20"/>
                <w:szCs w:val="20"/>
              </w:rPr>
              <w:t>‑</w:t>
            </w:r>
            <w:r w:rsidRPr="00B13C30">
              <w:rPr>
                <w:rFonts w:ascii="Arial" w:hAnsi="Arial" w:cs="Arial"/>
                <w:sz w:val="20"/>
                <w:szCs w:val="20"/>
              </w:rPr>
              <w:t xml:space="preserve">KBV integration: links credit literacy </w:t>
            </w:r>
            <w:r w:rsidRPr="00B13C30">
              <w:rPr>
                <w:rFonts w:ascii="Arial" w:hAnsi="Arial" w:cs="Arial"/>
                <w:sz w:val="20"/>
                <w:szCs w:val="20"/>
              </w:rPr>
              <w:t>into</w:t>
            </w:r>
            <w:r w:rsidRPr="00B13C30">
              <w:rPr>
                <w:rFonts w:ascii="Arial" w:hAnsi="Arial" w:cs="Arial"/>
                <w:sz w:val="20"/>
                <w:szCs w:val="20"/>
              </w:rPr>
              <w:t xml:space="preserve"> sustainability. </w:t>
            </w:r>
          </w:p>
        </w:tc>
        <w:tc>
          <w:tcPr>
            <w:tcW w:w="461" w:type="pct"/>
          </w:tcPr>
          <w:p w14:paraId="46AC162D" w14:textId="6305D2CF"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No causation and generalization.</w:t>
            </w:r>
          </w:p>
        </w:tc>
      </w:tr>
      <w:tr w:rsidR="00631CE2" w:rsidRPr="00B13C30" w14:paraId="784B3CB7" w14:textId="77777777" w:rsidTr="00697CA5">
        <w:tc>
          <w:tcPr>
            <w:tcW w:w="493" w:type="pct"/>
          </w:tcPr>
          <w:p w14:paraId="4AD59F5A"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Kalaieesan</w:t>
            </w:r>
            <w:proofErr w:type="spellEnd"/>
            <w:r w:rsidRPr="00B13C30">
              <w:rPr>
                <w:rFonts w:ascii="Arial" w:hAnsi="Arial" w:cs="Arial"/>
                <w:sz w:val="20"/>
                <w:szCs w:val="20"/>
              </w:rPr>
              <w:t xml:space="preserve"> (2024) </w:t>
            </w:r>
          </w:p>
        </w:tc>
        <w:tc>
          <w:tcPr>
            <w:tcW w:w="560" w:type="pct"/>
          </w:tcPr>
          <w:p w14:paraId="004F0F93"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Extends RBV; KBV </w:t>
            </w:r>
          </w:p>
        </w:tc>
        <w:tc>
          <w:tcPr>
            <w:tcW w:w="511" w:type="pct"/>
          </w:tcPr>
          <w:p w14:paraId="74151FA4" w14:textId="5CA36998"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 xml:space="preserve">(SPSS &amp; SEM) </w:t>
            </w:r>
          </w:p>
        </w:tc>
        <w:tc>
          <w:tcPr>
            <w:tcW w:w="420" w:type="pct"/>
          </w:tcPr>
          <w:p w14:paraId="696BBAFB" w14:textId="0416C89C"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64F126B1" w14:textId="791ABAB9"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126649A4" w14:textId="64EC22BD"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Study converges </w:t>
            </w:r>
            <w:r w:rsidRPr="00B13C30">
              <w:rPr>
                <w:rFonts w:ascii="Arial" w:hAnsi="Arial" w:cs="Arial"/>
                <w:sz w:val="20"/>
                <w:szCs w:val="20"/>
              </w:rPr>
              <w:t xml:space="preserve">that </w:t>
            </w:r>
            <w:r w:rsidRPr="00B13C30">
              <w:rPr>
                <w:rFonts w:ascii="Arial" w:hAnsi="Arial" w:cs="Arial"/>
                <w:sz w:val="20"/>
                <w:szCs w:val="20"/>
              </w:rPr>
              <w:t xml:space="preserve">access to credit significantly moderates debit literacy and business </w:t>
            </w:r>
            <w:r w:rsidRPr="00B13C30">
              <w:rPr>
                <w:rFonts w:ascii="Arial" w:hAnsi="Arial" w:cs="Arial"/>
                <w:sz w:val="20"/>
                <w:szCs w:val="20"/>
              </w:rPr>
              <w:t>sustainability by</w:t>
            </w:r>
            <w:r w:rsidRPr="00B13C30">
              <w:rPr>
                <w:rFonts w:ascii="Arial" w:hAnsi="Arial" w:cs="Arial"/>
                <w:sz w:val="20"/>
                <w:szCs w:val="20"/>
              </w:rPr>
              <w:t xml:space="preserve"> leveraging the assets. </w:t>
            </w:r>
          </w:p>
        </w:tc>
        <w:tc>
          <w:tcPr>
            <w:tcW w:w="522" w:type="pct"/>
          </w:tcPr>
          <w:p w14:paraId="7923DD49" w14:textId="6938AA41"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RBV</w:t>
            </w:r>
            <w:r w:rsidRPr="00B13C30">
              <w:rPr>
                <w:rFonts w:ascii="Cambria Math" w:hAnsi="Cambria Math" w:cs="Cambria Math"/>
                <w:sz w:val="20"/>
                <w:szCs w:val="20"/>
              </w:rPr>
              <w:t>‑</w:t>
            </w:r>
            <w:r w:rsidRPr="00B13C30">
              <w:rPr>
                <w:rFonts w:ascii="Arial" w:hAnsi="Arial" w:cs="Arial"/>
                <w:sz w:val="20"/>
                <w:szCs w:val="20"/>
              </w:rPr>
              <w:t xml:space="preserve">KBV integration </w:t>
            </w:r>
            <w:r w:rsidRPr="00B13C30">
              <w:rPr>
                <w:rFonts w:ascii="Arial" w:hAnsi="Arial" w:cs="Arial"/>
                <w:sz w:val="20"/>
                <w:szCs w:val="20"/>
              </w:rPr>
              <w:t xml:space="preserve">with stronger </w:t>
            </w:r>
            <w:r w:rsidRPr="00B13C30">
              <w:rPr>
                <w:rFonts w:ascii="Arial" w:hAnsi="Arial" w:cs="Arial"/>
                <w:sz w:val="20"/>
                <w:szCs w:val="20"/>
              </w:rPr>
              <w:t xml:space="preserve">moderation findings. </w:t>
            </w:r>
          </w:p>
        </w:tc>
        <w:tc>
          <w:tcPr>
            <w:tcW w:w="461" w:type="pct"/>
          </w:tcPr>
          <w:p w14:paraId="6FED2903" w14:textId="700D15F3"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Study of</w:t>
            </w:r>
            <w:r w:rsidRPr="00B13C30">
              <w:rPr>
                <w:rFonts w:ascii="Arial" w:hAnsi="Arial" w:cs="Arial"/>
                <w:sz w:val="20"/>
                <w:szCs w:val="20"/>
              </w:rPr>
              <w:t xml:space="preserve"> micro</w:t>
            </w:r>
            <w:r w:rsidRPr="00B13C30">
              <w:rPr>
                <w:rFonts w:ascii="Cambria Math" w:hAnsi="Cambria Math" w:cs="Cambria Math"/>
                <w:sz w:val="20"/>
                <w:szCs w:val="20"/>
              </w:rPr>
              <w:t>‑</w:t>
            </w:r>
            <w:r w:rsidRPr="00B13C30">
              <w:rPr>
                <w:rFonts w:ascii="Arial" w:hAnsi="Arial" w:cs="Arial"/>
                <w:sz w:val="20"/>
                <w:szCs w:val="20"/>
              </w:rPr>
              <w:t>enterprise only</w:t>
            </w:r>
            <w:r w:rsidRPr="00B13C30">
              <w:rPr>
                <w:rFonts w:ascii="Arial" w:hAnsi="Arial" w:cs="Arial"/>
                <w:sz w:val="20"/>
                <w:szCs w:val="20"/>
              </w:rPr>
              <w:t xml:space="preserve"> with no </w:t>
            </w:r>
            <w:r w:rsidRPr="00B13C30">
              <w:rPr>
                <w:rFonts w:ascii="Arial" w:hAnsi="Arial" w:cs="Arial"/>
                <w:sz w:val="20"/>
                <w:szCs w:val="20"/>
              </w:rPr>
              <w:t>qualitative validation.</w:t>
            </w:r>
          </w:p>
        </w:tc>
      </w:tr>
      <w:tr w:rsidR="00631CE2" w:rsidRPr="00B13C30" w14:paraId="33CBD585" w14:textId="77777777" w:rsidTr="00697CA5">
        <w:tc>
          <w:tcPr>
            <w:tcW w:w="493" w:type="pct"/>
          </w:tcPr>
          <w:p w14:paraId="79653695"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Ogunjobi et al. (2024) </w:t>
            </w:r>
          </w:p>
        </w:tc>
        <w:tc>
          <w:tcPr>
            <w:tcW w:w="560" w:type="pct"/>
          </w:tcPr>
          <w:p w14:paraId="3AEBE6F1"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Structured Finance Theory </w:t>
            </w:r>
          </w:p>
        </w:tc>
        <w:tc>
          <w:tcPr>
            <w:tcW w:w="511" w:type="pct"/>
          </w:tcPr>
          <w:p w14:paraId="07078C49"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Conceptual Review </w:t>
            </w:r>
          </w:p>
        </w:tc>
        <w:tc>
          <w:tcPr>
            <w:tcW w:w="420" w:type="pct"/>
          </w:tcPr>
          <w:p w14:paraId="479D931A" w14:textId="47BBA4D9"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03212A56" w14:textId="04B0015C"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A61C936" w14:textId="6BF21772"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Form</w:t>
            </w:r>
            <w:r w:rsidRPr="00B13C30">
              <w:rPr>
                <w:rFonts w:ascii="Arial" w:hAnsi="Arial" w:cs="Arial"/>
                <w:sz w:val="20"/>
                <w:szCs w:val="20"/>
              </w:rPr>
              <w:t xml:space="preserve">al credit access </w:t>
            </w:r>
            <w:r w:rsidRPr="00B13C30">
              <w:rPr>
                <w:rFonts w:ascii="Arial" w:hAnsi="Arial" w:cs="Arial"/>
                <w:sz w:val="20"/>
                <w:szCs w:val="20"/>
              </w:rPr>
              <w:t>remove</w:t>
            </w:r>
            <w:r w:rsidRPr="00B13C30">
              <w:rPr>
                <w:rFonts w:ascii="Arial" w:hAnsi="Arial" w:cs="Arial"/>
                <w:sz w:val="20"/>
                <w:szCs w:val="20"/>
              </w:rPr>
              <w:t>d</w:t>
            </w:r>
            <w:r w:rsidRPr="00B13C30">
              <w:rPr>
                <w:rFonts w:ascii="Arial" w:hAnsi="Arial" w:cs="Arial"/>
                <w:sz w:val="20"/>
                <w:szCs w:val="20"/>
              </w:rPr>
              <w:t xml:space="preserve"> </w:t>
            </w:r>
            <w:proofErr w:type="gramStart"/>
            <w:r w:rsidRPr="00B13C30">
              <w:rPr>
                <w:rFonts w:ascii="Arial" w:hAnsi="Arial" w:cs="Arial"/>
                <w:sz w:val="20"/>
                <w:szCs w:val="20"/>
              </w:rPr>
              <w:t>uncertainty</w:t>
            </w:r>
            <w:r w:rsidRPr="00B13C30">
              <w:rPr>
                <w:rFonts w:ascii="Arial" w:hAnsi="Arial" w:cs="Arial"/>
                <w:sz w:val="20"/>
                <w:szCs w:val="20"/>
              </w:rPr>
              <w:t xml:space="preserve">  by</w:t>
            </w:r>
            <w:proofErr w:type="gramEnd"/>
            <w:r w:rsidRPr="00B13C30">
              <w:rPr>
                <w:rFonts w:ascii="Arial" w:hAnsi="Arial" w:cs="Arial"/>
                <w:sz w:val="20"/>
                <w:szCs w:val="20"/>
              </w:rPr>
              <w:t xml:space="preserve"> </w:t>
            </w:r>
            <w:r w:rsidRPr="00B13C30">
              <w:rPr>
                <w:rFonts w:ascii="Arial" w:hAnsi="Arial" w:cs="Arial"/>
                <w:sz w:val="20"/>
                <w:szCs w:val="20"/>
              </w:rPr>
              <w:t>promot</w:t>
            </w:r>
            <w:r w:rsidRPr="00B13C30">
              <w:rPr>
                <w:rFonts w:ascii="Arial" w:hAnsi="Arial" w:cs="Arial"/>
                <w:sz w:val="20"/>
                <w:szCs w:val="20"/>
              </w:rPr>
              <w:t xml:space="preserve">ing </w:t>
            </w:r>
            <w:r w:rsidRPr="00B13C30">
              <w:rPr>
                <w:rFonts w:ascii="Arial" w:hAnsi="Arial" w:cs="Arial"/>
                <w:sz w:val="20"/>
                <w:szCs w:val="20"/>
              </w:rPr>
              <w:t xml:space="preserve">removal of illiquid asset increasing funds for SME lending. </w:t>
            </w:r>
          </w:p>
        </w:tc>
        <w:tc>
          <w:tcPr>
            <w:tcW w:w="522" w:type="pct"/>
          </w:tcPr>
          <w:p w14:paraId="0470D74B" w14:textId="1AEACDB1"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Finance theory </w:t>
            </w:r>
            <w:proofErr w:type="gramStart"/>
            <w:r w:rsidRPr="00B13C30">
              <w:rPr>
                <w:rFonts w:ascii="Arial" w:hAnsi="Arial" w:cs="Arial"/>
                <w:sz w:val="20"/>
                <w:szCs w:val="20"/>
              </w:rPr>
              <w:t>focus</w:t>
            </w:r>
            <w:proofErr w:type="gramEnd"/>
            <w:r w:rsidRPr="00B13C30">
              <w:rPr>
                <w:rFonts w:ascii="Arial" w:hAnsi="Arial" w:cs="Arial"/>
                <w:sz w:val="20"/>
                <w:szCs w:val="20"/>
              </w:rPr>
              <w:t xml:space="preserve"> addresses structured </w:t>
            </w:r>
            <w:proofErr w:type="gramStart"/>
            <w:r w:rsidRPr="00B13C30">
              <w:rPr>
                <w:rFonts w:ascii="Arial" w:hAnsi="Arial" w:cs="Arial"/>
                <w:sz w:val="20"/>
                <w:szCs w:val="20"/>
              </w:rPr>
              <w:t xml:space="preserve">finance </w:t>
            </w:r>
            <w:r w:rsidRPr="00B13C30">
              <w:rPr>
                <w:rFonts w:ascii="Arial" w:hAnsi="Arial" w:cs="Arial"/>
                <w:sz w:val="20"/>
                <w:szCs w:val="20"/>
              </w:rPr>
              <w:t>.</w:t>
            </w:r>
            <w:proofErr w:type="gramEnd"/>
          </w:p>
        </w:tc>
        <w:tc>
          <w:tcPr>
            <w:tcW w:w="461" w:type="pct"/>
          </w:tcPr>
          <w:p w14:paraId="780004FA" w14:textId="584830E2"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Conceptual only </w:t>
            </w:r>
            <w:r w:rsidRPr="00B13C30">
              <w:rPr>
                <w:rFonts w:ascii="Arial" w:hAnsi="Arial" w:cs="Arial"/>
                <w:sz w:val="20"/>
                <w:szCs w:val="20"/>
              </w:rPr>
              <w:t xml:space="preserve">and lacks </w:t>
            </w:r>
            <w:r w:rsidRPr="00B13C30">
              <w:rPr>
                <w:rFonts w:ascii="Arial" w:hAnsi="Arial" w:cs="Arial"/>
                <w:sz w:val="20"/>
                <w:szCs w:val="20"/>
              </w:rPr>
              <w:t>critical perspective on risks.</w:t>
            </w:r>
          </w:p>
        </w:tc>
      </w:tr>
      <w:tr w:rsidR="00631CE2" w:rsidRPr="00B13C30" w14:paraId="2D53399D" w14:textId="77777777" w:rsidTr="000C5422">
        <w:tc>
          <w:tcPr>
            <w:tcW w:w="5000" w:type="pct"/>
            <w:gridSpan w:val="8"/>
          </w:tcPr>
          <w:p w14:paraId="7B274A1D" w14:textId="0BB53656" w:rsidR="00631CE2" w:rsidRPr="00B13C30" w:rsidRDefault="00631CE2" w:rsidP="00631CE2">
            <w:pPr>
              <w:spacing w:before="0" w:line="240" w:lineRule="auto"/>
              <w:ind w:left="0" w:right="0" w:firstLine="0"/>
              <w:rPr>
                <w:rFonts w:ascii="Arial" w:hAnsi="Arial" w:cs="Arial"/>
                <w:b/>
                <w:bCs/>
                <w:sz w:val="20"/>
                <w:szCs w:val="20"/>
              </w:rPr>
            </w:pPr>
            <w:r w:rsidRPr="00B13C30">
              <w:rPr>
                <w:rFonts w:ascii="Arial" w:hAnsi="Arial" w:cs="Arial"/>
                <w:b/>
                <w:bCs/>
                <w:sz w:val="20"/>
                <w:szCs w:val="20"/>
              </w:rPr>
              <w:t>Contradiction</w:t>
            </w:r>
          </w:p>
        </w:tc>
      </w:tr>
      <w:tr w:rsidR="00631CE2" w:rsidRPr="00B13C30" w14:paraId="0FDFBA5E" w14:textId="77777777" w:rsidTr="00697CA5">
        <w:tc>
          <w:tcPr>
            <w:tcW w:w="493" w:type="pct"/>
          </w:tcPr>
          <w:p w14:paraId="2DCB1BF8"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Masdupi</w:t>
            </w:r>
            <w:proofErr w:type="spellEnd"/>
            <w:r w:rsidRPr="00B13C30">
              <w:rPr>
                <w:rFonts w:ascii="Arial" w:hAnsi="Arial" w:cs="Arial"/>
                <w:sz w:val="20"/>
                <w:szCs w:val="20"/>
              </w:rPr>
              <w:t xml:space="preserve"> et al. (2024) </w:t>
            </w:r>
          </w:p>
        </w:tc>
        <w:tc>
          <w:tcPr>
            <w:tcW w:w="560" w:type="pct"/>
          </w:tcPr>
          <w:p w14:paraId="63FCCBF6"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Pecking Order; Dual Process Theory </w:t>
            </w:r>
          </w:p>
        </w:tc>
        <w:tc>
          <w:tcPr>
            <w:tcW w:w="511" w:type="pct"/>
          </w:tcPr>
          <w:p w14:paraId="74299885" w14:textId="4FD37DE8"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7ACD25B1" w14:textId="12ED5367"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2B2BEF6A" w14:textId="35A56265"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4F8C6F94" w14:textId="5941F225"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Literature contradicts </w:t>
            </w:r>
            <w:r w:rsidRPr="00B13C30">
              <w:rPr>
                <w:rFonts w:ascii="Arial" w:hAnsi="Arial" w:cs="Arial"/>
                <w:sz w:val="20"/>
                <w:szCs w:val="20"/>
              </w:rPr>
              <w:t>risk attitude instead of access</w:t>
            </w:r>
            <w:r w:rsidRPr="00B13C30">
              <w:rPr>
                <w:rFonts w:ascii="Arial" w:hAnsi="Arial" w:cs="Arial"/>
                <w:sz w:val="20"/>
                <w:szCs w:val="20"/>
              </w:rPr>
              <w:t xml:space="preserve"> to financ</w:t>
            </w:r>
            <w:r w:rsidRPr="00B13C30">
              <w:rPr>
                <w:rFonts w:ascii="Arial" w:hAnsi="Arial" w:cs="Arial"/>
                <w:sz w:val="20"/>
                <w:szCs w:val="20"/>
              </w:rPr>
              <w:t xml:space="preserve">e </w:t>
            </w:r>
            <w:r w:rsidRPr="00B13C30">
              <w:rPr>
                <w:rFonts w:ascii="Arial" w:hAnsi="Arial" w:cs="Arial"/>
                <w:sz w:val="20"/>
                <w:szCs w:val="20"/>
              </w:rPr>
              <w:t>moderate</w:t>
            </w:r>
            <w:r w:rsidRPr="00B13C30">
              <w:rPr>
                <w:rFonts w:ascii="Arial" w:hAnsi="Arial" w:cs="Arial"/>
                <w:sz w:val="20"/>
                <w:szCs w:val="20"/>
              </w:rPr>
              <w:t>s</w:t>
            </w:r>
            <w:r w:rsidRPr="00B13C30">
              <w:rPr>
                <w:rFonts w:ascii="Arial" w:hAnsi="Arial" w:cs="Arial"/>
                <w:sz w:val="20"/>
                <w:szCs w:val="20"/>
              </w:rPr>
              <w:t xml:space="preserve"> the relation between financial literacy and SME</w:t>
            </w:r>
            <w:r w:rsidRPr="00B13C30">
              <w:rPr>
                <w:rFonts w:ascii="Arial" w:hAnsi="Arial" w:cs="Arial"/>
                <w:sz w:val="20"/>
                <w:szCs w:val="20"/>
              </w:rPr>
              <w:t>.</w:t>
            </w:r>
          </w:p>
        </w:tc>
        <w:tc>
          <w:tcPr>
            <w:tcW w:w="522" w:type="pct"/>
          </w:tcPr>
          <w:p w14:paraId="59A151D6" w14:textId="5E49BEBD"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Process + Pecking Order. </w:t>
            </w:r>
          </w:p>
        </w:tc>
        <w:tc>
          <w:tcPr>
            <w:tcW w:w="461" w:type="pct"/>
          </w:tcPr>
          <w:p w14:paraId="1CCD6D1D" w14:textId="4DCF27F9"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lacks qualitative depth</w:t>
            </w:r>
            <w:r w:rsidRPr="00B13C30">
              <w:rPr>
                <w:rFonts w:ascii="Arial" w:hAnsi="Arial" w:cs="Arial"/>
                <w:sz w:val="20"/>
                <w:szCs w:val="20"/>
              </w:rPr>
              <w:t xml:space="preserve"> for validation</w:t>
            </w:r>
          </w:p>
        </w:tc>
      </w:tr>
      <w:tr w:rsidR="00631CE2" w:rsidRPr="00B13C30" w14:paraId="2D7FF38E" w14:textId="77777777" w:rsidTr="00C80012">
        <w:tc>
          <w:tcPr>
            <w:tcW w:w="5000" w:type="pct"/>
            <w:gridSpan w:val="8"/>
          </w:tcPr>
          <w:p w14:paraId="148E2DCE" w14:textId="7DB83294"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b/>
                <w:bCs/>
                <w:sz w:val="20"/>
                <w:szCs w:val="20"/>
              </w:rPr>
              <w:t>SME Sustainability</w:t>
            </w:r>
          </w:p>
        </w:tc>
      </w:tr>
      <w:tr w:rsidR="00631CE2" w:rsidRPr="00B13C30" w14:paraId="285F52A2" w14:textId="77777777" w:rsidTr="00697CA5">
        <w:tc>
          <w:tcPr>
            <w:tcW w:w="493" w:type="pct"/>
          </w:tcPr>
          <w:p w14:paraId="14FD70E8"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Zaman, </w:t>
            </w:r>
            <w:proofErr w:type="spellStart"/>
            <w:r w:rsidRPr="00B13C30">
              <w:rPr>
                <w:rFonts w:ascii="Arial" w:hAnsi="Arial" w:cs="Arial"/>
                <w:sz w:val="20"/>
                <w:szCs w:val="20"/>
              </w:rPr>
              <w:t>Tanewski</w:t>
            </w:r>
            <w:proofErr w:type="spellEnd"/>
            <w:r w:rsidRPr="00B13C30">
              <w:rPr>
                <w:rFonts w:ascii="Arial" w:hAnsi="Arial" w:cs="Arial"/>
                <w:sz w:val="20"/>
                <w:szCs w:val="20"/>
              </w:rPr>
              <w:t xml:space="preserve"> and Ekanayake (2025) </w:t>
            </w:r>
          </w:p>
        </w:tc>
        <w:tc>
          <w:tcPr>
            <w:tcW w:w="560" w:type="pct"/>
          </w:tcPr>
          <w:p w14:paraId="59E13611"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Six themes of SME sustainability </w:t>
            </w:r>
          </w:p>
        </w:tc>
        <w:tc>
          <w:tcPr>
            <w:tcW w:w="511" w:type="pct"/>
          </w:tcPr>
          <w:p w14:paraId="2FE41673"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Thematic Analysis (Leximancer) </w:t>
            </w:r>
          </w:p>
        </w:tc>
        <w:tc>
          <w:tcPr>
            <w:tcW w:w="420" w:type="pct"/>
          </w:tcPr>
          <w:p w14:paraId="5C3DFF4F" w14:textId="21169734"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Constructivist </w:t>
            </w:r>
          </w:p>
        </w:tc>
        <w:tc>
          <w:tcPr>
            <w:tcW w:w="529" w:type="pct"/>
          </w:tcPr>
          <w:p w14:paraId="5178691E" w14:textId="7AB35C36"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Interpretivist </w:t>
            </w:r>
          </w:p>
        </w:tc>
        <w:tc>
          <w:tcPr>
            <w:tcW w:w="1504" w:type="pct"/>
          </w:tcPr>
          <w:p w14:paraId="13658190" w14:textId="0F44DC79"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SME sustainability being derived from Intersection between practise and performance, with theme of triple bottom line categorized in performance aspect</w:t>
            </w:r>
            <w:r w:rsidRPr="00B13C30">
              <w:rPr>
                <w:rFonts w:ascii="Arial" w:hAnsi="Arial" w:cs="Arial"/>
                <w:sz w:val="20"/>
                <w:szCs w:val="20"/>
              </w:rPr>
              <w:t xml:space="preserve"> is the finding of this systematic review</w:t>
            </w:r>
          </w:p>
        </w:tc>
        <w:tc>
          <w:tcPr>
            <w:tcW w:w="522" w:type="pct"/>
          </w:tcPr>
          <w:p w14:paraId="382826BD" w14:textId="38FFFCB6"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Sustainability framework: comprehensive TBL focus</w:t>
            </w:r>
          </w:p>
        </w:tc>
        <w:tc>
          <w:tcPr>
            <w:tcW w:w="461" w:type="pct"/>
          </w:tcPr>
          <w:p w14:paraId="7762E7B0" w14:textId="2E2BB8F3"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N</w:t>
            </w:r>
            <w:r w:rsidRPr="00B13C30">
              <w:rPr>
                <w:rFonts w:ascii="Arial" w:hAnsi="Arial" w:cs="Arial"/>
                <w:sz w:val="20"/>
                <w:szCs w:val="20"/>
              </w:rPr>
              <w:t>o sectoral analysis</w:t>
            </w:r>
            <w:r w:rsidRPr="00B13C30">
              <w:rPr>
                <w:rFonts w:ascii="Arial" w:hAnsi="Arial" w:cs="Arial"/>
                <w:sz w:val="20"/>
                <w:szCs w:val="20"/>
              </w:rPr>
              <w:t xml:space="preserve"> and has</w:t>
            </w:r>
            <w:r w:rsidRPr="00B13C30">
              <w:rPr>
                <w:rFonts w:ascii="Arial" w:hAnsi="Arial" w:cs="Arial"/>
                <w:sz w:val="20"/>
                <w:szCs w:val="20"/>
              </w:rPr>
              <w:t xml:space="preserve"> theme selection bias.</w:t>
            </w:r>
          </w:p>
        </w:tc>
      </w:tr>
      <w:tr w:rsidR="00631CE2" w:rsidRPr="00B13C30" w14:paraId="2331AAE7" w14:textId="77777777" w:rsidTr="00697CA5">
        <w:tc>
          <w:tcPr>
            <w:tcW w:w="493" w:type="pct"/>
          </w:tcPr>
          <w:p w14:paraId="6BF1E8E4"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Depken</w:t>
            </w:r>
            <w:proofErr w:type="spellEnd"/>
            <w:r w:rsidRPr="00B13C30">
              <w:rPr>
                <w:rFonts w:ascii="Arial" w:hAnsi="Arial" w:cs="Arial"/>
                <w:sz w:val="20"/>
                <w:szCs w:val="20"/>
              </w:rPr>
              <w:t xml:space="preserve"> and Zeman (2018) </w:t>
            </w:r>
          </w:p>
        </w:tc>
        <w:tc>
          <w:tcPr>
            <w:tcW w:w="560" w:type="pct"/>
          </w:tcPr>
          <w:p w14:paraId="3A805D14"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Triple Bottom Line </w:t>
            </w:r>
          </w:p>
        </w:tc>
        <w:tc>
          <w:tcPr>
            <w:tcW w:w="511" w:type="pct"/>
          </w:tcPr>
          <w:p w14:paraId="697F919E" w14:textId="15224879"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Qual</w:t>
            </w:r>
            <w:r w:rsidRPr="00B13C30">
              <w:rPr>
                <w:rFonts w:ascii="Arial" w:hAnsi="Arial" w:cs="Arial"/>
                <w:sz w:val="20"/>
                <w:szCs w:val="20"/>
              </w:rPr>
              <w:t>itative</w:t>
            </w:r>
            <w:r w:rsidRPr="00B13C30">
              <w:rPr>
                <w:rFonts w:ascii="Arial" w:hAnsi="Arial" w:cs="Arial"/>
                <w:sz w:val="20"/>
                <w:szCs w:val="20"/>
              </w:rPr>
              <w:t xml:space="preserve"> (Coding) </w:t>
            </w:r>
          </w:p>
        </w:tc>
        <w:tc>
          <w:tcPr>
            <w:tcW w:w="420" w:type="pct"/>
          </w:tcPr>
          <w:p w14:paraId="5E0253EE" w14:textId="7374A4E0"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Constructivist</w:t>
            </w:r>
          </w:p>
        </w:tc>
        <w:tc>
          <w:tcPr>
            <w:tcW w:w="529" w:type="pct"/>
          </w:tcPr>
          <w:p w14:paraId="1A5AC321" w14:textId="5CE61C36"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Interpretivist </w:t>
            </w:r>
          </w:p>
        </w:tc>
        <w:tc>
          <w:tcPr>
            <w:tcW w:w="1504" w:type="pct"/>
          </w:tcPr>
          <w:p w14:paraId="26FC9185" w14:textId="384BA5C6"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Finding converges there is priority in Economic aspect than in relation to social and environmental aspects. </w:t>
            </w:r>
          </w:p>
        </w:tc>
        <w:tc>
          <w:tcPr>
            <w:tcW w:w="522" w:type="pct"/>
          </w:tcPr>
          <w:p w14:paraId="42676E90" w14:textId="3B157334"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TBL framework: economic priority. </w:t>
            </w:r>
          </w:p>
        </w:tc>
        <w:tc>
          <w:tcPr>
            <w:tcW w:w="461" w:type="pct"/>
          </w:tcPr>
          <w:p w14:paraId="15095C96" w14:textId="3C285144" w:rsidR="00631CE2" w:rsidRPr="00B13C30" w:rsidRDefault="00631CE2" w:rsidP="00631CE2">
            <w:pPr>
              <w:spacing w:before="0" w:line="240" w:lineRule="auto"/>
              <w:ind w:left="0" w:right="0" w:firstLine="0"/>
              <w:rPr>
                <w:rFonts w:ascii="Arial" w:hAnsi="Arial" w:cs="Arial"/>
                <w:sz w:val="20"/>
                <w:szCs w:val="20"/>
              </w:rPr>
            </w:pPr>
            <w:proofErr w:type="gramStart"/>
            <w:r w:rsidRPr="00B13C30">
              <w:rPr>
                <w:rFonts w:ascii="Arial" w:hAnsi="Arial" w:cs="Arial"/>
                <w:sz w:val="20"/>
                <w:szCs w:val="20"/>
              </w:rPr>
              <w:t>Small  sample</w:t>
            </w:r>
            <w:proofErr w:type="gramEnd"/>
            <w:r w:rsidRPr="00B13C30">
              <w:rPr>
                <w:rFonts w:ascii="Arial" w:hAnsi="Arial" w:cs="Arial"/>
                <w:sz w:val="20"/>
                <w:szCs w:val="20"/>
              </w:rPr>
              <w:t xml:space="preserve"> size with </w:t>
            </w:r>
            <w:r w:rsidRPr="00B13C30">
              <w:rPr>
                <w:rFonts w:ascii="Arial" w:hAnsi="Arial" w:cs="Arial"/>
                <w:sz w:val="20"/>
                <w:szCs w:val="20"/>
              </w:rPr>
              <w:t>response bias</w:t>
            </w:r>
          </w:p>
        </w:tc>
      </w:tr>
      <w:tr w:rsidR="00631CE2" w:rsidRPr="00B13C30" w14:paraId="48744636" w14:textId="77777777" w:rsidTr="00697CA5">
        <w:tc>
          <w:tcPr>
            <w:tcW w:w="493" w:type="pct"/>
          </w:tcPr>
          <w:p w14:paraId="4376338A"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Kaushalya and Ye (2019) </w:t>
            </w:r>
          </w:p>
        </w:tc>
        <w:tc>
          <w:tcPr>
            <w:tcW w:w="560" w:type="pct"/>
          </w:tcPr>
          <w:p w14:paraId="28A403E2"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KBV; Pecking Order; Dual Process </w:t>
            </w:r>
          </w:p>
        </w:tc>
        <w:tc>
          <w:tcPr>
            <w:tcW w:w="511" w:type="pct"/>
          </w:tcPr>
          <w:p w14:paraId="3735CB45" w14:textId="550D29F3"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25C3EB90" w14:textId="59B8D8B6"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6830B074" w14:textId="7802FB64"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EEE345F" w14:textId="3EA2440B"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Targeted financial literacy programs in mediation of access of finance is </w:t>
            </w:r>
            <w:r w:rsidRPr="00B13C30">
              <w:rPr>
                <w:rFonts w:ascii="Arial" w:hAnsi="Arial" w:cs="Arial"/>
                <w:sz w:val="20"/>
                <w:szCs w:val="20"/>
              </w:rPr>
              <w:t xml:space="preserve">required for SME sustainability by </w:t>
            </w:r>
            <w:r w:rsidRPr="00B13C30">
              <w:rPr>
                <w:rFonts w:ascii="Arial" w:hAnsi="Arial" w:cs="Arial"/>
                <w:sz w:val="20"/>
                <w:szCs w:val="20"/>
              </w:rPr>
              <w:t>developing SME capability for financial statement analysis, cash flow management, risk assessment</w:t>
            </w:r>
            <w:r w:rsidRPr="00B13C30">
              <w:rPr>
                <w:rFonts w:ascii="Arial" w:hAnsi="Arial" w:cs="Arial"/>
                <w:sz w:val="20"/>
                <w:szCs w:val="20"/>
              </w:rPr>
              <w:t xml:space="preserve">. </w:t>
            </w:r>
          </w:p>
        </w:tc>
        <w:tc>
          <w:tcPr>
            <w:tcW w:w="522" w:type="pct"/>
          </w:tcPr>
          <w:p w14:paraId="035BFF60" w14:textId="48FB1781"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Three</w:t>
            </w:r>
            <w:r w:rsidRPr="00B13C30">
              <w:rPr>
                <w:rFonts w:ascii="Cambria Math" w:hAnsi="Cambria Math" w:cs="Cambria Math"/>
                <w:sz w:val="20"/>
                <w:szCs w:val="20"/>
              </w:rPr>
              <w:t>‑</w:t>
            </w:r>
            <w:r w:rsidRPr="00B13C30">
              <w:rPr>
                <w:rFonts w:ascii="Arial" w:hAnsi="Arial" w:cs="Arial"/>
                <w:sz w:val="20"/>
                <w:szCs w:val="20"/>
              </w:rPr>
              <w:t xml:space="preserve">theory (KBV, Pecking Order, Dual Process). </w:t>
            </w:r>
          </w:p>
        </w:tc>
        <w:tc>
          <w:tcPr>
            <w:tcW w:w="461" w:type="pct"/>
          </w:tcPr>
          <w:p w14:paraId="7B60B7B3" w14:textId="7C20A3F6"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N</w:t>
            </w:r>
            <w:r w:rsidRPr="00B13C30">
              <w:rPr>
                <w:rFonts w:ascii="Arial" w:hAnsi="Arial" w:cs="Arial"/>
                <w:sz w:val="20"/>
                <w:szCs w:val="20"/>
              </w:rPr>
              <w:t>o sectoral analysis</w:t>
            </w:r>
            <w:r w:rsidRPr="00B13C30">
              <w:rPr>
                <w:rFonts w:ascii="Arial" w:hAnsi="Arial" w:cs="Arial"/>
                <w:sz w:val="20"/>
                <w:szCs w:val="20"/>
              </w:rPr>
              <w:t>.</w:t>
            </w:r>
          </w:p>
        </w:tc>
      </w:tr>
      <w:tr w:rsidR="00631CE2" w:rsidRPr="00B13C30" w14:paraId="6C8DCD9F" w14:textId="77777777" w:rsidTr="00F0015A">
        <w:tc>
          <w:tcPr>
            <w:tcW w:w="5000" w:type="pct"/>
            <w:gridSpan w:val="8"/>
          </w:tcPr>
          <w:p w14:paraId="63270F96" w14:textId="1957D2CB" w:rsidR="00631CE2" w:rsidRPr="00B13C30" w:rsidRDefault="00631CE2" w:rsidP="00631CE2">
            <w:pPr>
              <w:spacing w:before="0" w:line="240" w:lineRule="auto"/>
              <w:ind w:left="0" w:right="0" w:firstLine="0"/>
              <w:rPr>
                <w:rFonts w:ascii="Arial" w:hAnsi="Arial" w:cs="Arial"/>
                <w:b/>
                <w:bCs/>
                <w:sz w:val="20"/>
                <w:szCs w:val="20"/>
              </w:rPr>
            </w:pPr>
            <w:r w:rsidRPr="00B13C30">
              <w:rPr>
                <w:rFonts w:ascii="Arial" w:hAnsi="Arial" w:cs="Arial"/>
                <w:b/>
                <w:bCs/>
                <w:sz w:val="20"/>
                <w:szCs w:val="20"/>
              </w:rPr>
              <w:t>Financial Capacity-Profitability</w:t>
            </w:r>
          </w:p>
        </w:tc>
      </w:tr>
      <w:tr w:rsidR="00631CE2" w:rsidRPr="00B13C30" w14:paraId="4C48F87C" w14:textId="77777777" w:rsidTr="00697CA5">
        <w:tc>
          <w:tcPr>
            <w:tcW w:w="493" w:type="pct"/>
          </w:tcPr>
          <w:p w14:paraId="2FB66CF2" w14:textId="5C7AB1A5"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lastRenderedPageBreak/>
              <w:t xml:space="preserve">Nonde and </w:t>
            </w:r>
            <w:proofErr w:type="spellStart"/>
            <w:r w:rsidRPr="00B13C30">
              <w:rPr>
                <w:rFonts w:ascii="Arial" w:hAnsi="Arial" w:cs="Arial"/>
                <w:sz w:val="20"/>
                <w:szCs w:val="20"/>
              </w:rPr>
              <w:t>Handema</w:t>
            </w:r>
            <w:proofErr w:type="spellEnd"/>
            <w:r w:rsidRPr="00B13C30">
              <w:rPr>
                <w:rFonts w:ascii="Arial" w:hAnsi="Arial" w:cs="Arial"/>
                <w:sz w:val="20"/>
                <w:szCs w:val="20"/>
              </w:rPr>
              <w:t xml:space="preserve"> (202</w:t>
            </w:r>
            <w:r>
              <w:rPr>
                <w:rFonts w:ascii="Arial" w:hAnsi="Arial" w:cs="Arial"/>
                <w:sz w:val="20"/>
                <w:szCs w:val="20"/>
              </w:rPr>
              <w:t>1</w:t>
            </w:r>
            <w:r w:rsidRPr="00B13C30">
              <w:rPr>
                <w:rFonts w:ascii="Arial" w:hAnsi="Arial" w:cs="Arial"/>
                <w:sz w:val="20"/>
                <w:szCs w:val="20"/>
              </w:rPr>
              <w:t xml:space="preserve">) </w:t>
            </w:r>
          </w:p>
        </w:tc>
        <w:tc>
          <w:tcPr>
            <w:tcW w:w="560" w:type="pct"/>
          </w:tcPr>
          <w:p w14:paraId="047E45E7"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Prospect Theory; Information Asymmetry; Financial Intermediation </w:t>
            </w:r>
          </w:p>
        </w:tc>
        <w:tc>
          <w:tcPr>
            <w:tcW w:w="511" w:type="pct"/>
          </w:tcPr>
          <w:p w14:paraId="7B4C550E" w14:textId="6BEE4593"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Quantitative and Qualitative </w:t>
            </w:r>
            <w:r w:rsidRPr="00B13C30">
              <w:rPr>
                <w:rFonts w:ascii="Arial" w:hAnsi="Arial" w:cs="Arial"/>
                <w:sz w:val="20"/>
                <w:szCs w:val="20"/>
              </w:rPr>
              <w:t xml:space="preserve">(SPSS + Thematic) </w:t>
            </w:r>
          </w:p>
        </w:tc>
        <w:tc>
          <w:tcPr>
            <w:tcW w:w="420" w:type="pct"/>
          </w:tcPr>
          <w:p w14:paraId="3A67E562" w14:textId="274A7945"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3ED7BEA3" w14:textId="6F1B0ADB"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Pragmatist </w:t>
            </w:r>
          </w:p>
        </w:tc>
        <w:tc>
          <w:tcPr>
            <w:tcW w:w="1504" w:type="pct"/>
          </w:tcPr>
          <w:p w14:paraId="75B94B7A" w14:textId="2BF1311A"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Study </w:t>
            </w:r>
            <w:r w:rsidRPr="00B13C30">
              <w:rPr>
                <w:rFonts w:ascii="Arial" w:hAnsi="Arial" w:cs="Arial"/>
                <w:sz w:val="20"/>
                <w:szCs w:val="20"/>
              </w:rPr>
              <w:t>claims</w:t>
            </w:r>
            <w:r w:rsidRPr="00B13C30">
              <w:rPr>
                <w:rFonts w:ascii="Arial" w:hAnsi="Arial" w:cs="Arial"/>
                <w:sz w:val="20"/>
                <w:szCs w:val="20"/>
              </w:rPr>
              <w:t xml:space="preserve"> that financial literacy should disseminate clear Information about product to </w:t>
            </w:r>
            <w:r w:rsidRPr="00B13C30">
              <w:rPr>
                <w:rFonts w:ascii="Arial" w:hAnsi="Arial" w:cs="Arial"/>
                <w:sz w:val="20"/>
                <w:szCs w:val="20"/>
              </w:rPr>
              <w:t xml:space="preserve">make SME use right financing for right repayment by </w:t>
            </w:r>
            <w:r w:rsidRPr="00B13C30">
              <w:rPr>
                <w:rFonts w:ascii="Arial" w:hAnsi="Arial" w:cs="Arial"/>
                <w:sz w:val="20"/>
                <w:szCs w:val="20"/>
              </w:rPr>
              <w:t>reduc</w:t>
            </w:r>
            <w:r w:rsidRPr="00B13C30">
              <w:rPr>
                <w:rFonts w:ascii="Arial" w:hAnsi="Arial" w:cs="Arial"/>
                <w:sz w:val="20"/>
                <w:szCs w:val="20"/>
              </w:rPr>
              <w:t>ing</w:t>
            </w:r>
            <w:r w:rsidRPr="00B13C30">
              <w:rPr>
                <w:rFonts w:ascii="Arial" w:hAnsi="Arial" w:cs="Arial"/>
                <w:sz w:val="20"/>
                <w:szCs w:val="20"/>
              </w:rPr>
              <w:t xml:space="preserve"> Information Asymmetry</w:t>
            </w:r>
            <w:r w:rsidRPr="00B13C30">
              <w:rPr>
                <w:rFonts w:ascii="Arial" w:hAnsi="Arial" w:cs="Arial"/>
                <w:sz w:val="20"/>
                <w:szCs w:val="20"/>
              </w:rPr>
              <w:t>.</w:t>
            </w:r>
          </w:p>
        </w:tc>
        <w:tc>
          <w:tcPr>
            <w:tcW w:w="522" w:type="pct"/>
          </w:tcPr>
          <w:p w14:paraId="60918679" w14:textId="0B13F53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Three</w:t>
            </w:r>
            <w:r w:rsidRPr="00B13C30">
              <w:rPr>
                <w:rFonts w:ascii="Cambria Math" w:hAnsi="Cambria Math" w:cs="Cambria Math"/>
                <w:sz w:val="20"/>
                <w:szCs w:val="20"/>
              </w:rPr>
              <w:t>‑</w:t>
            </w:r>
            <w:r w:rsidRPr="00B13C30">
              <w:rPr>
                <w:rFonts w:ascii="Arial" w:hAnsi="Arial" w:cs="Arial"/>
                <w:sz w:val="20"/>
                <w:szCs w:val="20"/>
              </w:rPr>
              <w:t xml:space="preserve">theory unique blend (behavioural/market/institutional). </w:t>
            </w:r>
          </w:p>
        </w:tc>
        <w:tc>
          <w:tcPr>
            <w:tcW w:w="461" w:type="pct"/>
          </w:tcPr>
          <w:p w14:paraId="49E0B33D" w14:textId="3EC72FF7"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L</w:t>
            </w:r>
            <w:r w:rsidRPr="00B13C30">
              <w:rPr>
                <w:rFonts w:ascii="Arial" w:hAnsi="Arial" w:cs="Arial"/>
                <w:sz w:val="20"/>
                <w:szCs w:val="20"/>
              </w:rPr>
              <w:t>imited sectoral coverage</w:t>
            </w:r>
            <w:r w:rsidRPr="00B13C30">
              <w:rPr>
                <w:rFonts w:ascii="Arial" w:hAnsi="Arial" w:cs="Arial"/>
                <w:sz w:val="20"/>
                <w:szCs w:val="20"/>
              </w:rPr>
              <w:t xml:space="preserve"> </w:t>
            </w:r>
            <w:proofErr w:type="gramStart"/>
            <w:r w:rsidRPr="00B13C30">
              <w:rPr>
                <w:rFonts w:ascii="Arial" w:hAnsi="Arial" w:cs="Arial"/>
                <w:sz w:val="20"/>
                <w:szCs w:val="20"/>
              </w:rPr>
              <w:t xml:space="preserve">and </w:t>
            </w:r>
            <w:r w:rsidRPr="00B13C30">
              <w:rPr>
                <w:rFonts w:ascii="Arial" w:hAnsi="Arial" w:cs="Arial"/>
                <w:sz w:val="20"/>
                <w:szCs w:val="20"/>
              </w:rPr>
              <w:t xml:space="preserve"> thematic</w:t>
            </w:r>
            <w:proofErr w:type="gramEnd"/>
            <w:r w:rsidRPr="00B13C30">
              <w:rPr>
                <w:rFonts w:ascii="Arial" w:hAnsi="Arial" w:cs="Arial"/>
                <w:sz w:val="20"/>
                <w:szCs w:val="20"/>
              </w:rPr>
              <w:t xml:space="preserve"> bias.</w:t>
            </w:r>
          </w:p>
        </w:tc>
      </w:tr>
      <w:tr w:rsidR="00631CE2" w:rsidRPr="00B13C30" w14:paraId="23C1A531" w14:textId="77777777" w:rsidTr="00697CA5">
        <w:tc>
          <w:tcPr>
            <w:tcW w:w="493" w:type="pct"/>
          </w:tcPr>
          <w:p w14:paraId="26719845"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Prasetyo</w:t>
            </w:r>
            <w:proofErr w:type="spellEnd"/>
            <w:r w:rsidRPr="00B13C30">
              <w:rPr>
                <w:rFonts w:ascii="Arial" w:hAnsi="Arial" w:cs="Arial"/>
                <w:sz w:val="20"/>
                <w:szCs w:val="20"/>
              </w:rPr>
              <w:t xml:space="preserve"> and Priyantoro (2025) </w:t>
            </w:r>
          </w:p>
        </w:tc>
        <w:tc>
          <w:tcPr>
            <w:tcW w:w="560" w:type="pct"/>
          </w:tcPr>
          <w:p w14:paraId="6EEB6621"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Ecological Modernization Theory </w:t>
            </w:r>
          </w:p>
        </w:tc>
        <w:tc>
          <w:tcPr>
            <w:tcW w:w="511" w:type="pct"/>
          </w:tcPr>
          <w:p w14:paraId="57BA02BD" w14:textId="76510478"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(SMART</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1607E527" w14:textId="5987DCAB"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47EED080" w14:textId="4C2976BE"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FC19558" w14:textId="4A59341B"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financial literacy equips businesses with understanding of financial products, manage loans, assess risks significantly moderated by access to finance for sustainable economic performance of MSME. </w:t>
            </w:r>
          </w:p>
        </w:tc>
        <w:tc>
          <w:tcPr>
            <w:tcW w:w="522" w:type="pct"/>
          </w:tcPr>
          <w:p w14:paraId="308B1874" w14:textId="7777777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Ecological perspective: unique environmental theory application. </w:t>
            </w:r>
          </w:p>
        </w:tc>
        <w:tc>
          <w:tcPr>
            <w:tcW w:w="461" w:type="pct"/>
          </w:tcPr>
          <w:p w14:paraId="6335D88E" w14:textId="12595173"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imited theoretical depth</w:t>
            </w:r>
            <w:r w:rsidRPr="00B13C30">
              <w:rPr>
                <w:rFonts w:ascii="Arial" w:hAnsi="Arial" w:cs="Arial"/>
                <w:sz w:val="20"/>
                <w:szCs w:val="20"/>
              </w:rPr>
              <w:t>.</w:t>
            </w:r>
          </w:p>
        </w:tc>
      </w:tr>
      <w:tr w:rsidR="00631CE2" w:rsidRPr="00B13C30" w14:paraId="05063DF4" w14:textId="77777777" w:rsidTr="00697CA5">
        <w:tc>
          <w:tcPr>
            <w:tcW w:w="493" w:type="pct"/>
          </w:tcPr>
          <w:p w14:paraId="56EB07F7"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Nyamboga</w:t>
            </w:r>
            <w:proofErr w:type="spellEnd"/>
            <w:r w:rsidRPr="00B13C30">
              <w:rPr>
                <w:rFonts w:ascii="Arial" w:hAnsi="Arial" w:cs="Arial"/>
                <w:sz w:val="20"/>
                <w:szCs w:val="20"/>
              </w:rPr>
              <w:t xml:space="preserve"> et al. (2014) </w:t>
            </w:r>
          </w:p>
        </w:tc>
        <w:tc>
          <w:tcPr>
            <w:tcW w:w="560" w:type="pct"/>
          </w:tcPr>
          <w:p w14:paraId="119D6D4B"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Literacy Empowerment; Behavioural Change Mechanism </w:t>
            </w:r>
          </w:p>
        </w:tc>
        <w:tc>
          <w:tcPr>
            <w:tcW w:w="511" w:type="pct"/>
          </w:tcPr>
          <w:p w14:paraId="5F769290" w14:textId="730D1FBF"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 xml:space="preserve">(SPSS) </w:t>
            </w:r>
          </w:p>
        </w:tc>
        <w:tc>
          <w:tcPr>
            <w:tcW w:w="420" w:type="pct"/>
          </w:tcPr>
          <w:p w14:paraId="62E1809E" w14:textId="6DBD4311"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0010133B" w14:textId="10C2E089"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03BE6C25" w14:textId="21805BFA"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Loan accessing Retail </w:t>
            </w:r>
            <w:r w:rsidRPr="00B13C30">
              <w:rPr>
                <w:rFonts w:ascii="Arial" w:hAnsi="Arial" w:cs="Arial"/>
                <w:sz w:val="20"/>
                <w:szCs w:val="20"/>
              </w:rPr>
              <w:t>SME</w:t>
            </w:r>
            <w:r w:rsidRPr="00B13C30">
              <w:rPr>
                <w:rFonts w:ascii="Arial" w:hAnsi="Arial" w:cs="Arial"/>
                <w:sz w:val="20"/>
                <w:szCs w:val="20"/>
              </w:rPr>
              <w:t>s</w:t>
            </w:r>
            <w:r w:rsidRPr="00B13C30">
              <w:rPr>
                <w:rFonts w:ascii="Arial" w:hAnsi="Arial" w:cs="Arial"/>
                <w:sz w:val="20"/>
                <w:szCs w:val="20"/>
              </w:rPr>
              <w:t xml:space="preserve"> </w:t>
            </w:r>
            <w:r w:rsidRPr="00B13C30">
              <w:rPr>
                <w:rFonts w:ascii="Arial" w:hAnsi="Arial" w:cs="Arial"/>
                <w:sz w:val="20"/>
                <w:szCs w:val="20"/>
              </w:rPr>
              <w:t xml:space="preserve">require </w:t>
            </w:r>
            <w:r w:rsidRPr="00B13C30">
              <w:rPr>
                <w:rFonts w:ascii="Arial" w:hAnsi="Arial" w:cs="Arial"/>
                <w:sz w:val="20"/>
                <w:szCs w:val="20"/>
              </w:rPr>
              <w:t>financial literacy that enhances capacity for budgeting and self-internal audit that enabled</w:t>
            </w:r>
            <w:r w:rsidRPr="00B13C30">
              <w:rPr>
                <w:rFonts w:ascii="Arial" w:hAnsi="Arial" w:cs="Arial"/>
                <w:sz w:val="20"/>
                <w:szCs w:val="20"/>
              </w:rPr>
              <w:t xml:space="preserve"> them to</w:t>
            </w:r>
            <w:r w:rsidRPr="00B13C30">
              <w:rPr>
                <w:rFonts w:ascii="Arial" w:hAnsi="Arial" w:cs="Arial"/>
                <w:sz w:val="20"/>
                <w:szCs w:val="20"/>
              </w:rPr>
              <w:t xml:space="preserve"> identify resource leakages and reinvest the resources for timely loan repayment contributing towards economic business sustainability. </w:t>
            </w:r>
          </w:p>
        </w:tc>
        <w:tc>
          <w:tcPr>
            <w:tcW w:w="522" w:type="pct"/>
          </w:tcPr>
          <w:p w14:paraId="3B477347" w14:textId="7E92E33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Empowerment framework: emphasises self</w:t>
            </w:r>
            <w:r w:rsidRPr="00B13C30">
              <w:rPr>
                <w:rFonts w:ascii="Cambria Math" w:hAnsi="Cambria Math" w:cs="Cambria Math"/>
                <w:sz w:val="20"/>
                <w:szCs w:val="20"/>
              </w:rPr>
              <w:t>‑</w:t>
            </w:r>
            <w:r w:rsidRPr="00B13C30">
              <w:rPr>
                <w:rFonts w:ascii="Arial" w:hAnsi="Arial" w:cs="Arial"/>
                <w:sz w:val="20"/>
                <w:szCs w:val="20"/>
              </w:rPr>
              <w:t>audit/budgeting.</w:t>
            </w:r>
          </w:p>
        </w:tc>
        <w:tc>
          <w:tcPr>
            <w:tcW w:w="461" w:type="pct"/>
          </w:tcPr>
          <w:p w14:paraId="3F1E35E4" w14:textId="6C3A2F81"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L</w:t>
            </w:r>
            <w:r w:rsidRPr="00B13C30">
              <w:rPr>
                <w:rFonts w:ascii="Arial" w:hAnsi="Arial" w:cs="Arial"/>
                <w:sz w:val="20"/>
                <w:szCs w:val="20"/>
              </w:rPr>
              <w:t xml:space="preserve">imited to loan </w:t>
            </w:r>
            <w:proofErr w:type="gramStart"/>
            <w:r w:rsidRPr="00B13C30">
              <w:rPr>
                <w:rFonts w:ascii="Arial" w:hAnsi="Arial" w:cs="Arial"/>
                <w:sz w:val="20"/>
                <w:szCs w:val="20"/>
              </w:rPr>
              <w:t>repayment</w:t>
            </w:r>
            <w:r w:rsidRPr="00B13C30">
              <w:rPr>
                <w:rFonts w:ascii="Arial" w:hAnsi="Arial" w:cs="Arial"/>
                <w:sz w:val="20"/>
                <w:szCs w:val="20"/>
              </w:rPr>
              <w:t xml:space="preserve">  only</w:t>
            </w:r>
            <w:proofErr w:type="gramEnd"/>
          </w:p>
        </w:tc>
      </w:tr>
      <w:tr w:rsidR="00631CE2" w:rsidRPr="00B13C30" w14:paraId="3FB59C34" w14:textId="77777777" w:rsidTr="00697CA5">
        <w:tc>
          <w:tcPr>
            <w:tcW w:w="493" w:type="pct"/>
          </w:tcPr>
          <w:p w14:paraId="5B83701D"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Kumari et al. (2024) </w:t>
            </w:r>
          </w:p>
        </w:tc>
        <w:tc>
          <w:tcPr>
            <w:tcW w:w="560" w:type="pct"/>
          </w:tcPr>
          <w:p w14:paraId="5C70E465" w14:textId="61F98526"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R</w:t>
            </w:r>
            <w:r w:rsidRPr="00B13C30">
              <w:rPr>
                <w:rFonts w:ascii="Arial" w:hAnsi="Arial" w:cs="Arial"/>
                <w:sz w:val="20"/>
                <w:szCs w:val="20"/>
              </w:rPr>
              <w:t xml:space="preserve">esource </w:t>
            </w:r>
            <w:proofErr w:type="spellStart"/>
            <w:r w:rsidRPr="00B13C30">
              <w:rPr>
                <w:rFonts w:ascii="Arial" w:hAnsi="Arial" w:cs="Arial"/>
                <w:sz w:val="20"/>
                <w:szCs w:val="20"/>
              </w:rPr>
              <w:t>Baed</w:t>
            </w:r>
            <w:proofErr w:type="spellEnd"/>
            <w:r w:rsidRPr="00B13C30">
              <w:rPr>
                <w:rFonts w:ascii="Arial" w:hAnsi="Arial" w:cs="Arial"/>
                <w:sz w:val="20"/>
                <w:szCs w:val="20"/>
              </w:rPr>
              <w:t xml:space="preserve"> View</w:t>
            </w:r>
          </w:p>
        </w:tc>
        <w:tc>
          <w:tcPr>
            <w:tcW w:w="511" w:type="pct"/>
          </w:tcPr>
          <w:p w14:paraId="71F6EB0D"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 (SEM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28A4554C" w14:textId="3C75F452"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43691CF3" w14:textId="142ACEC0"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32887609" w14:textId="3FFC3494"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T</w:t>
            </w:r>
            <w:r w:rsidRPr="00B13C30">
              <w:rPr>
                <w:rFonts w:ascii="Arial" w:hAnsi="Arial" w:cs="Arial"/>
                <w:sz w:val="20"/>
                <w:szCs w:val="20"/>
              </w:rPr>
              <w:t xml:space="preserve">argeted fundamental financial proficiency </w:t>
            </w:r>
            <w:r w:rsidRPr="00B13C30">
              <w:rPr>
                <w:rFonts w:ascii="Arial" w:hAnsi="Arial" w:cs="Arial"/>
                <w:sz w:val="20"/>
                <w:szCs w:val="20"/>
              </w:rPr>
              <w:t xml:space="preserve">included in financial literacy </w:t>
            </w:r>
            <w:r w:rsidRPr="00B13C30">
              <w:rPr>
                <w:rFonts w:ascii="Arial" w:hAnsi="Arial" w:cs="Arial"/>
                <w:sz w:val="20"/>
                <w:szCs w:val="20"/>
              </w:rPr>
              <w:t xml:space="preserve">helps business </w:t>
            </w:r>
            <w:r w:rsidRPr="00B13C30">
              <w:rPr>
                <w:rFonts w:ascii="Arial" w:hAnsi="Arial" w:cs="Arial"/>
                <w:sz w:val="20"/>
                <w:szCs w:val="20"/>
              </w:rPr>
              <w:t>realize</w:t>
            </w:r>
            <w:r w:rsidRPr="00B13C30">
              <w:rPr>
                <w:rFonts w:ascii="Arial" w:hAnsi="Arial" w:cs="Arial"/>
                <w:sz w:val="20"/>
                <w:szCs w:val="20"/>
              </w:rPr>
              <w:t xml:space="preserve"> business specific financial product and services, by assessing affordability </w:t>
            </w:r>
            <w:r w:rsidRPr="00B13C30">
              <w:rPr>
                <w:rFonts w:ascii="Arial" w:hAnsi="Arial" w:cs="Arial"/>
                <w:sz w:val="20"/>
                <w:szCs w:val="20"/>
              </w:rPr>
              <w:t xml:space="preserve">to </w:t>
            </w:r>
            <w:r w:rsidRPr="00B13C30">
              <w:rPr>
                <w:rFonts w:ascii="Arial" w:hAnsi="Arial" w:cs="Arial"/>
                <w:sz w:val="20"/>
                <w:szCs w:val="20"/>
              </w:rPr>
              <w:t>enabl</w:t>
            </w:r>
            <w:r w:rsidRPr="00B13C30">
              <w:rPr>
                <w:rFonts w:ascii="Arial" w:hAnsi="Arial" w:cs="Arial"/>
                <w:sz w:val="20"/>
                <w:szCs w:val="20"/>
              </w:rPr>
              <w:t>e</w:t>
            </w:r>
            <w:r w:rsidRPr="00B13C30">
              <w:rPr>
                <w:rFonts w:ascii="Arial" w:hAnsi="Arial" w:cs="Arial"/>
                <w:sz w:val="20"/>
                <w:szCs w:val="20"/>
              </w:rPr>
              <w:t xml:space="preserve"> repayment by building business structure for growth. </w:t>
            </w:r>
          </w:p>
        </w:tc>
        <w:tc>
          <w:tcPr>
            <w:tcW w:w="522" w:type="pct"/>
          </w:tcPr>
          <w:p w14:paraId="3825165B" w14:textId="66C61A2B"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RBV application: straightforward proficiency focus.</w:t>
            </w:r>
          </w:p>
        </w:tc>
        <w:tc>
          <w:tcPr>
            <w:tcW w:w="461" w:type="pct"/>
          </w:tcPr>
          <w:p w14:paraId="01D767CC" w14:textId="3F9C1E8D"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L</w:t>
            </w:r>
            <w:r w:rsidRPr="00B13C30">
              <w:rPr>
                <w:rFonts w:ascii="Arial" w:hAnsi="Arial" w:cs="Arial"/>
                <w:sz w:val="20"/>
                <w:szCs w:val="20"/>
              </w:rPr>
              <w:t>imited theoretical development</w:t>
            </w:r>
          </w:p>
        </w:tc>
      </w:tr>
      <w:tr w:rsidR="00631CE2" w:rsidRPr="00B13C30" w14:paraId="74CBC205" w14:textId="77777777" w:rsidTr="00697CA5">
        <w:tc>
          <w:tcPr>
            <w:tcW w:w="493" w:type="pct"/>
          </w:tcPr>
          <w:p w14:paraId="35365F58"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Odio et al. (2021) </w:t>
            </w:r>
          </w:p>
        </w:tc>
        <w:tc>
          <w:tcPr>
            <w:tcW w:w="560" w:type="pct"/>
          </w:tcPr>
          <w:p w14:paraId="01F48565"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Inclusion; Innovation Diffusion; Risk Management; Collaborative Governance </w:t>
            </w:r>
          </w:p>
        </w:tc>
        <w:tc>
          <w:tcPr>
            <w:tcW w:w="511" w:type="pct"/>
          </w:tcPr>
          <w:p w14:paraId="1CAE1FAD" w14:textId="7EFFCCE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PRISMA</w:t>
            </w:r>
            <w:r w:rsidRPr="00B13C30">
              <w:rPr>
                <w:rFonts w:ascii="Cambria Math" w:hAnsi="Cambria Math" w:cs="Cambria Math"/>
                <w:sz w:val="20"/>
                <w:szCs w:val="20"/>
              </w:rPr>
              <w:t>‑</w:t>
            </w:r>
            <w:r w:rsidRPr="00B13C30">
              <w:rPr>
                <w:rFonts w:ascii="Arial" w:hAnsi="Arial" w:cs="Arial"/>
                <w:sz w:val="20"/>
                <w:szCs w:val="20"/>
              </w:rPr>
              <w:t xml:space="preserve">based Review </w:t>
            </w:r>
          </w:p>
        </w:tc>
        <w:tc>
          <w:tcPr>
            <w:tcW w:w="420" w:type="pct"/>
          </w:tcPr>
          <w:p w14:paraId="5F01FB3A" w14:textId="4F11A25B"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Constructivist </w:t>
            </w:r>
          </w:p>
        </w:tc>
        <w:tc>
          <w:tcPr>
            <w:tcW w:w="529" w:type="pct"/>
          </w:tcPr>
          <w:p w14:paraId="6A0FC692" w14:textId="5AF3185A"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Interpretivist </w:t>
            </w:r>
          </w:p>
        </w:tc>
        <w:tc>
          <w:tcPr>
            <w:tcW w:w="1504" w:type="pct"/>
          </w:tcPr>
          <w:p w14:paraId="7A41BB75" w14:textId="7FDD7263"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Innovative and t</w:t>
            </w:r>
            <w:r w:rsidRPr="00B13C30">
              <w:rPr>
                <w:rFonts w:ascii="Arial" w:hAnsi="Arial" w:cs="Arial"/>
                <w:sz w:val="20"/>
                <w:szCs w:val="20"/>
              </w:rPr>
              <w:t xml:space="preserve">ailored financial </w:t>
            </w:r>
            <w:r w:rsidRPr="00B13C30">
              <w:rPr>
                <w:rFonts w:ascii="Arial" w:hAnsi="Arial" w:cs="Arial"/>
                <w:sz w:val="20"/>
                <w:szCs w:val="20"/>
              </w:rPr>
              <w:t>product such</w:t>
            </w:r>
            <w:r w:rsidRPr="00B13C30">
              <w:rPr>
                <w:rFonts w:ascii="Arial" w:hAnsi="Arial" w:cs="Arial"/>
                <w:sz w:val="20"/>
                <w:szCs w:val="20"/>
              </w:rPr>
              <w:t xml:space="preserve"> as loan based on revenue can be suited to businesses to ensure repayment and </w:t>
            </w:r>
            <w:r w:rsidRPr="00B13C30">
              <w:rPr>
                <w:rFonts w:ascii="Arial" w:hAnsi="Arial" w:cs="Arial"/>
                <w:sz w:val="20"/>
                <w:szCs w:val="20"/>
              </w:rPr>
              <w:t>long-term</w:t>
            </w:r>
            <w:r w:rsidRPr="00B13C30">
              <w:rPr>
                <w:rFonts w:ascii="Arial" w:hAnsi="Arial" w:cs="Arial"/>
                <w:sz w:val="20"/>
                <w:szCs w:val="20"/>
              </w:rPr>
              <w:t xml:space="preserve"> profitability of SME</w:t>
            </w:r>
          </w:p>
        </w:tc>
        <w:tc>
          <w:tcPr>
            <w:tcW w:w="522" w:type="pct"/>
          </w:tcPr>
          <w:p w14:paraId="46C17156" w14:textId="65E3CBFA"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Multi</w:t>
            </w:r>
            <w:r w:rsidRPr="00B13C30">
              <w:rPr>
                <w:rFonts w:ascii="Cambria Math" w:hAnsi="Cambria Math" w:cs="Cambria Math"/>
                <w:sz w:val="20"/>
                <w:szCs w:val="20"/>
              </w:rPr>
              <w:t>‑</w:t>
            </w:r>
            <w:r w:rsidRPr="00B13C30">
              <w:rPr>
                <w:rFonts w:ascii="Arial" w:hAnsi="Arial" w:cs="Arial"/>
                <w:sz w:val="20"/>
                <w:szCs w:val="20"/>
              </w:rPr>
              <w:t>theoretical review (inclusion, innovation, risk, governance).</w:t>
            </w:r>
          </w:p>
        </w:tc>
        <w:tc>
          <w:tcPr>
            <w:tcW w:w="461" w:type="pct"/>
          </w:tcPr>
          <w:p w14:paraId="0625D792" w14:textId="6AC2B3AB"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Conceptual only </w:t>
            </w:r>
            <w:r w:rsidRPr="00B13C30">
              <w:rPr>
                <w:rFonts w:ascii="Arial" w:hAnsi="Arial" w:cs="Arial"/>
                <w:sz w:val="20"/>
                <w:szCs w:val="20"/>
              </w:rPr>
              <w:t xml:space="preserve">and </w:t>
            </w:r>
            <w:r w:rsidRPr="00B13C30">
              <w:rPr>
                <w:rFonts w:ascii="Arial" w:hAnsi="Arial" w:cs="Arial"/>
                <w:sz w:val="20"/>
                <w:szCs w:val="20"/>
              </w:rPr>
              <w:t>PRISMA selection bias.</w:t>
            </w:r>
          </w:p>
        </w:tc>
      </w:tr>
      <w:tr w:rsidR="00631CE2" w:rsidRPr="00B13C30" w14:paraId="1B975E7B" w14:textId="77777777" w:rsidTr="00697CA5">
        <w:tc>
          <w:tcPr>
            <w:tcW w:w="493" w:type="pct"/>
          </w:tcPr>
          <w:p w14:paraId="47DF2CAE" w14:textId="2FD90AE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Njoki (2022) </w:t>
            </w:r>
          </w:p>
        </w:tc>
        <w:tc>
          <w:tcPr>
            <w:tcW w:w="560" w:type="pct"/>
          </w:tcPr>
          <w:p w14:paraId="57C1FA95"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TPB; Dual Process; Financial </w:t>
            </w:r>
            <w:r w:rsidRPr="00B13C30">
              <w:rPr>
                <w:rFonts w:ascii="Arial" w:hAnsi="Arial" w:cs="Arial"/>
                <w:sz w:val="20"/>
                <w:szCs w:val="20"/>
              </w:rPr>
              <w:lastRenderedPageBreak/>
              <w:t xml:space="preserve">Literacy Theory </w:t>
            </w:r>
          </w:p>
        </w:tc>
        <w:tc>
          <w:tcPr>
            <w:tcW w:w="511" w:type="pct"/>
          </w:tcPr>
          <w:p w14:paraId="47B70B22" w14:textId="320ED92D"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lastRenderedPageBreak/>
              <w:t xml:space="preserve"> Quant</w:t>
            </w:r>
            <w:r w:rsidRPr="00B13C30">
              <w:rPr>
                <w:rFonts w:ascii="Arial" w:hAnsi="Arial" w:cs="Arial"/>
                <w:sz w:val="20"/>
                <w:szCs w:val="20"/>
              </w:rPr>
              <w:t>itative</w:t>
            </w:r>
            <w:r w:rsidRPr="00B13C30">
              <w:rPr>
                <w:rFonts w:ascii="Arial" w:hAnsi="Arial" w:cs="Arial"/>
                <w:sz w:val="20"/>
                <w:szCs w:val="20"/>
              </w:rPr>
              <w:t xml:space="preserve"> (SPSS) </w:t>
            </w:r>
          </w:p>
        </w:tc>
        <w:tc>
          <w:tcPr>
            <w:tcW w:w="420" w:type="pct"/>
          </w:tcPr>
          <w:p w14:paraId="5432EB7F" w14:textId="728E5F83"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4081404D" w14:textId="33C6F3CC"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398CA9A8" w14:textId="66F18680"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C</w:t>
            </w:r>
            <w:r w:rsidRPr="00B13C30">
              <w:rPr>
                <w:rFonts w:ascii="Arial" w:hAnsi="Arial" w:cs="Arial"/>
                <w:sz w:val="20"/>
                <w:szCs w:val="20"/>
              </w:rPr>
              <w:t>redit management</w:t>
            </w:r>
            <w:r w:rsidRPr="00B13C30">
              <w:rPr>
                <w:rFonts w:ascii="Arial" w:hAnsi="Arial" w:cs="Arial"/>
                <w:sz w:val="20"/>
                <w:szCs w:val="20"/>
              </w:rPr>
              <w:t xml:space="preserve"> related</w:t>
            </w:r>
            <w:r w:rsidRPr="00B13C30">
              <w:rPr>
                <w:rFonts w:ascii="Arial" w:hAnsi="Arial" w:cs="Arial"/>
                <w:sz w:val="20"/>
                <w:szCs w:val="20"/>
              </w:rPr>
              <w:t xml:space="preserve"> financial literacy</w:t>
            </w:r>
            <w:r w:rsidRPr="00B13C30">
              <w:rPr>
                <w:rFonts w:ascii="Arial" w:hAnsi="Arial" w:cs="Arial"/>
                <w:sz w:val="20"/>
                <w:szCs w:val="20"/>
              </w:rPr>
              <w:t xml:space="preserve"> development provides</w:t>
            </w:r>
            <w:r w:rsidRPr="00B13C30">
              <w:rPr>
                <w:rFonts w:ascii="Arial" w:hAnsi="Arial" w:cs="Arial"/>
                <w:sz w:val="20"/>
                <w:szCs w:val="20"/>
              </w:rPr>
              <w:t xml:space="preserve"> SMEs a better chance of efficiently utilizing the borrowed funds </w:t>
            </w:r>
            <w:r w:rsidRPr="00B13C30">
              <w:rPr>
                <w:rFonts w:ascii="Arial" w:hAnsi="Arial" w:cs="Arial"/>
                <w:sz w:val="20"/>
                <w:szCs w:val="20"/>
              </w:rPr>
              <w:t xml:space="preserve">for </w:t>
            </w:r>
            <w:r w:rsidRPr="00B13C30">
              <w:rPr>
                <w:rFonts w:ascii="Arial" w:hAnsi="Arial" w:cs="Arial"/>
                <w:sz w:val="20"/>
                <w:szCs w:val="20"/>
              </w:rPr>
              <w:lastRenderedPageBreak/>
              <w:t xml:space="preserve">realizing profits </w:t>
            </w:r>
            <w:r w:rsidRPr="00B13C30">
              <w:rPr>
                <w:rFonts w:ascii="Arial" w:hAnsi="Arial" w:cs="Arial"/>
                <w:sz w:val="20"/>
                <w:szCs w:val="20"/>
              </w:rPr>
              <w:t>with</w:t>
            </w:r>
            <w:r w:rsidRPr="00B13C30">
              <w:rPr>
                <w:rFonts w:ascii="Arial" w:hAnsi="Arial" w:cs="Arial"/>
                <w:sz w:val="20"/>
                <w:szCs w:val="20"/>
              </w:rPr>
              <w:t xml:space="preserve"> budget financing </w:t>
            </w:r>
            <w:r w:rsidRPr="00B13C30">
              <w:rPr>
                <w:rFonts w:ascii="Arial" w:hAnsi="Arial" w:cs="Arial"/>
                <w:sz w:val="20"/>
                <w:szCs w:val="20"/>
              </w:rPr>
              <w:t xml:space="preserve">which </w:t>
            </w:r>
            <w:r w:rsidRPr="00B13C30">
              <w:rPr>
                <w:rFonts w:ascii="Arial" w:hAnsi="Arial" w:cs="Arial"/>
                <w:sz w:val="20"/>
                <w:szCs w:val="20"/>
              </w:rPr>
              <w:t xml:space="preserve">can help business </w:t>
            </w:r>
            <w:r w:rsidRPr="00B13C30">
              <w:rPr>
                <w:rFonts w:ascii="Arial" w:hAnsi="Arial" w:cs="Arial"/>
                <w:sz w:val="20"/>
                <w:szCs w:val="20"/>
              </w:rPr>
              <w:t>growth.</w:t>
            </w:r>
          </w:p>
        </w:tc>
        <w:tc>
          <w:tcPr>
            <w:tcW w:w="522" w:type="pct"/>
          </w:tcPr>
          <w:p w14:paraId="64556A25" w14:textId="32FDBBB5"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lastRenderedPageBreak/>
              <w:t xml:space="preserve"> TPB + Dual Process: emphasises credit </w:t>
            </w:r>
            <w:r w:rsidRPr="00B13C30">
              <w:rPr>
                <w:rFonts w:ascii="Arial" w:hAnsi="Arial" w:cs="Arial"/>
                <w:sz w:val="20"/>
                <w:szCs w:val="20"/>
              </w:rPr>
              <w:lastRenderedPageBreak/>
              <w:t>management/budgeting</w:t>
            </w:r>
          </w:p>
        </w:tc>
        <w:tc>
          <w:tcPr>
            <w:tcW w:w="461" w:type="pct"/>
          </w:tcPr>
          <w:p w14:paraId="3BD5FEA9" w14:textId="3EDAD99C"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lastRenderedPageBreak/>
              <w:t>L</w:t>
            </w:r>
            <w:r w:rsidRPr="00B13C30">
              <w:rPr>
                <w:rFonts w:ascii="Arial" w:hAnsi="Arial" w:cs="Arial"/>
                <w:sz w:val="20"/>
                <w:szCs w:val="20"/>
              </w:rPr>
              <w:t>imited generalizability</w:t>
            </w:r>
            <w:r w:rsidRPr="00B13C30">
              <w:rPr>
                <w:rFonts w:ascii="Arial" w:hAnsi="Arial" w:cs="Arial"/>
                <w:sz w:val="20"/>
                <w:szCs w:val="20"/>
              </w:rPr>
              <w:t xml:space="preserve"> and has</w:t>
            </w:r>
            <w:r w:rsidRPr="00B13C30">
              <w:rPr>
                <w:rFonts w:ascii="Arial" w:hAnsi="Arial" w:cs="Arial"/>
                <w:sz w:val="20"/>
                <w:szCs w:val="20"/>
              </w:rPr>
              <w:t xml:space="preserve"> no </w:t>
            </w:r>
            <w:r w:rsidRPr="00B13C30">
              <w:rPr>
                <w:rFonts w:ascii="Arial" w:hAnsi="Arial" w:cs="Arial"/>
                <w:sz w:val="20"/>
                <w:szCs w:val="20"/>
              </w:rPr>
              <w:lastRenderedPageBreak/>
              <w:t>qualitative depth.</w:t>
            </w:r>
          </w:p>
        </w:tc>
      </w:tr>
      <w:tr w:rsidR="00631CE2" w:rsidRPr="00B13C30" w14:paraId="71920AB6" w14:textId="77777777" w:rsidTr="00B41DED">
        <w:tc>
          <w:tcPr>
            <w:tcW w:w="5000" w:type="pct"/>
            <w:gridSpan w:val="8"/>
          </w:tcPr>
          <w:p w14:paraId="361F8084" w14:textId="2FC76108"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b/>
                <w:bCs/>
                <w:sz w:val="20"/>
                <w:szCs w:val="20"/>
              </w:rPr>
              <w:lastRenderedPageBreak/>
              <w:t>Resilience-behavioural capacity</w:t>
            </w:r>
          </w:p>
        </w:tc>
      </w:tr>
      <w:tr w:rsidR="00631CE2" w:rsidRPr="00B13C30" w14:paraId="108187E5" w14:textId="77777777" w:rsidTr="00697CA5">
        <w:tc>
          <w:tcPr>
            <w:tcW w:w="493" w:type="pct"/>
          </w:tcPr>
          <w:p w14:paraId="19105A4B"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Premaratha</w:t>
            </w:r>
            <w:proofErr w:type="spellEnd"/>
            <w:r w:rsidRPr="00B13C30">
              <w:rPr>
                <w:rFonts w:ascii="Arial" w:hAnsi="Arial" w:cs="Arial"/>
                <w:sz w:val="20"/>
                <w:szCs w:val="20"/>
              </w:rPr>
              <w:t xml:space="preserve"> et al. (2023) </w:t>
            </w:r>
          </w:p>
        </w:tc>
        <w:tc>
          <w:tcPr>
            <w:tcW w:w="560" w:type="pct"/>
          </w:tcPr>
          <w:p w14:paraId="2364BF46"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Literacy Theory; ERM Theory </w:t>
            </w:r>
          </w:p>
        </w:tc>
        <w:tc>
          <w:tcPr>
            <w:tcW w:w="511" w:type="pct"/>
          </w:tcPr>
          <w:p w14:paraId="6B0A939A" w14:textId="7A1ED6E5"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(SPSS) </w:t>
            </w:r>
          </w:p>
        </w:tc>
        <w:tc>
          <w:tcPr>
            <w:tcW w:w="420" w:type="pct"/>
          </w:tcPr>
          <w:p w14:paraId="0FCD7D79" w14:textId="49F99412"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59534E9E" w14:textId="06B2642A"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6BFBDE0F" w14:textId="501BC8DC"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F</w:t>
            </w:r>
            <w:r w:rsidRPr="00B13C30">
              <w:rPr>
                <w:rFonts w:ascii="Arial" w:hAnsi="Arial" w:cs="Arial"/>
                <w:sz w:val="20"/>
                <w:szCs w:val="20"/>
              </w:rPr>
              <w:t xml:space="preserve">inancial literacy has been contributor to SME performance in significant relation to facing uncertainties and risk reaction. </w:t>
            </w:r>
          </w:p>
        </w:tc>
        <w:tc>
          <w:tcPr>
            <w:tcW w:w="522" w:type="pct"/>
          </w:tcPr>
          <w:p w14:paraId="3882DD69" w14:textId="54F57351"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ERM </w:t>
            </w:r>
            <w:proofErr w:type="gramStart"/>
            <w:r w:rsidRPr="00B13C30">
              <w:rPr>
                <w:rFonts w:ascii="Arial" w:hAnsi="Arial" w:cs="Arial"/>
                <w:sz w:val="20"/>
                <w:szCs w:val="20"/>
              </w:rPr>
              <w:t>integration:</w:t>
            </w:r>
            <w:proofErr w:type="gramEnd"/>
            <w:r w:rsidRPr="00B13C30">
              <w:rPr>
                <w:rFonts w:ascii="Arial" w:hAnsi="Arial" w:cs="Arial"/>
                <w:sz w:val="20"/>
                <w:szCs w:val="20"/>
              </w:rPr>
              <w:t xml:space="preserve"> uniquely links literacy to enterprise risk management. </w:t>
            </w:r>
          </w:p>
        </w:tc>
        <w:tc>
          <w:tcPr>
            <w:tcW w:w="461" w:type="pct"/>
          </w:tcPr>
          <w:p w14:paraId="0F74D7A5" w14:textId="58528D59"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imited to risk identification</w:t>
            </w:r>
            <w:r w:rsidRPr="00B13C30">
              <w:rPr>
                <w:rFonts w:ascii="Arial" w:hAnsi="Arial" w:cs="Arial"/>
                <w:sz w:val="20"/>
                <w:szCs w:val="20"/>
              </w:rPr>
              <w:t xml:space="preserve"> and</w:t>
            </w:r>
            <w:r w:rsidRPr="00B13C30">
              <w:rPr>
                <w:rFonts w:ascii="Arial" w:hAnsi="Arial" w:cs="Arial"/>
                <w:sz w:val="20"/>
                <w:szCs w:val="20"/>
              </w:rPr>
              <w:t xml:space="preserve"> cross</w:t>
            </w:r>
            <w:r w:rsidRPr="00B13C30">
              <w:rPr>
                <w:rFonts w:ascii="Cambria Math" w:hAnsi="Cambria Math" w:cs="Cambria Math"/>
                <w:sz w:val="20"/>
                <w:szCs w:val="20"/>
              </w:rPr>
              <w:t>‑</w:t>
            </w:r>
            <w:r w:rsidRPr="00B13C30">
              <w:rPr>
                <w:rFonts w:ascii="Arial" w:hAnsi="Arial" w:cs="Arial"/>
                <w:sz w:val="20"/>
                <w:szCs w:val="20"/>
              </w:rPr>
              <w:t>sectional.</w:t>
            </w:r>
          </w:p>
        </w:tc>
      </w:tr>
      <w:tr w:rsidR="00631CE2" w:rsidRPr="00B13C30" w14:paraId="2B33E198" w14:textId="77777777" w:rsidTr="00697CA5">
        <w:tc>
          <w:tcPr>
            <w:tcW w:w="493" w:type="pct"/>
          </w:tcPr>
          <w:p w14:paraId="54472373"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Abeyrathna</w:t>
            </w:r>
            <w:proofErr w:type="spellEnd"/>
            <w:r w:rsidRPr="00B13C30">
              <w:rPr>
                <w:rFonts w:ascii="Arial" w:hAnsi="Arial" w:cs="Arial"/>
                <w:sz w:val="20"/>
                <w:szCs w:val="20"/>
              </w:rPr>
              <w:t xml:space="preserve"> and Kalainathan (2016) </w:t>
            </w:r>
          </w:p>
        </w:tc>
        <w:tc>
          <w:tcPr>
            <w:tcW w:w="560" w:type="pct"/>
          </w:tcPr>
          <w:p w14:paraId="4827C2A7"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Risk Components; Risk Management </w:t>
            </w:r>
          </w:p>
        </w:tc>
        <w:tc>
          <w:tcPr>
            <w:tcW w:w="511" w:type="pct"/>
          </w:tcPr>
          <w:p w14:paraId="38634C45" w14:textId="13E18D2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(SPSS) </w:t>
            </w:r>
          </w:p>
        </w:tc>
        <w:tc>
          <w:tcPr>
            <w:tcW w:w="420" w:type="pct"/>
          </w:tcPr>
          <w:p w14:paraId="5471D778" w14:textId="0971F48D"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Positivist </w:t>
            </w:r>
          </w:p>
        </w:tc>
        <w:tc>
          <w:tcPr>
            <w:tcW w:w="529" w:type="pct"/>
          </w:tcPr>
          <w:p w14:paraId="2E63FFB8" w14:textId="14C54E59"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w:t>
            </w:r>
          </w:p>
        </w:tc>
        <w:tc>
          <w:tcPr>
            <w:tcW w:w="1504" w:type="pct"/>
          </w:tcPr>
          <w:p w14:paraId="4D56099D" w14:textId="7006022F"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Through</w:t>
            </w:r>
            <w:r w:rsidRPr="00B13C30">
              <w:rPr>
                <w:rFonts w:ascii="Arial" w:hAnsi="Arial" w:cs="Arial"/>
                <w:sz w:val="20"/>
                <w:szCs w:val="20"/>
              </w:rPr>
              <w:t xml:space="preserve"> assessing purpose of using financial, identifying</w:t>
            </w:r>
            <w:r w:rsidRPr="00B13C30">
              <w:rPr>
                <w:rFonts w:ascii="Arial" w:hAnsi="Arial" w:cs="Arial"/>
                <w:sz w:val="20"/>
                <w:szCs w:val="20"/>
              </w:rPr>
              <w:t xml:space="preserve"> </w:t>
            </w:r>
            <w:r w:rsidRPr="00B13C30">
              <w:rPr>
                <w:rFonts w:ascii="Arial" w:hAnsi="Arial" w:cs="Arial"/>
                <w:sz w:val="20"/>
                <w:szCs w:val="20"/>
              </w:rPr>
              <w:t>environmental affections, reducing uncertainties</w:t>
            </w:r>
            <w:r w:rsidRPr="00B13C30">
              <w:rPr>
                <w:rFonts w:ascii="Arial" w:hAnsi="Arial" w:cs="Arial"/>
                <w:sz w:val="20"/>
                <w:szCs w:val="20"/>
              </w:rPr>
              <w:t xml:space="preserve"> directly impacting business performance. </w:t>
            </w:r>
          </w:p>
        </w:tc>
        <w:tc>
          <w:tcPr>
            <w:tcW w:w="522" w:type="pct"/>
          </w:tcPr>
          <w:p w14:paraId="78BBA8B8" w14:textId="78FE4AAC"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Risk components framework: direct focus on risk practices. </w:t>
            </w:r>
          </w:p>
        </w:tc>
        <w:tc>
          <w:tcPr>
            <w:tcW w:w="461" w:type="pct"/>
          </w:tcPr>
          <w:p w14:paraId="52448F22" w14:textId="7C74276C"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imited theoretical depth; no literacy measures.</w:t>
            </w:r>
          </w:p>
        </w:tc>
      </w:tr>
      <w:tr w:rsidR="00631CE2" w:rsidRPr="00B13C30" w14:paraId="50E12CD1" w14:textId="77777777" w:rsidTr="00697CA5">
        <w:tc>
          <w:tcPr>
            <w:tcW w:w="493" w:type="pct"/>
          </w:tcPr>
          <w:p w14:paraId="006260AF"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Khanal (2025) </w:t>
            </w:r>
          </w:p>
        </w:tc>
        <w:tc>
          <w:tcPr>
            <w:tcW w:w="560" w:type="pct"/>
          </w:tcPr>
          <w:p w14:paraId="5923D298" w14:textId="7BCD40E3"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R</w:t>
            </w:r>
            <w:r w:rsidRPr="00B13C30">
              <w:rPr>
                <w:rFonts w:ascii="Arial" w:hAnsi="Arial" w:cs="Arial"/>
                <w:sz w:val="20"/>
                <w:szCs w:val="20"/>
              </w:rPr>
              <w:t xml:space="preserve">esource </w:t>
            </w:r>
            <w:r w:rsidRPr="00B13C30">
              <w:rPr>
                <w:rFonts w:ascii="Arial" w:hAnsi="Arial" w:cs="Arial"/>
                <w:sz w:val="20"/>
                <w:szCs w:val="20"/>
              </w:rPr>
              <w:t>B</w:t>
            </w:r>
            <w:r w:rsidRPr="00B13C30">
              <w:rPr>
                <w:rFonts w:ascii="Arial" w:hAnsi="Arial" w:cs="Arial"/>
                <w:sz w:val="20"/>
                <w:szCs w:val="20"/>
              </w:rPr>
              <w:t xml:space="preserve">ased </w:t>
            </w:r>
            <w:r w:rsidRPr="00B13C30">
              <w:rPr>
                <w:rFonts w:ascii="Arial" w:hAnsi="Arial" w:cs="Arial"/>
                <w:sz w:val="20"/>
                <w:szCs w:val="20"/>
              </w:rPr>
              <w:t>V</w:t>
            </w:r>
            <w:r w:rsidRPr="00B13C30">
              <w:rPr>
                <w:rFonts w:ascii="Arial" w:hAnsi="Arial" w:cs="Arial"/>
                <w:sz w:val="20"/>
                <w:szCs w:val="20"/>
              </w:rPr>
              <w:t>iew</w:t>
            </w:r>
            <w:r w:rsidRPr="00B13C30">
              <w:rPr>
                <w:rFonts w:ascii="Arial" w:hAnsi="Arial" w:cs="Arial"/>
                <w:sz w:val="20"/>
                <w:szCs w:val="20"/>
              </w:rPr>
              <w:t xml:space="preserve">; Dual Process </w:t>
            </w:r>
          </w:p>
        </w:tc>
        <w:tc>
          <w:tcPr>
            <w:tcW w:w="511" w:type="pct"/>
          </w:tcPr>
          <w:p w14:paraId="4E52F3D3"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 (SEM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5F60CF60" w14:textId="4C6FD16C"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20007B08" w14:textId="7C21100D"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4D7C9DA0" w14:textId="1B021781"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R</w:t>
            </w:r>
            <w:r w:rsidRPr="00B13C30">
              <w:rPr>
                <w:rFonts w:ascii="Arial" w:hAnsi="Arial" w:cs="Arial"/>
                <w:sz w:val="20"/>
                <w:szCs w:val="20"/>
              </w:rPr>
              <w:t>isk attitude</w:t>
            </w:r>
            <w:r w:rsidRPr="00B13C30">
              <w:rPr>
                <w:rFonts w:ascii="Arial" w:hAnsi="Arial" w:cs="Arial"/>
                <w:sz w:val="20"/>
                <w:szCs w:val="20"/>
              </w:rPr>
              <w:t xml:space="preserve"> integration</w:t>
            </w:r>
            <w:r w:rsidRPr="00B13C30">
              <w:rPr>
                <w:rFonts w:ascii="Arial" w:hAnsi="Arial" w:cs="Arial"/>
                <w:sz w:val="20"/>
                <w:szCs w:val="20"/>
              </w:rPr>
              <w:t xml:space="preserve"> as mediator ensures sustainability</w:t>
            </w:r>
            <w:r w:rsidRPr="00B13C30">
              <w:rPr>
                <w:rFonts w:ascii="Arial" w:hAnsi="Arial" w:cs="Arial"/>
                <w:sz w:val="20"/>
                <w:szCs w:val="20"/>
              </w:rPr>
              <w:t xml:space="preserve"> </w:t>
            </w:r>
            <w:r w:rsidRPr="00B13C30">
              <w:rPr>
                <w:rFonts w:ascii="Arial" w:hAnsi="Arial" w:cs="Arial"/>
                <w:sz w:val="20"/>
                <w:szCs w:val="20"/>
              </w:rPr>
              <w:t xml:space="preserve">through financial literacy, developing financial capability </w:t>
            </w:r>
            <w:r w:rsidRPr="00B13C30">
              <w:rPr>
                <w:rFonts w:ascii="Arial" w:hAnsi="Arial" w:cs="Arial"/>
                <w:sz w:val="20"/>
                <w:szCs w:val="20"/>
              </w:rPr>
              <w:t>with</w:t>
            </w:r>
            <w:r w:rsidRPr="00B13C30">
              <w:rPr>
                <w:rFonts w:ascii="Arial" w:hAnsi="Arial" w:cs="Arial"/>
                <w:sz w:val="20"/>
                <w:szCs w:val="20"/>
              </w:rPr>
              <w:t xml:space="preserve"> access to credit. </w:t>
            </w:r>
          </w:p>
        </w:tc>
        <w:tc>
          <w:tcPr>
            <w:tcW w:w="522" w:type="pct"/>
          </w:tcPr>
          <w:p w14:paraId="40B7D40C" w14:textId="66E569A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Process + RBV: integrates risk attitude with access. </w:t>
            </w:r>
          </w:p>
        </w:tc>
        <w:tc>
          <w:tcPr>
            <w:tcW w:w="461" w:type="pct"/>
          </w:tcPr>
          <w:p w14:paraId="674EB0CA" w14:textId="10708A53"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C</w:t>
            </w:r>
            <w:r w:rsidRPr="00B13C30">
              <w:rPr>
                <w:rFonts w:ascii="Arial" w:hAnsi="Arial" w:cs="Arial"/>
                <w:sz w:val="20"/>
                <w:szCs w:val="20"/>
              </w:rPr>
              <w:t>ross</w:t>
            </w:r>
            <w:r w:rsidRPr="00B13C30">
              <w:rPr>
                <w:rFonts w:ascii="Cambria Math" w:hAnsi="Cambria Math" w:cs="Cambria Math"/>
                <w:sz w:val="20"/>
                <w:szCs w:val="20"/>
              </w:rPr>
              <w:t>‑</w:t>
            </w:r>
            <w:r w:rsidRPr="00B13C30">
              <w:rPr>
                <w:rFonts w:ascii="Arial" w:hAnsi="Arial" w:cs="Arial"/>
                <w:sz w:val="20"/>
                <w:szCs w:val="20"/>
              </w:rPr>
              <w:t>sectional</w:t>
            </w:r>
            <w:r w:rsidRPr="00B13C30">
              <w:rPr>
                <w:rFonts w:ascii="Arial" w:hAnsi="Arial" w:cs="Arial"/>
                <w:sz w:val="20"/>
                <w:szCs w:val="20"/>
              </w:rPr>
              <w:t xml:space="preserve"> and</w:t>
            </w:r>
            <w:r w:rsidRPr="00B13C30">
              <w:rPr>
                <w:rFonts w:ascii="Arial" w:hAnsi="Arial" w:cs="Arial"/>
                <w:sz w:val="20"/>
                <w:szCs w:val="20"/>
              </w:rPr>
              <w:t xml:space="preserve"> limited sectoral analysis.</w:t>
            </w:r>
          </w:p>
        </w:tc>
      </w:tr>
      <w:tr w:rsidR="00631CE2" w:rsidRPr="00B13C30" w14:paraId="64641B71" w14:textId="77777777" w:rsidTr="00697CA5">
        <w:tc>
          <w:tcPr>
            <w:tcW w:w="493" w:type="pct"/>
          </w:tcPr>
          <w:p w14:paraId="69813C4B"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Sanusi et al. (2023) </w:t>
            </w:r>
          </w:p>
        </w:tc>
        <w:tc>
          <w:tcPr>
            <w:tcW w:w="560" w:type="pct"/>
          </w:tcPr>
          <w:p w14:paraId="1DF2F871"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Resilience Theory </w:t>
            </w:r>
          </w:p>
        </w:tc>
        <w:tc>
          <w:tcPr>
            <w:tcW w:w="511" w:type="pct"/>
          </w:tcPr>
          <w:p w14:paraId="0D31CFCF"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 (SEM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4AFDF9FC" w14:textId="7AB2FAA8"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w:t>
            </w:r>
          </w:p>
        </w:tc>
        <w:tc>
          <w:tcPr>
            <w:tcW w:w="529" w:type="pct"/>
          </w:tcPr>
          <w:p w14:paraId="0C6C24D2" w14:textId="500AF217"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w:t>
            </w:r>
          </w:p>
        </w:tc>
        <w:tc>
          <w:tcPr>
            <w:tcW w:w="1504" w:type="pct"/>
          </w:tcPr>
          <w:p w14:paraId="2BCD51D3" w14:textId="4F519BA6"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Financial literacy </w:t>
            </w:r>
            <w:r w:rsidRPr="00B13C30">
              <w:rPr>
                <w:rFonts w:ascii="Arial" w:hAnsi="Arial" w:cs="Arial"/>
                <w:sz w:val="20"/>
                <w:szCs w:val="20"/>
              </w:rPr>
              <w:t xml:space="preserve">is </w:t>
            </w:r>
            <w:r w:rsidRPr="00B13C30">
              <w:rPr>
                <w:rFonts w:ascii="Arial" w:hAnsi="Arial" w:cs="Arial"/>
                <w:sz w:val="20"/>
                <w:szCs w:val="20"/>
              </w:rPr>
              <w:t xml:space="preserve">related to business resilience </w:t>
            </w:r>
            <w:r w:rsidRPr="00B13C30">
              <w:rPr>
                <w:rFonts w:ascii="Arial" w:hAnsi="Arial" w:cs="Arial"/>
                <w:sz w:val="20"/>
                <w:szCs w:val="20"/>
              </w:rPr>
              <w:t>which</w:t>
            </w:r>
            <w:r w:rsidRPr="00B13C30">
              <w:rPr>
                <w:rFonts w:ascii="Arial" w:hAnsi="Arial" w:cs="Arial"/>
                <w:sz w:val="20"/>
                <w:szCs w:val="20"/>
              </w:rPr>
              <w:t xml:space="preserve"> develops capability in SME </w:t>
            </w:r>
            <w:r w:rsidRPr="00B13C30">
              <w:rPr>
                <w:rFonts w:ascii="Arial" w:hAnsi="Arial" w:cs="Arial"/>
                <w:sz w:val="20"/>
                <w:szCs w:val="20"/>
              </w:rPr>
              <w:t>for understanding</w:t>
            </w:r>
            <w:r w:rsidRPr="00B13C30">
              <w:rPr>
                <w:rFonts w:ascii="Arial" w:hAnsi="Arial" w:cs="Arial"/>
                <w:sz w:val="20"/>
                <w:szCs w:val="20"/>
              </w:rPr>
              <w:t xml:space="preserve"> business cycle and match</w:t>
            </w:r>
            <w:r w:rsidRPr="00B13C30">
              <w:rPr>
                <w:rFonts w:ascii="Arial" w:hAnsi="Arial" w:cs="Arial"/>
                <w:sz w:val="20"/>
                <w:szCs w:val="20"/>
              </w:rPr>
              <w:t xml:space="preserve">ing </w:t>
            </w:r>
            <w:r w:rsidRPr="00B13C30">
              <w:rPr>
                <w:rFonts w:ascii="Arial" w:hAnsi="Arial" w:cs="Arial"/>
                <w:sz w:val="20"/>
                <w:szCs w:val="20"/>
              </w:rPr>
              <w:t>the credit requirement</w:t>
            </w:r>
            <w:r w:rsidRPr="00B13C30">
              <w:rPr>
                <w:rFonts w:ascii="Arial" w:hAnsi="Arial" w:cs="Arial"/>
                <w:sz w:val="20"/>
                <w:szCs w:val="20"/>
              </w:rPr>
              <w:t xml:space="preserve"> for</w:t>
            </w:r>
            <w:r w:rsidRPr="00B13C30">
              <w:rPr>
                <w:rFonts w:ascii="Arial" w:hAnsi="Arial" w:cs="Arial"/>
                <w:sz w:val="20"/>
                <w:szCs w:val="20"/>
              </w:rPr>
              <w:t xml:space="preserve"> increasing profitability </w:t>
            </w:r>
            <w:r w:rsidRPr="00B13C30">
              <w:rPr>
                <w:rFonts w:ascii="Arial" w:hAnsi="Arial" w:cs="Arial"/>
                <w:sz w:val="20"/>
                <w:szCs w:val="20"/>
              </w:rPr>
              <w:t xml:space="preserve">which </w:t>
            </w:r>
            <w:r w:rsidRPr="00B13C30">
              <w:rPr>
                <w:rFonts w:ascii="Arial" w:hAnsi="Arial" w:cs="Arial"/>
                <w:sz w:val="20"/>
                <w:szCs w:val="20"/>
              </w:rPr>
              <w:t>create</w:t>
            </w:r>
            <w:r w:rsidRPr="00B13C30">
              <w:rPr>
                <w:rFonts w:ascii="Arial" w:hAnsi="Arial" w:cs="Arial"/>
                <w:sz w:val="20"/>
                <w:szCs w:val="20"/>
              </w:rPr>
              <w:t>s</w:t>
            </w:r>
            <w:r w:rsidRPr="00B13C30">
              <w:rPr>
                <w:rFonts w:ascii="Arial" w:hAnsi="Arial" w:cs="Arial"/>
                <w:sz w:val="20"/>
                <w:szCs w:val="20"/>
              </w:rPr>
              <w:t xml:space="preserve"> buffer </w:t>
            </w:r>
            <w:r w:rsidRPr="00B13C30">
              <w:rPr>
                <w:rFonts w:ascii="Arial" w:hAnsi="Arial" w:cs="Arial"/>
                <w:sz w:val="20"/>
                <w:szCs w:val="20"/>
              </w:rPr>
              <w:t xml:space="preserve">sustaining </w:t>
            </w:r>
            <w:r w:rsidRPr="00B13C30">
              <w:rPr>
                <w:rFonts w:ascii="Arial" w:hAnsi="Arial" w:cs="Arial"/>
                <w:sz w:val="20"/>
                <w:szCs w:val="20"/>
              </w:rPr>
              <w:t xml:space="preserve">from financial risk. </w:t>
            </w:r>
          </w:p>
        </w:tc>
        <w:tc>
          <w:tcPr>
            <w:tcW w:w="522" w:type="pct"/>
          </w:tcPr>
          <w:p w14:paraId="7EC8D4B4" w14:textId="1B6A7530"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Resilience framework: links literacy directly to resilience. </w:t>
            </w:r>
          </w:p>
        </w:tc>
        <w:tc>
          <w:tcPr>
            <w:tcW w:w="461" w:type="pct"/>
          </w:tcPr>
          <w:p w14:paraId="79950169" w14:textId="67D03BAF"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Limited theoretical </w:t>
            </w:r>
            <w:r w:rsidRPr="00B13C30">
              <w:rPr>
                <w:rFonts w:ascii="Arial" w:hAnsi="Arial" w:cs="Arial"/>
                <w:sz w:val="20"/>
                <w:szCs w:val="20"/>
              </w:rPr>
              <w:t>integration, no</w:t>
            </w:r>
            <w:r w:rsidRPr="00B13C30">
              <w:rPr>
                <w:rFonts w:ascii="Arial" w:hAnsi="Arial" w:cs="Arial"/>
                <w:sz w:val="20"/>
                <w:szCs w:val="20"/>
              </w:rPr>
              <w:t xml:space="preserve"> qualitative validation.</w:t>
            </w:r>
          </w:p>
        </w:tc>
      </w:tr>
      <w:tr w:rsidR="00631CE2" w:rsidRPr="00B13C30" w14:paraId="072F508E" w14:textId="77777777" w:rsidTr="00697CA5">
        <w:tc>
          <w:tcPr>
            <w:tcW w:w="493" w:type="pct"/>
          </w:tcPr>
          <w:p w14:paraId="6F7DB975"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Maravilla Jr. and Flores (2025) </w:t>
            </w:r>
          </w:p>
        </w:tc>
        <w:tc>
          <w:tcPr>
            <w:tcW w:w="560" w:type="pct"/>
          </w:tcPr>
          <w:p w14:paraId="45409D90"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RBV; Competence Framework </w:t>
            </w:r>
          </w:p>
        </w:tc>
        <w:tc>
          <w:tcPr>
            <w:tcW w:w="511" w:type="pct"/>
          </w:tcPr>
          <w:p w14:paraId="5AE9720E"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 (SEM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48C96DA2" w14:textId="2DE48BDD"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727FC4ED" w14:textId="6C334D36"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AB2B993" w14:textId="728EC09C"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Integration of financial literacy into </w:t>
            </w:r>
            <w:r w:rsidRPr="00B13C30">
              <w:rPr>
                <w:rFonts w:ascii="Arial" w:hAnsi="Arial" w:cs="Arial"/>
                <w:sz w:val="20"/>
                <w:szCs w:val="20"/>
              </w:rPr>
              <w:t xml:space="preserve">entrepreneurial development initiatives </w:t>
            </w:r>
            <w:r w:rsidRPr="00B13C30">
              <w:rPr>
                <w:rFonts w:ascii="Arial" w:hAnsi="Arial" w:cs="Arial"/>
                <w:sz w:val="20"/>
                <w:szCs w:val="20"/>
              </w:rPr>
              <w:t>can</w:t>
            </w:r>
            <w:r w:rsidRPr="00B13C30">
              <w:rPr>
                <w:rFonts w:ascii="Arial" w:hAnsi="Arial" w:cs="Arial"/>
                <w:sz w:val="20"/>
                <w:szCs w:val="20"/>
              </w:rPr>
              <w:t xml:space="preserve"> improve business competence</w:t>
            </w:r>
            <w:r w:rsidRPr="00B13C30">
              <w:rPr>
                <w:rFonts w:ascii="Arial" w:hAnsi="Arial" w:cs="Arial"/>
                <w:sz w:val="20"/>
                <w:szCs w:val="20"/>
              </w:rPr>
              <w:t xml:space="preserve">, </w:t>
            </w:r>
            <w:r w:rsidRPr="00B13C30">
              <w:rPr>
                <w:rFonts w:ascii="Arial" w:hAnsi="Arial" w:cs="Arial"/>
                <w:sz w:val="20"/>
                <w:szCs w:val="20"/>
              </w:rPr>
              <w:t>moderat</w:t>
            </w:r>
            <w:r w:rsidRPr="00B13C30">
              <w:rPr>
                <w:rFonts w:ascii="Arial" w:hAnsi="Arial" w:cs="Arial"/>
                <w:sz w:val="20"/>
                <w:szCs w:val="20"/>
              </w:rPr>
              <w:t>ing</w:t>
            </w:r>
            <w:r w:rsidRPr="00B13C30">
              <w:rPr>
                <w:rFonts w:ascii="Arial" w:hAnsi="Arial" w:cs="Arial"/>
                <w:sz w:val="20"/>
                <w:szCs w:val="20"/>
              </w:rPr>
              <w:t xml:space="preserve"> business resilience. </w:t>
            </w:r>
          </w:p>
        </w:tc>
        <w:tc>
          <w:tcPr>
            <w:tcW w:w="522" w:type="pct"/>
          </w:tcPr>
          <w:p w14:paraId="25861173" w14:textId="58A1CB5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RBV + Competence: links literacy to business competence &amp; resilience. </w:t>
            </w:r>
          </w:p>
        </w:tc>
        <w:tc>
          <w:tcPr>
            <w:tcW w:w="461" w:type="pct"/>
          </w:tcPr>
          <w:p w14:paraId="23582279" w14:textId="1EEC7862"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L</w:t>
            </w:r>
            <w:r w:rsidRPr="00B13C30">
              <w:rPr>
                <w:rFonts w:ascii="Arial" w:hAnsi="Arial" w:cs="Arial"/>
                <w:sz w:val="20"/>
                <w:szCs w:val="20"/>
              </w:rPr>
              <w:t>imited theoretical integration</w:t>
            </w:r>
            <w:r w:rsidRPr="00B13C30">
              <w:rPr>
                <w:rFonts w:ascii="Arial" w:hAnsi="Arial" w:cs="Arial"/>
                <w:sz w:val="20"/>
                <w:szCs w:val="20"/>
              </w:rPr>
              <w:t xml:space="preserve"> and </w:t>
            </w:r>
            <w:r w:rsidRPr="00B13C30">
              <w:rPr>
                <w:rFonts w:ascii="Arial" w:hAnsi="Arial" w:cs="Arial"/>
                <w:sz w:val="20"/>
                <w:szCs w:val="20"/>
              </w:rPr>
              <w:t>lacks qualitative depth on competence development.</w:t>
            </w:r>
          </w:p>
        </w:tc>
      </w:tr>
      <w:tr w:rsidR="00631CE2" w:rsidRPr="00B13C30" w14:paraId="71D67001" w14:textId="77777777" w:rsidTr="00697CA5">
        <w:tc>
          <w:tcPr>
            <w:tcW w:w="493" w:type="pct"/>
          </w:tcPr>
          <w:p w14:paraId="3D320DD6"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lastRenderedPageBreak/>
              <w:t xml:space="preserve">Subashree et al. (2025) </w:t>
            </w:r>
          </w:p>
        </w:tc>
        <w:tc>
          <w:tcPr>
            <w:tcW w:w="560" w:type="pct"/>
          </w:tcPr>
          <w:p w14:paraId="444991B3"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Working Capital Management; Credit Channel Theory </w:t>
            </w:r>
          </w:p>
        </w:tc>
        <w:tc>
          <w:tcPr>
            <w:tcW w:w="511" w:type="pct"/>
          </w:tcPr>
          <w:p w14:paraId="55675A64" w14:textId="6910E46F"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 xml:space="preserve">(SPSS) </w:t>
            </w:r>
          </w:p>
        </w:tc>
        <w:tc>
          <w:tcPr>
            <w:tcW w:w="420" w:type="pct"/>
          </w:tcPr>
          <w:p w14:paraId="79038A69" w14:textId="1F91ADAC"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w:t>
            </w:r>
          </w:p>
        </w:tc>
        <w:tc>
          <w:tcPr>
            <w:tcW w:w="529" w:type="pct"/>
          </w:tcPr>
          <w:p w14:paraId="17E1E76A" w14:textId="78326124"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w:t>
            </w:r>
          </w:p>
        </w:tc>
        <w:tc>
          <w:tcPr>
            <w:tcW w:w="1504" w:type="pct"/>
          </w:tcPr>
          <w:p w14:paraId="50779E5B" w14:textId="4AF8503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Internal business mechanism </w:t>
            </w:r>
            <w:r w:rsidRPr="00B13C30">
              <w:rPr>
                <w:rFonts w:ascii="Arial" w:hAnsi="Arial" w:cs="Arial"/>
                <w:sz w:val="20"/>
                <w:szCs w:val="20"/>
              </w:rPr>
              <w:t>and external support mechanism</w:t>
            </w:r>
            <w:r w:rsidRPr="00B13C30">
              <w:rPr>
                <w:rFonts w:ascii="Arial" w:hAnsi="Arial" w:cs="Arial"/>
                <w:sz w:val="20"/>
                <w:szCs w:val="20"/>
              </w:rPr>
              <w:t xml:space="preserve"> can help build financial resilience</w:t>
            </w:r>
            <w:r w:rsidRPr="00B13C30">
              <w:rPr>
                <w:rFonts w:ascii="Arial" w:hAnsi="Arial" w:cs="Arial"/>
                <w:sz w:val="20"/>
                <w:szCs w:val="20"/>
              </w:rPr>
              <w:t xml:space="preserve"> </w:t>
            </w:r>
          </w:p>
        </w:tc>
        <w:tc>
          <w:tcPr>
            <w:tcW w:w="522" w:type="pct"/>
          </w:tcPr>
          <w:p w14:paraId="1802E287" w14:textId="518F4462"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mechanism</w:t>
            </w:r>
          </w:p>
        </w:tc>
        <w:tc>
          <w:tcPr>
            <w:tcW w:w="461" w:type="pct"/>
          </w:tcPr>
          <w:p w14:paraId="41B903E0" w14:textId="75969A51"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Limited theoretical development</w:t>
            </w:r>
            <w:r w:rsidRPr="00B13C30">
              <w:rPr>
                <w:rFonts w:ascii="Arial" w:hAnsi="Arial" w:cs="Arial"/>
                <w:sz w:val="20"/>
                <w:szCs w:val="20"/>
              </w:rPr>
              <w:t>.</w:t>
            </w:r>
          </w:p>
        </w:tc>
      </w:tr>
      <w:tr w:rsidR="00631CE2" w:rsidRPr="00B13C30" w14:paraId="69D6FE4C" w14:textId="77777777" w:rsidTr="00697CA5">
        <w:tc>
          <w:tcPr>
            <w:tcW w:w="493" w:type="pct"/>
          </w:tcPr>
          <w:p w14:paraId="4A93C914" w14:textId="6F4A1E50" w:rsidR="00631CE2" w:rsidRPr="00B13C30" w:rsidRDefault="00631CE2" w:rsidP="00631CE2">
            <w:pPr>
              <w:spacing w:before="0" w:line="240" w:lineRule="auto"/>
              <w:ind w:left="0" w:right="-75" w:firstLine="0"/>
              <w:rPr>
                <w:rFonts w:ascii="Arial" w:hAnsi="Arial" w:cs="Arial"/>
                <w:sz w:val="20"/>
                <w:szCs w:val="20"/>
              </w:rPr>
            </w:pPr>
            <w:r w:rsidRPr="006B7227">
              <w:rPr>
                <w:rFonts w:ascii="Arial" w:hAnsi="Arial" w:cs="Arial"/>
                <w:sz w:val="20"/>
                <w:szCs w:val="20"/>
              </w:rPr>
              <w:t>Babić et al. (2026)</w:t>
            </w:r>
          </w:p>
        </w:tc>
        <w:tc>
          <w:tcPr>
            <w:tcW w:w="560" w:type="pct"/>
          </w:tcPr>
          <w:p w14:paraId="2295E1B4" w14:textId="089987C3"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w:t>
            </w:r>
            <w:r w:rsidRPr="00E723DF">
              <w:rPr>
                <w:rFonts w:ascii="Arial" w:hAnsi="Arial" w:cs="Arial"/>
                <w:sz w:val="20"/>
                <w:szCs w:val="20"/>
              </w:rPr>
              <w:t>Pecking Order, Trade-off, Dynamic Capabilities, Institutional Theory, RBV.</w:t>
            </w:r>
          </w:p>
        </w:tc>
        <w:tc>
          <w:tcPr>
            <w:tcW w:w="511" w:type="pct"/>
          </w:tcPr>
          <w:p w14:paraId="5B708F59" w14:textId="77777777" w:rsidR="00631CE2"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w:t>
            </w:r>
            <w:r>
              <w:rPr>
                <w:rFonts w:ascii="Arial" w:hAnsi="Arial" w:cs="Arial"/>
                <w:sz w:val="20"/>
                <w:szCs w:val="20"/>
              </w:rPr>
              <w:t>Quantitative</w:t>
            </w:r>
          </w:p>
          <w:p w14:paraId="6B007D45" w14:textId="77B65149" w:rsidR="00631CE2" w:rsidRPr="00B13C30" w:rsidRDefault="00631CE2" w:rsidP="00631CE2">
            <w:pPr>
              <w:spacing w:before="0" w:line="240" w:lineRule="auto"/>
              <w:ind w:left="0" w:right="65" w:firstLine="0"/>
              <w:rPr>
                <w:rFonts w:ascii="Arial" w:hAnsi="Arial" w:cs="Arial"/>
                <w:sz w:val="20"/>
                <w:szCs w:val="20"/>
              </w:rPr>
            </w:pPr>
            <w:r>
              <w:rPr>
                <w:rFonts w:ascii="Arial" w:hAnsi="Arial" w:cs="Arial"/>
                <w:sz w:val="20"/>
                <w:szCs w:val="20"/>
              </w:rPr>
              <w:t>(OLS and regression model)</w:t>
            </w:r>
          </w:p>
        </w:tc>
        <w:tc>
          <w:tcPr>
            <w:tcW w:w="420" w:type="pct"/>
          </w:tcPr>
          <w:p w14:paraId="0CD2B9D4" w14:textId="79DE09B8"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w:t>
            </w:r>
            <w:r>
              <w:rPr>
                <w:rFonts w:ascii="Arial" w:hAnsi="Arial" w:cs="Arial"/>
                <w:sz w:val="20"/>
                <w:szCs w:val="20"/>
              </w:rPr>
              <w:t>Positivist</w:t>
            </w:r>
          </w:p>
        </w:tc>
        <w:tc>
          <w:tcPr>
            <w:tcW w:w="529" w:type="pct"/>
          </w:tcPr>
          <w:p w14:paraId="0B2FB3F0" w14:textId="43764030" w:rsidR="00631CE2" w:rsidRPr="00B13C30" w:rsidRDefault="00631CE2" w:rsidP="00631CE2">
            <w:pPr>
              <w:spacing w:before="0" w:line="240" w:lineRule="auto"/>
              <w:ind w:left="0" w:right="-13" w:firstLine="0"/>
              <w:rPr>
                <w:rFonts w:ascii="Arial" w:hAnsi="Arial" w:cs="Arial"/>
                <w:sz w:val="20"/>
                <w:szCs w:val="20"/>
              </w:rPr>
            </w:pPr>
            <w:r>
              <w:rPr>
                <w:rFonts w:ascii="Arial" w:hAnsi="Arial" w:cs="Arial"/>
                <w:sz w:val="20"/>
                <w:szCs w:val="20"/>
              </w:rPr>
              <w:t>Empiricist</w:t>
            </w:r>
          </w:p>
        </w:tc>
        <w:tc>
          <w:tcPr>
            <w:tcW w:w="1504" w:type="pct"/>
          </w:tcPr>
          <w:p w14:paraId="4016C153" w14:textId="2FE43090" w:rsidR="00631CE2" w:rsidRPr="00B13C30" w:rsidRDefault="00631CE2" w:rsidP="00631CE2">
            <w:pPr>
              <w:spacing w:before="0" w:line="240" w:lineRule="auto"/>
              <w:ind w:left="0" w:right="73" w:firstLine="0"/>
              <w:rPr>
                <w:rFonts w:ascii="Arial" w:hAnsi="Arial" w:cs="Arial"/>
                <w:sz w:val="20"/>
                <w:szCs w:val="20"/>
              </w:rPr>
            </w:pPr>
            <w:r w:rsidRPr="00E133A5">
              <w:rPr>
                <w:rFonts w:ascii="Arial" w:hAnsi="Arial" w:cs="Arial"/>
                <w:sz w:val="20"/>
                <w:szCs w:val="20"/>
              </w:rPr>
              <w:t>The</w:t>
            </w:r>
            <w:r>
              <w:rPr>
                <w:rFonts w:ascii="Arial" w:hAnsi="Arial" w:cs="Arial"/>
                <w:sz w:val="20"/>
                <w:szCs w:val="20"/>
              </w:rPr>
              <w:t xml:space="preserve"> </w:t>
            </w:r>
            <w:r w:rsidRPr="00E133A5">
              <w:rPr>
                <w:rFonts w:ascii="Arial" w:hAnsi="Arial" w:cs="Arial"/>
                <w:sz w:val="20"/>
                <w:szCs w:val="20"/>
              </w:rPr>
              <w:t>findings</w:t>
            </w:r>
            <w:r>
              <w:rPr>
                <w:rFonts w:ascii="Arial" w:hAnsi="Arial" w:cs="Arial"/>
                <w:sz w:val="20"/>
                <w:szCs w:val="20"/>
              </w:rPr>
              <w:t xml:space="preserve"> of this study</w:t>
            </w:r>
            <w:r w:rsidRPr="00E133A5">
              <w:rPr>
                <w:rFonts w:ascii="Arial" w:hAnsi="Arial" w:cs="Arial"/>
                <w:sz w:val="20"/>
                <w:szCs w:val="20"/>
              </w:rPr>
              <w:t xml:space="preserve"> </w:t>
            </w:r>
            <w:proofErr w:type="gramStart"/>
            <w:r>
              <w:rPr>
                <w:rFonts w:ascii="Arial" w:hAnsi="Arial" w:cs="Arial"/>
                <w:sz w:val="20"/>
                <w:szCs w:val="20"/>
              </w:rPr>
              <w:t>shows</w:t>
            </w:r>
            <w:proofErr w:type="gramEnd"/>
            <w:r>
              <w:rPr>
                <w:rFonts w:ascii="Arial" w:hAnsi="Arial" w:cs="Arial"/>
                <w:sz w:val="20"/>
                <w:szCs w:val="20"/>
              </w:rPr>
              <w:t xml:space="preserve"> the</w:t>
            </w:r>
            <w:r w:rsidRPr="00E133A5">
              <w:rPr>
                <w:rFonts w:ascii="Arial" w:hAnsi="Arial" w:cs="Arial"/>
                <w:sz w:val="20"/>
                <w:szCs w:val="20"/>
              </w:rPr>
              <w:t xml:space="preserve"> financial management</w:t>
            </w:r>
            <w:r>
              <w:rPr>
                <w:rFonts w:ascii="Arial" w:hAnsi="Arial" w:cs="Arial"/>
                <w:sz w:val="20"/>
                <w:szCs w:val="20"/>
              </w:rPr>
              <w:t xml:space="preserve"> base for</w:t>
            </w:r>
            <w:r w:rsidRPr="00E133A5">
              <w:rPr>
                <w:rFonts w:ascii="Arial" w:hAnsi="Arial" w:cs="Arial"/>
                <w:sz w:val="20"/>
                <w:szCs w:val="20"/>
              </w:rPr>
              <w:t xml:space="preserve"> SME resilience</w:t>
            </w:r>
            <w:r>
              <w:rPr>
                <w:rFonts w:ascii="Arial" w:hAnsi="Arial" w:cs="Arial"/>
                <w:sz w:val="20"/>
                <w:szCs w:val="20"/>
              </w:rPr>
              <w:t xml:space="preserve"> which creates </w:t>
            </w:r>
            <w:r w:rsidRPr="00E133A5">
              <w:rPr>
                <w:rFonts w:ascii="Arial" w:hAnsi="Arial" w:cs="Arial"/>
                <w:sz w:val="20"/>
                <w:szCs w:val="20"/>
              </w:rPr>
              <w:t>financial preconditions for innovation and digital investment</w:t>
            </w:r>
            <w:r>
              <w:rPr>
                <w:rFonts w:ascii="Arial" w:hAnsi="Arial" w:cs="Arial"/>
                <w:sz w:val="20"/>
                <w:szCs w:val="20"/>
              </w:rPr>
              <w:t>s.</w:t>
            </w:r>
          </w:p>
        </w:tc>
        <w:tc>
          <w:tcPr>
            <w:tcW w:w="522" w:type="pct"/>
          </w:tcPr>
          <w:p w14:paraId="44035D67" w14:textId="7B32DF26" w:rsidR="00631CE2" w:rsidRPr="00B13C30" w:rsidRDefault="00631CE2" w:rsidP="00631CE2">
            <w:pPr>
              <w:spacing w:before="0" w:line="240" w:lineRule="auto"/>
              <w:ind w:left="0" w:right="73" w:firstLine="0"/>
              <w:rPr>
                <w:rFonts w:ascii="Arial" w:hAnsi="Arial" w:cs="Arial"/>
                <w:sz w:val="20"/>
                <w:szCs w:val="20"/>
              </w:rPr>
            </w:pPr>
            <w:r>
              <w:rPr>
                <w:rFonts w:ascii="Arial" w:hAnsi="Arial" w:cs="Arial"/>
                <w:sz w:val="20"/>
                <w:szCs w:val="20"/>
              </w:rPr>
              <w:t>F</w:t>
            </w:r>
            <w:r w:rsidRPr="00DA79BF">
              <w:rPr>
                <w:rFonts w:ascii="Arial" w:hAnsi="Arial" w:cs="Arial"/>
                <w:sz w:val="20"/>
                <w:szCs w:val="20"/>
              </w:rPr>
              <w:t xml:space="preserve">inancial </w:t>
            </w:r>
            <w:r>
              <w:rPr>
                <w:rFonts w:ascii="Arial" w:hAnsi="Arial" w:cs="Arial"/>
                <w:sz w:val="20"/>
                <w:szCs w:val="20"/>
              </w:rPr>
              <w:t>health for</w:t>
            </w:r>
            <w:r w:rsidRPr="00DA79BF">
              <w:rPr>
                <w:rFonts w:ascii="Arial" w:hAnsi="Arial" w:cs="Arial"/>
                <w:sz w:val="20"/>
                <w:szCs w:val="20"/>
              </w:rPr>
              <w:t xml:space="preserve"> innovation</w:t>
            </w:r>
            <w:r>
              <w:rPr>
                <w:rFonts w:ascii="Arial" w:hAnsi="Arial" w:cs="Arial"/>
                <w:sz w:val="20"/>
                <w:szCs w:val="20"/>
              </w:rPr>
              <w:t xml:space="preserve"> leading</w:t>
            </w:r>
            <w:r w:rsidRPr="00DA79BF">
              <w:rPr>
                <w:rFonts w:ascii="Arial" w:hAnsi="Arial" w:cs="Arial"/>
                <w:sz w:val="20"/>
                <w:szCs w:val="20"/>
              </w:rPr>
              <w:t xml:space="preserve"> sustainability.</w:t>
            </w:r>
          </w:p>
        </w:tc>
        <w:tc>
          <w:tcPr>
            <w:tcW w:w="461" w:type="pct"/>
          </w:tcPr>
          <w:p w14:paraId="6FB8696B" w14:textId="181AE067" w:rsidR="00631CE2" w:rsidRDefault="00631CE2" w:rsidP="00631CE2">
            <w:pPr>
              <w:spacing w:before="0" w:line="240" w:lineRule="auto"/>
              <w:ind w:left="0" w:right="0" w:firstLine="0"/>
              <w:rPr>
                <w:rFonts w:ascii="Arial" w:hAnsi="Arial" w:cs="Arial"/>
                <w:sz w:val="20"/>
                <w:szCs w:val="20"/>
              </w:rPr>
            </w:pPr>
            <w:r>
              <w:rPr>
                <w:rFonts w:ascii="Arial" w:hAnsi="Arial" w:cs="Arial"/>
                <w:sz w:val="20"/>
                <w:szCs w:val="20"/>
              </w:rPr>
              <w:t>Non-involvement of</w:t>
            </w:r>
            <w:r w:rsidRPr="00BC3A2D">
              <w:rPr>
                <w:rFonts w:ascii="Arial" w:hAnsi="Arial" w:cs="Arial"/>
                <w:sz w:val="20"/>
                <w:szCs w:val="20"/>
              </w:rPr>
              <w:t xml:space="preserve"> micro</w:t>
            </w:r>
            <w:r w:rsidRPr="00BC3A2D">
              <w:rPr>
                <w:rFonts w:ascii="Arial" w:hAnsi="Arial" w:cs="Arial"/>
                <w:sz w:val="20"/>
                <w:szCs w:val="20"/>
              </w:rPr>
              <w:noBreakHyphen/>
              <w:t>firms and non</w:t>
            </w:r>
            <w:r w:rsidRPr="00BC3A2D">
              <w:rPr>
                <w:rFonts w:ascii="Arial" w:hAnsi="Arial" w:cs="Arial"/>
                <w:sz w:val="20"/>
                <w:szCs w:val="20"/>
              </w:rPr>
              <w:noBreakHyphen/>
              <w:t>financial factors.</w:t>
            </w:r>
          </w:p>
          <w:p w14:paraId="7807E33C" w14:textId="77777777" w:rsidR="00631CE2" w:rsidRDefault="00631CE2" w:rsidP="00631CE2">
            <w:pPr>
              <w:spacing w:before="0" w:line="240" w:lineRule="auto"/>
              <w:ind w:left="0" w:right="0" w:firstLine="0"/>
              <w:rPr>
                <w:rFonts w:ascii="Arial" w:hAnsi="Arial" w:cs="Arial"/>
                <w:sz w:val="20"/>
                <w:szCs w:val="20"/>
              </w:rPr>
            </w:pPr>
          </w:p>
          <w:p w14:paraId="1F9B1FF5" w14:textId="77777777" w:rsidR="00631CE2" w:rsidRDefault="00631CE2" w:rsidP="00631CE2">
            <w:pPr>
              <w:spacing w:before="0" w:line="240" w:lineRule="auto"/>
              <w:ind w:left="0" w:right="0" w:firstLine="0"/>
              <w:rPr>
                <w:rFonts w:ascii="Arial" w:hAnsi="Arial" w:cs="Arial"/>
                <w:sz w:val="20"/>
                <w:szCs w:val="20"/>
              </w:rPr>
            </w:pPr>
          </w:p>
          <w:p w14:paraId="4E54019E" w14:textId="77777777" w:rsidR="00631CE2" w:rsidRDefault="00631CE2" w:rsidP="00631CE2">
            <w:pPr>
              <w:spacing w:before="0" w:line="240" w:lineRule="auto"/>
              <w:ind w:left="0" w:right="0" w:firstLine="0"/>
              <w:rPr>
                <w:rFonts w:ascii="Arial" w:hAnsi="Arial" w:cs="Arial"/>
                <w:sz w:val="20"/>
                <w:szCs w:val="20"/>
              </w:rPr>
            </w:pPr>
          </w:p>
          <w:p w14:paraId="50230080" w14:textId="376FF8F0" w:rsidR="00631CE2" w:rsidRPr="00B13C30" w:rsidRDefault="00631CE2" w:rsidP="00631CE2">
            <w:pPr>
              <w:spacing w:before="0" w:line="240" w:lineRule="auto"/>
              <w:ind w:left="0" w:right="0" w:firstLine="0"/>
              <w:rPr>
                <w:rFonts w:ascii="Arial" w:hAnsi="Arial" w:cs="Arial"/>
                <w:sz w:val="20"/>
                <w:szCs w:val="20"/>
              </w:rPr>
            </w:pPr>
          </w:p>
        </w:tc>
      </w:tr>
      <w:tr w:rsidR="00631CE2" w:rsidRPr="00B13C30" w14:paraId="6CEA8FCB" w14:textId="77777777" w:rsidTr="003005AA">
        <w:tc>
          <w:tcPr>
            <w:tcW w:w="5000" w:type="pct"/>
            <w:gridSpan w:val="8"/>
          </w:tcPr>
          <w:p w14:paraId="4C22C4F4" w14:textId="1852BA77"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b/>
                <w:bCs/>
                <w:sz w:val="20"/>
                <w:szCs w:val="20"/>
              </w:rPr>
              <w:t>Decision Quality-Managerial Capability</w:t>
            </w:r>
          </w:p>
        </w:tc>
      </w:tr>
      <w:tr w:rsidR="00631CE2" w:rsidRPr="00B13C30" w14:paraId="3E6217CF" w14:textId="77777777" w:rsidTr="00697CA5">
        <w:tc>
          <w:tcPr>
            <w:tcW w:w="493" w:type="pct"/>
          </w:tcPr>
          <w:p w14:paraId="77E6949B"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Indrawati</w:t>
            </w:r>
            <w:proofErr w:type="spellEnd"/>
            <w:r w:rsidRPr="00B13C30">
              <w:rPr>
                <w:rFonts w:ascii="Arial" w:hAnsi="Arial" w:cs="Arial"/>
                <w:sz w:val="20"/>
                <w:szCs w:val="20"/>
              </w:rPr>
              <w:t xml:space="preserve"> et al. (2025) </w:t>
            </w:r>
          </w:p>
        </w:tc>
        <w:tc>
          <w:tcPr>
            <w:tcW w:w="560" w:type="pct"/>
          </w:tcPr>
          <w:p w14:paraId="63DFE6D5"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Prospect Theory; Pecking Theory; Dual Dimension Risk Construct </w:t>
            </w:r>
          </w:p>
        </w:tc>
        <w:tc>
          <w:tcPr>
            <w:tcW w:w="511" w:type="pct"/>
          </w:tcPr>
          <w:p w14:paraId="1FA76235" w14:textId="237F5581"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736F4326" w14:textId="166DB921"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0E6FF5FB" w14:textId="0A63EF26"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783C4452" w14:textId="36DA40B6"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dimension of risk construct including risk tolerance and risk perception directly influenced by financial literacy, which directly impact decision making in business. </w:t>
            </w:r>
          </w:p>
        </w:tc>
        <w:tc>
          <w:tcPr>
            <w:tcW w:w="522" w:type="pct"/>
          </w:tcPr>
          <w:p w14:paraId="3B15E916" w14:textId="5729F646"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risk </w:t>
            </w:r>
            <w:r w:rsidRPr="00B13C30">
              <w:rPr>
                <w:rFonts w:ascii="Arial" w:hAnsi="Arial" w:cs="Arial"/>
                <w:sz w:val="20"/>
                <w:szCs w:val="20"/>
              </w:rPr>
              <w:t>framework</w:t>
            </w:r>
            <w:r w:rsidRPr="00B13C30">
              <w:rPr>
                <w:rFonts w:ascii="Arial" w:hAnsi="Arial" w:cs="Arial"/>
                <w:sz w:val="20"/>
                <w:szCs w:val="20"/>
              </w:rPr>
              <w:t xml:space="preserve"> uniquely separates risk tolerance &amp; perception. </w:t>
            </w:r>
          </w:p>
        </w:tc>
        <w:tc>
          <w:tcPr>
            <w:tcW w:w="461" w:type="pct"/>
          </w:tcPr>
          <w:p w14:paraId="529BCF07" w14:textId="08B2272F"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imited sectoral coverage</w:t>
            </w:r>
            <w:r w:rsidRPr="00B13C30">
              <w:rPr>
                <w:rFonts w:ascii="Arial" w:hAnsi="Arial" w:cs="Arial"/>
                <w:sz w:val="20"/>
                <w:szCs w:val="20"/>
              </w:rPr>
              <w:t xml:space="preserve"> and</w:t>
            </w:r>
            <w:r w:rsidRPr="00B13C30">
              <w:rPr>
                <w:rFonts w:ascii="Arial" w:hAnsi="Arial" w:cs="Arial"/>
                <w:sz w:val="20"/>
                <w:szCs w:val="20"/>
              </w:rPr>
              <w:t xml:space="preserve"> no qualitative exploration of</w:t>
            </w:r>
            <w:r w:rsidRPr="00B13C30">
              <w:rPr>
                <w:rFonts w:ascii="Arial" w:hAnsi="Arial" w:cs="Arial"/>
                <w:sz w:val="20"/>
                <w:szCs w:val="20"/>
              </w:rPr>
              <w:t xml:space="preserve"> </w:t>
            </w:r>
            <w:r w:rsidRPr="00B13C30">
              <w:rPr>
                <w:rFonts w:ascii="Arial" w:hAnsi="Arial" w:cs="Arial"/>
                <w:sz w:val="20"/>
                <w:szCs w:val="20"/>
              </w:rPr>
              <w:t>risk formation.</w:t>
            </w:r>
          </w:p>
        </w:tc>
      </w:tr>
      <w:tr w:rsidR="00631CE2" w:rsidRPr="00B13C30" w14:paraId="7206D247" w14:textId="77777777" w:rsidTr="00697CA5">
        <w:tc>
          <w:tcPr>
            <w:tcW w:w="493" w:type="pct"/>
          </w:tcPr>
          <w:p w14:paraId="543838FD"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Gonzalez</w:t>
            </w:r>
            <w:r w:rsidRPr="00B13C30">
              <w:rPr>
                <w:rFonts w:ascii="Cambria Math" w:hAnsi="Cambria Math" w:cs="Cambria Math"/>
                <w:sz w:val="20"/>
                <w:szCs w:val="20"/>
              </w:rPr>
              <w:t>‑</w:t>
            </w:r>
            <w:r w:rsidRPr="00B13C30">
              <w:rPr>
                <w:rFonts w:ascii="Arial" w:hAnsi="Arial" w:cs="Arial"/>
                <w:sz w:val="20"/>
                <w:szCs w:val="20"/>
              </w:rPr>
              <w:t xml:space="preserve">Prida et al. (2025) </w:t>
            </w:r>
          </w:p>
        </w:tc>
        <w:tc>
          <w:tcPr>
            <w:tcW w:w="560" w:type="pct"/>
          </w:tcPr>
          <w:p w14:paraId="0BEF251E"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Education Theory; Decision</w:t>
            </w:r>
            <w:r w:rsidRPr="00B13C30">
              <w:rPr>
                <w:rFonts w:ascii="Cambria Math" w:hAnsi="Cambria Math" w:cs="Cambria Math"/>
                <w:sz w:val="20"/>
                <w:szCs w:val="20"/>
              </w:rPr>
              <w:t>‑</w:t>
            </w:r>
            <w:r w:rsidRPr="00B13C30">
              <w:rPr>
                <w:rFonts w:ascii="Arial" w:hAnsi="Arial" w:cs="Arial"/>
                <w:sz w:val="20"/>
                <w:szCs w:val="20"/>
              </w:rPr>
              <w:t xml:space="preserve">Making Theory </w:t>
            </w:r>
          </w:p>
        </w:tc>
        <w:tc>
          <w:tcPr>
            <w:tcW w:w="511" w:type="pct"/>
          </w:tcPr>
          <w:p w14:paraId="706FB641" w14:textId="761BF84B"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08AFCAF6" w14:textId="251DB327"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5B09EFD8" w14:textId="7F6E9F87"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7431F51" w14:textId="431B0080"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Fi</w:t>
            </w:r>
            <w:r w:rsidRPr="00B13C30">
              <w:rPr>
                <w:rFonts w:ascii="Arial" w:hAnsi="Arial" w:cs="Arial"/>
                <w:sz w:val="20"/>
                <w:szCs w:val="20"/>
              </w:rPr>
              <w:t xml:space="preserve">nancial literacy through development and </w:t>
            </w:r>
            <w:r w:rsidRPr="00B13C30">
              <w:rPr>
                <w:rFonts w:ascii="Arial" w:hAnsi="Arial" w:cs="Arial"/>
                <w:sz w:val="20"/>
                <w:szCs w:val="20"/>
              </w:rPr>
              <w:t>utilization</w:t>
            </w:r>
            <w:r w:rsidRPr="00B13C30">
              <w:rPr>
                <w:rFonts w:ascii="Arial" w:hAnsi="Arial" w:cs="Arial"/>
                <w:sz w:val="20"/>
                <w:szCs w:val="20"/>
              </w:rPr>
              <w:t xml:space="preserve"> of financial knowledge in handling money and financial concepts increas</w:t>
            </w:r>
            <w:r w:rsidRPr="00B13C30">
              <w:rPr>
                <w:rFonts w:ascii="Arial" w:hAnsi="Arial" w:cs="Arial"/>
                <w:sz w:val="20"/>
                <w:szCs w:val="20"/>
              </w:rPr>
              <w:t>es</w:t>
            </w:r>
            <w:r w:rsidRPr="00B13C30">
              <w:rPr>
                <w:rFonts w:ascii="Arial" w:hAnsi="Arial" w:cs="Arial"/>
                <w:sz w:val="20"/>
                <w:szCs w:val="20"/>
              </w:rPr>
              <w:t xml:space="preserve"> business performance strengt</w:t>
            </w:r>
            <w:r w:rsidRPr="00B13C30">
              <w:rPr>
                <w:rFonts w:ascii="Arial" w:hAnsi="Arial" w:cs="Arial"/>
                <w:sz w:val="20"/>
                <w:szCs w:val="20"/>
              </w:rPr>
              <w:t>h</w:t>
            </w:r>
            <w:r w:rsidRPr="00B13C30">
              <w:rPr>
                <w:rFonts w:ascii="Arial" w:hAnsi="Arial" w:cs="Arial"/>
                <w:sz w:val="20"/>
                <w:szCs w:val="20"/>
              </w:rPr>
              <w:t xml:space="preserve"> </w:t>
            </w:r>
            <w:r w:rsidRPr="00B13C30">
              <w:rPr>
                <w:rFonts w:ascii="Arial" w:hAnsi="Arial" w:cs="Arial"/>
                <w:sz w:val="20"/>
                <w:szCs w:val="20"/>
              </w:rPr>
              <w:t xml:space="preserve">by enabling </w:t>
            </w:r>
            <w:r w:rsidRPr="00B13C30">
              <w:rPr>
                <w:rFonts w:ascii="Arial" w:hAnsi="Arial" w:cs="Arial"/>
                <w:sz w:val="20"/>
                <w:szCs w:val="20"/>
              </w:rPr>
              <w:t xml:space="preserve">micro-entrepreneurs’ decision-making. </w:t>
            </w:r>
          </w:p>
        </w:tc>
        <w:tc>
          <w:tcPr>
            <w:tcW w:w="522" w:type="pct"/>
          </w:tcPr>
          <w:p w14:paraId="551524D7" w14:textId="3C4E76D4"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Decision</w:t>
            </w:r>
            <w:r w:rsidRPr="00B13C30">
              <w:rPr>
                <w:rFonts w:ascii="Cambria Math" w:hAnsi="Cambria Math" w:cs="Cambria Math"/>
                <w:sz w:val="20"/>
                <w:szCs w:val="20"/>
              </w:rPr>
              <w:t>‑</w:t>
            </w:r>
            <w:r w:rsidRPr="00B13C30">
              <w:rPr>
                <w:rFonts w:ascii="Arial" w:hAnsi="Arial" w:cs="Arial"/>
                <w:sz w:val="20"/>
                <w:szCs w:val="20"/>
              </w:rPr>
              <w:t>making focus</w:t>
            </w:r>
            <w:r w:rsidRPr="00B13C30">
              <w:rPr>
                <w:rFonts w:ascii="Arial" w:hAnsi="Arial" w:cs="Arial"/>
                <w:sz w:val="20"/>
                <w:szCs w:val="20"/>
              </w:rPr>
              <w:t>ed by</w:t>
            </w:r>
            <w:r w:rsidRPr="00B13C30">
              <w:rPr>
                <w:rFonts w:ascii="Arial" w:hAnsi="Arial" w:cs="Arial"/>
                <w:sz w:val="20"/>
                <w:szCs w:val="20"/>
              </w:rPr>
              <w:t xml:space="preserve"> emphasi</w:t>
            </w:r>
            <w:r w:rsidRPr="00B13C30">
              <w:rPr>
                <w:rFonts w:ascii="Arial" w:hAnsi="Arial" w:cs="Arial"/>
                <w:sz w:val="20"/>
                <w:szCs w:val="20"/>
              </w:rPr>
              <w:t>zing</w:t>
            </w:r>
            <w:r w:rsidRPr="00B13C30">
              <w:rPr>
                <w:rFonts w:ascii="Arial" w:hAnsi="Arial" w:cs="Arial"/>
                <w:sz w:val="20"/>
                <w:szCs w:val="20"/>
              </w:rPr>
              <w:t xml:space="preserve"> knowledge application. </w:t>
            </w:r>
          </w:p>
        </w:tc>
        <w:tc>
          <w:tcPr>
            <w:tcW w:w="461" w:type="pct"/>
          </w:tcPr>
          <w:p w14:paraId="273331B6" w14:textId="27908043"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Limited t</w:t>
            </w:r>
            <w:r w:rsidRPr="00B13C30">
              <w:rPr>
                <w:rFonts w:ascii="Arial" w:hAnsi="Arial" w:cs="Arial"/>
                <w:sz w:val="20"/>
                <w:szCs w:val="20"/>
              </w:rPr>
              <w:t>heoretical dept</w:t>
            </w:r>
            <w:r w:rsidRPr="00B13C30">
              <w:rPr>
                <w:rFonts w:ascii="Arial" w:hAnsi="Arial" w:cs="Arial"/>
                <w:sz w:val="20"/>
                <w:szCs w:val="20"/>
              </w:rPr>
              <w:t xml:space="preserve"> with </w:t>
            </w:r>
            <w:proofErr w:type="gramStart"/>
            <w:r w:rsidRPr="00B13C30">
              <w:rPr>
                <w:rFonts w:ascii="Arial" w:hAnsi="Arial" w:cs="Arial"/>
                <w:sz w:val="20"/>
                <w:szCs w:val="20"/>
              </w:rPr>
              <w:t>no</w:t>
            </w:r>
            <w:r w:rsidRPr="00B13C30">
              <w:rPr>
                <w:rFonts w:ascii="Arial" w:hAnsi="Arial" w:cs="Arial"/>
                <w:sz w:val="20"/>
                <w:szCs w:val="20"/>
              </w:rPr>
              <w:t xml:space="preserve">  empirical</w:t>
            </w:r>
            <w:proofErr w:type="gramEnd"/>
            <w:r w:rsidRPr="00B13C30">
              <w:rPr>
                <w:rFonts w:ascii="Arial" w:hAnsi="Arial" w:cs="Arial"/>
                <w:sz w:val="20"/>
                <w:szCs w:val="20"/>
              </w:rPr>
              <w:t xml:space="preserve"> evidence </w:t>
            </w:r>
            <w:proofErr w:type="gramStart"/>
            <w:r w:rsidRPr="00B13C30">
              <w:rPr>
                <w:rFonts w:ascii="Arial" w:hAnsi="Arial" w:cs="Arial"/>
                <w:sz w:val="20"/>
                <w:szCs w:val="20"/>
              </w:rPr>
              <w:t xml:space="preserve">of </w:t>
            </w:r>
            <w:r w:rsidRPr="00B13C30">
              <w:rPr>
                <w:rFonts w:ascii="Arial" w:hAnsi="Arial" w:cs="Arial"/>
                <w:sz w:val="20"/>
                <w:szCs w:val="20"/>
              </w:rPr>
              <w:t xml:space="preserve"> longitudinal</w:t>
            </w:r>
            <w:proofErr w:type="gramEnd"/>
            <w:r w:rsidRPr="00B13C30">
              <w:rPr>
                <w:rFonts w:ascii="Arial" w:hAnsi="Arial" w:cs="Arial"/>
                <w:sz w:val="20"/>
                <w:szCs w:val="20"/>
              </w:rPr>
              <w:t xml:space="preserve"> data on decision changes.</w:t>
            </w:r>
          </w:p>
        </w:tc>
      </w:tr>
      <w:tr w:rsidR="00631CE2" w:rsidRPr="00B13C30" w14:paraId="23EF80E8" w14:textId="77777777" w:rsidTr="00697CA5">
        <w:tc>
          <w:tcPr>
            <w:tcW w:w="493" w:type="pct"/>
          </w:tcPr>
          <w:p w14:paraId="0ABDF2B8"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Omar et al. (2025) </w:t>
            </w:r>
          </w:p>
        </w:tc>
        <w:tc>
          <w:tcPr>
            <w:tcW w:w="560" w:type="pct"/>
          </w:tcPr>
          <w:p w14:paraId="34153950"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Information Asymmetry Theory </w:t>
            </w:r>
          </w:p>
        </w:tc>
        <w:tc>
          <w:tcPr>
            <w:tcW w:w="511" w:type="pct"/>
          </w:tcPr>
          <w:p w14:paraId="2D447BF1" w14:textId="279E54C5"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itative</w:t>
            </w:r>
            <w:r w:rsidRPr="00B13C30">
              <w:rPr>
                <w:rFonts w:ascii="Arial" w:hAnsi="Arial" w:cs="Arial"/>
                <w:sz w:val="20"/>
                <w:szCs w:val="20"/>
              </w:rPr>
              <w:t xml:space="preserve"> (SPSS) </w:t>
            </w:r>
          </w:p>
        </w:tc>
        <w:tc>
          <w:tcPr>
            <w:tcW w:w="420" w:type="pct"/>
          </w:tcPr>
          <w:p w14:paraId="3753AA23" w14:textId="139982D6"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1FB2D589" w14:textId="033D0092"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AB6B3ED" w14:textId="36033D80"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Debt management literacy facilitated d</w:t>
            </w:r>
            <w:r w:rsidRPr="00B13C30">
              <w:rPr>
                <w:rFonts w:ascii="Arial" w:hAnsi="Arial" w:cs="Arial"/>
                <w:sz w:val="20"/>
                <w:szCs w:val="20"/>
              </w:rPr>
              <w:t xml:space="preserve">ecision </w:t>
            </w:r>
            <w:r w:rsidRPr="00B13C30">
              <w:rPr>
                <w:rFonts w:ascii="Arial" w:hAnsi="Arial" w:cs="Arial"/>
                <w:sz w:val="20"/>
                <w:szCs w:val="20"/>
              </w:rPr>
              <w:t>making among</w:t>
            </w:r>
            <w:r w:rsidRPr="00B13C30">
              <w:rPr>
                <w:rFonts w:ascii="Arial" w:hAnsi="Arial" w:cs="Arial"/>
                <w:sz w:val="20"/>
                <w:szCs w:val="20"/>
              </w:rPr>
              <w:t xml:space="preserve"> entrepreneur as it </w:t>
            </w:r>
            <w:r w:rsidRPr="00B13C30">
              <w:rPr>
                <w:rFonts w:ascii="Arial" w:hAnsi="Arial" w:cs="Arial"/>
                <w:sz w:val="20"/>
                <w:szCs w:val="20"/>
              </w:rPr>
              <w:t>by</w:t>
            </w:r>
            <w:r w:rsidRPr="00B13C30">
              <w:rPr>
                <w:rFonts w:ascii="Arial" w:hAnsi="Arial" w:cs="Arial"/>
                <w:sz w:val="20"/>
                <w:szCs w:val="20"/>
              </w:rPr>
              <w:t xml:space="preserve"> avoid</w:t>
            </w:r>
            <w:r w:rsidRPr="00B13C30">
              <w:rPr>
                <w:rFonts w:ascii="Arial" w:hAnsi="Arial" w:cs="Arial"/>
                <w:sz w:val="20"/>
                <w:szCs w:val="20"/>
              </w:rPr>
              <w:t>ing</w:t>
            </w:r>
            <w:r w:rsidRPr="00B13C30">
              <w:rPr>
                <w:rFonts w:ascii="Arial" w:hAnsi="Arial" w:cs="Arial"/>
                <w:sz w:val="20"/>
                <w:szCs w:val="20"/>
              </w:rPr>
              <w:t xml:space="preserve"> </w:t>
            </w:r>
            <w:r w:rsidRPr="00B13C30">
              <w:rPr>
                <w:rFonts w:ascii="Arial" w:hAnsi="Arial" w:cs="Arial"/>
                <w:sz w:val="20"/>
                <w:szCs w:val="20"/>
              </w:rPr>
              <w:lastRenderedPageBreak/>
              <w:t>excess debt and leverag</w:t>
            </w:r>
            <w:r w:rsidRPr="00B13C30">
              <w:rPr>
                <w:rFonts w:ascii="Arial" w:hAnsi="Arial" w:cs="Arial"/>
                <w:sz w:val="20"/>
                <w:szCs w:val="20"/>
              </w:rPr>
              <w:t>ing</w:t>
            </w:r>
            <w:r w:rsidRPr="00B13C30">
              <w:rPr>
                <w:rFonts w:ascii="Arial" w:hAnsi="Arial" w:cs="Arial"/>
                <w:sz w:val="20"/>
                <w:szCs w:val="20"/>
              </w:rPr>
              <w:t xml:space="preserve"> credit for productive investment. </w:t>
            </w:r>
          </w:p>
        </w:tc>
        <w:tc>
          <w:tcPr>
            <w:tcW w:w="522" w:type="pct"/>
          </w:tcPr>
          <w:p w14:paraId="3E2145B1" w14:textId="55EDC453"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lastRenderedPageBreak/>
              <w:t xml:space="preserve"> Asymmetry focus: uniquely links </w:t>
            </w:r>
            <w:r w:rsidRPr="00B13C30">
              <w:rPr>
                <w:rFonts w:ascii="Arial" w:hAnsi="Arial" w:cs="Arial"/>
                <w:sz w:val="20"/>
                <w:szCs w:val="20"/>
              </w:rPr>
              <w:lastRenderedPageBreak/>
              <w:t xml:space="preserve">debt management literacy to reducing asymmetry. </w:t>
            </w:r>
          </w:p>
        </w:tc>
        <w:tc>
          <w:tcPr>
            <w:tcW w:w="461" w:type="pct"/>
          </w:tcPr>
          <w:p w14:paraId="1D7B72CA" w14:textId="79B18BE1"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lastRenderedPageBreak/>
              <w:t>Only limited to youth entrepreneu</w:t>
            </w:r>
            <w:r w:rsidRPr="00B13C30">
              <w:rPr>
                <w:rFonts w:ascii="Arial" w:hAnsi="Arial" w:cs="Arial"/>
                <w:sz w:val="20"/>
                <w:szCs w:val="20"/>
              </w:rPr>
              <w:lastRenderedPageBreak/>
              <w:t>r not generalizable</w:t>
            </w:r>
          </w:p>
        </w:tc>
      </w:tr>
      <w:tr w:rsidR="00631CE2" w:rsidRPr="00B13C30" w14:paraId="687384BC" w14:textId="77777777" w:rsidTr="00697CA5">
        <w:tc>
          <w:tcPr>
            <w:tcW w:w="493" w:type="pct"/>
          </w:tcPr>
          <w:p w14:paraId="36310FBC"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lastRenderedPageBreak/>
              <w:t xml:space="preserve">Rahim and Balan (2020) </w:t>
            </w:r>
          </w:p>
        </w:tc>
        <w:tc>
          <w:tcPr>
            <w:tcW w:w="560" w:type="pct"/>
          </w:tcPr>
          <w:p w14:paraId="133575C4"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Financial Literacy Theory </w:t>
            </w:r>
          </w:p>
        </w:tc>
        <w:tc>
          <w:tcPr>
            <w:tcW w:w="511" w:type="pct"/>
          </w:tcPr>
          <w:p w14:paraId="04F3AB36" w14:textId="39CBBDD2"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Quantitative (</w:t>
            </w:r>
            <w:r w:rsidRPr="00B13C30">
              <w:rPr>
                <w:rFonts w:ascii="Arial" w:hAnsi="Arial" w:cs="Arial"/>
                <w:sz w:val="20"/>
                <w:szCs w:val="20"/>
              </w:rPr>
              <w:t xml:space="preserve">SPSS) </w:t>
            </w:r>
          </w:p>
        </w:tc>
        <w:tc>
          <w:tcPr>
            <w:tcW w:w="420" w:type="pct"/>
          </w:tcPr>
          <w:p w14:paraId="12FBE347" w14:textId="2E0609B1"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Positivist </w:t>
            </w:r>
          </w:p>
        </w:tc>
        <w:tc>
          <w:tcPr>
            <w:tcW w:w="529" w:type="pct"/>
          </w:tcPr>
          <w:p w14:paraId="644AD828" w14:textId="583DF296"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6536DAB" w14:textId="3CB451ED"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financial knowledge has strongest relation to profitability </w:t>
            </w:r>
            <w:r w:rsidRPr="00B13C30">
              <w:rPr>
                <w:rFonts w:ascii="Arial" w:hAnsi="Arial" w:cs="Arial"/>
                <w:sz w:val="20"/>
                <w:szCs w:val="20"/>
              </w:rPr>
              <w:t>for</w:t>
            </w:r>
            <w:r w:rsidRPr="00B13C30">
              <w:rPr>
                <w:rFonts w:ascii="Arial" w:hAnsi="Arial" w:cs="Arial"/>
                <w:sz w:val="20"/>
                <w:szCs w:val="20"/>
              </w:rPr>
              <w:t xml:space="preserve"> SME sustainability. Financial literacy needs </w:t>
            </w:r>
            <w:r w:rsidRPr="00B13C30">
              <w:rPr>
                <w:rFonts w:ascii="Arial" w:hAnsi="Arial" w:cs="Arial"/>
                <w:sz w:val="20"/>
                <w:szCs w:val="20"/>
              </w:rPr>
              <w:t xml:space="preserve">focus </w:t>
            </w:r>
            <w:proofErr w:type="gramStart"/>
            <w:r w:rsidRPr="00B13C30">
              <w:rPr>
                <w:rFonts w:ascii="Arial" w:hAnsi="Arial" w:cs="Arial"/>
                <w:sz w:val="20"/>
                <w:szCs w:val="20"/>
              </w:rPr>
              <w:t>on  f</w:t>
            </w:r>
            <w:r w:rsidRPr="00B13C30">
              <w:rPr>
                <w:rFonts w:ascii="Arial" w:hAnsi="Arial" w:cs="Arial"/>
                <w:sz w:val="20"/>
                <w:szCs w:val="20"/>
              </w:rPr>
              <w:t>inancial</w:t>
            </w:r>
            <w:proofErr w:type="gramEnd"/>
            <w:r w:rsidRPr="00B13C30">
              <w:rPr>
                <w:rFonts w:ascii="Arial" w:hAnsi="Arial" w:cs="Arial"/>
                <w:sz w:val="20"/>
                <w:szCs w:val="20"/>
              </w:rPr>
              <w:t xml:space="preserve"> knowledge relating to appropriate investment decision increasing return. </w:t>
            </w:r>
          </w:p>
        </w:tc>
        <w:tc>
          <w:tcPr>
            <w:tcW w:w="522" w:type="pct"/>
          </w:tcPr>
          <w:p w14:paraId="69A30B9D" w14:textId="5286E53F"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Knowledge</w:t>
            </w:r>
            <w:r w:rsidRPr="00B13C30">
              <w:rPr>
                <w:rFonts w:ascii="Cambria Math" w:hAnsi="Cambria Math" w:cs="Cambria Math"/>
                <w:sz w:val="20"/>
                <w:szCs w:val="20"/>
              </w:rPr>
              <w:t>‑</w:t>
            </w:r>
            <w:r w:rsidRPr="00B13C30">
              <w:rPr>
                <w:rFonts w:ascii="Arial" w:hAnsi="Arial" w:cs="Arial"/>
                <w:sz w:val="20"/>
                <w:szCs w:val="20"/>
              </w:rPr>
              <w:t xml:space="preserve">profitability </w:t>
            </w:r>
            <w:proofErr w:type="gramStart"/>
            <w:r w:rsidRPr="00B13C30">
              <w:rPr>
                <w:rFonts w:ascii="Arial" w:hAnsi="Arial" w:cs="Arial"/>
                <w:sz w:val="20"/>
                <w:szCs w:val="20"/>
              </w:rPr>
              <w:t>focus:</w:t>
            </w:r>
            <w:proofErr w:type="gramEnd"/>
            <w:r w:rsidRPr="00B13C30">
              <w:rPr>
                <w:rFonts w:ascii="Arial" w:hAnsi="Arial" w:cs="Arial"/>
                <w:sz w:val="20"/>
                <w:szCs w:val="20"/>
              </w:rPr>
              <w:t xml:space="preserve"> emphasises knowledge over other components </w:t>
            </w:r>
          </w:p>
        </w:tc>
        <w:tc>
          <w:tcPr>
            <w:tcW w:w="461" w:type="pct"/>
          </w:tcPr>
          <w:p w14:paraId="2F0185B7" w14:textId="60301C6F"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imited to profitability</w:t>
            </w:r>
          </w:p>
        </w:tc>
      </w:tr>
      <w:tr w:rsidR="00631CE2" w:rsidRPr="00B13C30" w14:paraId="78CC6C2E" w14:textId="77777777" w:rsidTr="005907BE">
        <w:tc>
          <w:tcPr>
            <w:tcW w:w="5000" w:type="pct"/>
            <w:gridSpan w:val="8"/>
          </w:tcPr>
          <w:p w14:paraId="427760E1" w14:textId="7445EB6D" w:rsidR="00631CE2" w:rsidRPr="007B3DD4" w:rsidRDefault="00631CE2" w:rsidP="00631CE2">
            <w:pPr>
              <w:spacing w:before="0" w:line="240" w:lineRule="auto"/>
              <w:ind w:left="0" w:right="0" w:firstLine="0"/>
              <w:rPr>
                <w:rFonts w:ascii="Arial" w:hAnsi="Arial" w:cs="Arial"/>
                <w:b/>
                <w:bCs/>
                <w:sz w:val="20"/>
                <w:szCs w:val="20"/>
              </w:rPr>
            </w:pPr>
            <w:r w:rsidRPr="007B3DD4">
              <w:rPr>
                <w:rFonts w:ascii="Arial" w:hAnsi="Arial" w:cs="Arial"/>
                <w:b/>
                <w:bCs/>
                <w:sz w:val="20"/>
                <w:szCs w:val="20"/>
              </w:rPr>
              <w:t>Expansion-Growth Capacity</w:t>
            </w:r>
          </w:p>
        </w:tc>
      </w:tr>
      <w:tr w:rsidR="00631CE2" w:rsidRPr="00B13C30" w14:paraId="41C63BB4" w14:textId="77777777" w:rsidTr="00697CA5">
        <w:tc>
          <w:tcPr>
            <w:tcW w:w="493" w:type="pct"/>
          </w:tcPr>
          <w:p w14:paraId="32B81689"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Nugroho et al. (2025) </w:t>
            </w:r>
          </w:p>
        </w:tc>
        <w:tc>
          <w:tcPr>
            <w:tcW w:w="560" w:type="pct"/>
          </w:tcPr>
          <w:p w14:paraId="5B45515F"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Human Capital Theory; Financial Growth Theory </w:t>
            </w:r>
          </w:p>
        </w:tc>
        <w:tc>
          <w:tcPr>
            <w:tcW w:w="511" w:type="pct"/>
          </w:tcPr>
          <w:p w14:paraId="0D4F8DEB" w14:textId="239A456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w:t>
            </w:r>
            <w:r w:rsidRPr="00B13C30">
              <w:rPr>
                <w:rFonts w:ascii="Arial" w:hAnsi="Arial" w:cs="Arial"/>
                <w:sz w:val="20"/>
                <w:szCs w:val="20"/>
              </w:rPr>
              <w:t xml:space="preserve">itative </w:t>
            </w:r>
            <w:r w:rsidRPr="00B13C30">
              <w:rPr>
                <w:rFonts w:ascii="Arial" w:hAnsi="Arial" w:cs="Arial"/>
                <w:sz w:val="20"/>
                <w:szCs w:val="20"/>
              </w:rPr>
              <w:t>(SEM</w:t>
            </w:r>
            <w:r w:rsidRPr="00B13C30">
              <w:rPr>
                <w:rFonts w:ascii="Cambria Math" w:hAnsi="Cambria Math" w:cs="Cambria Math"/>
                <w:sz w:val="20"/>
                <w:szCs w:val="20"/>
              </w:rPr>
              <w:t>‑</w:t>
            </w:r>
            <w:r w:rsidRPr="00B13C30">
              <w:rPr>
                <w:rFonts w:ascii="Arial" w:hAnsi="Arial" w:cs="Arial"/>
                <w:sz w:val="20"/>
                <w:szCs w:val="20"/>
              </w:rPr>
              <w:t xml:space="preserve">PLS) </w:t>
            </w:r>
          </w:p>
        </w:tc>
        <w:tc>
          <w:tcPr>
            <w:tcW w:w="420" w:type="pct"/>
          </w:tcPr>
          <w:p w14:paraId="40043322" w14:textId="70654EF1"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7C2A731E" w14:textId="79925B2C"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038F48F4" w14:textId="449DC9E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Intensifies </w:t>
            </w:r>
            <w:r w:rsidRPr="00B13C30">
              <w:rPr>
                <w:rFonts w:ascii="Arial" w:hAnsi="Arial" w:cs="Arial"/>
                <w:sz w:val="20"/>
                <w:szCs w:val="20"/>
              </w:rPr>
              <w:t xml:space="preserve">requirement of Financial Literacy program </w:t>
            </w:r>
            <w:r w:rsidRPr="00B13C30">
              <w:rPr>
                <w:rFonts w:ascii="Arial" w:hAnsi="Arial" w:cs="Arial"/>
                <w:sz w:val="20"/>
                <w:szCs w:val="20"/>
              </w:rPr>
              <w:t xml:space="preserve">framework </w:t>
            </w:r>
            <w:r w:rsidRPr="00B13C30">
              <w:rPr>
                <w:rFonts w:ascii="Arial" w:hAnsi="Arial" w:cs="Arial"/>
                <w:sz w:val="20"/>
                <w:szCs w:val="20"/>
              </w:rPr>
              <w:t>integrating capa</w:t>
            </w:r>
            <w:r w:rsidRPr="00B13C30">
              <w:rPr>
                <w:rFonts w:ascii="Arial" w:hAnsi="Arial" w:cs="Arial"/>
                <w:sz w:val="20"/>
                <w:szCs w:val="20"/>
              </w:rPr>
              <w:t>bility development</w:t>
            </w:r>
            <w:r w:rsidRPr="00B13C30">
              <w:rPr>
                <w:rFonts w:ascii="Arial" w:hAnsi="Arial" w:cs="Arial"/>
                <w:sz w:val="20"/>
                <w:szCs w:val="20"/>
              </w:rPr>
              <w:t xml:space="preserve"> as financial capital </w:t>
            </w:r>
            <w:r w:rsidRPr="00B13C30">
              <w:rPr>
                <w:rFonts w:ascii="Arial" w:hAnsi="Arial" w:cs="Arial"/>
                <w:sz w:val="20"/>
                <w:szCs w:val="20"/>
              </w:rPr>
              <w:t>singlehandedly to not sufficient</w:t>
            </w:r>
            <w:r w:rsidRPr="00B13C30">
              <w:rPr>
                <w:rFonts w:ascii="Arial" w:hAnsi="Arial" w:cs="Arial"/>
                <w:sz w:val="20"/>
                <w:szCs w:val="20"/>
              </w:rPr>
              <w:t xml:space="preserve"> to ensure business growth. </w:t>
            </w:r>
          </w:p>
        </w:tc>
        <w:tc>
          <w:tcPr>
            <w:tcW w:w="522" w:type="pct"/>
          </w:tcPr>
          <w:p w14:paraId="2AEE6048" w14:textId="2AAEF8FF"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Dual capital </w:t>
            </w:r>
            <w:r w:rsidRPr="00B13C30">
              <w:rPr>
                <w:rFonts w:ascii="Arial" w:hAnsi="Arial" w:cs="Arial"/>
                <w:sz w:val="20"/>
                <w:szCs w:val="20"/>
              </w:rPr>
              <w:t>framework</w:t>
            </w:r>
            <w:r w:rsidRPr="00B13C30">
              <w:rPr>
                <w:rFonts w:ascii="Arial" w:hAnsi="Arial" w:cs="Arial"/>
                <w:sz w:val="20"/>
                <w:szCs w:val="20"/>
              </w:rPr>
              <w:t xml:space="preserve"> emphasises capacity building over capital alone. </w:t>
            </w:r>
          </w:p>
        </w:tc>
        <w:tc>
          <w:tcPr>
            <w:tcW w:w="461" w:type="pct"/>
          </w:tcPr>
          <w:p w14:paraId="15F06102" w14:textId="25EA7F91"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Absence of </w:t>
            </w:r>
            <w:r w:rsidRPr="00B13C30">
              <w:rPr>
                <w:rFonts w:ascii="Arial" w:hAnsi="Arial" w:cs="Arial"/>
                <w:sz w:val="20"/>
                <w:szCs w:val="20"/>
              </w:rPr>
              <w:t>qualitative depth on capacity.</w:t>
            </w:r>
          </w:p>
        </w:tc>
      </w:tr>
      <w:tr w:rsidR="00631CE2" w:rsidRPr="00B13C30" w14:paraId="4A65DDB6" w14:textId="77777777" w:rsidTr="00697CA5">
        <w:tc>
          <w:tcPr>
            <w:tcW w:w="493" w:type="pct"/>
          </w:tcPr>
          <w:p w14:paraId="6CED4826"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t xml:space="preserve">Sani (2025) </w:t>
            </w:r>
          </w:p>
        </w:tc>
        <w:tc>
          <w:tcPr>
            <w:tcW w:w="560" w:type="pct"/>
          </w:tcPr>
          <w:p w14:paraId="65F5B8E3"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Upper Echelons; Entrepreneurial Orientation; Trade</w:t>
            </w:r>
            <w:r w:rsidRPr="00B13C30">
              <w:rPr>
                <w:rFonts w:ascii="Cambria Math" w:hAnsi="Cambria Math" w:cs="Cambria Math"/>
                <w:sz w:val="20"/>
                <w:szCs w:val="20"/>
              </w:rPr>
              <w:t>‑</w:t>
            </w:r>
            <w:r w:rsidRPr="00B13C30">
              <w:rPr>
                <w:rFonts w:ascii="Arial" w:hAnsi="Arial" w:cs="Arial"/>
                <w:sz w:val="20"/>
                <w:szCs w:val="20"/>
              </w:rPr>
              <w:t xml:space="preserve">off; Pecking Order </w:t>
            </w:r>
          </w:p>
        </w:tc>
        <w:tc>
          <w:tcPr>
            <w:tcW w:w="511" w:type="pct"/>
          </w:tcPr>
          <w:p w14:paraId="1EC2C9A3"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 (OLS) </w:t>
            </w:r>
          </w:p>
        </w:tc>
        <w:tc>
          <w:tcPr>
            <w:tcW w:w="420" w:type="pct"/>
          </w:tcPr>
          <w:p w14:paraId="31BE3EA5" w14:textId="338FCB3F"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6A75FDE8" w14:textId="07CECD88"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4B9A8F70" w14:textId="0253ED3D"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Provides e</w:t>
            </w:r>
            <w:r w:rsidRPr="00B13C30">
              <w:rPr>
                <w:rFonts w:ascii="Arial" w:hAnsi="Arial" w:cs="Arial"/>
                <w:sz w:val="20"/>
                <w:szCs w:val="20"/>
              </w:rPr>
              <w:t>mpirical verifi</w:t>
            </w:r>
            <w:r w:rsidRPr="00B13C30">
              <w:rPr>
                <w:rFonts w:ascii="Arial" w:hAnsi="Arial" w:cs="Arial"/>
                <w:sz w:val="20"/>
                <w:szCs w:val="20"/>
              </w:rPr>
              <w:t>cation</w:t>
            </w:r>
            <w:r w:rsidRPr="00B13C30">
              <w:rPr>
                <w:rFonts w:ascii="Arial" w:hAnsi="Arial" w:cs="Arial"/>
                <w:sz w:val="20"/>
                <w:szCs w:val="20"/>
              </w:rPr>
              <w:t xml:space="preserve"> that financial literacy through business </w:t>
            </w:r>
            <w:r w:rsidRPr="00B13C30">
              <w:rPr>
                <w:rFonts w:ascii="Arial" w:hAnsi="Arial" w:cs="Arial"/>
                <w:sz w:val="20"/>
                <w:szCs w:val="20"/>
              </w:rPr>
              <w:t xml:space="preserve">attributes can </w:t>
            </w:r>
            <w:r w:rsidRPr="00B13C30">
              <w:rPr>
                <w:rFonts w:ascii="Arial" w:hAnsi="Arial" w:cs="Arial"/>
                <w:sz w:val="20"/>
                <w:szCs w:val="20"/>
              </w:rPr>
              <w:t>affect strategic choices, including selecti</w:t>
            </w:r>
            <w:r w:rsidRPr="00B13C30">
              <w:rPr>
                <w:rFonts w:ascii="Arial" w:hAnsi="Arial" w:cs="Arial"/>
                <w:sz w:val="20"/>
                <w:szCs w:val="20"/>
              </w:rPr>
              <w:t>on</w:t>
            </w:r>
            <w:r w:rsidRPr="00B13C30">
              <w:rPr>
                <w:rFonts w:ascii="Arial" w:hAnsi="Arial" w:cs="Arial"/>
                <w:sz w:val="20"/>
                <w:szCs w:val="20"/>
              </w:rPr>
              <w:t xml:space="preserve"> </w:t>
            </w:r>
            <w:r w:rsidRPr="00B13C30">
              <w:rPr>
                <w:rFonts w:ascii="Arial" w:hAnsi="Arial" w:cs="Arial"/>
                <w:sz w:val="20"/>
                <w:szCs w:val="20"/>
              </w:rPr>
              <w:t>optimal</w:t>
            </w:r>
            <w:r w:rsidRPr="00B13C30">
              <w:rPr>
                <w:rFonts w:ascii="Arial" w:hAnsi="Arial" w:cs="Arial"/>
                <w:sz w:val="20"/>
                <w:szCs w:val="20"/>
              </w:rPr>
              <w:t xml:space="preserve"> financing options </w:t>
            </w:r>
            <w:r w:rsidRPr="00B13C30">
              <w:rPr>
                <w:rFonts w:ascii="Arial" w:hAnsi="Arial" w:cs="Arial"/>
                <w:sz w:val="20"/>
                <w:szCs w:val="20"/>
              </w:rPr>
              <w:t>for</w:t>
            </w:r>
            <w:r w:rsidRPr="00B13C30">
              <w:rPr>
                <w:rFonts w:ascii="Arial" w:hAnsi="Arial" w:cs="Arial"/>
                <w:sz w:val="20"/>
                <w:szCs w:val="20"/>
              </w:rPr>
              <w:t xml:space="preserve"> </w:t>
            </w:r>
            <w:r w:rsidRPr="00B13C30">
              <w:rPr>
                <w:rFonts w:ascii="Arial" w:hAnsi="Arial" w:cs="Arial"/>
                <w:sz w:val="20"/>
                <w:szCs w:val="20"/>
              </w:rPr>
              <w:t>ensuring</w:t>
            </w:r>
            <w:r w:rsidRPr="00B13C30">
              <w:rPr>
                <w:rFonts w:ascii="Arial" w:hAnsi="Arial" w:cs="Arial"/>
                <w:sz w:val="20"/>
                <w:szCs w:val="20"/>
              </w:rPr>
              <w:t xml:space="preserve"> long-term growth of the business. </w:t>
            </w:r>
          </w:p>
        </w:tc>
        <w:tc>
          <w:tcPr>
            <w:tcW w:w="522" w:type="pct"/>
          </w:tcPr>
          <w:p w14:paraId="037D9395" w14:textId="0BE1DAFC"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Multi</w:t>
            </w:r>
            <w:r w:rsidRPr="00B13C30">
              <w:rPr>
                <w:rFonts w:ascii="Cambria Math" w:hAnsi="Cambria Math" w:cs="Cambria Math"/>
                <w:sz w:val="20"/>
                <w:szCs w:val="20"/>
              </w:rPr>
              <w:t>‑</w:t>
            </w:r>
            <w:r w:rsidRPr="00B13C30">
              <w:rPr>
                <w:rFonts w:ascii="Arial" w:hAnsi="Arial" w:cs="Arial"/>
                <w:sz w:val="20"/>
                <w:szCs w:val="20"/>
              </w:rPr>
              <w:t>theory</w:t>
            </w:r>
            <w:r w:rsidRPr="00B13C30">
              <w:rPr>
                <w:rFonts w:ascii="Arial" w:hAnsi="Arial" w:cs="Arial"/>
                <w:sz w:val="20"/>
                <w:szCs w:val="20"/>
              </w:rPr>
              <w:t xml:space="preserve"> and comprehensive</w:t>
            </w:r>
            <w:r w:rsidRPr="00B13C30">
              <w:rPr>
                <w:rFonts w:ascii="Arial" w:hAnsi="Arial" w:cs="Arial"/>
                <w:sz w:val="20"/>
                <w:szCs w:val="20"/>
              </w:rPr>
              <w:t xml:space="preserve"> (upper echelons, EO, trade</w:t>
            </w:r>
            <w:r w:rsidRPr="00B13C30">
              <w:rPr>
                <w:rFonts w:ascii="Cambria Math" w:hAnsi="Cambria Math" w:cs="Cambria Math"/>
                <w:sz w:val="20"/>
                <w:szCs w:val="20"/>
              </w:rPr>
              <w:t>‑</w:t>
            </w:r>
            <w:r w:rsidRPr="00B13C30">
              <w:rPr>
                <w:rFonts w:ascii="Arial" w:hAnsi="Arial" w:cs="Arial"/>
                <w:sz w:val="20"/>
                <w:szCs w:val="20"/>
              </w:rPr>
              <w:t xml:space="preserve">off, pecking). </w:t>
            </w:r>
          </w:p>
        </w:tc>
        <w:tc>
          <w:tcPr>
            <w:tcW w:w="461" w:type="pct"/>
          </w:tcPr>
          <w:p w14:paraId="03937115" w14:textId="1AC894CD"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00DF3569" w:rsidRPr="00B13C30">
              <w:rPr>
                <w:rFonts w:ascii="Arial" w:hAnsi="Arial" w:cs="Arial"/>
                <w:sz w:val="20"/>
                <w:szCs w:val="20"/>
              </w:rPr>
              <w:t>Limited</w:t>
            </w:r>
            <w:r w:rsidRPr="00B13C30">
              <w:rPr>
                <w:rFonts w:ascii="Arial" w:hAnsi="Arial" w:cs="Arial"/>
                <w:sz w:val="20"/>
                <w:szCs w:val="20"/>
              </w:rPr>
              <w:t xml:space="preserve"> causal inference </w:t>
            </w:r>
          </w:p>
        </w:tc>
      </w:tr>
      <w:tr w:rsidR="00631CE2" w:rsidRPr="00B13C30" w14:paraId="4CBF42B0" w14:textId="77777777" w:rsidTr="00697CA5">
        <w:tc>
          <w:tcPr>
            <w:tcW w:w="493" w:type="pct"/>
          </w:tcPr>
          <w:p w14:paraId="40F779F7" w14:textId="1FBC4277" w:rsidR="00631CE2" w:rsidRPr="00B13C30" w:rsidRDefault="007E70E0" w:rsidP="00631CE2">
            <w:pPr>
              <w:spacing w:before="0" w:line="240" w:lineRule="auto"/>
              <w:ind w:left="0" w:right="-75" w:firstLine="0"/>
              <w:rPr>
                <w:rFonts w:ascii="Arial" w:hAnsi="Arial" w:cs="Arial"/>
                <w:sz w:val="20"/>
                <w:szCs w:val="20"/>
              </w:rPr>
            </w:pPr>
            <w:r w:rsidRPr="007E70E0">
              <w:rPr>
                <w:rFonts w:ascii="Arial" w:hAnsi="Arial" w:cs="Arial"/>
                <w:sz w:val="20"/>
                <w:szCs w:val="20"/>
              </w:rPr>
              <w:t>Hamzah (2025)</w:t>
            </w:r>
          </w:p>
        </w:tc>
        <w:tc>
          <w:tcPr>
            <w:tcW w:w="560" w:type="pct"/>
          </w:tcPr>
          <w:p w14:paraId="710ED351" w14:textId="3EEDC497" w:rsidR="00631CE2" w:rsidRPr="00B13C30" w:rsidRDefault="009C1582" w:rsidP="00631CE2">
            <w:pPr>
              <w:spacing w:before="0" w:line="240" w:lineRule="auto"/>
              <w:ind w:left="0" w:right="193" w:firstLine="0"/>
              <w:rPr>
                <w:rFonts w:ascii="Arial" w:hAnsi="Arial" w:cs="Arial"/>
                <w:sz w:val="20"/>
                <w:szCs w:val="20"/>
              </w:rPr>
            </w:pPr>
            <w:r w:rsidRPr="009C1582">
              <w:rPr>
                <w:rFonts w:ascii="Arial" w:hAnsi="Arial" w:cs="Arial"/>
                <w:sz w:val="20"/>
                <w:szCs w:val="20"/>
              </w:rPr>
              <w:t xml:space="preserve">Resource-Based View </w:t>
            </w:r>
          </w:p>
        </w:tc>
        <w:tc>
          <w:tcPr>
            <w:tcW w:w="511" w:type="pct"/>
          </w:tcPr>
          <w:p w14:paraId="200261DD" w14:textId="77777777" w:rsidR="009C1582" w:rsidRDefault="009C1582" w:rsidP="00631CE2">
            <w:pPr>
              <w:spacing w:before="0" w:line="240" w:lineRule="auto"/>
              <w:ind w:left="0" w:right="65" w:firstLine="0"/>
              <w:rPr>
                <w:rFonts w:ascii="Arial" w:hAnsi="Arial" w:cs="Arial"/>
                <w:sz w:val="20"/>
                <w:szCs w:val="20"/>
              </w:rPr>
            </w:pPr>
            <w:r w:rsidRPr="009C1582">
              <w:rPr>
                <w:rFonts w:ascii="Arial" w:hAnsi="Arial" w:cs="Arial"/>
                <w:sz w:val="20"/>
                <w:szCs w:val="20"/>
              </w:rPr>
              <w:t>Quantitative</w:t>
            </w:r>
          </w:p>
          <w:p w14:paraId="60CDBB6A" w14:textId="630DB5C0" w:rsidR="00631CE2" w:rsidRPr="00B13C30" w:rsidRDefault="009C1582" w:rsidP="00631CE2">
            <w:pPr>
              <w:spacing w:before="0" w:line="240" w:lineRule="auto"/>
              <w:ind w:left="0" w:right="65" w:firstLine="0"/>
              <w:rPr>
                <w:rFonts w:ascii="Arial" w:hAnsi="Arial" w:cs="Arial"/>
                <w:sz w:val="20"/>
                <w:szCs w:val="20"/>
              </w:rPr>
            </w:pPr>
            <w:r>
              <w:rPr>
                <w:rFonts w:ascii="Arial" w:hAnsi="Arial" w:cs="Arial"/>
                <w:sz w:val="20"/>
                <w:szCs w:val="20"/>
              </w:rPr>
              <w:t>(</w:t>
            </w:r>
            <w:r w:rsidRPr="009C1582">
              <w:rPr>
                <w:rFonts w:ascii="Arial" w:hAnsi="Arial" w:cs="Arial"/>
                <w:sz w:val="20"/>
                <w:szCs w:val="20"/>
              </w:rPr>
              <w:t>PLS-SEM</w:t>
            </w:r>
            <w:r>
              <w:rPr>
                <w:rFonts w:ascii="Arial" w:hAnsi="Arial" w:cs="Arial"/>
                <w:sz w:val="20"/>
                <w:szCs w:val="20"/>
              </w:rPr>
              <w:t>)</w:t>
            </w:r>
          </w:p>
        </w:tc>
        <w:tc>
          <w:tcPr>
            <w:tcW w:w="420" w:type="pct"/>
          </w:tcPr>
          <w:p w14:paraId="4F9BCE6A" w14:textId="674AFD6B" w:rsidR="00631CE2" w:rsidRPr="00B13C30" w:rsidRDefault="00CE573A" w:rsidP="00631CE2">
            <w:pPr>
              <w:spacing w:before="0" w:line="240" w:lineRule="auto"/>
              <w:ind w:left="0" w:right="130" w:firstLine="0"/>
              <w:rPr>
                <w:rFonts w:ascii="Arial" w:hAnsi="Arial" w:cs="Arial"/>
                <w:sz w:val="20"/>
                <w:szCs w:val="20"/>
              </w:rPr>
            </w:pPr>
            <w:r>
              <w:rPr>
                <w:rFonts w:ascii="Arial" w:hAnsi="Arial" w:cs="Arial"/>
                <w:sz w:val="20"/>
                <w:szCs w:val="20"/>
              </w:rPr>
              <w:t>Realist</w:t>
            </w:r>
          </w:p>
        </w:tc>
        <w:tc>
          <w:tcPr>
            <w:tcW w:w="529" w:type="pct"/>
          </w:tcPr>
          <w:p w14:paraId="274A8A7B" w14:textId="452F204A" w:rsidR="00631CE2" w:rsidRPr="00B13C30" w:rsidRDefault="00CE573A" w:rsidP="00631CE2">
            <w:pPr>
              <w:spacing w:before="0" w:line="240" w:lineRule="auto"/>
              <w:ind w:left="0" w:right="-13" w:firstLine="0"/>
              <w:rPr>
                <w:rFonts w:ascii="Arial" w:hAnsi="Arial" w:cs="Arial"/>
                <w:sz w:val="20"/>
                <w:szCs w:val="20"/>
              </w:rPr>
            </w:pPr>
            <w:r>
              <w:rPr>
                <w:rFonts w:ascii="Arial" w:hAnsi="Arial" w:cs="Arial"/>
                <w:sz w:val="20"/>
                <w:szCs w:val="20"/>
              </w:rPr>
              <w:t>Positivist</w:t>
            </w:r>
          </w:p>
        </w:tc>
        <w:tc>
          <w:tcPr>
            <w:tcW w:w="1504" w:type="pct"/>
          </w:tcPr>
          <w:p w14:paraId="71AF5F95" w14:textId="24B6C214" w:rsidR="00631CE2" w:rsidRPr="00631CE2" w:rsidRDefault="00A2724C" w:rsidP="00A2724C">
            <w:pPr>
              <w:tabs>
                <w:tab w:val="left" w:pos="1054"/>
              </w:tabs>
              <w:spacing w:before="0" w:line="240" w:lineRule="auto"/>
              <w:ind w:left="0" w:right="0" w:firstLine="0"/>
              <w:rPr>
                <w:rFonts w:ascii="Arial" w:hAnsi="Arial" w:cs="Arial"/>
                <w:sz w:val="20"/>
                <w:szCs w:val="20"/>
              </w:rPr>
            </w:pPr>
            <w:r>
              <w:rPr>
                <w:rFonts w:ascii="Arial" w:hAnsi="Arial" w:cs="Arial"/>
                <w:sz w:val="20"/>
                <w:szCs w:val="20"/>
              </w:rPr>
              <w:t>SMEs</w:t>
            </w:r>
            <w:r w:rsidRPr="00A2724C">
              <w:rPr>
                <w:rFonts w:ascii="Arial" w:hAnsi="Arial" w:cs="Arial"/>
                <w:sz w:val="20"/>
                <w:szCs w:val="20"/>
              </w:rPr>
              <w:t xml:space="preserve"> improve their resource management by participating in</w:t>
            </w:r>
            <w:r>
              <w:rPr>
                <w:rFonts w:ascii="Arial" w:hAnsi="Arial" w:cs="Arial"/>
                <w:sz w:val="20"/>
                <w:szCs w:val="20"/>
              </w:rPr>
              <w:t xml:space="preserve"> </w:t>
            </w:r>
            <w:r w:rsidRPr="00A2724C">
              <w:rPr>
                <w:rFonts w:ascii="Arial" w:hAnsi="Arial" w:cs="Arial"/>
                <w:sz w:val="20"/>
                <w:szCs w:val="20"/>
              </w:rPr>
              <w:t xml:space="preserve">training programs </w:t>
            </w:r>
            <w:r>
              <w:rPr>
                <w:rFonts w:ascii="Arial" w:hAnsi="Arial" w:cs="Arial"/>
                <w:sz w:val="20"/>
                <w:szCs w:val="20"/>
              </w:rPr>
              <w:t xml:space="preserve">focus on </w:t>
            </w:r>
            <w:r w:rsidRPr="00A2724C">
              <w:rPr>
                <w:rFonts w:ascii="Arial" w:hAnsi="Arial" w:cs="Arial"/>
                <w:sz w:val="20"/>
                <w:szCs w:val="20"/>
              </w:rPr>
              <w:t xml:space="preserve"> practical financial planning</w:t>
            </w:r>
            <w:r>
              <w:rPr>
                <w:rFonts w:ascii="Arial" w:hAnsi="Arial" w:cs="Arial"/>
                <w:sz w:val="20"/>
                <w:szCs w:val="20"/>
              </w:rPr>
              <w:t xml:space="preserve"> to increase financial resilience.</w:t>
            </w:r>
          </w:p>
        </w:tc>
        <w:tc>
          <w:tcPr>
            <w:tcW w:w="522" w:type="pct"/>
          </w:tcPr>
          <w:p w14:paraId="6FF2BB3B" w14:textId="32CDBBA1" w:rsidR="00631CE2" w:rsidRPr="00B13C30" w:rsidRDefault="00CE573A" w:rsidP="00631CE2">
            <w:pPr>
              <w:spacing w:before="0" w:line="240" w:lineRule="auto"/>
              <w:ind w:left="0" w:right="73" w:firstLine="0"/>
              <w:rPr>
                <w:rFonts w:ascii="Arial" w:hAnsi="Arial" w:cs="Arial"/>
                <w:sz w:val="20"/>
                <w:szCs w:val="20"/>
              </w:rPr>
            </w:pPr>
            <w:r>
              <w:rPr>
                <w:rFonts w:ascii="Arial" w:hAnsi="Arial" w:cs="Arial"/>
                <w:sz w:val="20"/>
                <w:szCs w:val="20"/>
              </w:rPr>
              <w:t>Challenges</w:t>
            </w:r>
            <w:r w:rsidRPr="00CE573A">
              <w:rPr>
                <w:rFonts w:ascii="Arial" w:hAnsi="Arial" w:cs="Arial"/>
                <w:sz w:val="20"/>
                <w:szCs w:val="20"/>
              </w:rPr>
              <w:t xml:space="preserve"> RBV-based internal capabilities collectively; budget planning strongest predicto</w:t>
            </w:r>
            <w:r>
              <w:rPr>
                <w:rFonts w:ascii="Arial" w:hAnsi="Arial" w:cs="Arial"/>
                <w:sz w:val="20"/>
                <w:szCs w:val="20"/>
              </w:rPr>
              <w:t xml:space="preserve">r </w:t>
            </w:r>
          </w:p>
        </w:tc>
        <w:tc>
          <w:tcPr>
            <w:tcW w:w="461" w:type="pct"/>
          </w:tcPr>
          <w:p w14:paraId="4E05BA0C" w14:textId="66301641" w:rsidR="00631CE2" w:rsidRPr="00B13C30" w:rsidRDefault="00BF18D1" w:rsidP="00631CE2">
            <w:pPr>
              <w:spacing w:before="0" w:line="240" w:lineRule="auto"/>
              <w:ind w:left="0" w:right="0" w:firstLine="0"/>
              <w:rPr>
                <w:rFonts w:ascii="Arial" w:hAnsi="Arial" w:cs="Arial"/>
                <w:sz w:val="20"/>
                <w:szCs w:val="20"/>
              </w:rPr>
            </w:pPr>
            <w:r>
              <w:rPr>
                <w:rFonts w:ascii="Arial" w:hAnsi="Arial" w:cs="Arial"/>
                <w:sz w:val="20"/>
                <w:szCs w:val="20"/>
              </w:rPr>
              <w:t>Lack of generalizability and qualitative depth</w:t>
            </w:r>
          </w:p>
        </w:tc>
      </w:tr>
      <w:tr w:rsidR="00631CE2" w:rsidRPr="00B13C30" w14:paraId="02BB8367" w14:textId="77777777" w:rsidTr="00697CA5">
        <w:tc>
          <w:tcPr>
            <w:tcW w:w="493" w:type="pct"/>
          </w:tcPr>
          <w:p w14:paraId="606E3C18" w14:textId="7BE4B531" w:rsidR="00631CE2" w:rsidRPr="00B13C30" w:rsidRDefault="009935BA" w:rsidP="00631CE2">
            <w:pPr>
              <w:spacing w:before="0" w:line="240" w:lineRule="auto"/>
              <w:ind w:left="0" w:right="-75" w:firstLine="0"/>
              <w:rPr>
                <w:rFonts w:ascii="Arial" w:hAnsi="Arial" w:cs="Arial"/>
                <w:sz w:val="20"/>
                <w:szCs w:val="20"/>
              </w:rPr>
            </w:pPr>
            <w:r w:rsidRPr="009935BA">
              <w:rPr>
                <w:rFonts w:ascii="Arial" w:hAnsi="Arial" w:cs="Arial"/>
                <w:sz w:val="20"/>
                <w:szCs w:val="20"/>
              </w:rPr>
              <w:t>Latif (2025)</w:t>
            </w:r>
          </w:p>
        </w:tc>
        <w:tc>
          <w:tcPr>
            <w:tcW w:w="560" w:type="pct"/>
          </w:tcPr>
          <w:p w14:paraId="00043C9D" w14:textId="2D3035E9" w:rsidR="00631CE2" w:rsidRPr="00B13C30" w:rsidRDefault="000B5AC6" w:rsidP="00631CE2">
            <w:pPr>
              <w:spacing w:before="0" w:line="240" w:lineRule="auto"/>
              <w:ind w:left="0" w:right="193" w:firstLine="0"/>
              <w:rPr>
                <w:rFonts w:ascii="Arial" w:hAnsi="Arial" w:cs="Arial"/>
                <w:sz w:val="20"/>
                <w:szCs w:val="20"/>
              </w:rPr>
            </w:pPr>
            <w:r w:rsidRPr="000B5AC6">
              <w:rPr>
                <w:rFonts w:ascii="Arial" w:hAnsi="Arial" w:cs="Arial"/>
                <w:sz w:val="20"/>
                <w:szCs w:val="20"/>
              </w:rPr>
              <w:t>Organizational Learning Theory</w:t>
            </w:r>
          </w:p>
        </w:tc>
        <w:tc>
          <w:tcPr>
            <w:tcW w:w="511" w:type="pct"/>
          </w:tcPr>
          <w:p w14:paraId="309D3DBA" w14:textId="77777777" w:rsidR="009C1582" w:rsidRDefault="00FD06E4" w:rsidP="00631CE2">
            <w:pPr>
              <w:spacing w:before="0" w:line="240" w:lineRule="auto"/>
              <w:ind w:left="0" w:right="65" w:firstLine="0"/>
              <w:rPr>
                <w:rFonts w:ascii="Arial" w:hAnsi="Arial" w:cs="Arial"/>
                <w:sz w:val="20"/>
                <w:szCs w:val="20"/>
              </w:rPr>
            </w:pPr>
            <w:r w:rsidRPr="00FD06E4">
              <w:rPr>
                <w:rFonts w:ascii="Arial" w:hAnsi="Arial" w:cs="Arial"/>
                <w:sz w:val="20"/>
                <w:szCs w:val="20"/>
              </w:rPr>
              <w:t>Conceptual/</w:t>
            </w:r>
          </w:p>
          <w:p w14:paraId="3D9608FC" w14:textId="4EA52585" w:rsidR="00631CE2" w:rsidRPr="00B13C30" w:rsidRDefault="00FD06E4" w:rsidP="00631CE2">
            <w:pPr>
              <w:spacing w:before="0" w:line="240" w:lineRule="auto"/>
              <w:ind w:left="0" w:right="65" w:firstLine="0"/>
              <w:rPr>
                <w:rFonts w:ascii="Arial" w:hAnsi="Arial" w:cs="Arial"/>
                <w:sz w:val="20"/>
                <w:szCs w:val="20"/>
              </w:rPr>
            </w:pPr>
            <w:r w:rsidRPr="00FD06E4">
              <w:rPr>
                <w:rFonts w:ascii="Arial" w:hAnsi="Arial" w:cs="Arial"/>
                <w:sz w:val="20"/>
                <w:szCs w:val="20"/>
              </w:rPr>
              <w:t>Viewpoint pape</w:t>
            </w:r>
            <w:r w:rsidR="00DF3569">
              <w:rPr>
                <w:rFonts w:ascii="Arial" w:hAnsi="Arial" w:cs="Arial"/>
                <w:sz w:val="20"/>
                <w:szCs w:val="20"/>
              </w:rPr>
              <w:t>r</w:t>
            </w:r>
          </w:p>
        </w:tc>
        <w:tc>
          <w:tcPr>
            <w:tcW w:w="420" w:type="pct"/>
          </w:tcPr>
          <w:p w14:paraId="3FE37CFF" w14:textId="3577F252" w:rsidR="00631CE2" w:rsidRPr="00B13C30" w:rsidRDefault="00FD06E4" w:rsidP="00631CE2">
            <w:pPr>
              <w:spacing w:before="0" w:line="240" w:lineRule="auto"/>
              <w:ind w:left="0" w:right="130" w:firstLine="0"/>
              <w:rPr>
                <w:rFonts w:ascii="Arial" w:hAnsi="Arial" w:cs="Arial"/>
                <w:sz w:val="20"/>
                <w:szCs w:val="20"/>
              </w:rPr>
            </w:pPr>
            <w:r>
              <w:rPr>
                <w:rFonts w:ascii="Arial" w:hAnsi="Arial" w:cs="Arial"/>
                <w:sz w:val="20"/>
                <w:szCs w:val="20"/>
              </w:rPr>
              <w:t>Constructivist</w:t>
            </w:r>
          </w:p>
        </w:tc>
        <w:tc>
          <w:tcPr>
            <w:tcW w:w="529" w:type="pct"/>
          </w:tcPr>
          <w:p w14:paraId="153F14FC" w14:textId="45A30769" w:rsidR="00631CE2" w:rsidRPr="00B13C30" w:rsidRDefault="00FD06E4" w:rsidP="00631CE2">
            <w:pPr>
              <w:spacing w:before="0" w:line="240" w:lineRule="auto"/>
              <w:ind w:left="0" w:right="-13" w:firstLine="0"/>
              <w:rPr>
                <w:rFonts w:ascii="Arial" w:hAnsi="Arial" w:cs="Arial"/>
                <w:sz w:val="20"/>
                <w:szCs w:val="20"/>
              </w:rPr>
            </w:pPr>
            <w:r>
              <w:rPr>
                <w:rFonts w:ascii="Arial" w:hAnsi="Arial" w:cs="Arial"/>
                <w:sz w:val="20"/>
                <w:szCs w:val="20"/>
              </w:rPr>
              <w:t>Interpretivist</w:t>
            </w:r>
          </w:p>
        </w:tc>
        <w:tc>
          <w:tcPr>
            <w:tcW w:w="1504" w:type="pct"/>
          </w:tcPr>
          <w:p w14:paraId="010F4DBA" w14:textId="786F9374" w:rsidR="00C14A4F" w:rsidRPr="00C14A4F" w:rsidRDefault="00674838" w:rsidP="00C14A4F">
            <w:pPr>
              <w:spacing w:before="0" w:line="240" w:lineRule="auto"/>
              <w:ind w:left="0" w:right="73" w:firstLine="0"/>
              <w:rPr>
                <w:rFonts w:ascii="Arial" w:hAnsi="Arial" w:cs="Arial"/>
                <w:sz w:val="20"/>
                <w:szCs w:val="20"/>
              </w:rPr>
            </w:pPr>
            <w:r>
              <w:rPr>
                <w:rFonts w:ascii="Arial" w:hAnsi="Arial" w:cs="Arial"/>
                <w:sz w:val="20"/>
                <w:szCs w:val="20"/>
              </w:rPr>
              <w:t>This study</w:t>
            </w:r>
            <w:r w:rsidR="00C14A4F" w:rsidRPr="00C14A4F">
              <w:rPr>
                <w:rFonts w:ascii="Arial" w:hAnsi="Arial" w:cs="Arial"/>
                <w:sz w:val="20"/>
                <w:szCs w:val="20"/>
              </w:rPr>
              <w:t xml:space="preserve"> supports </w:t>
            </w:r>
            <w:r w:rsidRPr="00C14A4F">
              <w:rPr>
                <w:rFonts w:ascii="Arial" w:hAnsi="Arial" w:cs="Arial"/>
                <w:sz w:val="20"/>
                <w:szCs w:val="20"/>
              </w:rPr>
              <w:t>the financial</w:t>
            </w:r>
          </w:p>
          <w:p w14:paraId="432584EE" w14:textId="6B78D089" w:rsidR="00C14A4F" w:rsidRPr="00C14A4F" w:rsidRDefault="00C14A4F" w:rsidP="00C14A4F">
            <w:pPr>
              <w:spacing w:before="0" w:line="240" w:lineRule="auto"/>
              <w:ind w:left="0" w:right="73" w:firstLine="0"/>
              <w:rPr>
                <w:rFonts w:ascii="Arial" w:hAnsi="Arial" w:cs="Arial"/>
                <w:sz w:val="20"/>
                <w:szCs w:val="20"/>
              </w:rPr>
            </w:pPr>
            <w:r w:rsidRPr="00C14A4F">
              <w:rPr>
                <w:rFonts w:ascii="Arial" w:hAnsi="Arial" w:cs="Arial"/>
                <w:sz w:val="20"/>
                <w:szCs w:val="20"/>
              </w:rPr>
              <w:t>resilience in SMEs i</w:t>
            </w:r>
            <w:r w:rsidR="00674838">
              <w:rPr>
                <w:rFonts w:ascii="Arial" w:hAnsi="Arial" w:cs="Arial"/>
                <w:sz w:val="20"/>
                <w:szCs w:val="20"/>
              </w:rPr>
              <w:t>s</w:t>
            </w:r>
            <w:r w:rsidRPr="00C14A4F">
              <w:rPr>
                <w:rFonts w:ascii="Arial" w:hAnsi="Arial" w:cs="Arial"/>
                <w:sz w:val="20"/>
                <w:szCs w:val="20"/>
              </w:rPr>
              <w:t xml:space="preserve"> cultivated effectively through </w:t>
            </w:r>
            <w:r w:rsidR="00674838">
              <w:rPr>
                <w:rFonts w:ascii="Arial" w:hAnsi="Arial" w:cs="Arial"/>
                <w:sz w:val="20"/>
                <w:szCs w:val="20"/>
              </w:rPr>
              <w:t>incremental</w:t>
            </w:r>
            <w:r w:rsidRPr="00C14A4F">
              <w:rPr>
                <w:rFonts w:ascii="Arial" w:hAnsi="Arial" w:cs="Arial"/>
                <w:sz w:val="20"/>
                <w:szCs w:val="20"/>
              </w:rPr>
              <w:t xml:space="preserve"> learning</w:t>
            </w:r>
          </w:p>
          <w:p w14:paraId="3014D2ED" w14:textId="5D4DD50C" w:rsidR="00631CE2" w:rsidRPr="00B13C30" w:rsidRDefault="00C14A4F" w:rsidP="00C14A4F">
            <w:pPr>
              <w:spacing w:before="0" w:line="240" w:lineRule="auto"/>
              <w:ind w:left="0" w:right="73" w:firstLine="0"/>
              <w:rPr>
                <w:rFonts w:ascii="Arial" w:hAnsi="Arial" w:cs="Arial"/>
                <w:sz w:val="20"/>
                <w:szCs w:val="20"/>
              </w:rPr>
            </w:pPr>
            <w:r w:rsidRPr="00C14A4F">
              <w:rPr>
                <w:rFonts w:ascii="Arial" w:hAnsi="Arial" w:cs="Arial"/>
                <w:sz w:val="20"/>
                <w:szCs w:val="20"/>
              </w:rPr>
              <w:lastRenderedPageBreak/>
              <w:t xml:space="preserve">practices </w:t>
            </w:r>
            <w:r w:rsidR="00674838">
              <w:rPr>
                <w:rFonts w:ascii="Arial" w:hAnsi="Arial" w:cs="Arial"/>
                <w:sz w:val="20"/>
                <w:szCs w:val="20"/>
              </w:rPr>
              <w:t>than enforced policy.</w:t>
            </w:r>
          </w:p>
        </w:tc>
        <w:tc>
          <w:tcPr>
            <w:tcW w:w="522" w:type="pct"/>
          </w:tcPr>
          <w:p w14:paraId="29EC9D99" w14:textId="744E9A0B"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lastRenderedPageBreak/>
              <w:t xml:space="preserve"> </w:t>
            </w:r>
            <w:r w:rsidR="00860596" w:rsidRPr="00860596">
              <w:rPr>
                <w:rFonts w:ascii="Arial" w:hAnsi="Arial" w:cs="Arial"/>
                <w:sz w:val="20"/>
                <w:szCs w:val="20"/>
              </w:rPr>
              <w:t xml:space="preserve">Shifts from individual trait to </w:t>
            </w:r>
            <w:r w:rsidR="00860596" w:rsidRPr="00860596">
              <w:rPr>
                <w:rFonts w:ascii="Arial" w:hAnsi="Arial" w:cs="Arial"/>
                <w:sz w:val="20"/>
                <w:szCs w:val="20"/>
              </w:rPr>
              <w:lastRenderedPageBreak/>
              <w:t>organizational learning capability; integrates single-loop (incremental) and double-loop (transformative) learning;</w:t>
            </w:r>
          </w:p>
        </w:tc>
        <w:tc>
          <w:tcPr>
            <w:tcW w:w="461" w:type="pct"/>
          </w:tcPr>
          <w:p w14:paraId="6B65B962" w14:textId="7F2A4F82" w:rsidR="00631CE2"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lastRenderedPageBreak/>
              <w:t xml:space="preserve"> </w:t>
            </w:r>
            <w:r w:rsidR="00860596">
              <w:rPr>
                <w:rFonts w:ascii="Arial" w:hAnsi="Arial" w:cs="Arial"/>
                <w:sz w:val="20"/>
                <w:szCs w:val="20"/>
              </w:rPr>
              <w:t xml:space="preserve">No empirical testing and </w:t>
            </w:r>
            <w:r w:rsidR="00860596">
              <w:rPr>
                <w:rFonts w:ascii="Arial" w:hAnsi="Arial" w:cs="Arial"/>
                <w:sz w:val="20"/>
                <w:szCs w:val="20"/>
              </w:rPr>
              <w:lastRenderedPageBreak/>
              <w:t xml:space="preserve">cost-benefit </w:t>
            </w:r>
            <w:r w:rsidR="00DF3569">
              <w:rPr>
                <w:rFonts w:ascii="Arial" w:hAnsi="Arial" w:cs="Arial"/>
                <w:sz w:val="20"/>
                <w:szCs w:val="20"/>
              </w:rPr>
              <w:t>analysis</w:t>
            </w:r>
          </w:p>
          <w:p w14:paraId="0345C8FC" w14:textId="77777777" w:rsidR="00631CE2" w:rsidRDefault="00631CE2" w:rsidP="00631CE2">
            <w:pPr>
              <w:spacing w:before="0" w:line="240" w:lineRule="auto"/>
              <w:ind w:left="0" w:right="0" w:firstLine="0"/>
              <w:rPr>
                <w:rFonts w:ascii="Arial" w:hAnsi="Arial" w:cs="Arial"/>
                <w:sz w:val="20"/>
                <w:szCs w:val="20"/>
              </w:rPr>
            </w:pPr>
          </w:p>
          <w:p w14:paraId="4779669F" w14:textId="77777777" w:rsidR="00631CE2" w:rsidRDefault="00631CE2" w:rsidP="00631CE2">
            <w:pPr>
              <w:spacing w:before="0" w:line="240" w:lineRule="auto"/>
              <w:ind w:left="0" w:right="0" w:firstLine="0"/>
              <w:rPr>
                <w:rFonts w:ascii="Arial" w:hAnsi="Arial" w:cs="Arial"/>
                <w:sz w:val="20"/>
                <w:szCs w:val="20"/>
              </w:rPr>
            </w:pPr>
          </w:p>
          <w:p w14:paraId="43DA7C90" w14:textId="77777777" w:rsidR="00631CE2" w:rsidRDefault="00631CE2" w:rsidP="00631CE2">
            <w:pPr>
              <w:spacing w:before="0" w:line="240" w:lineRule="auto"/>
              <w:ind w:left="0" w:right="0" w:firstLine="0"/>
              <w:rPr>
                <w:rFonts w:ascii="Arial" w:hAnsi="Arial" w:cs="Arial"/>
                <w:sz w:val="20"/>
                <w:szCs w:val="20"/>
              </w:rPr>
            </w:pPr>
          </w:p>
          <w:p w14:paraId="7566C5B4" w14:textId="0D12D2E6" w:rsidR="00631CE2" w:rsidRPr="00B13C30" w:rsidRDefault="00631CE2" w:rsidP="00631CE2">
            <w:pPr>
              <w:spacing w:before="0" w:line="240" w:lineRule="auto"/>
              <w:ind w:left="0" w:right="0" w:firstLine="0"/>
              <w:rPr>
                <w:rFonts w:ascii="Arial" w:hAnsi="Arial" w:cs="Arial"/>
                <w:sz w:val="20"/>
                <w:szCs w:val="20"/>
              </w:rPr>
            </w:pPr>
          </w:p>
        </w:tc>
      </w:tr>
      <w:tr w:rsidR="00631CE2" w:rsidRPr="00B13C30" w14:paraId="2674A2C6" w14:textId="77777777" w:rsidTr="00697CA5">
        <w:tc>
          <w:tcPr>
            <w:tcW w:w="493" w:type="pct"/>
          </w:tcPr>
          <w:p w14:paraId="6EACC761" w14:textId="77777777" w:rsidR="00631CE2" w:rsidRPr="00B13C30" w:rsidRDefault="00631CE2" w:rsidP="00631CE2">
            <w:pPr>
              <w:spacing w:before="0" w:line="240" w:lineRule="auto"/>
              <w:ind w:left="0" w:right="-75" w:firstLine="0"/>
              <w:rPr>
                <w:rFonts w:ascii="Arial" w:hAnsi="Arial" w:cs="Arial"/>
                <w:sz w:val="20"/>
                <w:szCs w:val="20"/>
              </w:rPr>
            </w:pPr>
            <w:r w:rsidRPr="00B13C30">
              <w:rPr>
                <w:rFonts w:ascii="Arial" w:hAnsi="Arial" w:cs="Arial"/>
                <w:sz w:val="20"/>
                <w:szCs w:val="20"/>
              </w:rPr>
              <w:lastRenderedPageBreak/>
              <w:t>Okello, Onyango</w:t>
            </w:r>
            <w:r w:rsidRPr="00B13C30">
              <w:rPr>
                <w:rFonts w:ascii="Cambria Math" w:hAnsi="Cambria Math" w:cs="Cambria Math"/>
                <w:sz w:val="20"/>
                <w:szCs w:val="20"/>
              </w:rPr>
              <w:t>‑</w:t>
            </w:r>
            <w:proofErr w:type="spellStart"/>
            <w:r w:rsidRPr="00B13C30">
              <w:rPr>
                <w:rFonts w:ascii="Arial" w:hAnsi="Arial" w:cs="Arial"/>
                <w:sz w:val="20"/>
                <w:szCs w:val="20"/>
              </w:rPr>
              <w:t>Delewa</w:t>
            </w:r>
            <w:proofErr w:type="spellEnd"/>
            <w:r w:rsidRPr="00B13C30">
              <w:rPr>
                <w:rFonts w:ascii="Arial" w:hAnsi="Arial" w:cs="Arial"/>
                <w:sz w:val="20"/>
                <w:szCs w:val="20"/>
              </w:rPr>
              <w:t xml:space="preserve"> and </w:t>
            </w:r>
            <w:proofErr w:type="spellStart"/>
            <w:r w:rsidRPr="00B13C30">
              <w:rPr>
                <w:rFonts w:ascii="Arial" w:hAnsi="Arial" w:cs="Arial"/>
                <w:sz w:val="20"/>
                <w:szCs w:val="20"/>
              </w:rPr>
              <w:t>Owot</w:t>
            </w:r>
            <w:proofErr w:type="spellEnd"/>
            <w:r w:rsidRPr="00B13C30">
              <w:rPr>
                <w:rFonts w:ascii="Arial" w:hAnsi="Arial" w:cs="Arial"/>
                <w:sz w:val="20"/>
                <w:szCs w:val="20"/>
              </w:rPr>
              <w:t xml:space="preserve"> (2025) </w:t>
            </w:r>
          </w:p>
        </w:tc>
        <w:tc>
          <w:tcPr>
            <w:tcW w:w="560" w:type="pct"/>
          </w:tcPr>
          <w:p w14:paraId="7569C096"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TPB; Financial Capability Theory; Sustainable Growth Theory </w:t>
            </w:r>
          </w:p>
        </w:tc>
        <w:tc>
          <w:tcPr>
            <w:tcW w:w="511" w:type="pct"/>
          </w:tcPr>
          <w:p w14:paraId="750E1E12"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 (Stata) </w:t>
            </w:r>
          </w:p>
        </w:tc>
        <w:tc>
          <w:tcPr>
            <w:tcW w:w="420" w:type="pct"/>
          </w:tcPr>
          <w:p w14:paraId="39A481D0" w14:textId="285A9643"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Realism </w:t>
            </w:r>
          </w:p>
        </w:tc>
        <w:tc>
          <w:tcPr>
            <w:tcW w:w="529" w:type="pct"/>
          </w:tcPr>
          <w:p w14:paraId="7714EA57" w14:textId="36435F68"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786F0D61" w14:textId="2670298C"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Validation for</w:t>
            </w:r>
            <w:r w:rsidRPr="00B13C30">
              <w:rPr>
                <w:rFonts w:ascii="Arial" w:hAnsi="Arial" w:cs="Arial"/>
                <w:sz w:val="20"/>
                <w:szCs w:val="20"/>
              </w:rPr>
              <w:t xml:space="preserve"> debt management require</w:t>
            </w:r>
            <w:r w:rsidRPr="00B13C30">
              <w:rPr>
                <w:rFonts w:ascii="Arial" w:hAnsi="Arial" w:cs="Arial"/>
                <w:sz w:val="20"/>
                <w:szCs w:val="20"/>
              </w:rPr>
              <w:t>ment in</w:t>
            </w:r>
            <w:r w:rsidRPr="00B13C30">
              <w:rPr>
                <w:rFonts w:ascii="Arial" w:hAnsi="Arial" w:cs="Arial"/>
                <w:sz w:val="20"/>
                <w:szCs w:val="20"/>
              </w:rPr>
              <w:t xml:space="preserve"> financial literacy to </w:t>
            </w:r>
            <w:r w:rsidRPr="00B13C30">
              <w:rPr>
                <w:rFonts w:ascii="Arial" w:hAnsi="Arial" w:cs="Arial"/>
                <w:sz w:val="20"/>
                <w:szCs w:val="20"/>
              </w:rPr>
              <w:t>materialize</w:t>
            </w:r>
            <w:r w:rsidRPr="00B13C30">
              <w:rPr>
                <w:rFonts w:ascii="Arial" w:hAnsi="Arial" w:cs="Arial"/>
                <w:sz w:val="20"/>
                <w:szCs w:val="20"/>
              </w:rPr>
              <w:t xml:space="preserve"> business growth</w:t>
            </w:r>
            <w:r w:rsidRPr="00B13C30">
              <w:rPr>
                <w:rFonts w:ascii="Arial" w:hAnsi="Arial" w:cs="Arial"/>
                <w:sz w:val="20"/>
                <w:szCs w:val="20"/>
              </w:rPr>
              <w:t xml:space="preserve">.  Providing </w:t>
            </w:r>
            <w:r w:rsidRPr="00B13C30">
              <w:rPr>
                <w:rFonts w:ascii="Arial" w:hAnsi="Arial" w:cs="Arial"/>
                <w:sz w:val="20"/>
                <w:szCs w:val="20"/>
              </w:rPr>
              <w:t xml:space="preserve">tailored credit product </w:t>
            </w:r>
            <w:proofErr w:type="gramStart"/>
            <w:r w:rsidRPr="00B13C30">
              <w:rPr>
                <w:rFonts w:ascii="Arial" w:hAnsi="Arial" w:cs="Arial"/>
                <w:sz w:val="20"/>
                <w:szCs w:val="20"/>
              </w:rPr>
              <w:t>has to</w:t>
            </w:r>
            <w:proofErr w:type="gramEnd"/>
            <w:r w:rsidRPr="00B13C30">
              <w:rPr>
                <w:rFonts w:ascii="Arial" w:hAnsi="Arial" w:cs="Arial"/>
                <w:sz w:val="20"/>
                <w:szCs w:val="20"/>
              </w:rPr>
              <w:t xml:space="preserve"> be offered in expanded business. </w:t>
            </w:r>
          </w:p>
        </w:tc>
        <w:tc>
          <w:tcPr>
            <w:tcW w:w="522" w:type="pct"/>
          </w:tcPr>
          <w:p w14:paraId="57613327" w14:textId="564EC2BC"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Triple theory (TPB, capability, growth</w:t>
            </w:r>
            <w:r w:rsidRPr="00B13C30">
              <w:rPr>
                <w:rFonts w:ascii="Arial" w:hAnsi="Arial" w:cs="Arial"/>
                <w:sz w:val="20"/>
                <w:szCs w:val="20"/>
              </w:rPr>
              <w:t>) and</w:t>
            </w:r>
            <w:r w:rsidRPr="00B13C30">
              <w:rPr>
                <w:rFonts w:ascii="Arial" w:hAnsi="Arial" w:cs="Arial"/>
                <w:sz w:val="20"/>
                <w:szCs w:val="20"/>
              </w:rPr>
              <w:t xml:space="preserve"> empirically tested. </w:t>
            </w:r>
          </w:p>
        </w:tc>
        <w:tc>
          <w:tcPr>
            <w:tcW w:w="461" w:type="pct"/>
          </w:tcPr>
          <w:p w14:paraId="46F4552E" w14:textId="5D143F08"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imited to debt management</w:t>
            </w:r>
            <w:r w:rsidRPr="00B13C30">
              <w:rPr>
                <w:rFonts w:ascii="Arial" w:hAnsi="Arial" w:cs="Arial"/>
                <w:sz w:val="20"/>
                <w:szCs w:val="20"/>
              </w:rPr>
              <w:t>.</w:t>
            </w:r>
          </w:p>
        </w:tc>
      </w:tr>
      <w:tr w:rsidR="00631CE2" w:rsidRPr="00B13C30" w14:paraId="7285305A" w14:textId="77777777" w:rsidTr="00697CA5">
        <w:tc>
          <w:tcPr>
            <w:tcW w:w="493" w:type="pct"/>
          </w:tcPr>
          <w:p w14:paraId="63955055"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Mutamimah</w:t>
            </w:r>
            <w:proofErr w:type="spellEnd"/>
            <w:r w:rsidRPr="00B13C30">
              <w:rPr>
                <w:rFonts w:ascii="Arial" w:hAnsi="Arial" w:cs="Arial"/>
                <w:sz w:val="20"/>
                <w:szCs w:val="20"/>
              </w:rPr>
              <w:t xml:space="preserve">, </w:t>
            </w:r>
            <w:proofErr w:type="spellStart"/>
            <w:r w:rsidRPr="00B13C30">
              <w:rPr>
                <w:rFonts w:ascii="Arial" w:hAnsi="Arial" w:cs="Arial"/>
                <w:sz w:val="20"/>
                <w:szCs w:val="20"/>
              </w:rPr>
              <w:t>Tholib</w:t>
            </w:r>
            <w:proofErr w:type="spellEnd"/>
            <w:r w:rsidRPr="00B13C30">
              <w:rPr>
                <w:rFonts w:ascii="Arial" w:hAnsi="Arial" w:cs="Arial"/>
                <w:sz w:val="20"/>
                <w:szCs w:val="20"/>
              </w:rPr>
              <w:t xml:space="preserve"> and </w:t>
            </w:r>
            <w:proofErr w:type="spellStart"/>
            <w:r w:rsidRPr="00B13C30">
              <w:rPr>
                <w:rFonts w:ascii="Arial" w:hAnsi="Arial" w:cs="Arial"/>
                <w:sz w:val="20"/>
                <w:szCs w:val="20"/>
              </w:rPr>
              <w:t>Robiyanto</w:t>
            </w:r>
            <w:proofErr w:type="spellEnd"/>
            <w:r w:rsidRPr="00B13C30">
              <w:rPr>
                <w:rFonts w:ascii="Arial" w:hAnsi="Arial" w:cs="Arial"/>
                <w:sz w:val="20"/>
                <w:szCs w:val="20"/>
              </w:rPr>
              <w:t xml:space="preserve"> (2021) </w:t>
            </w:r>
          </w:p>
        </w:tc>
        <w:tc>
          <w:tcPr>
            <w:tcW w:w="560" w:type="pct"/>
          </w:tcPr>
          <w:p w14:paraId="7237B4E0"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Agency Theory; RBV </w:t>
            </w:r>
          </w:p>
        </w:tc>
        <w:tc>
          <w:tcPr>
            <w:tcW w:w="511" w:type="pct"/>
          </w:tcPr>
          <w:p w14:paraId="5E22FA12"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Mixed (Descriptive + Mod. Regression) </w:t>
            </w:r>
          </w:p>
        </w:tc>
        <w:tc>
          <w:tcPr>
            <w:tcW w:w="420" w:type="pct"/>
          </w:tcPr>
          <w:p w14:paraId="7EE078C0" w14:textId="51AFF52B"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Critical </w:t>
            </w:r>
          </w:p>
        </w:tc>
        <w:tc>
          <w:tcPr>
            <w:tcW w:w="529" w:type="pct"/>
          </w:tcPr>
          <w:p w14:paraId="04855364" w14:textId="665D4B09"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Pragmatist </w:t>
            </w:r>
          </w:p>
        </w:tc>
        <w:tc>
          <w:tcPr>
            <w:tcW w:w="1504" w:type="pct"/>
          </w:tcPr>
          <w:p w14:paraId="09DCDDB3" w14:textId="3DE18C9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 xml:space="preserve">With </w:t>
            </w:r>
            <w:r w:rsidRPr="00B13C30">
              <w:rPr>
                <w:rFonts w:ascii="Arial" w:hAnsi="Arial" w:cs="Arial"/>
                <w:sz w:val="20"/>
                <w:szCs w:val="20"/>
              </w:rPr>
              <w:t>moderation by financial literacy, finding</w:t>
            </w:r>
            <w:r w:rsidRPr="00B13C30">
              <w:rPr>
                <w:rFonts w:ascii="Arial" w:hAnsi="Arial" w:cs="Arial"/>
                <w:sz w:val="20"/>
                <w:szCs w:val="20"/>
              </w:rPr>
              <w:t>s argue</w:t>
            </w:r>
            <w:r w:rsidRPr="00B13C30">
              <w:rPr>
                <w:rFonts w:ascii="Arial" w:hAnsi="Arial" w:cs="Arial"/>
                <w:sz w:val="20"/>
                <w:szCs w:val="20"/>
              </w:rPr>
              <w:t xml:space="preserve"> that transparency, accountability and responsibility reduce credit risk as corporate governance mechanism. </w:t>
            </w:r>
          </w:p>
        </w:tc>
        <w:tc>
          <w:tcPr>
            <w:tcW w:w="522" w:type="pct"/>
          </w:tcPr>
          <w:p w14:paraId="7931E29B" w14:textId="77777777"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Agency</w:t>
            </w:r>
            <w:r w:rsidRPr="00B13C30">
              <w:rPr>
                <w:rFonts w:ascii="Cambria Math" w:hAnsi="Cambria Math" w:cs="Cambria Math"/>
                <w:sz w:val="20"/>
                <w:szCs w:val="20"/>
              </w:rPr>
              <w:t>‑</w:t>
            </w:r>
            <w:r w:rsidRPr="00B13C30">
              <w:rPr>
                <w:rFonts w:ascii="Arial" w:hAnsi="Arial" w:cs="Arial"/>
                <w:sz w:val="20"/>
                <w:szCs w:val="20"/>
              </w:rPr>
              <w:t xml:space="preserve">RBV </w:t>
            </w:r>
            <w:proofErr w:type="gramStart"/>
            <w:r w:rsidRPr="00B13C30">
              <w:rPr>
                <w:rFonts w:ascii="Arial" w:hAnsi="Arial" w:cs="Arial"/>
                <w:sz w:val="20"/>
                <w:szCs w:val="20"/>
              </w:rPr>
              <w:t>integration:</w:t>
            </w:r>
            <w:proofErr w:type="gramEnd"/>
            <w:r w:rsidRPr="00B13C30">
              <w:rPr>
                <w:rFonts w:ascii="Arial" w:hAnsi="Arial" w:cs="Arial"/>
                <w:sz w:val="20"/>
                <w:szCs w:val="20"/>
              </w:rPr>
              <w:t xml:space="preserve"> uniquely links governance to credit risk through literacy. Emphasises governance over behaviour. </w:t>
            </w:r>
          </w:p>
        </w:tc>
        <w:tc>
          <w:tcPr>
            <w:tcW w:w="461" w:type="pct"/>
          </w:tcPr>
          <w:p w14:paraId="09CF5890" w14:textId="66F75AFF"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w:t>
            </w:r>
            <w:r w:rsidRPr="00B13C30">
              <w:rPr>
                <w:rFonts w:ascii="Arial" w:hAnsi="Arial" w:cs="Arial"/>
                <w:sz w:val="20"/>
                <w:szCs w:val="20"/>
              </w:rPr>
              <w:t>L</w:t>
            </w:r>
            <w:r w:rsidRPr="00B13C30">
              <w:rPr>
                <w:rFonts w:ascii="Arial" w:hAnsi="Arial" w:cs="Arial"/>
                <w:sz w:val="20"/>
                <w:szCs w:val="20"/>
              </w:rPr>
              <w:t>imited to credit risk</w:t>
            </w:r>
            <w:r w:rsidRPr="00B13C30">
              <w:rPr>
                <w:rFonts w:ascii="Arial" w:hAnsi="Arial" w:cs="Arial"/>
                <w:sz w:val="20"/>
                <w:szCs w:val="20"/>
              </w:rPr>
              <w:t xml:space="preserve"> and limited</w:t>
            </w:r>
            <w:r w:rsidRPr="00B13C30">
              <w:rPr>
                <w:rFonts w:ascii="Arial" w:hAnsi="Arial" w:cs="Arial"/>
                <w:sz w:val="20"/>
                <w:szCs w:val="20"/>
              </w:rPr>
              <w:t xml:space="preserve"> descriptive analysis</w:t>
            </w:r>
            <w:r w:rsidRPr="00B13C30">
              <w:rPr>
                <w:rFonts w:ascii="Arial" w:hAnsi="Arial" w:cs="Arial"/>
                <w:sz w:val="20"/>
                <w:szCs w:val="20"/>
              </w:rPr>
              <w:t>.</w:t>
            </w:r>
          </w:p>
        </w:tc>
      </w:tr>
      <w:tr w:rsidR="00631CE2" w:rsidRPr="00B13C30" w14:paraId="2ED8E370" w14:textId="77777777" w:rsidTr="00697CA5">
        <w:tc>
          <w:tcPr>
            <w:tcW w:w="493" w:type="pct"/>
          </w:tcPr>
          <w:p w14:paraId="7A9CD4B1" w14:textId="77777777" w:rsidR="00631CE2" w:rsidRPr="00B13C30" w:rsidRDefault="00631CE2" w:rsidP="00631CE2">
            <w:pPr>
              <w:spacing w:before="0" w:line="240" w:lineRule="auto"/>
              <w:ind w:left="0" w:right="-75" w:firstLine="0"/>
              <w:rPr>
                <w:rFonts w:ascii="Arial" w:hAnsi="Arial" w:cs="Arial"/>
                <w:sz w:val="20"/>
                <w:szCs w:val="20"/>
              </w:rPr>
            </w:pPr>
            <w:proofErr w:type="spellStart"/>
            <w:r w:rsidRPr="00B13C30">
              <w:rPr>
                <w:rFonts w:ascii="Arial" w:hAnsi="Arial" w:cs="Arial"/>
                <w:sz w:val="20"/>
                <w:szCs w:val="20"/>
              </w:rPr>
              <w:t>Serrasqueiro</w:t>
            </w:r>
            <w:proofErr w:type="spellEnd"/>
            <w:r w:rsidRPr="00B13C30">
              <w:rPr>
                <w:rFonts w:ascii="Arial" w:hAnsi="Arial" w:cs="Arial"/>
                <w:sz w:val="20"/>
                <w:szCs w:val="20"/>
              </w:rPr>
              <w:t xml:space="preserve">, Pinto and Sardo (2022) </w:t>
            </w:r>
          </w:p>
        </w:tc>
        <w:tc>
          <w:tcPr>
            <w:tcW w:w="560" w:type="pct"/>
          </w:tcPr>
          <w:p w14:paraId="6D988EFF" w14:textId="77777777" w:rsidR="00631CE2" w:rsidRPr="00B13C30" w:rsidRDefault="00631CE2" w:rsidP="00631CE2">
            <w:pPr>
              <w:spacing w:before="0" w:line="240" w:lineRule="auto"/>
              <w:ind w:left="0" w:right="193" w:firstLine="0"/>
              <w:rPr>
                <w:rFonts w:ascii="Arial" w:hAnsi="Arial" w:cs="Arial"/>
                <w:sz w:val="20"/>
                <w:szCs w:val="20"/>
              </w:rPr>
            </w:pPr>
            <w:r w:rsidRPr="00B13C30">
              <w:rPr>
                <w:rFonts w:ascii="Arial" w:hAnsi="Arial" w:cs="Arial"/>
                <w:sz w:val="20"/>
                <w:szCs w:val="20"/>
              </w:rPr>
              <w:t xml:space="preserve"> Pecking Order Theory </w:t>
            </w:r>
          </w:p>
        </w:tc>
        <w:tc>
          <w:tcPr>
            <w:tcW w:w="511" w:type="pct"/>
          </w:tcPr>
          <w:p w14:paraId="10B2C0DB" w14:textId="77777777" w:rsidR="00631CE2" w:rsidRPr="00B13C30" w:rsidRDefault="00631CE2" w:rsidP="00631CE2">
            <w:pPr>
              <w:spacing w:before="0" w:line="240" w:lineRule="auto"/>
              <w:ind w:left="0" w:right="65" w:firstLine="0"/>
              <w:rPr>
                <w:rFonts w:ascii="Arial" w:hAnsi="Arial" w:cs="Arial"/>
                <w:sz w:val="20"/>
                <w:szCs w:val="20"/>
              </w:rPr>
            </w:pPr>
            <w:r w:rsidRPr="00B13C30">
              <w:rPr>
                <w:rFonts w:ascii="Arial" w:hAnsi="Arial" w:cs="Arial"/>
                <w:sz w:val="20"/>
                <w:szCs w:val="20"/>
              </w:rPr>
              <w:t xml:space="preserve"> Quant. (Moment Dynamic Estimator) </w:t>
            </w:r>
          </w:p>
        </w:tc>
        <w:tc>
          <w:tcPr>
            <w:tcW w:w="420" w:type="pct"/>
          </w:tcPr>
          <w:p w14:paraId="349D3A8C" w14:textId="0853F60E" w:rsidR="00631CE2" w:rsidRPr="00B13C30" w:rsidRDefault="00631CE2" w:rsidP="00631CE2">
            <w:pPr>
              <w:spacing w:before="0" w:line="240" w:lineRule="auto"/>
              <w:ind w:left="0" w:right="130" w:firstLine="0"/>
              <w:rPr>
                <w:rFonts w:ascii="Arial" w:hAnsi="Arial" w:cs="Arial"/>
                <w:sz w:val="20"/>
                <w:szCs w:val="20"/>
              </w:rPr>
            </w:pPr>
            <w:r w:rsidRPr="00B13C30">
              <w:rPr>
                <w:rFonts w:ascii="Arial" w:hAnsi="Arial" w:cs="Arial"/>
                <w:sz w:val="20"/>
                <w:szCs w:val="20"/>
              </w:rPr>
              <w:t xml:space="preserve"> Realist  </w:t>
            </w:r>
          </w:p>
        </w:tc>
        <w:tc>
          <w:tcPr>
            <w:tcW w:w="529" w:type="pct"/>
          </w:tcPr>
          <w:p w14:paraId="0EDBCE0D" w14:textId="18133907" w:rsidR="00631CE2" w:rsidRPr="00B13C30" w:rsidRDefault="00631CE2" w:rsidP="00631CE2">
            <w:pPr>
              <w:spacing w:before="0" w:line="240" w:lineRule="auto"/>
              <w:ind w:left="0" w:right="-13" w:firstLine="0"/>
              <w:rPr>
                <w:rFonts w:ascii="Arial" w:hAnsi="Arial" w:cs="Arial"/>
                <w:sz w:val="20"/>
                <w:szCs w:val="20"/>
              </w:rPr>
            </w:pPr>
            <w:r w:rsidRPr="00B13C30">
              <w:rPr>
                <w:rFonts w:ascii="Arial" w:hAnsi="Arial" w:cs="Arial"/>
                <w:sz w:val="20"/>
                <w:szCs w:val="20"/>
              </w:rPr>
              <w:t xml:space="preserve"> Positivist </w:t>
            </w:r>
          </w:p>
        </w:tc>
        <w:tc>
          <w:tcPr>
            <w:tcW w:w="1504" w:type="pct"/>
          </w:tcPr>
          <w:p w14:paraId="217C7D40" w14:textId="49FA84FE"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A</w:t>
            </w:r>
            <w:r w:rsidRPr="00B13C30">
              <w:rPr>
                <w:rFonts w:ascii="Arial" w:hAnsi="Arial" w:cs="Arial"/>
                <w:sz w:val="20"/>
                <w:szCs w:val="20"/>
              </w:rPr>
              <w:t>ccumulati</w:t>
            </w:r>
            <w:r w:rsidRPr="00B13C30">
              <w:rPr>
                <w:rFonts w:ascii="Arial" w:hAnsi="Arial" w:cs="Arial"/>
                <w:sz w:val="20"/>
                <w:szCs w:val="20"/>
              </w:rPr>
              <w:t>ng</w:t>
            </w:r>
            <w:r w:rsidRPr="00B13C30">
              <w:rPr>
                <w:rFonts w:ascii="Arial" w:hAnsi="Arial" w:cs="Arial"/>
                <w:sz w:val="20"/>
                <w:szCs w:val="20"/>
              </w:rPr>
              <w:t xml:space="preserve"> retained earnings and reinvestment can </w:t>
            </w:r>
            <w:r w:rsidRPr="00B13C30">
              <w:rPr>
                <w:rFonts w:ascii="Arial" w:hAnsi="Arial" w:cs="Arial"/>
                <w:sz w:val="20"/>
                <w:szCs w:val="20"/>
              </w:rPr>
              <w:t>support</w:t>
            </w:r>
            <w:r w:rsidRPr="00B13C30">
              <w:rPr>
                <w:rFonts w:ascii="Arial" w:hAnsi="Arial" w:cs="Arial"/>
                <w:sz w:val="20"/>
                <w:szCs w:val="20"/>
              </w:rPr>
              <w:t xml:space="preserve"> firm growth in presence of debt positivity. </w:t>
            </w:r>
          </w:p>
        </w:tc>
        <w:tc>
          <w:tcPr>
            <w:tcW w:w="522" w:type="pct"/>
          </w:tcPr>
          <w:p w14:paraId="3FDDC064" w14:textId="75F94814" w:rsidR="00631CE2" w:rsidRPr="00B13C30" w:rsidRDefault="00631CE2" w:rsidP="00631CE2">
            <w:pPr>
              <w:spacing w:before="0" w:line="240" w:lineRule="auto"/>
              <w:ind w:left="0" w:right="73" w:firstLine="0"/>
              <w:rPr>
                <w:rFonts w:ascii="Arial" w:hAnsi="Arial" w:cs="Arial"/>
                <w:sz w:val="20"/>
                <w:szCs w:val="20"/>
              </w:rPr>
            </w:pPr>
            <w:r w:rsidRPr="00B13C30">
              <w:rPr>
                <w:rFonts w:ascii="Arial" w:hAnsi="Arial" w:cs="Arial"/>
                <w:sz w:val="20"/>
                <w:szCs w:val="20"/>
              </w:rPr>
              <w:t xml:space="preserve"> Pecking order </w:t>
            </w:r>
            <w:proofErr w:type="gramStart"/>
            <w:r w:rsidRPr="00B13C30">
              <w:rPr>
                <w:rFonts w:ascii="Arial" w:hAnsi="Arial" w:cs="Arial"/>
                <w:sz w:val="20"/>
                <w:szCs w:val="20"/>
              </w:rPr>
              <w:t>focus:</w:t>
            </w:r>
            <w:proofErr w:type="gramEnd"/>
            <w:r w:rsidRPr="00B13C30">
              <w:rPr>
                <w:rFonts w:ascii="Arial" w:hAnsi="Arial" w:cs="Arial"/>
                <w:sz w:val="20"/>
                <w:szCs w:val="20"/>
              </w:rPr>
              <w:t xml:space="preserve"> emphasises debt positivity &amp; retained earnings</w:t>
            </w:r>
            <w:r w:rsidRPr="00B13C30">
              <w:rPr>
                <w:rFonts w:ascii="Arial" w:hAnsi="Arial" w:cs="Arial"/>
                <w:sz w:val="20"/>
                <w:szCs w:val="20"/>
              </w:rPr>
              <w:t xml:space="preserve"> with unique dynamic approach.</w:t>
            </w:r>
          </w:p>
        </w:tc>
        <w:tc>
          <w:tcPr>
            <w:tcW w:w="461" w:type="pct"/>
          </w:tcPr>
          <w:p w14:paraId="392A8263" w14:textId="7D8283F9" w:rsidR="00631CE2" w:rsidRPr="00B13C30" w:rsidRDefault="00631CE2" w:rsidP="00631CE2">
            <w:pPr>
              <w:spacing w:before="0" w:line="240" w:lineRule="auto"/>
              <w:ind w:left="0" w:right="0" w:firstLine="0"/>
              <w:rPr>
                <w:rFonts w:ascii="Arial" w:hAnsi="Arial" w:cs="Arial"/>
                <w:sz w:val="20"/>
                <w:szCs w:val="20"/>
              </w:rPr>
            </w:pPr>
            <w:r w:rsidRPr="00B13C30">
              <w:rPr>
                <w:rFonts w:ascii="Arial" w:hAnsi="Arial" w:cs="Arial"/>
                <w:sz w:val="20"/>
                <w:szCs w:val="20"/>
              </w:rPr>
              <w:t xml:space="preserve"> Limited to deb</w:t>
            </w:r>
            <w:r w:rsidRPr="00B13C30">
              <w:rPr>
                <w:rFonts w:ascii="Arial" w:hAnsi="Arial" w:cs="Arial"/>
                <w:sz w:val="20"/>
                <w:szCs w:val="20"/>
              </w:rPr>
              <w:t xml:space="preserve">t with </w:t>
            </w:r>
            <w:r w:rsidRPr="00B13C30">
              <w:rPr>
                <w:rFonts w:ascii="Arial" w:hAnsi="Arial" w:cs="Arial"/>
                <w:sz w:val="20"/>
                <w:szCs w:val="20"/>
              </w:rPr>
              <w:t>no literacy measures</w:t>
            </w:r>
          </w:p>
        </w:tc>
      </w:tr>
    </w:tbl>
    <w:p w14:paraId="0FBA2FEF" w14:textId="77777777" w:rsidR="00532CB0" w:rsidRDefault="00532CB0" w:rsidP="00AD32E7">
      <w:pPr>
        <w:spacing w:line="360" w:lineRule="auto"/>
        <w:ind w:left="0" w:right="-784" w:firstLine="0"/>
        <w:rPr>
          <w:rFonts w:ascii="Arial" w:eastAsia="Times New Roman" w:hAnsi="Arial" w:cs="Arial"/>
          <w:lang w:eastAsia="en-GB"/>
        </w:rPr>
        <w:sectPr w:rsidR="00532CB0" w:rsidSect="00844B17">
          <w:pgSz w:w="16838" w:h="11906" w:orient="landscape"/>
          <w:pgMar w:top="1440" w:right="1440" w:bottom="1440" w:left="1440" w:header="708" w:footer="708" w:gutter="0"/>
          <w:cols w:space="708"/>
          <w:docGrid w:linePitch="360"/>
        </w:sectPr>
      </w:pPr>
    </w:p>
    <w:p w14:paraId="3C01ED1D" w14:textId="77777777" w:rsidR="0059075A" w:rsidRPr="00F41B8D" w:rsidRDefault="007D2C59" w:rsidP="007D2C59">
      <w:pPr>
        <w:pStyle w:val="ListParagraph"/>
        <w:numPr>
          <w:ilvl w:val="1"/>
          <w:numId w:val="2"/>
        </w:numPr>
        <w:spacing w:line="360" w:lineRule="auto"/>
        <w:ind w:right="-784"/>
        <w:rPr>
          <w:rFonts w:ascii="Arial" w:hAnsi="Arial" w:cs="Arial"/>
        </w:rPr>
      </w:pPr>
      <w:r w:rsidRPr="00F41B8D">
        <w:rPr>
          <w:rFonts w:ascii="Arial" w:hAnsi="Arial" w:cs="Arial"/>
        </w:rPr>
        <w:lastRenderedPageBreak/>
        <w:t xml:space="preserve"> </w:t>
      </w:r>
      <w:r w:rsidR="00F52B59" w:rsidRPr="00F41B8D">
        <w:rPr>
          <w:rFonts w:ascii="Arial" w:eastAsia="Times New Roman" w:hAnsi="Arial" w:cs="Arial"/>
          <w:b/>
          <w:bCs/>
          <w:lang w:eastAsia="en-GB"/>
        </w:rPr>
        <w:t>Synthesis and Research Gaps</w:t>
      </w:r>
    </w:p>
    <w:p w14:paraId="052C69FC" w14:textId="011D9438" w:rsidR="000F5852" w:rsidRPr="00B13C30" w:rsidRDefault="00F52B59" w:rsidP="00F52B59">
      <w:pPr>
        <w:spacing w:line="360" w:lineRule="auto"/>
        <w:ind w:left="1080" w:right="-784" w:firstLine="0"/>
        <w:rPr>
          <w:rFonts w:ascii="Arial" w:hAnsi="Arial" w:cs="Arial"/>
        </w:rPr>
      </w:pPr>
      <w:r w:rsidRPr="00B13C30">
        <w:rPr>
          <w:rFonts w:ascii="Arial" w:hAnsi="Arial" w:cs="Arial"/>
        </w:rPr>
        <w:t xml:space="preserve">The thematic analysis of the </w:t>
      </w:r>
      <w:r w:rsidR="0049619F" w:rsidRPr="00B13C30">
        <w:rPr>
          <w:rFonts w:ascii="Arial" w:hAnsi="Arial" w:cs="Arial"/>
        </w:rPr>
        <w:t xml:space="preserve">article shows the </w:t>
      </w:r>
      <w:r w:rsidR="00C17C19" w:rsidRPr="00B13C30">
        <w:rPr>
          <w:rFonts w:ascii="Arial" w:hAnsi="Arial" w:cs="Arial"/>
        </w:rPr>
        <w:t xml:space="preserve">comprehensive </w:t>
      </w:r>
      <w:r w:rsidR="0049619F" w:rsidRPr="00B13C30">
        <w:rPr>
          <w:rFonts w:ascii="Arial" w:hAnsi="Arial" w:cs="Arial"/>
        </w:rPr>
        <w:t xml:space="preserve">framework of credit literacy as a subset of financial literacy </w:t>
      </w:r>
      <w:r w:rsidR="00C17C19" w:rsidRPr="00B13C30">
        <w:rPr>
          <w:rFonts w:ascii="Arial" w:hAnsi="Arial" w:cs="Arial"/>
        </w:rPr>
        <w:t xml:space="preserve">which </w:t>
      </w:r>
      <w:r w:rsidR="00C81580" w:rsidRPr="00B13C30">
        <w:rPr>
          <w:rFonts w:ascii="Arial" w:hAnsi="Arial" w:cs="Arial"/>
        </w:rPr>
        <w:t xml:space="preserve">comprehensively </w:t>
      </w:r>
      <w:r w:rsidR="00C17C19" w:rsidRPr="00B13C30">
        <w:rPr>
          <w:rFonts w:ascii="Arial" w:hAnsi="Arial" w:cs="Arial"/>
        </w:rPr>
        <w:t>combines capabili</w:t>
      </w:r>
      <w:r w:rsidR="00C81580" w:rsidRPr="00B13C30">
        <w:rPr>
          <w:rFonts w:ascii="Arial" w:hAnsi="Arial" w:cs="Arial"/>
        </w:rPr>
        <w:t xml:space="preserve">ties focusing on SME sustainability is not </w:t>
      </w:r>
      <w:r w:rsidR="00DB3470" w:rsidRPr="00B13C30">
        <w:rPr>
          <w:rFonts w:ascii="Arial" w:hAnsi="Arial" w:cs="Arial"/>
        </w:rPr>
        <w:t>developed yet. Some, of the</w:t>
      </w:r>
      <w:r w:rsidR="00C17C19" w:rsidRPr="00B13C30">
        <w:rPr>
          <w:rFonts w:ascii="Arial" w:hAnsi="Arial" w:cs="Arial"/>
        </w:rPr>
        <w:t xml:space="preserve"> </w:t>
      </w:r>
      <w:r w:rsidR="00DB3470" w:rsidRPr="00B13C30">
        <w:rPr>
          <w:rFonts w:ascii="Arial" w:hAnsi="Arial" w:cs="Arial"/>
        </w:rPr>
        <w:t xml:space="preserve">research articles </w:t>
      </w:r>
      <w:r w:rsidR="00F63B04" w:rsidRPr="00B13C30">
        <w:rPr>
          <w:rFonts w:ascii="Arial" w:hAnsi="Arial" w:cs="Arial"/>
        </w:rPr>
        <w:t>propose a</w:t>
      </w:r>
      <w:r w:rsidR="00DB3470" w:rsidRPr="00B13C30">
        <w:rPr>
          <w:rFonts w:ascii="Arial" w:hAnsi="Arial" w:cs="Arial"/>
        </w:rPr>
        <w:t xml:space="preserve"> conceptual framing combining </w:t>
      </w:r>
      <w:r w:rsidR="00527BEA" w:rsidRPr="00B13C30">
        <w:rPr>
          <w:rFonts w:ascii="Arial" w:hAnsi="Arial" w:cs="Arial"/>
        </w:rPr>
        <w:t xml:space="preserve">behavioural, financial management ability to </w:t>
      </w:r>
      <w:r w:rsidR="00912357" w:rsidRPr="00B13C30">
        <w:rPr>
          <w:rFonts w:ascii="Arial" w:hAnsi="Arial" w:cs="Arial"/>
        </w:rPr>
        <w:t xml:space="preserve">SME profitability for credit repayment but. </w:t>
      </w:r>
      <w:r w:rsidR="001642F7" w:rsidRPr="00B13C30">
        <w:rPr>
          <w:rFonts w:ascii="Arial" w:hAnsi="Arial" w:cs="Arial"/>
        </w:rPr>
        <w:t xml:space="preserve">Initiations </w:t>
      </w:r>
      <w:r w:rsidR="00F63B04" w:rsidRPr="00B13C30">
        <w:rPr>
          <w:rFonts w:ascii="Arial" w:hAnsi="Arial" w:cs="Arial"/>
        </w:rPr>
        <w:t>or designated credit literacy program effecting</w:t>
      </w:r>
      <w:r w:rsidR="001642F7" w:rsidRPr="00B13C30">
        <w:rPr>
          <w:rFonts w:ascii="Arial" w:hAnsi="Arial" w:cs="Arial"/>
        </w:rPr>
        <w:t xml:space="preserve"> </w:t>
      </w:r>
      <w:r w:rsidR="00912357" w:rsidRPr="00B13C30">
        <w:rPr>
          <w:rFonts w:ascii="Arial" w:hAnsi="Arial" w:cs="Arial"/>
        </w:rPr>
        <w:t>SME sustainability is still an</w:t>
      </w:r>
      <w:r w:rsidR="00F63B04" w:rsidRPr="00B13C30">
        <w:rPr>
          <w:rFonts w:ascii="Arial" w:hAnsi="Arial" w:cs="Arial"/>
        </w:rPr>
        <w:t xml:space="preserve"> under researched area. </w:t>
      </w:r>
    </w:p>
    <w:p w14:paraId="3979D891" w14:textId="79528438" w:rsidR="003B6736" w:rsidRPr="00B13C30" w:rsidRDefault="000F5852" w:rsidP="00F52B59">
      <w:pPr>
        <w:spacing w:line="360" w:lineRule="auto"/>
        <w:ind w:left="1080" w:right="-784" w:firstLine="0"/>
        <w:rPr>
          <w:rFonts w:ascii="Arial" w:hAnsi="Arial" w:cs="Arial"/>
        </w:rPr>
      </w:pPr>
      <w:r w:rsidRPr="00B13C30">
        <w:rPr>
          <w:rFonts w:ascii="Arial" w:hAnsi="Arial" w:cs="Arial"/>
        </w:rPr>
        <w:t xml:space="preserve">While integrating capability model, it is necessary to develop </w:t>
      </w:r>
      <w:r w:rsidR="003B6736" w:rsidRPr="00B13C30">
        <w:rPr>
          <w:rFonts w:ascii="Arial" w:hAnsi="Arial" w:cs="Arial"/>
        </w:rPr>
        <w:t>a</w:t>
      </w:r>
      <w:r w:rsidR="00DE0773" w:rsidRPr="00B13C30">
        <w:rPr>
          <w:rFonts w:ascii="Arial" w:hAnsi="Arial" w:cs="Arial"/>
        </w:rPr>
        <w:t>n</w:t>
      </w:r>
      <w:r w:rsidR="003B6736" w:rsidRPr="00B13C30">
        <w:rPr>
          <w:rFonts w:ascii="Arial" w:hAnsi="Arial" w:cs="Arial"/>
        </w:rPr>
        <w:t xml:space="preserve"> interactive</w:t>
      </w:r>
      <w:r w:rsidRPr="00B13C30">
        <w:rPr>
          <w:rFonts w:ascii="Arial" w:hAnsi="Arial" w:cs="Arial"/>
        </w:rPr>
        <w:t xml:space="preserve"> framework that can </w:t>
      </w:r>
      <w:r w:rsidR="00190676" w:rsidRPr="00B13C30">
        <w:rPr>
          <w:rFonts w:ascii="Arial" w:hAnsi="Arial" w:cs="Arial"/>
        </w:rPr>
        <w:t xml:space="preserve">customized or enhanced based on </w:t>
      </w:r>
      <w:r w:rsidR="00C5533F" w:rsidRPr="00B13C30">
        <w:rPr>
          <w:rFonts w:ascii="Arial" w:hAnsi="Arial" w:cs="Arial"/>
        </w:rPr>
        <w:t>situational requirement, as it that no theory or framework go uncontested over passage of time.</w:t>
      </w:r>
    </w:p>
    <w:p w14:paraId="02C34084" w14:textId="138AC0AB" w:rsidR="00C2490F" w:rsidRPr="00B13C30" w:rsidRDefault="006170DD" w:rsidP="00F52B59">
      <w:pPr>
        <w:spacing w:line="360" w:lineRule="auto"/>
        <w:ind w:left="1080" w:right="-784" w:firstLine="0"/>
        <w:rPr>
          <w:rFonts w:ascii="Arial" w:hAnsi="Arial" w:cs="Arial"/>
        </w:rPr>
      </w:pPr>
      <w:r w:rsidRPr="0082469B">
        <w:rPr>
          <w:rFonts w:ascii="Arial" w:hAnsi="Arial" w:cs="Arial"/>
          <w:noProof/>
        </w:rPr>
        <w:drawing>
          <wp:anchor distT="0" distB="0" distL="114300" distR="114300" simplePos="0" relativeHeight="251667968" behindDoc="1" locked="0" layoutInCell="1" allowOverlap="1" wp14:anchorId="1EC809F3" wp14:editId="64792F89">
            <wp:simplePos x="0" y="0"/>
            <wp:positionH relativeFrom="page">
              <wp:posOffset>1532890</wp:posOffset>
            </wp:positionH>
            <wp:positionV relativeFrom="page">
              <wp:posOffset>4460875</wp:posOffset>
            </wp:positionV>
            <wp:extent cx="5788660" cy="3071495"/>
            <wp:effectExtent l="0" t="0" r="2540" b="0"/>
            <wp:wrapNone/>
            <wp:docPr id="1120145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45360" name=""/>
                    <pic:cNvPicPr/>
                  </pic:nvPicPr>
                  <pic:blipFill>
                    <a:blip r:embed="rId7"/>
                    <a:stretch>
                      <a:fillRect/>
                    </a:stretch>
                  </pic:blipFill>
                  <pic:spPr>
                    <a:xfrm>
                      <a:off x="0" y="0"/>
                      <a:ext cx="5788660" cy="3071495"/>
                    </a:xfrm>
                    <a:prstGeom prst="rect">
                      <a:avLst/>
                    </a:prstGeom>
                  </pic:spPr>
                </pic:pic>
              </a:graphicData>
            </a:graphic>
          </wp:anchor>
        </w:drawing>
      </w:r>
      <w:r w:rsidR="00C2490F" w:rsidRPr="00B13C30">
        <w:rPr>
          <w:rFonts w:ascii="Arial" w:hAnsi="Arial" w:cs="Arial"/>
        </w:rPr>
        <w:t xml:space="preserve">A gap matrix is constructed based on </w:t>
      </w:r>
      <w:r w:rsidR="00B12D77" w:rsidRPr="00B13C30">
        <w:rPr>
          <w:rFonts w:ascii="Arial" w:hAnsi="Arial" w:cs="Arial"/>
        </w:rPr>
        <w:t>gaps found in existin</w:t>
      </w:r>
      <w:r w:rsidR="0063364E" w:rsidRPr="00B13C30">
        <w:rPr>
          <w:rFonts w:ascii="Arial" w:hAnsi="Arial" w:cs="Arial"/>
        </w:rPr>
        <w:t xml:space="preserve">g </w:t>
      </w:r>
      <w:proofErr w:type="gramStart"/>
      <w:r w:rsidR="0063364E" w:rsidRPr="00B13C30">
        <w:rPr>
          <w:rFonts w:ascii="Arial" w:hAnsi="Arial" w:cs="Arial"/>
        </w:rPr>
        <w:t>literature  and</w:t>
      </w:r>
      <w:proofErr w:type="gramEnd"/>
      <w:r w:rsidR="0063364E" w:rsidRPr="00B13C30">
        <w:rPr>
          <w:rFonts w:ascii="Arial" w:hAnsi="Arial" w:cs="Arial"/>
        </w:rPr>
        <w:t xml:space="preserve"> real time problem based on SME sustainability</w:t>
      </w:r>
      <w:r w:rsidR="0063364E">
        <w:rPr>
          <w:rFonts w:ascii="Arial" w:hAnsi="Arial" w:cs="Arial"/>
          <w:sz w:val="20"/>
          <w:szCs w:val="20"/>
        </w:rPr>
        <w:t xml:space="preserve"> and rise in default rate </w:t>
      </w:r>
      <w:r w:rsidR="0063364E" w:rsidRPr="00B13C30">
        <w:rPr>
          <w:rFonts w:ascii="Arial" w:hAnsi="Arial" w:cs="Arial"/>
        </w:rPr>
        <w:t xml:space="preserve">in accessed credit </w:t>
      </w:r>
      <w:r w:rsidR="00BC34BE" w:rsidRPr="00B13C30">
        <w:rPr>
          <w:rFonts w:ascii="Arial" w:hAnsi="Arial" w:cs="Arial"/>
        </w:rPr>
        <w:t>problematized by financial institutions</w:t>
      </w:r>
    </w:p>
    <w:p w14:paraId="3490BCFB" w14:textId="1418B955" w:rsidR="00BC34BE" w:rsidRDefault="00BC34BE" w:rsidP="00F52B59">
      <w:pPr>
        <w:spacing w:line="360" w:lineRule="auto"/>
        <w:ind w:left="1080" w:right="-784" w:firstLine="0"/>
        <w:rPr>
          <w:rFonts w:ascii="Arial" w:hAnsi="Arial" w:cs="Arial"/>
          <w:sz w:val="20"/>
          <w:szCs w:val="20"/>
        </w:rPr>
      </w:pPr>
    </w:p>
    <w:p w14:paraId="4DB8F014" w14:textId="36B2627C" w:rsidR="00B2603C" w:rsidRDefault="00B2603C" w:rsidP="00F52B59">
      <w:pPr>
        <w:spacing w:line="360" w:lineRule="auto"/>
        <w:ind w:left="1080" w:right="-784" w:firstLine="0"/>
        <w:rPr>
          <w:rFonts w:ascii="Arial" w:hAnsi="Arial" w:cs="Arial"/>
          <w:sz w:val="20"/>
          <w:szCs w:val="20"/>
        </w:rPr>
      </w:pPr>
    </w:p>
    <w:p w14:paraId="67875856" w14:textId="77777777" w:rsidR="00B2603C" w:rsidRDefault="00B2603C" w:rsidP="00F52B59">
      <w:pPr>
        <w:spacing w:line="360" w:lineRule="auto"/>
        <w:ind w:left="1080" w:right="-784" w:firstLine="0"/>
        <w:rPr>
          <w:rFonts w:ascii="Arial" w:hAnsi="Arial" w:cs="Arial"/>
          <w:sz w:val="20"/>
          <w:szCs w:val="20"/>
        </w:rPr>
      </w:pPr>
    </w:p>
    <w:p w14:paraId="23858EDD" w14:textId="77777777" w:rsidR="00B2603C" w:rsidRDefault="00B2603C" w:rsidP="00F52B59">
      <w:pPr>
        <w:spacing w:line="360" w:lineRule="auto"/>
        <w:ind w:left="1080" w:right="-784" w:firstLine="0"/>
        <w:rPr>
          <w:rFonts w:ascii="Arial" w:hAnsi="Arial" w:cs="Arial"/>
          <w:sz w:val="20"/>
          <w:szCs w:val="20"/>
        </w:rPr>
      </w:pPr>
    </w:p>
    <w:p w14:paraId="385F0BD0" w14:textId="77777777" w:rsidR="00B2603C" w:rsidRDefault="00B2603C" w:rsidP="00F52B59">
      <w:pPr>
        <w:spacing w:line="360" w:lineRule="auto"/>
        <w:ind w:left="1080" w:right="-784" w:firstLine="0"/>
        <w:rPr>
          <w:rFonts w:ascii="Arial" w:hAnsi="Arial" w:cs="Arial"/>
          <w:sz w:val="20"/>
          <w:szCs w:val="20"/>
        </w:rPr>
      </w:pPr>
    </w:p>
    <w:p w14:paraId="2532199E" w14:textId="2085B831" w:rsidR="00B2603C" w:rsidRDefault="00B2603C" w:rsidP="00F52B59">
      <w:pPr>
        <w:spacing w:line="360" w:lineRule="auto"/>
        <w:ind w:left="1080" w:right="-784" w:firstLine="0"/>
        <w:rPr>
          <w:rFonts w:ascii="Arial" w:hAnsi="Arial" w:cs="Arial"/>
          <w:sz w:val="20"/>
          <w:szCs w:val="20"/>
        </w:rPr>
      </w:pPr>
    </w:p>
    <w:p w14:paraId="39BCD284" w14:textId="77777777" w:rsidR="00B2603C" w:rsidRDefault="00B2603C" w:rsidP="00F52B59">
      <w:pPr>
        <w:spacing w:line="360" w:lineRule="auto"/>
        <w:ind w:left="1080" w:right="-784" w:firstLine="0"/>
        <w:rPr>
          <w:rFonts w:ascii="Arial" w:hAnsi="Arial" w:cs="Arial"/>
          <w:sz w:val="20"/>
          <w:szCs w:val="20"/>
        </w:rPr>
      </w:pPr>
    </w:p>
    <w:p w14:paraId="375386A3" w14:textId="77777777" w:rsidR="00B2603C" w:rsidRDefault="00B2603C" w:rsidP="00F52B59">
      <w:pPr>
        <w:spacing w:line="360" w:lineRule="auto"/>
        <w:ind w:left="1080" w:right="-784" w:firstLine="0"/>
        <w:rPr>
          <w:rFonts w:ascii="Arial" w:hAnsi="Arial" w:cs="Arial"/>
          <w:sz w:val="20"/>
          <w:szCs w:val="20"/>
        </w:rPr>
      </w:pPr>
    </w:p>
    <w:p w14:paraId="44DEAE54" w14:textId="77777777" w:rsidR="00B2603C" w:rsidRDefault="00B2603C" w:rsidP="00F85143">
      <w:pPr>
        <w:spacing w:line="360" w:lineRule="auto"/>
        <w:ind w:left="0" w:right="-784" w:firstLine="0"/>
        <w:rPr>
          <w:rFonts w:ascii="Arial" w:hAnsi="Arial" w:cs="Arial"/>
          <w:sz w:val="20"/>
          <w:szCs w:val="20"/>
        </w:rPr>
      </w:pPr>
    </w:p>
    <w:p w14:paraId="2EBA3936" w14:textId="77777777" w:rsidR="00B13C30" w:rsidRDefault="001C59B7" w:rsidP="00B13C30">
      <w:pPr>
        <w:spacing w:line="360" w:lineRule="auto"/>
        <w:ind w:left="1080" w:right="-784" w:firstLine="0"/>
        <w:rPr>
          <w:rFonts w:ascii="Arial" w:hAnsi="Arial" w:cs="Arial"/>
        </w:rPr>
      </w:pPr>
      <w:r w:rsidRPr="00B13C30">
        <w:rPr>
          <w:rFonts w:ascii="Arial" w:hAnsi="Arial" w:cs="Arial"/>
        </w:rPr>
        <w:t xml:space="preserve">Figure 2: </w:t>
      </w:r>
      <w:r w:rsidR="00B13C30" w:rsidRPr="00B13C30">
        <w:rPr>
          <w:rFonts w:ascii="Arial" w:hAnsi="Arial" w:cs="Arial"/>
        </w:rPr>
        <w:t>Gap Matrix including theoretical, empirical, contextual and methodological Gap</w:t>
      </w:r>
    </w:p>
    <w:p w14:paraId="69339E69" w14:textId="72BBEE84" w:rsidR="001434E7" w:rsidRPr="00B13C30" w:rsidRDefault="003B6736" w:rsidP="00B13C30">
      <w:pPr>
        <w:spacing w:line="360" w:lineRule="auto"/>
        <w:ind w:left="1080" w:right="-784" w:firstLine="0"/>
        <w:rPr>
          <w:rFonts w:ascii="Arial" w:hAnsi="Arial" w:cs="Arial"/>
        </w:rPr>
      </w:pPr>
      <w:r w:rsidRPr="00B13C30">
        <w:rPr>
          <w:rFonts w:ascii="Arial" w:hAnsi="Arial" w:cs="Arial"/>
        </w:rPr>
        <w:t>The</w:t>
      </w:r>
      <w:r w:rsidR="00331486" w:rsidRPr="00B13C30">
        <w:rPr>
          <w:rFonts w:ascii="Arial" w:hAnsi="Arial" w:cs="Arial"/>
        </w:rPr>
        <w:t xml:space="preserve"> conceptual framework is designed based on contextualized need of </w:t>
      </w:r>
      <w:r w:rsidR="00584505" w:rsidRPr="00B13C30">
        <w:rPr>
          <w:rFonts w:ascii="Arial" w:hAnsi="Arial" w:cs="Arial"/>
        </w:rPr>
        <w:t xml:space="preserve">banks in Nepal, for betterment of quality of their asset which is </w:t>
      </w:r>
      <w:r w:rsidR="008332FF" w:rsidRPr="00B13C30">
        <w:rPr>
          <w:rFonts w:ascii="Arial" w:hAnsi="Arial" w:cs="Arial"/>
        </w:rPr>
        <w:t xml:space="preserve">credit and continuity of </w:t>
      </w:r>
      <w:r w:rsidR="00954C2F" w:rsidRPr="00B13C30">
        <w:rPr>
          <w:rFonts w:ascii="Arial" w:hAnsi="Arial" w:cs="Arial"/>
        </w:rPr>
        <w:t>SMEs with stability and growth. The comprehensive framework proposed</w:t>
      </w:r>
      <w:r w:rsidR="00163187" w:rsidRPr="00B13C30">
        <w:rPr>
          <w:rFonts w:ascii="Arial" w:hAnsi="Arial" w:cs="Arial"/>
        </w:rPr>
        <w:t xml:space="preserve"> based on critical analysis of literature, contextualized </w:t>
      </w:r>
      <w:r w:rsidR="00DE0773" w:rsidRPr="00B13C30">
        <w:rPr>
          <w:rFonts w:ascii="Arial" w:hAnsi="Arial" w:cs="Arial"/>
        </w:rPr>
        <w:t xml:space="preserve">issues and institutional requirement is </w:t>
      </w:r>
      <w:r w:rsidR="001434E7" w:rsidRPr="00B13C30">
        <w:rPr>
          <w:rFonts w:ascii="Arial" w:hAnsi="Arial" w:cs="Arial"/>
        </w:rPr>
        <w:t>presented below.</w:t>
      </w:r>
    </w:p>
    <w:p w14:paraId="57B35536" w14:textId="77777777" w:rsidR="004C7429" w:rsidRPr="001434E7" w:rsidRDefault="004C7429" w:rsidP="001434E7">
      <w:pPr>
        <w:spacing w:line="360" w:lineRule="auto"/>
        <w:ind w:left="1080" w:right="-784" w:firstLine="0"/>
        <w:rPr>
          <w:rFonts w:ascii="Arial" w:hAnsi="Arial" w:cs="Arial"/>
          <w:sz w:val="20"/>
          <w:szCs w:val="20"/>
        </w:rPr>
      </w:pPr>
    </w:p>
    <w:p w14:paraId="7C511515" w14:textId="31521B44" w:rsidR="001434E7" w:rsidRDefault="001434E7" w:rsidP="001434E7">
      <w:pPr>
        <w:pStyle w:val="ListParagraph"/>
        <w:spacing w:line="360" w:lineRule="auto"/>
        <w:ind w:left="1584" w:right="-784" w:firstLine="0"/>
        <w:rPr>
          <w:rFonts w:ascii="Arial" w:hAnsi="Arial" w:cs="Arial"/>
        </w:rPr>
      </w:pPr>
    </w:p>
    <w:p w14:paraId="4DA2B8E5" w14:textId="5F30F8BE" w:rsidR="001434E7" w:rsidRDefault="001434E7" w:rsidP="001434E7">
      <w:pPr>
        <w:pStyle w:val="ListParagraph"/>
        <w:spacing w:line="360" w:lineRule="auto"/>
        <w:ind w:left="1584" w:right="-784" w:firstLine="0"/>
        <w:rPr>
          <w:rFonts w:ascii="Arial" w:hAnsi="Arial" w:cs="Arial"/>
        </w:rPr>
      </w:pPr>
    </w:p>
    <w:p w14:paraId="769C032D" w14:textId="35ECD69F" w:rsidR="001434E7" w:rsidRDefault="00B2603C" w:rsidP="001434E7">
      <w:pPr>
        <w:pStyle w:val="ListParagraph"/>
        <w:spacing w:line="360" w:lineRule="auto"/>
        <w:ind w:left="1584" w:right="-784" w:firstLine="0"/>
        <w:rPr>
          <w:rFonts w:ascii="Arial" w:hAnsi="Arial" w:cs="Arial"/>
        </w:rPr>
      </w:pPr>
      <w:r w:rsidRPr="0082469B">
        <w:rPr>
          <w:rFonts w:ascii="Arial" w:hAnsi="Arial" w:cs="Arial"/>
          <w:noProof/>
        </w:rPr>
        <w:drawing>
          <wp:anchor distT="0" distB="0" distL="114300" distR="114300" simplePos="0" relativeHeight="251665920" behindDoc="1" locked="0" layoutInCell="1" allowOverlap="1" wp14:anchorId="70884C83" wp14:editId="1C50D7F2">
            <wp:simplePos x="0" y="0"/>
            <wp:positionH relativeFrom="page">
              <wp:posOffset>1189794</wp:posOffset>
            </wp:positionH>
            <wp:positionV relativeFrom="page">
              <wp:posOffset>283113</wp:posOffset>
            </wp:positionV>
            <wp:extent cx="5788660" cy="2614930"/>
            <wp:effectExtent l="0" t="0" r="2540" b="0"/>
            <wp:wrapNone/>
            <wp:docPr id="497705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05537" name=""/>
                    <pic:cNvPicPr/>
                  </pic:nvPicPr>
                  <pic:blipFill>
                    <a:blip r:embed="rId8"/>
                    <a:stretch>
                      <a:fillRect/>
                    </a:stretch>
                  </pic:blipFill>
                  <pic:spPr>
                    <a:xfrm>
                      <a:off x="0" y="0"/>
                      <a:ext cx="5788660" cy="2614930"/>
                    </a:xfrm>
                    <a:prstGeom prst="rect">
                      <a:avLst/>
                    </a:prstGeom>
                  </pic:spPr>
                </pic:pic>
              </a:graphicData>
            </a:graphic>
          </wp:anchor>
        </w:drawing>
      </w:r>
    </w:p>
    <w:p w14:paraId="5A32DB51" w14:textId="77777777" w:rsidR="001434E7" w:rsidRDefault="001434E7" w:rsidP="001434E7">
      <w:pPr>
        <w:pStyle w:val="ListParagraph"/>
        <w:spacing w:line="360" w:lineRule="auto"/>
        <w:ind w:left="1584" w:right="-784" w:firstLine="0"/>
        <w:rPr>
          <w:rFonts w:ascii="Arial" w:hAnsi="Arial" w:cs="Arial"/>
        </w:rPr>
      </w:pPr>
    </w:p>
    <w:p w14:paraId="6C14A9EF" w14:textId="0E03A496" w:rsidR="001434E7" w:rsidRDefault="001434E7" w:rsidP="001434E7">
      <w:pPr>
        <w:pStyle w:val="ListParagraph"/>
        <w:spacing w:line="360" w:lineRule="auto"/>
        <w:ind w:left="1584" w:right="-784" w:firstLine="0"/>
        <w:rPr>
          <w:rFonts w:ascii="Arial" w:hAnsi="Arial" w:cs="Arial"/>
        </w:rPr>
      </w:pPr>
    </w:p>
    <w:p w14:paraId="31D86DB7" w14:textId="78F529D0" w:rsidR="001434E7" w:rsidRPr="00B13C30" w:rsidRDefault="001434E7" w:rsidP="00B13C30">
      <w:pPr>
        <w:tabs>
          <w:tab w:val="left" w:pos="6857"/>
        </w:tabs>
        <w:spacing w:line="360" w:lineRule="auto"/>
        <w:ind w:left="0" w:right="-784" w:firstLine="0"/>
        <w:rPr>
          <w:rFonts w:ascii="Arial" w:hAnsi="Arial" w:cs="Arial"/>
        </w:rPr>
      </w:pPr>
      <w:r w:rsidRPr="00B13C30">
        <w:rPr>
          <w:rFonts w:ascii="Arial" w:hAnsi="Arial" w:cs="Arial"/>
        </w:rPr>
        <w:tab/>
      </w:r>
    </w:p>
    <w:p w14:paraId="37EF45AA" w14:textId="74925443" w:rsidR="000342B2" w:rsidRPr="00EE22E9" w:rsidRDefault="001434E7" w:rsidP="00B13C30">
      <w:pPr>
        <w:pStyle w:val="ListParagraph"/>
        <w:spacing w:line="360" w:lineRule="auto"/>
        <w:ind w:left="810" w:right="-784" w:firstLine="0"/>
        <w:rPr>
          <w:rFonts w:ascii="Arial" w:hAnsi="Arial" w:cs="Arial"/>
        </w:rPr>
      </w:pPr>
      <w:r w:rsidRPr="00EE22E9">
        <w:rPr>
          <w:rFonts w:ascii="Arial" w:hAnsi="Arial" w:cs="Arial"/>
        </w:rPr>
        <w:t xml:space="preserve">Figure </w:t>
      </w:r>
      <w:r w:rsidR="00B13C30" w:rsidRPr="00EE22E9">
        <w:rPr>
          <w:rFonts w:ascii="Arial" w:hAnsi="Arial" w:cs="Arial"/>
        </w:rPr>
        <w:t>3</w:t>
      </w:r>
      <w:r w:rsidRPr="00EE22E9">
        <w:rPr>
          <w:rFonts w:ascii="Arial" w:hAnsi="Arial" w:cs="Arial"/>
        </w:rPr>
        <w:t xml:space="preserve">: </w:t>
      </w:r>
      <w:r w:rsidR="000342B2" w:rsidRPr="00EE22E9">
        <w:rPr>
          <w:rFonts w:ascii="Arial" w:hAnsi="Arial" w:cs="Arial"/>
        </w:rPr>
        <w:t>Conceptual Framework</w:t>
      </w:r>
    </w:p>
    <w:p w14:paraId="3831E790" w14:textId="0664E86F" w:rsidR="005008AA" w:rsidRPr="00EE22E9" w:rsidRDefault="005008AA" w:rsidP="005008AA">
      <w:pPr>
        <w:ind w:left="360" w:right="-424" w:firstLine="0"/>
        <w:rPr>
          <w:rFonts w:ascii="Arial" w:hAnsi="Arial" w:cs="Arial"/>
        </w:rPr>
      </w:pPr>
      <w:r>
        <w:rPr>
          <w:rFonts w:ascii="Arial" w:hAnsi="Arial" w:cs="Arial"/>
          <w:sz w:val="20"/>
          <w:szCs w:val="20"/>
        </w:rPr>
        <w:t xml:space="preserve">              </w:t>
      </w:r>
      <w:r w:rsidR="00B73F45">
        <w:rPr>
          <w:rFonts w:ascii="Arial" w:hAnsi="Arial" w:cs="Arial"/>
          <w:sz w:val="20"/>
          <w:szCs w:val="20"/>
        </w:rPr>
        <w:t xml:space="preserve">  </w:t>
      </w:r>
      <w:r w:rsidRPr="00EE22E9">
        <w:rPr>
          <w:rFonts w:ascii="Arial" w:hAnsi="Arial" w:cs="Arial"/>
        </w:rPr>
        <w:t>The key vectors of research philosophy are presented below:</w:t>
      </w:r>
    </w:p>
    <w:p w14:paraId="6D8D4EF5" w14:textId="77777777" w:rsidR="005008AA" w:rsidRPr="00EE22E9" w:rsidRDefault="005008AA" w:rsidP="005008AA">
      <w:pPr>
        <w:pStyle w:val="ListParagraph"/>
        <w:numPr>
          <w:ilvl w:val="0"/>
          <w:numId w:val="4"/>
        </w:numPr>
        <w:spacing w:line="360" w:lineRule="auto"/>
        <w:ind w:right="-424"/>
        <w:rPr>
          <w:rFonts w:ascii="Arial" w:hAnsi="Arial" w:cs="Arial"/>
        </w:rPr>
      </w:pPr>
      <w:r w:rsidRPr="00EE22E9">
        <w:rPr>
          <w:rFonts w:ascii="Arial" w:hAnsi="Arial" w:cs="Arial"/>
        </w:rPr>
        <w:t>Ontology</w:t>
      </w:r>
    </w:p>
    <w:p w14:paraId="76369586" w14:textId="2569A947" w:rsidR="005008AA" w:rsidRPr="00EE22E9" w:rsidRDefault="00B73F45" w:rsidP="00C7474A">
      <w:pPr>
        <w:pStyle w:val="ListParagraph"/>
        <w:spacing w:line="360" w:lineRule="auto"/>
        <w:ind w:left="1220" w:right="-424" w:firstLine="0"/>
        <w:rPr>
          <w:rFonts w:ascii="Arial" w:hAnsi="Arial" w:cs="Arial"/>
        </w:rPr>
      </w:pPr>
      <w:r w:rsidRPr="00EE22E9">
        <w:rPr>
          <w:rFonts w:ascii="Arial" w:hAnsi="Arial" w:cs="Arial"/>
        </w:rPr>
        <w:t>T</w:t>
      </w:r>
      <w:r w:rsidR="005008AA" w:rsidRPr="00EE22E9">
        <w:rPr>
          <w:rFonts w:ascii="Arial" w:hAnsi="Arial" w:cs="Arial"/>
        </w:rPr>
        <w:t>he</w:t>
      </w:r>
      <w:r w:rsidRPr="00EE22E9">
        <w:rPr>
          <w:rFonts w:ascii="Arial" w:hAnsi="Arial" w:cs="Arial"/>
        </w:rPr>
        <w:t xml:space="preserve"> </w:t>
      </w:r>
      <w:r w:rsidR="004F2BD5" w:rsidRPr="00EE22E9">
        <w:rPr>
          <w:rFonts w:ascii="Arial" w:hAnsi="Arial" w:cs="Arial"/>
        </w:rPr>
        <w:t xml:space="preserve">critical need of this </w:t>
      </w:r>
      <w:r w:rsidR="005008AA" w:rsidRPr="00EE22E9">
        <w:rPr>
          <w:rFonts w:ascii="Arial" w:hAnsi="Arial" w:cs="Arial"/>
        </w:rPr>
        <w:t>research is based on the real time problem of high default rate in SME portfolio of Banks</w:t>
      </w:r>
      <w:r w:rsidR="008D13B8" w:rsidRPr="00EE22E9">
        <w:rPr>
          <w:rFonts w:ascii="Arial" w:hAnsi="Arial" w:cs="Arial"/>
        </w:rPr>
        <w:t xml:space="preserve"> due manda</w:t>
      </w:r>
      <w:r w:rsidR="004B3885" w:rsidRPr="00EE22E9">
        <w:rPr>
          <w:rFonts w:ascii="Arial" w:hAnsi="Arial" w:cs="Arial"/>
        </w:rPr>
        <w:t>tory enforcement of portfolio increment</w:t>
      </w:r>
      <w:r w:rsidR="005A2657" w:rsidRPr="00EE22E9">
        <w:rPr>
          <w:rFonts w:ascii="Arial" w:hAnsi="Arial" w:cs="Arial"/>
        </w:rPr>
        <w:t xml:space="preserve"> level in SME by Nepal Rastra Bank</w:t>
      </w:r>
      <w:r w:rsidR="005008AA" w:rsidRPr="00EE22E9">
        <w:rPr>
          <w:rFonts w:ascii="Arial" w:hAnsi="Arial" w:cs="Arial"/>
        </w:rPr>
        <w:t>.</w:t>
      </w:r>
      <w:r w:rsidR="00EE4EAD" w:rsidRPr="00EE22E9">
        <w:rPr>
          <w:rFonts w:ascii="Arial" w:hAnsi="Arial" w:cs="Arial"/>
        </w:rPr>
        <w:t xml:space="preserve"> </w:t>
      </w:r>
      <w:r w:rsidR="00C03544" w:rsidRPr="00EE22E9">
        <w:rPr>
          <w:rFonts w:ascii="Arial" w:hAnsi="Arial" w:cs="Arial"/>
        </w:rPr>
        <w:t xml:space="preserve">The high default rate was also due to lack of post disbursement management of loan and </w:t>
      </w:r>
      <w:r w:rsidR="00AB404F" w:rsidRPr="00EE22E9">
        <w:rPr>
          <w:rFonts w:ascii="Arial" w:hAnsi="Arial" w:cs="Arial"/>
        </w:rPr>
        <w:t>lack of credit management by SME customers</w:t>
      </w:r>
      <w:r w:rsidR="005008AA" w:rsidRPr="00EE22E9">
        <w:rPr>
          <w:rFonts w:ascii="Arial" w:hAnsi="Arial" w:cs="Arial"/>
        </w:rPr>
        <w:t xml:space="preserve"> So, research is geared towards providing banks, a set of capabilities to be integrated in their literacy program for increasing </w:t>
      </w:r>
      <w:r w:rsidR="00C7474A" w:rsidRPr="00EE22E9">
        <w:rPr>
          <w:rFonts w:ascii="Arial" w:hAnsi="Arial" w:cs="Arial"/>
        </w:rPr>
        <w:t>credit performance and ultimately the sustainability of their financed businesses.</w:t>
      </w:r>
      <w:r w:rsidR="005008AA" w:rsidRPr="00EE22E9">
        <w:rPr>
          <w:rFonts w:ascii="Arial" w:hAnsi="Arial" w:cs="Arial"/>
        </w:rPr>
        <w:t xml:space="preserve"> </w:t>
      </w:r>
      <w:r w:rsidR="00F236D1" w:rsidRPr="00EE22E9">
        <w:rPr>
          <w:rFonts w:ascii="Arial" w:hAnsi="Arial" w:cs="Arial"/>
        </w:rPr>
        <w:t>This p</w:t>
      </w:r>
      <w:r w:rsidR="00461F13" w:rsidRPr="00EE22E9">
        <w:rPr>
          <w:rFonts w:ascii="Arial" w:hAnsi="Arial" w:cs="Arial"/>
        </w:rPr>
        <w:t>ositions the research into critical realist ontology.</w:t>
      </w:r>
      <w:r w:rsidR="005008AA" w:rsidRPr="00EE22E9">
        <w:rPr>
          <w:rFonts w:ascii="Arial" w:hAnsi="Arial" w:cs="Arial"/>
        </w:rPr>
        <w:t xml:space="preserve">  </w:t>
      </w:r>
    </w:p>
    <w:p w14:paraId="27133223" w14:textId="77777777" w:rsidR="005008AA" w:rsidRPr="00EE22E9" w:rsidRDefault="005008AA" w:rsidP="005008AA">
      <w:pPr>
        <w:pStyle w:val="ListParagraph"/>
        <w:spacing w:line="360" w:lineRule="auto"/>
        <w:ind w:left="1220" w:right="-424" w:firstLine="0"/>
        <w:rPr>
          <w:rFonts w:ascii="Arial" w:hAnsi="Arial" w:cs="Arial"/>
        </w:rPr>
      </w:pPr>
    </w:p>
    <w:p w14:paraId="26773751" w14:textId="77777777" w:rsidR="005008AA" w:rsidRPr="00EE22E9" w:rsidRDefault="005008AA" w:rsidP="005008AA">
      <w:pPr>
        <w:pStyle w:val="ListParagraph"/>
        <w:numPr>
          <w:ilvl w:val="0"/>
          <w:numId w:val="4"/>
        </w:numPr>
        <w:spacing w:line="360" w:lineRule="auto"/>
        <w:ind w:right="-424"/>
        <w:rPr>
          <w:rFonts w:ascii="Arial" w:hAnsi="Arial" w:cs="Arial"/>
        </w:rPr>
      </w:pPr>
      <w:r w:rsidRPr="00EE22E9">
        <w:rPr>
          <w:rFonts w:ascii="Arial" w:hAnsi="Arial" w:cs="Arial"/>
        </w:rPr>
        <w:t>Epistemology</w:t>
      </w:r>
    </w:p>
    <w:p w14:paraId="4691E6A8" w14:textId="710EA22C" w:rsidR="005008AA" w:rsidRPr="00EE22E9" w:rsidRDefault="005008AA" w:rsidP="005008AA">
      <w:pPr>
        <w:pStyle w:val="ListParagraph"/>
        <w:spacing w:line="360" w:lineRule="auto"/>
        <w:ind w:left="1220" w:right="-424" w:firstLine="0"/>
        <w:rPr>
          <w:rFonts w:ascii="Arial" w:hAnsi="Arial" w:cs="Arial"/>
        </w:rPr>
      </w:pPr>
      <w:r w:rsidRPr="00EE22E9">
        <w:rPr>
          <w:rFonts w:ascii="Arial" w:hAnsi="Arial" w:cs="Arial"/>
        </w:rPr>
        <w:t>Existing literature identifies the need for targeted capability-based framework for financial and credit literacy to develop SME for disciplined repayment and business development. Along with this, rise in default problem which has been significant due to unresearched mandatory enforcement from policy level, and due enforcement by institutions undermining quality of the assets has been pinpointed by published financial indicator report of banks through central level and individual banks annual report.</w:t>
      </w:r>
      <w:r w:rsidR="00D84701" w:rsidRPr="00EE22E9">
        <w:rPr>
          <w:rFonts w:ascii="Arial" w:hAnsi="Arial" w:cs="Arial"/>
        </w:rPr>
        <w:t xml:space="preserve"> The articles based on Nepalese context as review</w:t>
      </w:r>
      <w:r w:rsidR="00AF146B" w:rsidRPr="00EE22E9">
        <w:rPr>
          <w:rFonts w:ascii="Arial" w:hAnsi="Arial" w:cs="Arial"/>
        </w:rPr>
        <w:t>ed</w:t>
      </w:r>
      <w:r w:rsidR="00D84701" w:rsidRPr="00EE22E9">
        <w:rPr>
          <w:rFonts w:ascii="Arial" w:hAnsi="Arial" w:cs="Arial"/>
        </w:rPr>
        <w:t xml:space="preserve"> before also pinpoint the lack of </w:t>
      </w:r>
      <w:r w:rsidR="00461F13" w:rsidRPr="00EE22E9">
        <w:rPr>
          <w:rFonts w:ascii="Arial" w:hAnsi="Arial" w:cs="Arial"/>
        </w:rPr>
        <w:t>comprehensive framework</w:t>
      </w:r>
      <w:r w:rsidR="00AF146B" w:rsidRPr="00EE22E9">
        <w:rPr>
          <w:rFonts w:ascii="Arial" w:hAnsi="Arial" w:cs="Arial"/>
        </w:rPr>
        <w:t xml:space="preserve">. So, this framework </w:t>
      </w:r>
      <w:r w:rsidR="00AB4D7F" w:rsidRPr="00EE22E9">
        <w:rPr>
          <w:rFonts w:ascii="Arial" w:hAnsi="Arial" w:cs="Arial"/>
        </w:rPr>
        <w:t>can be integrated</w:t>
      </w:r>
      <w:r w:rsidR="00AF146B" w:rsidRPr="00EE22E9">
        <w:rPr>
          <w:rFonts w:ascii="Arial" w:hAnsi="Arial" w:cs="Arial"/>
        </w:rPr>
        <w:t xml:space="preserve"> </w:t>
      </w:r>
      <w:r w:rsidR="00AB4D7F" w:rsidRPr="00EE22E9">
        <w:rPr>
          <w:rFonts w:ascii="Arial" w:hAnsi="Arial" w:cs="Arial"/>
        </w:rPr>
        <w:t xml:space="preserve">for designing </w:t>
      </w:r>
      <w:r w:rsidR="009908A5" w:rsidRPr="00EE22E9">
        <w:rPr>
          <w:rFonts w:ascii="Arial" w:hAnsi="Arial" w:cs="Arial"/>
        </w:rPr>
        <w:t xml:space="preserve">credit literacy to specific retail and </w:t>
      </w:r>
      <w:r w:rsidR="005F40CB" w:rsidRPr="00EE22E9">
        <w:rPr>
          <w:rFonts w:ascii="Arial" w:hAnsi="Arial" w:cs="Arial"/>
        </w:rPr>
        <w:t>service-based</w:t>
      </w:r>
      <w:r w:rsidR="009908A5" w:rsidRPr="00EE22E9">
        <w:rPr>
          <w:rFonts w:ascii="Arial" w:hAnsi="Arial" w:cs="Arial"/>
        </w:rPr>
        <w:t xml:space="preserve"> SME for ensuring economic viability,</w:t>
      </w:r>
      <w:r w:rsidR="001E1EE6" w:rsidRPr="00EE22E9">
        <w:rPr>
          <w:rFonts w:ascii="Arial" w:hAnsi="Arial" w:cs="Arial"/>
        </w:rPr>
        <w:t xml:space="preserve"> validating</w:t>
      </w:r>
      <w:r w:rsidR="009908A5" w:rsidRPr="00EE22E9">
        <w:rPr>
          <w:rFonts w:ascii="Arial" w:hAnsi="Arial" w:cs="Arial"/>
        </w:rPr>
        <w:t xml:space="preserve"> </w:t>
      </w:r>
      <w:r w:rsidR="001E1EE6" w:rsidRPr="00EE22E9">
        <w:rPr>
          <w:rFonts w:ascii="Arial" w:hAnsi="Arial" w:cs="Arial"/>
        </w:rPr>
        <w:t>pragmatic epistemological positioning.</w:t>
      </w:r>
    </w:p>
    <w:p w14:paraId="664A98C4" w14:textId="77777777" w:rsidR="005008AA" w:rsidRPr="00EE22E9" w:rsidRDefault="005008AA" w:rsidP="005008AA">
      <w:pPr>
        <w:pStyle w:val="ListParagraph"/>
        <w:spacing w:line="360" w:lineRule="auto"/>
        <w:ind w:left="1220" w:right="-424" w:firstLine="0"/>
        <w:rPr>
          <w:rFonts w:ascii="Arial" w:hAnsi="Arial" w:cs="Arial"/>
        </w:rPr>
      </w:pPr>
    </w:p>
    <w:p w14:paraId="56D379F5" w14:textId="77777777" w:rsidR="005008AA" w:rsidRPr="00EE22E9" w:rsidRDefault="005008AA" w:rsidP="005008AA">
      <w:pPr>
        <w:pStyle w:val="ListParagraph"/>
        <w:numPr>
          <w:ilvl w:val="0"/>
          <w:numId w:val="4"/>
        </w:numPr>
        <w:spacing w:line="360" w:lineRule="auto"/>
        <w:ind w:right="-424"/>
        <w:rPr>
          <w:rFonts w:ascii="Arial" w:hAnsi="Arial" w:cs="Arial"/>
        </w:rPr>
      </w:pPr>
      <w:r w:rsidRPr="00EE22E9">
        <w:rPr>
          <w:rFonts w:ascii="Arial" w:hAnsi="Arial" w:cs="Arial"/>
        </w:rPr>
        <w:t>Axiology</w:t>
      </w:r>
    </w:p>
    <w:p w14:paraId="09FA9548" w14:textId="0AB67142" w:rsidR="005008AA" w:rsidRDefault="005008AA" w:rsidP="005008AA">
      <w:pPr>
        <w:pStyle w:val="ListParagraph"/>
        <w:spacing w:line="360" w:lineRule="auto"/>
        <w:ind w:left="1220" w:right="-424" w:firstLine="0"/>
        <w:rPr>
          <w:rFonts w:ascii="Arial" w:hAnsi="Arial" w:cs="Arial"/>
        </w:rPr>
      </w:pPr>
      <w:r w:rsidRPr="00EE22E9">
        <w:rPr>
          <w:rFonts w:ascii="Arial" w:hAnsi="Arial" w:cs="Arial"/>
        </w:rPr>
        <w:t>The research will be</w:t>
      </w:r>
      <w:r w:rsidR="000C43DF" w:rsidRPr="00EE22E9">
        <w:rPr>
          <w:rFonts w:ascii="Arial" w:hAnsi="Arial" w:cs="Arial"/>
        </w:rPr>
        <w:t xml:space="preserve"> guided by </w:t>
      </w:r>
      <w:r w:rsidR="009E71ED" w:rsidRPr="00EE22E9">
        <w:rPr>
          <w:rFonts w:ascii="Arial" w:hAnsi="Arial" w:cs="Arial"/>
        </w:rPr>
        <w:t xml:space="preserve">ethical </w:t>
      </w:r>
      <w:r w:rsidR="000C43DF" w:rsidRPr="00EE22E9">
        <w:rPr>
          <w:rFonts w:ascii="Arial" w:hAnsi="Arial" w:cs="Arial"/>
        </w:rPr>
        <w:t xml:space="preserve">commitments </w:t>
      </w:r>
      <w:r w:rsidRPr="00EE22E9">
        <w:rPr>
          <w:rFonts w:ascii="Arial" w:hAnsi="Arial" w:cs="Arial"/>
        </w:rPr>
        <w:t xml:space="preserve">based on </w:t>
      </w:r>
      <w:r w:rsidR="00E63B1F" w:rsidRPr="00EE22E9">
        <w:rPr>
          <w:rFonts w:ascii="Arial" w:hAnsi="Arial" w:cs="Arial"/>
        </w:rPr>
        <w:t xml:space="preserve">informed </w:t>
      </w:r>
      <w:r w:rsidRPr="00EE22E9">
        <w:rPr>
          <w:rFonts w:ascii="Arial" w:hAnsi="Arial" w:cs="Arial"/>
        </w:rPr>
        <w:t>consented</w:t>
      </w:r>
      <w:r w:rsidR="00E63B1F" w:rsidRPr="00EE22E9">
        <w:rPr>
          <w:rFonts w:ascii="Arial" w:hAnsi="Arial" w:cs="Arial"/>
        </w:rPr>
        <w:t xml:space="preserve"> with </w:t>
      </w:r>
      <w:r w:rsidR="008E6D7B" w:rsidRPr="00EE22E9">
        <w:rPr>
          <w:rFonts w:ascii="Arial" w:hAnsi="Arial" w:cs="Arial"/>
        </w:rPr>
        <w:t>due consideration for professional and personal biases. The</w:t>
      </w:r>
      <w:r w:rsidRPr="00EE22E9">
        <w:rPr>
          <w:rFonts w:ascii="Arial" w:hAnsi="Arial" w:cs="Arial"/>
        </w:rPr>
        <w:t xml:space="preserve"> data collected from </w:t>
      </w:r>
      <w:r w:rsidRPr="00EE22E9">
        <w:rPr>
          <w:rFonts w:ascii="Arial" w:hAnsi="Arial" w:cs="Arial"/>
        </w:rPr>
        <w:lastRenderedPageBreak/>
        <w:t>SME customer level</w:t>
      </w:r>
      <w:r w:rsidR="008E6D7B" w:rsidRPr="00EE22E9">
        <w:rPr>
          <w:rFonts w:ascii="Arial" w:hAnsi="Arial" w:cs="Arial"/>
        </w:rPr>
        <w:t xml:space="preserve"> </w:t>
      </w:r>
      <w:r w:rsidR="007F4C2B" w:rsidRPr="00EE22E9">
        <w:rPr>
          <w:rFonts w:ascii="Arial" w:hAnsi="Arial" w:cs="Arial"/>
        </w:rPr>
        <w:t xml:space="preserve">through survey and credit related key baking professional through semi-structured interview. </w:t>
      </w:r>
      <w:r w:rsidRPr="00EE22E9">
        <w:rPr>
          <w:rFonts w:ascii="Arial" w:hAnsi="Arial" w:cs="Arial"/>
        </w:rPr>
        <w:t>The research will have mutual contributions to institution</w:t>
      </w:r>
      <w:r w:rsidR="004C2336" w:rsidRPr="00EE22E9">
        <w:rPr>
          <w:rFonts w:ascii="Arial" w:hAnsi="Arial" w:cs="Arial"/>
        </w:rPr>
        <w:t>, which are BFIs by reducing the default rate</w:t>
      </w:r>
      <w:r w:rsidRPr="00EE22E9">
        <w:rPr>
          <w:rFonts w:ascii="Arial" w:hAnsi="Arial" w:cs="Arial"/>
        </w:rPr>
        <w:t xml:space="preserve"> and </w:t>
      </w:r>
      <w:r w:rsidR="004C2336" w:rsidRPr="00EE22E9">
        <w:rPr>
          <w:rFonts w:ascii="Arial" w:hAnsi="Arial" w:cs="Arial"/>
        </w:rPr>
        <w:t xml:space="preserve">for </w:t>
      </w:r>
      <w:r w:rsidRPr="00EE22E9">
        <w:rPr>
          <w:rFonts w:ascii="Arial" w:hAnsi="Arial" w:cs="Arial"/>
        </w:rPr>
        <w:t>SME themselves</w:t>
      </w:r>
      <w:r w:rsidR="00FD627F" w:rsidRPr="00EE22E9">
        <w:rPr>
          <w:rFonts w:ascii="Arial" w:hAnsi="Arial" w:cs="Arial"/>
        </w:rPr>
        <w:t xml:space="preserve"> by enhancing their capability and sustainability</w:t>
      </w:r>
      <w:r w:rsidR="005F40CB" w:rsidRPr="00EE22E9">
        <w:rPr>
          <w:rFonts w:ascii="Arial" w:hAnsi="Arial" w:cs="Arial"/>
        </w:rPr>
        <w:t>. This positions the research into value-committed axiology.</w:t>
      </w:r>
    </w:p>
    <w:p w14:paraId="77D67A13" w14:textId="77777777" w:rsidR="00EE22E9" w:rsidRDefault="00EE22E9" w:rsidP="005008AA">
      <w:pPr>
        <w:pStyle w:val="ListParagraph"/>
        <w:spacing w:line="360" w:lineRule="auto"/>
        <w:ind w:left="1220" w:right="-424" w:firstLine="0"/>
        <w:rPr>
          <w:rFonts w:ascii="Arial" w:hAnsi="Arial" w:cs="Arial"/>
        </w:rPr>
      </w:pPr>
    </w:p>
    <w:p w14:paraId="3E6F68C4" w14:textId="77777777" w:rsidR="00EE22E9" w:rsidRDefault="00EE22E9" w:rsidP="005008AA">
      <w:pPr>
        <w:pStyle w:val="ListParagraph"/>
        <w:spacing w:line="360" w:lineRule="auto"/>
        <w:ind w:left="1220" w:right="-424" w:firstLine="0"/>
        <w:rPr>
          <w:rFonts w:ascii="Arial" w:hAnsi="Arial" w:cs="Arial"/>
        </w:rPr>
      </w:pPr>
    </w:p>
    <w:p w14:paraId="1C3B47BD" w14:textId="77777777" w:rsidR="00EE22E9" w:rsidRDefault="00EE22E9" w:rsidP="005008AA">
      <w:pPr>
        <w:pStyle w:val="ListParagraph"/>
        <w:spacing w:line="360" w:lineRule="auto"/>
        <w:ind w:left="1220" w:right="-424" w:firstLine="0"/>
        <w:rPr>
          <w:rFonts w:ascii="Arial" w:hAnsi="Arial" w:cs="Arial"/>
        </w:rPr>
      </w:pPr>
    </w:p>
    <w:p w14:paraId="783D2D17" w14:textId="77777777" w:rsidR="00EE22E9" w:rsidRDefault="00EE22E9" w:rsidP="005008AA">
      <w:pPr>
        <w:pStyle w:val="ListParagraph"/>
        <w:spacing w:line="360" w:lineRule="auto"/>
        <w:ind w:left="1220" w:right="-424" w:firstLine="0"/>
        <w:rPr>
          <w:rFonts w:ascii="Arial" w:hAnsi="Arial" w:cs="Arial"/>
        </w:rPr>
      </w:pPr>
    </w:p>
    <w:p w14:paraId="032422E9" w14:textId="77777777" w:rsidR="00EE22E9" w:rsidRDefault="00EE22E9" w:rsidP="005008AA">
      <w:pPr>
        <w:pStyle w:val="ListParagraph"/>
        <w:spacing w:line="360" w:lineRule="auto"/>
        <w:ind w:left="1220" w:right="-424" w:firstLine="0"/>
        <w:rPr>
          <w:rFonts w:ascii="Arial" w:hAnsi="Arial" w:cs="Arial"/>
        </w:rPr>
      </w:pPr>
    </w:p>
    <w:p w14:paraId="10B79E84" w14:textId="77777777" w:rsidR="00EE22E9" w:rsidRDefault="00EE22E9" w:rsidP="005008AA">
      <w:pPr>
        <w:pStyle w:val="ListParagraph"/>
        <w:spacing w:line="360" w:lineRule="auto"/>
        <w:ind w:left="1220" w:right="-424" w:firstLine="0"/>
        <w:rPr>
          <w:rFonts w:ascii="Arial" w:hAnsi="Arial" w:cs="Arial"/>
        </w:rPr>
      </w:pPr>
    </w:p>
    <w:p w14:paraId="59AC8E41" w14:textId="77777777" w:rsidR="00EE22E9" w:rsidRDefault="00EE22E9" w:rsidP="005008AA">
      <w:pPr>
        <w:pStyle w:val="ListParagraph"/>
        <w:spacing w:line="360" w:lineRule="auto"/>
        <w:ind w:left="1220" w:right="-424" w:firstLine="0"/>
        <w:rPr>
          <w:rFonts w:ascii="Arial" w:hAnsi="Arial" w:cs="Arial"/>
        </w:rPr>
      </w:pPr>
    </w:p>
    <w:p w14:paraId="0C0E8CD1" w14:textId="77777777" w:rsidR="00EE22E9" w:rsidRDefault="00EE22E9" w:rsidP="005008AA">
      <w:pPr>
        <w:pStyle w:val="ListParagraph"/>
        <w:spacing w:line="360" w:lineRule="auto"/>
        <w:ind w:left="1220" w:right="-424" w:firstLine="0"/>
        <w:rPr>
          <w:rFonts w:ascii="Arial" w:hAnsi="Arial" w:cs="Arial"/>
        </w:rPr>
      </w:pPr>
    </w:p>
    <w:p w14:paraId="2B8EBEDE" w14:textId="77777777" w:rsidR="00EE22E9" w:rsidRDefault="00EE22E9" w:rsidP="005008AA">
      <w:pPr>
        <w:pStyle w:val="ListParagraph"/>
        <w:spacing w:line="360" w:lineRule="auto"/>
        <w:ind w:left="1220" w:right="-424" w:firstLine="0"/>
        <w:rPr>
          <w:rFonts w:ascii="Arial" w:hAnsi="Arial" w:cs="Arial"/>
        </w:rPr>
      </w:pPr>
    </w:p>
    <w:p w14:paraId="28913966" w14:textId="77777777" w:rsidR="00EE22E9" w:rsidRDefault="00EE22E9" w:rsidP="005008AA">
      <w:pPr>
        <w:pStyle w:val="ListParagraph"/>
        <w:spacing w:line="360" w:lineRule="auto"/>
        <w:ind w:left="1220" w:right="-424" w:firstLine="0"/>
        <w:rPr>
          <w:rFonts w:ascii="Arial" w:hAnsi="Arial" w:cs="Arial"/>
        </w:rPr>
      </w:pPr>
    </w:p>
    <w:p w14:paraId="34DCB3EC" w14:textId="77777777" w:rsidR="00EE22E9" w:rsidRDefault="00EE22E9" w:rsidP="005008AA">
      <w:pPr>
        <w:pStyle w:val="ListParagraph"/>
        <w:spacing w:line="360" w:lineRule="auto"/>
        <w:ind w:left="1220" w:right="-424" w:firstLine="0"/>
        <w:rPr>
          <w:rFonts w:ascii="Arial" w:hAnsi="Arial" w:cs="Arial"/>
        </w:rPr>
      </w:pPr>
    </w:p>
    <w:p w14:paraId="219F6652" w14:textId="77777777" w:rsidR="00EE22E9" w:rsidRDefault="00EE22E9" w:rsidP="005008AA">
      <w:pPr>
        <w:pStyle w:val="ListParagraph"/>
        <w:spacing w:line="360" w:lineRule="auto"/>
        <w:ind w:left="1220" w:right="-424" w:firstLine="0"/>
        <w:rPr>
          <w:rFonts w:ascii="Arial" w:hAnsi="Arial" w:cs="Arial"/>
        </w:rPr>
      </w:pPr>
    </w:p>
    <w:p w14:paraId="5733C11D" w14:textId="77777777" w:rsidR="00EE22E9" w:rsidRDefault="00EE22E9" w:rsidP="005008AA">
      <w:pPr>
        <w:pStyle w:val="ListParagraph"/>
        <w:spacing w:line="360" w:lineRule="auto"/>
        <w:ind w:left="1220" w:right="-424" w:firstLine="0"/>
        <w:rPr>
          <w:rFonts w:ascii="Arial" w:hAnsi="Arial" w:cs="Arial"/>
        </w:rPr>
      </w:pPr>
    </w:p>
    <w:p w14:paraId="2E583456" w14:textId="77777777" w:rsidR="00EE22E9" w:rsidRDefault="00EE22E9" w:rsidP="005008AA">
      <w:pPr>
        <w:pStyle w:val="ListParagraph"/>
        <w:spacing w:line="360" w:lineRule="auto"/>
        <w:ind w:left="1220" w:right="-424" w:firstLine="0"/>
        <w:rPr>
          <w:rFonts w:ascii="Arial" w:hAnsi="Arial" w:cs="Arial"/>
        </w:rPr>
      </w:pPr>
    </w:p>
    <w:p w14:paraId="0FF79884" w14:textId="77777777" w:rsidR="00EE22E9" w:rsidRDefault="00EE22E9" w:rsidP="005008AA">
      <w:pPr>
        <w:pStyle w:val="ListParagraph"/>
        <w:spacing w:line="360" w:lineRule="auto"/>
        <w:ind w:left="1220" w:right="-424" w:firstLine="0"/>
        <w:rPr>
          <w:rFonts w:ascii="Arial" w:hAnsi="Arial" w:cs="Arial"/>
        </w:rPr>
      </w:pPr>
    </w:p>
    <w:p w14:paraId="052C103D" w14:textId="77777777" w:rsidR="00EE22E9" w:rsidRDefault="00EE22E9" w:rsidP="005008AA">
      <w:pPr>
        <w:pStyle w:val="ListParagraph"/>
        <w:spacing w:line="360" w:lineRule="auto"/>
        <w:ind w:left="1220" w:right="-424" w:firstLine="0"/>
        <w:rPr>
          <w:rFonts w:ascii="Arial" w:hAnsi="Arial" w:cs="Arial"/>
        </w:rPr>
      </w:pPr>
    </w:p>
    <w:p w14:paraId="395553A5" w14:textId="77777777" w:rsidR="00EE22E9" w:rsidRDefault="00EE22E9" w:rsidP="005008AA">
      <w:pPr>
        <w:pStyle w:val="ListParagraph"/>
        <w:spacing w:line="360" w:lineRule="auto"/>
        <w:ind w:left="1220" w:right="-424" w:firstLine="0"/>
        <w:rPr>
          <w:rFonts w:ascii="Arial" w:hAnsi="Arial" w:cs="Arial"/>
        </w:rPr>
      </w:pPr>
    </w:p>
    <w:p w14:paraId="7819BCA8" w14:textId="77777777" w:rsidR="00EE22E9" w:rsidRDefault="00EE22E9" w:rsidP="005008AA">
      <w:pPr>
        <w:pStyle w:val="ListParagraph"/>
        <w:spacing w:line="360" w:lineRule="auto"/>
        <w:ind w:left="1220" w:right="-424" w:firstLine="0"/>
        <w:rPr>
          <w:rFonts w:ascii="Arial" w:hAnsi="Arial" w:cs="Arial"/>
        </w:rPr>
      </w:pPr>
    </w:p>
    <w:p w14:paraId="31BCCEE4" w14:textId="77777777" w:rsidR="00EE22E9" w:rsidRDefault="00EE22E9" w:rsidP="005008AA">
      <w:pPr>
        <w:pStyle w:val="ListParagraph"/>
        <w:spacing w:line="360" w:lineRule="auto"/>
        <w:ind w:left="1220" w:right="-424" w:firstLine="0"/>
        <w:rPr>
          <w:rFonts w:ascii="Arial" w:hAnsi="Arial" w:cs="Arial"/>
        </w:rPr>
      </w:pPr>
    </w:p>
    <w:p w14:paraId="17CAD372" w14:textId="77777777" w:rsidR="00EE22E9" w:rsidRDefault="00EE22E9" w:rsidP="005008AA">
      <w:pPr>
        <w:pStyle w:val="ListParagraph"/>
        <w:spacing w:line="360" w:lineRule="auto"/>
        <w:ind w:left="1220" w:right="-424" w:firstLine="0"/>
        <w:rPr>
          <w:rFonts w:ascii="Arial" w:hAnsi="Arial" w:cs="Arial"/>
        </w:rPr>
      </w:pPr>
    </w:p>
    <w:p w14:paraId="39A33068" w14:textId="77777777" w:rsidR="00EE22E9" w:rsidRDefault="00EE22E9" w:rsidP="005008AA">
      <w:pPr>
        <w:pStyle w:val="ListParagraph"/>
        <w:spacing w:line="360" w:lineRule="auto"/>
        <w:ind w:left="1220" w:right="-424" w:firstLine="0"/>
        <w:rPr>
          <w:rFonts w:ascii="Arial" w:hAnsi="Arial" w:cs="Arial"/>
        </w:rPr>
      </w:pPr>
    </w:p>
    <w:p w14:paraId="370559A3" w14:textId="77777777" w:rsidR="00EE22E9" w:rsidRDefault="00EE22E9" w:rsidP="005008AA">
      <w:pPr>
        <w:pStyle w:val="ListParagraph"/>
        <w:spacing w:line="360" w:lineRule="auto"/>
        <w:ind w:left="1220" w:right="-424" w:firstLine="0"/>
        <w:rPr>
          <w:rFonts w:ascii="Arial" w:hAnsi="Arial" w:cs="Arial"/>
        </w:rPr>
      </w:pPr>
    </w:p>
    <w:p w14:paraId="08E126BE" w14:textId="77777777" w:rsidR="00EE22E9" w:rsidRDefault="00EE22E9" w:rsidP="005008AA">
      <w:pPr>
        <w:pStyle w:val="ListParagraph"/>
        <w:spacing w:line="360" w:lineRule="auto"/>
        <w:ind w:left="1220" w:right="-424" w:firstLine="0"/>
        <w:rPr>
          <w:rFonts w:ascii="Arial" w:hAnsi="Arial" w:cs="Arial"/>
        </w:rPr>
      </w:pPr>
    </w:p>
    <w:p w14:paraId="2088FCA6" w14:textId="77777777" w:rsidR="00EE22E9" w:rsidRDefault="00EE22E9" w:rsidP="005008AA">
      <w:pPr>
        <w:pStyle w:val="ListParagraph"/>
        <w:spacing w:line="360" w:lineRule="auto"/>
        <w:ind w:left="1220" w:right="-424" w:firstLine="0"/>
        <w:rPr>
          <w:rFonts w:ascii="Arial" w:hAnsi="Arial" w:cs="Arial"/>
        </w:rPr>
      </w:pPr>
    </w:p>
    <w:p w14:paraId="4133BFAD" w14:textId="77777777" w:rsidR="00EE22E9" w:rsidRDefault="00EE22E9" w:rsidP="005008AA">
      <w:pPr>
        <w:pStyle w:val="ListParagraph"/>
        <w:spacing w:line="360" w:lineRule="auto"/>
        <w:ind w:left="1220" w:right="-424" w:firstLine="0"/>
        <w:rPr>
          <w:rFonts w:ascii="Arial" w:hAnsi="Arial" w:cs="Arial"/>
        </w:rPr>
      </w:pPr>
    </w:p>
    <w:p w14:paraId="20A9B216" w14:textId="77777777" w:rsidR="00EE22E9" w:rsidRDefault="00EE22E9" w:rsidP="005008AA">
      <w:pPr>
        <w:pStyle w:val="ListParagraph"/>
        <w:spacing w:line="360" w:lineRule="auto"/>
        <w:ind w:left="1220" w:right="-424" w:firstLine="0"/>
        <w:rPr>
          <w:rFonts w:ascii="Arial" w:hAnsi="Arial" w:cs="Arial"/>
        </w:rPr>
      </w:pPr>
    </w:p>
    <w:p w14:paraId="0CC26302" w14:textId="77777777" w:rsidR="00EE22E9" w:rsidRDefault="00EE22E9" w:rsidP="005008AA">
      <w:pPr>
        <w:pStyle w:val="ListParagraph"/>
        <w:spacing w:line="360" w:lineRule="auto"/>
        <w:ind w:left="1220" w:right="-424" w:firstLine="0"/>
        <w:rPr>
          <w:rFonts w:ascii="Arial" w:hAnsi="Arial" w:cs="Arial"/>
        </w:rPr>
      </w:pPr>
    </w:p>
    <w:p w14:paraId="435042DF" w14:textId="77777777" w:rsidR="00EE22E9" w:rsidRDefault="00EE22E9" w:rsidP="005008AA">
      <w:pPr>
        <w:pStyle w:val="ListParagraph"/>
        <w:spacing w:line="360" w:lineRule="auto"/>
        <w:ind w:left="1220" w:right="-424" w:firstLine="0"/>
        <w:rPr>
          <w:rFonts w:ascii="Arial" w:hAnsi="Arial" w:cs="Arial"/>
        </w:rPr>
      </w:pPr>
    </w:p>
    <w:p w14:paraId="30ACD00F" w14:textId="77777777" w:rsidR="00EE22E9" w:rsidRDefault="00EE22E9" w:rsidP="005008AA">
      <w:pPr>
        <w:pStyle w:val="ListParagraph"/>
        <w:spacing w:line="360" w:lineRule="auto"/>
        <w:ind w:left="1220" w:right="-424" w:firstLine="0"/>
        <w:rPr>
          <w:rFonts w:ascii="Arial" w:hAnsi="Arial" w:cs="Arial"/>
        </w:rPr>
      </w:pPr>
    </w:p>
    <w:p w14:paraId="2A38D12D" w14:textId="77777777" w:rsidR="00EE22E9" w:rsidRDefault="00EE22E9" w:rsidP="005008AA">
      <w:pPr>
        <w:pStyle w:val="ListParagraph"/>
        <w:spacing w:line="360" w:lineRule="auto"/>
        <w:ind w:left="1220" w:right="-424" w:firstLine="0"/>
        <w:rPr>
          <w:rFonts w:ascii="Arial" w:hAnsi="Arial" w:cs="Arial"/>
        </w:rPr>
      </w:pPr>
    </w:p>
    <w:p w14:paraId="513F8271" w14:textId="77777777" w:rsidR="00EE22E9" w:rsidRPr="00EE22E9" w:rsidRDefault="00EE22E9" w:rsidP="00EE22E9">
      <w:pPr>
        <w:spacing w:line="360" w:lineRule="auto"/>
        <w:ind w:left="0" w:right="-424" w:firstLine="0"/>
        <w:rPr>
          <w:rFonts w:ascii="Arial" w:hAnsi="Arial" w:cs="Arial"/>
        </w:rPr>
      </w:pPr>
    </w:p>
    <w:p w14:paraId="6D3DA67F" w14:textId="77777777" w:rsidR="005008AA" w:rsidRDefault="005008AA" w:rsidP="005008AA">
      <w:pPr>
        <w:pStyle w:val="ListParagraph"/>
        <w:spacing w:line="360" w:lineRule="auto"/>
        <w:ind w:left="1220" w:right="-424" w:firstLine="0"/>
        <w:rPr>
          <w:rFonts w:ascii="Arial" w:hAnsi="Arial" w:cs="Arial"/>
          <w:sz w:val="20"/>
          <w:szCs w:val="20"/>
        </w:rPr>
      </w:pPr>
    </w:p>
    <w:p w14:paraId="70278BFA" w14:textId="106F3A25" w:rsidR="005008AA" w:rsidRPr="00057B2F" w:rsidRDefault="00B20180" w:rsidP="00B20180">
      <w:pPr>
        <w:pStyle w:val="ListParagraph"/>
        <w:numPr>
          <w:ilvl w:val="0"/>
          <w:numId w:val="2"/>
        </w:numPr>
        <w:spacing w:line="360" w:lineRule="auto"/>
        <w:ind w:right="-784"/>
        <w:rPr>
          <w:rFonts w:ascii="Arial" w:hAnsi="Arial" w:cs="Arial"/>
        </w:rPr>
      </w:pPr>
      <w:r w:rsidRPr="00057B2F">
        <w:rPr>
          <w:rFonts w:ascii="Arial" w:eastAsia="Times New Roman" w:hAnsi="Arial" w:cs="Arial"/>
          <w:b/>
          <w:bCs/>
          <w:kern w:val="36"/>
          <w:lang w:eastAsia="en-GB"/>
        </w:rPr>
        <w:t>Philosophical and Methodological Analysis of One Selected Study</w:t>
      </w:r>
    </w:p>
    <w:p w14:paraId="26E9954C" w14:textId="66190AEA" w:rsidR="007A5FA2" w:rsidRPr="00057B2F" w:rsidRDefault="007A5FA2" w:rsidP="007A5FA2">
      <w:pPr>
        <w:spacing w:before="100" w:beforeAutospacing="1" w:after="100" w:afterAutospacing="1" w:line="240" w:lineRule="auto"/>
        <w:ind w:left="720" w:firstLine="0"/>
        <w:outlineLvl w:val="2"/>
        <w:rPr>
          <w:rFonts w:ascii="Arial" w:eastAsia="Times New Roman" w:hAnsi="Arial" w:cs="Arial"/>
          <w:b/>
          <w:bCs/>
          <w:lang w:eastAsia="en-GB"/>
        </w:rPr>
      </w:pPr>
      <w:r w:rsidRPr="00057B2F">
        <w:rPr>
          <w:rFonts w:ascii="Arial" w:eastAsia="Times New Roman" w:hAnsi="Arial" w:cs="Arial"/>
          <w:b/>
          <w:bCs/>
          <w:lang w:eastAsia="en-GB"/>
        </w:rPr>
        <w:t>4.1 Overview of the Study</w:t>
      </w:r>
      <w:r w:rsidR="007347F8" w:rsidRPr="00057B2F">
        <w:rPr>
          <w:rFonts w:ascii="Arial" w:eastAsia="Times New Roman" w:hAnsi="Arial" w:cs="Arial"/>
          <w:b/>
          <w:bCs/>
          <w:lang w:eastAsia="en-GB"/>
        </w:rPr>
        <w:t>:</w:t>
      </w:r>
      <w:r w:rsidR="00006DDF" w:rsidRPr="00057B2F">
        <w:rPr>
          <w:rFonts w:ascii="Arial" w:eastAsia="Times New Roman" w:hAnsi="Arial" w:cs="Arial"/>
          <w:lang w:eastAsia="en-GB"/>
        </w:rPr>
        <w:t xml:space="preserve"> </w:t>
      </w:r>
    </w:p>
    <w:p w14:paraId="6E881F09" w14:textId="4D67FE9D" w:rsidR="004633D3" w:rsidRPr="00057B2F" w:rsidRDefault="00721C42" w:rsidP="004A41A9">
      <w:pPr>
        <w:spacing w:before="100" w:beforeAutospacing="1" w:after="100" w:afterAutospacing="1" w:line="360" w:lineRule="auto"/>
        <w:ind w:left="990" w:right="0" w:firstLine="0"/>
        <w:rPr>
          <w:rFonts w:ascii="Arial" w:hAnsi="Arial" w:cs="Arial"/>
        </w:rPr>
      </w:pPr>
      <w:r w:rsidRPr="00057B2F">
        <w:rPr>
          <w:rFonts w:ascii="Arial" w:hAnsi="Arial" w:cs="Arial"/>
        </w:rPr>
        <w:t xml:space="preserve">The </w:t>
      </w:r>
      <w:r w:rsidR="00A563B4" w:rsidRPr="00057B2F">
        <w:rPr>
          <w:rFonts w:ascii="Arial" w:hAnsi="Arial" w:cs="Arial"/>
        </w:rPr>
        <w:t xml:space="preserve">article </w:t>
      </w:r>
      <w:r w:rsidRPr="00057B2F">
        <w:rPr>
          <w:rFonts w:ascii="Arial" w:hAnsi="Arial" w:cs="Arial"/>
        </w:rPr>
        <w:t>selected study</w:t>
      </w:r>
      <w:r w:rsidR="009915A6" w:rsidRPr="00057B2F">
        <w:rPr>
          <w:rFonts w:ascii="Arial" w:hAnsi="Arial" w:cs="Arial"/>
        </w:rPr>
        <w:t xml:space="preserve"> for philosophical and methodological analysis is the article by</w:t>
      </w:r>
      <w:r w:rsidRPr="00057B2F">
        <w:rPr>
          <w:rFonts w:ascii="Arial" w:hAnsi="Arial" w:cs="Arial"/>
        </w:rPr>
        <w:t> </w:t>
      </w:r>
      <w:proofErr w:type="spellStart"/>
      <w:r w:rsidRPr="00057B2F">
        <w:rPr>
          <w:rFonts w:ascii="Arial" w:hAnsi="Arial" w:cs="Arial"/>
        </w:rPr>
        <w:t>Ssekakubo</w:t>
      </w:r>
      <w:proofErr w:type="spellEnd"/>
      <w:r w:rsidRPr="00057B2F">
        <w:rPr>
          <w:rFonts w:ascii="Arial" w:hAnsi="Arial" w:cs="Arial"/>
        </w:rPr>
        <w:t>, J., Nkurunziza, G., Muwanga, R., and Tumwine, S. (2022)</w:t>
      </w:r>
      <w:r w:rsidR="006413E3" w:rsidRPr="00057B2F">
        <w:rPr>
          <w:rFonts w:ascii="Arial" w:hAnsi="Arial" w:cs="Arial"/>
        </w:rPr>
        <w:t xml:space="preserve"> with title</w:t>
      </w:r>
      <w:r w:rsidRPr="00057B2F">
        <w:rPr>
          <w:rFonts w:ascii="Arial" w:hAnsi="Arial" w:cs="Arial"/>
        </w:rPr>
        <w:t xml:space="preserve"> “Financial Literacy and Financial Performance of Micro Enterprises in Developing Economies: The Mediating Role of Credit Access,”</w:t>
      </w:r>
      <w:r w:rsidR="007F5015" w:rsidRPr="00057B2F">
        <w:rPr>
          <w:rFonts w:ascii="Arial" w:hAnsi="Arial" w:cs="Arial"/>
        </w:rPr>
        <w:t>.  Their study</w:t>
      </w:r>
      <w:r w:rsidR="00C62502" w:rsidRPr="00057B2F">
        <w:rPr>
          <w:rFonts w:ascii="Arial" w:hAnsi="Arial" w:cs="Arial"/>
        </w:rPr>
        <w:t xml:space="preserve"> examines the relationship between financial literac</w:t>
      </w:r>
      <w:r w:rsidR="001009DA" w:rsidRPr="00057B2F">
        <w:rPr>
          <w:rFonts w:ascii="Arial" w:hAnsi="Arial" w:cs="Arial"/>
        </w:rPr>
        <w:t>y and the financial performance of micro-enterprises</w:t>
      </w:r>
      <w:r w:rsidR="00847C5A" w:rsidRPr="00057B2F">
        <w:rPr>
          <w:rFonts w:ascii="Arial" w:hAnsi="Arial" w:cs="Arial"/>
        </w:rPr>
        <w:t>, to establish mediating role of credit access.</w:t>
      </w:r>
      <w:r w:rsidR="007F5015" w:rsidRPr="00057B2F">
        <w:rPr>
          <w:rFonts w:ascii="Arial" w:hAnsi="Arial" w:cs="Arial"/>
        </w:rPr>
        <w:t xml:space="preserve"> </w:t>
      </w:r>
      <w:r w:rsidR="002A69A9" w:rsidRPr="00057B2F">
        <w:rPr>
          <w:rFonts w:ascii="Arial" w:hAnsi="Arial" w:cs="Arial"/>
        </w:rPr>
        <w:t>The study was based on</w:t>
      </w:r>
      <w:r w:rsidR="00B12FDF" w:rsidRPr="00057B2F">
        <w:rPr>
          <w:rFonts w:ascii="Arial" w:hAnsi="Arial" w:cs="Arial"/>
        </w:rPr>
        <w:t xml:space="preserve"> SMEs of</w:t>
      </w:r>
      <w:r w:rsidR="002A69A9" w:rsidRPr="00057B2F">
        <w:rPr>
          <w:rFonts w:ascii="Arial" w:hAnsi="Arial" w:cs="Arial"/>
        </w:rPr>
        <w:t xml:space="preserve"> </w:t>
      </w:r>
      <w:proofErr w:type="spellStart"/>
      <w:r w:rsidR="00592C2F" w:rsidRPr="00057B2F">
        <w:rPr>
          <w:rFonts w:ascii="Arial" w:hAnsi="Arial" w:cs="Arial"/>
        </w:rPr>
        <w:t>Nebbi</w:t>
      </w:r>
      <w:proofErr w:type="spellEnd"/>
      <w:r w:rsidR="00592C2F" w:rsidRPr="00057B2F">
        <w:rPr>
          <w:rFonts w:ascii="Arial" w:hAnsi="Arial" w:cs="Arial"/>
        </w:rPr>
        <w:t xml:space="preserve"> </w:t>
      </w:r>
      <w:proofErr w:type="spellStart"/>
      <w:r w:rsidR="00592C2F" w:rsidRPr="00057B2F">
        <w:rPr>
          <w:rFonts w:ascii="Arial" w:hAnsi="Arial" w:cs="Arial"/>
        </w:rPr>
        <w:t>Distict</w:t>
      </w:r>
      <w:proofErr w:type="spellEnd"/>
      <w:r w:rsidR="00592C2F" w:rsidRPr="00057B2F">
        <w:rPr>
          <w:rFonts w:ascii="Arial" w:hAnsi="Arial" w:cs="Arial"/>
        </w:rPr>
        <w:t>, Uganda, which is a developing-economy context</w:t>
      </w:r>
      <w:r w:rsidR="00B12FDF" w:rsidRPr="00057B2F">
        <w:rPr>
          <w:rFonts w:ascii="Arial" w:hAnsi="Arial" w:cs="Arial"/>
        </w:rPr>
        <w:t xml:space="preserve"> with SME facing </w:t>
      </w:r>
      <w:r w:rsidR="00BA4841" w:rsidRPr="00057B2F">
        <w:rPr>
          <w:rFonts w:ascii="Arial" w:hAnsi="Arial" w:cs="Arial"/>
        </w:rPr>
        <w:t>constrained financial access, low financial literacy level and high failure rate.</w:t>
      </w:r>
    </w:p>
    <w:p w14:paraId="140997B4" w14:textId="06E1CAAE" w:rsidR="004F2988" w:rsidRDefault="004F2988" w:rsidP="004A41A9">
      <w:pPr>
        <w:spacing w:before="100" w:beforeAutospacing="1" w:after="100" w:afterAutospacing="1" w:line="360" w:lineRule="auto"/>
        <w:ind w:left="990" w:right="0" w:firstLine="0"/>
        <w:rPr>
          <w:rFonts w:ascii="Arial" w:hAnsi="Arial" w:cs="Arial"/>
        </w:rPr>
      </w:pPr>
      <w:r w:rsidRPr="00057B2F">
        <w:rPr>
          <w:rFonts w:ascii="Arial" w:hAnsi="Arial" w:cs="Arial"/>
        </w:rPr>
        <w:t xml:space="preserve">The purpose of this study is to </w:t>
      </w:r>
      <w:r w:rsidR="00CA38A4" w:rsidRPr="00057B2F">
        <w:rPr>
          <w:rFonts w:ascii="Arial" w:hAnsi="Arial" w:cs="Arial"/>
        </w:rPr>
        <w:t>establish financial literac</w:t>
      </w:r>
      <w:r w:rsidR="00315327" w:rsidRPr="00057B2F">
        <w:rPr>
          <w:rFonts w:ascii="Arial" w:hAnsi="Arial" w:cs="Arial"/>
        </w:rPr>
        <w:t xml:space="preserve">y </w:t>
      </w:r>
      <w:r w:rsidR="00057B2F" w:rsidRPr="00057B2F">
        <w:rPr>
          <w:rFonts w:ascii="Arial" w:hAnsi="Arial" w:cs="Arial"/>
        </w:rPr>
        <w:t>direct positive</w:t>
      </w:r>
      <w:r w:rsidR="00315327" w:rsidRPr="00057B2F">
        <w:rPr>
          <w:rFonts w:ascii="Arial" w:hAnsi="Arial" w:cs="Arial"/>
        </w:rPr>
        <w:t xml:space="preserve"> impact on the financial performance of micro</w:t>
      </w:r>
      <w:r w:rsidR="00E2460A">
        <w:rPr>
          <w:rFonts w:ascii="Arial" w:hAnsi="Arial" w:cs="Arial"/>
        </w:rPr>
        <w:t>-</w:t>
      </w:r>
      <w:proofErr w:type="gramStart"/>
      <w:r w:rsidR="00E2460A">
        <w:rPr>
          <w:rFonts w:ascii="Arial" w:hAnsi="Arial" w:cs="Arial"/>
        </w:rPr>
        <w:t>enter</w:t>
      </w:r>
      <w:r w:rsidR="00FC245B">
        <w:rPr>
          <w:rFonts w:ascii="Arial" w:hAnsi="Arial" w:cs="Arial"/>
        </w:rPr>
        <w:t>prises</w:t>
      </w:r>
      <w:proofErr w:type="gramEnd"/>
      <w:r w:rsidR="00FC245B">
        <w:rPr>
          <w:rFonts w:ascii="Arial" w:hAnsi="Arial" w:cs="Arial"/>
        </w:rPr>
        <w:t xml:space="preserve"> and it also </w:t>
      </w:r>
      <w:r w:rsidR="00552118">
        <w:rPr>
          <w:rFonts w:ascii="Arial" w:hAnsi="Arial" w:cs="Arial"/>
        </w:rPr>
        <w:t xml:space="preserve">established </w:t>
      </w:r>
      <w:r w:rsidR="00E75D81">
        <w:rPr>
          <w:rFonts w:ascii="Arial" w:hAnsi="Arial" w:cs="Arial"/>
        </w:rPr>
        <w:t>whether</w:t>
      </w:r>
      <w:r w:rsidR="00552118">
        <w:rPr>
          <w:rFonts w:ascii="Arial" w:hAnsi="Arial" w:cs="Arial"/>
        </w:rPr>
        <w:t xml:space="preserve"> the credit access mediates the relationship between financial literacy and financial performance. </w:t>
      </w:r>
    </w:p>
    <w:p w14:paraId="45401079" w14:textId="617BA283" w:rsidR="007D166B" w:rsidRDefault="001F342E" w:rsidP="004A41A9">
      <w:pPr>
        <w:spacing w:before="100" w:beforeAutospacing="1" w:after="100" w:afterAutospacing="1" w:line="360" w:lineRule="auto"/>
        <w:ind w:left="990" w:right="0" w:firstLine="0"/>
        <w:rPr>
          <w:rFonts w:ascii="Arial" w:hAnsi="Arial" w:cs="Arial"/>
        </w:rPr>
      </w:pPr>
      <w:r>
        <w:rPr>
          <w:rFonts w:ascii="Arial" w:hAnsi="Arial" w:cs="Arial"/>
        </w:rPr>
        <w:t xml:space="preserve">The study has cross-sectional </w:t>
      </w:r>
      <w:r w:rsidR="00D47D54">
        <w:rPr>
          <w:rFonts w:ascii="Arial" w:hAnsi="Arial" w:cs="Arial"/>
        </w:rPr>
        <w:t xml:space="preserve">quantitative research design. </w:t>
      </w:r>
      <w:r w:rsidR="00934771">
        <w:rPr>
          <w:rFonts w:ascii="Arial" w:hAnsi="Arial" w:cs="Arial"/>
        </w:rPr>
        <w:t xml:space="preserve">Total sample of 196 enterprises were selected using </w:t>
      </w:r>
      <w:proofErr w:type="spellStart"/>
      <w:r w:rsidR="00934771">
        <w:rPr>
          <w:rFonts w:ascii="Arial" w:hAnsi="Arial" w:cs="Arial"/>
        </w:rPr>
        <w:t>Krejcie</w:t>
      </w:r>
      <w:proofErr w:type="spellEnd"/>
      <w:r w:rsidR="00934771">
        <w:rPr>
          <w:rFonts w:ascii="Arial" w:hAnsi="Arial" w:cs="Arial"/>
        </w:rPr>
        <w:t xml:space="preserve"> and Morgan sample-size approach from total </w:t>
      </w:r>
      <w:r w:rsidR="002B15E4">
        <w:rPr>
          <w:rFonts w:ascii="Arial" w:hAnsi="Arial" w:cs="Arial"/>
        </w:rPr>
        <w:t>population of 410 micro-enterprises</w:t>
      </w:r>
      <w:r w:rsidR="007E3C1A">
        <w:rPr>
          <w:rFonts w:ascii="Arial" w:hAnsi="Arial" w:cs="Arial"/>
        </w:rPr>
        <w:t>.</w:t>
      </w:r>
      <w:r w:rsidR="00F67E58">
        <w:rPr>
          <w:rFonts w:ascii="Arial" w:hAnsi="Arial" w:cs="Arial"/>
        </w:rPr>
        <w:t xml:space="preserve"> Closed-ended </w:t>
      </w:r>
      <w:r w:rsidR="00E75D81">
        <w:rPr>
          <w:rFonts w:ascii="Arial" w:hAnsi="Arial" w:cs="Arial"/>
        </w:rPr>
        <w:t>questionnaires</w:t>
      </w:r>
      <w:r w:rsidR="00F67E58">
        <w:rPr>
          <w:rFonts w:ascii="Arial" w:hAnsi="Arial" w:cs="Arial"/>
        </w:rPr>
        <w:t xml:space="preserve"> were used for data collection. </w:t>
      </w:r>
      <w:r w:rsidR="00D1064A">
        <w:rPr>
          <w:rFonts w:ascii="Arial" w:hAnsi="Arial" w:cs="Arial"/>
        </w:rPr>
        <w:t>The usable</w:t>
      </w:r>
      <w:r w:rsidR="007D166B">
        <w:rPr>
          <w:rFonts w:ascii="Arial" w:hAnsi="Arial" w:cs="Arial"/>
        </w:rPr>
        <w:t xml:space="preserve"> data was generated</w:t>
      </w:r>
      <w:r w:rsidR="00D1064A">
        <w:rPr>
          <w:rFonts w:ascii="Arial" w:hAnsi="Arial" w:cs="Arial"/>
        </w:rPr>
        <w:t xml:space="preserve"> </w:t>
      </w:r>
      <w:r w:rsidR="007D166B">
        <w:rPr>
          <w:rFonts w:ascii="Arial" w:hAnsi="Arial" w:cs="Arial"/>
        </w:rPr>
        <w:t>from 148 samples.</w:t>
      </w:r>
      <w:r w:rsidR="00C718FF">
        <w:rPr>
          <w:rFonts w:ascii="Arial" w:hAnsi="Arial" w:cs="Arial"/>
        </w:rPr>
        <w:t xml:space="preserve"> </w:t>
      </w:r>
    </w:p>
    <w:p w14:paraId="38A42050" w14:textId="4B6F7AEA" w:rsidR="00C718FF" w:rsidRDefault="00C5452A" w:rsidP="004A41A9">
      <w:pPr>
        <w:spacing w:before="100" w:beforeAutospacing="1" w:after="100" w:afterAutospacing="1" w:line="360" w:lineRule="auto"/>
        <w:ind w:left="990" w:right="0" w:firstLine="0"/>
        <w:rPr>
          <w:rFonts w:ascii="Arial" w:hAnsi="Arial" w:cs="Arial"/>
        </w:rPr>
      </w:pPr>
      <w:r>
        <w:rPr>
          <w:rFonts w:ascii="Arial" w:hAnsi="Arial" w:cs="Arial"/>
        </w:rPr>
        <w:t xml:space="preserve">Financial literacy was measured through </w:t>
      </w:r>
      <w:r w:rsidR="00CF26D4">
        <w:rPr>
          <w:rFonts w:ascii="Arial" w:hAnsi="Arial" w:cs="Arial"/>
        </w:rPr>
        <w:t xml:space="preserve">financial knowledge, attitude and skills. The credit access was represented including term of loan including size, interest rate and repayment period </w:t>
      </w:r>
      <w:r w:rsidR="004265AF">
        <w:rPr>
          <w:rFonts w:ascii="Arial" w:hAnsi="Arial" w:cs="Arial"/>
        </w:rPr>
        <w:t>while financial performance was measured in terms of profitability, liquidity and efficiency</w:t>
      </w:r>
      <w:r w:rsidR="00E75D81">
        <w:rPr>
          <w:rFonts w:ascii="Arial" w:hAnsi="Arial" w:cs="Arial"/>
        </w:rPr>
        <w:t>. Five-point Likert scale was</w:t>
      </w:r>
      <w:r w:rsidR="00CF26D4">
        <w:rPr>
          <w:rFonts w:ascii="Arial" w:hAnsi="Arial" w:cs="Arial"/>
        </w:rPr>
        <w:t xml:space="preserve"> </w:t>
      </w:r>
      <w:r w:rsidR="00E75D81">
        <w:rPr>
          <w:rFonts w:ascii="Arial" w:hAnsi="Arial" w:cs="Arial"/>
        </w:rPr>
        <w:t xml:space="preserve">used for measurement of constructs </w:t>
      </w:r>
      <w:r w:rsidR="00EF4383">
        <w:rPr>
          <w:rFonts w:ascii="Arial" w:hAnsi="Arial" w:cs="Arial"/>
        </w:rPr>
        <w:t>and data were analysed using hierarchical regression, Pearson correlation and mediation analysis</w:t>
      </w:r>
      <w:r w:rsidR="00FE2EFF">
        <w:rPr>
          <w:rFonts w:ascii="Arial" w:hAnsi="Arial" w:cs="Arial"/>
        </w:rPr>
        <w:t>.</w:t>
      </w:r>
    </w:p>
    <w:p w14:paraId="70EFB9C1" w14:textId="721DDA32" w:rsidR="00223F17" w:rsidRDefault="00CF79D9" w:rsidP="004A41A9">
      <w:pPr>
        <w:spacing w:before="100" w:beforeAutospacing="1" w:after="100" w:afterAutospacing="1" w:line="360" w:lineRule="auto"/>
        <w:ind w:left="990" w:right="0" w:firstLine="0"/>
        <w:rPr>
          <w:rFonts w:ascii="Arial" w:hAnsi="Arial" w:cs="Arial"/>
        </w:rPr>
      </w:pPr>
      <w:r>
        <w:rPr>
          <w:rFonts w:ascii="Arial" w:hAnsi="Arial" w:cs="Arial"/>
        </w:rPr>
        <w:t xml:space="preserve">This article is </w:t>
      </w:r>
      <w:r w:rsidR="009061EF">
        <w:rPr>
          <w:rFonts w:ascii="Arial" w:hAnsi="Arial" w:cs="Arial"/>
        </w:rPr>
        <w:t xml:space="preserve">selected </w:t>
      </w:r>
      <w:r w:rsidR="00DB4B42">
        <w:rPr>
          <w:rFonts w:ascii="Arial" w:hAnsi="Arial" w:cs="Arial"/>
        </w:rPr>
        <w:t>for</w:t>
      </w:r>
      <w:r w:rsidR="009061EF">
        <w:rPr>
          <w:rFonts w:ascii="Arial" w:hAnsi="Arial" w:cs="Arial"/>
        </w:rPr>
        <w:t xml:space="preserve"> study because </w:t>
      </w:r>
      <w:proofErr w:type="gramStart"/>
      <w:r w:rsidR="009061EF">
        <w:rPr>
          <w:rFonts w:ascii="Arial" w:hAnsi="Arial" w:cs="Arial"/>
        </w:rPr>
        <w:t>it</w:t>
      </w:r>
      <w:proofErr w:type="gramEnd"/>
      <w:r w:rsidR="009061EF">
        <w:rPr>
          <w:rFonts w:ascii="Arial" w:hAnsi="Arial" w:cs="Arial"/>
        </w:rPr>
        <w:t xml:space="preserve"> </w:t>
      </w:r>
      <w:r w:rsidR="00093A7D">
        <w:rPr>
          <w:rFonts w:ascii="Arial" w:hAnsi="Arial" w:cs="Arial"/>
        </w:rPr>
        <w:t>relevant research</w:t>
      </w:r>
      <w:r w:rsidR="009061EF">
        <w:rPr>
          <w:rFonts w:ascii="Arial" w:hAnsi="Arial" w:cs="Arial"/>
        </w:rPr>
        <w:t xml:space="preserve"> which addresses</w:t>
      </w:r>
    </w:p>
    <w:p w14:paraId="6E6C5789" w14:textId="77777777" w:rsidR="00223F17" w:rsidRDefault="00223F17" w:rsidP="00223F17">
      <w:pPr>
        <w:pStyle w:val="ListParagraph"/>
        <w:numPr>
          <w:ilvl w:val="1"/>
          <w:numId w:val="4"/>
        </w:numPr>
        <w:spacing w:before="100" w:beforeAutospacing="1" w:after="100" w:afterAutospacing="1" w:line="360" w:lineRule="auto"/>
        <w:ind w:right="0"/>
        <w:rPr>
          <w:rFonts w:ascii="Arial" w:hAnsi="Arial" w:cs="Arial"/>
        </w:rPr>
      </w:pPr>
      <w:r>
        <w:rPr>
          <w:rFonts w:ascii="Arial" w:hAnsi="Arial" w:cs="Arial"/>
        </w:rPr>
        <w:t>T</w:t>
      </w:r>
      <w:r w:rsidR="009061EF" w:rsidRPr="00223F17">
        <w:rPr>
          <w:rFonts w:ascii="Arial" w:hAnsi="Arial" w:cs="Arial"/>
        </w:rPr>
        <w:t xml:space="preserve">he </w:t>
      </w:r>
      <w:r w:rsidR="00287018" w:rsidRPr="00223F17">
        <w:rPr>
          <w:rFonts w:ascii="Arial" w:hAnsi="Arial" w:cs="Arial"/>
        </w:rPr>
        <w:t xml:space="preserve">applied managerial and policy level concern </w:t>
      </w:r>
    </w:p>
    <w:p w14:paraId="25BF0472" w14:textId="03259A55" w:rsidR="00FE2EFF" w:rsidRDefault="0077226F" w:rsidP="00223F17">
      <w:pPr>
        <w:pStyle w:val="ListParagraph"/>
        <w:numPr>
          <w:ilvl w:val="1"/>
          <w:numId w:val="4"/>
        </w:numPr>
        <w:spacing w:before="100" w:beforeAutospacing="1" w:after="100" w:afterAutospacing="1" w:line="360" w:lineRule="auto"/>
        <w:ind w:right="0"/>
        <w:rPr>
          <w:rFonts w:ascii="Arial" w:hAnsi="Arial" w:cs="Arial"/>
        </w:rPr>
      </w:pPr>
      <w:r>
        <w:rPr>
          <w:rFonts w:ascii="Arial" w:hAnsi="Arial" w:cs="Arial"/>
        </w:rPr>
        <w:t xml:space="preserve">Inclusive of most of the dimension of research topic including </w:t>
      </w:r>
      <w:r w:rsidR="00287018" w:rsidRPr="00223F17">
        <w:rPr>
          <w:rFonts w:ascii="Arial" w:hAnsi="Arial" w:cs="Arial"/>
        </w:rPr>
        <w:t xml:space="preserve">financial inclusion, </w:t>
      </w:r>
      <w:r w:rsidR="002D2A53" w:rsidRPr="00223F17">
        <w:rPr>
          <w:rFonts w:ascii="Arial" w:hAnsi="Arial" w:cs="Arial"/>
        </w:rPr>
        <w:t xml:space="preserve">business survival and </w:t>
      </w:r>
      <w:r w:rsidR="00F36328" w:rsidRPr="00223F17">
        <w:rPr>
          <w:rFonts w:ascii="Arial" w:hAnsi="Arial" w:cs="Arial"/>
        </w:rPr>
        <w:t xml:space="preserve">offers practical mechanism for </w:t>
      </w:r>
      <w:r w:rsidR="00BA437C" w:rsidRPr="00223F17">
        <w:rPr>
          <w:rFonts w:ascii="Arial" w:hAnsi="Arial" w:cs="Arial"/>
        </w:rPr>
        <w:t xml:space="preserve">translating </w:t>
      </w:r>
      <w:r w:rsidR="002D2A53" w:rsidRPr="00223F17">
        <w:rPr>
          <w:rFonts w:ascii="Arial" w:hAnsi="Arial" w:cs="Arial"/>
        </w:rPr>
        <w:t>financial capability</w:t>
      </w:r>
      <w:r w:rsidR="00BA437C" w:rsidRPr="00223F17">
        <w:rPr>
          <w:rFonts w:ascii="Arial" w:hAnsi="Arial" w:cs="Arial"/>
        </w:rPr>
        <w:t xml:space="preserve"> into business outcomes.</w:t>
      </w:r>
    </w:p>
    <w:p w14:paraId="591B2ABA" w14:textId="4465393E" w:rsidR="00093A7D" w:rsidRDefault="00093A7D" w:rsidP="00093A7D">
      <w:pPr>
        <w:pStyle w:val="ListParagraph"/>
        <w:numPr>
          <w:ilvl w:val="1"/>
          <w:numId w:val="4"/>
        </w:numPr>
        <w:spacing w:before="100" w:beforeAutospacing="1" w:after="100" w:afterAutospacing="1" w:line="360" w:lineRule="auto"/>
        <w:ind w:right="0"/>
        <w:rPr>
          <w:rFonts w:ascii="Arial" w:hAnsi="Arial" w:cs="Arial"/>
        </w:rPr>
      </w:pPr>
      <w:r>
        <w:rPr>
          <w:rFonts w:ascii="Arial" w:hAnsi="Arial" w:cs="Arial"/>
        </w:rPr>
        <w:t>Methodologically clear and empirically tested</w:t>
      </w:r>
    </w:p>
    <w:p w14:paraId="730E1283" w14:textId="77777777" w:rsidR="00BF4A0A" w:rsidRDefault="002844C2" w:rsidP="00BF4A0A">
      <w:pPr>
        <w:pStyle w:val="ListParagraph"/>
        <w:numPr>
          <w:ilvl w:val="1"/>
          <w:numId w:val="4"/>
        </w:numPr>
        <w:spacing w:before="100" w:beforeAutospacing="1" w:after="100" w:afterAutospacing="1" w:line="360" w:lineRule="auto"/>
        <w:ind w:right="0"/>
        <w:rPr>
          <w:rFonts w:ascii="Arial" w:hAnsi="Arial" w:cs="Arial"/>
        </w:rPr>
      </w:pPr>
      <w:r>
        <w:rPr>
          <w:rFonts w:ascii="Arial" w:hAnsi="Arial" w:cs="Arial"/>
        </w:rPr>
        <w:lastRenderedPageBreak/>
        <w:t>Ideal for philosophical critique</w:t>
      </w:r>
    </w:p>
    <w:p w14:paraId="27575261" w14:textId="092DDF5F" w:rsidR="00BF4A0A" w:rsidRDefault="00BF4A0A" w:rsidP="00A91622">
      <w:pPr>
        <w:spacing w:before="100" w:beforeAutospacing="1" w:after="100" w:afterAutospacing="1" w:line="360" w:lineRule="auto"/>
        <w:ind w:left="0" w:right="0" w:firstLine="720"/>
        <w:rPr>
          <w:rFonts w:ascii="Arial" w:hAnsi="Arial" w:cs="Arial"/>
        </w:rPr>
      </w:pPr>
      <w:r w:rsidRPr="00A91622">
        <w:rPr>
          <w:rFonts w:ascii="Arial" w:hAnsi="Arial" w:cs="Arial"/>
          <w:b/>
          <w:bCs/>
        </w:rPr>
        <w:t xml:space="preserve">4.2. </w:t>
      </w:r>
      <w:r w:rsidR="00C61989" w:rsidRPr="00A91622">
        <w:rPr>
          <w:rFonts w:ascii="Arial" w:hAnsi="Arial" w:cs="Arial"/>
          <w:b/>
          <w:bCs/>
        </w:rPr>
        <w:t xml:space="preserve">Ontology and Epistemology of </w:t>
      </w:r>
      <w:r w:rsidR="004F511D" w:rsidRPr="00A91622">
        <w:rPr>
          <w:rFonts w:ascii="Arial" w:hAnsi="Arial" w:cs="Arial"/>
          <w:b/>
          <w:bCs/>
        </w:rPr>
        <w:t>S</w:t>
      </w:r>
      <w:r w:rsidR="00C61989" w:rsidRPr="00A91622">
        <w:rPr>
          <w:rFonts w:ascii="Arial" w:hAnsi="Arial" w:cs="Arial"/>
          <w:b/>
          <w:bCs/>
        </w:rPr>
        <w:t>tudy</w:t>
      </w:r>
    </w:p>
    <w:p w14:paraId="64B58141" w14:textId="60694E8B" w:rsidR="004F511D" w:rsidRDefault="004F511D" w:rsidP="00BF4A0A">
      <w:pPr>
        <w:spacing w:before="100" w:beforeAutospacing="1" w:after="100" w:afterAutospacing="1" w:line="360" w:lineRule="auto"/>
        <w:ind w:left="0" w:right="0" w:firstLine="0"/>
        <w:rPr>
          <w:rFonts w:ascii="Arial" w:hAnsi="Arial" w:cs="Arial"/>
        </w:rPr>
      </w:pPr>
      <w:r>
        <w:rPr>
          <w:rFonts w:ascii="Arial" w:hAnsi="Arial" w:cs="Arial"/>
        </w:rPr>
        <w:tab/>
        <w:t xml:space="preserve">The study strongly implies </w:t>
      </w:r>
      <w:r w:rsidR="00387011">
        <w:rPr>
          <w:rFonts w:ascii="Arial" w:hAnsi="Arial" w:cs="Arial"/>
        </w:rPr>
        <w:t>objectivist ontology combined with positivist epistemology.</w:t>
      </w:r>
    </w:p>
    <w:p w14:paraId="1E4AD0EB" w14:textId="5EDAFA19" w:rsidR="00387011" w:rsidRDefault="006D12D6" w:rsidP="006D12D6">
      <w:pPr>
        <w:pStyle w:val="ListParagraph"/>
        <w:numPr>
          <w:ilvl w:val="0"/>
          <w:numId w:val="4"/>
        </w:numPr>
        <w:spacing w:before="100" w:beforeAutospacing="1" w:after="100" w:afterAutospacing="1" w:line="360" w:lineRule="auto"/>
        <w:ind w:right="0"/>
        <w:rPr>
          <w:rFonts w:ascii="Arial" w:hAnsi="Arial" w:cs="Arial"/>
        </w:rPr>
      </w:pPr>
      <w:r w:rsidRPr="006D12D6">
        <w:rPr>
          <w:rFonts w:ascii="Arial" w:hAnsi="Arial" w:cs="Arial"/>
        </w:rPr>
        <w:t>Ontology</w:t>
      </w:r>
    </w:p>
    <w:p w14:paraId="51D6E246" w14:textId="340A0755" w:rsidR="006D12D6" w:rsidRDefault="00410E5B" w:rsidP="006D12D6">
      <w:pPr>
        <w:pStyle w:val="ListParagraph"/>
        <w:spacing w:before="100" w:beforeAutospacing="1" w:after="100" w:afterAutospacing="1" w:line="360" w:lineRule="auto"/>
        <w:ind w:left="1220" w:right="0" w:firstLine="0"/>
        <w:rPr>
          <w:rFonts w:ascii="Arial" w:hAnsi="Arial" w:cs="Arial"/>
        </w:rPr>
      </w:pPr>
      <w:r>
        <w:rPr>
          <w:rFonts w:ascii="Arial" w:hAnsi="Arial" w:cs="Arial"/>
        </w:rPr>
        <w:t>The constructs</w:t>
      </w:r>
      <w:r w:rsidR="006D12D6">
        <w:rPr>
          <w:rFonts w:ascii="Arial" w:hAnsi="Arial" w:cs="Arial"/>
        </w:rPr>
        <w:t xml:space="preserve"> </w:t>
      </w:r>
      <w:r w:rsidR="008B43C7">
        <w:rPr>
          <w:rFonts w:ascii="Arial" w:hAnsi="Arial" w:cs="Arial"/>
        </w:rPr>
        <w:t xml:space="preserve">including financial literacy, credit </w:t>
      </w:r>
      <w:r>
        <w:rPr>
          <w:rFonts w:ascii="Arial" w:hAnsi="Arial" w:cs="Arial"/>
        </w:rPr>
        <w:t>access and</w:t>
      </w:r>
      <w:r w:rsidR="008B43C7">
        <w:rPr>
          <w:rFonts w:ascii="Arial" w:hAnsi="Arial" w:cs="Arial"/>
        </w:rPr>
        <w:t xml:space="preserve"> financial performance are </w:t>
      </w:r>
      <w:r w:rsidR="0097518C">
        <w:rPr>
          <w:rFonts w:ascii="Arial" w:hAnsi="Arial" w:cs="Arial"/>
        </w:rPr>
        <w:t xml:space="preserve">implicitly treated </w:t>
      </w:r>
      <w:r w:rsidR="00CE5356">
        <w:rPr>
          <w:rFonts w:ascii="Arial" w:hAnsi="Arial" w:cs="Arial"/>
        </w:rPr>
        <w:t xml:space="preserve">as objective phenomena that exist independently of   researchers. </w:t>
      </w:r>
      <w:r w:rsidR="00B453B7">
        <w:rPr>
          <w:rFonts w:ascii="Arial" w:hAnsi="Arial" w:cs="Arial"/>
        </w:rPr>
        <w:t xml:space="preserve">The </w:t>
      </w:r>
      <w:r>
        <w:rPr>
          <w:rFonts w:ascii="Arial" w:hAnsi="Arial" w:cs="Arial"/>
        </w:rPr>
        <w:t>ontological assumption of this research is that organizational</w:t>
      </w:r>
      <w:r w:rsidR="0097518C">
        <w:rPr>
          <w:rFonts w:ascii="Arial" w:hAnsi="Arial" w:cs="Arial"/>
        </w:rPr>
        <w:t xml:space="preserve"> </w:t>
      </w:r>
      <w:r w:rsidR="00FE6BB8">
        <w:rPr>
          <w:rFonts w:ascii="Arial" w:hAnsi="Arial" w:cs="Arial"/>
        </w:rPr>
        <w:t>and financial phenomena is identifiable, operationalized and me</w:t>
      </w:r>
      <w:r w:rsidR="002E3376">
        <w:rPr>
          <w:rFonts w:ascii="Arial" w:hAnsi="Arial" w:cs="Arial"/>
        </w:rPr>
        <w:t xml:space="preserve">asurable using standard indicator. </w:t>
      </w:r>
      <w:r w:rsidR="000B4180">
        <w:rPr>
          <w:rFonts w:ascii="Arial" w:hAnsi="Arial" w:cs="Arial"/>
        </w:rPr>
        <w:t>This gives conceptual clarity and enables statistical comparison across enterpris</w:t>
      </w:r>
      <w:r w:rsidR="00625665">
        <w:rPr>
          <w:rFonts w:ascii="Arial" w:hAnsi="Arial" w:cs="Arial"/>
        </w:rPr>
        <w:t>es giving measured relationship</w:t>
      </w:r>
      <w:r w:rsidR="00F83DF9">
        <w:rPr>
          <w:rFonts w:ascii="Arial" w:hAnsi="Arial" w:cs="Arial"/>
        </w:rPr>
        <w:t xml:space="preserve">. </w:t>
      </w:r>
      <w:proofErr w:type="gramStart"/>
      <w:r w:rsidR="00F83DF9">
        <w:rPr>
          <w:rFonts w:ascii="Arial" w:hAnsi="Arial" w:cs="Arial"/>
        </w:rPr>
        <w:t>But,</w:t>
      </w:r>
      <w:proofErr w:type="gramEnd"/>
      <w:r w:rsidR="00F83DF9">
        <w:rPr>
          <w:rFonts w:ascii="Arial" w:hAnsi="Arial" w:cs="Arial"/>
        </w:rPr>
        <w:t xml:space="preserve"> the subjective interpretation of </w:t>
      </w:r>
      <w:r w:rsidR="00D5767A">
        <w:rPr>
          <w:rFonts w:ascii="Arial" w:hAnsi="Arial" w:cs="Arial"/>
        </w:rPr>
        <w:t>entrepreneurs understanding of construct is lacking.</w:t>
      </w:r>
    </w:p>
    <w:p w14:paraId="3A697109" w14:textId="77777777" w:rsidR="00D5767A" w:rsidRDefault="00D5767A" w:rsidP="006D12D6">
      <w:pPr>
        <w:pStyle w:val="ListParagraph"/>
        <w:spacing w:before="100" w:beforeAutospacing="1" w:after="100" w:afterAutospacing="1" w:line="360" w:lineRule="auto"/>
        <w:ind w:left="1220" w:right="0" w:firstLine="0"/>
        <w:rPr>
          <w:rFonts w:ascii="Arial" w:hAnsi="Arial" w:cs="Arial"/>
        </w:rPr>
      </w:pPr>
    </w:p>
    <w:p w14:paraId="6A88681B" w14:textId="050AD974" w:rsidR="00D5767A" w:rsidRDefault="00D5767A" w:rsidP="00D5767A">
      <w:pPr>
        <w:pStyle w:val="ListParagraph"/>
        <w:numPr>
          <w:ilvl w:val="0"/>
          <w:numId w:val="4"/>
        </w:numPr>
        <w:spacing w:before="100" w:beforeAutospacing="1" w:after="100" w:afterAutospacing="1" w:line="360" w:lineRule="auto"/>
        <w:ind w:right="0"/>
        <w:rPr>
          <w:rFonts w:ascii="Arial" w:hAnsi="Arial" w:cs="Arial"/>
        </w:rPr>
      </w:pPr>
      <w:r>
        <w:rPr>
          <w:rFonts w:ascii="Arial" w:hAnsi="Arial" w:cs="Arial"/>
        </w:rPr>
        <w:t>Epistemology</w:t>
      </w:r>
    </w:p>
    <w:p w14:paraId="2F39A993" w14:textId="65D681C5" w:rsidR="00B71917" w:rsidRDefault="00B71917" w:rsidP="00B71917">
      <w:pPr>
        <w:pStyle w:val="ListParagraph"/>
        <w:spacing w:before="100" w:beforeAutospacing="1" w:after="100" w:afterAutospacing="1" w:line="360" w:lineRule="auto"/>
        <w:ind w:left="1220" w:right="0" w:firstLine="0"/>
        <w:rPr>
          <w:rFonts w:ascii="Arial" w:hAnsi="Arial" w:cs="Arial"/>
        </w:rPr>
      </w:pPr>
      <w:r>
        <w:rPr>
          <w:rFonts w:ascii="Arial" w:hAnsi="Arial" w:cs="Arial"/>
        </w:rPr>
        <w:t>The study is aligned with positivism and post positivism</w:t>
      </w:r>
      <w:r w:rsidR="000640E1">
        <w:rPr>
          <w:rFonts w:ascii="Arial" w:hAnsi="Arial" w:cs="Arial"/>
        </w:rPr>
        <w:t xml:space="preserve"> epistemological positioning. </w:t>
      </w:r>
      <w:r w:rsidR="00F377CC">
        <w:rPr>
          <w:rFonts w:ascii="Arial" w:hAnsi="Arial" w:cs="Arial"/>
        </w:rPr>
        <w:t xml:space="preserve">Knowledge is generated through deductive </w:t>
      </w:r>
      <w:r w:rsidR="00166E43">
        <w:rPr>
          <w:rFonts w:ascii="Arial" w:hAnsi="Arial" w:cs="Arial"/>
        </w:rPr>
        <w:t xml:space="preserve">hypothesis testing, </w:t>
      </w:r>
      <w:r w:rsidR="0016634A">
        <w:rPr>
          <w:rFonts w:ascii="Arial" w:hAnsi="Arial" w:cs="Arial"/>
        </w:rPr>
        <w:t xml:space="preserve">measurement, data and statistical analysis. </w:t>
      </w:r>
      <w:r w:rsidR="00995AFA">
        <w:rPr>
          <w:rFonts w:ascii="Arial" w:hAnsi="Arial" w:cs="Arial"/>
        </w:rPr>
        <w:t>This positioning questions relationship</w:t>
      </w:r>
      <w:r w:rsidR="00A47D7D">
        <w:rPr>
          <w:rFonts w:ascii="Arial" w:hAnsi="Arial" w:cs="Arial"/>
        </w:rPr>
        <w:t xml:space="preserve"> on measurable </w:t>
      </w:r>
      <w:r w:rsidR="007C7CCE">
        <w:rPr>
          <w:rFonts w:ascii="Arial" w:hAnsi="Arial" w:cs="Arial"/>
        </w:rPr>
        <w:t>association</w:t>
      </w:r>
      <w:r w:rsidR="00995AFA">
        <w:rPr>
          <w:rFonts w:ascii="Arial" w:hAnsi="Arial" w:cs="Arial"/>
        </w:rPr>
        <w:t xml:space="preserve"> between variables, their relatio</w:t>
      </w:r>
      <w:r w:rsidR="00553832">
        <w:rPr>
          <w:rFonts w:ascii="Arial" w:hAnsi="Arial" w:cs="Arial"/>
        </w:rPr>
        <w:t>nship strength and moderation effect.</w:t>
      </w:r>
      <w:r w:rsidR="007C7CCE">
        <w:rPr>
          <w:rFonts w:ascii="Arial" w:hAnsi="Arial" w:cs="Arial"/>
        </w:rPr>
        <w:t xml:space="preserve"> It has also shaped interpretation of findings. </w:t>
      </w:r>
      <w:r w:rsidR="00233C1D">
        <w:rPr>
          <w:rFonts w:ascii="Arial" w:hAnsi="Arial" w:cs="Arial"/>
        </w:rPr>
        <w:t>The cross-sectional design sugge</w:t>
      </w:r>
      <w:r w:rsidR="00165FA5">
        <w:rPr>
          <w:rFonts w:ascii="Arial" w:hAnsi="Arial" w:cs="Arial"/>
        </w:rPr>
        <w:t xml:space="preserve">sts rather than definitive </w:t>
      </w:r>
      <w:r w:rsidR="007C6731">
        <w:rPr>
          <w:rFonts w:ascii="Arial" w:hAnsi="Arial" w:cs="Arial"/>
        </w:rPr>
        <w:t>causality, association is established.</w:t>
      </w:r>
    </w:p>
    <w:p w14:paraId="102D73E8" w14:textId="77777777" w:rsidR="005928EA" w:rsidRDefault="005928EA" w:rsidP="00B71917">
      <w:pPr>
        <w:pStyle w:val="ListParagraph"/>
        <w:spacing w:before="100" w:beforeAutospacing="1" w:after="100" w:afterAutospacing="1" w:line="360" w:lineRule="auto"/>
        <w:ind w:left="1220" w:right="0" w:firstLine="0"/>
        <w:rPr>
          <w:rFonts w:ascii="Arial" w:hAnsi="Arial" w:cs="Arial"/>
        </w:rPr>
      </w:pPr>
    </w:p>
    <w:p w14:paraId="5844D1A5" w14:textId="6ABB865B" w:rsidR="00AB499B" w:rsidRDefault="005928EA" w:rsidP="00B71917">
      <w:pPr>
        <w:pStyle w:val="ListParagraph"/>
        <w:spacing w:before="100" w:beforeAutospacing="1" w:after="100" w:afterAutospacing="1" w:line="360" w:lineRule="auto"/>
        <w:ind w:left="1220" w:right="0" w:firstLine="0"/>
        <w:rPr>
          <w:rFonts w:ascii="Arial" w:hAnsi="Arial" w:cs="Arial"/>
        </w:rPr>
      </w:pPr>
      <w:r>
        <w:rPr>
          <w:rFonts w:ascii="Arial" w:hAnsi="Arial" w:cs="Arial"/>
        </w:rPr>
        <w:t>Therefore</w:t>
      </w:r>
      <w:r w:rsidR="00F41B8D">
        <w:rPr>
          <w:rFonts w:ascii="Arial" w:hAnsi="Arial" w:cs="Arial"/>
        </w:rPr>
        <w:t>,</w:t>
      </w:r>
      <w:r>
        <w:rPr>
          <w:rFonts w:ascii="Arial" w:hAnsi="Arial" w:cs="Arial"/>
        </w:rPr>
        <w:t xml:space="preserve"> t</w:t>
      </w:r>
      <w:r w:rsidR="0053522F">
        <w:rPr>
          <w:rFonts w:ascii="Arial" w:hAnsi="Arial" w:cs="Arial"/>
        </w:rPr>
        <w:t>he study</w:t>
      </w:r>
      <w:r>
        <w:rPr>
          <w:rFonts w:ascii="Arial" w:hAnsi="Arial" w:cs="Arial"/>
        </w:rPr>
        <w:t xml:space="preserve">’s philosophical assumptions enable </w:t>
      </w:r>
      <w:r w:rsidR="00F9766A">
        <w:rPr>
          <w:rFonts w:ascii="Arial" w:hAnsi="Arial" w:cs="Arial"/>
        </w:rPr>
        <w:t xml:space="preserve">systematic measurement and </w:t>
      </w:r>
      <w:r w:rsidR="007E1E6F">
        <w:rPr>
          <w:rFonts w:ascii="Arial" w:hAnsi="Arial" w:cs="Arial"/>
        </w:rPr>
        <w:t>comparison but</w:t>
      </w:r>
      <w:r w:rsidR="00F9766A">
        <w:rPr>
          <w:rFonts w:ascii="Arial" w:hAnsi="Arial" w:cs="Arial"/>
        </w:rPr>
        <w:t xml:space="preserve"> limit the understanding </w:t>
      </w:r>
      <w:r w:rsidR="007526BB">
        <w:rPr>
          <w:rFonts w:ascii="Arial" w:hAnsi="Arial" w:cs="Arial"/>
        </w:rPr>
        <w:t xml:space="preserve">of socio-cultural contextual processes which shape the </w:t>
      </w:r>
      <w:r w:rsidR="00AB499B">
        <w:rPr>
          <w:rFonts w:ascii="Arial" w:hAnsi="Arial" w:cs="Arial"/>
        </w:rPr>
        <w:t>financial behaviour of micro-enterprises.</w:t>
      </w:r>
    </w:p>
    <w:p w14:paraId="16CD2C45" w14:textId="77777777" w:rsidR="00AB499B" w:rsidRDefault="00AB499B" w:rsidP="00B71917">
      <w:pPr>
        <w:pStyle w:val="ListParagraph"/>
        <w:spacing w:before="100" w:beforeAutospacing="1" w:after="100" w:afterAutospacing="1" w:line="360" w:lineRule="auto"/>
        <w:ind w:left="1220" w:right="0" w:firstLine="0"/>
        <w:rPr>
          <w:rFonts w:ascii="Arial" w:hAnsi="Arial" w:cs="Arial"/>
        </w:rPr>
      </w:pPr>
    </w:p>
    <w:p w14:paraId="28E8B780" w14:textId="135ED706" w:rsidR="0053522F" w:rsidRDefault="00AB499B" w:rsidP="004A7FD2">
      <w:pPr>
        <w:pStyle w:val="ListParagraph"/>
        <w:spacing w:before="100" w:beforeAutospacing="1" w:after="100" w:afterAutospacing="1" w:line="360" w:lineRule="auto"/>
        <w:ind w:left="810" w:right="0" w:firstLine="0"/>
        <w:rPr>
          <w:rFonts w:ascii="Arial" w:hAnsi="Arial" w:cs="Arial"/>
          <w:b/>
          <w:bCs/>
        </w:rPr>
      </w:pPr>
      <w:r w:rsidRPr="00A91622">
        <w:rPr>
          <w:rFonts w:ascii="Arial" w:hAnsi="Arial" w:cs="Arial"/>
          <w:b/>
          <w:bCs/>
        </w:rPr>
        <w:t>4.3. Axiology and researcher positionality</w:t>
      </w:r>
      <w:r w:rsidR="007526BB" w:rsidRPr="00A91622">
        <w:rPr>
          <w:rFonts w:ascii="Arial" w:hAnsi="Arial" w:cs="Arial"/>
          <w:b/>
          <w:bCs/>
        </w:rPr>
        <w:t xml:space="preserve"> </w:t>
      </w:r>
    </w:p>
    <w:p w14:paraId="3C82DC11" w14:textId="2FCD4EF9" w:rsidR="00052DB0" w:rsidRDefault="00052DB0" w:rsidP="00C31B1B">
      <w:pPr>
        <w:pStyle w:val="ListParagraph"/>
        <w:spacing w:before="100" w:beforeAutospacing="1" w:after="100" w:afterAutospacing="1" w:line="360" w:lineRule="auto"/>
        <w:ind w:left="1240" w:right="0" w:firstLine="0"/>
        <w:rPr>
          <w:rFonts w:ascii="Arial" w:hAnsi="Arial" w:cs="Arial"/>
        </w:rPr>
      </w:pPr>
      <w:r>
        <w:rPr>
          <w:rFonts w:ascii="Arial" w:hAnsi="Arial" w:cs="Arial"/>
        </w:rPr>
        <w:t xml:space="preserve">The study </w:t>
      </w:r>
      <w:r w:rsidR="00245328">
        <w:rPr>
          <w:rFonts w:ascii="Arial" w:hAnsi="Arial" w:cs="Arial"/>
        </w:rPr>
        <w:t>adopts instrumental axiology</w:t>
      </w:r>
      <w:r w:rsidR="00FA173C">
        <w:rPr>
          <w:rFonts w:ascii="Arial" w:hAnsi="Arial" w:cs="Arial"/>
        </w:rPr>
        <w:t xml:space="preserve">. The primary </w:t>
      </w:r>
      <w:r w:rsidR="00F44C1B">
        <w:rPr>
          <w:rFonts w:ascii="Arial" w:hAnsi="Arial" w:cs="Arial"/>
        </w:rPr>
        <w:t>value</w:t>
      </w:r>
      <w:r w:rsidR="00FA173C">
        <w:rPr>
          <w:rFonts w:ascii="Arial" w:hAnsi="Arial" w:cs="Arial"/>
        </w:rPr>
        <w:t xml:space="preserve"> from the research is practical </w:t>
      </w:r>
      <w:r w:rsidR="00C31B1B">
        <w:rPr>
          <w:rFonts w:ascii="Arial" w:hAnsi="Arial" w:cs="Arial"/>
        </w:rPr>
        <w:t>implication is that of improvement of micro-enterprise financial performance</w:t>
      </w:r>
      <w:r w:rsidR="001F607B">
        <w:rPr>
          <w:rFonts w:ascii="Arial" w:hAnsi="Arial" w:cs="Arial"/>
        </w:rPr>
        <w:t>. It reflects</w:t>
      </w:r>
      <w:r w:rsidR="00D06F20">
        <w:rPr>
          <w:rFonts w:ascii="Arial" w:hAnsi="Arial" w:cs="Arial"/>
        </w:rPr>
        <w:t xml:space="preserve"> generation of knowledge that can inform entrepreneurs, financial institutions and policy</w:t>
      </w:r>
      <w:r w:rsidR="00C97538">
        <w:rPr>
          <w:rFonts w:ascii="Arial" w:hAnsi="Arial" w:cs="Arial"/>
        </w:rPr>
        <w:t>makers.</w:t>
      </w:r>
    </w:p>
    <w:p w14:paraId="4AD23A78" w14:textId="6F3273B7" w:rsidR="00C97538" w:rsidRDefault="00163404" w:rsidP="00C31B1B">
      <w:pPr>
        <w:pStyle w:val="ListParagraph"/>
        <w:spacing w:before="100" w:beforeAutospacing="1" w:after="100" w:afterAutospacing="1" w:line="360" w:lineRule="auto"/>
        <w:ind w:left="1240" w:right="0" w:firstLine="0"/>
        <w:rPr>
          <w:rFonts w:ascii="Arial" w:hAnsi="Arial" w:cs="Arial"/>
        </w:rPr>
      </w:pPr>
      <w:r>
        <w:rPr>
          <w:rFonts w:ascii="Arial" w:hAnsi="Arial" w:cs="Arial"/>
        </w:rPr>
        <w:t>However,</w:t>
      </w:r>
      <w:r w:rsidR="002C2FC3">
        <w:rPr>
          <w:rFonts w:ascii="Arial" w:hAnsi="Arial" w:cs="Arial"/>
        </w:rPr>
        <w:t xml:space="preserve"> the study lacks reflective account on </w:t>
      </w:r>
      <w:r w:rsidR="00F44C1B">
        <w:rPr>
          <w:rFonts w:ascii="Arial" w:hAnsi="Arial" w:cs="Arial"/>
        </w:rPr>
        <w:t>researchers’</w:t>
      </w:r>
      <w:r w:rsidR="002C2FC3">
        <w:rPr>
          <w:rFonts w:ascii="Arial" w:hAnsi="Arial" w:cs="Arial"/>
        </w:rPr>
        <w:t xml:space="preserve"> </w:t>
      </w:r>
      <w:r w:rsidR="006A654C">
        <w:rPr>
          <w:rFonts w:ascii="Arial" w:hAnsi="Arial" w:cs="Arial"/>
        </w:rPr>
        <w:t>positionality, potential biases and influence of their assumptions</w:t>
      </w:r>
      <w:r w:rsidR="00237528">
        <w:rPr>
          <w:rFonts w:ascii="Arial" w:hAnsi="Arial" w:cs="Arial"/>
        </w:rPr>
        <w:t>,</w:t>
      </w:r>
      <w:r w:rsidR="00123394">
        <w:rPr>
          <w:rFonts w:ascii="Arial" w:hAnsi="Arial" w:cs="Arial"/>
        </w:rPr>
        <w:t xml:space="preserve"> absence is treated as </w:t>
      </w:r>
      <w:r>
        <w:rPr>
          <w:rFonts w:ascii="Arial" w:hAnsi="Arial" w:cs="Arial"/>
        </w:rPr>
        <w:t>researchers’</w:t>
      </w:r>
      <w:r w:rsidR="00237528">
        <w:rPr>
          <w:rFonts w:ascii="Arial" w:hAnsi="Arial" w:cs="Arial"/>
        </w:rPr>
        <w:t xml:space="preserve"> neutrality which is ideal.</w:t>
      </w:r>
    </w:p>
    <w:p w14:paraId="0373CC58" w14:textId="17E186B8" w:rsidR="00252115" w:rsidRDefault="00DC1366" w:rsidP="00C31B1B">
      <w:pPr>
        <w:pStyle w:val="ListParagraph"/>
        <w:spacing w:before="100" w:beforeAutospacing="1" w:after="100" w:afterAutospacing="1" w:line="360" w:lineRule="auto"/>
        <w:ind w:left="1240" w:right="0" w:firstLine="0"/>
        <w:rPr>
          <w:rFonts w:ascii="Arial" w:hAnsi="Arial" w:cs="Arial"/>
        </w:rPr>
      </w:pPr>
      <w:r>
        <w:rPr>
          <w:rFonts w:ascii="Arial" w:hAnsi="Arial" w:cs="Arial"/>
        </w:rPr>
        <w:lastRenderedPageBreak/>
        <w:t>The selection of financial literacy and credit access as central explanatory variables</w:t>
      </w:r>
      <w:r w:rsidR="00F7554E">
        <w:rPr>
          <w:rFonts w:ascii="Arial" w:hAnsi="Arial" w:cs="Arial"/>
        </w:rPr>
        <w:t xml:space="preserve"> reflect the view of why these enterprises fail or </w:t>
      </w:r>
      <w:r w:rsidR="00735048">
        <w:rPr>
          <w:rFonts w:ascii="Arial" w:hAnsi="Arial" w:cs="Arial"/>
        </w:rPr>
        <w:t xml:space="preserve">succeed as performance determined by </w:t>
      </w:r>
      <w:r w:rsidR="00F44C1B">
        <w:rPr>
          <w:rFonts w:ascii="Arial" w:hAnsi="Arial" w:cs="Arial"/>
        </w:rPr>
        <w:t>performance within capabilities and financial behaviour of individual enterprise.</w:t>
      </w:r>
    </w:p>
    <w:p w14:paraId="36B08B8F" w14:textId="4C97E87E" w:rsidR="009878A8" w:rsidRDefault="00760C3D" w:rsidP="00C31B1B">
      <w:pPr>
        <w:pStyle w:val="ListParagraph"/>
        <w:spacing w:before="100" w:beforeAutospacing="1" w:after="100" w:afterAutospacing="1" w:line="360" w:lineRule="auto"/>
        <w:ind w:left="1240" w:right="0" w:firstLine="0"/>
        <w:rPr>
          <w:rFonts w:ascii="Arial" w:hAnsi="Arial" w:cs="Arial"/>
        </w:rPr>
      </w:pPr>
      <w:r>
        <w:rPr>
          <w:rFonts w:ascii="Arial" w:hAnsi="Arial" w:cs="Arial"/>
        </w:rPr>
        <w:t xml:space="preserve">The lack of investigation of </w:t>
      </w:r>
      <w:r w:rsidR="002479ED">
        <w:rPr>
          <w:rFonts w:ascii="Arial" w:hAnsi="Arial" w:cs="Arial"/>
        </w:rPr>
        <w:t>owner’s</w:t>
      </w:r>
      <w:r>
        <w:rPr>
          <w:rFonts w:ascii="Arial" w:hAnsi="Arial" w:cs="Arial"/>
        </w:rPr>
        <w:t xml:space="preserve"> perspective on </w:t>
      </w:r>
      <w:r w:rsidR="002479ED">
        <w:rPr>
          <w:rFonts w:ascii="Arial" w:hAnsi="Arial" w:cs="Arial"/>
        </w:rPr>
        <w:t>success</w:t>
      </w:r>
      <w:r>
        <w:rPr>
          <w:rFonts w:ascii="Arial" w:hAnsi="Arial" w:cs="Arial"/>
        </w:rPr>
        <w:t xml:space="preserve"> impedes the</w:t>
      </w:r>
      <w:r w:rsidR="007B02F7">
        <w:rPr>
          <w:rFonts w:ascii="Arial" w:hAnsi="Arial" w:cs="Arial"/>
        </w:rPr>
        <w:t xml:space="preserve"> study and authors reflexivity</w:t>
      </w:r>
      <w:r w:rsidR="005C1504">
        <w:rPr>
          <w:rFonts w:ascii="Arial" w:hAnsi="Arial" w:cs="Arial"/>
        </w:rPr>
        <w:t>.</w:t>
      </w:r>
      <w:r>
        <w:rPr>
          <w:rFonts w:ascii="Arial" w:hAnsi="Arial" w:cs="Arial"/>
        </w:rPr>
        <w:t xml:space="preserve"> </w:t>
      </w:r>
      <w:r w:rsidR="005C1504">
        <w:rPr>
          <w:rFonts w:ascii="Arial" w:hAnsi="Arial" w:cs="Arial"/>
        </w:rPr>
        <w:t>A</w:t>
      </w:r>
      <w:r w:rsidR="002479ED">
        <w:rPr>
          <w:rFonts w:ascii="Arial" w:hAnsi="Arial" w:cs="Arial"/>
        </w:rPr>
        <w:t xml:space="preserve">s </w:t>
      </w:r>
      <w:r w:rsidR="00953F18">
        <w:rPr>
          <w:rFonts w:ascii="Arial" w:hAnsi="Arial" w:cs="Arial"/>
        </w:rPr>
        <w:t>practise-oriented</w:t>
      </w:r>
      <w:r w:rsidR="00CD7025">
        <w:rPr>
          <w:rFonts w:ascii="Arial" w:hAnsi="Arial" w:cs="Arial"/>
        </w:rPr>
        <w:t xml:space="preserve"> DBA</w:t>
      </w:r>
      <w:r w:rsidR="00D861E5">
        <w:rPr>
          <w:rFonts w:ascii="Arial" w:hAnsi="Arial" w:cs="Arial"/>
        </w:rPr>
        <w:t xml:space="preserve"> research must clearly </w:t>
      </w:r>
      <w:r w:rsidR="00787A9F">
        <w:rPr>
          <w:rFonts w:ascii="Arial" w:hAnsi="Arial" w:cs="Arial"/>
        </w:rPr>
        <w:t>reflect how their values, assumptions shape the re</w:t>
      </w:r>
      <w:r w:rsidR="005C1504">
        <w:rPr>
          <w:rFonts w:ascii="Arial" w:hAnsi="Arial" w:cs="Arial"/>
        </w:rPr>
        <w:t xml:space="preserve">search process for stronger </w:t>
      </w:r>
      <w:r w:rsidR="0069174E">
        <w:rPr>
          <w:rFonts w:ascii="Arial" w:hAnsi="Arial" w:cs="Arial"/>
        </w:rPr>
        <w:t>philosophical perspective.</w:t>
      </w:r>
    </w:p>
    <w:p w14:paraId="6D4A5BE2" w14:textId="584E2851" w:rsidR="0069174E" w:rsidRPr="00E152A5" w:rsidRDefault="0069174E" w:rsidP="00C31B1B">
      <w:pPr>
        <w:pStyle w:val="ListParagraph"/>
        <w:spacing w:before="100" w:beforeAutospacing="1" w:after="100" w:afterAutospacing="1" w:line="360" w:lineRule="auto"/>
        <w:ind w:left="1240" w:right="0" w:firstLine="0"/>
        <w:rPr>
          <w:rFonts w:ascii="Arial" w:hAnsi="Arial" w:cs="Arial"/>
        </w:rPr>
      </w:pPr>
    </w:p>
    <w:p w14:paraId="644BD8E4" w14:textId="77777777" w:rsidR="00E152A5" w:rsidRDefault="002C065C" w:rsidP="00AC31EF">
      <w:pPr>
        <w:spacing w:before="100" w:beforeAutospacing="1" w:after="100" w:afterAutospacing="1" w:line="240" w:lineRule="auto"/>
        <w:ind w:left="630"/>
        <w:outlineLvl w:val="2"/>
        <w:rPr>
          <w:rFonts w:ascii="Arial" w:eastAsia="Times New Roman" w:hAnsi="Arial" w:cs="Arial"/>
          <w:b/>
          <w:bCs/>
          <w:lang w:eastAsia="en-GB"/>
        </w:rPr>
      </w:pPr>
      <w:r w:rsidRPr="00E152A5">
        <w:rPr>
          <w:rFonts w:ascii="Arial" w:hAnsi="Arial" w:cs="Arial"/>
          <w:b/>
          <w:bCs/>
        </w:rPr>
        <w:t>4.4</w:t>
      </w:r>
      <w:r w:rsidRPr="00E152A5">
        <w:rPr>
          <w:rFonts w:ascii="Arial" w:hAnsi="Arial" w:cs="Arial"/>
        </w:rPr>
        <w:t xml:space="preserve"> </w:t>
      </w:r>
      <w:r w:rsidR="00E152A5" w:rsidRPr="00E152A5">
        <w:rPr>
          <w:rFonts w:ascii="Arial" w:eastAsia="Times New Roman" w:hAnsi="Arial" w:cs="Arial"/>
          <w:b/>
          <w:bCs/>
          <w:lang w:eastAsia="en-GB"/>
        </w:rPr>
        <w:t>Methodological Quality: Reliability, Validity &amp; Trustworthiness</w:t>
      </w:r>
    </w:p>
    <w:p w14:paraId="65B0BE31" w14:textId="07708B4E" w:rsidR="00A17EEC" w:rsidRPr="00A17EEC" w:rsidRDefault="00E92BC8" w:rsidP="00CE09D0">
      <w:pPr>
        <w:spacing w:before="100" w:beforeAutospacing="1" w:after="100" w:afterAutospacing="1" w:line="360" w:lineRule="auto"/>
        <w:ind w:left="1170" w:firstLine="0"/>
        <w:outlineLvl w:val="2"/>
        <w:rPr>
          <w:rFonts w:ascii="Arial" w:hAnsi="Arial" w:cs="Arial"/>
        </w:rPr>
      </w:pPr>
      <w:r>
        <w:rPr>
          <w:rFonts w:ascii="Arial" w:hAnsi="Arial" w:cs="Arial"/>
        </w:rPr>
        <w:t xml:space="preserve">The </w:t>
      </w:r>
      <w:r w:rsidR="00BF7C7F">
        <w:rPr>
          <w:rFonts w:ascii="Arial" w:hAnsi="Arial" w:cs="Arial"/>
        </w:rPr>
        <w:t>study</w:t>
      </w:r>
      <w:r>
        <w:rPr>
          <w:rFonts w:ascii="Arial" w:hAnsi="Arial" w:cs="Arial"/>
        </w:rPr>
        <w:t xml:space="preserve"> </w:t>
      </w:r>
      <w:r w:rsidR="00BF7C7F">
        <w:rPr>
          <w:rFonts w:ascii="Arial" w:hAnsi="Arial" w:cs="Arial"/>
        </w:rPr>
        <w:t>portrays</w:t>
      </w:r>
      <w:r>
        <w:rPr>
          <w:rFonts w:ascii="Arial" w:hAnsi="Arial" w:cs="Arial"/>
        </w:rPr>
        <w:t xml:space="preserve"> several </w:t>
      </w:r>
      <w:r w:rsidR="00CE09D0">
        <w:rPr>
          <w:rFonts w:ascii="Arial" w:hAnsi="Arial" w:cs="Arial"/>
        </w:rPr>
        <w:t>strengths</w:t>
      </w:r>
      <w:r w:rsidR="00BF7C7F">
        <w:rPr>
          <w:rFonts w:ascii="Arial" w:hAnsi="Arial" w:cs="Arial"/>
        </w:rPr>
        <w:t xml:space="preserve"> in several methodological as</w:t>
      </w:r>
      <w:r w:rsidR="00025724">
        <w:rPr>
          <w:rFonts w:ascii="Arial" w:hAnsi="Arial" w:cs="Arial"/>
        </w:rPr>
        <w:t xml:space="preserve">pect particularly in sampling, establishment of measurement scales and statistical procedures. </w:t>
      </w:r>
      <w:r w:rsidR="00CE09D0">
        <w:rPr>
          <w:rFonts w:ascii="Arial" w:hAnsi="Arial" w:cs="Arial"/>
        </w:rPr>
        <w:t>But</w:t>
      </w:r>
      <w:r w:rsidR="001B4D24">
        <w:rPr>
          <w:rFonts w:ascii="Arial" w:hAnsi="Arial" w:cs="Arial"/>
        </w:rPr>
        <w:t xml:space="preserve"> its quality is evaluated against standard of quantitative research</w:t>
      </w:r>
      <w:r w:rsidR="00BF7C7F">
        <w:rPr>
          <w:rFonts w:ascii="Arial" w:hAnsi="Arial" w:cs="Arial"/>
        </w:rPr>
        <w:t xml:space="preserve"> </w:t>
      </w:r>
    </w:p>
    <w:p w14:paraId="487D59BB" w14:textId="77777777" w:rsidR="00A17EEC" w:rsidRPr="00CE09D0" w:rsidRDefault="00A17EEC" w:rsidP="00CE09D0">
      <w:pPr>
        <w:pStyle w:val="ListParagraph"/>
        <w:numPr>
          <w:ilvl w:val="0"/>
          <w:numId w:val="4"/>
        </w:numPr>
        <w:spacing w:before="100" w:beforeAutospacing="1" w:after="100" w:afterAutospacing="1" w:line="360" w:lineRule="auto"/>
        <w:ind w:hanging="50"/>
        <w:outlineLvl w:val="2"/>
        <w:rPr>
          <w:rFonts w:ascii="Arial" w:hAnsi="Arial" w:cs="Arial"/>
        </w:rPr>
      </w:pPr>
      <w:r w:rsidRPr="00CE09D0">
        <w:rPr>
          <w:rFonts w:ascii="Arial" w:hAnsi="Arial" w:cs="Arial"/>
        </w:rPr>
        <w:t>Reliability</w:t>
      </w:r>
    </w:p>
    <w:p w14:paraId="0BE84569" w14:textId="2F943882" w:rsidR="00A17EEC" w:rsidRDefault="00CE09D0" w:rsidP="00CE09D0">
      <w:pPr>
        <w:spacing w:before="100" w:beforeAutospacing="1" w:after="100" w:afterAutospacing="1" w:line="360" w:lineRule="auto"/>
        <w:ind w:left="1440" w:firstLine="0"/>
        <w:outlineLvl w:val="2"/>
        <w:rPr>
          <w:rFonts w:ascii="Arial" w:hAnsi="Arial" w:cs="Arial"/>
        </w:rPr>
      </w:pPr>
      <w:r>
        <w:rPr>
          <w:rFonts w:ascii="Arial" w:hAnsi="Arial" w:cs="Arial"/>
        </w:rPr>
        <w:t>P</w:t>
      </w:r>
      <w:r w:rsidR="00A17EEC" w:rsidRPr="00A17EEC">
        <w:rPr>
          <w:rFonts w:ascii="Arial" w:hAnsi="Arial" w:cs="Arial"/>
        </w:rPr>
        <w:t>reviously established measurement scales</w:t>
      </w:r>
      <w:r w:rsidR="00340C26">
        <w:rPr>
          <w:rFonts w:ascii="Arial" w:hAnsi="Arial" w:cs="Arial"/>
        </w:rPr>
        <w:t xml:space="preserve"> </w:t>
      </w:r>
      <w:proofErr w:type="gramStart"/>
      <w:r>
        <w:rPr>
          <w:rFonts w:ascii="Arial" w:hAnsi="Arial" w:cs="Arial"/>
        </w:rPr>
        <w:t>are</w:t>
      </w:r>
      <w:proofErr w:type="gramEnd"/>
      <w:r>
        <w:rPr>
          <w:rFonts w:ascii="Arial" w:hAnsi="Arial" w:cs="Arial"/>
        </w:rPr>
        <w:t xml:space="preserve"> used</w:t>
      </w:r>
      <w:r w:rsidR="00340C26">
        <w:rPr>
          <w:rFonts w:ascii="Arial" w:hAnsi="Arial" w:cs="Arial"/>
        </w:rPr>
        <w:t xml:space="preserve"> which the part</w:t>
      </w:r>
      <w:r w:rsidR="00A17EEC" w:rsidRPr="00A17EEC">
        <w:rPr>
          <w:rFonts w:ascii="Arial" w:hAnsi="Arial" w:cs="Arial"/>
        </w:rPr>
        <w:t xml:space="preserve"> is a positive </w:t>
      </w:r>
      <w:r w:rsidR="00340C26">
        <w:rPr>
          <w:rFonts w:ascii="Arial" w:hAnsi="Arial" w:cs="Arial"/>
        </w:rPr>
        <w:t>attribute</w:t>
      </w:r>
      <w:r w:rsidR="00A17EEC" w:rsidRPr="00A17EEC">
        <w:rPr>
          <w:rFonts w:ascii="Arial" w:hAnsi="Arial" w:cs="Arial"/>
        </w:rPr>
        <w:t>. The authors</w:t>
      </w:r>
      <w:r w:rsidR="005253AD">
        <w:rPr>
          <w:rFonts w:ascii="Arial" w:hAnsi="Arial" w:cs="Arial"/>
        </w:rPr>
        <w:t xml:space="preserve"> create a </w:t>
      </w:r>
      <w:r w:rsidR="00C41985">
        <w:rPr>
          <w:rFonts w:ascii="Arial" w:hAnsi="Arial" w:cs="Arial"/>
        </w:rPr>
        <w:t>base from</w:t>
      </w:r>
      <w:r w:rsidR="00A17EEC" w:rsidRPr="00A17EEC">
        <w:rPr>
          <w:rFonts w:ascii="Arial" w:hAnsi="Arial" w:cs="Arial"/>
        </w:rPr>
        <w:t xml:space="preserve"> </w:t>
      </w:r>
      <w:r w:rsidR="005253AD">
        <w:rPr>
          <w:rFonts w:ascii="Arial" w:hAnsi="Arial" w:cs="Arial"/>
        </w:rPr>
        <w:t>existing</w:t>
      </w:r>
      <w:r w:rsidR="00A17EEC" w:rsidRPr="00A17EEC">
        <w:rPr>
          <w:rFonts w:ascii="Arial" w:hAnsi="Arial" w:cs="Arial"/>
        </w:rPr>
        <w:t xml:space="preserve"> studies to </w:t>
      </w:r>
      <w:r w:rsidR="002254DB">
        <w:rPr>
          <w:rFonts w:ascii="Arial" w:hAnsi="Arial" w:cs="Arial"/>
        </w:rPr>
        <w:t>quantify</w:t>
      </w:r>
      <w:r w:rsidR="00A17EEC" w:rsidRPr="00A17EEC">
        <w:rPr>
          <w:rFonts w:ascii="Arial" w:hAnsi="Arial" w:cs="Arial"/>
        </w:rPr>
        <w:t xml:space="preserve"> financial literacy, credit access, and financial performance, support</w:t>
      </w:r>
      <w:r w:rsidR="002254DB">
        <w:rPr>
          <w:rFonts w:ascii="Arial" w:hAnsi="Arial" w:cs="Arial"/>
        </w:rPr>
        <w:t>ing</w:t>
      </w:r>
      <w:r w:rsidR="00A17EEC" w:rsidRPr="00A17EEC">
        <w:rPr>
          <w:rFonts w:ascii="Arial" w:hAnsi="Arial" w:cs="Arial"/>
        </w:rPr>
        <w:t xml:space="preserve"> conceptual </w:t>
      </w:r>
      <w:r w:rsidR="00FE20BA">
        <w:rPr>
          <w:rFonts w:ascii="Arial" w:hAnsi="Arial" w:cs="Arial"/>
        </w:rPr>
        <w:t xml:space="preserve">perpetuity </w:t>
      </w:r>
      <w:r w:rsidR="00A17EEC" w:rsidRPr="00A17EEC">
        <w:rPr>
          <w:rFonts w:ascii="Arial" w:hAnsi="Arial" w:cs="Arial"/>
        </w:rPr>
        <w:t>and</w:t>
      </w:r>
      <w:r w:rsidR="00FE20BA">
        <w:rPr>
          <w:rFonts w:ascii="Arial" w:hAnsi="Arial" w:cs="Arial"/>
        </w:rPr>
        <w:t xml:space="preserve"> measurement accurateness</w:t>
      </w:r>
      <w:r>
        <w:rPr>
          <w:rFonts w:ascii="Arial" w:hAnsi="Arial" w:cs="Arial"/>
        </w:rPr>
        <w:t>.</w:t>
      </w:r>
    </w:p>
    <w:p w14:paraId="1E50807C" w14:textId="77A302B6" w:rsidR="00A17EEC" w:rsidRDefault="00CF520B" w:rsidP="009C7C0D">
      <w:pPr>
        <w:spacing w:before="100" w:beforeAutospacing="1" w:after="100" w:afterAutospacing="1" w:line="360" w:lineRule="auto"/>
        <w:ind w:left="1440" w:firstLine="0"/>
        <w:outlineLvl w:val="2"/>
        <w:rPr>
          <w:rFonts w:ascii="Arial" w:hAnsi="Arial" w:cs="Arial"/>
        </w:rPr>
      </w:pPr>
      <w:r>
        <w:rPr>
          <w:rFonts w:ascii="Arial" w:hAnsi="Arial" w:cs="Arial"/>
        </w:rPr>
        <w:t>Internal reliability</w:t>
      </w:r>
      <w:r w:rsidR="008D1479">
        <w:rPr>
          <w:rFonts w:ascii="Arial" w:hAnsi="Arial" w:cs="Arial"/>
        </w:rPr>
        <w:t xml:space="preserve"> of</w:t>
      </w:r>
      <w:r>
        <w:rPr>
          <w:rFonts w:ascii="Arial" w:hAnsi="Arial" w:cs="Arial"/>
        </w:rPr>
        <w:t xml:space="preserve"> </w:t>
      </w:r>
      <w:r w:rsidR="008D1479">
        <w:rPr>
          <w:rFonts w:ascii="Arial" w:hAnsi="Arial" w:cs="Arial"/>
        </w:rPr>
        <w:t xml:space="preserve">construct </w:t>
      </w:r>
      <w:r>
        <w:rPr>
          <w:rFonts w:ascii="Arial" w:hAnsi="Arial" w:cs="Arial"/>
        </w:rPr>
        <w:t>using Cronbach’s alpha</w:t>
      </w:r>
      <w:r w:rsidR="008D1479">
        <w:rPr>
          <w:rFonts w:ascii="Arial" w:hAnsi="Arial" w:cs="Arial"/>
        </w:rPr>
        <w:t xml:space="preserve"> is not measured</w:t>
      </w:r>
      <w:r w:rsidR="009C7C0D">
        <w:rPr>
          <w:rFonts w:ascii="Arial" w:hAnsi="Arial" w:cs="Arial"/>
        </w:rPr>
        <w:t xml:space="preserve"> and use of five-point Likert scale does not necessarily establish reliability.</w:t>
      </w:r>
      <w:r w:rsidR="008D1479">
        <w:rPr>
          <w:rFonts w:ascii="Arial" w:hAnsi="Arial" w:cs="Arial"/>
        </w:rPr>
        <w:t xml:space="preserve"> </w:t>
      </w:r>
      <w:r w:rsidR="008F6D27">
        <w:rPr>
          <w:rFonts w:ascii="Arial" w:hAnsi="Arial" w:cs="Arial"/>
        </w:rPr>
        <w:t xml:space="preserve">Furthermore, </w:t>
      </w:r>
      <w:r w:rsidR="0066635B">
        <w:rPr>
          <w:rFonts w:ascii="Arial" w:hAnsi="Arial" w:cs="Arial"/>
        </w:rPr>
        <w:t xml:space="preserve">reliability </w:t>
      </w:r>
      <w:r w:rsidR="007B26F9">
        <w:rPr>
          <w:rFonts w:ascii="Arial" w:hAnsi="Arial" w:cs="Arial"/>
        </w:rPr>
        <w:t>also becomes</w:t>
      </w:r>
      <w:r w:rsidR="007650A1">
        <w:rPr>
          <w:rFonts w:ascii="Arial" w:hAnsi="Arial" w:cs="Arial"/>
        </w:rPr>
        <w:t xml:space="preserve"> an issue when only managers or owners are </w:t>
      </w:r>
      <w:r w:rsidR="00A255EE">
        <w:rPr>
          <w:rFonts w:ascii="Arial" w:hAnsi="Arial" w:cs="Arial"/>
        </w:rPr>
        <w:t>selected with biasness based on assumptions that reflect the true orientation of enterprise.</w:t>
      </w:r>
    </w:p>
    <w:p w14:paraId="44FD2B09" w14:textId="797AE11B" w:rsidR="00A255EE" w:rsidRDefault="00A255EE" w:rsidP="00A255EE">
      <w:pPr>
        <w:pStyle w:val="ListParagraph"/>
        <w:numPr>
          <w:ilvl w:val="0"/>
          <w:numId w:val="4"/>
        </w:numPr>
        <w:spacing w:before="100" w:beforeAutospacing="1" w:after="100" w:afterAutospacing="1" w:line="360" w:lineRule="auto"/>
        <w:ind w:hanging="50"/>
        <w:outlineLvl w:val="2"/>
        <w:rPr>
          <w:rFonts w:ascii="Arial" w:hAnsi="Arial" w:cs="Arial"/>
        </w:rPr>
      </w:pPr>
      <w:r>
        <w:rPr>
          <w:rFonts w:ascii="Arial" w:hAnsi="Arial" w:cs="Arial"/>
        </w:rPr>
        <w:t>Valid</w:t>
      </w:r>
      <w:r w:rsidRPr="00CE09D0">
        <w:rPr>
          <w:rFonts w:ascii="Arial" w:hAnsi="Arial" w:cs="Arial"/>
        </w:rPr>
        <w:t>ity</w:t>
      </w:r>
    </w:p>
    <w:p w14:paraId="697870AD" w14:textId="1FCC771F" w:rsidR="00781772" w:rsidRDefault="00781772" w:rsidP="007B26F9">
      <w:pPr>
        <w:pStyle w:val="ListParagraph"/>
        <w:spacing w:before="100" w:beforeAutospacing="1" w:after="100" w:afterAutospacing="1" w:line="360" w:lineRule="auto"/>
        <w:ind w:left="1530" w:firstLine="0"/>
        <w:outlineLvl w:val="2"/>
        <w:rPr>
          <w:rFonts w:ascii="Arial" w:hAnsi="Arial" w:cs="Arial"/>
        </w:rPr>
      </w:pPr>
      <w:r>
        <w:rPr>
          <w:rFonts w:ascii="Arial" w:hAnsi="Arial" w:cs="Arial"/>
        </w:rPr>
        <w:t xml:space="preserve"> The study is based on reasonable content and construct validity which are</w:t>
      </w:r>
      <w:r w:rsidR="00BF1BD7">
        <w:rPr>
          <w:rFonts w:ascii="Arial" w:hAnsi="Arial" w:cs="Arial"/>
        </w:rPr>
        <w:t xml:space="preserve"> derived from existing literature. Multiple dimension</w:t>
      </w:r>
      <w:r w:rsidR="006073C0">
        <w:rPr>
          <w:rFonts w:ascii="Arial" w:hAnsi="Arial" w:cs="Arial"/>
        </w:rPr>
        <w:t>s</w:t>
      </w:r>
      <w:r w:rsidR="00BF1BD7">
        <w:rPr>
          <w:rFonts w:ascii="Arial" w:hAnsi="Arial" w:cs="Arial"/>
        </w:rPr>
        <w:t xml:space="preserve"> of construct</w:t>
      </w:r>
      <w:r w:rsidR="006073C0">
        <w:rPr>
          <w:rFonts w:ascii="Arial" w:hAnsi="Arial" w:cs="Arial"/>
        </w:rPr>
        <w:t>s show conceptual clarity</w:t>
      </w:r>
      <w:r w:rsidR="00911BBB">
        <w:rPr>
          <w:rFonts w:ascii="Arial" w:hAnsi="Arial" w:cs="Arial"/>
        </w:rPr>
        <w:t>.</w:t>
      </w:r>
      <w:r>
        <w:rPr>
          <w:rFonts w:ascii="Arial" w:hAnsi="Arial" w:cs="Arial"/>
        </w:rPr>
        <w:t xml:space="preserve">  </w:t>
      </w:r>
    </w:p>
    <w:p w14:paraId="73263FD7" w14:textId="77777777" w:rsidR="00F6140E" w:rsidRDefault="00C42C60" w:rsidP="007B26F9">
      <w:pPr>
        <w:pStyle w:val="ListParagraph"/>
        <w:spacing w:before="100" w:beforeAutospacing="1" w:after="100" w:afterAutospacing="1" w:line="360" w:lineRule="auto"/>
        <w:ind w:left="1530" w:firstLine="0"/>
        <w:outlineLvl w:val="2"/>
        <w:rPr>
          <w:rFonts w:ascii="Arial" w:hAnsi="Arial" w:cs="Arial"/>
        </w:rPr>
      </w:pPr>
      <w:r>
        <w:rPr>
          <w:rFonts w:ascii="Arial" w:hAnsi="Arial" w:cs="Arial"/>
        </w:rPr>
        <w:t xml:space="preserve">The validity is also challenged as </w:t>
      </w:r>
      <w:r w:rsidR="007848B8">
        <w:rPr>
          <w:rFonts w:ascii="Arial" w:hAnsi="Arial" w:cs="Arial"/>
        </w:rPr>
        <w:t>performance is measured through self-reported questionnaires wh</w:t>
      </w:r>
      <w:r w:rsidR="0053721A">
        <w:rPr>
          <w:rFonts w:ascii="Arial" w:hAnsi="Arial" w:cs="Arial"/>
        </w:rPr>
        <w:t xml:space="preserve">ere subjective reporting influenced by owner biasness comes to play </w:t>
      </w:r>
      <w:r w:rsidR="00F6140E">
        <w:rPr>
          <w:rFonts w:ascii="Arial" w:hAnsi="Arial" w:cs="Arial"/>
        </w:rPr>
        <w:t>when reporting financial conditions.</w:t>
      </w:r>
    </w:p>
    <w:p w14:paraId="28E4E96C" w14:textId="77777777" w:rsidR="007B26F9" w:rsidRDefault="007B26F9" w:rsidP="007B26F9">
      <w:pPr>
        <w:pStyle w:val="ListParagraph"/>
        <w:spacing w:before="100" w:beforeAutospacing="1" w:after="100" w:afterAutospacing="1" w:line="360" w:lineRule="auto"/>
        <w:ind w:left="1530" w:firstLine="0"/>
        <w:outlineLvl w:val="2"/>
        <w:rPr>
          <w:rFonts w:ascii="Arial" w:hAnsi="Arial" w:cs="Arial"/>
        </w:rPr>
      </w:pPr>
    </w:p>
    <w:p w14:paraId="444E1751" w14:textId="2B7D6121" w:rsidR="00C42C60" w:rsidRDefault="007B26F9" w:rsidP="007B26F9">
      <w:pPr>
        <w:pStyle w:val="ListParagraph"/>
        <w:spacing w:before="100" w:beforeAutospacing="1" w:after="100" w:afterAutospacing="1" w:line="360" w:lineRule="auto"/>
        <w:ind w:left="1530" w:firstLine="0"/>
        <w:outlineLvl w:val="2"/>
        <w:rPr>
          <w:rFonts w:ascii="Arial" w:hAnsi="Arial" w:cs="Arial"/>
        </w:rPr>
      </w:pPr>
      <w:r>
        <w:rPr>
          <w:rFonts w:ascii="Arial" w:hAnsi="Arial" w:cs="Arial"/>
        </w:rPr>
        <w:t>Since</w:t>
      </w:r>
      <w:r w:rsidR="004B11B8">
        <w:rPr>
          <w:rFonts w:ascii="Arial" w:hAnsi="Arial" w:cs="Arial"/>
        </w:rPr>
        <w:t xml:space="preserve"> this study is cross-sectional </w:t>
      </w:r>
      <w:r w:rsidR="00BA5486">
        <w:rPr>
          <w:rFonts w:ascii="Arial" w:hAnsi="Arial" w:cs="Arial"/>
        </w:rPr>
        <w:t xml:space="preserve">the causal validity as </w:t>
      </w:r>
      <w:r w:rsidR="005E2249">
        <w:rPr>
          <w:rFonts w:ascii="Arial" w:hAnsi="Arial" w:cs="Arial"/>
        </w:rPr>
        <w:t>the findings of the research</w:t>
      </w:r>
      <w:r>
        <w:rPr>
          <w:rFonts w:ascii="Arial" w:hAnsi="Arial" w:cs="Arial"/>
        </w:rPr>
        <w:t xml:space="preserve"> may not hold </w:t>
      </w:r>
      <w:r w:rsidRPr="00F6140E">
        <w:rPr>
          <w:rFonts w:ascii="Arial" w:hAnsi="Arial" w:cs="Arial"/>
        </w:rPr>
        <w:t>in</w:t>
      </w:r>
      <w:r w:rsidR="00BF3D5B">
        <w:rPr>
          <w:rFonts w:ascii="Arial" w:hAnsi="Arial" w:cs="Arial"/>
        </w:rPr>
        <w:t xml:space="preserve"> longitudinal and experimental</w:t>
      </w:r>
      <w:r>
        <w:rPr>
          <w:rFonts w:ascii="Arial" w:hAnsi="Arial" w:cs="Arial"/>
        </w:rPr>
        <w:t xml:space="preserve"> study.</w:t>
      </w:r>
      <w:r w:rsidR="00BF3D5B">
        <w:rPr>
          <w:rFonts w:ascii="Arial" w:hAnsi="Arial" w:cs="Arial"/>
        </w:rPr>
        <w:t xml:space="preserve"> </w:t>
      </w:r>
    </w:p>
    <w:p w14:paraId="362506E9" w14:textId="77777777" w:rsidR="007B26F9" w:rsidRDefault="007B26F9" w:rsidP="007B26F9">
      <w:pPr>
        <w:pStyle w:val="ListParagraph"/>
        <w:spacing w:before="100" w:beforeAutospacing="1" w:after="100" w:afterAutospacing="1" w:line="360" w:lineRule="auto"/>
        <w:ind w:left="1530" w:firstLine="0"/>
        <w:outlineLvl w:val="2"/>
        <w:rPr>
          <w:rFonts w:ascii="Arial" w:hAnsi="Arial" w:cs="Arial"/>
        </w:rPr>
      </w:pPr>
    </w:p>
    <w:p w14:paraId="04085634" w14:textId="6B2C5294" w:rsidR="007B26F9" w:rsidRDefault="007B26F9" w:rsidP="007B26F9">
      <w:pPr>
        <w:pStyle w:val="ListParagraph"/>
        <w:numPr>
          <w:ilvl w:val="0"/>
          <w:numId w:val="4"/>
        </w:numPr>
        <w:spacing w:before="100" w:beforeAutospacing="1" w:after="100" w:afterAutospacing="1" w:line="360" w:lineRule="auto"/>
        <w:ind w:hanging="50"/>
        <w:outlineLvl w:val="2"/>
        <w:rPr>
          <w:rFonts w:ascii="Arial" w:hAnsi="Arial" w:cs="Arial"/>
        </w:rPr>
      </w:pPr>
      <w:r>
        <w:rPr>
          <w:rFonts w:ascii="Arial" w:hAnsi="Arial" w:cs="Arial"/>
        </w:rPr>
        <w:lastRenderedPageBreak/>
        <w:t>Sampling and Generalisability</w:t>
      </w:r>
    </w:p>
    <w:p w14:paraId="60657CF9" w14:textId="4A294F30" w:rsidR="00DD5951" w:rsidRDefault="00DD5951" w:rsidP="00DD5951">
      <w:pPr>
        <w:pStyle w:val="ListParagraph"/>
        <w:spacing w:before="100" w:beforeAutospacing="1" w:after="100" w:afterAutospacing="1" w:line="360" w:lineRule="auto"/>
        <w:ind w:left="1220" w:firstLine="0"/>
        <w:outlineLvl w:val="2"/>
        <w:rPr>
          <w:rFonts w:ascii="Arial" w:hAnsi="Arial" w:cs="Arial"/>
        </w:rPr>
      </w:pPr>
      <w:r>
        <w:rPr>
          <w:rFonts w:ascii="Arial" w:hAnsi="Arial" w:cs="Arial"/>
        </w:rPr>
        <w:t xml:space="preserve">The study has strength in sampling procedure with clear sampling frame and </w:t>
      </w:r>
      <w:r w:rsidR="0038718E">
        <w:rPr>
          <w:rFonts w:ascii="Arial" w:hAnsi="Arial" w:cs="Arial"/>
        </w:rPr>
        <w:t xml:space="preserve">strong response rate. However, the sample size is </w:t>
      </w:r>
      <w:r w:rsidR="001C5C33">
        <w:rPr>
          <w:rFonts w:ascii="Arial" w:hAnsi="Arial" w:cs="Arial"/>
        </w:rPr>
        <w:t>geographically</w:t>
      </w:r>
      <w:r w:rsidR="0038718E">
        <w:rPr>
          <w:rFonts w:ascii="Arial" w:hAnsi="Arial" w:cs="Arial"/>
        </w:rPr>
        <w:t xml:space="preserve"> restricted </w:t>
      </w:r>
      <w:r w:rsidR="00AB30B0">
        <w:rPr>
          <w:rFonts w:ascii="Arial" w:hAnsi="Arial" w:cs="Arial"/>
        </w:rPr>
        <w:t xml:space="preserve">and a certain </w:t>
      </w:r>
      <w:r w:rsidR="00740DF9">
        <w:rPr>
          <w:rFonts w:ascii="Arial" w:hAnsi="Arial" w:cs="Arial"/>
        </w:rPr>
        <w:t>nature and age of business. So, the study lacks generalizability</w:t>
      </w:r>
      <w:r w:rsidR="00C91EAB">
        <w:rPr>
          <w:rFonts w:ascii="Arial" w:hAnsi="Arial" w:cs="Arial"/>
        </w:rPr>
        <w:t xml:space="preserve"> in variation of contextualization</w:t>
      </w:r>
      <w:r w:rsidR="00E030A7">
        <w:rPr>
          <w:rFonts w:ascii="Arial" w:hAnsi="Arial" w:cs="Arial"/>
        </w:rPr>
        <w:t>, same study</w:t>
      </w:r>
      <w:r w:rsidR="00C91EAB">
        <w:rPr>
          <w:rFonts w:ascii="Arial" w:hAnsi="Arial" w:cs="Arial"/>
        </w:rPr>
        <w:t xml:space="preserve"> may hold a different finding.</w:t>
      </w:r>
      <w:r w:rsidR="00E030A7">
        <w:rPr>
          <w:rFonts w:ascii="Arial" w:hAnsi="Arial" w:cs="Arial"/>
        </w:rPr>
        <w:t xml:space="preserve"> Contextualization variation can be differences in institutional environment, </w:t>
      </w:r>
      <w:r w:rsidR="003E3CFF">
        <w:rPr>
          <w:rFonts w:ascii="Arial" w:hAnsi="Arial" w:cs="Arial"/>
        </w:rPr>
        <w:t xml:space="preserve">financial system and entrepreneurial culture. </w:t>
      </w:r>
    </w:p>
    <w:p w14:paraId="27DEBB9B" w14:textId="77777777" w:rsidR="00DB2CD4" w:rsidRDefault="00DB2CD4" w:rsidP="00DD5951">
      <w:pPr>
        <w:pStyle w:val="ListParagraph"/>
        <w:spacing w:before="100" w:beforeAutospacing="1" w:after="100" w:afterAutospacing="1" w:line="360" w:lineRule="auto"/>
        <w:ind w:left="1220" w:firstLine="0"/>
        <w:outlineLvl w:val="2"/>
        <w:rPr>
          <w:rFonts w:ascii="Arial" w:hAnsi="Arial" w:cs="Arial"/>
        </w:rPr>
      </w:pPr>
    </w:p>
    <w:p w14:paraId="1263B985" w14:textId="44607DAF" w:rsidR="00DB2CD4" w:rsidRDefault="00DB2CD4" w:rsidP="00DD5951">
      <w:pPr>
        <w:pStyle w:val="ListParagraph"/>
        <w:spacing w:before="100" w:beforeAutospacing="1" w:after="100" w:afterAutospacing="1" w:line="360" w:lineRule="auto"/>
        <w:ind w:left="1220" w:firstLine="0"/>
        <w:outlineLvl w:val="2"/>
        <w:rPr>
          <w:rFonts w:ascii="Arial" w:hAnsi="Arial" w:cs="Arial"/>
        </w:rPr>
      </w:pPr>
      <w:r>
        <w:rPr>
          <w:rFonts w:ascii="Arial" w:hAnsi="Arial" w:cs="Arial"/>
        </w:rPr>
        <w:t>For stronger qualitative research</w:t>
      </w:r>
      <w:r w:rsidR="00BF3F5C">
        <w:rPr>
          <w:rFonts w:ascii="Arial" w:hAnsi="Arial" w:cs="Arial"/>
        </w:rPr>
        <w:t xml:space="preserve"> more description and contextual interpretation is required for </w:t>
      </w:r>
      <w:r w:rsidR="003679FB">
        <w:rPr>
          <w:rFonts w:ascii="Arial" w:hAnsi="Arial" w:cs="Arial"/>
        </w:rPr>
        <w:t>applied business research</w:t>
      </w:r>
      <w:r w:rsidR="00630AB7">
        <w:rPr>
          <w:rFonts w:ascii="Arial" w:hAnsi="Arial" w:cs="Arial"/>
        </w:rPr>
        <w:t>,</w:t>
      </w:r>
      <w:r w:rsidR="003679FB">
        <w:rPr>
          <w:rFonts w:ascii="Arial" w:hAnsi="Arial" w:cs="Arial"/>
        </w:rPr>
        <w:t xml:space="preserve"> as the extent of credibility, dependability and transferability of </w:t>
      </w:r>
      <w:r w:rsidR="00630AB7">
        <w:rPr>
          <w:rFonts w:ascii="Arial" w:hAnsi="Arial" w:cs="Arial"/>
        </w:rPr>
        <w:t xml:space="preserve">finding of research </w:t>
      </w:r>
      <w:r w:rsidR="003F2E4A">
        <w:rPr>
          <w:rFonts w:ascii="Arial" w:hAnsi="Arial" w:cs="Arial"/>
        </w:rPr>
        <w:t>must be existent.</w:t>
      </w:r>
    </w:p>
    <w:p w14:paraId="304837A5" w14:textId="77777777" w:rsidR="00F71AD3" w:rsidRDefault="00F71AD3" w:rsidP="00DD5951">
      <w:pPr>
        <w:pStyle w:val="ListParagraph"/>
        <w:spacing w:before="100" w:beforeAutospacing="1" w:after="100" w:afterAutospacing="1" w:line="360" w:lineRule="auto"/>
        <w:ind w:left="1220" w:firstLine="0"/>
        <w:outlineLvl w:val="2"/>
        <w:rPr>
          <w:rFonts w:ascii="Arial" w:hAnsi="Arial" w:cs="Arial"/>
        </w:rPr>
      </w:pPr>
    </w:p>
    <w:p w14:paraId="4D4AA7D4" w14:textId="244F043B" w:rsidR="00F71AD3" w:rsidRPr="00E220B0" w:rsidRDefault="00F71AD3" w:rsidP="00E220B0">
      <w:pPr>
        <w:pStyle w:val="ListParagraph"/>
        <w:spacing w:before="100" w:beforeAutospacing="1" w:after="100" w:afterAutospacing="1" w:line="360" w:lineRule="auto"/>
        <w:ind w:left="810" w:firstLine="0"/>
        <w:outlineLvl w:val="2"/>
        <w:rPr>
          <w:rFonts w:ascii="Arial" w:hAnsi="Arial" w:cs="Arial"/>
          <w:b/>
          <w:bCs/>
        </w:rPr>
      </w:pPr>
      <w:r w:rsidRPr="00E220B0">
        <w:rPr>
          <w:rFonts w:ascii="Arial" w:hAnsi="Arial" w:cs="Arial"/>
          <w:b/>
          <w:bCs/>
        </w:rPr>
        <w:t>4.5. Ethical Considerations</w:t>
      </w:r>
    </w:p>
    <w:p w14:paraId="7D8A881E" w14:textId="0D47A53F" w:rsidR="00F71AD3" w:rsidRDefault="00230330" w:rsidP="00DD5951">
      <w:pPr>
        <w:pStyle w:val="ListParagraph"/>
        <w:spacing w:before="100" w:beforeAutospacing="1" w:after="100" w:afterAutospacing="1" w:line="360" w:lineRule="auto"/>
        <w:ind w:left="1220" w:firstLine="0"/>
        <w:outlineLvl w:val="2"/>
        <w:rPr>
          <w:rFonts w:ascii="Arial" w:hAnsi="Arial" w:cs="Arial"/>
        </w:rPr>
      </w:pPr>
      <w:r>
        <w:rPr>
          <w:rFonts w:ascii="Arial" w:hAnsi="Arial" w:cs="Arial"/>
        </w:rPr>
        <w:t xml:space="preserve">The study does not sufficiently demonstrate </w:t>
      </w:r>
      <w:r w:rsidR="00E724E7">
        <w:rPr>
          <w:rFonts w:ascii="Arial" w:hAnsi="Arial" w:cs="Arial"/>
        </w:rPr>
        <w:t>report the consideration and application of ethical procedures</w:t>
      </w:r>
      <w:r w:rsidR="00D74A3B">
        <w:rPr>
          <w:rFonts w:ascii="Arial" w:hAnsi="Arial" w:cs="Arial"/>
        </w:rPr>
        <w:t xml:space="preserve">. The methodology explains </w:t>
      </w:r>
      <w:r w:rsidR="00CF7BA3">
        <w:rPr>
          <w:rFonts w:ascii="Arial" w:hAnsi="Arial" w:cs="Arial"/>
        </w:rPr>
        <w:t>how respondents were</w:t>
      </w:r>
      <w:r w:rsidR="00FA0E4A">
        <w:rPr>
          <w:rFonts w:ascii="Arial" w:hAnsi="Arial" w:cs="Arial"/>
        </w:rPr>
        <w:t xml:space="preserve"> selected and administration of </w:t>
      </w:r>
      <w:r w:rsidR="0033163D">
        <w:rPr>
          <w:rFonts w:ascii="Arial" w:hAnsi="Arial" w:cs="Arial"/>
        </w:rPr>
        <w:t xml:space="preserve">questionnaires but reporting procedure such </w:t>
      </w:r>
      <w:r w:rsidR="00CA15BD">
        <w:rPr>
          <w:rFonts w:ascii="Arial" w:hAnsi="Arial" w:cs="Arial"/>
        </w:rPr>
        <w:t>as informed</w:t>
      </w:r>
      <w:r w:rsidR="0033163D">
        <w:rPr>
          <w:rFonts w:ascii="Arial" w:hAnsi="Arial" w:cs="Arial"/>
        </w:rPr>
        <w:t xml:space="preserve"> consent, confidentiality, voluntary participation, data pro</w:t>
      </w:r>
      <w:r w:rsidR="00135093">
        <w:rPr>
          <w:rFonts w:ascii="Arial" w:hAnsi="Arial" w:cs="Arial"/>
        </w:rPr>
        <w:t xml:space="preserve">tection and institutional ethical approval is not </w:t>
      </w:r>
      <w:r w:rsidR="002D3453">
        <w:rPr>
          <w:rFonts w:ascii="Arial" w:hAnsi="Arial" w:cs="Arial"/>
        </w:rPr>
        <w:t>sufficient.</w:t>
      </w:r>
    </w:p>
    <w:p w14:paraId="240957B7" w14:textId="77777777" w:rsidR="009C6C54" w:rsidRDefault="009C6C54" w:rsidP="00DD5951">
      <w:pPr>
        <w:pStyle w:val="ListParagraph"/>
        <w:spacing w:before="100" w:beforeAutospacing="1" w:after="100" w:afterAutospacing="1" w:line="360" w:lineRule="auto"/>
        <w:ind w:left="1220" w:firstLine="0"/>
        <w:outlineLvl w:val="2"/>
        <w:rPr>
          <w:rFonts w:ascii="Arial" w:hAnsi="Arial" w:cs="Arial"/>
        </w:rPr>
      </w:pPr>
    </w:p>
    <w:p w14:paraId="304FF8AC" w14:textId="465ACA22" w:rsidR="002D3453" w:rsidRDefault="002D3453" w:rsidP="00DD5951">
      <w:pPr>
        <w:pStyle w:val="ListParagraph"/>
        <w:spacing w:before="100" w:beforeAutospacing="1" w:after="100" w:afterAutospacing="1" w:line="360" w:lineRule="auto"/>
        <w:ind w:left="1220" w:firstLine="0"/>
        <w:outlineLvl w:val="2"/>
        <w:rPr>
          <w:rFonts w:ascii="Arial" w:hAnsi="Arial" w:cs="Arial"/>
        </w:rPr>
      </w:pPr>
      <w:r>
        <w:rPr>
          <w:rFonts w:ascii="Arial" w:hAnsi="Arial" w:cs="Arial"/>
        </w:rPr>
        <w:t>This research deals with financial</w:t>
      </w:r>
      <w:r w:rsidR="00F76205">
        <w:rPr>
          <w:rFonts w:ascii="Arial" w:hAnsi="Arial" w:cs="Arial"/>
        </w:rPr>
        <w:t>ly sensitive information including credit terms, business profitability and performance</w:t>
      </w:r>
      <w:r w:rsidR="00CA15BD">
        <w:rPr>
          <w:rFonts w:ascii="Arial" w:hAnsi="Arial" w:cs="Arial"/>
        </w:rPr>
        <w:t xml:space="preserve">, which </w:t>
      </w:r>
      <w:r w:rsidR="00E820A8">
        <w:rPr>
          <w:rFonts w:ascii="Arial" w:hAnsi="Arial" w:cs="Arial"/>
        </w:rPr>
        <w:t>may create</w:t>
      </w:r>
      <w:r w:rsidR="00CA15BD">
        <w:rPr>
          <w:rFonts w:ascii="Arial" w:hAnsi="Arial" w:cs="Arial"/>
        </w:rPr>
        <w:t xml:space="preserve"> risk of reputation </w:t>
      </w:r>
      <w:r w:rsidR="009310CC">
        <w:rPr>
          <w:rFonts w:ascii="Arial" w:hAnsi="Arial" w:cs="Arial"/>
        </w:rPr>
        <w:t>and disclosure of business condition. So, the strong and clear confidentiality arrangements</w:t>
      </w:r>
      <w:r w:rsidR="00E820A8">
        <w:rPr>
          <w:rFonts w:ascii="Arial" w:hAnsi="Arial" w:cs="Arial"/>
        </w:rPr>
        <w:t xml:space="preserve"> is required</w:t>
      </w:r>
      <w:r w:rsidR="00DB6829">
        <w:rPr>
          <w:rFonts w:ascii="Arial" w:hAnsi="Arial" w:cs="Arial"/>
        </w:rPr>
        <w:t xml:space="preserve"> for voluntary participation ensuring the access</w:t>
      </w:r>
      <w:r w:rsidR="00061B8D">
        <w:rPr>
          <w:rFonts w:ascii="Arial" w:hAnsi="Arial" w:cs="Arial"/>
        </w:rPr>
        <w:t xml:space="preserve"> to credit and relationship with financial institution will not be affected.</w:t>
      </w:r>
    </w:p>
    <w:p w14:paraId="08CC4536" w14:textId="77777777" w:rsidR="009C6C54" w:rsidRDefault="009C6C54" w:rsidP="00DD5951">
      <w:pPr>
        <w:pStyle w:val="ListParagraph"/>
        <w:spacing w:before="100" w:beforeAutospacing="1" w:after="100" w:afterAutospacing="1" w:line="360" w:lineRule="auto"/>
        <w:ind w:left="1220" w:firstLine="0"/>
        <w:outlineLvl w:val="2"/>
        <w:rPr>
          <w:rFonts w:ascii="Arial" w:hAnsi="Arial" w:cs="Arial"/>
        </w:rPr>
      </w:pPr>
    </w:p>
    <w:p w14:paraId="3AF94C0C" w14:textId="77777777" w:rsidR="009C6C54" w:rsidRDefault="009C6C54" w:rsidP="00DD5951">
      <w:pPr>
        <w:pStyle w:val="ListParagraph"/>
        <w:spacing w:before="100" w:beforeAutospacing="1" w:after="100" w:afterAutospacing="1" w:line="360" w:lineRule="auto"/>
        <w:ind w:left="1220" w:firstLine="0"/>
        <w:outlineLvl w:val="2"/>
        <w:rPr>
          <w:rFonts w:ascii="Arial" w:hAnsi="Arial" w:cs="Arial"/>
        </w:rPr>
      </w:pPr>
    </w:p>
    <w:p w14:paraId="457A2E28" w14:textId="1F87E217" w:rsidR="009C36B9" w:rsidRDefault="00637C4E" w:rsidP="00DD5951">
      <w:pPr>
        <w:pStyle w:val="ListParagraph"/>
        <w:spacing w:before="100" w:beforeAutospacing="1" w:after="100" w:afterAutospacing="1" w:line="360" w:lineRule="auto"/>
        <w:ind w:left="1220" w:firstLine="0"/>
        <w:outlineLvl w:val="2"/>
        <w:rPr>
          <w:rFonts w:ascii="Arial" w:hAnsi="Arial" w:cs="Arial"/>
        </w:rPr>
      </w:pPr>
      <w:r>
        <w:rPr>
          <w:rFonts w:ascii="Arial" w:hAnsi="Arial" w:cs="Arial"/>
        </w:rPr>
        <w:t xml:space="preserve">The applied research must </w:t>
      </w:r>
      <w:r w:rsidR="009837D1">
        <w:rPr>
          <w:rFonts w:ascii="Arial" w:hAnsi="Arial" w:cs="Arial"/>
        </w:rPr>
        <w:t>further reflect</w:t>
      </w:r>
      <w:r>
        <w:rPr>
          <w:rFonts w:ascii="Arial" w:hAnsi="Arial" w:cs="Arial"/>
        </w:rPr>
        <w:t xml:space="preserve"> reciprocity, </w:t>
      </w:r>
      <w:r w:rsidR="009837D1">
        <w:rPr>
          <w:rFonts w:ascii="Arial" w:hAnsi="Arial" w:cs="Arial"/>
        </w:rPr>
        <w:t>reflexivity, contextual ethics and potential negative consequences of research recommendation</w:t>
      </w:r>
      <w:r w:rsidR="00573D0F">
        <w:rPr>
          <w:rFonts w:ascii="Arial" w:hAnsi="Arial" w:cs="Arial"/>
        </w:rPr>
        <w:t>, this study shows a notable gap.</w:t>
      </w:r>
    </w:p>
    <w:p w14:paraId="1B1494B5" w14:textId="77777777" w:rsidR="00231865" w:rsidRDefault="00231865" w:rsidP="00DD5951">
      <w:pPr>
        <w:pStyle w:val="ListParagraph"/>
        <w:spacing w:before="100" w:beforeAutospacing="1" w:after="100" w:afterAutospacing="1" w:line="360" w:lineRule="auto"/>
        <w:ind w:left="1220" w:firstLine="0"/>
        <w:outlineLvl w:val="2"/>
        <w:rPr>
          <w:rFonts w:ascii="Arial" w:hAnsi="Arial" w:cs="Arial"/>
        </w:rPr>
      </w:pPr>
    </w:p>
    <w:p w14:paraId="5AD7947C" w14:textId="2F1CF232" w:rsidR="000241FE" w:rsidRDefault="000241FE" w:rsidP="00DD5951">
      <w:pPr>
        <w:pStyle w:val="ListParagraph"/>
        <w:spacing w:before="100" w:beforeAutospacing="1" w:after="100" w:afterAutospacing="1" w:line="360" w:lineRule="auto"/>
        <w:ind w:left="1220" w:firstLine="0"/>
        <w:outlineLvl w:val="2"/>
        <w:rPr>
          <w:rFonts w:ascii="Arial" w:hAnsi="Arial" w:cs="Arial"/>
        </w:rPr>
      </w:pPr>
      <w:r>
        <w:rPr>
          <w:rFonts w:ascii="Arial" w:hAnsi="Arial" w:cs="Arial"/>
        </w:rPr>
        <w:t xml:space="preserve">The contextualization my research scope also in SMEs </w:t>
      </w:r>
      <w:r w:rsidR="009C6C54">
        <w:rPr>
          <w:rFonts w:ascii="Arial" w:hAnsi="Arial" w:cs="Arial"/>
        </w:rPr>
        <w:t>exploring the requirement of capability in credit literacy. The researc</w:t>
      </w:r>
      <w:r w:rsidR="00231865">
        <w:rPr>
          <w:rFonts w:ascii="Arial" w:hAnsi="Arial" w:cs="Arial"/>
        </w:rPr>
        <w:t xml:space="preserve">h also with sensitive data including SME details from the bank as well as </w:t>
      </w:r>
      <w:r w:rsidR="00356BB2">
        <w:rPr>
          <w:rFonts w:ascii="Arial" w:hAnsi="Arial" w:cs="Arial"/>
        </w:rPr>
        <w:t xml:space="preserve">SME details on financial indicators and business </w:t>
      </w:r>
      <w:r w:rsidR="00616E63">
        <w:rPr>
          <w:rFonts w:ascii="Arial" w:hAnsi="Arial" w:cs="Arial"/>
        </w:rPr>
        <w:t>operational, market and strategic plan details</w:t>
      </w:r>
      <w:r w:rsidR="009C6C54">
        <w:rPr>
          <w:rFonts w:ascii="Arial" w:hAnsi="Arial" w:cs="Arial"/>
        </w:rPr>
        <w:t xml:space="preserve"> </w:t>
      </w:r>
      <w:r w:rsidR="00DF3DD0">
        <w:rPr>
          <w:rFonts w:ascii="Arial" w:hAnsi="Arial" w:cs="Arial"/>
        </w:rPr>
        <w:t>which are very sensitive data so focus ensuring confidentiality while clearly communicating the purpose, use and protection of data and information must ensure to the parti</w:t>
      </w:r>
      <w:r w:rsidR="00D052B9">
        <w:rPr>
          <w:rFonts w:ascii="Arial" w:hAnsi="Arial" w:cs="Arial"/>
        </w:rPr>
        <w:t>ci</w:t>
      </w:r>
      <w:r w:rsidR="00DF3DD0">
        <w:rPr>
          <w:rFonts w:ascii="Arial" w:hAnsi="Arial" w:cs="Arial"/>
        </w:rPr>
        <w:t>pants</w:t>
      </w:r>
      <w:r w:rsidR="00D052B9">
        <w:rPr>
          <w:rFonts w:ascii="Arial" w:hAnsi="Arial" w:cs="Arial"/>
        </w:rPr>
        <w:t xml:space="preserve"> for obtained for taking informed voluntary participation,</w:t>
      </w:r>
      <w:r w:rsidR="00DF3DD0">
        <w:rPr>
          <w:rFonts w:ascii="Arial" w:hAnsi="Arial" w:cs="Arial"/>
        </w:rPr>
        <w:t xml:space="preserve"> </w:t>
      </w:r>
      <w:r w:rsidR="00D052B9">
        <w:rPr>
          <w:rFonts w:ascii="Arial" w:hAnsi="Arial" w:cs="Arial"/>
        </w:rPr>
        <w:t xml:space="preserve">complying with the </w:t>
      </w:r>
      <w:r w:rsidR="00E220B0">
        <w:rPr>
          <w:rFonts w:ascii="Arial" w:hAnsi="Arial" w:cs="Arial"/>
        </w:rPr>
        <w:t xml:space="preserve">contextualized </w:t>
      </w:r>
      <w:r w:rsidR="00D052B9">
        <w:rPr>
          <w:rFonts w:ascii="Arial" w:hAnsi="Arial" w:cs="Arial"/>
        </w:rPr>
        <w:t>ethical procedures</w:t>
      </w:r>
      <w:r w:rsidR="00E220B0">
        <w:rPr>
          <w:rFonts w:ascii="Arial" w:hAnsi="Arial" w:cs="Arial"/>
        </w:rPr>
        <w:t>.</w:t>
      </w:r>
    </w:p>
    <w:p w14:paraId="7EFAE6E6" w14:textId="77777777" w:rsidR="000241FE" w:rsidRPr="000241FE" w:rsidRDefault="000241FE" w:rsidP="000241FE">
      <w:pPr>
        <w:spacing w:before="100" w:beforeAutospacing="1" w:after="100" w:afterAutospacing="1" w:line="360" w:lineRule="auto"/>
        <w:outlineLvl w:val="2"/>
        <w:rPr>
          <w:rFonts w:ascii="Arial" w:hAnsi="Arial" w:cs="Arial"/>
        </w:rPr>
      </w:pPr>
    </w:p>
    <w:p w14:paraId="59E8F533" w14:textId="77777777" w:rsidR="00573D0F" w:rsidRDefault="00573D0F" w:rsidP="00DD5951">
      <w:pPr>
        <w:pStyle w:val="ListParagraph"/>
        <w:spacing w:before="100" w:beforeAutospacing="1" w:after="100" w:afterAutospacing="1" w:line="360" w:lineRule="auto"/>
        <w:ind w:left="1220" w:firstLine="0"/>
        <w:outlineLvl w:val="2"/>
        <w:rPr>
          <w:rFonts w:ascii="Arial" w:hAnsi="Arial" w:cs="Arial"/>
        </w:rPr>
      </w:pPr>
    </w:p>
    <w:p w14:paraId="08C6BD14" w14:textId="4E659D06" w:rsidR="002C065C" w:rsidRDefault="00573D0F" w:rsidP="00E220B0">
      <w:pPr>
        <w:pStyle w:val="ListParagraph"/>
        <w:spacing w:before="100" w:beforeAutospacing="1" w:after="100" w:afterAutospacing="1" w:line="360" w:lineRule="auto"/>
        <w:ind w:left="1220" w:firstLine="0"/>
        <w:outlineLvl w:val="2"/>
        <w:rPr>
          <w:rFonts w:ascii="Arial" w:hAnsi="Arial" w:cs="Arial"/>
          <w:b/>
          <w:bCs/>
        </w:rPr>
      </w:pPr>
      <w:r w:rsidRPr="009149D7">
        <w:rPr>
          <w:rFonts w:ascii="Arial" w:hAnsi="Arial" w:cs="Arial"/>
          <w:b/>
          <w:bCs/>
        </w:rPr>
        <w:t>4.6</w:t>
      </w:r>
      <w:r w:rsidR="009149D7">
        <w:rPr>
          <w:rFonts w:ascii="Arial" w:hAnsi="Arial" w:cs="Arial"/>
          <w:b/>
          <w:bCs/>
        </w:rPr>
        <w:t>.</w:t>
      </w:r>
      <w:r w:rsidR="0068356F" w:rsidRPr="009149D7">
        <w:rPr>
          <w:rFonts w:ascii="Arial" w:hAnsi="Arial" w:cs="Arial"/>
          <w:b/>
          <w:bCs/>
        </w:rPr>
        <w:t xml:space="preserve"> Critical Appr</w:t>
      </w:r>
      <w:r w:rsidR="009149D7" w:rsidRPr="009149D7">
        <w:rPr>
          <w:rFonts w:ascii="Arial" w:hAnsi="Arial" w:cs="Arial"/>
          <w:b/>
          <w:bCs/>
        </w:rPr>
        <w:t>aisal</w:t>
      </w:r>
    </w:p>
    <w:p w14:paraId="2D6BEB71" w14:textId="1F6272C0" w:rsidR="009149D7" w:rsidRDefault="009149D7" w:rsidP="00AD132E">
      <w:pPr>
        <w:pStyle w:val="ListParagraph"/>
        <w:spacing w:before="100" w:beforeAutospacing="1" w:after="100" w:afterAutospacing="1" w:line="360" w:lineRule="auto"/>
        <w:ind w:left="1620" w:firstLine="0"/>
        <w:outlineLvl w:val="2"/>
        <w:rPr>
          <w:rFonts w:ascii="Arial" w:hAnsi="Arial" w:cs="Arial"/>
        </w:rPr>
      </w:pPr>
      <w:r>
        <w:rPr>
          <w:rFonts w:ascii="Arial" w:hAnsi="Arial" w:cs="Arial"/>
          <w:b/>
          <w:bCs/>
        </w:rPr>
        <w:t xml:space="preserve">       </w:t>
      </w:r>
      <w:r>
        <w:rPr>
          <w:rFonts w:ascii="Arial" w:hAnsi="Arial" w:cs="Arial"/>
        </w:rPr>
        <w:t xml:space="preserve">The study by </w:t>
      </w:r>
      <w:proofErr w:type="spellStart"/>
      <w:r>
        <w:rPr>
          <w:rFonts w:ascii="Arial" w:hAnsi="Arial" w:cs="Arial"/>
        </w:rPr>
        <w:t>Sse</w:t>
      </w:r>
      <w:r w:rsidR="00701C9A">
        <w:rPr>
          <w:rFonts w:ascii="Arial" w:hAnsi="Arial" w:cs="Arial"/>
        </w:rPr>
        <w:t>kakubo</w:t>
      </w:r>
      <w:proofErr w:type="spellEnd"/>
      <w:r w:rsidR="00701C9A">
        <w:rPr>
          <w:rFonts w:ascii="Arial" w:hAnsi="Arial" w:cs="Arial"/>
        </w:rPr>
        <w:t xml:space="preserve"> et.al (2022) provides a methodologically coherent quantitative s</w:t>
      </w:r>
      <w:r w:rsidR="00396DB1">
        <w:rPr>
          <w:rFonts w:ascii="Arial" w:hAnsi="Arial" w:cs="Arial"/>
        </w:rPr>
        <w:tab/>
        <w:t>s</w:t>
      </w:r>
      <w:r w:rsidR="00701C9A">
        <w:rPr>
          <w:rFonts w:ascii="Arial" w:hAnsi="Arial" w:cs="Arial"/>
        </w:rPr>
        <w:t>tudy</w:t>
      </w:r>
      <w:r w:rsidR="00396DB1">
        <w:rPr>
          <w:rFonts w:ascii="Arial" w:hAnsi="Arial" w:cs="Arial"/>
        </w:rPr>
        <w:t xml:space="preserve"> for addressing a clearly established business issue</w:t>
      </w:r>
      <w:r w:rsidR="003302AC">
        <w:rPr>
          <w:rFonts w:ascii="Arial" w:hAnsi="Arial" w:cs="Arial"/>
        </w:rPr>
        <w:t xml:space="preserve">. The major strength of this research </w:t>
      </w:r>
      <w:proofErr w:type="gramStart"/>
      <w:r w:rsidR="003302AC">
        <w:rPr>
          <w:rFonts w:ascii="Arial" w:hAnsi="Arial" w:cs="Arial"/>
        </w:rPr>
        <w:t>are</w:t>
      </w:r>
      <w:proofErr w:type="gramEnd"/>
      <w:r w:rsidR="003302AC">
        <w:rPr>
          <w:rFonts w:ascii="Arial" w:hAnsi="Arial" w:cs="Arial"/>
        </w:rPr>
        <w:t>:</w:t>
      </w:r>
    </w:p>
    <w:p w14:paraId="32372423" w14:textId="4C0310B1" w:rsidR="00D84E4E" w:rsidRPr="00633452" w:rsidRDefault="003302AC" w:rsidP="00AD132E">
      <w:pPr>
        <w:pStyle w:val="ListParagraph"/>
        <w:numPr>
          <w:ilvl w:val="0"/>
          <w:numId w:val="4"/>
        </w:numPr>
        <w:tabs>
          <w:tab w:val="left" w:pos="1710"/>
        </w:tabs>
        <w:spacing w:before="100" w:beforeAutospacing="1" w:after="100" w:afterAutospacing="1" w:line="360" w:lineRule="auto"/>
        <w:ind w:left="2070"/>
        <w:outlineLvl w:val="2"/>
        <w:rPr>
          <w:rFonts w:ascii="Arial" w:hAnsi="Arial" w:cs="Arial"/>
        </w:rPr>
      </w:pPr>
      <w:r>
        <w:rPr>
          <w:rFonts w:ascii="Arial" w:hAnsi="Arial" w:cs="Arial"/>
        </w:rPr>
        <w:t xml:space="preserve">It based on recognized </w:t>
      </w:r>
      <w:r w:rsidR="00D84E4E">
        <w:rPr>
          <w:rFonts w:ascii="Arial" w:hAnsi="Arial" w:cs="Arial"/>
        </w:rPr>
        <w:t xml:space="preserve">gap in </w:t>
      </w:r>
      <w:r w:rsidR="004F3F73">
        <w:rPr>
          <w:rFonts w:ascii="Arial" w:hAnsi="Arial" w:cs="Arial"/>
        </w:rPr>
        <w:t>literature and</w:t>
      </w:r>
      <w:r w:rsidR="00633452">
        <w:rPr>
          <w:rFonts w:ascii="Arial" w:hAnsi="Arial" w:cs="Arial"/>
        </w:rPr>
        <w:t xml:space="preserve"> </w:t>
      </w:r>
      <w:r w:rsidR="004F3F73">
        <w:rPr>
          <w:rFonts w:ascii="Arial" w:hAnsi="Arial" w:cs="Arial"/>
        </w:rPr>
        <w:t>c</w:t>
      </w:r>
      <w:r w:rsidR="004F3F73" w:rsidRPr="00633452">
        <w:rPr>
          <w:rFonts w:ascii="Arial" w:hAnsi="Arial" w:cs="Arial"/>
        </w:rPr>
        <w:t>learly</w:t>
      </w:r>
      <w:r w:rsidR="00D84E4E" w:rsidRPr="00633452">
        <w:rPr>
          <w:rFonts w:ascii="Arial" w:hAnsi="Arial" w:cs="Arial"/>
        </w:rPr>
        <w:t xml:space="preserve"> formulate</w:t>
      </w:r>
      <w:r w:rsidR="00050889" w:rsidRPr="00633452">
        <w:rPr>
          <w:rFonts w:ascii="Arial" w:hAnsi="Arial" w:cs="Arial"/>
        </w:rPr>
        <w:t>s hypothesis, defining the constructs clearly.</w:t>
      </w:r>
    </w:p>
    <w:p w14:paraId="22DDF21C" w14:textId="1E52E208" w:rsidR="00050889" w:rsidRDefault="003D4DC6" w:rsidP="00AD132E">
      <w:pPr>
        <w:pStyle w:val="ListParagraph"/>
        <w:numPr>
          <w:ilvl w:val="0"/>
          <w:numId w:val="4"/>
        </w:numPr>
        <w:tabs>
          <w:tab w:val="left" w:pos="1710"/>
        </w:tabs>
        <w:spacing w:before="100" w:beforeAutospacing="1" w:after="100" w:afterAutospacing="1" w:line="360" w:lineRule="auto"/>
        <w:ind w:left="2070"/>
        <w:outlineLvl w:val="2"/>
        <w:rPr>
          <w:rFonts w:ascii="Arial" w:hAnsi="Arial" w:cs="Arial"/>
        </w:rPr>
      </w:pPr>
      <w:r>
        <w:rPr>
          <w:rFonts w:ascii="Arial" w:hAnsi="Arial" w:cs="Arial"/>
        </w:rPr>
        <w:t xml:space="preserve">It has appropriate sampling strategy and a good </w:t>
      </w:r>
      <w:r w:rsidR="00246CDB">
        <w:rPr>
          <w:rFonts w:ascii="Arial" w:hAnsi="Arial" w:cs="Arial"/>
        </w:rPr>
        <w:t>response rate.</w:t>
      </w:r>
    </w:p>
    <w:p w14:paraId="21D9CBFE" w14:textId="4C629B41" w:rsidR="00246CDB" w:rsidRDefault="004F3F73" w:rsidP="00AD132E">
      <w:pPr>
        <w:pStyle w:val="ListParagraph"/>
        <w:numPr>
          <w:ilvl w:val="0"/>
          <w:numId w:val="4"/>
        </w:numPr>
        <w:tabs>
          <w:tab w:val="left" w:pos="1710"/>
        </w:tabs>
        <w:spacing w:before="100" w:beforeAutospacing="1" w:after="100" w:afterAutospacing="1" w:line="360" w:lineRule="auto"/>
        <w:ind w:left="2070"/>
        <w:outlineLvl w:val="2"/>
        <w:rPr>
          <w:rFonts w:ascii="Arial" w:hAnsi="Arial" w:cs="Arial"/>
        </w:rPr>
      </w:pPr>
      <w:r>
        <w:rPr>
          <w:rFonts w:ascii="Arial" w:hAnsi="Arial" w:cs="Arial"/>
        </w:rPr>
        <w:t>It is</w:t>
      </w:r>
      <w:r w:rsidR="00633452">
        <w:rPr>
          <w:rFonts w:ascii="Arial" w:hAnsi="Arial" w:cs="Arial"/>
        </w:rPr>
        <w:t xml:space="preserve"> s</w:t>
      </w:r>
      <w:r w:rsidR="00E345B6">
        <w:rPr>
          <w:rFonts w:ascii="Arial" w:hAnsi="Arial" w:cs="Arial"/>
        </w:rPr>
        <w:t xml:space="preserve">upported by conceptual continuity of existing </w:t>
      </w:r>
      <w:r w:rsidR="009B7295">
        <w:rPr>
          <w:rFonts w:ascii="Arial" w:hAnsi="Arial" w:cs="Arial"/>
        </w:rPr>
        <w:t>research</w:t>
      </w:r>
      <w:r w:rsidR="00E345B6">
        <w:rPr>
          <w:rFonts w:ascii="Arial" w:hAnsi="Arial" w:cs="Arial"/>
        </w:rPr>
        <w:t xml:space="preserve">, </w:t>
      </w:r>
      <w:r>
        <w:rPr>
          <w:rFonts w:ascii="Arial" w:hAnsi="Arial" w:cs="Arial"/>
        </w:rPr>
        <w:t>drawing on established measurement scales</w:t>
      </w:r>
      <w:r w:rsidR="00F128FD">
        <w:rPr>
          <w:rFonts w:ascii="Arial" w:hAnsi="Arial" w:cs="Arial"/>
        </w:rPr>
        <w:t xml:space="preserve"> and systematic statistical procedures</w:t>
      </w:r>
    </w:p>
    <w:p w14:paraId="01BF273D" w14:textId="767B5A59" w:rsidR="009149D7" w:rsidRDefault="009B7295" w:rsidP="00AD132E">
      <w:pPr>
        <w:pStyle w:val="ListParagraph"/>
        <w:numPr>
          <w:ilvl w:val="0"/>
          <w:numId w:val="4"/>
        </w:numPr>
        <w:tabs>
          <w:tab w:val="left" w:pos="1710"/>
        </w:tabs>
        <w:spacing w:before="100" w:beforeAutospacing="1" w:after="100" w:afterAutospacing="1" w:line="360" w:lineRule="auto"/>
        <w:ind w:left="2070"/>
        <w:outlineLvl w:val="2"/>
        <w:rPr>
          <w:rFonts w:ascii="Arial" w:hAnsi="Arial" w:cs="Arial"/>
        </w:rPr>
      </w:pPr>
      <w:r>
        <w:rPr>
          <w:rFonts w:ascii="Arial" w:hAnsi="Arial" w:cs="Arial"/>
        </w:rPr>
        <w:t xml:space="preserve">The finding </w:t>
      </w:r>
      <w:r w:rsidR="009E0619">
        <w:rPr>
          <w:rFonts w:ascii="Arial" w:hAnsi="Arial" w:cs="Arial"/>
        </w:rPr>
        <w:t>is</w:t>
      </w:r>
      <w:r>
        <w:rPr>
          <w:rFonts w:ascii="Arial" w:hAnsi="Arial" w:cs="Arial"/>
        </w:rPr>
        <w:t xml:space="preserve"> relevant for business owners, financial institutions and policy makers.</w:t>
      </w:r>
    </w:p>
    <w:p w14:paraId="178F0674" w14:textId="0E293B51" w:rsidR="009E0619" w:rsidRDefault="009E0619" w:rsidP="00AD132E">
      <w:pPr>
        <w:spacing w:before="100" w:beforeAutospacing="1" w:after="100" w:afterAutospacing="1" w:line="360" w:lineRule="auto"/>
        <w:ind w:left="1620" w:firstLine="0"/>
        <w:outlineLvl w:val="2"/>
        <w:rPr>
          <w:rFonts w:ascii="Arial" w:hAnsi="Arial" w:cs="Arial"/>
        </w:rPr>
      </w:pPr>
      <w:r w:rsidRPr="00AD07BF">
        <w:rPr>
          <w:rFonts w:ascii="Arial" w:hAnsi="Arial" w:cs="Arial"/>
        </w:rPr>
        <w:t xml:space="preserve">With construct and </w:t>
      </w:r>
      <w:r w:rsidR="00F61181" w:rsidRPr="00AD07BF">
        <w:rPr>
          <w:rFonts w:ascii="Arial" w:hAnsi="Arial" w:cs="Arial"/>
        </w:rPr>
        <w:t>findings,</w:t>
      </w:r>
      <w:r w:rsidRPr="00AD07BF">
        <w:rPr>
          <w:rFonts w:ascii="Arial" w:hAnsi="Arial" w:cs="Arial"/>
        </w:rPr>
        <w:t xml:space="preserve"> it</w:t>
      </w:r>
      <w:r w:rsidR="00AD07BF">
        <w:rPr>
          <w:rFonts w:ascii="Arial" w:hAnsi="Arial" w:cs="Arial"/>
        </w:rPr>
        <w:t xml:space="preserve"> also contributes to the under researched </w:t>
      </w:r>
      <w:r w:rsidR="00C76B90">
        <w:rPr>
          <w:rFonts w:ascii="Arial" w:hAnsi="Arial" w:cs="Arial"/>
        </w:rPr>
        <w:t>literature</w:t>
      </w:r>
      <w:r w:rsidR="00AD07BF">
        <w:rPr>
          <w:rFonts w:ascii="Arial" w:hAnsi="Arial" w:cs="Arial"/>
        </w:rPr>
        <w:t xml:space="preserve"> of financial </w:t>
      </w:r>
      <w:r w:rsidR="00C76B90">
        <w:rPr>
          <w:rFonts w:ascii="Arial" w:hAnsi="Arial" w:cs="Arial"/>
        </w:rPr>
        <w:t>literacy in line with access of credit</w:t>
      </w:r>
      <w:r w:rsidR="009A3742">
        <w:rPr>
          <w:rFonts w:ascii="Arial" w:hAnsi="Arial" w:cs="Arial"/>
        </w:rPr>
        <w:t xml:space="preserve"> and relating it with enterprise level performance.</w:t>
      </w:r>
    </w:p>
    <w:p w14:paraId="29C00C53" w14:textId="42995E9B" w:rsidR="0005496D" w:rsidRDefault="0005496D" w:rsidP="00B15474">
      <w:pPr>
        <w:spacing w:before="100" w:beforeAutospacing="1" w:after="100" w:afterAutospacing="1" w:line="360" w:lineRule="auto"/>
        <w:ind w:left="1620" w:firstLine="0"/>
        <w:outlineLvl w:val="2"/>
        <w:rPr>
          <w:rFonts w:ascii="Arial" w:hAnsi="Arial" w:cs="Arial"/>
        </w:rPr>
      </w:pPr>
      <w:r>
        <w:rPr>
          <w:rFonts w:ascii="Arial" w:hAnsi="Arial" w:cs="Arial"/>
        </w:rPr>
        <w:t xml:space="preserve">This research gives a </w:t>
      </w:r>
      <w:r w:rsidR="0077684B">
        <w:rPr>
          <w:rFonts w:ascii="Arial" w:hAnsi="Arial" w:cs="Arial"/>
        </w:rPr>
        <w:t xml:space="preserve">further </w:t>
      </w:r>
      <w:r>
        <w:rPr>
          <w:rFonts w:ascii="Arial" w:hAnsi="Arial" w:cs="Arial"/>
        </w:rPr>
        <w:t xml:space="preserve">clarity on what </w:t>
      </w:r>
      <w:r w:rsidR="0077684B">
        <w:rPr>
          <w:rFonts w:ascii="Arial" w:hAnsi="Arial" w:cs="Arial"/>
        </w:rPr>
        <w:t xml:space="preserve">is required to be </w:t>
      </w:r>
      <w:r w:rsidR="00C8406E">
        <w:rPr>
          <w:rFonts w:ascii="Arial" w:hAnsi="Arial" w:cs="Arial"/>
        </w:rPr>
        <w:t>considered</w:t>
      </w:r>
      <w:r w:rsidR="0077684B">
        <w:rPr>
          <w:rFonts w:ascii="Arial" w:hAnsi="Arial" w:cs="Arial"/>
        </w:rPr>
        <w:t xml:space="preserve"> from this research to further strengthen my research topic. </w:t>
      </w:r>
      <w:r w:rsidR="00C8406E">
        <w:rPr>
          <w:rFonts w:ascii="Arial" w:hAnsi="Arial" w:cs="Arial"/>
        </w:rPr>
        <w:t>It’s</w:t>
      </w:r>
      <w:r w:rsidR="0077684B">
        <w:rPr>
          <w:rFonts w:ascii="Arial" w:hAnsi="Arial" w:cs="Arial"/>
        </w:rPr>
        <w:t xml:space="preserve"> necessary to understand and validate the construc</w:t>
      </w:r>
      <w:r w:rsidR="00C8406E">
        <w:rPr>
          <w:rFonts w:ascii="Arial" w:hAnsi="Arial" w:cs="Arial"/>
        </w:rPr>
        <w:t>t,</w:t>
      </w:r>
      <w:r w:rsidR="00B15474">
        <w:rPr>
          <w:rFonts w:ascii="Arial" w:hAnsi="Arial" w:cs="Arial"/>
        </w:rPr>
        <w:t xml:space="preserve"> create</w:t>
      </w:r>
      <w:r w:rsidR="00C8406E">
        <w:rPr>
          <w:rFonts w:ascii="Arial" w:hAnsi="Arial" w:cs="Arial"/>
        </w:rPr>
        <w:t xml:space="preserve"> </w:t>
      </w:r>
      <w:r w:rsidR="00B15474">
        <w:rPr>
          <w:rFonts w:ascii="Arial" w:hAnsi="Arial" w:cs="Arial"/>
        </w:rPr>
        <w:t xml:space="preserve">clear </w:t>
      </w:r>
      <w:r w:rsidR="00C8406E">
        <w:rPr>
          <w:rFonts w:ascii="Arial" w:hAnsi="Arial" w:cs="Arial"/>
        </w:rPr>
        <w:t>mediat</w:t>
      </w:r>
      <w:r w:rsidR="00B15474">
        <w:rPr>
          <w:rFonts w:ascii="Arial" w:hAnsi="Arial" w:cs="Arial"/>
        </w:rPr>
        <w:t>ion</w:t>
      </w:r>
      <w:r w:rsidR="00C8406E">
        <w:rPr>
          <w:rFonts w:ascii="Arial" w:hAnsi="Arial" w:cs="Arial"/>
        </w:rPr>
        <w:t xml:space="preserve"> and </w:t>
      </w:r>
      <w:r w:rsidR="00B15474">
        <w:rPr>
          <w:rFonts w:ascii="Arial" w:hAnsi="Arial" w:cs="Arial"/>
        </w:rPr>
        <w:t>context.</w:t>
      </w:r>
      <w:r w:rsidR="00C8406E">
        <w:rPr>
          <w:rFonts w:ascii="Arial" w:hAnsi="Arial" w:cs="Arial"/>
        </w:rPr>
        <w:t xml:space="preserve"> </w:t>
      </w:r>
      <w:r w:rsidR="00CB0568">
        <w:rPr>
          <w:rFonts w:ascii="Arial" w:hAnsi="Arial" w:cs="Arial"/>
        </w:rPr>
        <w:t xml:space="preserve">The strong applied research not only delves into relationships of </w:t>
      </w:r>
      <w:r w:rsidR="00C36558">
        <w:rPr>
          <w:rFonts w:ascii="Arial" w:hAnsi="Arial" w:cs="Arial"/>
        </w:rPr>
        <w:t>construct,</w:t>
      </w:r>
      <w:r w:rsidR="00CB0568">
        <w:rPr>
          <w:rFonts w:ascii="Arial" w:hAnsi="Arial" w:cs="Arial"/>
        </w:rPr>
        <w:t xml:space="preserve"> but it established a </w:t>
      </w:r>
      <w:r w:rsidR="00C36558">
        <w:rPr>
          <w:rFonts w:ascii="Arial" w:hAnsi="Arial" w:cs="Arial"/>
        </w:rPr>
        <w:t xml:space="preserve">deeper </w:t>
      </w:r>
      <w:r w:rsidR="00CB0568">
        <w:rPr>
          <w:rFonts w:ascii="Arial" w:hAnsi="Arial" w:cs="Arial"/>
        </w:rPr>
        <w:t xml:space="preserve">reason </w:t>
      </w:r>
      <w:r w:rsidR="00C36558">
        <w:rPr>
          <w:rFonts w:ascii="Arial" w:hAnsi="Arial" w:cs="Arial"/>
        </w:rPr>
        <w:t>of why. Methodological</w:t>
      </w:r>
      <w:r w:rsidR="00B13FEA">
        <w:rPr>
          <w:rFonts w:ascii="Arial" w:hAnsi="Arial" w:cs="Arial"/>
        </w:rPr>
        <w:t xml:space="preserve"> strongness is also required for generating adequate and </w:t>
      </w:r>
      <w:r w:rsidR="00A852BA">
        <w:rPr>
          <w:rFonts w:ascii="Arial" w:hAnsi="Arial" w:cs="Arial"/>
        </w:rPr>
        <w:t xml:space="preserve">valid </w:t>
      </w:r>
      <w:r w:rsidR="003C0151">
        <w:rPr>
          <w:rFonts w:ascii="Arial" w:hAnsi="Arial" w:cs="Arial"/>
        </w:rPr>
        <w:t>responses</w:t>
      </w:r>
      <w:r w:rsidR="00A852BA">
        <w:rPr>
          <w:rFonts w:ascii="Arial" w:hAnsi="Arial" w:cs="Arial"/>
        </w:rPr>
        <w:t xml:space="preserve"> while maintaining ethical </w:t>
      </w:r>
      <w:r w:rsidR="003C0151">
        <w:rPr>
          <w:rFonts w:ascii="Arial" w:hAnsi="Arial" w:cs="Arial"/>
        </w:rPr>
        <w:t xml:space="preserve">compliances. The biasness as far as possible </w:t>
      </w:r>
      <w:r w:rsidR="009C6E04">
        <w:rPr>
          <w:rFonts w:ascii="Arial" w:hAnsi="Arial" w:cs="Arial"/>
        </w:rPr>
        <w:t>must</w:t>
      </w:r>
      <w:r w:rsidR="003C0151">
        <w:rPr>
          <w:rFonts w:ascii="Arial" w:hAnsi="Arial" w:cs="Arial"/>
        </w:rPr>
        <w:t xml:space="preserve"> be recognized and </w:t>
      </w:r>
      <w:r w:rsidR="009C6E04">
        <w:rPr>
          <w:rFonts w:ascii="Arial" w:hAnsi="Arial" w:cs="Arial"/>
        </w:rPr>
        <w:t xml:space="preserve">minimized to present the true findings. Since </w:t>
      </w:r>
      <w:r w:rsidR="005355A9">
        <w:rPr>
          <w:rFonts w:ascii="Arial" w:hAnsi="Arial" w:cs="Arial"/>
        </w:rPr>
        <w:t xml:space="preserve">the scope </w:t>
      </w:r>
      <w:proofErr w:type="gramStart"/>
      <w:r w:rsidR="009C6E04">
        <w:rPr>
          <w:rFonts w:ascii="Arial" w:hAnsi="Arial" w:cs="Arial"/>
        </w:rPr>
        <w:t>researches</w:t>
      </w:r>
      <w:proofErr w:type="gramEnd"/>
      <w:r w:rsidR="005355A9">
        <w:rPr>
          <w:rFonts w:ascii="Arial" w:hAnsi="Arial" w:cs="Arial"/>
        </w:rPr>
        <w:t xml:space="preserve"> of the</w:t>
      </w:r>
      <w:r w:rsidR="009C6E04">
        <w:rPr>
          <w:rFonts w:ascii="Arial" w:hAnsi="Arial" w:cs="Arial"/>
        </w:rPr>
        <w:t xml:space="preserve"> </w:t>
      </w:r>
      <w:proofErr w:type="gramStart"/>
      <w:r w:rsidR="005355A9">
        <w:rPr>
          <w:rFonts w:ascii="Arial" w:hAnsi="Arial" w:cs="Arial"/>
        </w:rPr>
        <w:t>researches</w:t>
      </w:r>
      <w:proofErr w:type="gramEnd"/>
      <w:r w:rsidR="005355A9">
        <w:rPr>
          <w:rFonts w:ascii="Arial" w:hAnsi="Arial" w:cs="Arial"/>
        </w:rPr>
        <w:t xml:space="preserve"> can be limited, the clear </w:t>
      </w:r>
      <w:r w:rsidR="00B34454">
        <w:rPr>
          <w:rFonts w:ascii="Arial" w:hAnsi="Arial" w:cs="Arial"/>
        </w:rPr>
        <w:t xml:space="preserve">demarcation for future research and limitations </w:t>
      </w:r>
      <w:proofErr w:type="gramStart"/>
      <w:r w:rsidR="00B34454">
        <w:rPr>
          <w:rFonts w:ascii="Arial" w:hAnsi="Arial" w:cs="Arial"/>
        </w:rPr>
        <w:t>has to</w:t>
      </w:r>
      <w:proofErr w:type="gramEnd"/>
      <w:r w:rsidR="00B34454">
        <w:rPr>
          <w:rFonts w:ascii="Arial" w:hAnsi="Arial" w:cs="Arial"/>
        </w:rPr>
        <w:t xml:space="preserve"> be mentioned.</w:t>
      </w:r>
    </w:p>
    <w:p w14:paraId="25A8AA6A" w14:textId="77777777" w:rsidR="002C059D" w:rsidRPr="00E220B0" w:rsidRDefault="002C059D" w:rsidP="00B15474">
      <w:pPr>
        <w:spacing w:before="100" w:beforeAutospacing="1" w:after="100" w:afterAutospacing="1" w:line="360" w:lineRule="auto"/>
        <w:ind w:left="0" w:firstLine="0"/>
        <w:outlineLvl w:val="2"/>
        <w:rPr>
          <w:rFonts w:ascii="Arial" w:hAnsi="Arial" w:cs="Arial"/>
        </w:rPr>
      </w:pPr>
    </w:p>
    <w:p w14:paraId="234B1431" w14:textId="77777777" w:rsidR="0069174E" w:rsidRDefault="0069174E" w:rsidP="00C31B1B">
      <w:pPr>
        <w:pStyle w:val="ListParagraph"/>
        <w:spacing w:before="100" w:beforeAutospacing="1" w:after="100" w:afterAutospacing="1" w:line="360" w:lineRule="auto"/>
        <w:ind w:left="1240" w:right="0" w:firstLine="0"/>
        <w:rPr>
          <w:rFonts w:ascii="Arial" w:hAnsi="Arial" w:cs="Arial"/>
        </w:rPr>
      </w:pPr>
    </w:p>
    <w:p w14:paraId="7B2B234A" w14:textId="77777777" w:rsidR="0069174E" w:rsidRPr="00052DB0" w:rsidRDefault="0069174E" w:rsidP="00C31B1B">
      <w:pPr>
        <w:pStyle w:val="ListParagraph"/>
        <w:spacing w:before="100" w:beforeAutospacing="1" w:after="100" w:afterAutospacing="1" w:line="360" w:lineRule="auto"/>
        <w:ind w:left="1240" w:right="0" w:firstLine="0"/>
        <w:rPr>
          <w:rFonts w:ascii="Arial" w:hAnsi="Arial" w:cs="Arial"/>
        </w:rPr>
      </w:pPr>
    </w:p>
    <w:p w14:paraId="5047B8C6" w14:textId="77777777" w:rsidR="00D5767A" w:rsidRDefault="00D5767A" w:rsidP="006D12D6">
      <w:pPr>
        <w:pStyle w:val="ListParagraph"/>
        <w:spacing w:before="100" w:beforeAutospacing="1" w:after="100" w:afterAutospacing="1" w:line="360" w:lineRule="auto"/>
        <w:ind w:left="1220" w:right="0" w:firstLine="0"/>
        <w:rPr>
          <w:rFonts w:ascii="Arial" w:hAnsi="Arial" w:cs="Arial"/>
        </w:rPr>
      </w:pPr>
    </w:p>
    <w:p w14:paraId="0E55CB9B" w14:textId="5C254FB9" w:rsidR="00D5767A" w:rsidRDefault="00D5767A" w:rsidP="006D12D6">
      <w:pPr>
        <w:pStyle w:val="ListParagraph"/>
        <w:spacing w:before="100" w:beforeAutospacing="1" w:after="100" w:afterAutospacing="1" w:line="360" w:lineRule="auto"/>
        <w:ind w:left="1220" w:right="0" w:firstLine="0"/>
        <w:rPr>
          <w:rFonts w:ascii="Arial" w:hAnsi="Arial" w:cs="Arial"/>
        </w:rPr>
      </w:pPr>
    </w:p>
    <w:p w14:paraId="7DA58AB4" w14:textId="77777777" w:rsidR="00052DB0" w:rsidRPr="006D12D6" w:rsidRDefault="00052DB0" w:rsidP="006D12D6">
      <w:pPr>
        <w:pStyle w:val="ListParagraph"/>
        <w:spacing w:before="100" w:beforeAutospacing="1" w:after="100" w:afterAutospacing="1" w:line="360" w:lineRule="auto"/>
        <w:ind w:left="1220" w:right="0" w:firstLine="0"/>
        <w:rPr>
          <w:rFonts w:ascii="Arial" w:hAnsi="Arial" w:cs="Arial"/>
        </w:rPr>
      </w:pPr>
    </w:p>
    <w:p w14:paraId="1B6B7AFD" w14:textId="77777777" w:rsidR="00093A7D" w:rsidRDefault="00093A7D" w:rsidP="00D667B5">
      <w:pPr>
        <w:pStyle w:val="ListParagraph"/>
        <w:spacing w:before="100" w:beforeAutospacing="1" w:after="100" w:afterAutospacing="1" w:line="360" w:lineRule="auto"/>
        <w:ind w:left="1940" w:right="0" w:firstLine="0"/>
        <w:rPr>
          <w:rFonts w:ascii="Arial" w:hAnsi="Arial" w:cs="Arial"/>
        </w:rPr>
      </w:pPr>
    </w:p>
    <w:p w14:paraId="2895A265" w14:textId="77777777" w:rsidR="00161B71" w:rsidRPr="00223F17" w:rsidRDefault="00161B71" w:rsidP="00D667B5">
      <w:pPr>
        <w:pStyle w:val="ListParagraph"/>
        <w:spacing w:before="100" w:beforeAutospacing="1" w:after="100" w:afterAutospacing="1" w:line="360" w:lineRule="auto"/>
        <w:ind w:left="1940" w:right="0" w:firstLine="0"/>
        <w:rPr>
          <w:rFonts w:ascii="Arial" w:hAnsi="Arial" w:cs="Arial"/>
        </w:rPr>
      </w:pPr>
    </w:p>
    <w:p w14:paraId="05F5D64A" w14:textId="2EC48C1D" w:rsidR="001F342E" w:rsidRPr="00057B2F" w:rsidRDefault="007D166B" w:rsidP="004A41A9">
      <w:pPr>
        <w:spacing w:before="100" w:beforeAutospacing="1" w:after="100" w:afterAutospacing="1" w:line="360" w:lineRule="auto"/>
        <w:ind w:left="990" w:right="0" w:firstLine="0"/>
        <w:rPr>
          <w:rFonts w:ascii="Arial" w:hAnsi="Arial" w:cs="Arial"/>
        </w:rPr>
      </w:pPr>
      <w:r>
        <w:rPr>
          <w:rFonts w:ascii="Arial" w:hAnsi="Arial" w:cs="Arial"/>
        </w:rPr>
        <w:t xml:space="preserve"> </w:t>
      </w:r>
    </w:p>
    <w:p w14:paraId="7B6E0355" w14:textId="3F3E1474" w:rsidR="00592C2F" w:rsidRPr="00DA5D58" w:rsidRDefault="00E82273" w:rsidP="00E82273">
      <w:pPr>
        <w:pStyle w:val="ListParagraph"/>
        <w:numPr>
          <w:ilvl w:val="0"/>
          <w:numId w:val="2"/>
        </w:numPr>
        <w:spacing w:before="100" w:beforeAutospacing="1" w:after="100" w:afterAutospacing="1" w:line="240" w:lineRule="auto"/>
        <w:ind w:right="0"/>
        <w:rPr>
          <w:rFonts w:ascii="Arial" w:eastAsia="Times New Roman" w:hAnsi="Arial" w:cs="Arial"/>
          <w:b/>
          <w:bCs/>
          <w:lang w:eastAsia="en-GB"/>
        </w:rPr>
      </w:pPr>
      <w:r w:rsidRPr="00DA5D58">
        <w:rPr>
          <w:rFonts w:ascii="Arial" w:eastAsia="Times New Roman" w:hAnsi="Arial" w:cs="Arial"/>
          <w:b/>
          <w:bCs/>
          <w:lang w:eastAsia="en-GB"/>
        </w:rPr>
        <w:lastRenderedPageBreak/>
        <w:t>Discussion and Contribution</w:t>
      </w:r>
    </w:p>
    <w:p w14:paraId="34CDB9C3" w14:textId="77777777" w:rsidR="0019236E" w:rsidRDefault="0019236E" w:rsidP="0019236E">
      <w:pPr>
        <w:pStyle w:val="ListParagraph"/>
        <w:spacing w:before="100" w:beforeAutospacing="1" w:after="100" w:afterAutospacing="1" w:line="240" w:lineRule="auto"/>
        <w:ind w:right="0" w:firstLine="0"/>
        <w:rPr>
          <w:rFonts w:ascii="Arial" w:eastAsia="Times New Roman" w:hAnsi="Arial" w:cs="Arial"/>
          <w:lang w:eastAsia="en-GB"/>
        </w:rPr>
      </w:pPr>
    </w:p>
    <w:p w14:paraId="14A721DD" w14:textId="0863BC20" w:rsidR="0019236E" w:rsidRPr="00DA5D58" w:rsidRDefault="0019236E" w:rsidP="0019236E">
      <w:pPr>
        <w:pStyle w:val="ListParagraph"/>
        <w:numPr>
          <w:ilvl w:val="1"/>
          <w:numId w:val="2"/>
        </w:numPr>
        <w:spacing w:before="100" w:beforeAutospacing="1" w:after="100" w:afterAutospacing="1" w:line="240" w:lineRule="auto"/>
        <w:ind w:right="0"/>
        <w:rPr>
          <w:rFonts w:ascii="Arial" w:eastAsia="Times New Roman" w:hAnsi="Arial" w:cs="Arial"/>
          <w:b/>
          <w:bCs/>
          <w:lang w:eastAsia="en-GB"/>
        </w:rPr>
      </w:pPr>
      <w:r>
        <w:rPr>
          <w:rFonts w:ascii="Arial" w:eastAsia="Times New Roman" w:hAnsi="Arial" w:cs="Arial"/>
          <w:lang w:eastAsia="en-GB"/>
        </w:rPr>
        <w:t xml:space="preserve">  </w:t>
      </w:r>
      <w:r w:rsidRPr="00DA5D58">
        <w:rPr>
          <w:rFonts w:ascii="Arial" w:eastAsia="Times New Roman" w:hAnsi="Arial" w:cs="Arial"/>
          <w:b/>
          <w:bCs/>
          <w:lang w:eastAsia="en-GB"/>
        </w:rPr>
        <w:t xml:space="preserve">Philosophical </w:t>
      </w:r>
      <w:r w:rsidR="00005B64" w:rsidRPr="00DA5D58">
        <w:rPr>
          <w:rFonts w:ascii="Arial" w:eastAsia="Times New Roman" w:hAnsi="Arial" w:cs="Arial"/>
          <w:b/>
          <w:bCs/>
          <w:lang w:eastAsia="en-GB"/>
        </w:rPr>
        <w:t>insights</w:t>
      </w:r>
    </w:p>
    <w:p w14:paraId="57D3CFFD" w14:textId="77777777" w:rsidR="00E82273" w:rsidRDefault="00E82273" w:rsidP="00E82273">
      <w:pPr>
        <w:pStyle w:val="ListParagraph"/>
        <w:spacing w:before="100" w:beforeAutospacing="1" w:after="100" w:afterAutospacing="1" w:line="240" w:lineRule="auto"/>
        <w:ind w:right="0" w:firstLine="0"/>
        <w:rPr>
          <w:rFonts w:ascii="Arial" w:eastAsia="Times New Roman" w:hAnsi="Arial" w:cs="Arial"/>
          <w:lang w:eastAsia="en-GB"/>
        </w:rPr>
      </w:pPr>
    </w:p>
    <w:p w14:paraId="4BC6D442" w14:textId="727DE9CB" w:rsidR="00E82273" w:rsidRDefault="00930C1A" w:rsidP="00AC3D17">
      <w:pPr>
        <w:pStyle w:val="ListParagraph"/>
        <w:spacing w:before="100" w:beforeAutospacing="1" w:after="100" w:afterAutospacing="1" w:line="360" w:lineRule="auto"/>
        <w:ind w:left="1440" w:right="0" w:firstLine="0"/>
        <w:rPr>
          <w:rFonts w:ascii="Arial" w:eastAsia="Times New Roman" w:hAnsi="Arial" w:cs="Arial"/>
          <w:lang w:eastAsia="en-GB"/>
        </w:rPr>
      </w:pPr>
      <w:r>
        <w:rPr>
          <w:rFonts w:ascii="Arial" w:eastAsia="Times New Roman" w:hAnsi="Arial" w:cs="Arial"/>
          <w:lang w:eastAsia="en-GB"/>
        </w:rPr>
        <w:t xml:space="preserve">The review and the case analysis </w:t>
      </w:r>
      <w:r w:rsidR="00005B64">
        <w:rPr>
          <w:rFonts w:ascii="Arial" w:eastAsia="Times New Roman" w:hAnsi="Arial" w:cs="Arial"/>
          <w:lang w:eastAsia="en-GB"/>
        </w:rPr>
        <w:t>showing</w:t>
      </w:r>
      <w:r>
        <w:rPr>
          <w:rFonts w:ascii="Arial" w:eastAsia="Times New Roman" w:hAnsi="Arial" w:cs="Arial"/>
          <w:lang w:eastAsia="en-GB"/>
        </w:rPr>
        <w:t xml:space="preserve"> that </w:t>
      </w:r>
      <w:r w:rsidR="00EB359C">
        <w:rPr>
          <w:rFonts w:ascii="Arial" w:eastAsia="Times New Roman" w:hAnsi="Arial" w:cs="Arial"/>
          <w:lang w:eastAsia="en-GB"/>
        </w:rPr>
        <w:t>research philosophy is not abstract, but it is paramount to shaping th</w:t>
      </w:r>
      <w:r w:rsidR="00E73669">
        <w:rPr>
          <w:rFonts w:ascii="Arial" w:eastAsia="Times New Roman" w:hAnsi="Arial" w:cs="Arial"/>
          <w:lang w:eastAsia="en-GB"/>
        </w:rPr>
        <w:t xml:space="preserve">e research purpose, design and findings. </w:t>
      </w:r>
      <w:r w:rsidR="004F0E23">
        <w:rPr>
          <w:rFonts w:ascii="Arial" w:eastAsia="Times New Roman" w:hAnsi="Arial" w:cs="Arial"/>
          <w:lang w:eastAsia="en-GB"/>
        </w:rPr>
        <w:t>In this scope of the research, the</w:t>
      </w:r>
      <w:r w:rsidR="006E1027">
        <w:rPr>
          <w:rFonts w:ascii="Arial" w:eastAsia="Times New Roman" w:hAnsi="Arial" w:cs="Arial"/>
          <w:lang w:eastAsia="en-GB"/>
        </w:rPr>
        <w:t xml:space="preserve"> positivist positioning </w:t>
      </w:r>
      <w:proofErr w:type="gramStart"/>
      <w:r w:rsidR="004F0E23">
        <w:rPr>
          <w:rFonts w:ascii="Arial" w:eastAsia="Times New Roman" w:hAnsi="Arial" w:cs="Arial"/>
          <w:lang w:eastAsia="en-GB"/>
        </w:rPr>
        <w:t>dominate</w:t>
      </w:r>
      <w:proofErr w:type="gramEnd"/>
      <w:r w:rsidR="004F0E23">
        <w:rPr>
          <w:rFonts w:ascii="Arial" w:eastAsia="Times New Roman" w:hAnsi="Arial" w:cs="Arial"/>
          <w:lang w:eastAsia="en-GB"/>
        </w:rPr>
        <w:t xml:space="preserve"> the credit literac</w:t>
      </w:r>
      <w:r w:rsidR="00F27D63">
        <w:rPr>
          <w:rFonts w:ascii="Arial" w:eastAsia="Times New Roman" w:hAnsi="Arial" w:cs="Arial"/>
          <w:lang w:eastAsia="en-GB"/>
        </w:rPr>
        <w:t>y literature. Credit literacy is often a</w:t>
      </w:r>
      <w:r w:rsidR="00814270">
        <w:rPr>
          <w:rFonts w:ascii="Arial" w:eastAsia="Times New Roman" w:hAnsi="Arial" w:cs="Arial"/>
          <w:lang w:eastAsia="en-GB"/>
        </w:rPr>
        <w:t xml:space="preserve">n objective and measurable attribute, but application of </w:t>
      </w:r>
      <w:r w:rsidR="005E642F">
        <w:rPr>
          <w:rFonts w:ascii="Arial" w:eastAsia="Times New Roman" w:hAnsi="Arial" w:cs="Arial"/>
          <w:lang w:eastAsia="en-GB"/>
        </w:rPr>
        <w:t xml:space="preserve">theories in some the articles critically analysed above also show </w:t>
      </w:r>
      <w:r w:rsidR="00E9710F">
        <w:rPr>
          <w:rFonts w:ascii="Arial" w:eastAsia="Times New Roman" w:hAnsi="Arial" w:cs="Arial"/>
          <w:lang w:eastAsia="en-GB"/>
        </w:rPr>
        <w:t>the conceptualization of credit literacy, SME sustainability, capab</w:t>
      </w:r>
      <w:r w:rsidR="00015507">
        <w:rPr>
          <w:rFonts w:ascii="Arial" w:eastAsia="Times New Roman" w:hAnsi="Arial" w:cs="Arial"/>
          <w:lang w:eastAsia="en-GB"/>
        </w:rPr>
        <w:t>ility-based perspective with contextualization has been marginalised.</w:t>
      </w:r>
    </w:p>
    <w:p w14:paraId="029337F5" w14:textId="77777777" w:rsidR="004B40F8" w:rsidRDefault="004B40F8" w:rsidP="00AC3D17">
      <w:pPr>
        <w:pStyle w:val="ListParagraph"/>
        <w:spacing w:before="100" w:beforeAutospacing="1" w:after="100" w:afterAutospacing="1" w:line="360" w:lineRule="auto"/>
        <w:ind w:left="1440" w:right="0" w:firstLine="0"/>
        <w:rPr>
          <w:rFonts w:ascii="Arial" w:eastAsia="Times New Roman" w:hAnsi="Arial" w:cs="Arial"/>
          <w:lang w:eastAsia="en-GB"/>
        </w:rPr>
      </w:pPr>
    </w:p>
    <w:p w14:paraId="105ECD18" w14:textId="0FC9EAF9" w:rsidR="004B40F8" w:rsidRDefault="004B40F8" w:rsidP="00AC3D17">
      <w:pPr>
        <w:pStyle w:val="ListParagraph"/>
        <w:spacing w:before="100" w:beforeAutospacing="1" w:after="100" w:afterAutospacing="1" w:line="360" w:lineRule="auto"/>
        <w:ind w:left="1440" w:right="0" w:firstLine="0"/>
        <w:rPr>
          <w:rFonts w:ascii="Arial" w:eastAsia="Times New Roman" w:hAnsi="Arial" w:cs="Arial"/>
          <w:lang w:eastAsia="en-GB"/>
        </w:rPr>
      </w:pPr>
      <w:r>
        <w:rPr>
          <w:rFonts w:ascii="Arial" w:eastAsia="Times New Roman" w:hAnsi="Arial" w:cs="Arial"/>
          <w:lang w:eastAsia="en-GB"/>
        </w:rPr>
        <w:t xml:space="preserve">The integration of capability approach by Amartya Sen establishes a </w:t>
      </w:r>
      <w:r w:rsidR="00B455E0">
        <w:rPr>
          <w:rFonts w:ascii="Arial" w:eastAsia="Times New Roman" w:hAnsi="Arial" w:cs="Arial"/>
          <w:lang w:eastAsia="en-GB"/>
        </w:rPr>
        <w:t xml:space="preserve">stronger philosophical contribution which is consistent with </w:t>
      </w:r>
      <w:r w:rsidR="007C15A5">
        <w:rPr>
          <w:rFonts w:ascii="Arial" w:eastAsia="Times New Roman" w:hAnsi="Arial" w:cs="Arial"/>
          <w:lang w:eastAsia="en-GB"/>
        </w:rPr>
        <w:t xml:space="preserve">critical realism. It employs interpretive method for understanding of conversion factor and </w:t>
      </w:r>
      <w:r w:rsidR="002A40F3">
        <w:rPr>
          <w:rFonts w:ascii="Arial" w:eastAsia="Times New Roman" w:hAnsi="Arial" w:cs="Arial"/>
          <w:lang w:eastAsia="en-GB"/>
        </w:rPr>
        <w:t>pragmatic methodology also validates the statistical and causal inference of the constructs.</w:t>
      </w:r>
    </w:p>
    <w:p w14:paraId="0C2B2628" w14:textId="77777777" w:rsidR="001F589B" w:rsidRDefault="001F589B" w:rsidP="00ED727E">
      <w:pPr>
        <w:pStyle w:val="ListParagraph"/>
        <w:spacing w:before="100" w:beforeAutospacing="1" w:after="100" w:afterAutospacing="1" w:line="360" w:lineRule="auto"/>
        <w:ind w:right="0" w:firstLine="0"/>
        <w:rPr>
          <w:rFonts w:ascii="Arial" w:eastAsia="Times New Roman" w:hAnsi="Arial" w:cs="Arial"/>
          <w:lang w:eastAsia="en-GB"/>
        </w:rPr>
      </w:pPr>
    </w:p>
    <w:p w14:paraId="7849F461" w14:textId="6F945746" w:rsidR="001F589B" w:rsidRPr="00D72030" w:rsidRDefault="001F589B" w:rsidP="001F589B">
      <w:pPr>
        <w:pStyle w:val="ListParagraph"/>
        <w:numPr>
          <w:ilvl w:val="1"/>
          <w:numId w:val="2"/>
        </w:numPr>
        <w:spacing w:before="100" w:beforeAutospacing="1" w:after="100" w:afterAutospacing="1" w:line="360" w:lineRule="auto"/>
        <w:ind w:right="0"/>
        <w:rPr>
          <w:rFonts w:ascii="Arial" w:eastAsia="Times New Roman" w:hAnsi="Arial" w:cs="Arial"/>
          <w:b/>
          <w:bCs/>
          <w:lang w:eastAsia="en-GB"/>
        </w:rPr>
      </w:pPr>
      <w:r w:rsidRPr="00D72030">
        <w:rPr>
          <w:rFonts w:ascii="Arial" w:eastAsia="Times New Roman" w:hAnsi="Arial" w:cs="Arial"/>
          <w:b/>
          <w:bCs/>
          <w:lang w:eastAsia="en-GB"/>
        </w:rPr>
        <w:t>Implications for theory</w:t>
      </w:r>
    </w:p>
    <w:p w14:paraId="1D33F7D7" w14:textId="53B4CBD4" w:rsidR="00274F3D" w:rsidRDefault="00DB6B2E" w:rsidP="00D72030">
      <w:pPr>
        <w:pStyle w:val="ListParagraph"/>
        <w:spacing w:before="100" w:beforeAutospacing="1" w:after="100" w:afterAutospacing="1" w:line="360" w:lineRule="auto"/>
        <w:ind w:left="1440" w:right="0" w:firstLine="0"/>
        <w:rPr>
          <w:rFonts w:ascii="Arial" w:eastAsia="Times New Roman" w:hAnsi="Arial" w:cs="Arial"/>
          <w:lang w:eastAsia="en-GB"/>
        </w:rPr>
      </w:pPr>
      <w:r>
        <w:rPr>
          <w:rFonts w:ascii="Arial" w:eastAsia="Times New Roman" w:hAnsi="Arial" w:cs="Arial"/>
          <w:lang w:eastAsia="en-GB"/>
        </w:rPr>
        <w:t xml:space="preserve">The review provides a critical insight for development of capability-based model of credit literacy </w:t>
      </w:r>
      <w:r w:rsidR="00274F3D">
        <w:rPr>
          <w:rFonts w:ascii="Arial" w:eastAsia="Times New Roman" w:hAnsi="Arial" w:cs="Arial"/>
          <w:lang w:eastAsia="en-GB"/>
        </w:rPr>
        <w:t>for SME sustainability. The model considers credit literacy resources</w:t>
      </w:r>
      <w:r w:rsidR="00347F8A">
        <w:rPr>
          <w:rFonts w:ascii="Arial" w:eastAsia="Times New Roman" w:hAnsi="Arial" w:cs="Arial"/>
          <w:lang w:eastAsia="en-GB"/>
        </w:rPr>
        <w:t>, capabilities and functioning.</w:t>
      </w:r>
    </w:p>
    <w:p w14:paraId="38595577" w14:textId="77777777" w:rsidR="00AC3D17" w:rsidRDefault="00AC3D17" w:rsidP="00D72030">
      <w:pPr>
        <w:pStyle w:val="ListParagraph"/>
        <w:spacing w:before="100" w:beforeAutospacing="1" w:after="100" w:afterAutospacing="1" w:line="360" w:lineRule="auto"/>
        <w:ind w:left="1440" w:right="0" w:firstLine="0"/>
        <w:rPr>
          <w:rFonts w:ascii="Arial" w:eastAsia="Times New Roman" w:hAnsi="Arial" w:cs="Arial"/>
          <w:lang w:eastAsia="en-GB"/>
        </w:rPr>
      </w:pPr>
    </w:p>
    <w:p w14:paraId="21875940" w14:textId="0447B8E9" w:rsidR="00A97947" w:rsidRDefault="00A97947" w:rsidP="00D72030">
      <w:pPr>
        <w:pStyle w:val="ListParagraph"/>
        <w:spacing w:before="100" w:beforeAutospacing="1" w:after="100" w:afterAutospacing="1" w:line="360" w:lineRule="auto"/>
        <w:ind w:left="1440" w:right="0" w:firstLine="0"/>
        <w:rPr>
          <w:rFonts w:ascii="Arial" w:eastAsia="Times New Roman" w:hAnsi="Arial" w:cs="Arial"/>
          <w:lang w:eastAsia="en-GB"/>
        </w:rPr>
      </w:pPr>
      <w:r>
        <w:rPr>
          <w:rFonts w:ascii="Arial" w:eastAsia="Times New Roman" w:hAnsi="Arial" w:cs="Arial"/>
          <w:lang w:eastAsia="en-GB"/>
        </w:rPr>
        <w:t xml:space="preserve">The model extends on existing financial literacy theory that </w:t>
      </w:r>
      <w:r w:rsidR="00AC3D17">
        <w:rPr>
          <w:rFonts w:ascii="Arial" w:eastAsia="Times New Roman" w:hAnsi="Arial" w:cs="Arial"/>
          <w:lang w:eastAsia="en-GB"/>
        </w:rPr>
        <w:t xml:space="preserve">recognizing that only providing access to credit is not enough, the SMEs require </w:t>
      </w:r>
      <w:r w:rsidR="005775B2">
        <w:rPr>
          <w:rFonts w:ascii="Arial" w:eastAsia="Times New Roman" w:hAnsi="Arial" w:cs="Arial"/>
          <w:lang w:eastAsia="en-GB"/>
        </w:rPr>
        <w:t xml:space="preserve">capability freedom along with </w:t>
      </w:r>
      <w:r w:rsidR="009C07EA">
        <w:rPr>
          <w:rFonts w:ascii="Arial" w:eastAsia="Times New Roman" w:hAnsi="Arial" w:cs="Arial"/>
          <w:lang w:eastAsia="en-GB"/>
        </w:rPr>
        <w:t>credit knowledge for transforming them into reciprocal SMEs economic</w:t>
      </w:r>
      <w:r w:rsidR="00AA0954">
        <w:rPr>
          <w:rFonts w:ascii="Arial" w:eastAsia="Times New Roman" w:hAnsi="Arial" w:cs="Arial"/>
          <w:lang w:eastAsia="en-GB"/>
        </w:rPr>
        <w:t xml:space="preserve"> sustainability constructs such as profitability, risk</w:t>
      </w:r>
      <w:r w:rsidR="00025056">
        <w:rPr>
          <w:rFonts w:ascii="Arial" w:eastAsia="Times New Roman" w:hAnsi="Arial" w:cs="Arial"/>
          <w:lang w:eastAsia="en-GB"/>
        </w:rPr>
        <w:t xml:space="preserve"> management, </w:t>
      </w:r>
      <w:r w:rsidR="00923E7B">
        <w:rPr>
          <w:rFonts w:ascii="Arial" w:eastAsia="Times New Roman" w:hAnsi="Arial" w:cs="Arial"/>
          <w:lang w:eastAsia="en-GB"/>
        </w:rPr>
        <w:t xml:space="preserve">capital allocation and </w:t>
      </w:r>
      <w:r w:rsidR="004058ED">
        <w:rPr>
          <w:rFonts w:ascii="Arial" w:eastAsia="Times New Roman" w:hAnsi="Arial" w:cs="Arial"/>
          <w:lang w:eastAsia="en-GB"/>
        </w:rPr>
        <w:t xml:space="preserve">scalability. </w:t>
      </w:r>
    </w:p>
    <w:p w14:paraId="22EC1D6A" w14:textId="77777777" w:rsidR="00D72030" w:rsidRDefault="00D72030" w:rsidP="00DB6B2E">
      <w:pPr>
        <w:pStyle w:val="ListParagraph"/>
        <w:spacing w:before="100" w:beforeAutospacing="1" w:after="100" w:afterAutospacing="1" w:line="360" w:lineRule="auto"/>
        <w:ind w:left="1080" w:right="0" w:firstLine="0"/>
        <w:rPr>
          <w:rFonts w:ascii="Arial" w:eastAsia="Times New Roman" w:hAnsi="Arial" w:cs="Arial"/>
          <w:lang w:eastAsia="en-GB"/>
        </w:rPr>
      </w:pPr>
    </w:p>
    <w:p w14:paraId="6030452B" w14:textId="6749DFB6" w:rsidR="00D72030" w:rsidRDefault="00D72030" w:rsidP="00D72030">
      <w:pPr>
        <w:pStyle w:val="ListParagraph"/>
        <w:numPr>
          <w:ilvl w:val="1"/>
          <w:numId w:val="2"/>
        </w:numPr>
        <w:spacing w:before="100" w:beforeAutospacing="1" w:after="100" w:afterAutospacing="1" w:line="360" w:lineRule="auto"/>
        <w:ind w:right="0"/>
        <w:rPr>
          <w:rFonts w:ascii="Arial" w:eastAsia="Times New Roman" w:hAnsi="Arial" w:cs="Arial"/>
          <w:b/>
          <w:bCs/>
          <w:lang w:eastAsia="en-GB"/>
        </w:rPr>
      </w:pPr>
      <w:r w:rsidRPr="00D72030">
        <w:rPr>
          <w:rFonts w:ascii="Arial" w:eastAsia="Times New Roman" w:hAnsi="Arial" w:cs="Arial"/>
          <w:b/>
          <w:bCs/>
          <w:lang w:eastAsia="en-GB"/>
        </w:rPr>
        <w:t xml:space="preserve">Implications for </w:t>
      </w:r>
      <w:r>
        <w:rPr>
          <w:rFonts w:ascii="Arial" w:eastAsia="Times New Roman" w:hAnsi="Arial" w:cs="Arial"/>
          <w:b/>
          <w:bCs/>
          <w:lang w:eastAsia="en-GB"/>
        </w:rPr>
        <w:t>methodological choices:</w:t>
      </w:r>
    </w:p>
    <w:p w14:paraId="71B9DA65" w14:textId="14EE3BC2" w:rsidR="00D72030" w:rsidRDefault="00D72030" w:rsidP="009F2023">
      <w:pPr>
        <w:pStyle w:val="ListParagraph"/>
        <w:spacing w:before="100" w:beforeAutospacing="1" w:after="100" w:afterAutospacing="1" w:line="360" w:lineRule="auto"/>
        <w:ind w:left="1440" w:right="0" w:firstLine="0"/>
        <w:rPr>
          <w:rFonts w:ascii="Arial" w:eastAsia="Times New Roman" w:hAnsi="Arial" w:cs="Arial"/>
          <w:lang w:eastAsia="en-GB"/>
        </w:rPr>
      </w:pPr>
      <w:r>
        <w:rPr>
          <w:rFonts w:ascii="Arial" w:eastAsia="Times New Roman" w:hAnsi="Arial" w:cs="Arial"/>
          <w:lang w:eastAsia="en-GB"/>
        </w:rPr>
        <w:t xml:space="preserve">The </w:t>
      </w:r>
      <w:r w:rsidR="009F2023">
        <w:rPr>
          <w:rFonts w:ascii="Arial" w:eastAsia="Times New Roman" w:hAnsi="Arial" w:cs="Arial"/>
          <w:lang w:eastAsia="en-GB"/>
        </w:rPr>
        <w:t xml:space="preserve">emerging need for capability-based credit literacy design in emerging economies should </w:t>
      </w:r>
      <w:r w:rsidR="0039256D">
        <w:rPr>
          <w:rFonts w:ascii="Arial" w:eastAsia="Times New Roman" w:hAnsi="Arial" w:cs="Arial"/>
          <w:lang w:eastAsia="en-GB"/>
        </w:rPr>
        <w:t xml:space="preserve">incorporate the quantitative designs. Mixed methods are required because they can </w:t>
      </w:r>
      <w:r w:rsidR="00BA7AC5">
        <w:rPr>
          <w:rFonts w:ascii="Arial" w:eastAsia="Times New Roman" w:hAnsi="Arial" w:cs="Arial"/>
          <w:lang w:eastAsia="en-GB"/>
        </w:rPr>
        <w:t xml:space="preserve">measure the credit literacy level as well as provide conversion process. </w:t>
      </w:r>
      <w:r w:rsidR="00F364D2">
        <w:rPr>
          <w:rFonts w:ascii="Arial" w:eastAsia="Times New Roman" w:hAnsi="Arial" w:cs="Arial"/>
          <w:lang w:eastAsia="en-GB"/>
        </w:rPr>
        <w:t xml:space="preserve">Cross-sectional designed for obtaining data from the </w:t>
      </w:r>
      <w:r w:rsidR="00B81733">
        <w:rPr>
          <w:rFonts w:ascii="Arial" w:eastAsia="Times New Roman" w:hAnsi="Arial" w:cs="Arial"/>
          <w:lang w:eastAsia="en-GB"/>
        </w:rPr>
        <w:t xml:space="preserve">SMEs can </w:t>
      </w:r>
      <w:r w:rsidR="008F699A">
        <w:rPr>
          <w:rFonts w:ascii="Arial" w:eastAsia="Times New Roman" w:hAnsi="Arial" w:cs="Arial"/>
          <w:lang w:eastAsia="en-GB"/>
        </w:rPr>
        <w:t xml:space="preserve">help to validate or modify constructs for opening study based </w:t>
      </w:r>
      <w:r w:rsidR="004C1FBC">
        <w:rPr>
          <w:rFonts w:ascii="Arial" w:eastAsia="Times New Roman" w:hAnsi="Arial" w:cs="Arial"/>
          <w:lang w:eastAsia="en-GB"/>
        </w:rPr>
        <w:t>for future</w:t>
      </w:r>
      <w:r w:rsidR="008F699A">
        <w:rPr>
          <w:rFonts w:ascii="Arial" w:eastAsia="Times New Roman" w:hAnsi="Arial" w:cs="Arial"/>
          <w:lang w:eastAsia="en-GB"/>
        </w:rPr>
        <w:t xml:space="preserve"> research.</w:t>
      </w:r>
    </w:p>
    <w:p w14:paraId="11D0905E" w14:textId="77777777" w:rsidR="004C1FBC" w:rsidRDefault="004C1FBC" w:rsidP="009F2023">
      <w:pPr>
        <w:pStyle w:val="ListParagraph"/>
        <w:spacing w:before="100" w:beforeAutospacing="1" w:after="100" w:afterAutospacing="1" w:line="360" w:lineRule="auto"/>
        <w:ind w:left="1440" w:right="0" w:firstLine="0"/>
        <w:rPr>
          <w:rFonts w:ascii="Arial" w:eastAsia="Times New Roman" w:hAnsi="Arial" w:cs="Arial"/>
          <w:lang w:eastAsia="en-GB"/>
        </w:rPr>
      </w:pPr>
    </w:p>
    <w:p w14:paraId="3CA192BE" w14:textId="77777777" w:rsidR="004C1FBC" w:rsidRDefault="004C1FBC" w:rsidP="009F2023">
      <w:pPr>
        <w:pStyle w:val="ListParagraph"/>
        <w:spacing w:before="100" w:beforeAutospacing="1" w:after="100" w:afterAutospacing="1" w:line="360" w:lineRule="auto"/>
        <w:ind w:left="1440" w:right="0" w:firstLine="0"/>
        <w:rPr>
          <w:rFonts w:ascii="Arial" w:eastAsia="Times New Roman" w:hAnsi="Arial" w:cs="Arial"/>
          <w:lang w:eastAsia="en-GB"/>
        </w:rPr>
      </w:pPr>
    </w:p>
    <w:p w14:paraId="35780800" w14:textId="6F486743" w:rsidR="004C1FBC" w:rsidRDefault="004C1FBC" w:rsidP="004C1FBC">
      <w:pPr>
        <w:pStyle w:val="ListParagraph"/>
        <w:numPr>
          <w:ilvl w:val="1"/>
          <w:numId w:val="2"/>
        </w:numPr>
        <w:spacing w:before="100" w:beforeAutospacing="1" w:after="100" w:afterAutospacing="1" w:line="360" w:lineRule="auto"/>
        <w:ind w:right="0"/>
        <w:rPr>
          <w:rFonts w:ascii="Arial" w:eastAsia="Times New Roman" w:hAnsi="Arial" w:cs="Arial"/>
          <w:b/>
          <w:bCs/>
          <w:lang w:eastAsia="en-GB"/>
        </w:rPr>
      </w:pPr>
      <w:r w:rsidRPr="00D72030">
        <w:rPr>
          <w:rFonts w:ascii="Arial" w:eastAsia="Times New Roman" w:hAnsi="Arial" w:cs="Arial"/>
          <w:b/>
          <w:bCs/>
          <w:lang w:eastAsia="en-GB"/>
        </w:rPr>
        <w:lastRenderedPageBreak/>
        <w:t>Implications for</w:t>
      </w:r>
      <w:r w:rsidR="001405FC">
        <w:rPr>
          <w:rFonts w:ascii="Arial" w:eastAsia="Times New Roman" w:hAnsi="Arial" w:cs="Arial"/>
          <w:b/>
          <w:bCs/>
          <w:lang w:eastAsia="en-GB"/>
        </w:rPr>
        <w:t xml:space="preserve"> management and practice</w:t>
      </w:r>
    </w:p>
    <w:p w14:paraId="0AA989A1" w14:textId="2CBDF969" w:rsidR="001405FC" w:rsidRDefault="00F045BB" w:rsidP="00596F63">
      <w:pPr>
        <w:pStyle w:val="ListParagraph"/>
        <w:spacing w:before="100" w:beforeAutospacing="1" w:after="100" w:afterAutospacing="1" w:line="360" w:lineRule="auto"/>
        <w:ind w:left="1440" w:right="0" w:firstLine="10"/>
        <w:rPr>
          <w:rFonts w:ascii="Arial" w:eastAsia="Times New Roman" w:hAnsi="Arial" w:cs="Arial"/>
          <w:lang w:eastAsia="en-GB"/>
        </w:rPr>
      </w:pPr>
      <w:r>
        <w:rPr>
          <w:rFonts w:ascii="Arial" w:eastAsia="Times New Roman" w:hAnsi="Arial" w:cs="Arial"/>
          <w:lang w:eastAsia="en-GB"/>
        </w:rPr>
        <w:t xml:space="preserve">This research </w:t>
      </w:r>
      <w:r w:rsidR="003E37F4">
        <w:rPr>
          <w:rFonts w:ascii="Arial" w:eastAsia="Times New Roman" w:hAnsi="Arial" w:cs="Arial"/>
          <w:lang w:eastAsia="en-GB"/>
        </w:rPr>
        <w:t>not only establishes</w:t>
      </w:r>
      <w:r w:rsidR="00E056D8">
        <w:rPr>
          <w:rFonts w:ascii="Arial" w:eastAsia="Times New Roman" w:hAnsi="Arial" w:cs="Arial"/>
          <w:lang w:eastAsia="en-GB"/>
        </w:rPr>
        <w:t xml:space="preserve"> a framework for designing a </w:t>
      </w:r>
      <w:r w:rsidR="00596F63">
        <w:rPr>
          <w:rFonts w:ascii="Arial" w:eastAsia="Times New Roman" w:hAnsi="Arial" w:cs="Arial"/>
          <w:lang w:eastAsia="en-GB"/>
        </w:rPr>
        <w:t xml:space="preserve">comprehensive </w:t>
      </w:r>
      <w:r w:rsidR="0013538A">
        <w:rPr>
          <w:rFonts w:ascii="Arial" w:eastAsia="Times New Roman" w:hAnsi="Arial" w:cs="Arial"/>
          <w:lang w:eastAsia="en-GB"/>
        </w:rPr>
        <w:t xml:space="preserve">capability </w:t>
      </w:r>
      <w:r w:rsidR="00596F63">
        <w:rPr>
          <w:rFonts w:ascii="Arial" w:eastAsia="Times New Roman" w:hAnsi="Arial" w:cs="Arial"/>
          <w:lang w:eastAsia="en-GB"/>
        </w:rPr>
        <w:t>framework which can be integrated into</w:t>
      </w:r>
      <w:r w:rsidR="00BE025A">
        <w:rPr>
          <w:rFonts w:ascii="Arial" w:eastAsia="Times New Roman" w:hAnsi="Arial" w:cs="Arial"/>
          <w:lang w:eastAsia="en-GB"/>
        </w:rPr>
        <w:t xml:space="preserve"> credit literacy </w:t>
      </w:r>
      <w:r w:rsidR="002D15A4">
        <w:rPr>
          <w:rFonts w:ascii="Arial" w:eastAsia="Times New Roman" w:hAnsi="Arial" w:cs="Arial"/>
          <w:lang w:eastAsia="en-GB"/>
        </w:rPr>
        <w:t xml:space="preserve">for financial institution </w:t>
      </w:r>
      <w:r w:rsidR="00AE033E">
        <w:rPr>
          <w:rFonts w:ascii="Arial" w:eastAsia="Times New Roman" w:hAnsi="Arial" w:cs="Arial"/>
          <w:lang w:eastAsia="en-GB"/>
        </w:rPr>
        <w:t xml:space="preserve">to reduce default rate of its asset </w:t>
      </w:r>
      <w:r w:rsidR="002D15A4">
        <w:rPr>
          <w:rFonts w:ascii="Arial" w:eastAsia="Times New Roman" w:hAnsi="Arial" w:cs="Arial"/>
          <w:lang w:eastAsia="en-GB"/>
        </w:rPr>
        <w:t xml:space="preserve">but also gives a research base for </w:t>
      </w:r>
      <w:r w:rsidR="0013538A">
        <w:rPr>
          <w:rFonts w:ascii="Arial" w:eastAsia="Times New Roman" w:hAnsi="Arial" w:cs="Arial"/>
          <w:lang w:eastAsia="en-GB"/>
        </w:rPr>
        <w:t>understanding the context and measures for policy level.</w:t>
      </w:r>
      <w:r w:rsidR="003E37F4">
        <w:rPr>
          <w:rFonts w:ascii="Arial" w:eastAsia="Times New Roman" w:hAnsi="Arial" w:cs="Arial"/>
          <w:lang w:eastAsia="en-GB"/>
        </w:rPr>
        <w:t xml:space="preserve"> Th</w:t>
      </w:r>
      <w:r w:rsidR="00FF63A1">
        <w:rPr>
          <w:rFonts w:ascii="Arial" w:eastAsia="Times New Roman" w:hAnsi="Arial" w:cs="Arial"/>
          <w:lang w:eastAsia="en-GB"/>
        </w:rPr>
        <w:t xml:space="preserve">is approach shifts the responsibility from individual SME borrower to broader financial ecosystem. </w:t>
      </w:r>
      <w:r w:rsidR="00391560">
        <w:rPr>
          <w:rFonts w:ascii="Arial" w:eastAsia="Times New Roman" w:hAnsi="Arial" w:cs="Arial"/>
          <w:lang w:eastAsia="en-GB"/>
        </w:rPr>
        <w:t xml:space="preserve">This research also creates greater understanding of perspective of </w:t>
      </w:r>
      <w:r w:rsidR="00813591">
        <w:rPr>
          <w:rFonts w:ascii="Arial" w:eastAsia="Times New Roman" w:hAnsi="Arial" w:cs="Arial"/>
          <w:lang w:eastAsia="en-GB"/>
        </w:rPr>
        <w:t>SMEs towards</w:t>
      </w:r>
      <w:r w:rsidR="00391560">
        <w:rPr>
          <w:rFonts w:ascii="Arial" w:eastAsia="Times New Roman" w:hAnsi="Arial" w:cs="Arial"/>
          <w:lang w:eastAsia="en-GB"/>
        </w:rPr>
        <w:t xml:space="preserve"> their business sustainability</w:t>
      </w:r>
      <w:r w:rsidR="00A5118D">
        <w:rPr>
          <w:rFonts w:ascii="Arial" w:eastAsia="Times New Roman" w:hAnsi="Arial" w:cs="Arial"/>
          <w:lang w:eastAsia="en-GB"/>
        </w:rPr>
        <w:t xml:space="preserve"> and helps them to get the post disbursement credit support for </w:t>
      </w:r>
      <w:r w:rsidR="00813591">
        <w:rPr>
          <w:rFonts w:ascii="Arial" w:eastAsia="Times New Roman" w:hAnsi="Arial" w:cs="Arial"/>
          <w:lang w:eastAsia="en-GB"/>
        </w:rPr>
        <w:t>optimal utilization of credit.</w:t>
      </w:r>
    </w:p>
    <w:p w14:paraId="163549AB" w14:textId="77777777" w:rsidR="004E32D4" w:rsidRPr="00FB64A3" w:rsidRDefault="004E32D4" w:rsidP="00596F63">
      <w:pPr>
        <w:pStyle w:val="ListParagraph"/>
        <w:spacing w:before="100" w:beforeAutospacing="1" w:after="100" w:afterAutospacing="1" w:line="360" w:lineRule="auto"/>
        <w:ind w:left="1440" w:right="0" w:firstLine="10"/>
        <w:rPr>
          <w:rFonts w:ascii="Arial" w:eastAsia="Times New Roman" w:hAnsi="Arial" w:cs="Arial"/>
          <w:b/>
          <w:bCs/>
          <w:lang w:eastAsia="en-GB"/>
        </w:rPr>
      </w:pPr>
    </w:p>
    <w:p w14:paraId="68A9B9E5" w14:textId="4AD2CCB4" w:rsidR="004E32D4" w:rsidRDefault="00FB64A3" w:rsidP="004E32D4">
      <w:pPr>
        <w:pStyle w:val="ListParagraph"/>
        <w:numPr>
          <w:ilvl w:val="1"/>
          <w:numId w:val="2"/>
        </w:numPr>
        <w:spacing w:before="100" w:beforeAutospacing="1" w:after="100" w:afterAutospacing="1" w:line="360" w:lineRule="auto"/>
        <w:ind w:right="0"/>
        <w:rPr>
          <w:rFonts w:ascii="Arial" w:eastAsia="Times New Roman" w:hAnsi="Arial" w:cs="Arial"/>
          <w:b/>
          <w:bCs/>
          <w:lang w:eastAsia="en-GB"/>
        </w:rPr>
      </w:pPr>
      <w:r w:rsidRPr="00FB64A3">
        <w:rPr>
          <w:rFonts w:ascii="Arial" w:eastAsia="Times New Roman" w:hAnsi="Arial" w:cs="Arial"/>
          <w:b/>
          <w:bCs/>
          <w:lang w:eastAsia="en-GB"/>
        </w:rPr>
        <w:t>Implications for DBA-level Research Design</w:t>
      </w:r>
    </w:p>
    <w:p w14:paraId="76B293F4" w14:textId="774DBC77" w:rsidR="00FB64A3" w:rsidRDefault="00B43B07" w:rsidP="009A450E">
      <w:pPr>
        <w:pStyle w:val="ListParagraph"/>
        <w:spacing w:before="100" w:beforeAutospacing="1" w:after="100" w:afterAutospacing="1" w:line="360" w:lineRule="auto"/>
        <w:ind w:left="1440" w:right="0" w:firstLine="10"/>
        <w:rPr>
          <w:rFonts w:ascii="Arial" w:eastAsia="Times New Roman" w:hAnsi="Arial" w:cs="Arial"/>
          <w:lang w:eastAsia="en-GB"/>
        </w:rPr>
      </w:pPr>
      <w:r>
        <w:rPr>
          <w:rFonts w:ascii="Arial" w:eastAsia="Times New Roman" w:hAnsi="Arial" w:cs="Arial"/>
          <w:lang w:eastAsia="en-GB"/>
        </w:rPr>
        <w:t xml:space="preserve">The critical review of existing </w:t>
      </w:r>
      <w:r w:rsidR="001F0D8E">
        <w:rPr>
          <w:rFonts w:ascii="Arial" w:eastAsia="Times New Roman" w:hAnsi="Arial" w:cs="Arial"/>
          <w:lang w:eastAsia="en-GB"/>
        </w:rPr>
        <w:t>research</w:t>
      </w:r>
      <w:r>
        <w:rPr>
          <w:rFonts w:ascii="Arial" w:eastAsia="Times New Roman" w:hAnsi="Arial" w:cs="Arial"/>
          <w:lang w:eastAsia="en-GB"/>
        </w:rPr>
        <w:t xml:space="preserve"> </w:t>
      </w:r>
      <w:r w:rsidR="009A450E">
        <w:rPr>
          <w:rFonts w:ascii="Arial" w:eastAsia="Times New Roman" w:hAnsi="Arial" w:cs="Arial"/>
          <w:lang w:eastAsia="en-GB"/>
        </w:rPr>
        <w:t>highlights the importance of philosophical reflexivity in the applied DBA-level research design.</w:t>
      </w:r>
      <w:r w:rsidR="001F0D8E">
        <w:rPr>
          <w:rFonts w:ascii="Arial" w:eastAsia="Times New Roman" w:hAnsi="Arial" w:cs="Arial"/>
          <w:lang w:eastAsia="en-GB"/>
        </w:rPr>
        <w:t xml:space="preserve"> The selected studies </w:t>
      </w:r>
      <w:r w:rsidR="004D4B67">
        <w:rPr>
          <w:rFonts w:ascii="Arial" w:eastAsia="Times New Roman" w:hAnsi="Arial" w:cs="Arial"/>
          <w:lang w:eastAsia="en-GB"/>
        </w:rPr>
        <w:t>reflect</w:t>
      </w:r>
      <w:r w:rsidR="001F0D8E">
        <w:rPr>
          <w:rFonts w:ascii="Arial" w:eastAsia="Times New Roman" w:hAnsi="Arial" w:cs="Arial"/>
          <w:lang w:eastAsia="en-GB"/>
        </w:rPr>
        <w:t xml:space="preserve"> how positivist can produce rigorous but limited know</w:t>
      </w:r>
      <w:r w:rsidR="003E523B">
        <w:rPr>
          <w:rFonts w:ascii="Arial" w:eastAsia="Times New Roman" w:hAnsi="Arial" w:cs="Arial"/>
          <w:lang w:eastAsia="en-GB"/>
        </w:rPr>
        <w:t>ledge. The presented study proposes interpretivist</w:t>
      </w:r>
      <w:r w:rsidR="00D91698">
        <w:rPr>
          <w:rFonts w:ascii="Arial" w:eastAsia="Times New Roman" w:hAnsi="Arial" w:cs="Arial"/>
          <w:lang w:eastAsia="en-GB"/>
        </w:rPr>
        <w:t>-critical realist positioning while applying pragmatic methodology</w:t>
      </w:r>
      <w:r w:rsidR="0042525B">
        <w:rPr>
          <w:rFonts w:ascii="Arial" w:eastAsia="Times New Roman" w:hAnsi="Arial" w:cs="Arial"/>
          <w:lang w:eastAsia="en-GB"/>
        </w:rPr>
        <w:t xml:space="preserve">, recognizing the changing and complexity of credit literacy required </w:t>
      </w:r>
      <w:r w:rsidR="005F2A4A">
        <w:rPr>
          <w:rFonts w:ascii="Arial" w:eastAsia="Times New Roman" w:hAnsi="Arial" w:cs="Arial"/>
          <w:lang w:eastAsia="en-GB"/>
        </w:rPr>
        <w:t xml:space="preserve">currently adding dynamics </w:t>
      </w:r>
      <w:r w:rsidR="004D4B67">
        <w:rPr>
          <w:rFonts w:ascii="Arial" w:eastAsia="Times New Roman" w:hAnsi="Arial" w:cs="Arial"/>
          <w:lang w:eastAsia="en-GB"/>
        </w:rPr>
        <w:t>of capabilities, and its inference with SME sustainability</w:t>
      </w:r>
      <w:r w:rsidR="009A450E">
        <w:rPr>
          <w:rFonts w:ascii="Arial" w:eastAsia="Times New Roman" w:hAnsi="Arial" w:cs="Arial"/>
          <w:lang w:eastAsia="en-GB"/>
        </w:rPr>
        <w:t xml:space="preserve"> </w:t>
      </w:r>
      <w:r w:rsidR="00C60C71">
        <w:rPr>
          <w:rFonts w:ascii="Arial" w:eastAsia="Times New Roman" w:hAnsi="Arial" w:cs="Arial"/>
          <w:lang w:eastAsia="en-GB"/>
        </w:rPr>
        <w:t>in context-dependent environment that requires integration multiple philosophical lenses.</w:t>
      </w:r>
    </w:p>
    <w:p w14:paraId="445A098E" w14:textId="77777777" w:rsidR="008A24EB" w:rsidRDefault="008A24EB" w:rsidP="009A450E">
      <w:pPr>
        <w:pStyle w:val="ListParagraph"/>
        <w:spacing w:before="100" w:beforeAutospacing="1" w:after="100" w:afterAutospacing="1" w:line="360" w:lineRule="auto"/>
        <w:ind w:left="1440" w:right="0" w:firstLine="10"/>
        <w:rPr>
          <w:rFonts w:ascii="Arial" w:eastAsia="Times New Roman" w:hAnsi="Arial" w:cs="Arial"/>
          <w:lang w:eastAsia="en-GB"/>
        </w:rPr>
      </w:pPr>
    </w:p>
    <w:p w14:paraId="1272FBBD" w14:textId="75005A59" w:rsidR="00D72030" w:rsidRDefault="008A24EB" w:rsidP="007E231D">
      <w:pPr>
        <w:pStyle w:val="ListParagraph"/>
        <w:numPr>
          <w:ilvl w:val="0"/>
          <w:numId w:val="2"/>
        </w:numPr>
        <w:spacing w:before="100" w:beforeAutospacing="1" w:after="100" w:afterAutospacing="1" w:line="360" w:lineRule="auto"/>
        <w:ind w:right="0"/>
        <w:rPr>
          <w:rFonts w:ascii="Arial" w:eastAsia="Times New Roman" w:hAnsi="Arial" w:cs="Arial"/>
          <w:b/>
          <w:bCs/>
          <w:lang w:eastAsia="en-GB"/>
        </w:rPr>
      </w:pPr>
      <w:r w:rsidRPr="008A24EB">
        <w:rPr>
          <w:rFonts w:ascii="Arial" w:eastAsia="Times New Roman" w:hAnsi="Arial" w:cs="Arial"/>
          <w:b/>
          <w:bCs/>
          <w:lang w:eastAsia="en-GB"/>
        </w:rPr>
        <w:t>Conclusion</w:t>
      </w:r>
    </w:p>
    <w:p w14:paraId="02561619" w14:textId="77777777" w:rsidR="00506CBB" w:rsidRDefault="00485AD6" w:rsidP="00485AD6">
      <w:pPr>
        <w:pStyle w:val="ListParagraph"/>
        <w:spacing w:before="100" w:beforeAutospacing="1" w:after="100" w:afterAutospacing="1" w:line="360" w:lineRule="auto"/>
        <w:ind w:right="0" w:firstLine="0"/>
        <w:rPr>
          <w:rFonts w:ascii="Arial" w:eastAsia="Times New Roman" w:hAnsi="Arial" w:cs="Arial"/>
          <w:lang w:eastAsia="en-GB"/>
        </w:rPr>
      </w:pPr>
      <w:r w:rsidRPr="00485AD6">
        <w:rPr>
          <w:rFonts w:ascii="Arial" w:eastAsia="Times New Roman" w:hAnsi="Arial" w:cs="Arial"/>
          <w:lang w:eastAsia="en-GB"/>
        </w:rPr>
        <w:t xml:space="preserve">This </w:t>
      </w:r>
      <w:r w:rsidR="0084137F">
        <w:rPr>
          <w:rFonts w:ascii="Arial" w:eastAsia="Times New Roman" w:hAnsi="Arial" w:cs="Arial"/>
          <w:lang w:eastAsia="en-GB"/>
        </w:rPr>
        <w:t>study</w:t>
      </w:r>
      <w:r w:rsidRPr="00485AD6">
        <w:rPr>
          <w:rFonts w:ascii="Arial" w:eastAsia="Times New Roman" w:hAnsi="Arial" w:cs="Arial"/>
          <w:lang w:eastAsia="en-GB"/>
        </w:rPr>
        <w:t xml:space="preserve"> has critically reviewed research published between 2020 and 2025</w:t>
      </w:r>
      <w:r w:rsidR="00513E56">
        <w:rPr>
          <w:rFonts w:ascii="Arial" w:eastAsia="Times New Roman" w:hAnsi="Arial" w:cs="Arial"/>
          <w:lang w:eastAsia="en-GB"/>
        </w:rPr>
        <w:t xml:space="preserve"> a</w:t>
      </w:r>
      <w:r w:rsidR="002758C2">
        <w:rPr>
          <w:rFonts w:ascii="Arial" w:eastAsia="Times New Roman" w:hAnsi="Arial" w:cs="Arial"/>
          <w:lang w:eastAsia="en-GB"/>
        </w:rPr>
        <w:t xml:space="preserve">nd some older </w:t>
      </w:r>
      <w:r w:rsidR="006962EC">
        <w:rPr>
          <w:rFonts w:ascii="Arial" w:eastAsia="Times New Roman" w:hAnsi="Arial" w:cs="Arial"/>
          <w:lang w:eastAsia="en-GB"/>
        </w:rPr>
        <w:t>research</w:t>
      </w:r>
      <w:r w:rsidR="00EE48ED">
        <w:rPr>
          <w:rFonts w:ascii="Arial" w:eastAsia="Times New Roman" w:hAnsi="Arial" w:cs="Arial"/>
          <w:lang w:eastAsia="en-GB"/>
        </w:rPr>
        <w:t xml:space="preserve"> </w:t>
      </w:r>
      <w:r w:rsidR="00015012">
        <w:rPr>
          <w:rFonts w:ascii="Arial" w:eastAsia="Times New Roman" w:hAnsi="Arial" w:cs="Arial"/>
          <w:lang w:eastAsia="en-GB"/>
        </w:rPr>
        <w:t xml:space="preserve">which are relevant </w:t>
      </w:r>
      <w:r w:rsidR="00145A72">
        <w:rPr>
          <w:rFonts w:ascii="Arial" w:eastAsia="Times New Roman" w:hAnsi="Arial" w:cs="Arial"/>
          <w:lang w:eastAsia="en-GB"/>
        </w:rPr>
        <w:t>to framework constructs</w:t>
      </w:r>
      <w:r w:rsidR="00C72C5B">
        <w:rPr>
          <w:rFonts w:ascii="Arial" w:eastAsia="Times New Roman" w:hAnsi="Arial" w:cs="Arial"/>
          <w:lang w:eastAsia="en-GB"/>
        </w:rPr>
        <w:t xml:space="preserve"> of capability approach</w:t>
      </w:r>
      <w:r w:rsidR="00A72F22">
        <w:rPr>
          <w:rFonts w:ascii="Arial" w:eastAsia="Times New Roman" w:hAnsi="Arial" w:cs="Arial"/>
          <w:lang w:eastAsia="en-GB"/>
        </w:rPr>
        <w:t xml:space="preserve"> and establishing their relationship. The </w:t>
      </w:r>
      <w:r w:rsidR="00BD3C3D">
        <w:rPr>
          <w:rFonts w:ascii="Arial" w:eastAsia="Times New Roman" w:hAnsi="Arial" w:cs="Arial"/>
          <w:lang w:eastAsia="en-GB"/>
        </w:rPr>
        <w:t xml:space="preserve">some of the </w:t>
      </w:r>
      <w:r w:rsidR="00A72F22">
        <w:rPr>
          <w:rFonts w:ascii="Arial" w:eastAsia="Times New Roman" w:hAnsi="Arial" w:cs="Arial"/>
          <w:lang w:eastAsia="en-GB"/>
        </w:rPr>
        <w:t xml:space="preserve">research also give </w:t>
      </w:r>
      <w:r w:rsidR="00DC5AF8">
        <w:rPr>
          <w:rFonts w:ascii="Arial" w:eastAsia="Times New Roman" w:hAnsi="Arial" w:cs="Arial"/>
          <w:lang w:eastAsia="en-GB"/>
        </w:rPr>
        <w:t xml:space="preserve">insight into </w:t>
      </w:r>
      <w:r w:rsidR="000A1C88">
        <w:rPr>
          <w:rFonts w:ascii="Arial" w:eastAsia="Times New Roman" w:hAnsi="Arial" w:cs="Arial"/>
          <w:lang w:eastAsia="en-GB"/>
        </w:rPr>
        <w:t>Nepalese</w:t>
      </w:r>
      <w:r w:rsidR="007137EF">
        <w:rPr>
          <w:rFonts w:ascii="Arial" w:eastAsia="Times New Roman" w:hAnsi="Arial" w:cs="Arial"/>
          <w:lang w:eastAsia="en-GB"/>
        </w:rPr>
        <w:t xml:space="preserve"> </w:t>
      </w:r>
      <w:r w:rsidR="00BD3C3D">
        <w:rPr>
          <w:rFonts w:ascii="Arial" w:eastAsia="Times New Roman" w:hAnsi="Arial" w:cs="Arial"/>
          <w:lang w:eastAsia="en-GB"/>
        </w:rPr>
        <w:t xml:space="preserve">context in terms of </w:t>
      </w:r>
      <w:r w:rsidR="00AB5A3D">
        <w:rPr>
          <w:rFonts w:ascii="Arial" w:eastAsia="Times New Roman" w:hAnsi="Arial" w:cs="Arial"/>
          <w:lang w:eastAsia="en-GB"/>
        </w:rPr>
        <w:t xml:space="preserve">literacy and </w:t>
      </w:r>
      <w:r w:rsidRPr="00485AD6">
        <w:rPr>
          <w:rFonts w:ascii="Arial" w:eastAsia="Times New Roman" w:hAnsi="Arial" w:cs="Arial"/>
          <w:lang w:eastAsia="en-GB"/>
        </w:rPr>
        <w:t xml:space="preserve">SME sustainability, with particular attention to the capability approach. </w:t>
      </w:r>
    </w:p>
    <w:p w14:paraId="2BCF12CD" w14:textId="77777777" w:rsidR="00506CBB" w:rsidRDefault="00506CBB" w:rsidP="00485AD6">
      <w:pPr>
        <w:pStyle w:val="ListParagraph"/>
        <w:spacing w:before="100" w:beforeAutospacing="1" w:after="100" w:afterAutospacing="1" w:line="360" w:lineRule="auto"/>
        <w:ind w:right="0" w:firstLine="0"/>
        <w:rPr>
          <w:rFonts w:ascii="Arial" w:eastAsia="Times New Roman" w:hAnsi="Arial" w:cs="Arial"/>
          <w:lang w:eastAsia="en-GB"/>
        </w:rPr>
      </w:pPr>
    </w:p>
    <w:p w14:paraId="1B540B79" w14:textId="1752A127" w:rsidR="00485AD6" w:rsidRDefault="00485AD6" w:rsidP="00D717C7">
      <w:pPr>
        <w:pStyle w:val="ListParagraph"/>
        <w:spacing w:before="100" w:beforeAutospacing="1" w:after="100" w:afterAutospacing="1" w:line="360" w:lineRule="auto"/>
        <w:ind w:right="0" w:firstLine="0"/>
        <w:rPr>
          <w:rFonts w:ascii="Arial" w:eastAsia="Times New Roman" w:hAnsi="Arial" w:cs="Arial"/>
          <w:lang w:eastAsia="en-GB"/>
        </w:rPr>
      </w:pPr>
      <w:r w:rsidRPr="00485AD6">
        <w:rPr>
          <w:rFonts w:ascii="Arial" w:eastAsia="Times New Roman" w:hAnsi="Arial" w:cs="Arial"/>
          <w:lang w:eastAsia="en-GB"/>
        </w:rPr>
        <w:t>Three themes were identified</w:t>
      </w:r>
      <w:r w:rsidR="00242E16">
        <w:rPr>
          <w:rFonts w:ascii="Arial" w:eastAsia="Times New Roman" w:hAnsi="Arial" w:cs="Arial"/>
          <w:lang w:eastAsia="en-GB"/>
        </w:rPr>
        <w:t xml:space="preserve"> from the </w:t>
      </w:r>
      <w:r w:rsidR="00AC15D8">
        <w:rPr>
          <w:rFonts w:ascii="Arial" w:eastAsia="Times New Roman" w:hAnsi="Arial" w:cs="Arial"/>
          <w:lang w:eastAsia="en-GB"/>
        </w:rPr>
        <w:t>review of existing literature</w:t>
      </w:r>
      <w:r w:rsidRPr="00485AD6">
        <w:rPr>
          <w:rFonts w:ascii="Arial" w:eastAsia="Times New Roman" w:hAnsi="Arial" w:cs="Arial"/>
          <w:lang w:eastAsia="en-GB"/>
        </w:rPr>
        <w:t xml:space="preserve">: the dominance </w:t>
      </w:r>
      <w:proofErr w:type="gramStart"/>
      <w:r w:rsidRPr="00485AD6">
        <w:rPr>
          <w:rFonts w:ascii="Arial" w:eastAsia="Times New Roman" w:hAnsi="Arial" w:cs="Arial"/>
          <w:lang w:eastAsia="en-GB"/>
        </w:rPr>
        <w:t>of  positivist</w:t>
      </w:r>
      <w:proofErr w:type="gramEnd"/>
      <w:r w:rsidRPr="00485AD6">
        <w:rPr>
          <w:rFonts w:ascii="Arial" w:eastAsia="Times New Roman" w:hAnsi="Arial" w:cs="Arial"/>
          <w:lang w:eastAsia="en-GB"/>
        </w:rPr>
        <w:t xml:space="preserve"> credit literacy research; </w:t>
      </w:r>
      <w:r w:rsidR="002A7AA9">
        <w:rPr>
          <w:rFonts w:ascii="Arial" w:eastAsia="Times New Roman" w:hAnsi="Arial" w:cs="Arial"/>
          <w:lang w:eastAsia="en-GB"/>
        </w:rPr>
        <w:t>under researched</w:t>
      </w:r>
      <w:r w:rsidRPr="00485AD6">
        <w:rPr>
          <w:rFonts w:ascii="Arial" w:eastAsia="Times New Roman" w:hAnsi="Arial" w:cs="Arial"/>
          <w:lang w:eastAsia="en-GB"/>
        </w:rPr>
        <w:t xml:space="preserve"> capability approach in SME sustainability; and structura</w:t>
      </w:r>
      <w:r w:rsidR="00AE16C3">
        <w:rPr>
          <w:rFonts w:ascii="Arial" w:eastAsia="Times New Roman" w:hAnsi="Arial" w:cs="Arial"/>
          <w:lang w:eastAsia="en-GB"/>
        </w:rPr>
        <w:t>l</w:t>
      </w:r>
      <w:r w:rsidR="00D60B54">
        <w:rPr>
          <w:rFonts w:ascii="Arial" w:eastAsia="Times New Roman" w:hAnsi="Arial" w:cs="Arial"/>
          <w:lang w:eastAsia="en-GB"/>
        </w:rPr>
        <w:t xml:space="preserve"> along with </w:t>
      </w:r>
      <w:r w:rsidRPr="00485AD6">
        <w:rPr>
          <w:rFonts w:ascii="Arial" w:eastAsia="Times New Roman" w:hAnsi="Arial" w:cs="Arial"/>
          <w:lang w:eastAsia="en-GB"/>
        </w:rPr>
        <w:t>ethical dimensions of banking relationships in emerging economies</w:t>
      </w:r>
    </w:p>
    <w:p w14:paraId="226C662A" w14:textId="77777777" w:rsidR="00D717C7" w:rsidRPr="00D717C7" w:rsidRDefault="00D717C7" w:rsidP="00D717C7">
      <w:pPr>
        <w:pStyle w:val="ListParagraph"/>
        <w:spacing w:before="100" w:beforeAutospacing="1" w:after="100" w:afterAutospacing="1" w:line="360" w:lineRule="auto"/>
        <w:ind w:right="0" w:firstLine="0"/>
        <w:rPr>
          <w:rFonts w:ascii="Arial" w:eastAsia="Times New Roman" w:hAnsi="Arial" w:cs="Arial"/>
          <w:lang w:eastAsia="en-GB"/>
        </w:rPr>
      </w:pPr>
    </w:p>
    <w:p w14:paraId="4F8763D1" w14:textId="5DDFB7AD" w:rsidR="00D96F87" w:rsidRDefault="00D96F87" w:rsidP="00485AD6">
      <w:pPr>
        <w:pStyle w:val="ListParagraph"/>
        <w:spacing w:before="100" w:beforeAutospacing="1" w:after="100" w:afterAutospacing="1" w:line="360" w:lineRule="auto"/>
        <w:ind w:right="0" w:firstLine="0"/>
        <w:rPr>
          <w:rFonts w:ascii="Arial" w:eastAsia="Times New Roman" w:hAnsi="Arial" w:cs="Arial"/>
          <w:lang w:eastAsia="en-GB"/>
        </w:rPr>
      </w:pPr>
      <w:r>
        <w:rPr>
          <w:rFonts w:ascii="Arial" w:eastAsia="Times New Roman" w:hAnsi="Arial" w:cs="Arial"/>
          <w:lang w:eastAsia="en-GB"/>
        </w:rPr>
        <w:t>Firstly, t</w:t>
      </w:r>
      <w:r w:rsidR="00485AD6" w:rsidRPr="00485AD6">
        <w:rPr>
          <w:rFonts w:ascii="Arial" w:eastAsia="Times New Roman" w:hAnsi="Arial" w:cs="Arial"/>
          <w:lang w:eastAsia="en-GB"/>
        </w:rPr>
        <w:t>he contribution of this coursework</w:t>
      </w:r>
      <w:r w:rsidR="00A333D4">
        <w:rPr>
          <w:rFonts w:ascii="Arial" w:eastAsia="Times New Roman" w:hAnsi="Arial" w:cs="Arial"/>
          <w:lang w:eastAsia="en-GB"/>
        </w:rPr>
        <w:t xml:space="preserve"> with critical review</w:t>
      </w:r>
      <w:r w:rsidR="002952C2">
        <w:rPr>
          <w:rFonts w:ascii="Arial" w:eastAsia="Times New Roman" w:hAnsi="Arial" w:cs="Arial"/>
          <w:lang w:eastAsia="en-GB"/>
        </w:rPr>
        <w:t xml:space="preserve"> helps in understanding the context, development</w:t>
      </w:r>
      <w:r>
        <w:rPr>
          <w:rFonts w:ascii="Arial" w:eastAsia="Times New Roman" w:hAnsi="Arial" w:cs="Arial"/>
          <w:lang w:eastAsia="en-GB"/>
        </w:rPr>
        <w:t xml:space="preserve"> of constructs</w:t>
      </w:r>
      <w:r w:rsidR="002952C2">
        <w:rPr>
          <w:rFonts w:ascii="Arial" w:eastAsia="Times New Roman" w:hAnsi="Arial" w:cs="Arial"/>
          <w:lang w:eastAsia="en-GB"/>
        </w:rPr>
        <w:t xml:space="preserve"> and</w:t>
      </w:r>
      <w:r>
        <w:rPr>
          <w:rFonts w:ascii="Arial" w:eastAsia="Times New Roman" w:hAnsi="Arial" w:cs="Arial"/>
          <w:lang w:eastAsia="en-GB"/>
        </w:rPr>
        <w:t xml:space="preserve"> establish</w:t>
      </w:r>
      <w:r w:rsidR="002952C2">
        <w:rPr>
          <w:rFonts w:ascii="Arial" w:eastAsia="Times New Roman" w:hAnsi="Arial" w:cs="Arial"/>
          <w:lang w:eastAsia="en-GB"/>
        </w:rPr>
        <w:t xml:space="preserve"> </w:t>
      </w:r>
      <w:r>
        <w:rPr>
          <w:rFonts w:ascii="Arial" w:eastAsia="Times New Roman" w:hAnsi="Arial" w:cs="Arial"/>
          <w:lang w:eastAsia="en-GB"/>
        </w:rPr>
        <w:t>research gap with viability with philosophical positioning</w:t>
      </w:r>
    </w:p>
    <w:p w14:paraId="70FBEE98" w14:textId="77777777" w:rsidR="00204855" w:rsidRDefault="00204855" w:rsidP="00485AD6">
      <w:pPr>
        <w:pStyle w:val="ListParagraph"/>
        <w:spacing w:before="100" w:beforeAutospacing="1" w:after="100" w:afterAutospacing="1" w:line="360" w:lineRule="auto"/>
        <w:ind w:right="0" w:firstLine="0"/>
        <w:rPr>
          <w:rFonts w:ascii="Arial" w:eastAsia="Times New Roman" w:hAnsi="Arial" w:cs="Arial"/>
          <w:lang w:eastAsia="en-GB"/>
        </w:rPr>
      </w:pPr>
    </w:p>
    <w:p w14:paraId="5E6391E9" w14:textId="4C56281E" w:rsidR="00204855" w:rsidRDefault="00301CBC" w:rsidP="00485AD6">
      <w:pPr>
        <w:pStyle w:val="ListParagraph"/>
        <w:spacing w:before="100" w:beforeAutospacing="1" w:after="100" w:afterAutospacing="1" w:line="360" w:lineRule="auto"/>
        <w:ind w:right="0" w:firstLine="0"/>
        <w:rPr>
          <w:rFonts w:ascii="Arial" w:eastAsia="Times New Roman" w:hAnsi="Arial" w:cs="Arial"/>
          <w:lang w:eastAsia="en-GB"/>
        </w:rPr>
      </w:pPr>
      <w:r>
        <w:rPr>
          <w:rFonts w:ascii="Arial" w:eastAsia="Times New Roman" w:hAnsi="Arial" w:cs="Arial"/>
          <w:lang w:eastAsia="en-GB"/>
        </w:rPr>
        <w:lastRenderedPageBreak/>
        <w:t xml:space="preserve"> </w:t>
      </w:r>
      <w:r w:rsidR="00D96F87">
        <w:rPr>
          <w:rFonts w:ascii="Arial" w:eastAsia="Times New Roman" w:hAnsi="Arial" w:cs="Arial"/>
          <w:lang w:eastAsia="en-GB"/>
        </w:rPr>
        <w:t xml:space="preserve">Secondly for DBA research practise especially focusing on my research </w:t>
      </w:r>
      <w:r w:rsidR="00204855">
        <w:rPr>
          <w:rFonts w:ascii="Arial" w:eastAsia="Times New Roman" w:hAnsi="Arial" w:cs="Arial"/>
          <w:lang w:eastAsia="en-GB"/>
        </w:rPr>
        <w:t>topic, contributes</w:t>
      </w:r>
      <w:r>
        <w:rPr>
          <w:rFonts w:ascii="Arial" w:eastAsia="Times New Roman" w:hAnsi="Arial" w:cs="Arial"/>
          <w:lang w:eastAsia="en-GB"/>
        </w:rPr>
        <w:t xml:space="preserve"> to understanding of development and requirements of credit </w:t>
      </w:r>
      <w:r w:rsidR="00B64677">
        <w:rPr>
          <w:rFonts w:ascii="Arial" w:eastAsia="Times New Roman" w:hAnsi="Arial" w:cs="Arial"/>
          <w:lang w:eastAsia="en-GB"/>
        </w:rPr>
        <w:t>literacy, its</w:t>
      </w:r>
      <w:r w:rsidR="003C7AA6">
        <w:rPr>
          <w:rFonts w:ascii="Arial" w:eastAsia="Times New Roman" w:hAnsi="Arial" w:cs="Arial"/>
          <w:lang w:eastAsia="en-GB"/>
        </w:rPr>
        <w:t xml:space="preserve"> relation to economic dimension of triple bottom life concept of business sustainability. It also provides </w:t>
      </w:r>
      <w:r w:rsidR="00204855">
        <w:rPr>
          <w:rFonts w:ascii="Arial" w:eastAsia="Times New Roman" w:hAnsi="Arial" w:cs="Arial"/>
          <w:lang w:eastAsia="en-GB"/>
        </w:rPr>
        <w:t>detailed conceptualization</w:t>
      </w:r>
      <w:r w:rsidR="00A861D7">
        <w:rPr>
          <w:rFonts w:ascii="Arial" w:eastAsia="Times New Roman" w:hAnsi="Arial" w:cs="Arial"/>
          <w:lang w:eastAsia="en-GB"/>
        </w:rPr>
        <w:t xml:space="preserve"> which includes access to formal credit as mediators </w:t>
      </w:r>
      <w:r w:rsidR="00B64677">
        <w:rPr>
          <w:rFonts w:ascii="Arial" w:eastAsia="Times New Roman" w:hAnsi="Arial" w:cs="Arial"/>
          <w:lang w:eastAsia="en-GB"/>
        </w:rPr>
        <w:t xml:space="preserve">and SME of two different </w:t>
      </w:r>
      <w:r w:rsidR="00A861D7">
        <w:rPr>
          <w:rFonts w:ascii="Arial" w:eastAsia="Times New Roman" w:hAnsi="Arial" w:cs="Arial"/>
          <w:lang w:eastAsia="en-GB"/>
        </w:rPr>
        <w:t xml:space="preserve">sector </w:t>
      </w:r>
      <w:r w:rsidR="00B64677">
        <w:rPr>
          <w:rFonts w:ascii="Arial" w:eastAsia="Times New Roman" w:hAnsi="Arial" w:cs="Arial"/>
          <w:lang w:eastAsia="en-GB"/>
        </w:rPr>
        <w:t>as moderator.</w:t>
      </w:r>
      <w:r w:rsidR="00BB7084">
        <w:rPr>
          <w:rFonts w:ascii="Arial" w:eastAsia="Times New Roman" w:hAnsi="Arial" w:cs="Arial"/>
          <w:lang w:eastAsia="en-GB"/>
        </w:rPr>
        <w:t xml:space="preserve"> It combines multiple theories</w:t>
      </w:r>
      <w:r w:rsidR="00E91AFF">
        <w:rPr>
          <w:rFonts w:ascii="Arial" w:eastAsia="Times New Roman" w:hAnsi="Arial" w:cs="Arial"/>
          <w:lang w:eastAsia="en-GB"/>
        </w:rPr>
        <w:t xml:space="preserve"> </w:t>
      </w:r>
      <w:r w:rsidR="002952C2">
        <w:rPr>
          <w:rFonts w:ascii="Arial" w:eastAsia="Times New Roman" w:hAnsi="Arial" w:cs="Arial"/>
          <w:lang w:eastAsia="en-GB"/>
        </w:rPr>
        <w:t>and</w:t>
      </w:r>
      <w:r w:rsidR="00E91AFF">
        <w:rPr>
          <w:rFonts w:ascii="Arial" w:eastAsia="Times New Roman" w:hAnsi="Arial" w:cs="Arial"/>
          <w:lang w:eastAsia="en-GB"/>
        </w:rPr>
        <w:t xml:space="preserve"> </w:t>
      </w:r>
      <w:r w:rsidR="00204855">
        <w:rPr>
          <w:rFonts w:ascii="Arial" w:eastAsia="Times New Roman" w:hAnsi="Arial" w:cs="Arial"/>
          <w:lang w:eastAsia="en-GB"/>
        </w:rPr>
        <w:t>helps</w:t>
      </w:r>
      <w:r w:rsidR="00E91AFF">
        <w:rPr>
          <w:rFonts w:ascii="Arial" w:eastAsia="Times New Roman" w:hAnsi="Arial" w:cs="Arial"/>
          <w:lang w:eastAsia="en-GB"/>
        </w:rPr>
        <w:t xml:space="preserve"> to identify</w:t>
      </w:r>
      <w:r w:rsidR="00204855">
        <w:rPr>
          <w:rFonts w:ascii="Arial" w:eastAsia="Times New Roman" w:hAnsi="Arial" w:cs="Arial"/>
          <w:lang w:eastAsia="en-GB"/>
        </w:rPr>
        <w:t xml:space="preserve"> and establish a</w:t>
      </w:r>
      <w:r w:rsidR="00E91AFF">
        <w:rPr>
          <w:rFonts w:ascii="Arial" w:eastAsia="Times New Roman" w:hAnsi="Arial" w:cs="Arial"/>
          <w:lang w:eastAsia="en-GB"/>
        </w:rPr>
        <w:t xml:space="preserve"> clear research philosophical position</w:t>
      </w:r>
      <w:r w:rsidR="00C94022">
        <w:rPr>
          <w:rFonts w:ascii="Arial" w:eastAsia="Times New Roman" w:hAnsi="Arial" w:cs="Arial"/>
          <w:lang w:eastAsia="en-GB"/>
        </w:rPr>
        <w:t xml:space="preserve"> based on</w:t>
      </w:r>
      <w:r w:rsidR="00485AD6" w:rsidRPr="00485AD6">
        <w:rPr>
          <w:rFonts w:ascii="Arial" w:eastAsia="Times New Roman" w:hAnsi="Arial" w:cs="Arial"/>
          <w:lang w:eastAsia="en-GB"/>
        </w:rPr>
        <w:t xml:space="preserve"> context-sensitive knowledge production. </w:t>
      </w:r>
    </w:p>
    <w:p w14:paraId="61526221" w14:textId="77777777" w:rsidR="00204855" w:rsidRDefault="00204855" w:rsidP="00485AD6">
      <w:pPr>
        <w:pStyle w:val="ListParagraph"/>
        <w:spacing w:before="100" w:beforeAutospacing="1" w:after="100" w:afterAutospacing="1" w:line="360" w:lineRule="auto"/>
        <w:ind w:right="0" w:firstLine="0"/>
        <w:rPr>
          <w:rFonts w:ascii="Arial" w:eastAsia="Times New Roman" w:hAnsi="Arial" w:cs="Arial"/>
          <w:lang w:eastAsia="en-GB"/>
        </w:rPr>
      </w:pPr>
    </w:p>
    <w:p w14:paraId="0248D02A" w14:textId="19B6B233" w:rsidR="00485AD6" w:rsidRPr="00485AD6" w:rsidRDefault="00D717C7" w:rsidP="00485AD6">
      <w:pPr>
        <w:pStyle w:val="ListParagraph"/>
        <w:spacing w:before="100" w:beforeAutospacing="1" w:after="100" w:afterAutospacing="1" w:line="360" w:lineRule="auto"/>
        <w:ind w:right="0" w:firstLine="0"/>
        <w:rPr>
          <w:rFonts w:ascii="Arial" w:eastAsia="Times New Roman" w:hAnsi="Arial" w:cs="Arial"/>
          <w:lang w:eastAsia="en-GB"/>
        </w:rPr>
      </w:pPr>
      <w:r>
        <w:rPr>
          <w:rFonts w:ascii="Arial" w:eastAsia="Times New Roman" w:hAnsi="Arial" w:cs="Arial"/>
          <w:lang w:eastAsia="en-GB"/>
        </w:rPr>
        <w:t xml:space="preserve">Scope of the future research test the comprehensive framework, by </w:t>
      </w:r>
      <w:r w:rsidR="002049CC">
        <w:rPr>
          <w:rFonts w:ascii="Arial" w:eastAsia="Times New Roman" w:hAnsi="Arial" w:cs="Arial"/>
          <w:lang w:eastAsia="en-GB"/>
        </w:rPr>
        <w:t>improving the academic and practical composition of the rese</w:t>
      </w:r>
      <w:r w:rsidR="00C45E9F">
        <w:rPr>
          <w:rFonts w:ascii="Arial" w:eastAsia="Times New Roman" w:hAnsi="Arial" w:cs="Arial"/>
          <w:lang w:eastAsia="en-GB"/>
        </w:rPr>
        <w:t xml:space="preserve">arch scope ensuring that the research represent clear philosophical positioning based on content and context, </w:t>
      </w:r>
      <w:r w:rsidR="006B1B32">
        <w:rPr>
          <w:rFonts w:ascii="Arial" w:eastAsia="Times New Roman" w:hAnsi="Arial" w:cs="Arial"/>
          <w:lang w:eastAsia="en-GB"/>
        </w:rPr>
        <w:t xml:space="preserve">selection of appropriate methodologies, compliance to ethics, </w:t>
      </w:r>
      <w:r w:rsidR="009F36BC">
        <w:rPr>
          <w:rFonts w:ascii="Arial" w:eastAsia="Times New Roman" w:hAnsi="Arial" w:cs="Arial"/>
          <w:lang w:eastAsia="en-GB"/>
        </w:rPr>
        <w:t xml:space="preserve">minimization of personal and professional biases and true representation of findings which are to be </w:t>
      </w:r>
      <w:r w:rsidR="00B34F39">
        <w:rPr>
          <w:rFonts w:ascii="Arial" w:eastAsia="Times New Roman" w:hAnsi="Arial" w:cs="Arial"/>
          <w:lang w:eastAsia="en-GB"/>
        </w:rPr>
        <w:t>analysed for practical application in Banks of Nepal.</w:t>
      </w:r>
    </w:p>
    <w:p w14:paraId="0267EC13" w14:textId="77777777" w:rsidR="0092031A" w:rsidRPr="008A24EB" w:rsidRDefault="0092031A" w:rsidP="0092031A">
      <w:pPr>
        <w:pStyle w:val="ListParagraph"/>
        <w:spacing w:before="100" w:beforeAutospacing="1" w:after="100" w:afterAutospacing="1" w:line="360" w:lineRule="auto"/>
        <w:ind w:right="0" w:firstLine="0"/>
        <w:rPr>
          <w:rFonts w:ascii="Arial" w:eastAsia="Times New Roman" w:hAnsi="Arial" w:cs="Arial"/>
          <w:b/>
          <w:bCs/>
          <w:lang w:eastAsia="en-GB"/>
        </w:rPr>
      </w:pPr>
    </w:p>
    <w:p w14:paraId="788FC95A" w14:textId="18089B21" w:rsidR="001F589B" w:rsidRPr="00274F3D" w:rsidRDefault="00DB6B2E" w:rsidP="00274F3D">
      <w:pPr>
        <w:spacing w:before="100" w:beforeAutospacing="1" w:after="100" w:afterAutospacing="1" w:line="360" w:lineRule="auto"/>
        <w:ind w:left="0" w:right="0" w:firstLine="0"/>
        <w:rPr>
          <w:rFonts w:ascii="Arial" w:eastAsia="Times New Roman" w:hAnsi="Arial" w:cs="Arial"/>
          <w:lang w:eastAsia="en-GB"/>
        </w:rPr>
      </w:pPr>
      <w:r w:rsidRPr="00274F3D">
        <w:rPr>
          <w:rFonts w:ascii="Arial" w:eastAsia="Times New Roman" w:hAnsi="Arial" w:cs="Arial"/>
          <w:lang w:eastAsia="en-GB"/>
        </w:rPr>
        <w:t xml:space="preserve"> </w:t>
      </w:r>
    </w:p>
    <w:p w14:paraId="74FEC02B" w14:textId="77777777" w:rsidR="002A40F3" w:rsidRDefault="002A40F3" w:rsidP="00ED727E">
      <w:pPr>
        <w:pStyle w:val="ListParagraph"/>
        <w:spacing w:before="100" w:beforeAutospacing="1" w:after="100" w:afterAutospacing="1" w:line="360" w:lineRule="auto"/>
        <w:ind w:right="0" w:firstLine="0"/>
        <w:rPr>
          <w:rFonts w:ascii="Arial" w:eastAsia="Times New Roman" w:hAnsi="Arial" w:cs="Arial"/>
          <w:lang w:eastAsia="en-GB"/>
        </w:rPr>
      </w:pPr>
    </w:p>
    <w:p w14:paraId="00FE5D7A" w14:textId="77777777" w:rsidR="002A40F3" w:rsidRPr="00E82273" w:rsidRDefault="002A40F3" w:rsidP="00ED727E">
      <w:pPr>
        <w:pStyle w:val="ListParagraph"/>
        <w:spacing w:before="100" w:beforeAutospacing="1" w:after="100" w:afterAutospacing="1" w:line="360" w:lineRule="auto"/>
        <w:ind w:right="0" w:firstLine="0"/>
        <w:rPr>
          <w:rFonts w:ascii="Arial" w:eastAsia="Times New Roman" w:hAnsi="Arial" w:cs="Arial"/>
          <w:lang w:eastAsia="en-GB"/>
        </w:rPr>
      </w:pPr>
    </w:p>
    <w:p w14:paraId="7C4CBC88" w14:textId="77777777" w:rsidR="007A5FA2" w:rsidRPr="007347F8" w:rsidRDefault="007A5FA2" w:rsidP="007347F8">
      <w:pPr>
        <w:spacing w:line="360" w:lineRule="auto"/>
        <w:ind w:left="720" w:right="-784" w:firstLine="0"/>
        <w:rPr>
          <w:rFonts w:ascii="Arial" w:hAnsi="Arial" w:cs="Arial"/>
        </w:rPr>
      </w:pPr>
    </w:p>
    <w:p w14:paraId="65500B6B" w14:textId="77777777" w:rsidR="00206CE6" w:rsidRDefault="00206CE6" w:rsidP="00206CE6">
      <w:pPr>
        <w:pStyle w:val="ListParagraph"/>
        <w:spacing w:line="360" w:lineRule="auto"/>
        <w:ind w:right="-784" w:firstLine="0"/>
        <w:rPr>
          <w:rFonts w:ascii="Arial" w:hAnsi="Arial" w:cs="Arial"/>
        </w:rPr>
      </w:pPr>
    </w:p>
    <w:p w14:paraId="45FDAA4B" w14:textId="77777777" w:rsidR="00833506" w:rsidRPr="00B20180" w:rsidRDefault="00833506" w:rsidP="00206CE6">
      <w:pPr>
        <w:pStyle w:val="ListParagraph"/>
        <w:spacing w:line="360" w:lineRule="auto"/>
        <w:ind w:right="-784" w:firstLine="0"/>
        <w:rPr>
          <w:rFonts w:ascii="Arial" w:hAnsi="Arial" w:cs="Arial"/>
        </w:rPr>
      </w:pPr>
    </w:p>
    <w:p w14:paraId="2539040E" w14:textId="77777777" w:rsidR="00B20180" w:rsidRPr="00B20180" w:rsidRDefault="00B20180" w:rsidP="00B20180">
      <w:pPr>
        <w:pStyle w:val="ListParagraph"/>
        <w:spacing w:line="360" w:lineRule="auto"/>
        <w:ind w:right="-784" w:firstLine="0"/>
        <w:rPr>
          <w:rFonts w:ascii="Arial" w:hAnsi="Arial" w:cs="Arial"/>
        </w:rPr>
      </w:pPr>
    </w:p>
    <w:p w14:paraId="6B59B08E" w14:textId="580219D2" w:rsidR="000342B2" w:rsidRPr="000342B2" w:rsidRDefault="000342B2" w:rsidP="00990632">
      <w:pPr>
        <w:pStyle w:val="ListParagraph"/>
        <w:tabs>
          <w:tab w:val="left" w:pos="1710"/>
        </w:tabs>
        <w:spacing w:line="360" w:lineRule="auto"/>
        <w:ind w:left="1080" w:right="-784" w:firstLine="0"/>
        <w:rPr>
          <w:rFonts w:ascii="Arial" w:hAnsi="Arial" w:cs="Arial"/>
        </w:rPr>
      </w:pPr>
    </w:p>
    <w:p w14:paraId="30E145D5" w14:textId="77777777" w:rsidR="001434E7" w:rsidRDefault="001434E7" w:rsidP="001434E7">
      <w:pPr>
        <w:pStyle w:val="ListParagraph"/>
        <w:spacing w:line="360" w:lineRule="auto"/>
        <w:ind w:left="1584" w:right="-784" w:firstLine="0"/>
        <w:rPr>
          <w:rFonts w:ascii="Arial" w:hAnsi="Arial" w:cs="Arial"/>
        </w:rPr>
      </w:pPr>
    </w:p>
    <w:p w14:paraId="4D40DA7D" w14:textId="77777777" w:rsidR="001434E7" w:rsidRDefault="001434E7" w:rsidP="001434E7">
      <w:pPr>
        <w:pStyle w:val="ListParagraph"/>
        <w:spacing w:line="360" w:lineRule="auto"/>
        <w:ind w:left="1584" w:right="-784" w:firstLine="0"/>
        <w:rPr>
          <w:rFonts w:ascii="Arial" w:hAnsi="Arial" w:cs="Arial"/>
        </w:rPr>
      </w:pPr>
    </w:p>
    <w:p w14:paraId="4C0ACCA5" w14:textId="77777777" w:rsidR="001434E7" w:rsidRDefault="001434E7" w:rsidP="001434E7">
      <w:pPr>
        <w:pStyle w:val="ListParagraph"/>
        <w:spacing w:line="360" w:lineRule="auto"/>
        <w:ind w:left="1584" w:right="-784" w:firstLine="0"/>
        <w:rPr>
          <w:rFonts w:ascii="Arial" w:hAnsi="Arial" w:cs="Arial"/>
        </w:rPr>
      </w:pPr>
    </w:p>
    <w:p w14:paraId="5559AA9C" w14:textId="77777777" w:rsidR="001434E7" w:rsidRDefault="001434E7" w:rsidP="001434E7">
      <w:pPr>
        <w:pStyle w:val="ListParagraph"/>
        <w:spacing w:line="360" w:lineRule="auto"/>
        <w:ind w:left="1584" w:right="-784" w:firstLine="0"/>
        <w:rPr>
          <w:rFonts w:ascii="Arial" w:hAnsi="Arial" w:cs="Arial"/>
        </w:rPr>
      </w:pPr>
    </w:p>
    <w:p w14:paraId="6BF30640" w14:textId="77777777" w:rsidR="001434E7" w:rsidRDefault="001434E7" w:rsidP="001434E7">
      <w:pPr>
        <w:pStyle w:val="ListParagraph"/>
        <w:spacing w:line="360" w:lineRule="auto"/>
        <w:ind w:left="1584" w:right="-784" w:firstLine="0"/>
        <w:rPr>
          <w:rFonts w:ascii="Arial" w:hAnsi="Arial" w:cs="Arial"/>
        </w:rPr>
      </w:pPr>
    </w:p>
    <w:p w14:paraId="6543AE73" w14:textId="77777777" w:rsidR="001434E7" w:rsidRDefault="001434E7" w:rsidP="001434E7">
      <w:pPr>
        <w:pStyle w:val="ListParagraph"/>
        <w:spacing w:line="360" w:lineRule="auto"/>
        <w:ind w:left="1584" w:right="-784" w:firstLine="0"/>
        <w:rPr>
          <w:rFonts w:ascii="Arial" w:hAnsi="Arial" w:cs="Arial"/>
        </w:rPr>
      </w:pPr>
    </w:p>
    <w:p w14:paraId="7A1A3336" w14:textId="41905A11" w:rsidR="00954C2F" w:rsidRDefault="00954C2F" w:rsidP="00954C2F">
      <w:pPr>
        <w:spacing w:line="360" w:lineRule="auto"/>
        <w:ind w:left="1080" w:right="-784" w:firstLine="0"/>
        <w:rPr>
          <w:rFonts w:ascii="Arial" w:hAnsi="Arial" w:cs="Arial"/>
          <w:sz w:val="20"/>
          <w:szCs w:val="20"/>
        </w:rPr>
      </w:pPr>
      <w:r>
        <w:rPr>
          <w:rFonts w:ascii="Arial" w:hAnsi="Arial" w:cs="Arial"/>
          <w:sz w:val="20"/>
          <w:szCs w:val="20"/>
        </w:rPr>
        <w:t xml:space="preserve"> </w:t>
      </w:r>
    </w:p>
    <w:p w14:paraId="7B56BE54" w14:textId="43E168AF" w:rsidR="00F52B59" w:rsidRDefault="00190676" w:rsidP="00F52B59">
      <w:pPr>
        <w:spacing w:line="360" w:lineRule="auto"/>
        <w:ind w:left="1080" w:right="-784" w:firstLine="0"/>
        <w:rPr>
          <w:rFonts w:ascii="Arial" w:hAnsi="Arial" w:cs="Arial"/>
          <w:sz w:val="20"/>
          <w:szCs w:val="20"/>
        </w:rPr>
      </w:pPr>
      <w:r>
        <w:rPr>
          <w:rFonts w:ascii="Arial" w:hAnsi="Arial" w:cs="Arial"/>
          <w:sz w:val="20"/>
          <w:szCs w:val="20"/>
        </w:rPr>
        <w:t xml:space="preserve"> </w:t>
      </w:r>
      <w:r w:rsidR="00912357">
        <w:rPr>
          <w:rFonts w:ascii="Arial" w:hAnsi="Arial" w:cs="Arial"/>
          <w:sz w:val="20"/>
          <w:szCs w:val="20"/>
        </w:rPr>
        <w:t xml:space="preserve"> </w:t>
      </w:r>
    </w:p>
    <w:p w14:paraId="1DD4154E" w14:textId="61EB3E3E" w:rsidR="00F52B59" w:rsidRPr="00F52B59" w:rsidRDefault="00F52B59" w:rsidP="00F52B59">
      <w:pPr>
        <w:spacing w:line="360" w:lineRule="auto"/>
        <w:ind w:left="0" w:right="-784" w:firstLine="0"/>
        <w:rPr>
          <w:rFonts w:ascii="Arial" w:hAnsi="Arial" w:cs="Arial"/>
          <w:sz w:val="20"/>
          <w:szCs w:val="20"/>
        </w:rPr>
        <w:sectPr w:rsidR="00F52B59" w:rsidRPr="00F52B59" w:rsidSect="00532CB0">
          <w:pgSz w:w="11906" w:h="16838"/>
          <w:pgMar w:top="1440" w:right="1440" w:bottom="1440" w:left="1440" w:header="708" w:footer="708" w:gutter="0"/>
          <w:cols w:space="708"/>
          <w:docGrid w:linePitch="360"/>
        </w:sectPr>
      </w:pPr>
      <w:r>
        <w:rPr>
          <w:rFonts w:ascii="Arial" w:hAnsi="Arial" w:cs="Arial"/>
          <w:sz w:val="20"/>
          <w:szCs w:val="20"/>
        </w:rPr>
        <w:tab/>
      </w:r>
      <w:r>
        <w:rPr>
          <w:rFonts w:ascii="Arial" w:hAnsi="Arial" w:cs="Arial"/>
          <w:sz w:val="20"/>
          <w:szCs w:val="20"/>
        </w:rPr>
        <w:tab/>
      </w:r>
    </w:p>
    <w:p w14:paraId="64E6E738" w14:textId="4A56AEC4" w:rsidR="0059075A" w:rsidRPr="00AC5311" w:rsidRDefault="00AC5311" w:rsidP="00AD63C7">
      <w:pPr>
        <w:tabs>
          <w:tab w:val="left" w:pos="2240"/>
        </w:tabs>
        <w:ind w:left="0" w:firstLine="0"/>
        <w:rPr>
          <w:rFonts w:ascii="Arial" w:hAnsi="Arial" w:cs="Arial"/>
          <w:b/>
          <w:bCs/>
          <w:lang w:val="en-US"/>
        </w:rPr>
      </w:pPr>
      <w:r w:rsidRPr="00AC5311">
        <w:rPr>
          <w:rFonts w:ascii="Arial" w:hAnsi="Arial" w:cs="Arial"/>
          <w:b/>
          <w:bCs/>
          <w:lang w:val="en-US"/>
        </w:rPr>
        <w:lastRenderedPageBreak/>
        <w:t>Abbreviation</w:t>
      </w:r>
    </w:p>
    <w:p w14:paraId="27483A0B" w14:textId="77777777" w:rsidR="00AC5311" w:rsidRPr="00AC5311" w:rsidRDefault="00AC5311" w:rsidP="00AD63C7">
      <w:pPr>
        <w:tabs>
          <w:tab w:val="left" w:pos="2240"/>
        </w:tabs>
        <w:ind w:left="0" w:firstLine="0"/>
        <w:rPr>
          <w:rFonts w:ascii="Arial" w:hAnsi="Arial" w:cs="Arial"/>
          <w:b/>
          <w:bCs/>
          <w:lang w:val="en-US"/>
        </w:rPr>
      </w:pPr>
    </w:p>
    <w:p w14:paraId="6C42100C" w14:textId="059C370E" w:rsidR="00AC5311" w:rsidRPr="00AC5311" w:rsidRDefault="00AC5311" w:rsidP="00AD63C7">
      <w:pPr>
        <w:tabs>
          <w:tab w:val="left" w:pos="2240"/>
        </w:tabs>
        <w:ind w:left="0" w:firstLine="0"/>
        <w:rPr>
          <w:rFonts w:ascii="Arial" w:hAnsi="Arial" w:cs="Arial"/>
          <w:lang w:val="en-US"/>
        </w:rPr>
        <w:sectPr w:rsidR="00AC5311" w:rsidRPr="00AC5311" w:rsidSect="00AD32E7">
          <w:pgSz w:w="11906" w:h="16838"/>
          <w:pgMar w:top="1440" w:right="1440" w:bottom="1440" w:left="1440" w:header="708" w:footer="708" w:gutter="0"/>
          <w:cols w:space="708"/>
          <w:docGrid w:linePitch="360"/>
        </w:sectPr>
      </w:pPr>
      <w:r w:rsidRPr="00AC5311">
        <w:rPr>
          <w:rFonts w:ascii="Arial" w:hAnsi="Arial" w:cs="Arial"/>
          <w:lang w:val="en-US"/>
        </w:rPr>
        <w:t>BFI</w:t>
      </w:r>
      <w:r w:rsidRPr="00AC5311">
        <w:rPr>
          <w:rFonts w:ascii="Arial" w:hAnsi="Arial" w:cs="Arial"/>
          <w:b/>
          <w:bCs/>
          <w:lang w:val="en-US"/>
        </w:rPr>
        <w:t xml:space="preserve">: </w:t>
      </w:r>
      <w:r w:rsidRPr="00AC5311">
        <w:rPr>
          <w:rFonts w:ascii="Arial" w:hAnsi="Arial" w:cs="Arial"/>
          <w:lang w:val="en-US"/>
        </w:rPr>
        <w:t xml:space="preserve">Banking </w:t>
      </w:r>
      <w:r>
        <w:rPr>
          <w:rFonts w:ascii="Arial" w:hAnsi="Arial" w:cs="Arial"/>
          <w:lang w:val="en-US"/>
        </w:rPr>
        <w:t>and Financial Institutions</w:t>
      </w:r>
    </w:p>
    <w:p w14:paraId="2853ACD4" w14:textId="3E398163" w:rsidR="00686D3E" w:rsidRPr="00261999" w:rsidRDefault="00686D3E" w:rsidP="00AC5311">
      <w:pPr>
        <w:tabs>
          <w:tab w:val="left" w:pos="2240"/>
        </w:tabs>
        <w:ind w:left="-90" w:firstLine="0"/>
        <w:rPr>
          <w:rFonts w:ascii="Arial" w:hAnsi="Arial" w:cs="Arial"/>
          <w:b/>
          <w:bCs/>
          <w:lang w:val="en-US"/>
        </w:rPr>
      </w:pPr>
      <w:r w:rsidRPr="00261999">
        <w:rPr>
          <w:rFonts w:ascii="Arial" w:hAnsi="Arial" w:cs="Arial"/>
          <w:b/>
          <w:bCs/>
          <w:lang w:val="en-US"/>
        </w:rPr>
        <w:lastRenderedPageBreak/>
        <w:t>References</w:t>
      </w:r>
    </w:p>
    <w:p w14:paraId="7B97FC41"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Aassouli</w:t>
      </w:r>
      <w:proofErr w:type="spellEnd"/>
      <w:r w:rsidRPr="00261999">
        <w:rPr>
          <w:rFonts w:ascii="Arial" w:hAnsi="Arial" w:cs="Arial"/>
        </w:rPr>
        <w:t>, D. and Ahmed, H. (2023) ‘Supporting SMEs financial resilience during crises: a framework to evaluate the effectiveness of financial literacy programs targeting SMEs’, </w:t>
      </w:r>
      <w:r w:rsidRPr="00261999">
        <w:rPr>
          <w:rFonts w:ascii="Arial" w:hAnsi="Arial" w:cs="Arial"/>
          <w:i/>
          <w:iCs/>
        </w:rPr>
        <w:t>Malaysian Journal of Economic Studies</w:t>
      </w:r>
      <w:r w:rsidRPr="00261999">
        <w:rPr>
          <w:rFonts w:ascii="Arial" w:hAnsi="Arial" w:cs="Arial"/>
        </w:rPr>
        <w:t>, 60(1), pp. 1–18.</w:t>
      </w:r>
    </w:p>
    <w:p w14:paraId="3E0703D0" w14:textId="40F14411" w:rsidR="00C603BE" w:rsidRDefault="00C603BE" w:rsidP="00C603BE">
      <w:pPr>
        <w:tabs>
          <w:tab w:val="left" w:pos="90"/>
          <w:tab w:val="left" w:pos="8050"/>
        </w:tabs>
        <w:spacing w:line="360" w:lineRule="auto"/>
        <w:ind w:left="-90" w:right="-964" w:firstLine="0"/>
        <w:rPr>
          <w:rFonts w:ascii="Arial" w:hAnsi="Arial" w:cs="Arial"/>
        </w:rPr>
      </w:pPr>
      <w:r w:rsidRPr="00C603BE">
        <w:rPr>
          <w:rFonts w:ascii="Arial" w:hAnsi="Arial" w:cs="Arial"/>
        </w:rPr>
        <w:t xml:space="preserve">Abdallah, W., Harraf, A., </w:t>
      </w:r>
      <w:proofErr w:type="spellStart"/>
      <w:r w:rsidRPr="00C603BE">
        <w:rPr>
          <w:rFonts w:ascii="Arial" w:hAnsi="Arial" w:cs="Arial"/>
        </w:rPr>
        <w:t>Ghura</w:t>
      </w:r>
      <w:proofErr w:type="spellEnd"/>
      <w:r w:rsidRPr="00C603BE">
        <w:rPr>
          <w:rFonts w:ascii="Arial" w:hAnsi="Arial" w:cs="Arial"/>
        </w:rPr>
        <w:t>, H. and Abrar, M., 2025. Financial literacy and small and medium enterprises performance: the moderating role of financial access. </w:t>
      </w:r>
      <w:r w:rsidRPr="00C603BE">
        <w:rPr>
          <w:rFonts w:ascii="Arial" w:hAnsi="Arial" w:cs="Arial"/>
          <w:i/>
          <w:iCs/>
        </w:rPr>
        <w:t>Journal of Financial Reporting and Accounting</w:t>
      </w:r>
      <w:r w:rsidRPr="00C603BE">
        <w:rPr>
          <w:rFonts w:ascii="Arial" w:hAnsi="Arial" w:cs="Arial"/>
        </w:rPr>
        <w:t>, </w:t>
      </w:r>
      <w:r w:rsidRPr="00C603BE">
        <w:rPr>
          <w:rFonts w:ascii="Arial" w:hAnsi="Arial" w:cs="Arial"/>
          <w:i/>
          <w:iCs/>
        </w:rPr>
        <w:t>23</w:t>
      </w:r>
      <w:r w:rsidRPr="00C603BE">
        <w:rPr>
          <w:rFonts w:ascii="Arial" w:hAnsi="Arial" w:cs="Arial"/>
        </w:rPr>
        <w:t>(4), pp.1345-1364.</w:t>
      </w:r>
    </w:p>
    <w:p w14:paraId="10B54626" w14:textId="521D02F3" w:rsidR="00286705" w:rsidRPr="00261999" w:rsidRDefault="00286705" w:rsidP="00AC5311">
      <w:pPr>
        <w:tabs>
          <w:tab w:val="left" w:pos="90"/>
          <w:tab w:val="left" w:pos="8050"/>
        </w:tabs>
        <w:spacing w:line="360" w:lineRule="auto"/>
        <w:ind w:left="-90" w:right="-964" w:firstLine="0"/>
        <w:rPr>
          <w:rFonts w:ascii="Arial" w:hAnsi="Arial" w:cs="Arial"/>
        </w:rPr>
      </w:pPr>
      <w:proofErr w:type="spellStart"/>
      <w:r w:rsidRPr="00261999">
        <w:rPr>
          <w:rFonts w:ascii="Arial" w:hAnsi="Arial" w:cs="Arial"/>
        </w:rPr>
        <w:t>Abeyrathna</w:t>
      </w:r>
      <w:proofErr w:type="spellEnd"/>
      <w:r w:rsidRPr="00261999">
        <w:rPr>
          <w:rFonts w:ascii="Arial" w:hAnsi="Arial" w:cs="Arial"/>
        </w:rPr>
        <w:t>, G.M. and Kalainathan, K. (2016) 'Financial Risk, Financial Risk Management Practices and Performance of Sri Lankan SMEs: Special Reference to Anuradhapura District', Research Journal of Finance and Accounting, 7(15), pp. 1–7.</w:t>
      </w:r>
    </w:p>
    <w:p w14:paraId="1550CF16"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Anuradha, P.A.N.S. (2021) ‘The impact of financial literacy of owners on the performance of small and medium scale enterprises in Sri Lanka’, </w:t>
      </w:r>
      <w:r w:rsidRPr="00261999">
        <w:rPr>
          <w:rFonts w:ascii="Arial" w:hAnsi="Arial" w:cs="Arial"/>
          <w:i/>
          <w:iCs/>
        </w:rPr>
        <w:t>International Journal of Economics, Business and Management Research</w:t>
      </w:r>
      <w:r w:rsidRPr="00261999">
        <w:rPr>
          <w:rFonts w:ascii="Arial" w:hAnsi="Arial" w:cs="Arial"/>
        </w:rPr>
        <w:t>, 5(8), pp. 31–44.</w:t>
      </w:r>
    </w:p>
    <w:p w14:paraId="58254A12"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Aziz, S.R., Ahmad, K. and Ali, A. (2025) 'Financial Stability, Credit Access, and the Paradox of Literacy: SME Performance in Pakistan's Economic Recovery', </w:t>
      </w:r>
      <w:r w:rsidRPr="00261999">
        <w:rPr>
          <w:rFonts w:ascii="Arial" w:hAnsi="Arial" w:cs="Arial"/>
          <w:i/>
          <w:iCs/>
        </w:rPr>
        <w:t>Journal Name</w:t>
      </w:r>
      <w:r w:rsidRPr="00261999">
        <w:rPr>
          <w:rFonts w:ascii="Arial" w:hAnsi="Arial" w:cs="Arial"/>
        </w:rPr>
        <w:t> (ISSNs provided), pp. 1-19.</w:t>
      </w:r>
    </w:p>
    <w:p w14:paraId="29976E88"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Depken</w:t>
      </w:r>
      <w:proofErr w:type="spellEnd"/>
      <w:r w:rsidRPr="00261999">
        <w:rPr>
          <w:rFonts w:ascii="Arial" w:hAnsi="Arial" w:cs="Arial"/>
        </w:rPr>
        <w:t xml:space="preserve">, D. and Zeman, C. (2018) ‘Small business challenges and the triple bottom line, TBL: needs assessment in a Midwest State, U.S.A.’, Technological Forecasting and Social Change, 135, pp. 44–50. </w:t>
      </w:r>
      <w:proofErr w:type="gramStart"/>
      <w:r w:rsidRPr="00261999">
        <w:rPr>
          <w:rFonts w:ascii="Arial" w:hAnsi="Arial" w:cs="Arial"/>
        </w:rPr>
        <w:t>doi:10.1016/j.techfore</w:t>
      </w:r>
      <w:proofErr w:type="gramEnd"/>
      <w:r w:rsidRPr="00261999">
        <w:rPr>
          <w:rFonts w:ascii="Arial" w:hAnsi="Arial" w:cs="Arial"/>
        </w:rPr>
        <w:t>.2017.05.032.</w:t>
      </w:r>
    </w:p>
    <w:p w14:paraId="317810A7"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 xml:space="preserve">Elliyana, E., </w:t>
      </w:r>
      <w:proofErr w:type="spellStart"/>
      <w:r w:rsidRPr="00261999">
        <w:rPr>
          <w:rFonts w:ascii="Arial" w:hAnsi="Arial" w:cs="Arial"/>
        </w:rPr>
        <w:t>Widyastuti</w:t>
      </w:r>
      <w:proofErr w:type="spellEnd"/>
      <w:r w:rsidRPr="00261999">
        <w:rPr>
          <w:rFonts w:ascii="Arial" w:hAnsi="Arial" w:cs="Arial"/>
        </w:rPr>
        <w:t xml:space="preserve">, U. and </w:t>
      </w:r>
      <w:proofErr w:type="spellStart"/>
      <w:r w:rsidRPr="00261999">
        <w:rPr>
          <w:rFonts w:ascii="Arial" w:hAnsi="Arial" w:cs="Arial"/>
        </w:rPr>
        <w:t>Buchdadi</w:t>
      </w:r>
      <w:proofErr w:type="spellEnd"/>
      <w:r w:rsidRPr="00261999">
        <w:rPr>
          <w:rFonts w:ascii="Arial" w:hAnsi="Arial" w:cs="Arial"/>
        </w:rPr>
        <w:t xml:space="preserve">, A.D. (2024) ‘Does Debt Management Literacy Affect Loan Repayment </w:t>
      </w:r>
      <w:proofErr w:type="gramStart"/>
      <w:r w:rsidRPr="00261999">
        <w:rPr>
          <w:rFonts w:ascii="Arial" w:hAnsi="Arial" w:cs="Arial"/>
        </w:rPr>
        <w:t>Of</w:t>
      </w:r>
      <w:proofErr w:type="gramEnd"/>
      <w:r w:rsidRPr="00261999">
        <w:rPr>
          <w:rFonts w:ascii="Arial" w:hAnsi="Arial" w:cs="Arial"/>
        </w:rPr>
        <w:t xml:space="preserve"> SMEs?’, </w:t>
      </w:r>
      <w:r w:rsidRPr="00261999">
        <w:rPr>
          <w:rFonts w:ascii="Arial" w:hAnsi="Arial" w:cs="Arial"/>
          <w:i/>
          <w:iCs/>
        </w:rPr>
        <w:t>Educational Administration: Theory and Practice</w:t>
      </w:r>
      <w:r w:rsidRPr="00261999">
        <w:rPr>
          <w:rFonts w:ascii="Arial" w:hAnsi="Arial" w:cs="Arial"/>
        </w:rPr>
        <w:t>, 30(4), pp. 10241–10251. doi:</w:t>
      </w:r>
      <w:hyperlink r:id="rId9" w:tgtFrame="_blank" w:history="1">
        <w:r w:rsidRPr="00261999">
          <w:rPr>
            <w:rStyle w:val="Hyperlink"/>
            <w:rFonts w:ascii="Arial" w:hAnsi="Arial" w:cs="Arial"/>
          </w:rPr>
          <w:t>10.53555/</w:t>
        </w:r>
        <w:proofErr w:type="gramStart"/>
        <w:r w:rsidRPr="00261999">
          <w:rPr>
            <w:rStyle w:val="Hyperlink"/>
            <w:rFonts w:ascii="Arial" w:hAnsi="Arial" w:cs="Arial"/>
          </w:rPr>
          <w:t>kuey.v</w:t>
        </w:r>
        <w:proofErr w:type="gramEnd"/>
        <w:r w:rsidRPr="00261999">
          <w:rPr>
            <w:rStyle w:val="Hyperlink"/>
            <w:rFonts w:ascii="Arial" w:hAnsi="Arial" w:cs="Arial"/>
          </w:rPr>
          <w:t>30i4.5912</w:t>
        </w:r>
      </w:hyperlink>
      <w:r w:rsidRPr="00261999">
        <w:rPr>
          <w:rFonts w:ascii="Arial" w:hAnsi="Arial" w:cs="Arial"/>
        </w:rPr>
        <w:t>.</w:t>
      </w:r>
    </w:p>
    <w:p w14:paraId="6623A7D0"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Firdaus, C.B. (2024) ‘Building financially sustainable MSMEs: Sequenced capability bundles that cut APR, lift liquidity, and truncate downside risk’, </w:t>
      </w:r>
      <w:r w:rsidRPr="00261999">
        <w:rPr>
          <w:rFonts w:ascii="Arial" w:hAnsi="Arial" w:cs="Arial"/>
          <w:i/>
          <w:iCs/>
        </w:rPr>
        <w:t>Central Community Development Journal</w:t>
      </w:r>
      <w:r w:rsidRPr="00261999">
        <w:rPr>
          <w:rFonts w:ascii="Arial" w:hAnsi="Arial" w:cs="Arial"/>
        </w:rPr>
        <w:t>, 4(2). doi:10.55942/</w:t>
      </w:r>
      <w:proofErr w:type="gramStart"/>
      <w:r w:rsidRPr="00261999">
        <w:rPr>
          <w:rFonts w:ascii="Arial" w:hAnsi="Arial" w:cs="Arial"/>
        </w:rPr>
        <w:t>ccdj.v</w:t>
      </w:r>
      <w:proofErr w:type="gramEnd"/>
      <w:r w:rsidRPr="00261999">
        <w:rPr>
          <w:rFonts w:ascii="Arial" w:hAnsi="Arial" w:cs="Arial"/>
        </w:rPr>
        <w:t>4i2.810.</w:t>
      </w:r>
    </w:p>
    <w:p w14:paraId="00E9CBE8" w14:textId="77777777" w:rsidR="00286705" w:rsidRDefault="00286705" w:rsidP="00AC5311">
      <w:pPr>
        <w:tabs>
          <w:tab w:val="left" w:pos="90"/>
        </w:tabs>
        <w:spacing w:line="360" w:lineRule="auto"/>
        <w:ind w:left="-90" w:right="-964" w:firstLine="0"/>
        <w:rPr>
          <w:rFonts w:ascii="Arial" w:hAnsi="Arial" w:cs="Arial"/>
        </w:rPr>
      </w:pPr>
      <w:r w:rsidRPr="00261999">
        <w:rPr>
          <w:rFonts w:ascii="Arial" w:hAnsi="Arial" w:cs="Arial"/>
        </w:rPr>
        <w:t>Gonzalez-Prida, V., Pariona-Amaya, D., Sanchez-Soto, J. M., Barzola-Inga, S. L., Aguado-Riveros, U., Moreno-Menendez, F. M., &amp; Villar-Aranda, M. D. (2025). Exploring the Effects of Financial Knowledge on Better Decision-Making in SMEs. </w:t>
      </w:r>
      <w:r w:rsidRPr="00261999">
        <w:rPr>
          <w:rFonts w:ascii="Arial" w:hAnsi="Arial" w:cs="Arial"/>
          <w:i/>
          <w:iCs/>
        </w:rPr>
        <w:t>Administrative Sciences, 15</w:t>
      </w:r>
      <w:r w:rsidRPr="00261999">
        <w:rPr>
          <w:rFonts w:ascii="Arial" w:hAnsi="Arial" w:cs="Arial"/>
        </w:rPr>
        <w:t>(1), 24. </w:t>
      </w:r>
      <w:hyperlink r:id="rId10" w:tgtFrame="_blank" w:history="1">
        <w:r w:rsidRPr="00261999">
          <w:rPr>
            <w:rStyle w:val="Hyperlink"/>
            <w:rFonts w:ascii="Arial" w:hAnsi="Arial" w:cs="Arial"/>
          </w:rPr>
          <w:t>https://doi.org/10.3390/admsci15010024</w:t>
        </w:r>
      </w:hyperlink>
      <w:r w:rsidRPr="00261999">
        <w:rPr>
          <w:rFonts w:ascii="Arial" w:hAnsi="Arial" w:cs="Arial"/>
        </w:rPr>
        <w:t>.</w:t>
      </w:r>
    </w:p>
    <w:p w14:paraId="442B6E40" w14:textId="35AB090C" w:rsidR="009B4B4C" w:rsidRPr="00261999" w:rsidRDefault="009B4B4C" w:rsidP="00AC5311">
      <w:pPr>
        <w:tabs>
          <w:tab w:val="left" w:pos="90"/>
        </w:tabs>
        <w:spacing w:line="360" w:lineRule="auto"/>
        <w:ind w:left="-90" w:right="-964" w:firstLine="0"/>
        <w:rPr>
          <w:rFonts w:ascii="Arial" w:hAnsi="Arial" w:cs="Arial"/>
        </w:rPr>
      </w:pPr>
      <w:r w:rsidRPr="009B4B4C">
        <w:rPr>
          <w:rFonts w:ascii="Arial" w:hAnsi="Arial" w:cs="Arial"/>
        </w:rPr>
        <w:t xml:space="preserve">Hamzah, A., 2025. The Role of Internal Capabilities in Driving the Financial Sustainability of SMEs: A Resource Based View Perspective. </w:t>
      </w:r>
      <w:proofErr w:type="spellStart"/>
      <w:r w:rsidRPr="009B4B4C">
        <w:rPr>
          <w:rFonts w:ascii="Arial" w:hAnsi="Arial" w:cs="Arial"/>
        </w:rPr>
        <w:t>Jurnal</w:t>
      </w:r>
      <w:proofErr w:type="spellEnd"/>
      <w:r w:rsidRPr="009B4B4C">
        <w:rPr>
          <w:rFonts w:ascii="Arial" w:hAnsi="Arial" w:cs="Arial"/>
        </w:rPr>
        <w:t xml:space="preserve"> </w:t>
      </w:r>
      <w:proofErr w:type="spellStart"/>
      <w:r w:rsidRPr="009B4B4C">
        <w:rPr>
          <w:rFonts w:ascii="Arial" w:hAnsi="Arial" w:cs="Arial"/>
        </w:rPr>
        <w:t>Ilmu</w:t>
      </w:r>
      <w:proofErr w:type="spellEnd"/>
      <w:r w:rsidRPr="009B4B4C">
        <w:rPr>
          <w:rFonts w:ascii="Arial" w:hAnsi="Arial" w:cs="Arial"/>
        </w:rPr>
        <w:t xml:space="preserve"> Keuangan Dan Perbankan (JIKA), 14(2).</w:t>
      </w:r>
    </w:p>
    <w:p w14:paraId="244021A1"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lastRenderedPageBreak/>
        <w:t>Hariman and Wibowo, M. (2024) 'The CFE Model of SME Financial Performance: Does Financial Literacy Really Matter?', </w:t>
      </w:r>
      <w:r w:rsidRPr="00261999">
        <w:rPr>
          <w:rFonts w:ascii="Arial" w:hAnsi="Arial" w:cs="Arial"/>
          <w:i/>
          <w:iCs/>
        </w:rPr>
        <w:t>Proceedings of Forum for University Scholars in Interdisciplinary Opportunities and Networking</w:t>
      </w:r>
      <w:r w:rsidRPr="00261999">
        <w:rPr>
          <w:rFonts w:ascii="Arial" w:hAnsi="Arial" w:cs="Arial"/>
        </w:rPr>
        <w:t>, Graduate School, Universitas Terbuka, pp. 530-541. Available at: </w:t>
      </w:r>
      <w:hyperlink r:id="rId11" w:tgtFrame="_blank" w:history="1">
        <w:r w:rsidRPr="00261999">
          <w:rPr>
            <w:rStyle w:val="Hyperlink"/>
            <w:rFonts w:ascii="Arial" w:hAnsi="Arial" w:cs="Arial"/>
          </w:rPr>
          <w:t>https://conference.ut.ac.id/index.php/fusion</w:t>
        </w:r>
      </w:hyperlink>
      <w:r w:rsidRPr="00261999">
        <w:rPr>
          <w:rFonts w:ascii="Arial" w:hAnsi="Arial" w:cs="Arial"/>
        </w:rPr>
        <w:t>.</w:t>
      </w:r>
    </w:p>
    <w:p w14:paraId="7D94638C" w14:textId="77777777" w:rsidR="00261999" w:rsidRPr="00261999" w:rsidRDefault="00261999" w:rsidP="00AC5311">
      <w:pPr>
        <w:tabs>
          <w:tab w:val="left" w:pos="90"/>
        </w:tabs>
        <w:spacing w:line="360" w:lineRule="auto"/>
        <w:ind w:left="-90" w:right="-964" w:firstLine="0"/>
        <w:rPr>
          <w:rFonts w:ascii="Arial" w:hAnsi="Arial" w:cs="Arial"/>
        </w:rPr>
      </w:pPr>
      <w:r w:rsidRPr="00261999">
        <w:rPr>
          <w:rFonts w:ascii="Arial" w:hAnsi="Arial" w:cs="Arial"/>
        </w:rPr>
        <w:t>https://www.bii.co.uk/en/news-insight/news/british-international-investment-and-laxmi-sunrise-bank-partner-to-unlock-finance-for-nepals-small-businesses-and-women-entrepreneurs/ (</w:t>
      </w:r>
      <w:proofErr w:type="gramStart"/>
      <w:r w:rsidRPr="00261999">
        <w:rPr>
          <w:rFonts w:ascii="Arial" w:hAnsi="Arial" w:cs="Arial"/>
        </w:rPr>
        <w:t>Accessed :</w:t>
      </w:r>
      <w:proofErr w:type="gramEnd"/>
      <w:r w:rsidRPr="00261999">
        <w:rPr>
          <w:rFonts w:ascii="Arial" w:hAnsi="Arial" w:cs="Arial"/>
        </w:rPr>
        <w:t xml:space="preserve"> 21 </w:t>
      </w:r>
      <w:proofErr w:type="gramStart"/>
      <w:r w:rsidRPr="00261999">
        <w:rPr>
          <w:rFonts w:ascii="Arial" w:hAnsi="Arial" w:cs="Arial"/>
        </w:rPr>
        <w:t>August,</w:t>
      </w:r>
      <w:proofErr w:type="gramEnd"/>
      <w:r w:rsidRPr="00261999">
        <w:rPr>
          <w:rFonts w:ascii="Arial" w:hAnsi="Arial" w:cs="Arial"/>
        </w:rPr>
        <w:t xml:space="preserve"> 2026)</w:t>
      </w:r>
    </w:p>
    <w:p w14:paraId="36CA53F9" w14:textId="40BBEF11" w:rsidR="00261999" w:rsidRDefault="00261999" w:rsidP="00AC5311">
      <w:pPr>
        <w:tabs>
          <w:tab w:val="left" w:pos="90"/>
        </w:tabs>
        <w:spacing w:line="360" w:lineRule="auto"/>
        <w:ind w:left="-90" w:right="-964" w:firstLine="0"/>
        <w:rPr>
          <w:rFonts w:ascii="Arial" w:hAnsi="Arial" w:cs="Arial"/>
        </w:rPr>
      </w:pPr>
      <w:r w:rsidRPr="00261999">
        <w:rPr>
          <w:rFonts w:ascii="Arial" w:hAnsi="Arial" w:cs="Arial"/>
        </w:rPr>
        <w:t xml:space="preserve">https://www.nrb.org.np/contents/uploads/2026/06/KFI-Chaitra-end-2082-2.pdf (Accessed: 21 </w:t>
      </w:r>
      <w:proofErr w:type="gramStart"/>
      <w:r w:rsidRPr="00261999">
        <w:rPr>
          <w:rFonts w:ascii="Arial" w:hAnsi="Arial" w:cs="Arial"/>
        </w:rPr>
        <w:t>August,</w:t>
      </w:r>
      <w:proofErr w:type="gramEnd"/>
      <w:r w:rsidRPr="00261999">
        <w:rPr>
          <w:rFonts w:ascii="Arial" w:hAnsi="Arial" w:cs="Arial"/>
        </w:rPr>
        <w:t xml:space="preserve"> 2026)</w:t>
      </w:r>
    </w:p>
    <w:p w14:paraId="4B56E69E" w14:textId="0B076C1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Hussain, J., Salia, S. and Karim, A. (2018) ‘Is knowledge that powerful? Financial literacy and access to finance: An analysis of enterprises in the UK’, </w:t>
      </w:r>
      <w:r w:rsidRPr="00261999">
        <w:rPr>
          <w:rFonts w:ascii="Arial" w:hAnsi="Arial" w:cs="Arial"/>
          <w:i/>
          <w:iCs/>
        </w:rPr>
        <w:t>Journal of Small Business and Enterprise Development</w:t>
      </w:r>
      <w:r w:rsidRPr="00261999">
        <w:rPr>
          <w:rFonts w:ascii="Arial" w:hAnsi="Arial" w:cs="Arial"/>
        </w:rPr>
        <w:t xml:space="preserve">, 25(6), pp. 985–1003. </w:t>
      </w:r>
      <w:proofErr w:type="spellStart"/>
      <w:r w:rsidRPr="00261999">
        <w:rPr>
          <w:rFonts w:ascii="Arial" w:hAnsi="Arial" w:cs="Arial"/>
        </w:rPr>
        <w:t>doi</w:t>
      </w:r>
      <w:proofErr w:type="spellEnd"/>
      <w:r w:rsidRPr="00261999">
        <w:rPr>
          <w:rFonts w:ascii="Arial" w:hAnsi="Arial" w:cs="Arial"/>
        </w:rPr>
        <w:t>: 10.1108/JSBED-01-2018-0021.</w:t>
      </w:r>
    </w:p>
    <w:p w14:paraId="5FDA2B87"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Indrawati</w:t>
      </w:r>
      <w:proofErr w:type="spellEnd"/>
      <w:r w:rsidRPr="00261999">
        <w:rPr>
          <w:rFonts w:ascii="Arial" w:hAnsi="Arial" w:cs="Arial"/>
        </w:rPr>
        <w:t xml:space="preserve">, N.K., </w:t>
      </w:r>
      <w:proofErr w:type="spellStart"/>
      <w:r w:rsidRPr="00261999">
        <w:rPr>
          <w:rFonts w:ascii="Arial" w:hAnsi="Arial" w:cs="Arial"/>
        </w:rPr>
        <w:t>Muljaningsih</w:t>
      </w:r>
      <w:proofErr w:type="spellEnd"/>
      <w:r w:rsidRPr="00261999">
        <w:rPr>
          <w:rFonts w:ascii="Arial" w:hAnsi="Arial" w:cs="Arial"/>
        </w:rPr>
        <w:t xml:space="preserve">, S., Juwita, H.A.J., </w:t>
      </w:r>
      <w:proofErr w:type="spellStart"/>
      <w:r w:rsidRPr="00261999">
        <w:rPr>
          <w:rFonts w:ascii="Arial" w:hAnsi="Arial" w:cs="Arial"/>
        </w:rPr>
        <w:t>Jazuli</w:t>
      </w:r>
      <w:proofErr w:type="spellEnd"/>
      <w:r w:rsidRPr="00261999">
        <w:rPr>
          <w:rFonts w:ascii="Arial" w:hAnsi="Arial" w:cs="Arial"/>
        </w:rPr>
        <w:t xml:space="preserve">, A.M., </w:t>
      </w:r>
      <w:proofErr w:type="spellStart"/>
      <w:r w:rsidRPr="00261999">
        <w:rPr>
          <w:rFonts w:ascii="Arial" w:hAnsi="Arial" w:cs="Arial"/>
        </w:rPr>
        <w:t>Nurmasari</w:t>
      </w:r>
      <w:proofErr w:type="spellEnd"/>
      <w:r w:rsidRPr="00261999">
        <w:rPr>
          <w:rFonts w:ascii="Arial" w:hAnsi="Arial" w:cs="Arial"/>
        </w:rPr>
        <w:t xml:space="preserve">, N.D. and </w:t>
      </w:r>
      <w:proofErr w:type="spellStart"/>
      <w:r w:rsidRPr="00261999">
        <w:rPr>
          <w:rFonts w:ascii="Arial" w:hAnsi="Arial" w:cs="Arial"/>
        </w:rPr>
        <w:t>Fahlevi</w:t>
      </w:r>
      <w:proofErr w:type="spellEnd"/>
      <w:r w:rsidRPr="00261999">
        <w:rPr>
          <w:rFonts w:ascii="Arial" w:hAnsi="Arial" w:cs="Arial"/>
        </w:rPr>
        <w:t>, M. (2025) 'The mediator role of risk tolerance and risk perception in the relationship between financial literacy and financing decision', </w:t>
      </w:r>
      <w:r w:rsidRPr="00261999">
        <w:rPr>
          <w:rFonts w:ascii="Arial" w:hAnsi="Arial" w:cs="Arial"/>
          <w:i/>
          <w:iCs/>
        </w:rPr>
        <w:t>Cogent Business &amp; Management</w:t>
      </w:r>
      <w:r w:rsidRPr="00261999">
        <w:rPr>
          <w:rFonts w:ascii="Arial" w:hAnsi="Arial" w:cs="Arial"/>
        </w:rPr>
        <w:t>, 12(1), p. 2468877. doi:10.1080/23311975.2025.2468877.</w:t>
      </w:r>
    </w:p>
    <w:p w14:paraId="4FC4C065"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Kalaieesan</w:t>
      </w:r>
      <w:proofErr w:type="spellEnd"/>
      <w:r w:rsidRPr="00261999">
        <w:rPr>
          <w:rFonts w:ascii="Arial" w:hAnsi="Arial" w:cs="Arial"/>
        </w:rPr>
        <w:t>, K. (2024) 'Access to finance as a moderator between financial literacy and debt level of micro and small enterprises in the Northern Province of Sri Lanka', </w:t>
      </w:r>
      <w:r w:rsidRPr="00261999">
        <w:rPr>
          <w:rFonts w:ascii="Arial" w:hAnsi="Arial" w:cs="Arial"/>
          <w:i/>
          <w:iCs/>
        </w:rPr>
        <w:t>NIBM Journal of Knowledge Innovation</w:t>
      </w:r>
      <w:r w:rsidRPr="00261999">
        <w:rPr>
          <w:rFonts w:ascii="Arial" w:hAnsi="Arial" w:cs="Arial"/>
        </w:rPr>
        <w:t>, pp. 1-14.</w:t>
      </w:r>
    </w:p>
    <w:p w14:paraId="4A15C12D"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Kaushalya, K. and Ye, J. (2019) ‘How Does Financial Literacy Promote Sustainability in Developing Country Perspective?’, </w:t>
      </w:r>
      <w:r w:rsidRPr="00261999">
        <w:rPr>
          <w:rFonts w:ascii="Arial" w:hAnsi="Arial" w:cs="Arial"/>
          <w:i/>
          <w:iCs/>
        </w:rPr>
        <w:t>Sustainability</w:t>
      </w:r>
      <w:r w:rsidRPr="00261999">
        <w:rPr>
          <w:rFonts w:ascii="Arial" w:hAnsi="Arial" w:cs="Arial"/>
        </w:rPr>
        <w:t>, 11(11), p. 2990.</w:t>
      </w:r>
    </w:p>
    <w:p w14:paraId="3FA0B70F"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Khanal, R. (2025) ‘Financial Literacy and the Sustainability of Rural SMEs in Nepal: Examining the Mediating Effects of Access to Finance and Risk Attitude’, </w:t>
      </w:r>
      <w:r w:rsidRPr="00261999">
        <w:rPr>
          <w:rFonts w:ascii="Arial" w:hAnsi="Arial" w:cs="Arial"/>
          <w:i/>
          <w:iCs/>
        </w:rPr>
        <w:t>NPRC Journal of Multidisciplinary Research</w:t>
      </w:r>
      <w:r w:rsidRPr="00261999">
        <w:rPr>
          <w:rFonts w:ascii="Arial" w:hAnsi="Arial" w:cs="Arial"/>
        </w:rPr>
        <w:t xml:space="preserve">, 2(12), pp. 81–112. </w:t>
      </w:r>
      <w:proofErr w:type="spellStart"/>
      <w:r w:rsidRPr="00261999">
        <w:rPr>
          <w:rFonts w:ascii="Arial" w:hAnsi="Arial" w:cs="Arial"/>
        </w:rPr>
        <w:t>doi</w:t>
      </w:r>
      <w:proofErr w:type="spellEnd"/>
      <w:r w:rsidRPr="00261999">
        <w:rPr>
          <w:rFonts w:ascii="Arial" w:hAnsi="Arial" w:cs="Arial"/>
        </w:rPr>
        <w:t>: 10.3126/</w:t>
      </w:r>
      <w:proofErr w:type="gramStart"/>
      <w:r w:rsidRPr="00261999">
        <w:rPr>
          <w:rFonts w:ascii="Arial" w:hAnsi="Arial" w:cs="Arial"/>
        </w:rPr>
        <w:t>nprcjmr.v</w:t>
      </w:r>
      <w:proofErr w:type="gramEnd"/>
      <w:r w:rsidRPr="00261999">
        <w:rPr>
          <w:rFonts w:ascii="Arial" w:hAnsi="Arial" w:cs="Arial"/>
        </w:rPr>
        <w:t>2i12.86962.</w:t>
      </w:r>
    </w:p>
    <w:p w14:paraId="139BA0E1" w14:textId="77777777" w:rsidR="00286705" w:rsidRDefault="00286705" w:rsidP="00AC5311">
      <w:pPr>
        <w:tabs>
          <w:tab w:val="left" w:pos="90"/>
        </w:tabs>
        <w:spacing w:line="360" w:lineRule="auto"/>
        <w:ind w:left="-90" w:right="-964" w:firstLine="0"/>
        <w:rPr>
          <w:rFonts w:ascii="Arial" w:hAnsi="Arial" w:cs="Arial"/>
        </w:rPr>
      </w:pPr>
      <w:r w:rsidRPr="00261999">
        <w:rPr>
          <w:rFonts w:ascii="Arial" w:hAnsi="Arial" w:cs="Arial"/>
        </w:rPr>
        <w:t>Kumari, R., Sharma, V.C. and Adnan, M. (2024) ‘Financial Literacy of Microentrepreneurs and its Effect on the Business Performance and Innovativeness: Empirical Evidence from India’, </w:t>
      </w:r>
      <w:r w:rsidRPr="00261999">
        <w:rPr>
          <w:rFonts w:ascii="Arial" w:hAnsi="Arial" w:cs="Arial"/>
          <w:i/>
          <w:iCs/>
        </w:rPr>
        <w:t>SEDME (Small Enterprises Development, Management &amp; Extension Journal)</w:t>
      </w:r>
      <w:r w:rsidRPr="00261999">
        <w:rPr>
          <w:rFonts w:ascii="Arial" w:hAnsi="Arial" w:cs="Arial"/>
        </w:rPr>
        <w:t>, 51(2), pp. 133–148. doi:10.1177/09708464241233025.</w:t>
      </w:r>
    </w:p>
    <w:p w14:paraId="5CA86015" w14:textId="59E6AE94" w:rsidR="00FB11D0" w:rsidRPr="00261999" w:rsidRDefault="00FB11D0" w:rsidP="00AC5311">
      <w:pPr>
        <w:tabs>
          <w:tab w:val="left" w:pos="90"/>
        </w:tabs>
        <w:spacing w:line="360" w:lineRule="auto"/>
        <w:ind w:left="-90" w:right="-964" w:firstLine="0"/>
        <w:rPr>
          <w:rFonts w:ascii="Arial" w:hAnsi="Arial" w:cs="Arial"/>
        </w:rPr>
      </w:pPr>
      <w:r w:rsidRPr="00FB11D0">
        <w:rPr>
          <w:rFonts w:ascii="Arial" w:hAnsi="Arial" w:cs="Arial"/>
        </w:rPr>
        <w:t>Latif, S., 2025. Embedding financial literacy as an organisational learning capability in SMEs: a development and learning perspective. Development and Learning in Organizations: An International Journal.</w:t>
      </w:r>
    </w:p>
    <w:p w14:paraId="547796D4"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lastRenderedPageBreak/>
        <w:t>Makdissi</w:t>
      </w:r>
      <w:proofErr w:type="spellEnd"/>
      <w:r w:rsidRPr="00261999">
        <w:rPr>
          <w:rFonts w:ascii="Arial" w:hAnsi="Arial" w:cs="Arial"/>
        </w:rPr>
        <w:t xml:space="preserve">, E., Saliba, G., Makdissi, R. and </w:t>
      </w:r>
      <w:proofErr w:type="spellStart"/>
      <w:r w:rsidRPr="00261999">
        <w:rPr>
          <w:rFonts w:ascii="Arial" w:hAnsi="Arial" w:cs="Arial"/>
        </w:rPr>
        <w:t>Mekdessi</w:t>
      </w:r>
      <w:proofErr w:type="spellEnd"/>
      <w:r w:rsidRPr="00261999">
        <w:rPr>
          <w:rFonts w:ascii="Arial" w:hAnsi="Arial" w:cs="Arial"/>
        </w:rPr>
        <w:t>, S. (2025) 'Financial literacy as a strategic tool for enhancing risk resilience in SMEs: a study of Lebanese enterprises', </w:t>
      </w:r>
      <w:r w:rsidRPr="00261999">
        <w:rPr>
          <w:rFonts w:ascii="Arial" w:hAnsi="Arial" w:cs="Arial"/>
          <w:i/>
          <w:iCs/>
        </w:rPr>
        <w:t>International Journal of Business Management and Economic Review</w:t>
      </w:r>
      <w:r w:rsidRPr="00261999">
        <w:rPr>
          <w:rFonts w:ascii="Arial" w:hAnsi="Arial" w:cs="Arial"/>
        </w:rPr>
        <w:t>, 8(2), pp. 115-122.</w:t>
      </w:r>
    </w:p>
    <w:p w14:paraId="0AE21A9C"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Maravilla Jr, V.S. and Flores, G., 2025. Entrepreneurial competency, resilience, and financial literacy: Drivers of sustainable performance in SMEs for societal welfare. </w:t>
      </w:r>
      <w:r w:rsidRPr="00261999">
        <w:rPr>
          <w:rFonts w:ascii="Arial" w:hAnsi="Arial" w:cs="Arial"/>
          <w:i/>
          <w:iCs/>
        </w:rPr>
        <w:t>Journal of Sustainability, Society, and Eco-Welfare</w:t>
      </w:r>
      <w:r w:rsidRPr="00261999">
        <w:rPr>
          <w:rFonts w:ascii="Arial" w:hAnsi="Arial" w:cs="Arial"/>
        </w:rPr>
        <w:t>, </w:t>
      </w:r>
      <w:r w:rsidRPr="00261999">
        <w:rPr>
          <w:rFonts w:ascii="Arial" w:hAnsi="Arial" w:cs="Arial"/>
          <w:i/>
          <w:iCs/>
        </w:rPr>
        <w:t>2</w:t>
      </w:r>
      <w:r w:rsidRPr="00261999">
        <w:rPr>
          <w:rFonts w:ascii="Arial" w:hAnsi="Arial" w:cs="Arial"/>
        </w:rPr>
        <w:t>(2), pp.159-176.</w:t>
      </w:r>
    </w:p>
    <w:p w14:paraId="1F23931D" w14:textId="77777777" w:rsidR="00286705" w:rsidRPr="00261999" w:rsidRDefault="00286705" w:rsidP="00AC5311">
      <w:pPr>
        <w:tabs>
          <w:tab w:val="left" w:pos="90"/>
          <w:tab w:val="left" w:pos="8050"/>
        </w:tabs>
        <w:spacing w:line="360" w:lineRule="auto"/>
        <w:ind w:left="-90" w:right="-964" w:firstLine="0"/>
        <w:rPr>
          <w:rFonts w:ascii="Arial" w:hAnsi="Arial" w:cs="Arial"/>
        </w:rPr>
      </w:pPr>
      <w:proofErr w:type="spellStart"/>
      <w:r w:rsidRPr="00261999">
        <w:rPr>
          <w:rFonts w:ascii="Arial" w:hAnsi="Arial" w:cs="Arial"/>
        </w:rPr>
        <w:t>Masdupi</w:t>
      </w:r>
      <w:proofErr w:type="spellEnd"/>
      <w:r w:rsidRPr="00261999">
        <w:rPr>
          <w:rFonts w:ascii="Arial" w:hAnsi="Arial" w:cs="Arial"/>
        </w:rPr>
        <w:t xml:space="preserve">, E., </w:t>
      </w:r>
      <w:proofErr w:type="spellStart"/>
      <w:r w:rsidRPr="00261999">
        <w:rPr>
          <w:rFonts w:ascii="Arial" w:hAnsi="Arial" w:cs="Arial"/>
        </w:rPr>
        <w:t>Rasydi</w:t>
      </w:r>
      <w:proofErr w:type="spellEnd"/>
      <w:r w:rsidRPr="00261999">
        <w:rPr>
          <w:rFonts w:ascii="Arial" w:hAnsi="Arial" w:cs="Arial"/>
        </w:rPr>
        <w:t xml:space="preserve">, F., Rasyid, R. and </w:t>
      </w:r>
      <w:proofErr w:type="spellStart"/>
      <w:r w:rsidRPr="00261999">
        <w:rPr>
          <w:rFonts w:ascii="Arial" w:hAnsi="Arial" w:cs="Arial"/>
        </w:rPr>
        <w:t>Darni</w:t>
      </w:r>
      <w:proofErr w:type="spellEnd"/>
      <w:r w:rsidRPr="00261999">
        <w:rPr>
          <w:rFonts w:ascii="Arial" w:hAnsi="Arial" w:cs="Arial"/>
        </w:rPr>
        <w:t>, M.O. (2024) 'Financial literacy and sustainability in SMEs: Do financial risk attitude, access to finance, and organizational risk-taking tolerance mediate?', </w:t>
      </w:r>
      <w:r w:rsidRPr="00261999">
        <w:rPr>
          <w:rFonts w:ascii="Arial" w:hAnsi="Arial" w:cs="Arial"/>
          <w:i/>
          <w:iCs/>
        </w:rPr>
        <w:t>Asian Economic and Financial Review</w:t>
      </w:r>
      <w:r w:rsidRPr="00261999">
        <w:rPr>
          <w:rFonts w:ascii="Arial" w:hAnsi="Arial" w:cs="Arial"/>
        </w:rPr>
        <w:t>, 14(1), pp. 43–58.</w:t>
      </w:r>
    </w:p>
    <w:p w14:paraId="32CF7B1B"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Meressa, H.A. (2023) ‘Entrepreneurial financial literacy - small business sustainability nexus in Ethiopia’, </w:t>
      </w:r>
      <w:r w:rsidRPr="00261999">
        <w:rPr>
          <w:rFonts w:ascii="Arial" w:hAnsi="Arial" w:cs="Arial"/>
          <w:i/>
          <w:iCs/>
        </w:rPr>
        <w:t>Cogent Business &amp; Management</w:t>
      </w:r>
      <w:r w:rsidRPr="00261999">
        <w:rPr>
          <w:rFonts w:ascii="Arial" w:hAnsi="Arial" w:cs="Arial"/>
        </w:rPr>
        <w:t>, 10(1), p. 2218193. doi:10.1080/23311975.2023.2218193.</w:t>
      </w:r>
    </w:p>
    <w:p w14:paraId="5CB27DCB"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Mohamed, M.A., Mohd Faizal, S. and Jaffar, N. (2024) 'Effects of financial literacy and attitude toward money on financial capability among SMEs in Malaysia', </w:t>
      </w:r>
      <w:r w:rsidRPr="00261999">
        <w:rPr>
          <w:rFonts w:ascii="Arial" w:hAnsi="Arial" w:cs="Arial"/>
          <w:i/>
          <w:iCs/>
        </w:rPr>
        <w:t>International Journal of Management and Sustainability</w:t>
      </w:r>
      <w:r w:rsidRPr="00261999">
        <w:rPr>
          <w:rFonts w:ascii="Arial" w:hAnsi="Arial" w:cs="Arial"/>
        </w:rPr>
        <w:t>, 13(4), pp. 832-844. doi:10.18488/11.1v13i4.3919.</w:t>
      </w:r>
    </w:p>
    <w:p w14:paraId="4690BD6C"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Mutamimah</w:t>
      </w:r>
      <w:proofErr w:type="spellEnd"/>
      <w:r w:rsidRPr="00261999">
        <w:rPr>
          <w:rFonts w:ascii="Arial" w:hAnsi="Arial" w:cs="Arial"/>
        </w:rPr>
        <w:t xml:space="preserve">, M., </w:t>
      </w:r>
      <w:proofErr w:type="spellStart"/>
      <w:r w:rsidRPr="00261999">
        <w:rPr>
          <w:rFonts w:ascii="Arial" w:hAnsi="Arial" w:cs="Arial"/>
        </w:rPr>
        <w:t>Tholib</w:t>
      </w:r>
      <w:proofErr w:type="spellEnd"/>
      <w:r w:rsidRPr="00261999">
        <w:rPr>
          <w:rFonts w:ascii="Arial" w:hAnsi="Arial" w:cs="Arial"/>
        </w:rPr>
        <w:t xml:space="preserve">, M. and </w:t>
      </w:r>
      <w:proofErr w:type="spellStart"/>
      <w:r w:rsidRPr="00261999">
        <w:rPr>
          <w:rFonts w:ascii="Arial" w:hAnsi="Arial" w:cs="Arial"/>
        </w:rPr>
        <w:t>Robiyanto</w:t>
      </w:r>
      <w:proofErr w:type="spellEnd"/>
      <w:r w:rsidRPr="00261999">
        <w:rPr>
          <w:rFonts w:ascii="Arial" w:hAnsi="Arial" w:cs="Arial"/>
        </w:rPr>
        <w:t>, R. (2021) ‘Corporate Governance, Credit Risk, and Financial Literacy for Small Medium Enterprise in Indonesia’, </w:t>
      </w:r>
      <w:r w:rsidRPr="00261999">
        <w:rPr>
          <w:rFonts w:ascii="Arial" w:hAnsi="Arial" w:cs="Arial"/>
          <w:i/>
          <w:iCs/>
        </w:rPr>
        <w:t>Business: Theory and Practice</w:t>
      </w:r>
      <w:r w:rsidRPr="00261999">
        <w:rPr>
          <w:rFonts w:ascii="Arial" w:hAnsi="Arial" w:cs="Arial"/>
        </w:rPr>
        <w:t>, 22(2), pp. 406–413.</w:t>
      </w:r>
    </w:p>
    <w:p w14:paraId="39BFA88F"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Njoki, N. (2022) ‘Effect of credit management and budgeting Financial Literacy on Performance SMEs in Nyeri County’, </w:t>
      </w:r>
      <w:r w:rsidRPr="00261999">
        <w:rPr>
          <w:rFonts w:ascii="Arial" w:hAnsi="Arial" w:cs="Arial"/>
          <w:i/>
          <w:iCs/>
        </w:rPr>
        <w:t>Journal of Economics, Management Sciences and Procurement</w:t>
      </w:r>
      <w:r w:rsidRPr="00261999">
        <w:rPr>
          <w:rFonts w:ascii="Arial" w:hAnsi="Arial" w:cs="Arial"/>
        </w:rPr>
        <w:t>, 2(1), pp. 63–74.</w:t>
      </w:r>
    </w:p>
    <w:p w14:paraId="08B24501"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 xml:space="preserve">Nonde, M. and </w:t>
      </w:r>
      <w:proofErr w:type="spellStart"/>
      <w:r w:rsidRPr="00261999">
        <w:rPr>
          <w:rFonts w:ascii="Arial" w:hAnsi="Arial" w:cs="Arial"/>
        </w:rPr>
        <w:t>Handema</w:t>
      </w:r>
      <w:proofErr w:type="spellEnd"/>
      <w:r w:rsidRPr="00261999">
        <w:rPr>
          <w:rFonts w:ascii="Arial" w:hAnsi="Arial" w:cs="Arial"/>
        </w:rPr>
        <w:t>, M., 2021. The effect of financial literacy on small business financing decisions. A case of shop owners at Chelston Big Market. </w:t>
      </w:r>
      <w:r w:rsidRPr="00261999">
        <w:rPr>
          <w:rFonts w:ascii="Arial" w:hAnsi="Arial" w:cs="Arial"/>
          <w:i/>
          <w:iCs/>
        </w:rPr>
        <w:t>International Journal of Research and Innovation in Social Science</w:t>
      </w:r>
      <w:r w:rsidRPr="00261999">
        <w:rPr>
          <w:rFonts w:ascii="Arial" w:hAnsi="Arial" w:cs="Arial"/>
        </w:rPr>
        <w:t>, </w:t>
      </w:r>
      <w:r w:rsidRPr="00261999">
        <w:rPr>
          <w:rFonts w:ascii="Arial" w:hAnsi="Arial" w:cs="Arial"/>
          <w:i/>
          <w:iCs/>
        </w:rPr>
        <w:t>5</w:t>
      </w:r>
      <w:r w:rsidRPr="00261999">
        <w:rPr>
          <w:rFonts w:ascii="Arial" w:hAnsi="Arial" w:cs="Arial"/>
        </w:rPr>
        <w:t>(1), pp.174-183.</w:t>
      </w:r>
    </w:p>
    <w:p w14:paraId="3A0DDCAE"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Nugroho, B. et al. (2025) ‘Influence of human capital, social capital, and financial capital on micro business growth in Indonesia’, </w:t>
      </w:r>
      <w:r w:rsidRPr="00261999">
        <w:rPr>
          <w:rFonts w:ascii="Arial" w:hAnsi="Arial" w:cs="Arial"/>
          <w:i/>
          <w:iCs/>
        </w:rPr>
        <w:t>West Science Journal of Economics and Entrepreneurship</w:t>
      </w:r>
      <w:r w:rsidRPr="00261999">
        <w:rPr>
          <w:rFonts w:ascii="Arial" w:hAnsi="Arial" w:cs="Arial"/>
        </w:rPr>
        <w:t>, 3(4), pp. 565–579.</w:t>
      </w:r>
    </w:p>
    <w:p w14:paraId="40D7C438"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Nyamboga</w:t>
      </w:r>
      <w:proofErr w:type="spellEnd"/>
      <w:r w:rsidRPr="00261999">
        <w:rPr>
          <w:rFonts w:ascii="Arial" w:hAnsi="Arial" w:cs="Arial"/>
        </w:rPr>
        <w:t>, T.O., Nyamweya, B.O., Abdi, A.M., Njeru, F. and George, G.E. (2014) ‘An assessment of financial literacy on loan repayment by small and medium entrepreneurs in Kenya: a case of Equity Group Foundation Training Program’, </w:t>
      </w:r>
      <w:r w:rsidRPr="00261999">
        <w:rPr>
          <w:rFonts w:ascii="Arial" w:hAnsi="Arial" w:cs="Arial"/>
          <w:i/>
          <w:iCs/>
        </w:rPr>
        <w:t>Research Journal of Finance and Accounting</w:t>
      </w:r>
      <w:r w:rsidRPr="00261999">
        <w:rPr>
          <w:rFonts w:ascii="Arial" w:hAnsi="Arial" w:cs="Arial"/>
        </w:rPr>
        <w:t>, 5(12), pp. 182-192.</w:t>
      </w:r>
    </w:p>
    <w:p w14:paraId="308F7D59"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 xml:space="preserve">Odio, P.E., Kokogho, E., Olorunfemi, T.A., </w:t>
      </w:r>
      <w:proofErr w:type="spellStart"/>
      <w:r w:rsidRPr="00261999">
        <w:rPr>
          <w:rFonts w:ascii="Arial" w:hAnsi="Arial" w:cs="Arial"/>
        </w:rPr>
        <w:t>Nwaozomudoh</w:t>
      </w:r>
      <w:proofErr w:type="spellEnd"/>
      <w:r w:rsidRPr="00261999">
        <w:rPr>
          <w:rFonts w:ascii="Arial" w:hAnsi="Arial" w:cs="Arial"/>
        </w:rPr>
        <w:t xml:space="preserve">, M.O., Adeniji, I.E. and </w:t>
      </w:r>
      <w:proofErr w:type="spellStart"/>
      <w:r w:rsidRPr="00261999">
        <w:rPr>
          <w:rFonts w:ascii="Arial" w:hAnsi="Arial" w:cs="Arial"/>
        </w:rPr>
        <w:t>Sobowale</w:t>
      </w:r>
      <w:proofErr w:type="spellEnd"/>
      <w:r w:rsidRPr="00261999">
        <w:rPr>
          <w:rFonts w:ascii="Arial" w:hAnsi="Arial" w:cs="Arial"/>
        </w:rPr>
        <w:t xml:space="preserve">, A. (2021) ‘Innovative financial solutions: a conceptual framework for expanding SME portfolios in Nigeria’s banking </w:t>
      </w:r>
      <w:r w:rsidRPr="00261999">
        <w:rPr>
          <w:rFonts w:ascii="Arial" w:hAnsi="Arial" w:cs="Arial"/>
        </w:rPr>
        <w:lastRenderedPageBreak/>
        <w:t>sector’, </w:t>
      </w:r>
      <w:r w:rsidRPr="00261999">
        <w:rPr>
          <w:rFonts w:ascii="Arial" w:hAnsi="Arial" w:cs="Arial"/>
          <w:i/>
          <w:iCs/>
        </w:rPr>
        <w:t>International Journal of Multidisciplinary Research and Growth Evaluation</w:t>
      </w:r>
      <w:r w:rsidRPr="00261999">
        <w:rPr>
          <w:rFonts w:ascii="Arial" w:hAnsi="Arial" w:cs="Arial"/>
        </w:rPr>
        <w:t>, 2(1), pp. 495–507. doi:10.54660/IJMRGE.2021.2.1.495-507.</w:t>
      </w:r>
    </w:p>
    <w:p w14:paraId="0BC8937B"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 xml:space="preserve">Ogunjobi, O., </w:t>
      </w:r>
      <w:proofErr w:type="spellStart"/>
      <w:r w:rsidRPr="00261999">
        <w:rPr>
          <w:rFonts w:ascii="Arial" w:hAnsi="Arial" w:cs="Arial"/>
        </w:rPr>
        <w:t>Aniebona</w:t>
      </w:r>
      <w:proofErr w:type="spellEnd"/>
      <w:r w:rsidRPr="00261999">
        <w:rPr>
          <w:rFonts w:ascii="Arial" w:hAnsi="Arial" w:cs="Arial"/>
        </w:rPr>
        <w:t>, E.E., Faisal, R. and Durojaiye, A.T. (2024) 'Expanding Access to Capital: Role of Structured Finance in Stimulating SME Growth and Economic Resilience in the United States', </w:t>
      </w:r>
      <w:r w:rsidRPr="00261999">
        <w:rPr>
          <w:rFonts w:ascii="Arial" w:hAnsi="Arial" w:cs="Arial"/>
          <w:i/>
          <w:iCs/>
        </w:rPr>
        <w:t>TIJER - International Research Journal</w:t>
      </w:r>
      <w:r w:rsidRPr="00261999">
        <w:rPr>
          <w:rFonts w:ascii="Arial" w:hAnsi="Arial" w:cs="Arial"/>
        </w:rPr>
        <w:t>, 11(12), pp. 1-9. Available at: </w:t>
      </w:r>
      <w:hyperlink r:id="rId12" w:tgtFrame="_blank" w:history="1">
        <w:r w:rsidRPr="00261999">
          <w:rPr>
            <w:rStyle w:val="Hyperlink"/>
            <w:rFonts w:ascii="Arial" w:hAnsi="Arial" w:cs="Arial"/>
          </w:rPr>
          <w:t>https://www.tijer.org</w:t>
        </w:r>
      </w:hyperlink>
      <w:r w:rsidRPr="00261999">
        <w:rPr>
          <w:rFonts w:ascii="Arial" w:hAnsi="Arial" w:cs="Arial"/>
        </w:rPr>
        <w:t> </w:t>
      </w:r>
    </w:p>
    <w:p w14:paraId="28CE887D"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Okello, A., Onyango-</w:t>
      </w:r>
      <w:proofErr w:type="spellStart"/>
      <w:r w:rsidRPr="00261999">
        <w:rPr>
          <w:rFonts w:ascii="Arial" w:hAnsi="Arial" w:cs="Arial"/>
        </w:rPr>
        <w:t>Delewa</w:t>
      </w:r>
      <w:proofErr w:type="spellEnd"/>
      <w:r w:rsidRPr="00261999">
        <w:rPr>
          <w:rFonts w:ascii="Arial" w:hAnsi="Arial" w:cs="Arial"/>
        </w:rPr>
        <w:t xml:space="preserve">, P. and </w:t>
      </w:r>
      <w:proofErr w:type="spellStart"/>
      <w:r w:rsidRPr="00261999">
        <w:rPr>
          <w:rFonts w:ascii="Arial" w:hAnsi="Arial" w:cs="Arial"/>
        </w:rPr>
        <w:t>Owot</w:t>
      </w:r>
      <w:proofErr w:type="spellEnd"/>
      <w:r w:rsidRPr="00261999">
        <w:rPr>
          <w:rFonts w:ascii="Arial" w:hAnsi="Arial" w:cs="Arial"/>
        </w:rPr>
        <w:t>, G.M. (2025) 'Moderating Effect of Debt Literacy on the Link between Debt Management Behaviour and SME Growth Sustainability', </w:t>
      </w:r>
      <w:r w:rsidRPr="00261999">
        <w:rPr>
          <w:rFonts w:ascii="Arial" w:hAnsi="Arial" w:cs="Arial"/>
          <w:i/>
          <w:iCs/>
        </w:rPr>
        <w:t>International Journal of Finance and Accounting</w:t>
      </w:r>
      <w:r w:rsidRPr="00261999">
        <w:rPr>
          <w:rFonts w:ascii="Arial" w:hAnsi="Arial" w:cs="Arial"/>
        </w:rPr>
        <w:t xml:space="preserve">, 4(1), pp. 120–147. </w:t>
      </w:r>
      <w:proofErr w:type="spellStart"/>
      <w:r w:rsidRPr="00261999">
        <w:rPr>
          <w:rFonts w:ascii="Arial" w:hAnsi="Arial" w:cs="Arial"/>
        </w:rPr>
        <w:t>doi</w:t>
      </w:r>
      <w:proofErr w:type="spellEnd"/>
      <w:r w:rsidRPr="00261999">
        <w:rPr>
          <w:rFonts w:ascii="Arial" w:hAnsi="Arial" w:cs="Arial"/>
        </w:rPr>
        <w:t>: 10.37284/ijfa.4.1.3093.</w:t>
      </w:r>
    </w:p>
    <w:p w14:paraId="1656DCBC"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Omar, A.M., Noor, J. and Asser, J. (n.d.) ‘Effect of Debt Management Literacy on Investment Decisions Among Youth Entrepreneurs in Mombasa County’, </w:t>
      </w:r>
      <w:r w:rsidRPr="00261999">
        <w:rPr>
          <w:rFonts w:ascii="Arial" w:hAnsi="Arial" w:cs="Arial"/>
          <w:i/>
          <w:iCs/>
        </w:rPr>
        <w:t>Social Science and Management Journal</w:t>
      </w:r>
      <w:r w:rsidRPr="00261999">
        <w:rPr>
          <w:rFonts w:ascii="Arial" w:hAnsi="Arial" w:cs="Arial"/>
        </w:rPr>
        <w:t>, 1(1), pp. 86–97. doi:10.61250/</w:t>
      </w:r>
      <w:proofErr w:type="spellStart"/>
      <w:r w:rsidRPr="00261999">
        <w:rPr>
          <w:rFonts w:ascii="Arial" w:hAnsi="Arial" w:cs="Arial"/>
        </w:rPr>
        <w:t>ssmj</w:t>
      </w:r>
      <w:proofErr w:type="spellEnd"/>
      <w:r w:rsidRPr="00261999">
        <w:rPr>
          <w:rFonts w:ascii="Arial" w:hAnsi="Arial" w:cs="Arial"/>
        </w:rPr>
        <w:t>/v</w:t>
      </w:r>
      <w:proofErr w:type="gramStart"/>
      <w:r w:rsidRPr="00261999">
        <w:rPr>
          <w:rFonts w:ascii="Arial" w:hAnsi="Arial" w:cs="Arial"/>
        </w:rPr>
        <w:t>1.i.</w:t>
      </w:r>
      <w:proofErr w:type="gramEnd"/>
      <w:r w:rsidRPr="00261999">
        <w:rPr>
          <w:rFonts w:ascii="Arial" w:hAnsi="Arial" w:cs="Arial"/>
        </w:rPr>
        <w:t>3.5.</w:t>
      </w:r>
    </w:p>
    <w:p w14:paraId="1D5ECA0D"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Ongesa</w:t>
      </w:r>
      <w:proofErr w:type="spellEnd"/>
      <w:r w:rsidRPr="00261999">
        <w:rPr>
          <w:rFonts w:ascii="Arial" w:hAnsi="Arial" w:cs="Arial"/>
        </w:rPr>
        <w:t>, T. (2025) 'Harnessing e-Financial Literacy for Sustainable Loan Repayment and Growth of SMEs in Multicultural Contexts: A Review of Strategic Innovative e-Solutions', </w:t>
      </w:r>
      <w:r w:rsidRPr="00261999">
        <w:rPr>
          <w:rFonts w:ascii="Arial" w:hAnsi="Arial" w:cs="Arial"/>
          <w:i/>
          <w:iCs/>
        </w:rPr>
        <w:t>F1000Research</w:t>
      </w:r>
      <w:r w:rsidRPr="00261999">
        <w:rPr>
          <w:rFonts w:ascii="Arial" w:hAnsi="Arial" w:cs="Arial"/>
        </w:rPr>
        <w:t>, 14, p. 1326. doi:10.12688/f1000research.173163.1.</w:t>
      </w:r>
    </w:p>
    <w:p w14:paraId="601A35D9"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Prasetyo</w:t>
      </w:r>
      <w:proofErr w:type="spellEnd"/>
      <w:r w:rsidRPr="00261999">
        <w:rPr>
          <w:rFonts w:ascii="Arial" w:hAnsi="Arial" w:cs="Arial"/>
        </w:rPr>
        <w:t>, P. and Priyantoro, P. (2025) ‘Financial literacy analysis in encouraging sustainable MSMEs business performance mediation financial access and adoption fintech’, </w:t>
      </w:r>
      <w:r w:rsidRPr="00261999">
        <w:rPr>
          <w:rFonts w:ascii="Arial" w:hAnsi="Arial" w:cs="Arial"/>
          <w:i/>
          <w:iCs/>
        </w:rPr>
        <w:t>Unpublished manuscript</w:t>
      </w:r>
      <w:r w:rsidRPr="00261999">
        <w:rPr>
          <w:rFonts w:ascii="Arial" w:hAnsi="Arial" w:cs="Arial"/>
        </w:rPr>
        <w:t>. Available at: [file name: Financial_Literacy_Analysis_in_Encouraging_Sustain.pdf].</w:t>
      </w:r>
    </w:p>
    <w:p w14:paraId="6890B1CD"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Premarathna</w:t>
      </w:r>
      <w:proofErr w:type="spellEnd"/>
      <w:r w:rsidRPr="00261999">
        <w:rPr>
          <w:rFonts w:ascii="Arial" w:hAnsi="Arial" w:cs="Arial"/>
        </w:rPr>
        <w:t xml:space="preserve">, G.K.T.P., </w:t>
      </w:r>
      <w:proofErr w:type="spellStart"/>
      <w:r w:rsidRPr="00261999">
        <w:rPr>
          <w:rFonts w:ascii="Arial" w:hAnsi="Arial" w:cs="Arial"/>
        </w:rPr>
        <w:t>Madurapperuma</w:t>
      </w:r>
      <w:proofErr w:type="spellEnd"/>
      <w:r w:rsidRPr="00261999">
        <w:rPr>
          <w:rFonts w:ascii="Arial" w:hAnsi="Arial" w:cs="Arial"/>
        </w:rPr>
        <w:t>, M.W. and Wijekoon, W.M.H.N. (2023) ‘Impact of Financial Literacy on Firm Performance of SMEs in Sri Lanka: Mediating Role of Enterprise Risk Management’, </w:t>
      </w:r>
      <w:r w:rsidRPr="00261999">
        <w:rPr>
          <w:rFonts w:ascii="Arial" w:hAnsi="Arial" w:cs="Arial"/>
          <w:i/>
          <w:iCs/>
        </w:rPr>
        <w:t>European Modern Studies Journal</w:t>
      </w:r>
      <w:r w:rsidRPr="00261999">
        <w:rPr>
          <w:rFonts w:ascii="Arial" w:hAnsi="Arial" w:cs="Arial"/>
        </w:rPr>
        <w:t xml:space="preserve">, 7(5), pp. 1–13. </w:t>
      </w:r>
      <w:proofErr w:type="spellStart"/>
      <w:r w:rsidRPr="00261999">
        <w:rPr>
          <w:rFonts w:ascii="Arial" w:hAnsi="Arial" w:cs="Arial"/>
        </w:rPr>
        <w:t>doi</w:t>
      </w:r>
      <w:proofErr w:type="spellEnd"/>
      <w:r w:rsidRPr="00261999">
        <w:rPr>
          <w:rFonts w:ascii="Arial" w:hAnsi="Arial" w:cs="Arial"/>
        </w:rPr>
        <w:t>: 10.59573/emsj.7(5).2023.25.</w:t>
      </w:r>
    </w:p>
    <w:p w14:paraId="1201FBDD"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Rahim, S. and Balan, V.R. (2020) ‘Financial literacy: the impact on the profitability of the SMEs in Kuching’, </w:t>
      </w:r>
      <w:r w:rsidRPr="00261999">
        <w:rPr>
          <w:rFonts w:ascii="Arial" w:hAnsi="Arial" w:cs="Arial"/>
          <w:i/>
          <w:iCs/>
        </w:rPr>
        <w:t>International Journal of Business and Society</w:t>
      </w:r>
      <w:r w:rsidRPr="00261999">
        <w:rPr>
          <w:rFonts w:ascii="Arial" w:hAnsi="Arial" w:cs="Arial"/>
        </w:rPr>
        <w:t>, 21(3), pp. 1172–1191.</w:t>
      </w:r>
    </w:p>
    <w:p w14:paraId="71280075" w14:textId="77777777" w:rsidR="00286705" w:rsidRPr="00261999"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Sani, A. (2025) ‘Do Entrepreneurs’ Financial Literacy Moderate the Effect of Financing Decisions on the Growth Prospects of Micro, Small and Medium-Scale Enterprises in Northeastern Nigeria?’, </w:t>
      </w:r>
      <w:r w:rsidRPr="00261999">
        <w:rPr>
          <w:rFonts w:ascii="Arial" w:hAnsi="Arial" w:cs="Arial"/>
          <w:i/>
          <w:iCs/>
        </w:rPr>
        <w:t>International Journal of Management and Economics Invention</w:t>
      </w:r>
      <w:r w:rsidRPr="00261999">
        <w:rPr>
          <w:rFonts w:ascii="Arial" w:hAnsi="Arial" w:cs="Arial"/>
        </w:rPr>
        <w:t xml:space="preserve">, 11(2), pp. 3913–3920. </w:t>
      </w:r>
      <w:proofErr w:type="spellStart"/>
      <w:r w:rsidRPr="00261999">
        <w:rPr>
          <w:rFonts w:ascii="Arial" w:hAnsi="Arial" w:cs="Arial"/>
        </w:rPr>
        <w:t>doi</w:t>
      </w:r>
      <w:proofErr w:type="spellEnd"/>
      <w:r w:rsidRPr="00261999">
        <w:rPr>
          <w:rFonts w:ascii="Arial" w:hAnsi="Arial" w:cs="Arial"/>
        </w:rPr>
        <w:t>: 10.47191/</w:t>
      </w:r>
      <w:proofErr w:type="spellStart"/>
      <w:r w:rsidRPr="00261999">
        <w:rPr>
          <w:rFonts w:ascii="Arial" w:hAnsi="Arial" w:cs="Arial"/>
        </w:rPr>
        <w:t>ijmei</w:t>
      </w:r>
      <w:proofErr w:type="spellEnd"/>
      <w:r w:rsidRPr="00261999">
        <w:rPr>
          <w:rFonts w:ascii="Arial" w:hAnsi="Arial" w:cs="Arial"/>
        </w:rPr>
        <w:t>/v11i2.01.</w:t>
      </w:r>
    </w:p>
    <w:p w14:paraId="26A68B08"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 xml:space="preserve">Sanusi, F. A., Yanto, H., </w:t>
      </w:r>
      <w:proofErr w:type="spellStart"/>
      <w:r w:rsidRPr="00261999">
        <w:rPr>
          <w:rFonts w:ascii="Arial" w:hAnsi="Arial" w:cs="Arial"/>
        </w:rPr>
        <w:t>Baroroh</w:t>
      </w:r>
      <w:proofErr w:type="spellEnd"/>
      <w:r w:rsidRPr="00261999">
        <w:rPr>
          <w:rFonts w:ascii="Arial" w:hAnsi="Arial" w:cs="Arial"/>
        </w:rPr>
        <w:t xml:space="preserve">, N., </w:t>
      </w:r>
      <w:proofErr w:type="spellStart"/>
      <w:r w:rsidRPr="00261999">
        <w:rPr>
          <w:rFonts w:ascii="Arial" w:hAnsi="Arial" w:cs="Arial"/>
        </w:rPr>
        <w:t>Hajawiyah</w:t>
      </w:r>
      <w:proofErr w:type="spellEnd"/>
      <w:r w:rsidRPr="00261999">
        <w:rPr>
          <w:rFonts w:ascii="Arial" w:hAnsi="Arial" w:cs="Arial"/>
        </w:rPr>
        <w:t>, A., &amp; Rahim, N. M. (2023). Determinants of business resilience framework. </w:t>
      </w:r>
      <w:r w:rsidRPr="00261999">
        <w:rPr>
          <w:rFonts w:ascii="Arial" w:hAnsi="Arial" w:cs="Arial"/>
          <w:i/>
          <w:iCs/>
        </w:rPr>
        <w:t>Review of Economics and Finance, 21</w:t>
      </w:r>
      <w:r w:rsidRPr="00261999">
        <w:rPr>
          <w:rFonts w:ascii="Arial" w:hAnsi="Arial" w:cs="Arial"/>
        </w:rPr>
        <w:t>(1), 56-65.</w:t>
      </w:r>
    </w:p>
    <w:p w14:paraId="5E307591" w14:textId="77777777" w:rsidR="00286705" w:rsidRPr="00261999" w:rsidRDefault="00286705" w:rsidP="00AC5311">
      <w:pPr>
        <w:tabs>
          <w:tab w:val="left" w:pos="90"/>
          <w:tab w:val="left" w:pos="8050"/>
        </w:tabs>
        <w:spacing w:line="360" w:lineRule="auto"/>
        <w:ind w:left="-90" w:right="-964" w:firstLine="0"/>
        <w:rPr>
          <w:rFonts w:ascii="Arial" w:hAnsi="Arial" w:cs="Arial"/>
        </w:rPr>
      </w:pPr>
      <w:proofErr w:type="spellStart"/>
      <w:r w:rsidRPr="00261999">
        <w:rPr>
          <w:rFonts w:ascii="Arial" w:hAnsi="Arial" w:cs="Arial"/>
        </w:rPr>
        <w:t>Serrasqueiro</w:t>
      </w:r>
      <w:proofErr w:type="spellEnd"/>
      <w:r w:rsidRPr="00261999">
        <w:rPr>
          <w:rFonts w:ascii="Arial" w:hAnsi="Arial" w:cs="Arial"/>
        </w:rPr>
        <w:t>, Z., Pinto, B. and Sardo, F. (2022) ‘SMEs growth and profitability, productivity and debt relationships’, </w:t>
      </w:r>
      <w:r w:rsidRPr="00261999">
        <w:rPr>
          <w:rFonts w:ascii="Arial" w:hAnsi="Arial" w:cs="Arial"/>
          <w:i/>
          <w:iCs/>
        </w:rPr>
        <w:t>Journal of Economics, Finance and Administrative Science</w:t>
      </w:r>
      <w:r w:rsidRPr="00261999">
        <w:rPr>
          <w:rFonts w:ascii="Arial" w:hAnsi="Arial" w:cs="Arial"/>
        </w:rPr>
        <w:t>, Vol. 27, No. 54, pp. 404-418.</w:t>
      </w:r>
    </w:p>
    <w:p w14:paraId="041B1658"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lastRenderedPageBreak/>
        <w:t>Shokunbi</w:t>
      </w:r>
      <w:proofErr w:type="spellEnd"/>
      <w:r w:rsidRPr="00261999">
        <w:rPr>
          <w:rFonts w:ascii="Arial" w:hAnsi="Arial" w:cs="Arial"/>
        </w:rPr>
        <w:t xml:space="preserve">, T.A. (2025) ‘Financial Literacy and Credit Performance among SMEs: A </w:t>
      </w:r>
      <w:proofErr w:type="spellStart"/>
      <w:r w:rsidRPr="00261999">
        <w:rPr>
          <w:rFonts w:ascii="Arial" w:hAnsi="Arial" w:cs="Arial"/>
        </w:rPr>
        <w:t>Behavioral</w:t>
      </w:r>
      <w:proofErr w:type="spellEnd"/>
      <w:r w:rsidRPr="00261999">
        <w:rPr>
          <w:rFonts w:ascii="Arial" w:hAnsi="Arial" w:cs="Arial"/>
        </w:rPr>
        <w:t xml:space="preserve"> Economics Perspective’, </w:t>
      </w:r>
      <w:r w:rsidRPr="00261999">
        <w:rPr>
          <w:rFonts w:ascii="Arial" w:hAnsi="Arial" w:cs="Arial"/>
          <w:i/>
          <w:iCs/>
        </w:rPr>
        <w:t>IRE Journals</w:t>
      </w:r>
      <w:r w:rsidRPr="00261999">
        <w:rPr>
          <w:rFonts w:ascii="Arial" w:hAnsi="Arial" w:cs="Arial"/>
        </w:rPr>
        <w:t xml:space="preserve">, 8(8), pp. 999–1008. </w:t>
      </w:r>
      <w:proofErr w:type="spellStart"/>
      <w:r w:rsidRPr="00261999">
        <w:rPr>
          <w:rFonts w:ascii="Arial" w:hAnsi="Arial" w:cs="Arial"/>
        </w:rPr>
        <w:t>doi</w:t>
      </w:r>
      <w:proofErr w:type="spellEnd"/>
      <w:r w:rsidRPr="00261999">
        <w:rPr>
          <w:rFonts w:ascii="Arial" w:hAnsi="Arial" w:cs="Arial"/>
        </w:rPr>
        <w:t>: 10.64388/IREV8I8-1712952.</w:t>
      </w:r>
    </w:p>
    <w:p w14:paraId="1E34D934" w14:textId="77777777" w:rsidR="00286705" w:rsidRPr="008E35AE" w:rsidRDefault="00286705" w:rsidP="00AC5311">
      <w:pPr>
        <w:tabs>
          <w:tab w:val="left" w:pos="90"/>
        </w:tabs>
        <w:spacing w:line="360" w:lineRule="auto"/>
        <w:ind w:left="-90" w:right="-964" w:firstLine="0"/>
        <w:rPr>
          <w:rFonts w:ascii="Arial" w:hAnsi="Arial" w:cs="Arial"/>
        </w:rPr>
      </w:pPr>
      <w:proofErr w:type="spellStart"/>
      <w:r w:rsidRPr="008E35AE">
        <w:rPr>
          <w:rFonts w:ascii="Arial" w:hAnsi="Arial" w:cs="Arial"/>
        </w:rPr>
        <w:t>Ssekakubo</w:t>
      </w:r>
      <w:proofErr w:type="spellEnd"/>
      <w:r w:rsidRPr="008E35AE">
        <w:rPr>
          <w:rFonts w:ascii="Arial" w:hAnsi="Arial" w:cs="Arial"/>
        </w:rPr>
        <w:t>, J., Nkurunziza, G., Muwanga, R. and Tumwine, S., 2022. Financial literacy and financial performance of micro enterprises in developing economies: The mediating role of credit access. </w:t>
      </w:r>
      <w:r w:rsidRPr="008E35AE">
        <w:rPr>
          <w:rFonts w:ascii="Arial" w:hAnsi="Arial" w:cs="Arial"/>
          <w:i/>
          <w:iCs/>
        </w:rPr>
        <w:t>ORSEA JOURNAL</w:t>
      </w:r>
      <w:r w:rsidRPr="008E35AE">
        <w:rPr>
          <w:rFonts w:ascii="Arial" w:hAnsi="Arial" w:cs="Arial"/>
        </w:rPr>
        <w:t>, </w:t>
      </w:r>
      <w:r w:rsidRPr="008E35AE">
        <w:rPr>
          <w:rFonts w:ascii="Arial" w:hAnsi="Arial" w:cs="Arial"/>
          <w:i/>
          <w:iCs/>
        </w:rPr>
        <w:t>12</w:t>
      </w:r>
      <w:r w:rsidRPr="008E35AE">
        <w:rPr>
          <w:rFonts w:ascii="Arial" w:hAnsi="Arial" w:cs="Arial"/>
        </w:rPr>
        <w:t>(1).</w:t>
      </w:r>
    </w:p>
    <w:p w14:paraId="6C7D724F" w14:textId="77777777" w:rsidR="00286705" w:rsidRDefault="00286705" w:rsidP="00AC5311">
      <w:pPr>
        <w:tabs>
          <w:tab w:val="left" w:pos="90"/>
          <w:tab w:val="left" w:pos="8050"/>
        </w:tabs>
        <w:spacing w:line="360" w:lineRule="auto"/>
        <w:ind w:left="-90" w:right="-964" w:firstLine="0"/>
        <w:rPr>
          <w:rFonts w:ascii="Arial" w:hAnsi="Arial" w:cs="Arial"/>
        </w:rPr>
      </w:pPr>
      <w:r w:rsidRPr="00261999">
        <w:rPr>
          <w:rFonts w:ascii="Arial" w:hAnsi="Arial" w:cs="Arial"/>
        </w:rPr>
        <w:t>Subashree, S., Sharma, S., Srivastava, S., Singh, V., Bhateja, F. and Chopra, S. (2025) 'A study of credit management practices of small business enterprises', </w:t>
      </w:r>
      <w:r w:rsidRPr="00261999">
        <w:rPr>
          <w:rFonts w:ascii="Arial" w:hAnsi="Arial" w:cs="Arial"/>
          <w:i/>
          <w:iCs/>
        </w:rPr>
        <w:t>Academy of Marketing Studies Journal</w:t>
      </w:r>
      <w:r w:rsidRPr="00261999">
        <w:rPr>
          <w:rFonts w:ascii="Arial" w:hAnsi="Arial" w:cs="Arial"/>
        </w:rPr>
        <w:t>, 29(3), pp. 1–12. Available at: </w:t>
      </w:r>
      <w:hyperlink r:id="rId13" w:tgtFrame="_blank" w:history="1">
        <w:r w:rsidRPr="00261999">
          <w:rPr>
            <w:rStyle w:val="Hyperlink"/>
            <w:rFonts w:ascii="Arial" w:hAnsi="Arial" w:cs="Arial"/>
          </w:rPr>
          <w:t>https://www.abacademies.org/articles/a-study-of-credit-management-practices-of-small-business-enterprises-17485.html</w:t>
        </w:r>
      </w:hyperlink>
    </w:p>
    <w:p w14:paraId="631043B3" w14:textId="180ABBE5" w:rsidR="008E35AE" w:rsidRPr="008E35AE" w:rsidRDefault="008E35AE" w:rsidP="00AC5311">
      <w:pPr>
        <w:tabs>
          <w:tab w:val="left" w:pos="2240"/>
        </w:tabs>
        <w:spacing w:line="360" w:lineRule="auto"/>
        <w:ind w:left="-90" w:firstLine="0"/>
        <w:rPr>
          <w:rFonts w:ascii="Arial" w:hAnsi="Arial" w:cs="Arial"/>
          <w:lang w:val="en-US"/>
        </w:rPr>
      </w:pPr>
      <w:r w:rsidRPr="00261999">
        <w:rPr>
          <w:rFonts w:ascii="Arial" w:hAnsi="Arial" w:cs="Arial"/>
          <w:lang w:val="en-US"/>
        </w:rPr>
        <w:t>Thumma, S. and Rao, S. (2025) 'Mapping the Pathways to Financial Capability: A Conceptual Framework for Continuous Client Engagement in Microenterprise Lending', Enterprise Development and Microfinance, 35(1), pp. 21–40. doi:10.3362/</w:t>
      </w:r>
      <w:proofErr w:type="gramStart"/>
      <w:r w:rsidRPr="00261999">
        <w:rPr>
          <w:rFonts w:ascii="Arial" w:hAnsi="Arial" w:cs="Arial"/>
          <w:lang w:val="en-US"/>
        </w:rPr>
        <w:t>edm.v</w:t>
      </w:r>
      <w:proofErr w:type="gramEnd"/>
      <w:r w:rsidRPr="00261999">
        <w:rPr>
          <w:rFonts w:ascii="Arial" w:hAnsi="Arial" w:cs="Arial"/>
          <w:lang w:val="en-US"/>
        </w:rPr>
        <w:t>35i1.6.</w:t>
      </w:r>
    </w:p>
    <w:p w14:paraId="23973969"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 xml:space="preserve">Pokharel, S. (2025) ‘Financial Literacy and SME Sustainability in Chitwan and </w:t>
      </w:r>
      <w:proofErr w:type="spellStart"/>
      <w:r w:rsidRPr="00261999">
        <w:rPr>
          <w:rFonts w:ascii="Arial" w:hAnsi="Arial" w:cs="Arial"/>
        </w:rPr>
        <w:t>Nawalparasi</w:t>
      </w:r>
      <w:proofErr w:type="spellEnd"/>
      <w:r w:rsidRPr="00261999">
        <w:rPr>
          <w:rFonts w:ascii="Arial" w:hAnsi="Arial" w:cs="Arial"/>
        </w:rPr>
        <w:t>: A Mediation Analysis’, </w:t>
      </w:r>
      <w:r w:rsidRPr="00261999">
        <w:rPr>
          <w:rFonts w:ascii="Arial" w:hAnsi="Arial" w:cs="Arial"/>
          <w:i/>
          <w:iCs/>
        </w:rPr>
        <w:t>BMC Journal of Scientific Research</w:t>
      </w:r>
      <w:r w:rsidRPr="00261999">
        <w:rPr>
          <w:rFonts w:ascii="Arial" w:hAnsi="Arial" w:cs="Arial"/>
        </w:rPr>
        <w:t xml:space="preserve">, 8, pp. 99–111. </w:t>
      </w:r>
      <w:proofErr w:type="spellStart"/>
      <w:r w:rsidRPr="00261999">
        <w:rPr>
          <w:rFonts w:ascii="Arial" w:hAnsi="Arial" w:cs="Arial"/>
        </w:rPr>
        <w:t>doi</w:t>
      </w:r>
      <w:proofErr w:type="spellEnd"/>
      <w:r w:rsidRPr="00261999">
        <w:rPr>
          <w:rFonts w:ascii="Arial" w:hAnsi="Arial" w:cs="Arial"/>
        </w:rPr>
        <w:t>: 10.3126/bmcisrv.8i1.87912.</w:t>
      </w:r>
    </w:p>
    <w:p w14:paraId="7B823C98"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Thumma, S. and Rao, S. (2025) “Mapping the Pathways to Financial Capability: A Conceptual Framework for Continuous Client Engagement in Microenterprise Lending”, </w:t>
      </w:r>
      <w:r w:rsidRPr="00261999">
        <w:rPr>
          <w:rFonts w:ascii="Arial" w:hAnsi="Arial" w:cs="Arial"/>
          <w:i/>
          <w:iCs/>
        </w:rPr>
        <w:t>Enterprise Development and Microfinance</w:t>
      </w:r>
      <w:r w:rsidRPr="00261999">
        <w:rPr>
          <w:rFonts w:ascii="Arial" w:hAnsi="Arial" w:cs="Arial"/>
        </w:rPr>
        <w:t xml:space="preserve">, 35(1), pp. 21–40. </w:t>
      </w:r>
      <w:proofErr w:type="spellStart"/>
      <w:r w:rsidRPr="00261999">
        <w:rPr>
          <w:rFonts w:ascii="Arial" w:hAnsi="Arial" w:cs="Arial"/>
        </w:rPr>
        <w:t>doi</w:t>
      </w:r>
      <w:proofErr w:type="spellEnd"/>
      <w:r w:rsidRPr="00261999">
        <w:rPr>
          <w:rFonts w:ascii="Arial" w:hAnsi="Arial" w:cs="Arial"/>
        </w:rPr>
        <w:t>: 10.3362/</w:t>
      </w:r>
      <w:proofErr w:type="gramStart"/>
      <w:r w:rsidRPr="00261999">
        <w:rPr>
          <w:rFonts w:ascii="Arial" w:hAnsi="Arial" w:cs="Arial"/>
        </w:rPr>
        <w:t>edm.v</w:t>
      </w:r>
      <w:proofErr w:type="gramEnd"/>
      <w:r w:rsidRPr="00261999">
        <w:rPr>
          <w:rFonts w:ascii="Arial" w:hAnsi="Arial" w:cs="Arial"/>
        </w:rPr>
        <w:t>35i1.6.</w:t>
      </w:r>
    </w:p>
    <w:p w14:paraId="4E5B900C" w14:textId="77777777" w:rsidR="00286705" w:rsidRPr="00261999"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Tiaskara</w:t>
      </w:r>
      <w:proofErr w:type="spellEnd"/>
      <w:r w:rsidRPr="00261999">
        <w:rPr>
          <w:rFonts w:ascii="Arial" w:hAnsi="Arial" w:cs="Arial"/>
        </w:rPr>
        <w:t>, N.D. and Suryani, E. (2025) ‘The Influence of Financial Literacy and Financial Access on SME Performance with Financial Risk Attitude as a Mediating Variable (Study on SMEs in the Creative Economy Sector on Lombok Island)’, </w:t>
      </w:r>
      <w:r w:rsidRPr="00261999">
        <w:rPr>
          <w:rFonts w:ascii="Arial" w:hAnsi="Arial" w:cs="Arial"/>
          <w:i/>
          <w:iCs/>
        </w:rPr>
        <w:t>International Journal of Business and Applied Economics (IJBAE)</w:t>
      </w:r>
      <w:r w:rsidRPr="00261999">
        <w:rPr>
          <w:rFonts w:ascii="Arial" w:hAnsi="Arial" w:cs="Arial"/>
        </w:rPr>
        <w:t>, 4(4), pp. 1557–1574. doi:10.55927/</w:t>
      </w:r>
      <w:proofErr w:type="gramStart"/>
      <w:r w:rsidRPr="00261999">
        <w:rPr>
          <w:rFonts w:ascii="Arial" w:hAnsi="Arial" w:cs="Arial"/>
        </w:rPr>
        <w:t>ijbae.v</w:t>
      </w:r>
      <w:proofErr w:type="gramEnd"/>
      <w:r w:rsidRPr="00261999">
        <w:rPr>
          <w:rFonts w:ascii="Arial" w:hAnsi="Arial" w:cs="Arial"/>
        </w:rPr>
        <w:t>4i4.173.</w:t>
      </w:r>
    </w:p>
    <w:p w14:paraId="29B20DE1" w14:textId="77777777" w:rsidR="00286705" w:rsidRDefault="00286705" w:rsidP="00AC5311">
      <w:pPr>
        <w:tabs>
          <w:tab w:val="left" w:pos="90"/>
        </w:tabs>
        <w:spacing w:line="360" w:lineRule="auto"/>
        <w:ind w:left="-90" w:right="-964" w:firstLine="0"/>
        <w:rPr>
          <w:rFonts w:ascii="Arial" w:hAnsi="Arial" w:cs="Arial"/>
        </w:rPr>
      </w:pPr>
      <w:proofErr w:type="spellStart"/>
      <w:r w:rsidRPr="00261999">
        <w:rPr>
          <w:rFonts w:ascii="Arial" w:hAnsi="Arial" w:cs="Arial"/>
        </w:rPr>
        <w:t>Widyastuti</w:t>
      </w:r>
      <w:proofErr w:type="spellEnd"/>
      <w:r w:rsidRPr="00261999">
        <w:rPr>
          <w:rFonts w:ascii="Arial" w:hAnsi="Arial" w:cs="Arial"/>
        </w:rPr>
        <w:t xml:space="preserve">, M., Ferdinand, D.Y.Y. and Hermanto, Y.B. (2023) ‘Strengthening Formal Credit Access and Performance through Financial Literacy and Credit Terms in Micro, Small and Medium Businesses’, Journal of Risk and Financial Management, 16(1), p. 52. </w:t>
      </w:r>
      <w:proofErr w:type="spellStart"/>
      <w:r w:rsidRPr="00261999">
        <w:rPr>
          <w:rFonts w:ascii="Arial" w:hAnsi="Arial" w:cs="Arial"/>
        </w:rPr>
        <w:t>doi</w:t>
      </w:r>
      <w:proofErr w:type="spellEnd"/>
      <w:r w:rsidRPr="00261999">
        <w:rPr>
          <w:rFonts w:ascii="Arial" w:hAnsi="Arial" w:cs="Arial"/>
        </w:rPr>
        <w:t>: 10.3390/jrfm16010052.</w:t>
      </w:r>
    </w:p>
    <w:p w14:paraId="318321C2" w14:textId="4748ED15" w:rsidR="005C5729" w:rsidRPr="00261999" w:rsidRDefault="005C5729" w:rsidP="005C5729">
      <w:pPr>
        <w:pStyle w:val="ListParagraph"/>
        <w:tabs>
          <w:tab w:val="left" w:pos="90"/>
        </w:tabs>
        <w:spacing w:line="360" w:lineRule="auto"/>
        <w:ind w:left="-90" w:right="-964" w:firstLine="0"/>
        <w:rPr>
          <w:rFonts w:ascii="Arial" w:hAnsi="Arial" w:cs="Arial"/>
        </w:rPr>
      </w:pPr>
      <w:r w:rsidRPr="00261999">
        <w:rPr>
          <w:rFonts w:ascii="Arial" w:hAnsi="Arial" w:cs="Arial"/>
        </w:rPr>
        <w:t xml:space="preserve">Wright, A. and </w:t>
      </w:r>
      <w:proofErr w:type="spellStart"/>
      <w:r w:rsidRPr="00261999">
        <w:rPr>
          <w:rFonts w:ascii="Arial" w:hAnsi="Arial" w:cs="Arial"/>
        </w:rPr>
        <w:t>Michailova</w:t>
      </w:r>
      <w:proofErr w:type="spellEnd"/>
      <w:r w:rsidRPr="00261999">
        <w:rPr>
          <w:rFonts w:ascii="Arial" w:hAnsi="Arial" w:cs="Arial"/>
        </w:rPr>
        <w:t xml:space="preserve">, S. (2022) ‘Critical literature reviews: A critique and actionable advice’, </w:t>
      </w:r>
      <w:r w:rsidRPr="00261999">
        <w:rPr>
          <w:rFonts w:ascii="Arial" w:hAnsi="Arial" w:cs="Arial"/>
          <w:i/>
          <w:iCs/>
        </w:rPr>
        <w:t>Management Learning</w:t>
      </w:r>
      <w:r w:rsidRPr="00261999">
        <w:rPr>
          <w:rFonts w:ascii="Arial" w:hAnsi="Arial" w:cs="Arial"/>
        </w:rPr>
        <w:t xml:space="preserve">, 1–21. </w:t>
      </w:r>
      <w:hyperlink r:id="rId14" w:tgtFrame="_new" w:history="1">
        <w:r w:rsidRPr="00261999">
          <w:rPr>
            <w:rStyle w:val="Hyperlink"/>
            <w:rFonts w:ascii="Arial" w:hAnsi="Arial" w:cs="Arial"/>
          </w:rPr>
          <w:t>https://doi.org/10.1177/13505076211073961</w:t>
        </w:r>
      </w:hyperlink>
    </w:p>
    <w:p w14:paraId="2ECB2B55" w14:textId="77777777" w:rsidR="00286705" w:rsidRPr="00261999" w:rsidRDefault="00286705" w:rsidP="00AC5311">
      <w:pPr>
        <w:tabs>
          <w:tab w:val="left" w:pos="90"/>
        </w:tabs>
        <w:spacing w:line="360" w:lineRule="auto"/>
        <w:ind w:left="-90" w:right="-964" w:firstLine="0"/>
        <w:rPr>
          <w:rFonts w:ascii="Arial" w:hAnsi="Arial" w:cs="Arial"/>
        </w:rPr>
      </w:pPr>
      <w:r w:rsidRPr="00261999">
        <w:rPr>
          <w:rFonts w:ascii="Arial" w:hAnsi="Arial" w:cs="Arial"/>
        </w:rPr>
        <w:t xml:space="preserve">Zaman, M., Tanewski, G. and Ekanayake, G. (2025) </w:t>
      </w:r>
      <w:r w:rsidRPr="00261999">
        <w:rPr>
          <w:rFonts w:ascii="Arial" w:hAnsi="Arial" w:cs="Arial"/>
          <w:i/>
          <w:iCs/>
        </w:rPr>
        <w:t>What does sustainability mean for small and medium enterprises: A systematic literature review</w:t>
      </w:r>
      <w:r w:rsidRPr="00261999">
        <w:rPr>
          <w:rFonts w:ascii="Arial" w:hAnsi="Arial" w:cs="Arial"/>
        </w:rPr>
        <w:t xml:space="preserve">. Journal of Cleaner Production, 492, p.144830. </w:t>
      </w:r>
      <w:hyperlink r:id="rId15" w:tgtFrame="_new" w:history="1">
        <w:r w:rsidRPr="00261999">
          <w:rPr>
            <w:rStyle w:val="Hyperlink"/>
            <w:rFonts w:ascii="Arial" w:hAnsi="Arial" w:cs="Arial"/>
          </w:rPr>
          <w:t>https://doi.org/10.1016/j.jclepro.2025.144830</w:t>
        </w:r>
      </w:hyperlink>
    </w:p>
    <w:p w14:paraId="434A375E" w14:textId="77777777" w:rsidR="00286705" w:rsidRPr="0082469B" w:rsidRDefault="00286705" w:rsidP="00286705">
      <w:pPr>
        <w:tabs>
          <w:tab w:val="left" w:pos="90"/>
        </w:tabs>
        <w:spacing w:line="360" w:lineRule="auto"/>
        <w:ind w:left="-90" w:right="-964" w:firstLine="0"/>
        <w:rPr>
          <w:rFonts w:ascii="Arial" w:hAnsi="Arial" w:cs="Arial"/>
        </w:rPr>
      </w:pPr>
    </w:p>
    <w:p w14:paraId="113AE2AC" w14:textId="77777777" w:rsidR="00286705" w:rsidRPr="000A7CDB" w:rsidRDefault="00286705" w:rsidP="00286705">
      <w:pPr>
        <w:rPr>
          <w:lang w:val="en-US"/>
        </w:rPr>
      </w:pPr>
    </w:p>
    <w:p w14:paraId="42245449" w14:textId="77777777" w:rsidR="002D22EC" w:rsidRPr="005543B6" w:rsidRDefault="002D22EC" w:rsidP="005543B6">
      <w:pPr>
        <w:pStyle w:val="ListParagraph"/>
        <w:tabs>
          <w:tab w:val="left" w:pos="90"/>
        </w:tabs>
        <w:spacing w:line="360" w:lineRule="auto"/>
        <w:ind w:left="-90" w:right="-964" w:firstLine="0"/>
        <w:rPr>
          <w:rFonts w:ascii="Arial" w:hAnsi="Arial" w:cs="Arial"/>
          <w:sz w:val="20"/>
          <w:szCs w:val="20"/>
        </w:rPr>
      </w:pPr>
    </w:p>
    <w:p w14:paraId="0B80DDDD" w14:textId="77777777" w:rsidR="005543B6" w:rsidRPr="00C84677" w:rsidRDefault="005543B6" w:rsidP="00AD63C7">
      <w:pPr>
        <w:tabs>
          <w:tab w:val="left" w:pos="2240"/>
        </w:tabs>
        <w:spacing w:line="360" w:lineRule="auto"/>
        <w:ind w:left="0" w:firstLine="0"/>
        <w:rPr>
          <w:lang w:val="en-US"/>
        </w:rPr>
      </w:pPr>
    </w:p>
    <w:sectPr w:rsidR="005543B6" w:rsidRPr="00C84677" w:rsidSect="00590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34906"/>
    <w:multiLevelType w:val="hybridMultilevel"/>
    <w:tmpl w:val="F280C176"/>
    <w:lvl w:ilvl="0" w:tplc="04090001">
      <w:start w:val="1"/>
      <w:numFmt w:val="bullet"/>
      <w:lvlText w:val=""/>
      <w:lvlJc w:val="left"/>
      <w:pPr>
        <w:ind w:left="1220" w:hanging="360"/>
      </w:pPr>
      <w:rPr>
        <w:rFonts w:ascii="Symbol" w:hAnsi="Symbol" w:hint="default"/>
      </w:rPr>
    </w:lvl>
    <w:lvl w:ilvl="1" w:tplc="08090003">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1" w15:restartNumberingAfterBreak="0">
    <w:nsid w:val="1BF82EDD"/>
    <w:multiLevelType w:val="multilevel"/>
    <w:tmpl w:val="A4803FC4"/>
    <w:lvl w:ilvl="0">
      <w:start w:val="1"/>
      <w:numFmt w:val="decimal"/>
      <w:lvlText w:val="%1."/>
      <w:lvlJc w:val="left"/>
      <w:pPr>
        <w:ind w:left="720" w:hanging="360"/>
      </w:pPr>
      <w:rPr>
        <w:rFonts w:eastAsia="Times New Roman" w:hint="default"/>
        <w:b/>
      </w:rPr>
    </w:lvl>
    <w:lvl w:ilvl="1">
      <w:start w:val="1"/>
      <w:numFmt w:val="decimal"/>
      <w:isLgl/>
      <w:lvlText w:val="%1.%2."/>
      <w:lvlJc w:val="left"/>
      <w:pPr>
        <w:ind w:left="1080" w:hanging="360"/>
      </w:pPr>
      <w:rPr>
        <w:rFonts w:hint="default"/>
        <w:b/>
        <w:bCs w:val="0"/>
      </w:rPr>
    </w:lvl>
    <w:lvl w:ilvl="2">
      <w:start w:val="1"/>
      <w:numFmt w:val="decimal"/>
      <w:isLgl/>
      <w:lvlText w:val="%1.%2.%3."/>
      <w:lvlJc w:val="left"/>
      <w:pPr>
        <w:ind w:left="1800" w:hanging="720"/>
      </w:pPr>
      <w:rPr>
        <w:rFonts w:hint="default"/>
        <w:b w:val="0"/>
      </w:rPr>
    </w:lvl>
    <w:lvl w:ilvl="3">
      <w:start w:val="1"/>
      <w:numFmt w:val="decimal"/>
      <w:isLgl/>
      <w:lvlText w:val="%1.%2.%3.%4."/>
      <w:lvlJc w:val="left"/>
      <w:pPr>
        <w:ind w:left="2160" w:hanging="720"/>
      </w:pPr>
      <w:rPr>
        <w:rFonts w:hint="default"/>
        <w:b w:val="0"/>
      </w:rPr>
    </w:lvl>
    <w:lvl w:ilvl="4">
      <w:start w:val="1"/>
      <w:numFmt w:val="decimal"/>
      <w:isLgl/>
      <w:lvlText w:val="%1.%2.%3.%4.%5."/>
      <w:lvlJc w:val="left"/>
      <w:pPr>
        <w:ind w:left="2880" w:hanging="1080"/>
      </w:pPr>
      <w:rPr>
        <w:rFonts w:hint="default"/>
        <w:b w:val="0"/>
      </w:rPr>
    </w:lvl>
    <w:lvl w:ilvl="5">
      <w:start w:val="1"/>
      <w:numFmt w:val="decimal"/>
      <w:isLgl/>
      <w:lvlText w:val="%1.%2.%3.%4.%5.%6."/>
      <w:lvlJc w:val="left"/>
      <w:pPr>
        <w:ind w:left="3240" w:hanging="1080"/>
      </w:pPr>
      <w:rPr>
        <w:rFonts w:hint="default"/>
        <w:b w:val="0"/>
      </w:rPr>
    </w:lvl>
    <w:lvl w:ilvl="6">
      <w:start w:val="1"/>
      <w:numFmt w:val="decimal"/>
      <w:isLgl/>
      <w:lvlText w:val="%1.%2.%3.%4.%5.%6.%7."/>
      <w:lvlJc w:val="left"/>
      <w:pPr>
        <w:ind w:left="3960" w:hanging="1440"/>
      </w:pPr>
      <w:rPr>
        <w:rFonts w:hint="default"/>
        <w:b w:val="0"/>
      </w:rPr>
    </w:lvl>
    <w:lvl w:ilvl="7">
      <w:start w:val="1"/>
      <w:numFmt w:val="decimal"/>
      <w:isLgl/>
      <w:lvlText w:val="%1.%2.%3.%4.%5.%6.%7.%8."/>
      <w:lvlJc w:val="left"/>
      <w:pPr>
        <w:ind w:left="4320" w:hanging="1440"/>
      </w:pPr>
      <w:rPr>
        <w:rFonts w:hint="default"/>
        <w:b w:val="0"/>
      </w:rPr>
    </w:lvl>
    <w:lvl w:ilvl="8">
      <w:start w:val="1"/>
      <w:numFmt w:val="decimal"/>
      <w:isLgl/>
      <w:lvlText w:val="%1.%2.%3.%4.%5.%6.%7.%8.%9."/>
      <w:lvlJc w:val="left"/>
      <w:pPr>
        <w:ind w:left="5040" w:hanging="1800"/>
      </w:pPr>
      <w:rPr>
        <w:rFonts w:hint="default"/>
        <w:b w:val="0"/>
      </w:rPr>
    </w:lvl>
  </w:abstractNum>
  <w:abstractNum w:abstractNumId="2" w15:restartNumberingAfterBreak="0">
    <w:nsid w:val="541D1E16"/>
    <w:multiLevelType w:val="hybridMultilevel"/>
    <w:tmpl w:val="F8265608"/>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3" w15:restartNumberingAfterBreak="0">
    <w:nsid w:val="56153947"/>
    <w:multiLevelType w:val="multilevel"/>
    <w:tmpl w:val="4E5A4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A946EC"/>
    <w:multiLevelType w:val="multilevel"/>
    <w:tmpl w:val="F864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224CE5"/>
    <w:multiLevelType w:val="multilevel"/>
    <w:tmpl w:val="7F127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7794080">
    <w:abstractNumId w:val="4"/>
  </w:num>
  <w:num w:numId="2" w16cid:durableId="1772701798">
    <w:abstractNumId w:val="1"/>
  </w:num>
  <w:num w:numId="3" w16cid:durableId="1220823483">
    <w:abstractNumId w:val="2"/>
  </w:num>
  <w:num w:numId="4" w16cid:durableId="772242033">
    <w:abstractNumId w:val="0"/>
  </w:num>
  <w:num w:numId="5" w16cid:durableId="2033535780">
    <w:abstractNumId w:val="5"/>
  </w:num>
  <w:num w:numId="6" w16cid:durableId="14587926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38"/>
    <w:rsid w:val="000057B3"/>
    <w:rsid w:val="00005B64"/>
    <w:rsid w:val="00006DDF"/>
    <w:rsid w:val="00014CC9"/>
    <w:rsid w:val="00015012"/>
    <w:rsid w:val="000154C1"/>
    <w:rsid w:val="00015507"/>
    <w:rsid w:val="000178F6"/>
    <w:rsid w:val="00020872"/>
    <w:rsid w:val="00021DD5"/>
    <w:rsid w:val="000241FE"/>
    <w:rsid w:val="00025056"/>
    <w:rsid w:val="00025724"/>
    <w:rsid w:val="00030DED"/>
    <w:rsid w:val="000342B2"/>
    <w:rsid w:val="000365DB"/>
    <w:rsid w:val="00036B4E"/>
    <w:rsid w:val="00040CC6"/>
    <w:rsid w:val="0004206A"/>
    <w:rsid w:val="0004272E"/>
    <w:rsid w:val="0004637D"/>
    <w:rsid w:val="00050889"/>
    <w:rsid w:val="0005137E"/>
    <w:rsid w:val="00052DB0"/>
    <w:rsid w:val="0005454B"/>
    <w:rsid w:val="0005496D"/>
    <w:rsid w:val="00057B2F"/>
    <w:rsid w:val="00061B8D"/>
    <w:rsid w:val="00063CBF"/>
    <w:rsid w:val="000640E1"/>
    <w:rsid w:val="00064AFF"/>
    <w:rsid w:val="00067F13"/>
    <w:rsid w:val="00073781"/>
    <w:rsid w:val="000755C3"/>
    <w:rsid w:val="00076D95"/>
    <w:rsid w:val="0008056F"/>
    <w:rsid w:val="00083B1B"/>
    <w:rsid w:val="00087C91"/>
    <w:rsid w:val="000926C8"/>
    <w:rsid w:val="00092AAD"/>
    <w:rsid w:val="00093A7D"/>
    <w:rsid w:val="000952C0"/>
    <w:rsid w:val="00096BE2"/>
    <w:rsid w:val="000A025F"/>
    <w:rsid w:val="000A17DB"/>
    <w:rsid w:val="000A1C88"/>
    <w:rsid w:val="000A1E56"/>
    <w:rsid w:val="000A65C1"/>
    <w:rsid w:val="000B3001"/>
    <w:rsid w:val="000B4180"/>
    <w:rsid w:val="000B5AC6"/>
    <w:rsid w:val="000B60F9"/>
    <w:rsid w:val="000B7091"/>
    <w:rsid w:val="000B7F16"/>
    <w:rsid w:val="000C110F"/>
    <w:rsid w:val="000C19AB"/>
    <w:rsid w:val="000C245E"/>
    <w:rsid w:val="000C43DF"/>
    <w:rsid w:val="000C458F"/>
    <w:rsid w:val="000C5422"/>
    <w:rsid w:val="000D1683"/>
    <w:rsid w:val="000D1685"/>
    <w:rsid w:val="000E08B3"/>
    <w:rsid w:val="000E133D"/>
    <w:rsid w:val="000E155E"/>
    <w:rsid w:val="000E2347"/>
    <w:rsid w:val="000E7C90"/>
    <w:rsid w:val="000F146D"/>
    <w:rsid w:val="000F494B"/>
    <w:rsid w:val="000F5852"/>
    <w:rsid w:val="001009DA"/>
    <w:rsid w:val="0011563D"/>
    <w:rsid w:val="00120847"/>
    <w:rsid w:val="00123394"/>
    <w:rsid w:val="0013246F"/>
    <w:rsid w:val="00135093"/>
    <w:rsid w:val="0013531F"/>
    <w:rsid w:val="0013538A"/>
    <w:rsid w:val="001369C3"/>
    <w:rsid w:val="00137C5E"/>
    <w:rsid w:val="001405FC"/>
    <w:rsid w:val="0014093A"/>
    <w:rsid w:val="00140B36"/>
    <w:rsid w:val="00140D34"/>
    <w:rsid w:val="001434E7"/>
    <w:rsid w:val="00143A6D"/>
    <w:rsid w:val="00145652"/>
    <w:rsid w:val="00145A72"/>
    <w:rsid w:val="00146571"/>
    <w:rsid w:val="00152BAC"/>
    <w:rsid w:val="00152CD7"/>
    <w:rsid w:val="0015781B"/>
    <w:rsid w:val="00160868"/>
    <w:rsid w:val="00161A7F"/>
    <w:rsid w:val="00161B71"/>
    <w:rsid w:val="00161C6F"/>
    <w:rsid w:val="00163187"/>
    <w:rsid w:val="00163404"/>
    <w:rsid w:val="0016382D"/>
    <w:rsid w:val="001642F7"/>
    <w:rsid w:val="00165FA5"/>
    <w:rsid w:val="0016634A"/>
    <w:rsid w:val="00166E43"/>
    <w:rsid w:val="0017241A"/>
    <w:rsid w:val="0017498C"/>
    <w:rsid w:val="00175B2A"/>
    <w:rsid w:val="00176766"/>
    <w:rsid w:val="00177E1A"/>
    <w:rsid w:val="001839CE"/>
    <w:rsid w:val="0018723A"/>
    <w:rsid w:val="00187BB9"/>
    <w:rsid w:val="00190676"/>
    <w:rsid w:val="00191611"/>
    <w:rsid w:val="0019236E"/>
    <w:rsid w:val="00192E4F"/>
    <w:rsid w:val="00193AE5"/>
    <w:rsid w:val="00197DCF"/>
    <w:rsid w:val="00197F0A"/>
    <w:rsid w:val="001A2EA4"/>
    <w:rsid w:val="001A365D"/>
    <w:rsid w:val="001A79F0"/>
    <w:rsid w:val="001B4D24"/>
    <w:rsid w:val="001B6C50"/>
    <w:rsid w:val="001C1702"/>
    <w:rsid w:val="001C2042"/>
    <w:rsid w:val="001C3D75"/>
    <w:rsid w:val="001C45BC"/>
    <w:rsid w:val="001C59B7"/>
    <w:rsid w:val="001C5C33"/>
    <w:rsid w:val="001C6998"/>
    <w:rsid w:val="001D1783"/>
    <w:rsid w:val="001D2B8E"/>
    <w:rsid w:val="001D2E44"/>
    <w:rsid w:val="001D3C5B"/>
    <w:rsid w:val="001D4A03"/>
    <w:rsid w:val="001D6F4F"/>
    <w:rsid w:val="001E111C"/>
    <w:rsid w:val="001E153B"/>
    <w:rsid w:val="001E1EE6"/>
    <w:rsid w:val="001E34D1"/>
    <w:rsid w:val="001E534E"/>
    <w:rsid w:val="001E5AD3"/>
    <w:rsid w:val="001E6037"/>
    <w:rsid w:val="001E6860"/>
    <w:rsid w:val="001E69DE"/>
    <w:rsid w:val="001F0D8E"/>
    <w:rsid w:val="001F342E"/>
    <w:rsid w:val="001F589B"/>
    <w:rsid w:val="001F607B"/>
    <w:rsid w:val="001F72BA"/>
    <w:rsid w:val="0020047F"/>
    <w:rsid w:val="00202439"/>
    <w:rsid w:val="00204855"/>
    <w:rsid w:val="002049CC"/>
    <w:rsid w:val="00204A8D"/>
    <w:rsid w:val="00206230"/>
    <w:rsid w:val="00206CE6"/>
    <w:rsid w:val="00206E75"/>
    <w:rsid w:val="002102E3"/>
    <w:rsid w:val="00213F14"/>
    <w:rsid w:val="00215991"/>
    <w:rsid w:val="00216B2D"/>
    <w:rsid w:val="00220F88"/>
    <w:rsid w:val="00223F17"/>
    <w:rsid w:val="002254DB"/>
    <w:rsid w:val="002256FA"/>
    <w:rsid w:val="00230330"/>
    <w:rsid w:val="002303E5"/>
    <w:rsid w:val="00230FF6"/>
    <w:rsid w:val="002316DF"/>
    <w:rsid w:val="00231865"/>
    <w:rsid w:val="00231A42"/>
    <w:rsid w:val="00232C50"/>
    <w:rsid w:val="00233C1D"/>
    <w:rsid w:val="00236AD7"/>
    <w:rsid w:val="00237528"/>
    <w:rsid w:val="002422D9"/>
    <w:rsid w:val="00242495"/>
    <w:rsid w:val="00242D45"/>
    <w:rsid w:val="00242E16"/>
    <w:rsid w:val="002436A3"/>
    <w:rsid w:val="00245328"/>
    <w:rsid w:val="00245626"/>
    <w:rsid w:val="00246CDB"/>
    <w:rsid w:val="002479ED"/>
    <w:rsid w:val="00252115"/>
    <w:rsid w:val="002530CF"/>
    <w:rsid w:val="002548B6"/>
    <w:rsid w:val="00261999"/>
    <w:rsid w:val="00265AF8"/>
    <w:rsid w:val="00266545"/>
    <w:rsid w:val="00270719"/>
    <w:rsid w:val="00273E35"/>
    <w:rsid w:val="00274F3D"/>
    <w:rsid w:val="002758C2"/>
    <w:rsid w:val="002812D7"/>
    <w:rsid w:val="0028415B"/>
    <w:rsid w:val="002844C2"/>
    <w:rsid w:val="00286705"/>
    <w:rsid w:val="00287018"/>
    <w:rsid w:val="00287346"/>
    <w:rsid w:val="00287797"/>
    <w:rsid w:val="002952C2"/>
    <w:rsid w:val="00296E04"/>
    <w:rsid w:val="002A40F3"/>
    <w:rsid w:val="002A5EAB"/>
    <w:rsid w:val="002A69A9"/>
    <w:rsid w:val="002A6E48"/>
    <w:rsid w:val="002A79AC"/>
    <w:rsid w:val="002A7AA9"/>
    <w:rsid w:val="002B15BE"/>
    <w:rsid w:val="002B15E4"/>
    <w:rsid w:val="002B4496"/>
    <w:rsid w:val="002C000E"/>
    <w:rsid w:val="002C059D"/>
    <w:rsid w:val="002C065C"/>
    <w:rsid w:val="002C0BC6"/>
    <w:rsid w:val="002C1A1D"/>
    <w:rsid w:val="002C2FC3"/>
    <w:rsid w:val="002C3AE2"/>
    <w:rsid w:val="002C5A49"/>
    <w:rsid w:val="002D15A4"/>
    <w:rsid w:val="002D22EC"/>
    <w:rsid w:val="002D2478"/>
    <w:rsid w:val="002D2583"/>
    <w:rsid w:val="002D269C"/>
    <w:rsid w:val="002D2A53"/>
    <w:rsid w:val="002D3453"/>
    <w:rsid w:val="002D3F57"/>
    <w:rsid w:val="002D4B41"/>
    <w:rsid w:val="002D555F"/>
    <w:rsid w:val="002E3376"/>
    <w:rsid w:val="002E4C80"/>
    <w:rsid w:val="002F2ADA"/>
    <w:rsid w:val="002F2C8B"/>
    <w:rsid w:val="002F447A"/>
    <w:rsid w:val="002F49BD"/>
    <w:rsid w:val="003005AA"/>
    <w:rsid w:val="00300A81"/>
    <w:rsid w:val="00301CBC"/>
    <w:rsid w:val="00303870"/>
    <w:rsid w:val="0030577F"/>
    <w:rsid w:val="00306706"/>
    <w:rsid w:val="003139BA"/>
    <w:rsid w:val="00314C57"/>
    <w:rsid w:val="00315327"/>
    <w:rsid w:val="0031554A"/>
    <w:rsid w:val="003157D9"/>
    <w:rsid w:val="00317E7C"/>
    <w:rsid w:val="0032083C"/>
    <w:rsid w:val="00320CA6"/>
    <w:rsid w:val="00324719"/>
    <w:rsid w:val="003302AC"/>
    <w:rsid w:val="00330802"/>
    <w:rsid w:val="00331486"/>
    <w:rsid w:val="0033163D"/>
    <w:rsid w:val="00333AC7"/>
    <w:rsid w:val="00335290"/>
    <w:rsid w:val="003368BA"/>
    <w:rsid w:val="00340C26"/>
    <w:rsid w:val="00344EFB"/>
    <w:rsid w:val="00345977"/>
    <w:rsid w:val="003461FA"/>
    <w:rsid w:val="003463ED"/>
    <w:rsid w:val="00346B03"/>
    <w:rsid w:val="00347F8A"/>
    <w:rsid w:val="00351BF1"/>
    <w:rsid w:val="00353A6C"/>
    <w:rsid w:val="00354832"/>
    <w:rsid w:val="00356BB2"/>
    <w:rsid w:val="00360BC7"/>
    <w:rsid w:val="003644CA"/>
    <w:rsid w:val="003679FB"/>
    <w:rsid w:val="00370CB5"/>
    <w:rsid w:val="00387011"/>
    <w:rsid w:val="0038718E"/>
    <w:rsid w:val="00391126"/>
    <w:rsid w:val="00391560"/>
    <w:rsid w:val="0039256D"/>
    <w:rsid w:val="003939ED"/>
    <w:rsid w:val="003950FC"/>
    <w:rsid w:val="00396DB1"/>
    <w:rsid w:val="00397C85"/>
    <w:rsid w:val="003A2012"/>
    <w:rsid w:val="003A2359"/>
    <w:rsid w:val="003A6246"/>
    <w:rsid w:val="003B30D9"/>
    <w:rsid w:val="003B6736"/>
    <w:rsid w:val="003B73B6"/>
    <w:rsid w:val="003B7E97"/>
    <w:rsid w:val="003C0151"/>
    <w:rsid w:val="003C146B"/>
    <w:rsid w:val="003C2639"/>
    <w:rsid w:val="003C7AA6"/>
    <w:rsid w:val="003D4DC6"/>
    <w:rsid w:val="003D560E"/>
    <w:rsid w:val="003E003C"/>
    <w:rsid w:val="003E0839"/>
    <w:rsid w:val="003E0EE1"/>
    <w:rsid w:val="003E37F4"/>
    <w:rsid w:val="003E3CFF"/>
    <w:rsid w:val="003E49F2"/>
    <w:rsid w:val="003E523B"/>
    <w:rsid w:val="003E5E2E"/>
    <w:rsid w:val="003E7FBB"/>
    <w:rsid w:val="003F0224"/>
    <w:rsid w:val="003F1B4D"/>
    <w:rsid w:val="003F2E4A"/>
    <w:rsid w:val="003F3764"/>
    <w:rsid w:val="003F50C2"/>
    <w:rsid w:val="003F6099"/>
    <w:rsid w:val="003F6E83"/>
    <w:rsid w:val="004000AE"/>
    <w:rsid w:val="004058ED"/>
    <w:rsid w:val="0040660F"/>
    <w:rsid w:val="00410BA3"/>
    <w:rsid w:val="00410DB9"/>
    <w:rsid w:val="00410E5B"/>
    <w:rsid w:val="00412184"/>
    <w:rsid w:val="00415CCA"/>
    <w:rsid w:val="00416F04"/>
    <w:rsid w:val="00417499"/>
    <w:rsid w:val="00421491"/>
    <w:rsid w:val="00421C81"/>
    <w:rsid w:val="0042525B"/>
    <w:rsid w:val="004265AF"/>
    <w:rsid w:val="00430662"/>
    <w:rsid w:val="00431561"/>
    <w:rsid w:val="004408A4"/>
    <w:rsid w:val="00443AE1"/>
    <w:rsid w:val="004449D3"/>
    <w:rsid w:val="00447BAD"/>
    <w:rsid w:val="00450119"/>
    <w:rsid w:val="004511C7"/>
    <w:rsid w:val="00461F13"/>
    <w:rsid w:val="00462D90"/>
    <w:rsid w:val="00462EA9"/>
    <w:rsid w:val="004633D3"/>
    <w:rsid w:val="00466CD5"/>
    <w:rsid w:val="004703FF"/>
    <w:rsid w:val="00475E4D"/>
    <w:rsid w:val="00477B3E"/>
    <w:rsid w:val="00483199"/>
    <w:rsid w:val="00485AD6"/>
    <w:rsid w:val="00486EE5"/>
    <w:rsid w:val="00486F55"/>
    <w:rsid w:val="004903B4"/>
    <w:rsid w:val="00491F77"/>
    <w:rsid w:val="00495A2A"/>
    <w:rsid w:val="0049619F"/>
    <w:rsid w:val="00496D04"/>
    <w:rsid w:val="004A04CD"/>
    <w:rsid w:val="004A2A38"/>
    <w:rsid w:val="004A35DF"/>
    <w:rsid w:val="004A41A9"/>
    <w:rsid w:val="004A45EA"/>
    <w:rsid w:val="004A4D17"/>
    <w:rsid w:val="004A7FD2"/>
    <w:rsid w:val="004B00B4"/>
    <w:rsid w:val="004B11B8"/>
    <w:rsid w:val="004B3196"/>
    <w:rsid w:val="004B3516"/>
    <w:rsid w:val="004B3885"/>
    <w:rsid w:val="004B40F8"/>
    <w:rsid w:val="004B59DA"/>
    <w:rsid w:val="004C1FBC"/>
    <w:rsid w:val="004C2336"/>
    <w:rsid w:val="004C23ED"/>
    <w:rsid w:val="004C35A1"/>
    <w:rsid w:val="004C36C9"/>
    <w:rsid w:val="004C66BD"/>
    <w:rsid w:val="004C6F4C"/>
    <w:rsid w:val="004C7429"/>
    <w:rsid w:val="004C7F4F"/>
    <w:rsid w:val="004D0295"/>
    <w:rsid w:val="004D1818"/>
    <w:rsid w:val="004D28C5"/>
    <w:rsid w:val="004D4867"/>
    <w:rsid w:val="004D4A41"/>
    <w:rsid w:val="004D4B67"/>
    <w:rsid w:val="004D4E3F"/>
    <w:rsid w:val="004D5161"/>
    <w:rsid w:val="004D6815"/>
    <w:rsid w:val="004E32D4"/>
    <w:rsid w:val="004E4744"/>
    <w:rsid w:val="004E6313"/>
    <w:rsid w:val="004F0E23"/>
    <w:rsid w:val="004F2988"/>
    <w:rsid w:val="004F2BD5"/>
    <w:rsid w:val="004F3F73"/>
    <w:rsid w:val="004F466E"/>
    <w:rsid w:val="004F511D"/>
    <w:rsid w:val="004F70D7"/>
    <w:rsid w:val="0050084B"/>
    <w:rsid w:val="005008AA"/>
    <w:rsid w:val="00503360"/>
    <w:rsid w:val="00504373"/>
    <w:rsid w:val="00504CEA"/>
    <w:rsid w:val="00505C64"/>
    <w:rsid w:val="00506CBB"/>
    <w:rsid w:val="00512390"/>
    <w:rsid w:val="00512B5B"/>
    <w:rsid w:val="00513075"/>
    <w:rsid w:val="00513E56"/>
    <w:rsid w:val="00515761"/>
    <w:rsid w:val="005170ED"/>
    <w:rsid w:val="005253AD"/>
    <w:rsid w:val="00526B21"/>
    <w:rsid w:val="00527BEA"/>
    <w:rsid w:val="00530166"/>
    <w:rsid w:val="00532CB0"/>
    <w:rsid w:val="0053522F"/>
    <w:rsid w:val="005355A9"/>
    <w:rsid w:val="0053721A"/>
    <w:rsid w:val="00537ED8"/>
    <w:rsid w:val="00543DAB"/>
    <w:rsid w:val="0054739A"/>
    <w:rsid w:val="00550C9B"/>
    <w:rsid w:val="00552118"/>
    <w:rsid w:val="00553832"/>
    <w:rsid w:val="005543B6"/>
    <w:rsid w:val="00555753"/>
    <w:rsid w:val="005608DB"/>
    <w:rsid w:val="00561508"/>
    <w:rsid w:val="00567199"/>
    <w:rsid w:val="00573D0F"/>
    <w:rsid w:val="00575E74"/>
    <w:rsid w:val="005775B2"/>
    <w:rsid w:val="00580217"/>
    <w:rsid w:val="00580284"/>
    <w:rsid w:val="0058308F"/>
    <w:rsid w:val="00584505"/>
    <w:rsid w:val="00586038"/>
    <w:rsid w:val="0059075A"/>
    <w:rsid w:val="005907BE"/>
    <w:rsid w:val="00591D2D"/>
    <w:rsid w:val="005922D6"/>
    <w:rsid w:val="005928EA"/>
    <w:rsid w:val="00592C2F"/>
    <w:rsid w:val="005930F4"/>
    <w:rsid w:val="00596F63"/>
    <w:rsid w:val="005A08B5"/>
    <w:rsid w:val="005A2657"/>
    <w:rsid w:val="005A4178"/>
    <w:rsid w:val="005A4259"/>
    <w:rsid w:val="005A720D"/>
    <w:rsid w:val="005B3EE2"/>
    <w:rsid w:val="005B6276"/>
    <w:rsid w:val="005B7AAE"/>
    <w:rsid w:val="005C1504"/>
    <w:rsid w:val="005C29CE"/>
    <w:rsid w:val="005C2B6C"/>
    <w:rsid w:val="005C5729"/>
    <w:rsid w:val="005C61F3"/>
    <w:rsid w:val="005C6204"/>
    <w:rsid w:val="005E1431"/>
    <w:rsid w:val="005E2249"/>
    <w:rsid w:val="005E280D"/>
    <w:rsid w:val="005E5D00"/>
    <w:rsid w:val="005E642F"/>
    <w:rsid w:val="005F2A4A"/>
    <w:rsid w:val="005F40CB"/>
    <w:rsid w:val="005F4342"/>
    <w:rsid w:val="005F450E"/>
    <w:rsid w:val="005F4AFC"/>
    <w:rsid w:val="005F4CBF"/>
    <w:rsid w:val="00601177"/>
    <w:rsid w:val="00606B19"/>
    <w:rsid w:val="006073C0"/>
    <w:rsid w:val="00610EFE"/>
    <w:rsid w:val="006114CF"/>
    <w:rsid w:val="006157D3"/>
    <w:rsid w:val="00616E63"/>
    <w:rsid w:val="006170DD"/>
    <w:rsid w:val="006228AA"/>
    <w:rsid w:val="00623E2A"/>
    <w:rsid w:val="006254F9"/>
    <w:rsid w:val="00625665"/>
    <w:rsid w:val="0063077A"/>
    <w:rsid w:val="00630AB7"/>
    <w:rsid w:val="00631CE2"/>
    <w:rsid w:val="00633452"/>
    <w:rsid w:val="0063364E"/>
    <w:rsid w:val="006370FE"/>
    <w:rsid w:val="00637C4E"/>
    <w:rsid w:val="0064118A"/>
    <w:rsid w:val="006413E3"/>
    <w:rsid w:val="00644D8A"/>
    <w:rsid w:val="006468E4"/>
    <w:rsid w:val="006508D8"/>
    <w:rsid w:val="0066142E"/>
    <w:rsid w:val="00664827"/>
    <w:rsid w:val="0066635B"/>
    <w:rsid w:val="00667C61"/>
    <w:rsid w:val="00673D08"/>
    <w:rsid w:val="006745BB"/>
    <w:rsid w:val="00674838"/>
    <w:rsid w:val="0068356F"/>
    <w:rsid w:val="00685355"/>
    <w:rsid w:val="0068535F"/>
    <w:rsid w:val="00686D3E"/>
    <w:rsid w:val="00686D89"/>
    <w:rsid w:val="0069047C"/>
    <w:rsid w:val="0069174E"/>
    <w:rsid w:val="006930CD"/>
    <w:rsid w:val="00694973"/>
    <w:rsid w:val="006962EC"/>
    <w:rsid w:val="00697CA5"/>
    <w:rsid w:val="006A6411"/>
    <w:rsid w:val="006A654C"/>
    <w:rsid w:val="006A7673"/>
    <w:rsid w:val="006B1B32"/>
    <w:rsid w:val="006B2099"/>
    <w:rsid w:val="006B71B4"/>
    <w:rsid w:val="006B7227"/>
    <w:rsid w:val="006C2B08"/>
    <w:rsid w:val="006C39FB"/>
    <w:rsid w:val="006C53DC"/>
    <w:rsid w:val="006C5976"/>
    <w:rsid w:val="006D12D6"/>
    <w:rsid w:val="006D5E25"/>
    <w:rsid w:val="006D7747"/>
    <w:rsid w:val="006E1027"/>
    <w:rsid w:val="006E4B4C"/>
    <w:rsid w:val="006E5E96"/>
    <w:rsid w:val="006F0FA0"/>
    <w:rsid w:val="006F6AE6"/>
    <w:rsid w:val="00701C9A"/>
    <w:rsid w:val="00701D2A"/>
    <w:rsid w:val="00702AA4"/>
    <w:rsid w:val="00702E53"/>
    <w:rsid w:val="00707B2F"/>
    <w:rsid w:val="00707C62"/>
    <w:rsid w:val="00712C80"/>
    <w:rsid w:val="007137EF"/>
    <w:rsid w:val="00714799"/>
    <w:rsid w:val="00721C42"/>
    <w:rsid w:val="00721EFF"/>
    <w:rsid w:val="00722482"/>
    <w:rsid w:val="007246F0"/>
    <w:rsid w:val="007313A8"/>
    <w:rsid w:val="0073223F"/>
    <w:rsid w:val="007341D3"/>
    <w:rsid w:val="0073425C"/>
    <w:rsid w:val="007347F8"/>
    <w:rsid w:val="00734967"/>
    <w:rsid w:val="00735048"/>
    <w:rsid w:val="00735B30"/>
    <w:rsid w:val="00740C0D"/>
    <w:rsid w:val="00740DF9"/>
    <w:rsid w:val="00745FEE"/>
    <w:rsid w:val="00746945"/>
    <w:rsid w:val="0075025E"/>
    <w:rsid w:val="007514FB"/>
    <w:rsid w:val="007526BB"/>
    <w:rsid w:val="00752AE5"/>
    <w:rsid w:val="0075382E"/>
    <w:rsid w:val="007569DD"/>
    <w:rsid w:val="00760C3D"/>
    <w:rsid w:val="0076106F"/>
    <w:rsid w:val="00763F09"/>
    <w:rsid w:val="00764094"/>
    <w:rsid w:val="007650A1"/>
    <w:rsid w:val="00766F00"/>
    <w:rsid w:val="0077226F"/>
    <w:rsid w:val="0077395F"/>
    <w:rsid w:val="007755FD"/>
    <w:rsid w:val="00775B36"/>
    <w:rsid w:val="0077684B"/>
    <w:rsid w:val="007779A4"/>
    <w:rsid w:val="00781772"/>
    <w:rsid w:val="007848B8"/>
    <w:rsid w:val="00787A9F"/>
    <w:rsid w:val="0079217A"/>
    <w:rsid w:val="007A4D6B"/>
    <w:rsid w:val="007A5FA2"/>
    <w:rsid w:val="007B02F7"/>
    <w:rsid w:val="007B088E"/>
    <w:rsid w:val="007B26F9"/>
    <w:rsid w:val="007B320E"/>
    <w:rsid w:val="007B3DD4"/>
    <w:rsid w:val="007B4512"/>
    <w:rsid w:val="007C15A5"/>
    <w:rsid w:val="007C6731"/>
    <w:rsid w:val="007C7920"/>
    <w:rsid w:val="007C7CCE"/>
    <w:rsid w:val="007D166B"/>
    <w:rsid w:val="007D2BAA"/>
    <w:rsid w:val="007D2C59"/>
    <w:rsid w:val="007D3901"/>
    <w:rsid w:val="007D6030"/>
    <w:rsid w:val="007E1E6F"/>
    <w:rsid w:val="007E231D"/>
    <w:rsid w:val="007E2F03"/>
    <w:rsid w:val="007E31EB"/>
    <w:rsid w:val="007E3C1A"/>
    <w:rsid w:val="007E4528"/>
    <w:rsid w:val="007E66F8"/>
    <w:rsid w:val="007E70E0"/>
    <w:rsid w:val="007F122F"/>
    <w:rsid w:val="007F3FFE"/>
    <w:rsid w:val="007F4C2B"/>
    <w:rsid w:val="007F5015"/>
    <w:rsid w:val="007F6352"/>
    <w:rsid w:val="007F73F2"/>
    <w:rsid w:val="00801C1E"/>
    <w:rsid w:val="00803A37"/>
    <w:rsid w:val="00804359"/>
    <w:rsid w:val="00810662"/>
    <w:rsid w:val="00813591"/>
    <w:rsid w:val="00813DD0"/>
    <w:rsid w:val="00814270"/>
    <w:rsid w:val="00814457"/>
    <w:rsid w:val="00815F2F"/>
    <w:rsid w:val="0081623B"/>
    <w:rsid w:val="00826B44"/>
    <w:rsid w:val="00830323"/>
    <w:rsid w:val="008332FF"/>
    <w:rsid w:val="00833506"/>
    <w:rsid w:val="00833CDC"/>
    <w:rsid w:val="00840570"/>
    <w:rsid w:val="0084137F"/>
    <w:rsid w:val="00843BD4"/>
    <w:rsid w:val="00843F50"/>
    <w:rsid w:val="00844B17"/>
    <w:rsid w:val="00845964"/>
    <w:rsid w:val="00845C01"/>
    <w:rsid w:val="00847B48"/>
    <w:rsid w:val="00847C5A"/>
    <w:rsid w:val="00860596"/>
    <w:rsid w:val="008619DC"/>
    <w:rsid w:val="00871570"/>
    <w:rsid w:val="00871AA5"/>
    <w:rsid w:val="00876AFE"/>
    <w:rsid w:val="00876F56"/>
    <w:rsid w:val="00880164"/>
    <w:rsid w:val="00886DCB"/>
    <w:rsid w:val="00887476"/>
    <w:rsid w:val="008905F7"/>
    <w:rsid w:val="00890C11"/>
    <w:rsid w:val="00891F88"/>
    <w:rsid w:val="008941C8"/>
    <w:rsid w:val="00894D1D"/>
    <w:rsid w:val="008971D0"/>
    <w:rsid w:val="008A24EB"/>
    <w:rsid w:val="008A7238"/>
    <w:rsid w:val="008B0BD9"/>
    <w:rsid w:val="008B43C7"/>
    <w:rsid w:val="008B5A70"/>
    <w:rsid w:val="008C10B7"/>
    <w:rsid w:val="008C2587"/>
    <w:rsid w:val="008C365F"/>
    <w:rsid w:val="008D13B8"/>
    <w:rsid w:val="008D1479"/>
    <w:rsid w:val="008E35AE"/>
    <w:rsid w:val="008E5354"/>
    <w:rsid w:val="008E6D7B"/>
    <w:rsid w:val="008F0262"/>
    <w:rsid w:val="008F0694"/>
    <w:rsid w:val="008F4FAF"/>
    <w:rsid w:val="008F699A"/>
    <w:rsid w:val="008F6D27"/>
    <w:rsid w:val="009061EF"/>
    <w:rsid w:val="00911BBB"/>
    <w:rsid w:val="00912357"/>
    <w:rsid w:val="00912F41"/>
    <w:rsid w:val="009149D7"/>
    <w:rsid w:val="00916BBB"/>
    <w:rsid w:val="0091712E"/>
    <w:rsid w:val="0092031A"/>
    <w:rsid w:val="00923332"/>
    <w:rsid w:val="00923E7B"/>
    <w:rsid w:val="009250E4"/>
    <w:rsid w:val="00926E57"/>
    <w:rsid w:val="00930C1A"/>
    <w:rsid w:val="009310CC"/>
    <w:rsid w:val="009325F0"/>
    <w:rsid w:val="0093280A"/>
    <w:rsid w:val="00934771"/>
    <w:rsid w:val="00937C55"/>
    <w:rsid w:val="0094102D"/>
    <w:rsid w:val="00943B04"/>
    <w:rsid w:val="00944308"/>
    <w:rsid w:val="00953708"/>
    <w:rsid w:val="00953F18"/>
    <w:rsid w:val="00954C2F"/>
    <w:rsid w:val="0095688F"/>
    <w:rsid w:val="00962F73"/>
    <w:rsid w:val="009668BC"/>
    <w:rsid w:val="0097328C"/>
    <w:rsid w:val="0097358C"/>
    <w:rsid w:val="00974585"/>
    <w:rsid w:val="0097518C"/>
    <w:rsid w:val="00977EC8"/>
    <w:rsid w:val="009837D1"/>
    <w:rsid w:val="0098481F"/>
    <w:rsid w:val="0098734A"/>
    <w:rsid w:val="009873AE"/>
    <w:rsid w:val="009878A8"/>
    <w:rsid w:val="00990632"/>
    <w:rsid w:val="009908A5"/>
    <w:rsid w:val="009915A6"/>
    <w:rsid w:val="009920D3"/>
    <w:rsid w:val="009935BA"/>
    <w:rsid w:val="00993BCC"/>
    <w:rsid w:val="00995AFA"/>
    <w:rsid w:val="00997F93"/>
    <w:rsid w:val="009A3385"/>
    <w:rsid w:val="009A3742"/>
    <w:rsid w:val="009A450E"/>
    <w:rsid w:val="009A57EC"/>
    <w:rsid w:val="009A6C65"/>
    <w:rsid w:val="009A6D49"/>
    <w:rsid w:val="009B2F75"/>
    <w:rsid w:val="009B42C2"/>
    <w:rsid w:val="009B4B4C"/>
    <w:rsid w:val="009B51EE"/>
    <w:rsid w:val="009B58B4"/>
    <w:rsid w:val="009B7295"/>
    <w:rsid w:val="009C0122"/>
    <w:rsid w:val="009C07EA"/>
    <w:rsid w:val="009C1582"/>
    <w:rsid w:val="009C2E96"/>
    <w:rsid w:val="009C36B9"/>
    <w:rsid w:val="009C6C54"/>
    <w:rsid w:val="009C6E04"/>
    <w:rsid w:val="009C7C0D"/>
    <w:rsid w:val="009D0476"/>
    <w:rsid w:val="009D0E04"/>
    <w:rsid w:val="009D1520"/>
    <w:rsid w:val="009D2F0F"/>
    <w:rsid w:val="009D327F"/>
    <w:rsid w:val="009D4598"/>
    <w:rsid w:val="009D47FC"/>
    <w:rsid w:val="009D496A"/>
    <w:rsid w:val="009D4C5C"/>
    <w:rsid w:val="009D4D73"/>
    <w:rsid w:val="009D573F"/>
    <w:rsid w:val="009D76D9"/>
    <w:rsid w:val="009E0619"/>
    <w:rsid w:val="009E0E4C"/>
    <w:rsid w:val="009E5694"/>
    <w:rsid w:val="009E71ED"/>
    <w:rsid w:val="009F038C"/>
    <w:rsid w:val="009F17F1"/>
    <w:rsid w:val="009F2023"/>
    <w:rsid w:val="009F251D"/>
    <w:rsid w:val="009F36BC"/>
    <w:rsid w:val="009F5243"/>
    <w:rsid w:val="009F5AE9"/>
    <w:rsid w:val="009F6E6A"/>
    <w:rsid w:val="009F7679"/>
    <w:rsid w:val="00A03951"/>
    <w:rsid w:val="00A0474B"/>
    <w:rsid w:val="00A146B6"/>
    <w:rsid w:val="00A15E9D"/>
    <w:rsid w:val="00A17EEC"/>
    <w:rsid w:val="00A22195"/>
    <w:rsid w:val="00A255EE"/>
    <w:rsid w:val="00A2724C"/>
    <w:rsid w:val="00A333D4"/>
    <w:rsid w:val="00A377A1"/>
    <w:rsid w:val="00A4539D"/>
    <w:rsid w:val="00A46865"/>
    <w:rsid w:val="00A47D7D"/>
    <w:rsid w:val="00A47E49"/>
    <w:rsid w:val="00A5118D"/>
    <w:rsid w:val="00A51BF2"/>
    <w:rsid w:val="00A524B0"/>
    <w:rsid w:val="00A52C77"/>
    <w:rsid w:val="00A563B4"/>
    <w:rsid w:val="00A62C8C"/>
    <w:rsid w:val="00A642AC"/>
    <w:rsid w:val="00A71971"/>
    <w:rsid w:val="00A72F22"/>
    <w:rsid w:val="00A747BD"/>
    <w:rsid w:val="00A752A2"/>
    <w:rsid w:val="00A76F53"/>
    <w:rsid w:val="00A852BA"/>
    <w:rsid w:val="00A86026"/>
    <w:rsid w:val="00A861D7"/>
    <w:rsid w:val="00A9010A"/>
    <w:rsid w:val="00A91622"/>
    <w:rsid w:val="00A96B05"/>
    <w:rsid w:val="00A97947"/>
    <w:rsid w:val="00A97D07"/>
    <w:rsid w:val="00AA0954"/>
    <w:rsid w:val="00AA1275"/>
    <w:rsid w:val="00AA2797"/>
    <w:rsid w:val="00AA6175"/>
    <w:rsid w:val="00AA7ACE"/>
    <w:rsid w:val="00AB30B0"/>
    <w:rsid w:val="00AB404F"/>
    <w:rsid w:val="00AB482F"/>
    <w:rsid w:val="00AB499B"/>
    <w:rsid w:val="00AB4D7F"/>
    <w:rsid w:val="00AB5A3D"/>
    <w:rsid w:val="00AC0112"/>
    <w:rsid w:val="00AC15D8"/>
    <w:rsid w:val="00AC2B39"/>
    <w:rsid w:val="00AC31EF"/>
    <w:rsid w:val="00AC3D17"/>
    <w:rsid w:val="00AC5311"/>
    <w:rsid w:val="00AC79E9"/>
    <w:rsid w:val="00AD07BF"/>
    <w:rsid w:val="00AD132E"/>
    <w:rsid w:val="00AD2963"/>
    <w:rsid w:val="00AD32E7"/>
    <w:rsid w:val="00AD63C7"/>
    <w:rsid w:val="00AE033E"/>
    <w:rsid w:val="00AE094A"/>
    <w:rsid w:val="00AE0AD8"/>
    <w:rsid w:val="00AE16C3"/>
    <w:rsid w:val="00AE3CBC"/>
    <w:rsid w:val="00AF061B"/>
    <w:rsid w:val="00AF146B"/>
    <w:rsid w:val="00AF6A32"/>
    <w:rsid w:val="00B018B8"/>
    <w:rsid w:val="00B035A8"/>
    <w:rsid w:val="00B07444"/>
    <w:rsid w:val="00B1158E"/>
    <w:rsid w:val="00B12D77"/>
    <w:rsid w:val="00B12FDF"/>
    <w:rsid w:val="00B13C30"/>
    <w:rsid w:val="00B13FEA"/>
    <w:rsid w:val="00B15474"/>
    <w:rsid w:val="00B20180"/>
    <w:rsid w:val="00B23D7A"/>
    <w:rsid w:val="00B25C2F"/>
    <w:rsid w:val="00B2603C"/>
    <w:rsid w:val="00B2631D"/>
    <w:rsid w:val="00B31C42"/>
    <w:rsid w:val="00B340CE"/>
    <w:rsid w:val="00B34454"/>
    <w:rsid w:val="00B34F39"/>
    <w:rsid w:val="00B37ADA"/>
    <w:rsid w:val="00B41739"/>
    <w:rsid w:val="00B41DED"/>
    <w:rsid w:val="00B43B07"/>
    <w:rsid w:val="00B453B7"/>
    <w:rsid w:val="00B455E0"/>
    <w:rsid w:val="00B53F9A"/>
    <w:rsid w:val="00B62928"/>
    <w:rsid w:val="00B64677"/>
    <w:rsid w:val="00B67416"/>
    <w:rsid w:val="00B71917"/>
    <w:rsid w:val="00B7224E"/>
    <w:rsid w:val="00B73F45"/>
    <w:rsid w:val="00B74B9B"/>
    <w:rsid w:val="00B767BB"/>
    <w:rsid w:val="00B81135"/>
    <w:rsid w:val="00B81733"/>
    <w:rsid w:val="00B82247"/>
    <w:rsid w:val="00B82BE8"/>
    <w:rsid w:val="00B82FB7"/>
    <w:rsid w:val="00B83FF0"/>
    <w:rsid w:val="00B91792"/>
    <w:rsid w:val="00B92026"/>
    <w:rsid w:val="00B94097"/>
    <w:rsid w:val="00BA0E38"/>
    <w:rsid w:val="00BA14F9"/>
    <w:rsid w:val="00BA21F4"/>
    <w:rsid w:val="00BA437C"/>
    <w:rsid w:val="00BA4841"/>
    <w:rsid w:val="00BA4F45"/>
    <w:rsid w:val="00BA5486"/>
    <w:rsid w:val="00BA6EFE"/>
    <w:rsid w:val="00BA7AC5"/>
    <w:rsid w:val="00BB03B6"/>
    <w:rsid w:val="00BB0D7C"/>
    <w:rsid w:val="00BB4B49"/>
    <w:rsid w:val="00BB7084"/>
    <w:rsid w:val="00BC0C2A"/>
    <w:rsid w:val="00BC1A48"/>
    <w:rsid w:val="00BC3274"/>
    <w:rsid w:val="00BC34BE"/>
    <w:rsid w:val="00BC3A2D"/>
    <w:rsid w:val="00BD3C3D"/>
    <w:rsid w:val="00BD460C"/>
    <w:rsid w:val="00BD590F"/>
    <w:rsid w:val="00BE025A"/>
    <w:rsid w:val="00BE0D13"/>
    <w:rsid w:val="00BE14FC"/>
    <w:rsid w:val="00BE4E52"/>
    <w:rsid w:val="00BF00AF"/>
    <w:rsid w:val="00BF18D1"/>
    <w:rsid w:val="00BF1972"/>
    <w:rsid w:val="00BF1BD7"/>
    <w:rsid w:val="00BF2EA8"/>
    <w:rsid w:val="00BF3D5B"/>
    <w:rsid w:val="00BF3F5C"/>
    <w:rsid w:val="00BF4A0A"/>
    <w:rsid w:val="00BF6110"/>
    <w:rsid w:val="00BF7C7F"/>
    <w:rsid w:val="00C02913"/>
    <w:rsid w:val="00C03544"/>
    <w:rsid w:val="00C06D74"/>
    <w:rsid w:val="00C078A1"/>
    <w:rsid w:val="00C106CE"/>
    <w:rsid w:val="00C1302D"/>
    <w:rsid w:val="00C13341"/>
    <w:rsid w:val="00C13A53"/>
    <w:rsid w:val="00C14A4F"/>
    <w:rsid w:val="00C153E4"/>
    <w:rsid w:val="00C17C19"/>
    <w:rsid w:val="00C22EB7"/>
    <w:rsid w:val="00C2490F"/>
    <w:rsid w:val="00C24A20"/>
    <w:rsid w:val="00C261F0"/>
    <w:rsid w:val="00C27B8F"/>
    <w:rsid w:val="00C31B1B"/>
    <w:rsid w:val="00C36558"/>
    <w:rsid w:val="00C4039D"/>
    <w:rsid w:val="00C418E9"/>
    <w:rsid w:val="00C41985"/>
    <w:rsid w:val="00C42C60"/>
    <w:rsid w:val="00C45E9F"/>
    <w:rsid w:val="00C46B01"/>
    <w:rsid w:val="00C51066"/>
    <w:rsid w:val="00C5452A"/>
    <w:rsid w:val="00C5533F"/>
    <w:rsid w:val="00C603BE"/>
    <w:rsid w:val="00C60C71"/>
    <w:rsid w:val="00C61576"/>
    <w:rsid w:val="00C61989"/>
    <w:rsid w:val="00C62502"/>
    <w:rsid w:val="00C6506C"/>
    <w:rsid w:val="00C718FF"/>
    <w:rsid w:val="00C72467"/>
    <w:rsid w:val="00C72C5B"/>
    <w:rsid w:val="00C7474A"/>
    <w:rsid w:val="00C76B90"/>
    <w:rsid w:val="00C77DB3"/>
    <w:rsid w:val="00C80012"/>
    <w:rsid w:val="00C8060E"/>
    <w:rsid w:val="00C81580"/>
    <w:rsid w:val="00C8406E"/>
    <w:rsid w:val="00C84677"/>
    <w:rsid w:val="00C91CE2"/>
    <w:rsid w:val="00C91EAB"/>
    <w:rsid w:val="00C9269C"/>
    <w:rsid w:val="00C94022"/>
    <w:rsid w:val="00C95206"/>
    <w:rsid w:val="00C95CC6"/>
    <w:rsid w:val="00C96D68"/>
    <w:rsid w:val="00C97538"/>
    <w:rsid w:val="00CA13B1"/>
    <w:rsid w:val="00CA15BD"/>
    <w:rsid w:val="00CA2AC4"/>
    <w:rsid w:val="00CA38A4"/>
    <w:rsid w:val="00CB0568"/>
    <w:rsid w:val="00CB620B"/>
    <w:rsid w:val="00CB69F6"/>
    <w:rsid w:val="00CB79B5"/>
    <w:rsid w:val="00CC3113"/>
    <w:rsid w:val="00CC79C9"/>
    <w:rsid w:val="00CD32E8"/>
    <w:rsid w:val="00CD6ADF"/>
    <w:rsid w:val="00CD7025"/>
    <w:rsid w:val="00CE09D0"/>
    <w:rsid w:val="00CE0C39"/>
    <w:rsid w:val="00CE1E67"/>
    <w:rsid w:val="00CE5356"/>
    <w:rsid w:val="00CE573A"/>
    <w:rsid w:val="00CF1295"/>
    <w:rsid w:val="00CF1CA4"/>
    <w:rsid w:val="00CF26D4"/>
    <w:rsid w:val="00CF520B"/>
    <w:rsid w:val="00CF66A7"/>
    <w:rsid w:val="00CF6931"/>
    <w:rsid w:val="00CF694C"/>
    <w:rsid w:val="00CF79D9"/>
    <w:rsid w:val="00CF7BA3"/>
    <w:rsid w:val="00CF7DFC"/>
    <w:rsid w:val="00D037C3"/>
    <w:rsid w:val="00D052B9"/>
    <w:rsid w:val="00D06280"/>
    <w:rsid w:val="00D06F20"/>
    <w:rsid w:val="00D104CC"/>
    <w:rsid w:val="00D1064A"/>
    <w:rsid w:val="00D109B7"/>
    <w:rsid w:val="00D13508"/>
    <w:rsid w:val="00D20A28"/>
    <w:rsid w:val="00D24F29"/>
    <w:rsid w:val="00D25A09"/>
    <w:rsid w:val="00D42666"/>
    <w:rsid w:val="00D44603"/>
    <w:rsid w:val="00D47D54"/>
    <w:rsid w:val="00D512E4"/>
    <w:rsid w:val="00D5252A"/>
    <w:rsid w:val="00D55996"/>
    <w:rsid w:val="00D5767A"/>
    <w:rsid w:val="00D60B54"/>
    <w:rsid w:val="00D663B3"/>
    <w:rsid w:val="00D667B5"/>
    <w:rsid w:val="00D676C4"/>
    <w:rsid w:val="00D717C7"/>
    <w:rsid w:val="00D72030"/>
    <w:rsid w:val="00D7310F"/>
    <w:rsid w:val="00D74A3B"/>
    <w:rsid w:val="00D769D2"/>
    <w:rsid w:val="00D77181"/>
    <w:rsid w:val="00D80FB6"/>
    <w:rsid w:val="00D83954"/>
    <w:rsid w:val="00D839FA"/>
    <w:rsid w:val="00D84701"/>
    <w:rsid w:val="00D84E4E"/>
    <w:rsid w:val="00D861E5"/>
    <w:rsid w:val="00D903D9"/>
    <w:rsid w:val="00D91698"/>
    <w:rsid w:val="00D93325"/>
    <w:rsid w:val="00D93E53"/>
    <w:rsid w:val="00D96F87"/>
    <w:rsid w:val="00DA5D58"/>
    <w:rsid w:val="00DA79BF"/>
    <w:rsid w:val="00DB2CD4"/>
    <w:rsid w:val="00DB3470"/>
    <w:rsid w:val="00DB4B42"/>
    <w:rsid w:val="00DB4E3C"/>
    <w:rsid w:val="00DB6829"/>
    <w:rsid w:val="00DB6B2E"/>
    <w:rsid w:val="00DC1366"/>
    <w:rsid w:val="00DC3575"/>
    <w:rsid w:val="00DC3DC2"/>
    <w:rsid w:val="00DC3E81"/>
    <w:rsid w:val="00DC5AF8"/>
    <w:rsid w:val="00DC6978"/>
    <w:rsid w:val="00DD127C"/>
    <w:rsid w:val="00DD3C47"/>
    <w:rsid w:val="00DD5951"/>
    <w:rsid w:val="00DD698A"/>
    <w:rsid w:val="00DE0773"/>
    <w:rsid w:val="00DE0A05"/>
    <w:rsid w:val="00DE64D5"/>
    <w:rsid w:val="00DF1F07"/>
    <w:rsid w:val="00DF3569"/>
    <w:rsid w:val="00DF3DD0"/>
    <w:rsid w:val="00DF6327"/>
    <w:rsid w:val="00DF63D1"/>
    <w:rsid w:val="00E00115"/>
    <w:rsid w:val="00E030A7"/>
    <w:rsid w:val="00E03EFD"/>
    <w:rsid w:val="00E056D8"/>
    <w:rsid w:val="00E07648"/>
    <w:rsid w:val="00E106D6"/>
    <w:rsid w:val="00E133A5"/>
    <w:rsid w:val="00E152A5"/>
    <w:rsid w:val="00E17DBC"/>
    <w:rsid w:val="00E220B0"/>
    <w:rsid w:val="00E22B5D"/>
    <w:rsid w:val="00E230EE"/>
    <w:rsid w:val="00E2460A"/>
    <w:rsid w:val="00E33F9D"/>
    <w:rsid w:val="00E345B6"/>
    <w:rsid w:val="00E370D1"/>
    <w:rsid w:val="00E37569"/>
    <w:rsid w:val="00E40146"/>
    <w:rsid w:val="00E41ECF"/>
    <w:rsid w:val="00E44927"/>
    <w:rsid w:val="00E46C1C"/>
    <w:rsid w:val="00E51AAD"/>
    <w:rsid w:val="00E6398E"/>
    <w:rsid w:val="00E63B1F"/>
    <w:rsid w:val="00E66AB5"/>
    <w:rsid w:val="00E723DF"/>
    <w:rsid w:val="00E724E7"/>
    <w:rsid w:val="00E72E25"/>
    <w:rsid w:val="00E73669"/>
    <w:rsid w:val="00E75D81"/>
    <w:rsid w:val="00E820A8"/>
    <w:rsid w:val="00E82273"/>
    <w:rsid w:val="00E848D6"/>
    <w:rsid w:val="00E86EB5"/>
    <w:rsid w:val="00E91AFF"/>
    <w:rsid w:val="00E92BC8"/>
    <w:rsid w:val="00E9710F"/>
    <w:rsid w:val="00E97E7E"/>
    <w:rsid w:val="00EA0984"/>
    <w:rsid w:val="00EA0D88"/>
    <w:rsid w:val="00EA0E44"/>
    <w:rsid w:val="00EA222D"/>
    <w:rsid w:val="00EA6B48"/>
    <w:rsid w:val="00EB04B8"/>
    <w:rsid w:val="00EB1738"/>
    <w:rsid w:val="00EB18E7"/>
    <w:rsid w:val="00EB359C"/>
    <w:rsid w:val="00EC1668"/>
    <w:rsid w:val="00EC1FAF"/>
    <w:rsid w:val="00EC32D5"/>
    <w:rsid w:val="00EC5FA2"/>
    <w:rsid w:val="00EC636A"/>
    <w:rsid w:val="00EC6D35"/>
    <w:rsid w:val="00ED1522"/>
    <w:rsid w:val="00ED1CF9"/>
    <w:rsid w:val="00ED366A"/>
    <w:rsid w:val="00ED3F7C"/>
    <w:rsid w:val="00ED727E"/>
    <w:rsid w:val="00ED7F0B"/>
    <w:rsid w:val="00EE22E9"/>
    <w:rsid w:val="00EE2A67"/>
    <w:rsid w:val="00EE3B44"/>
    <w:rsid w:val="00EE48ED"/>
    <w:rsid w:val="00EE4EAD"/>
    <w:rsid w:val="00EE4FE3"/>
    <w:rsid w:val="00EE7A38"/>
    <w:rsid w:val="00EF4383"/>
    <w:rsid w:val="00EF76EA"/>
    <w:rsid w:val="00F0015A"/>
    <w:rsid w:val="00F02DFF"/>
    <w:rsid w:val="00F03251"/>
    <w:rsid w:val="00F045BB"/>
    <w:rsid w:val="00F05933"/>
    <w:rsid w:val="00F072B7"/>
    <w:rsid w:val="00F128FD"/>
    <w:rsid w:val="00F12942"/>
    <w:rsid w:val="00F15FFC"/>
    <w:rsid w:val="00F21E2F"/>
    <w:rsid w:val="00F236D1"/>
    <w:rsid w:val="00F278C6"/>
    <w:rsid w:val="00F27D63"/>
    <w:rsid w:val="00F31498"/>
    <w:rsid w:val="00F32FE0"/>
    <w:rsid w:val="00F32FF4"/>
    <w:rsid w:val="00F36328"/>
    <w:rsid w:val="00F364D2"/>
    <w:rsid w:val="00F36A4F"/>
    <w:rsid w:val="00F3723E"/>
    <w:rsid w:val="00F377CC"/>
    <w:rsid w:val="00F41B8D"/>
    <w:rsid w:val="00F43302"/>
    <w:rsid w:val="00F44C1B"/>
    <w:rsid w:val="00F52B59"/>
    <w:rsid w:val="00F52EE0"/>
    <w:rsid w:val="00F540AE"/>
    <w:rsid w:val="00F559C6"/>
    <w:rsid w:val="00F577FE"/>
    <w:rsid w:val="00F61181"/>
    <w:rsid w:val="00F6140E"/>
    <w:rsid w:val="00F63B04"/>
    <w:rsid w:val="00F65F51"/>
    <w:rsid w:val="00F67E58"/>
    <w:rsid w:val="00F70AFB"/>
    <w:rsid w:val="00F70CBB"/>
    <w:rsid w:val="00F71AD3"/>
    <w:rsid w:val="00F746ED"/>
    <w:rsid w:val="00F7554E"/>
    <w:rsid w:val="00F76205"/>
    <w:rsid w:val="00F83DF9"/>
    <w:rsid w:val="00F84A84"/>
    <w:rsid w:val="00F85143"/>
    <w:rsid w:val="00F91908"/>
    <w:rsid w:val="00F9766A"/>
    <w:rsid w:val="00FA0E4A"/>
    <w:rsid w:val="00FA173C"/>
    <w:rsid w:val="00FA1D51"/>
    <w:rsid w:val="00FA5F58"/>
    <w:rsid w:val="00FB0A9E"/>
    <w:rsid w:val="00FB11D0"/>
    <w:rsid w:val="00FB5755"/>
    <w:rsid w:val="00FB58E9"/>
    <w:rsid w:val="00FB64A3"/>
    <w:rsid w:val="00FC1CB2"/>
    <w:rsid w:val="00FC245B"/>
    <w:rsid w:val="00FC7E16"/>
    <w:rsid w:val="00FD06E4"/>
    <w:rsid w:val="00FD627F"/>
    <w:rsid w:val="00FE1635"/>
    <w:rsid w:val="00FE20BA"/>
    <w:rsid w:val="00FE2EFF"/>
    <w:rsid w:val="00FE6BB8"/>
    <w:rsid w:val="00FE71B0"/>
    <w:rsid w:val="00FE7B91"/>
    <w:rsid w:val="00FF1B48"/>
    <w:rsid w:val="00FF63A1"/>
    <w:rsid w:val="00FF6595"/>
    <w:rsid w:val="00FF6754"/>
    <w:rsid w:val="00FF70EE"/>
  </w:rsids>
  <m:mathPr>
    <m:mathFont m:val="Cambria Math"/>
    <m:brkBin m:val="before"/>
    <m:brkBinSub m:val="--"/>
    <m:smallFrac m:val="0"/>
    <m:dispDef/>
    <m:lMargin m:val="0"/>
    <m:rMargin m:val="0"/>
    <m:defJc m:val="centerGroup"/>
    <m:wrapIndent m:val="1440"/>
    <m:intLim m:val="subSup"/>
    <m:naryLim m:val="undOvr"/>
  </m:mathPr>
  <w:themeFontLang w:val="en-GB"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9F650"/>
  <w15:chartTrackingRefBased/>
  <w15:docId w15:val="{ED4EAC18-37D4-4077-8758-71FBDE088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192" w:lineRule="auto"/>
        <w:ind w:left="-720" w:right="-749" w:firstLine="14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F93"/>
    <w:pPr>
      <w:spacing w:before="240" w:line="120" w:lineRule="auto"/>
      <w:ind w:right="-1210"/>
    </w:pPr>
  </w:style>
  <w:style w:type="paragraph" w:styleId="Heading1">
    <w:name w:val="heading 1"/>
    <w:basedOn w:val="Normal"/>
    <w:next w:val="Normal"/>
    <w:link w:val="Heading1Char"/>
    <w:uiPriority w:val="9"/>
    <w:qFormat/>
    <w:rsid w:val="00EE7A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A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A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A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A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A3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A3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A38"/>
    <w:pPr>
      <w:keepNext/>
      <w:keepLines/>
      <w:spacing w:before="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A38"/>
    <w:pPr>
      <w:keepNext/>
      <w:keepLines/>
      <w:spacing w:before="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A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A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A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A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A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A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A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A38"/>
    <w:rPr>
      <w:rFonts w:eastAsiaTheme="majorEastAsia" w:cstheme="majorBidi"/>
      <w:color w:val="272727" w:themeColor="text1" w:themeTint="D8"/>
    </w:rPr>
  </w:style>
  <w:style w:type="paragraph" w:styleId="Title">
    <w:name w:val="Title"/>
    <w:basedOn w:val="Normal"/>
    <w:next w:val="Normal"/>
    <w:link w:val="TitleChar"/>
    <w:uiPriority w:val="10"/>
    <w:qFormat/>
    <w:rsid w:val="00EE7A3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A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A38"/>
    <w:pPr>
      <w:numPr>
        <w:ilvl w:val="1"/>
      </w:numPr>
      <w:spacing w:after="160"/>
      <w:ind w:left="-720" w:firstLine="144"/>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A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A3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7A38"/>
    <w:rPr>
      <w:i/>
      <w:iCs/>
      <w:color w:val="404040" w:themeColor="text1" w:themeTint="BF"/>
    </w:rPr>
  </w:style>
  <w:style w:type="paragraph" w:styleId="ListParagraph">
    <w:name w:val="List Paragraph"/>
    <w:basedOn w:val="Normal"/>
    <w:uiPriority w:val="1"/>
    <w:qFormat/>
    <w:rsid w:val="00EE7A38"/>
    <w:pPr>
      <w:ind w:left="720"/>
      <w:contextualSpacing/>
    </w:pPr>
  </w:style>
  <w:style w:type="character" w:styleId="IntenseEmphasis">
    <w:name w:val="Intense Emphasis"/>
    <w:basedOn w:val="DefaultParagraphFont"/>
    <w:uiPriority w:val="21"/>
    <w:qFormat/>
    <w:rsid w:val="00EE7A38"/>
    <w:rPr>
      <w:i/>
      <w:iCs/>
      <w:color w:val="0F4761" w:themeColor="accent1" w:themeShade="BF"/>
    </w:rPr>
  </w:style>
  <w:style w:type="paragraph" w:styleId="IntenseQuote">
    <w:name w:val="Intense Quote"/>
    <w:basedOn w:val="Normal"/>
    <w:next w:val="Normal"/>
    <w:link w:val="IntenseQuoteChar"/>
    <w:uiPriority w:val="30"/>
    <w:qFormat/>
    <w:rsid w:val="00EE7A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A38"/>
    <w:rPr>
      <w:i/>
      <w:iCs/>
      <w:color w:val="0F4761" w:themeColor="accent1" w:themeShade="BF"/>
    </w:rPr>
  </w:style>
  <w:style w:type="character" w:styleId="IntenseReference">
    <w:name w:val="Intense Reference"/>
    <w:basedOn w:val="DefaultParagraphFont"/>
    <w:uiPriority w:val="32"/>
    <w:qFormat/>
    <w:rsid w:val="00EE7A38"/>
    <w:rPr>
      <w:b/>
      <w:bCs/>
      <w:smallCaps/>
      <w:color w:val="0F4761" w:themeColor="accent1" w:themeShade="BF"/>
      <w:spacing w:val="5"/>
    </w:rPr>
  </w:style>
  <w:style w:type="character" w:styleId="Hyperlink">
    <w:name w:val="Hyperlink"/>
    <w:basedOn w:val="DefaultParagraphFont"/>
    <w:uiPriority w:val="99"/>
    <w:unhideWhenUsed/>
    <w:rsid w:val="005C61F3"/>
    <w:rPr>
      <w:color w:val="467886" w:themeColor="hyperlink"/>
      <w:u w:val="single"/>
    </w:rPr>
  </w:style>
  <w:style w:type="character" w:styleId="UnresolvedMention">
    <w:name w:val="Unresolved Mention"/>
    <w:basedOn w:val="DefaultParagraphFont"/>
    <w:uiPriority w:val="99"/>
    <w:semiHidden/>
    <w:unhideWhenUsed/>
    <w:rsid w:val="005C61F3"/>
    <w:rPr>
      <w:color w:val="605E5C"/>
      <w:shd w:val="clear" w:color="auto" w:fill="E1DFDD"/>
    </w:rPr>
  </w:style>
  <w:style w:type="character" w:styleId="FollowedHyperlink">
    <w:name w:val="FollowedHyperlink"/>
    <w:basedOn w:val="DefaultParagraphFont"/>
    <w:uiPriority w:val="99"/>
    <w:semiHidden/>
    <w:unhideWhenUsed/>
    <w:rsid w:val="005C61F3"/>
    <w:rPr>
      <w:color w:val="96607D" w:themeColor="followedHyperlink"/>
      <w:u w:val="single"/>
    </w:rPr>
  </w:style>
  <w:style w:type="table" w:styleId="TableGrid">
    <w:name w:val="Table Grid"/>
    <w:basedOn w:val="TableNormal"/>
    <w:uiPriority w:val="39"/>
    <w:rsid w:val="00A52C7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bacademies.org/articles/a-study-of-credit-management-practices-of-small-business-enterprises-17485.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ijer.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nference.ut.ac.id/index.php/fusion" TargetMode="External"/><Relationship Id="rId5" Type="http://schemas.openxmlformats.org/officeDocument/2006/relationships/image" Target="media/image1.jpeg"/><Relationship Id="rId15" Type="http://schemas.openxmlformats.org/officeDocument/2006/relationships/hyperlink" Target="https://doi.org/10.1016/j.jclepro.2025.144830" TargetMode="External"/><Relationship Id="rId10" Type="http://schemas.openxmlformats.org/officeDocument/2006/relationships/hyperlink" Target="https://doi.org/10.3390/admsci15010024" TargetMode="External"/><Relationship Id="rId4" Type="http://schemas.openxmlformats.org/officeDocument/2006/relationships/webSettings" Target="webSettings.xml"/><Relationship Id="rId9" Type="http://schemas.openxmlformats.org/officeDocument/2006/relationships/hyperlink" Target="https://doi.org/10.53555/kuey.v30i4.5912" TargetMode="External"/><Relationship Id="rId14" Type="http://schemas.openxmlformats.org/officeDocument/2006/relationships/hyperlink" Target="https://doi.org/10.1177/135050762110739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9328</Words>
  <Characters>53171</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Susma Thapaliya</dc:creator>
  <cp:keywords/>
  <dc:description/>
  <cp:lastModifiedBy>Susma Thapaliya</cp:lastModifiedBy>
  <cp:revision>2</cp:revision>
  <dcterms:created xsi:type="dcterms:W3CDTF">2026-08-24T11:33:00Z</dcterms:created>
  <dcterms:modified xsi:type="dcterms:W3CDTF">2026-08-24T11:33:00Z</dcterms:modified>
</cp:coreProperties>
</file>