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B9A63" w14:textId="77777777" w:rsidR="0081704D" w:rsidRPr="00A14731" w:rsidRDefault="0081704D" w:rsidP="00353100">
      <w:pPr>
        <w:rPr>
          <w:rFonts w:ascii="Arial" w:hAnsi="Arial" w:cs="Arial"/>
          <w:b/>
          <w:bCs/>
          <w:sz w:val="24"/>
          <w:szCs w:val="24"/>
        </w:rPr>
      </w:pPr>
    </w:p>
    <w:p w14:paraId="01FEE028" w14:textId="77777777" w:rsidR="0081704D" w:rsidRDefault="0081704D" w:rsidP="0081704D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14731">
        <w:rPr>
          <w:rFonts w:ascii="Arial" w:hAnsi="Arial" w:cs="Arial"/>
          <w:b/>
          <w:bCs/>
          <w:sz w:val="24"/>
          <w:szCs w:val="24"/>
          <w:u w:val="single"/>
        </w:rPr>
        <w:t>Reflection 1</w:t>
      </w:r>
    </w:p>
    <w:p w14:paraId="3C8BB67A" w14:textId="77777777" w:rsidR="00A14731" w:rsidRPr="00A14731" w:rsidRDefault="00A14731" w:rsidP="0081704D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045C58B" w14:textId="11EC1D17" w:rsidR="0081704D" w:rsidRDefault="0081704D" w:rsidP="00A14731">
      <w:pPr>
        <w:spacing w:line="360" w:lineRule="auto"/>
        <w:rPr>
          <w:rFonts w:ascii="Arial" w:hAnsi="Arial" w:cs="Arial"/>
          <w:sz w:val="24"/>
          <w:szCs w:val="24"/>
        </w:rPr>
      </w:pPr>
      <w:r w:rsidRPr="00A14731">
        <w:rPr>
          <w:rFonts w:ascii="Arial" w:hAnsi="Arial" w:cs="Arial"/>
          <w:sz w:val="24"/>
          <w:szCs w:val="24"/>
        </w:rPr>
        <w:t>This reflection uses Gibbs’ Reflective Cycle to review a shower assessment completed with a 91-year-old patient shortly after hospital discharge.</w:t>
      </w:r>
      <w:r w:rsidR="00A14731" w:rsidRPr="00A14731">
        <w:rPr>
          <w:rFonts w:ascii="Arial" w:hAnsi="Arial" w:cs="Arial"/>
          <w:sz w:val="24"/>
          <w:szCs w:val="24"/>
        </w:rPr>
        <w:t xml:space="preserve">  </w:t>
      </w:r>
      <w:r w:rsidRPr="00A14731">
        <w:rPr>
          <w:rFonts w:ascii="Arial" w:hAnsi="Arial" w:cs="Arial"/>
          <w:sz w:val="24"/>
          <w:szCs w:val="24"/>
        </w:rPr>
        <w:t>The aim is to evaluate my communication, risk management, and person-centred practice during the intervention and identify areas for future improvement in line with professional standards.</w:t>
      </w:r>
    </w:p>
    <w:p w14:paraId="70B3B4AD" w14:textId="77777777" w:rsidR="00A14731" w:rsidRPr="00A14731" w:rsidRDefault="00A14731" w:rsidP="00A14731">
      <w:pPr>
        <w:spacing w:line="360" w:lineRule="auto"/>
        <w:rPr>
          <w:rFonts w:ascii="Arial" w:hAnsi="Arial" w:cs="Arial"/>
          <w:sz w:val="24"/>
          <w:szCs w:val="24"/>
        </w:rPr>
      </w:pPr>
    </w:p>
    <w:p w14:paraId="0635AC3E" w14:textId="2AF5BC4E" w:rsidR="00353100" w:rsidRPr="00353100" w:rsidRDefault="00353100" w:rsidP="00A1473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53100">
        <w:rPr>
          <w:rFonts w:ascii="Arial" w:hAnsi="Arial" w:cs="Arial"/>
          <w:b/>
          <w:bCs/>
          <w:sz w:val="24"/>
          <w:szCs w:val="24"/>
        </w:rPr>
        <w:t>Description</w:t>
      </w:r>
    </w:p>
    <w:p w14:paraId="075A40A5" w14:textId="30B515D0" w:rsidR="00353100" w:rsidRDefault="00353100" w:rsidP="00A14731">
      <w:pPr>
        <w:spacing w:line="360" w:lineRule="auto"/>
        <w:rPr>
          <w:rFonts w:ascii="Arial" w:hAnsi="Arial" w:cs="Arial"/>
          <w:sz w:val="24"/>
          <w:szCs w:val="24"/>
        </w:rPr>
      </w:pPr>
      <w:r w:rsidRPr="00353100">
        <w:rPr>
          <w:rFonts w:ascii="Arial" w:hAnsi="Arial" w:cs="Arial"/>
          <w:sz w:val="24"/>
          <w:szCs w:val="24"/>
        </w:rPr>
        <w:t xml:space="preserve">I visited a 91-year-old patient who had been discharged from hospital the previous day and </w:t>
      </w:r>
      <w:r w:rsidRPr="00A14731">
        <w:rPr>
          <w:rFonts w:ascii="Arial" w:hAnsi="Arial" w:cs="Arial"/>
          <w:sz w:val="24"/>
          <w:szCs w:val="24"/>
        </w:rPr>
        <w:t xml:space="preserve">was </w:t>
      </w:r>
      <w:r w:rsidRPr="00353100">
        <w:rPr>
          <w:rFonts w:ascii="Arial" w:hAnsi="Arial" w:cs="Arial"/>
          <w:sz w:val="24"/>
          <w:szCs w:val="24"/>
        </w:rPr>
        <w:t xml:space="preserve">placed on the </w:t>
      </w:r>
      <w:r w:rsidRPr="00A14731">
        <w:rPr>
          <w:rFonts w:ascii="Arial" w:hAnsi="Arial" w:cs="Arial"/>
          <w:sz w:val="24"/>
          <w:szCs w:val="24"/>
        </w:rPr>
        <w:t>T</w:t>
      </w:r>
      <w:r w:rsidRPr="00353100">
        <w:rPr>
          <w:rFonts w:ascii="Arial" w:hAnsi="Arial" w:cs="Arial"/>
          <w:sz w:val="24"/>
          <w:szCs w:val="24"/>
        </w:rPr>
        <w:t xml:space="preserve">herapy </w:t>
      </w:r>
      <w:r w:rsidRPr="00A14731">
        <w:rPr>
          <w:rFonts w:ascii="Arial" w:hAnsi="Arial" w:cs="Arial"/>
          <w:sz w:val="24"/>
          <w:szCs w:val="24"/>
        </w:rPr>
        <w:t xml:space="preserve">Led </w:t>
      </w:r>
      <w:r w:rsidRPr="00353100">
        <w:rPr>
          <w:rFonts w:ascii="Arial" w:hAnsi="Arial" w:cs="Arial"/>
          <w:sz w:val="24"/>
          <w:szCs w:val="24"/>
        </w:rPr>
        <w:t xml:space="preserve">Reablement </w:t>
      </w:r>
      <w:r w:rsidRPr="00A14731">
        <w:rPr>
          <w:rFonts w:ascii="Arial" w:hAnsi="Arial" w:cs="Arial"/>
          <w:sz w:val="24"/>
          <w:szCs w:val="24"/>
        </w:rPr>
        <w:t>R</w:t>
      </w:r>
      <w:r w:rsidRPr="00353100">
        <w:rPr>
          <w:rFonts w:ascii="Arial" w:hAnsi="Arial" w:cs="Arial"/>
          <w:sz w:val="24"/>
          <w:szCs w:val="24"/>
        </w:rPr>
        <w:t>ota.</w:t>
      </w:r>
      <w:r w:rsidR="00A14731" w:rsidRPr="00A14731">
        <w:rPr>
          <w:rFonts w:ascii="Arial" w:hAnsi="Arial" w:cs="Arial"/>
          <w:sz w:val="24"/>
          <w:szCs w:val="24"/>
        </w:rPr>
        <w:t xml:space="preserve">  </w:t>
      </w:r>
      <w:r w:rsidRPr="00353100">
        <w:rPr>
          <w:rFonts w:ascii="Arial" w:hAnsi="Arial" w:cs="Arial"/>
          <w:sz w:val="24"/>
          <w:szCs w:val="24"/>
        </w:rPr>
        <w:t xml:space="preserve">He had been admitted to hospital following a fall at home that resulted in a </w:t>
      </w:r>
      <w:r w:rsidRPr="00A14731">
        <w:rPr>
          <w:rFonts w:ascii="Arial" w:hAnsi="Arial" w:cs="Arial"/>
          <w:sz w:val="24"/>
          <w:szCs w:val="24"/>
        </w:rPr>
        <w:t>pneumothorax,</w:t>
      </w:r>
      <w:r w:rsidRPr="00353100">
        <w:rPr>
          <w:rFonts w:ascii="Arial" w:hAnsi="Arial" w:cs="Arial"/>
          <w:sz w:val="24"/>
          <w:szCs w:val="24"/>
        </w:rPr>
        <w:t xml:space="preserve"> and a five-week stay</w:t>
      </w:r>
      <w:r w:rsidRPr="00A14731">
        <w:rPr>
          <w:rFonts w:ascii="Arial" w:hAnsi="Arial" w:cs="Arial"/>
          <w:sz w:val="24"/>
          <w:szCs w:val="24"/>
        </w:rPr>
        <w:t xml:space="preserve"> in hospital</w:t>
      </w:r>
      <w:r w:rsidRPr="00353100">
        <w:rPr>
          <w:rFonts w:ascii="Arial" w:hAnsi="Arial" w:cs="Arial"/>
          <w:sz w:val="24"/>
          <w:szCs w:val="24"/>
        </w:rPr>
        <w:t>.</w:t>
      </w:r>
      <w:r w:rsidR="00A14731" w:rsidRPr="00A14731">
        <w:rPr>
          <w:rFonts w:ascii="Arial" w:hAnsi="Arial" w:cs="Arial"/>
          <w:sz w:val="24"/>
          <w:szCs w:val="24"/>
        </w:rPr>
        <w:t xml:space="preserve">  </w:t>
      </w:r>
      <w:r w:rsidRPr="00353100">
        <w:rPr>
          <w:rFonts w:ascii="Arial" w:hAnsi="Arial" w:cs="Arial"/>
          <w:sz w:val="24"/>
          <w:szCs w:val="24"/>
        </w:rPr>
        <w:t>On arrival, I introduced myself and obtained implied consent to enter the home and proceed with</w:t>
      </w:r>
      <w:r w:rsidR="0081704D" w:rsidRPr="00A14731">
        <w:rPr>
          <w:rFonts w:ascii="Arial" w:hAnsi="Arial" w:cs="Arial"/>
          <w:sz w:val="24"/>
          <w:szCs w:val="24"/>
        </w:rPr>
        <w:t xml:space="preserve"> the</w:t>
      </w:r>
      <w:r w:rsidRPr="00353100">
        <w:rPr>
          <w:rFonts w:ascii="Arial" w:hAnsi="Arial" w:cs="Arial"/>
          <w:sz w:val="24"/>
          <w:szCs w:val="24"/>
        </w:rPr>
        <w:t xml:space="preserve"> assessment</w:t>
      </w:r>
      <w:r w:rsidR="000F3A00">
        <w:rPr>
          <w:rFonts w:ascii="Arial" w:hAnsi="Arial" w:cs="Arial"/>
          <w:sz w:val="24"/>
          <w:szCs w:val="24"/>
        </w:rPr>
        <w:t xml:space="preserve"> </w:t>
      </w:r>
      <w:r w:rsidR="008A7AC7">
        <w:rPr>
          <w:rFonts w:ascii="Arial" w:hAnsi="Arial" w:cs="Arial"/>
          <w:sz w:val="24"/>
          <w:szCs w:val="24"/>
        </w:rPr>
        <w:t xml:space="preserve">as consent must always </w:t>
      </w:r>
      <w:r w:rsidR="00B65AAD">
        <w:rPr>
          <w:rFonts w:ascii="Arial" w:hAnsi="Arial" w:cs="Arial"/>
          <w:sz w:val="24"/>
          <w:szCs w:val="24"/>
        </w:rPr>
        <w:t>be obtained prior to intervention</w:t>
      </w:r>
      <w:r w:rsidR="005B6CD4">
        <w:rPr>
          <w:rFonts w:ascii="Arial" w:hAnsi="Arial" w:cs="Arial"/>
          <w:sz w:val="24"/>
          <w:szCs w:val="24"/>
        </w:rPr>
        <w:t xml:space="preserve"> with patient’s (</w:t>
      </w:r>
      <w:r w:rsidR="00630581">
        <w:rPr>
          <w:rFonts w:ascii="Arial" w:hAnsi="Arial" w:cs="Arial"/>
          <w:sz w:val="24"/>
          <w:szCs w:val="24"/>
        </w:rPr>
        <w:t>N</w:t>
      </w:r>
      <w:r w:rsidR="001D1761">
        <w:rPr>
          <w:rFonts w:ascii="Arial" w:hAnsi="Arial" w:cs="Arial"/>
          <w:sz w:val="24"/>
          <w:szCs w:val="24"/>
        </w:rPr>
        <w:t xml:space="preserve">ational </w:t>
      </w:r>
      <w:r w:rsidR="00630581">
        <w:rPr>
          <w:rFonts w:ascii="Arial" w:hAnsi="Arial" w:cs="Arial"/>
          <w:sz w:val="24"/>
          <w:szCs w:val="24"/>
        </w:rPr>
        <w:t>H</w:t>
      </w:r>
      <w:r w:rsidR="001D1761">
        <w:rPr>
          <w:rFonts w:ascii="Arial" w:hAnsi="Arial" w:cs="Arial"/>
          <w:sz w:val="24"/>
          <w:szCs w:val="24"/>
        </w:rPr>
        <w:t xml:space="preserve">ealth </w:t>
      </w:r>
      <w:r w:rsidR="00630581">
        <w:rPr>
          <w:rFonts w:ascii="Arial" w:hAnsi="Arial" w:cs="Arial"/>
          <w:sz w:val="24"/>
          <w:szCs w:val="24"/>
        </w:rPr>
        <w:t>S</w:t>
      </w:r>
      <w:r w:rsidR="001D1761">
        <w:rPr>
          <w:rFonts w:ascii="Arial" w:hAnsi="Arial" w:cs="Arial"/>
          <w:sz w:val="24"/>
          <w:szCs w:val="24"/>
        </w:rPr>
        <w:t>ervice</w:t>
      </w:r>
      <w:r w:rsidR="00630581">
        <w:rPr>
          <w:rFonts w:ascii="Arial" w:hAnsi="Arial" w:cs="Arial"/>
          <w:sz w:val="24"/>
          <w:szCs w:val="24"/>
        </w:rPr>
        <w:t>, 2022)</w:t>
      </w:r>
      <w:r w:rsidRPr="00353100">
        <w:rPr>
          <w:rFonts w:ascii="Arial" w:hAnsi="Arial" w:cs="Arial"/>
          <w:sz w:val="24"/>
          <w:szCs w:val="24"/>
        </w:rPr>
        <w:t>.</w:t>
      </w:r>
      <w:r w:rsidR="00A14731" w:rsidRPr="00A14731">
        <w:rPr>
          <w:rFonts w:ascii="Arial" w:hAnsi="Arial" w:cs="Arial"/>
          <w:sz w:val="24"/>
          <w:szCs w:val="24"/>
        </w:rPr>
        <w:t xml:space="preserve"> </w:t>
      </w:r>
      <w:r w:rsidRPr="00353100">
        <w:rPr>
          <w:rFonts w:ascii="Arial" w:hAnsi="Arial" w:cs="Arial"/>
          <w:sz w:val="24"/>
          <w:szCs w:val="24"/>
        </w:rPr>
        <w:t xml:space="preserve"> The patient expressed a desire to have a shower and raised concerns about his urinary catheter leaking overnight, explaining that catheter care was new to him since his hospital admission.</w:t>
      </w:r>
      <w:r w:rsidR="00A14731" w:rsidRPr="00A14731">
        <w:rPr>
          <w:rFonts w:ascii="Arial" w:hAnsi="Arial" w:cs="Arial"/>
          <w:sz w:val="24"/>
          <w:szCs w:val="24"/>
        </w:rPr>
        <w:t xml:space="preserve"> </w:t>
      </w:r>
      <w:r w:rsidR="0081704D" w:rsidRPr="00A14731">
        <w:rPr>
          <w:rFonts w:ascii="Arial" w:hAnsi="Arial" w:cs="Arial"/>
          <w:sz w:val="24"/>
          <w:szCs w:val="24"/>
        </w:rPr>
        <w:t xml:space="preserve"> I demonstrated to the patient how to complete basic catheter care. </w:t>
      </w:r>
      <w:r w:rsidRPr="00353100">
        <w:rPr>
          <w:rFonts w:ascii="Arial" w:hAnsi="Arial" w:cs="Arial"/>
          <w:sz w:val="24"/>
          <w:szCs w:val="24"/>
        </w:rPr>
        <w:t>The patient was profoundly deaf but chose not to wear his hearing aids, which created communication challenges.</w:t>
      </w:r>
      <w:r w:rsidR="00A14731" w:rsidRPr="00A14731">
        <w:rPr>
          <w:rFonts w:ascii="Arial" w:hAnsi="Arial" w:cs="Arial"/>
          <w:sz w:val="24"/>
          <w:szCs w:val="24"/>
        </w:rPr>
        <w:t xml:space="preserve"> </w:t>
      </w:r>
      <w:r w:rsidRPr="00353100">
        <w:rPr>
          <w:rFonts w:ascii="Arial" w:hAnsi="Arial" w:cs="Arial"/>
          <w:sz w:val="24"/>
          <w:szCs w:val="24"/>
        </w:rPr>
        <w:t xml:space="preserve"> Throughout the assessment, I prioritised safety while supporting the patient’s independence and preferences.</w:t>
      </w:r>
      <w:r w:rsidR="00A14731" w:rsidRPr="00A14731">
        <w:rPr>
          <w:rFonts w:ascii="Arial" w:hAnsi="Arial" w:cs="Arial"/>
          <w:sz w:val="24"/>
          <w:szCs w:val="24"/>
        </w:rPr>
        <w:t xml:space="preserve"> </w:t>
      </w:r>
      <w:r w:rsidRPr="00353100">
        <w:rPr>
          <w:rFonts w:ascii="Arial" w:hAnsi="Arial" w:cs="Arial"/>
          <w:sz w:val="24"/>
          <w:szCs w:val="24"/>
        </w:rPr>
        <w:t xml:space="preserve"> The bathroom tiles became slippery when wet, and the hallway rugs posed a tripping risk due to the ferrules on his mobility aid. </w:t>
      </w:r>
      <w:r w:rsidR="00A14731" w:rsidRPr="00A14731">
        <w:rPr>
          <w:rFonts w:ascii="Arial" w:hAnsi="Arial" w:cs="Arial"/>
          <w:sz w:val="24"/>
          <w:szCs w:val="24"/>
        </w:rPr>
        <w:t xml:space="preserve"> </w:t>
      </w:r>
      <w:r w:rsidRPr="00353100">
        <w:rPr>
          <w:rFonts w:ascii="Arial" w:hAnsi="Arial" w:cs="Arial"/>
          <w:sz w:val="24"/>
          <w:szCs w:val="24"/>
        </w:rPr>
        <w:t xml:space="preserve">The patient independently selected his clothing after the shower. </w:t>
      </w:r>
      <w:r w:rsidR="00A14731" w:rsidRPr="00A14731">
        <w:rPr>
          <w:rFonts w:ascii="Arial" w:hAnsi="Arial" w:cs="Arial"/>
          <w:sz w:val="24"/>
          <w:szCs w:val="24"/>
        </w:rPr>
        <w:t xml:space="preserve"> </w:t>
      </w:r>
      <w:r w:rsidRPr="00353100">
        <w:rPr>
          <w:rFonts w:ascii="Arial" w:hAnsi="Arial" w:cs="Arial"/>
          <w:sz w:val="24"/>
          <w:szCs w:val="24"/>
        </w:rPr>
        <w:t>Despite the risks identified, he reported feeling refreshed, comfortable, and pleased with the opportunity to shower.</w:t>
      </w:r>
    </w:p>
    <w:p w14:paraId="2489C6F4" w14:textId="77777777" w:rsidR="00A14731" w:rsidRPr="00353100" w:rsidRDefault="00A14731" w:rsidP="00A14731">
      <w:pPr>
        <w:spacing w:line="360" w:lineRule="auto"/>
        <w:rPr>
          <w:rFonts w:ascii="Arial" w:hAnsi="Arial" w:cs="Arial"/>
          <w:sz w:val="24"/>
          <w:szCs w:val="24"/>
        </w:rPr>
      </w:pPr>
    </w:p>
    <w:p w14:paraId="2D4A702F" w14:textId="295091BD" w:rsidR="00353100" w:rsidRPr="00353100" w:rsidRDefault="00353100" w:rsidP="00A14731">
      <w:pPr>
        <w:spacing w:line="360" w:lineRule="auto"/>
        <w:rPr>
          <w:rFonts w:ascii="Arial" w:hAnsi="Arial" w:cs="Arial"/>
          <w:sz w:val="24"/>
          <w:szCs w:val="24"/>
        </w:rPr>
      </w:pPr>
      <w:r w:rsidRPr="00353100">
        <w:rPr>
          <w:rFonts w:ascii="Arial" w:hAnsi="Arial" w:cs="Arial"/>
          <w:b/>
          <w:bCs/>
          <w:sz w:val="24"/>
          <w:szCs w:val="24"/>
        </w:rPr>
        <w:t>Feelings</w:t>
      </w:r>
    </w:p>
    <w:p w14:paraId="1BBE760C" w14:textId="4D9DF85E" w:rsidR="00353100" w:rsidRPr="00353100" w:rsidRDefault="00353100" w:rsidP="00A14731">
      <w:pPr>
        <w:spacing w:line="360" w:lineRule="auto"/>
        <w:rPr>
          <w:rFonts w:ascii="Arial" w:hAnsi="Arial" w:cs="Arial"/>
          <w:sz w:val="24"/>
          <w:szCs w:val="24"/>
        </w:rPr>
      </w:pPr>
      <w:r w:rsidRPr="00353100">
        <w:rPr>
          <w:rFonts w:ascii="Arial" w:hAnsi="Arial" w:cs="Arial"/>
          <w:sz w:val="24"/>
          <w:szCs w:val="24"/>
        </w:rPr>
        <w:t xml:space="preserve">Initially, I felt a sense of responsibility and concern due to </w:t>
      </w:r>
      <w:r w:rsidR="0081704D" w:rsidRPr="00A14731">
        <w:rPr>
          <w:rFonts w:ascii="Arial" w:hAnsi="Arial" w:cs="Arial"/>
          <w:sz w:val="24"/>
          <w:szCs w:val="24"/>
        </w:rPr>
        <w:t>the patient’s</w:t>
      </w:r>
      <w:r w:rsidRPr="00353100">
        <w:rPr>
          <w:rFonts w:ascii="Arial" w:hAnsi="Arial" w:cs="Arial"/>
          <w:sz w:val="24"/>
          <w:szCs w:val="24"/>
        </w:rPr>
        <w:t xml:space="preserve"> recent discharge and increased fall risk.</w:t>
      </w:r>
      <w:r w:rsidR="00A14731" w:rsidRPr="00A14731">
        <w:rPr>
          <w:rFonts w:ascii="Arial" w:hAnsi="Arial" w:cs="Arial"/>
          <w:sz w:val="24"/>
          <w:szCs w:val="24"/>
        </w:rPr>
        <w:t xml:space="preserve"> </w:t>
      </w:r>
      <w:r w:rsidRPr="00353100">
        <w:rPr>
          <w:rFonts w:ascii="Arial" w:hAnsi="Arial" w:cs="Arial"/>
          <w:sz w:val="24"/>
          <w:szCs w:val="24"/>
        </w:rPr>
        <w:t xml:space="preserve"> His refusal to wear hearing aids made me anxious about miscommunication, particularly regarding safety instructions.</w:t>
      </w:r>
      <w:r w:rsidR="00A14731" w:rsidRPr="00A14731">
        <w:rPr>
          <w:rFonts w:ascii="Arial" w:hAnsi="Arial" w:cs="Arial"/>
          <w:sz w:val="24"/>
          <w:szCs w:val="24"/>
        </w:rPr>
        <w:t xml:space="preserve"> </w:t>
      </w:r>
      <w:r w:rsidRPr="00353100">
        <w:rPr>
          <w:rFonts w:ascii="Arial" w:hAnsi="Arial" w:cs="Arial"/>
          <w:sz w:val="24"/>
          <w:szCs w:val="24"/>
        </w:rPr>
        <w:t xml:space="preserve"> However, I was </w:t>
      </w:r>
      <w:r w:rsidRPr="00353100">
        <w:rPr>
          <w:rFonts w:ascii="Arial" w:hAnsi="Arial" w:cs="Arial"/>
          <w:sz w:val="24"/>
          <w:szCs w:val="24"/>
        </w:rPr>
        <w:lastRenderedPageBreak/>
        <w:t xml:space="preserve">motivated to ensure that the interaction was dignified and person-centred. </w:t>
      </w:r>
      <w:r w:rsidR="00A14731" w:rsidRPr="00A14731">
        <w:rPr>
          <w:rFonts w:ascii="Arial" w:hAnsi="Arial" w:cs="Arial"/>
          <w:sz w:val="24"/>
          <w:szCs w:val="24"/>
        </w:rPr>
        <w:t xml:space="preserve"> </w:t>
      </w:r>
      <w:r w:rsidRPr="00353100">
        <w:rPr>
          <w:rFonts w:ascii="Arial" w:hAnsi="Arial" w:cs="Arial"/>
          <w:sz w:val="24"/>
          <w:szCs w:val="24"/>
        </w:rPr>
        <w:t>By the end of the session, I felt reassured that I had effectively balanced safety with the patient’s preferences and autonomy.</w:t>
      </w:r>
    </w:p>
    <w:p w14:paraId="74C35BF6" w14:textId="32953484" w:rsidR="00353100" w:rsidRPr="00353100" w:rsidRDefault="00353100" w:rsidP="00A14731">
      <w:pPr>
        <w:spacing w:line="360" w:lineRule="auto"/>
        <w:rPr>
          <w:rFonts w:ascii="Arial" w:hAnsi="Arial" w:cs="Arial"/>
          <w:sz w:val="24"/>
          <w:szCs w:val="24"/>
        </w:rPr>
      </w:pPr>
    </w:p>
    <w:p w14:paraId="05ABCFA7" w14:textId="77777777" w:rsidR="00353100" w:rsidRPr="00353100" w:rsidRDefault="00353100" w:rsidP="00A1473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53100">
        <w:rPr>
          <w:rFonts w:ascii="Arial" w:hAnsi="Arial" w:cs="Arial"/>
          <w:b/>
          <w:bCs/>
          <w:sz w:val="24"/>
          <w:szCs w:val="24"/>
        </w:rPr>
        <w:t>3. Evaluation</w:t>
      </w:r>
    </w:p>
    <w:p w14:paraId="2B49E0B5" w14:textId="77777777" w:rsidR="00353100" w:rsidRPr="00A14731" w:rsidRDefault="00353100" w:rsidP="00A14731">
      <w:pPr>
        <w:spacing w:line="360" w:lineRule="auto"/>
        <w:rPr>
          <w:rFonts w:ascii="Arial" w:hAnsi="Arial" w:cs="Arial"/>
          <w:sz w:val="24"/>
          <w:szCs w:val="24"/>
        </w:rPr>
      </w:pPr>
      <w:r w:rsidRPr="00353100">
        <w:rPr>
          <w:rFonts w:ascii="Arial" w:hAnsi="Arial" w:cs="Arial"/>
          <w:sz w:val="24"/>
          <w:szCs w:val="24"/>
        </w:rPr>
        <w:t>Positive aspects:</w:t>
      </w:r>
    </w:p>
    <w:p w14:paraId="61EAD3F4" w14:textId="77777777" w:rsidR="00D36B04" w:rsidRPr="00D36B04" w:rsidRDefault="00D36B04" w:rsidP="00A14731">
      <w:pPr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D36B04">
        <w:rPr>
          <w:rFonts w:ascii="Arial" w:hAnsi="Arial" w:cs="Arial"/>
          <w:sz w:val="24"/>
          <w:szCs w:val="24"/>
        </w:rPr>
        <w:t>The intervention aligned with the Social Services and Well-being (Wales) Act 2014, as it respected autonomy, choice, and dignity.</w:t>
      </w:r>
    </w:p>
    <w:p w14:paraId="08D2281D" w14:textId="77777777" w:rsidR="00D36B04" w:rsidRPr="00D36B04" w:rsidRDefault="00D36B04" w:rsidP="00A14731">
      <w:pPr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D36B04">
        <w:rPr>
          <w:rFonts w:ascii="Arial" w:hAnsi="Arial" w:cs="Arial"/>
          <w:sz w:val="24"/>
          <w:szCs w:val="24"/>
        </w:rPr>
        <w:t>Communication was adapted, promoting equality of access in line with the Equality Act</w:t>
      </w:r>
      <w:r w:rsidRPr="00D36B04">
        <w:rPr>
          <w:rFonts w:ascii="Arial" w:hAnsi="Arial" w:cs="Arial"/>
          <w:b/>
          <w:bCs/>
          <w:sz w:val="24"/>
          <w:szCs w:val="24"/>
        </w:rPr>
        <w:t xml:space="preserve"> </w:t>
      </w:r>
      <w:r w:rsidRPr="00D36B04">
        <w:rPr>
          <w:rFonts w:ascii="Arial" w:hAnsi="Arial" w:cs="Arial"/>
          <w:sz w:val="24"/>
          <w:szCs w:val="24"/>
        </w:rPr>
        <w:t>2010.</w:t>
      </w:r>
    </w:p>
    <w:p w14:paraId="0159864E" w14:textId="77777777" w:rsidR="00D36B04" w:rsidRPr="00D36B04" w:rsidRDefault="00D36B04" w:rsidP="00A14731">
      <w:pPr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D36B04">
        <w:rPr>
          <w:rFonts w:ascii="Arial" w:hAnsi="Arial" w:cs="Arial"/>
          <w:sz w:val="24"/>
          <w:szCs w:val="24"/>
        </w:rPr>
        <w:t>Safety risks were identified in accordance with the Health and Safety at Work Act 1974 and professional duties to prevent harm.</w:t>
      </w:r>
    </w:p>
    <w:p w14:paraId="6282006D" w14:textId="77777777" w:rsidR="00D36B04" w:rsidRPr="00353100" w:rsidRDefault="00D36B04" w:rsidP="00A14731">
      <w:pPr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353100">
        <w:rPr>
          <w:rFonts w:ascii="Arial" w:hAnsi="Arial" w:cs="Arial"/>
          <w:sz w:val="24"/>
          <w:szCs w:val="24"/>
        </w:rPr>
        <w:t>The patient expressed satisfaction and improved wellbeing following the shower.</w:t>
      </w:r>
    </w:p>
    <w:p w14:paraId="222E366E" w14:textId="77777777" w:rsidR="00D36B04" w:rsidRPr="00A14731" w:rsidRDefault="00D36B04" w:rsidP="00A1473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7396A1D" w14:textId="77777777" w:rsidR="00D36B04" w:rsidRPr="00353100" w:rsidRDefault="00D36B04" w:rsidP="00A1473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4F796A3" w14:textId="77777777" w:rsidR="009845BA" w:rsidRPr="00A14731" w:rsidRDefault="009845BA" w:rsidP="00A1473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CCA49DD" w14:textId="210C6E7E" w:rsidR="00353100" w:rsidRPr="00353100" w:rsidRDefault="00353100" w:rsidP="00A14731">
      <w:pPr>
        <w:spacing w:line="360" w:lineRule="auto"/>
        <w:rPr>
          <w:rFonts w:ascii="Arial" w:hAnsi="Arial" w:cs="Arial"/>
          <w:sz w:val="24"/>
          <w:szCs w:val="24"/>
        </w:rPr>
      </w:pPr>
      <w:r w:rsidRPr="00353100">
        <w:rPr>
          <w:rFonts w:ascii="Arial" w:hAnsi="Arial" w:cs="Arial"/>
          <w:sz w:val="24"/>
          <w:szCs w:val="24"/>
        </w:rPr>
        <w:t>Negative aspects:</w:t>
      </w:r>
    </w:p>
    <w:p w14:paraId="57808717" w14:textId="77777777" w:rsidR="00353100" w:rsidRPr="00353100" w:rsidRDefault="00353100" w:rsidP="00A14731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353100">
        <w:rPr>
          <w:rFonts w:ascii="Arial" w:hAnsi="Arial" w:cs="Arial"/>
          <w:sz w:val="24"/>
          <w:szCs w:val="24"/>
        </w:rPr>
        <w:t>Communication was more challenging, and safety communication took longer.</w:t>
      </w:r>
    </w:p>
    <w:p w14:paraId="78CB5518" w14:textId="77777777" w:rsidR="00353100" w:rsidRPr="00353100" w:rsidRDefault="00353100" w:rsidP="00A14731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353100">
        <w:rPr>
          <w:rFonts w:ascii="Arial" w:hAnsi="Arial" w:cs="Arial"/>
          <w:sz w:val="24"/>
          <w:szCs w:val="24"/>
        </w:rPr>
        <w:t>Environmental hazards required ongoing monitoring and possible further intervention.</w:t>
      </w:r>
    </w:p>
    <w:p w14:paraId="2B8C6E75" w14:textId="471357D4" w:rsidR="00353100" w:rsidRPr="00353100" w:rsidRDefault="00353100" w:rsidP="00A14731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353100">
        <w:rPr>
          <w:rFonts w:ascii="Arial" w:hAnsi="Arial" w:cs="Arial"/>
          <w:sz w:val="24"/>
          <w:szCs w:val="24"/>
        </w:rPr>
        <w:t xml:space="preserve">The session </w:t>
      </w:r>
      <w:r w:rsidR="00BA330B" w:rsidRPr="00A14731">
        <w:rPr>
          <w:rFonts w:ascii="Arial" w:hAnsi="Arial" w:cs="Arial"/>
          <w:sz w:val="24"/>
          <w:szCs w:val="24"/>
        </w:rPr>
        <w:t>took longer than anticipated due the patient’s hearing problems</w:t>
      </w:r>
      <w:r w:rsidRPr="00353100">
        <w:rPr>
          <w:rFonts w:ascii="Arial" w:hAnsi="Arial" w:cs="Arial"/>
          <w:sz w:val="24"/>
          <w:szCs w:val="24"/>
        </w:rPr>
        <w:t>.</w:t>
      </w:r>
    </w:p>
    <w:p w14:paraId="45765858" w14:textId="2823498D" w:rsidR="00353100" w:rsidRPr="00353100" w:rsidRDefault="00353100" w:rsidP="00A14731">
      <w:pPr>
        <w:spacing w:line="360" w:lineRule="auto"/>
        <w:rPr>
          <w:rFonts w:ascii="Arial" w:hAnsi="Arial" w:cs="Arial"/>
          <w:sz w:val="24"/>
          <w:szCs w:val="24"/>
        </w:rPr>
      </w:pPr>
    </w:p>
    <w:p w14:paraId="6827F9A3" w14:textId="77777777" w:rsidR="00353100" w:rsidRPr="00353100" w:rsidRDefault="00353100" w:rsidP="00A1473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53100">
        <w:rPr>
          <w:rFonts w:ascii="Arial" w:hAnsi="Arial" w:cs="Arial"/>
          <w:b/>
          <w:bCs/>
          <w:sz w:val="24"/>
          <w:szCs w:val="24"/>
        </w:rPr>
        <w:t>4. Analysis</w:t>
      </w:r>
    </w:p>
    <w:p w14:paraId="6A7DD68A" w14:textId="5404864F" w:rsidR="00353100" w:rsidRPr="00353100" w:rsidRDefault="00353100" w:rsidP="00A14731">
      <w:pPr>
        <w:spacing w:line="360" w:lineRule="auto"/>
        <w:rPr>
          <w:rFonts w:ascii="Arial" w:hAnsi="Arial" w:cs="Arial"/>
          <w:sz w:val="24"/>
          <w:szCs w:val="24"/>
        </w:rPr>
      </w:pPr>
      <w:r w:rsidRPr="00353100">
        <w:rPr>
          <w:rFonts w:ascii="Arial" w:hAnsi="Arial" w:cs="Arial"/>
          <w:sz w:val="24"/>
          <w:szCs w:val="24"/>
        </w:rPr>
        <w:t>This situation highlighted the importance of person-centred practice, which involves tailoring interventions to individual needs, values, and preferences</w:t>
      </w:r>
      <w:r w:rsidR="00D8740C" w:rsidRPr="00A14731">
        <w:rPr>
          <w:rFonts w:ascii="Arial" w:hAnsi="Arial" w:cs="Arial"/>
          <w:sz w:val="24"/>
          <w:szCs w:val="24"/>
        </w:rPr>
        <w:t xml:space="preserve"> (Skills for Health</w:t>
      </w:r>
      <w:r w:rsidRPr="00353100">
        <w:rPr>
          <w:rFonts w:ascii="Arial" w:hAnsi="Arial" w:cs="Arial"/>
          <w:sz w:val="24"/>
          <w:szCs w:val="24"/>
        </w:rPr>
        <w:t>, 202</w:t>
      </w:r>
      <w:r w:rsidR="00D8740C" w:rsidRPr="00A14731">
        <w:rPr>
          <w:rFonts w:ascii="Arial" w:hAnsi="Arial" w:cs="Arial"/>
          <w:sz w:val="24"/>
          <w:szCs w:val="24"/>
        </w:rPr>
        <w:t>5</w:t>
      </w:r>
      <w:r w:rsidRPr="00353100">
        <w:rPr>
          <w:rFonts w:ascii="Arial" w:hAnsi="Arial" w:cs="Arial"/>
          <w:sz w:val="24"/>
          <w:szCs w:val="24"/>
        </w:rPr>
        <w:t xml:space="preserve">). </w:t>
      </w:r>
      <w:r w:rsidR="00A14731" w:rsidRPr="00A14731">
        <w:rPr>
          <w:rFonts w:ascii="Arial" w:hAnsi="Arial" w:cs="Arial"/>
          <w:sz w:val="24"/>
          <w:szCs w:val="24"/>
        </w:rPr>
        <w:t xml:space="preserve"> </w:t>
      </w:r>
      <w:r w:rsidRPr="00353100">
        <w:rPr>
          <w:rFonts w:ascii="Arial" w:hAnsi="Arial" w:cs="Arial"/>
          <w:sz w:val="24"/>
          <w:szCs w:val="24"/>
        </w:rPr>
        <w:t>Supporting the patient to choose his clothing and addressing his concerns about catheter care aligned with this approach.</w:t>
      </w:r>
      <w:r w:rsidR="00A14731" w:rsidRPr="00A14731">
        <w:rPr>
          <w:rFonts w:ascii="Arial" w:hAnsi="Arial" w:cs="Arial"/>
          <w:sz w:val="24"/>
          <w:szCs w:val="24"/>
        </w:rPr>
        <w:t xml:space="preserve">  </w:t>
      </w:r>
      <w:r w:rsidRPr="00353100">
        <w:rPr>
          <w:rFonts w:ascii="Arial" w:hAnsi="Arial" w:cs="Arial"/>
          <w:sz w:val="24"/>
          <w:szCs w:val="24"/>
        </w:rPr>
        <w:t>Risk management is central to person-centred care.</w:t>
      </w:r>
      <w:r w:rsidR="00A14731" w:rsidRPr="00A14731">
        <w:rPr>
          <w:rFonts w:ascii="Arial" w:hAnsi="Arial" w:cs="Arial"/>
          <w:sz w:val="24"/>
          <w:szCs w:val="24"/>
        </w:rPr>
        <w:t xml:space="preserve"> </w:t>
      </w:r>
      <w:r w:rsidRPr="00353100">
        <w:rPr>
          <w:rFonts w:ascii="Arial" w:hAnsi="Arial" w:cs="Arial"/>
          <w:sz w:val="24"/>
          <w:szCs w:val="24"/>
        </w:rPr>
        <w:t xml:space="preserve"> Identifying hazards such as slippery tiles and rugs ensured the patient could participate in shared decision-making about his safety, rather than imposing restrictive measures. </w:t>
      </w:r>
      <w:r w:rsidR="00A14731" w:rsidRPr="00A14731">
        <w:rPr>
          <w:rFonts w:ascii="Arial" w:hAnsi="Arial" w:cs="Arial"/>
          <w:sz w:val="24"/>
          <w:szCs w:val="24"/>
        </w:rPr>
        <w:t xml:space="preserve"> </w:t>
      </w:r>
      <w:r w:rsidRPr="00353100">
        <w:rPr>
          <w:rFonts w:ascii="Arial" w:hAnsi="Arial" w:cs="Arial"/>
          <w:sz w:val="24"/>
          <w:szCs w:val="24"/>
        </w:rPr>
        <w:t>This aligns with contemporary strengths-based, collaborative working practices.</w:t>
      </w:r>
      <w:r w:rsidR="00B5605F" w:rsidRPr="00A14731">
        <w:rPr>
          <w:rFonts w:ascii="Arial" w:hAnsi="Arial" w:cs="Arial"/>
          <w:sz w:val="24"/>
          <w:szCs w:val="24"/>
        </w:rPr>
        <w:t xml:space="preserve">  </w:t>
      </w:r>
      <w:r w:rsidRPr="00353100">
        <w:rPr>
          <w:rFonts w:ascii="Arial" w:hAnsi="Arial" w:cs="Arial"/>
          <w:sz w:val="24"/>
          <w:szCs w:val="24"/>
        </w:rPr>
        <w:t>I adhered to professional codes throughout the assessment, particularly the HCPC Standards of Conduct, Performance and Ethics</w:t>
      </w:r>
      <w:r w:rsidR="00BA330B" w:rsidRPr="00A14731">
        <w:rPr>
          <w:rFonts w:ascii="Arial" w:hAnsi="Arial" w:cs="Arial"/>
          <w:sz w:val="24"/>
          <w:szCs w:val="24"/>
        </w:rPr>
        <w:t xml:space="preserve"> (</w:t>
      </w:r>
      <w:r w:rsidR="00BA330B" w:rsidRPr="00A14731">
        <w:rPr>
          <w:rFonts w:ascii="Arial" w:hAnsi="Arial" w:cs="Arial"/>
          <w:sz w:val="24"/>
          <w:szCs w:val="24"/>
        </w:rPr>
        <w:t>health and care professions council</w:t>
      </w:r>
      <w:r w:rsidRPr="00353100">
        <w:rPr>
          <w:rFonts w:ascii="Arial" w:hAnsi="Arial" w:cs="Arial"/>
          <w:sz w:val="24"/>
          <w:szCs w:val="24"/>
        </w:rPr>
        <w:t xml:space="preserve">, 2024), which emphasise clear communication, risk management, respect for autonomy, and acting in the service user’s best interests. </w:t>
      </w:r>
      <w:r w:rsidR="00A14731" w:rsidRPr="00A14731">
        <w:rPr>
          <w:rFonts w:ascii="Arial" w:hAnsi="Arial" w:cs="Arial"/>
          <w:sz w:val="24"/>
          <w:szCs w:val="24"/>
        </w:rPr>
        <w:t xml:space="preserve"> </w:t>
      </w:r>
      <w:r w:rsidRPr="00353100">
        <w:rPr>
          <w:rFonts w:ascii="Arial" w:hAnsi="Arial" w:cs="Arial"/>
          <w:sz w:val="24"/>
          <w:szCs w:val="24"/>
        </w:rPr>
        <w:t>Adapting communication techniques to suit the patient’s hearing impairment, while respecting his refusal to wear hearing aids, reflected these expectations.</w:t>
      </w:r>
    </w:p>
    <w:p w14:paraId="789C5E78" w14:textId="2DCE7963" w:rsidR="00353100" w:rsidRPr="00353100" w:rsidRDefault="00353100" w:rsidP="00A14731">
      <w:pPr>
        <w:spacing w:line="360" w:lineRule="auto"/>
        <w:rPr>
          <w:rFonts w:ascii="Arial" w:hAnsi="Arial" w:cs="Arial"/>
          <w:sz w:val="24"/>
          <w:szCs w:val="24"/>
        </w:rPr>
      </w:pPr>
    </w:p>
    <w:p w14:paraId="21E128D7" w14:textId="77777777" w:rsidR="00353100" w:rsidRPr="00353100" w:rsidRDefault="00353100" w:rsidP="00A1473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53100">
        <w:rPr>
          <w:rFonts w:ascii="Arial" w:hAnsi="Arial" w:cs="Arial"/>
          <w:b/>
          <w:bCs/>
          <w:sz w:val="24"/>
          <w:szCs w:val="24"/>
        </w:rPr>
        <w:t>5. Conclusion</w:t>
      </w:r>
    </w:p>
    <w:p w14:paraId="55E894B3" w14:textId="2E9358E0" w:rsidR="00353100" w:rsidRPr="00353100" w:rsidRDefault="00353100" w:rsidP="00A14731">
      <w:pPr>
        <w:spacing w:line="360" w:lineRule="auto"/>
        <w:rPr>
          <w:rFonts w:ascii="Arial" w:hAnsi="Arial" w:cs="Arial"/>
          <w:sz w:val="24"/>
          <w:szCs w:val="24"/>
        </w:rPr>
      </w:pPr>
      <w:r w:rsidRPr="00353100">
        <w:rPr>
          <w:rFonts w:ascii="Arial" w:hAnsi="Arial" w:cs="Arial"/>
          <w:sz w:val="24"/>
          <w:szCs w:val="24"/>
        </w:rPr>
        <w:t xml:space="preserve">The assessment supported the patient’s independence, dignity, and wellbeing. </w:t>
      </w:r>
      <w:r w:rsidR="00A14731" w:rsidRPr="00A14731">
        <w:rPr>
          <w:rFonts w:ascii="Arial" w:hAnsi="Arial" w:cs="Arial"/>
          <w:sz w:val="24"/>
          <w:szCs w:val="24"/>
        </w:rPr>
        <w:t xml:space="preserve"> </w:t>
      </w:r>
      <w:r w:rsidRPr="00353100">
        <w:rPr>
          <w:rFonts w:ascii="Arial" w:hAnsi="Arial" w:cs="Arial"/>
          <w:sz w:val="24"/>
          <w:szCs w:val="24"/>
        </w:rPr>
        <w:t xml:space="preserve">Although communication barriers posed challenges, adapting my approach ensured he remained fully involved in decisions. </w:t>
      </w:r>
      <w:r w:rsidR="00A14731" w:rsidRPr="00A14731">
        <w:rPr>
          <w:rFonts w:ascii="Arial" w:hAnsi="Arial" w:cs="Arial"/>
          <w:sz w:val="24"/>
          <w:szCs w:val="24"/>
        </w:rPr>
        <w:t xml:space="preserve"> </w:t>
      </w:r>
      <w:r w:rsidRPr="00353100">
        <w:rPr>
          <w:rFonts w:ascii="Arial" w:hAnsi="Arial" w:cs="Arial"/>
          <w:sz w:val="24"/>
          <w:szCs w:val="24"/>
        </w:rPr>
        <w:t xml:space="preserve">The patient’s positive response highlighted the therapeutic importance of supporting meaningful daily activities after hospital discharge. </w:t>
      </w:r>
      <w:r w:rsidR="00A14731" w:rsidRPr="00A14731">
        <w:rPr>
          <w:rFonts w:ascii="Arial" w:hAnsi="Arial" w:cs="Arial"/>
          <w:sz w:val="24"/>
          <w:szCs w:val="24"/>
        </w:rPr>
        <w:t xml:space="preserve"> </w:t>
      </w:r>
      <w:r w:rsidRPr="00353100">
        <w:rPr>
          <w:rFonts w:ascii="Arial" w:hAnsi="Arial" w:cs="Arial"/>
          <w:sz w:val="24"/>
          <w:szCs w:val="24"/>
        </w:rPr>
        <w:t>Environmental risks were managed appropriately through education and shared decision-making.</w:t>
      </w:r>
    </w:p>
    <w:p w14:paraId="569D73A3" w14:textId="69885269" w:rsidR="00353100" w:rsidRPr="00353100" w:rsidRDefault="00353100" w:rsidP="00A14731">
      <w:pPr>
        <w:spacing w:line="360" w:lineRule="auto"/>
        <w:rPr>
          <w:rFonts w:ascii="Arial" w:hAnsi="Arial" w:cs="Arial"/>
          <w:sz w:val="24"/>
          <w:szCs w:val="24"/>
        </w:rPr>
      </w:pPr>
    </w:p>
    <w:p w14:paraId="716A2188" w14:textId="77777777" w:rsidR="00353100" w:rsidRPr="00353100" w:rsidRDefault="00353100" w:rsidP="00A1473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53100">
        <w:rPr>
          <w:rFonts w:ascii="Arial" w:hAnsi="Arial" w:cs="Arial"/>
          <w:b/>
          <w:bCs/>
          <w:sz w:val="24"/>
          <w:szCs w:val="24"/>
        </w:rPr>
        <w:t>6. Action Plan</w:t>
      </w:r>
    </w:p>
    <w:p w14:paraId="0F955F23" w14:textId="77777777" w:rsidR="00353100" w:rsidRPr="00353100" w:rsidRDefault="00353100" w:rsidP="00A14731">
      <w:pPr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353100">
        <w:rPr>
          <w:rFonts w:ascii="Arial" w:hAnsi="Arial" w:cs="Arial"/>
          <w:sz w:val="24"/>
          <w:szCs w:val="24"/>
        </w:rPr>
        <w:t>Continue using enhanced non-verbal and face-to-face communication methods with patients with hearing impairments.</w:t>
      </w:r>
    </w:p>
    <w:p w14:paraId="706F7796" w14:textId="0627A50A" w:rsidR="00353100" w:rsidRPr="00353100" w:rsidRDefault="00353100" w:rsidP="00A14731">
      <w:pPr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353100">
        <w:rPr>
          <w:rFonts w:ascii="Arial" w:hAnsi="Arial" w:cs="Arial"/>
          <w:sz w:val="24"/>
          <w:szCs w:val="24"/>
        </w:rPr>
        <w:t>Liais</w:t>
      </w:r>
      <w:r w:rsidR="00BA330B" w:rsidRPr="00A14731">
        <w:rPr>
          <w:rFonts w:ascii="Arial" w:hAnsi="Arial" w:cs="Arial"/>
          <w:sz w:val="24"/>
          <w:szCs w:val="24"/>
        </w:rPr>
        <w:t>ing with the district nurses regarding further catheter care training for the patient</w:t>
      </w:r>
      <w:r w:rsidRPr="00353100">
        <w:rPr>
          <w:rFonts w:ascii="Arial" w:hAnsi="Arial" w:cs="Arial"/>
          <w:sz w:val="24"/>
          <w:szCs w:val="24"/>
        </w:rPr>
        <w:t>.</w:t>
      </w:r>
    </w:p>
    <w:p w14:paraId="7F4BA655" w14:textId="77777777" w:rsidR="00353100" w:rsidRPr="00353100" w:rsidRDefault="00353100" w:rsidP="00A14731">
      <w:pPr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353100">
        <w:rPr>
          <w:rFonts w:ascii="Arial" w:hAnsi="Arial" w:cs="Arial"/>
          <w:sz w:val="24"/>
          <w:szCs w:val="24"/>
        </w:rPr>
        <w:t>Encourage, but not pressure, the patient to consider wearing hearing aids during future interventions.</w:t>
      </w:r>
    </w:p>
    <w:p w14:paraId="1438FA00" w14:textId="77777777" w:rsidR="00353100" w:rsidRPr="00353100" w:rsidRDefault="00353100" w:rsidP="00A14731">
      <w:pPr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353100">
        <w:rPr>
          <w:rFonts w:ascii="Arial" w:hAnsi="Arial" w:cs="Arial"/>
          <w:sz w:val="24"/>
          <w:szCs w:val="24"/>
        </w:rPr>
        <w:t>Document risks, communication strategies, and shared decisions in detail.</w:t>
      </w:r>
    </w:p>
    <w:p w14:paraId="68DB93DC" w14:textId="7B5160B7" w:rsidR="00353100" w:rsidRPr="00A14731" w:rsidRDefault="00353100" w:rsidP="00A14731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14:paraId="7F9727D6" w14:textId="77777777" w:rsidR="00BA330B" w:rsidRPr="00353100" w:rsidRDefault="00BA330B" w:rsidP="00A14731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14:paraId="4AC45229" w14:textId="0AF80FF1" w:rsidR="00353100" w:rsidRPr="00353100" w:rsidRDefault="00353100" w:rsidP="00A14731">
      <w:pPr>
        <w:spacing w:line="360" w:lineRule="auto"/>
        <w:rPr>
          <w:rFonts w:ascii="Arial" w:hAnsi="Arial" w:cs="Arial"/>
          <w:sz w:val="24"/>
          <w:szCs w:val="24"/>
        </w:rPr>
      </w:pPr>
    </w:p>
    <w:p w14:paraId="0BD4EF04" w14:textId="77777777" w:rsidR="00B5605F" w:rsidRPr="00A14731" w:rsidRDefault="00B5605F" w:rsidP="00A1473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6890D6AB" w14:textId="487CB14C" w:rsidR="00353100" w:rsidRPr="00353100" w:rsidRDefault="00353100" w:rsidP="00A1473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53100">
        <w:rPr>
          <w:rFonts w:ascii="Arial" w:hAnsi="Arial" w:cs="Arial"/>
          <w:b/>
          <w:bCs/>
          <w:sz w:val="24"/>
          <w:szCs w:val="24"/>
        </w:rPr>
        <w:t>References</w:t>
      </w:r>
    </w:p>
    <w:p w14:paraId="404BDFF5" w14:textId="2916E4B0" w:rsidR="00B5605F" w:rsidRDefault="00B5605F" w:rsidP="00A14731">
      <w:pPr>
        <w:spacing w:line="360" w:lineRule="auto"/>
        <w:rPr>
          <w:rFonts w:ascii="Arial" w:hAnsi="Arial" w:cs="Arial"/>
          <w:sz w:val="24"/>
          <w:szCs w:val="24"/>
        </w:rPr>
      </w:pPr>
      <w:r w:rsidRPr="00A14731">
        <w:rPr>
          <w:rFonts w:ascii="Arial" w:hAnsi="Arial" w:cs="Arial"/>
          <w:sz w:val="24"/>
          <w:szCs w:val="24"/>
        </w:rPr>
        <w:t xml:space="preserve">health and care professions council (2024) </w:t>
      </w:r>
      <w:r w:rsidRPr="00A14731">
        <w:rPr>
          <w:rFonts w:ascii="Arial" w:hAnsi="Arial" w:cs="Arial"/>
          <w:i/>
          <w:iCs/>
          <w:sz w:val="24"/>
          <w:szCs w:val="24"/>
        </w:rPr>
        <w:t>Standards of conduct, performance and ethics</w:t>
      </w:r>
      <w:r w:rsidRPr="00A14731">
        <w:rPr>
          <w:rFonts w:ascii="Arial" w:hAnsi="Arial" w:cs="Arial"/>
          <w:i/>
          <w:iCs/>
          <w:sz w:val="24"/>
          <w:szCs w:val="24"/>
        </w:rPr>
        <w:t>.</w:t>
      </w:r>
      <w:r w:rsidRPr="00A14731">
        <w:rPr>
          <w:rFonts w:ascii="Arial" w:hAnsi="Arial" w:cs="Arial"/>
          <w:sz w:val="24"/>
          <w:szCs w:val="24"/>
        </w:rPr>
        <w:t xml:space="preserve"> Available at: </w:t>
      </w:r>
      <w:r w:rsidRPr="00A14731">
        <w:rPr>
          <w:rFonts w:ascii="Arial" w:hAnsi="Arial" w:cs="Arial"/>
          <w:sz w:val="24"/>
          <w:szCs w:val="24"/>
        </w:rPr>
        <w:t>Standards of conduct, performance and ethics | The HCPC</w:t>
      </w:r>
      <w:r w:rsidRPr="00A14731">
        <w:rPr>
          <w:rFonts w:ascii="Arial" w:hAnsi="Arial" w:cs="Arial"/>
          <w:sz w:val="24"/>
          <w:szCs w:val="24"/>
        </w:rPr>
        <w:t xml:space="preserve"> (Accessed 4 December 2025).</w:t>
      </w:r>
    </w:p>
    <w:p w14:paraId="31B9A799" w14:textId="7660E5E7" w:rsidR="00630581" w:rsidRPr="007A78D8" w:rsidRDefault="00630581" w:rsidP="00A1473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="00FC4FDA">
        <w:rPr>
          <w:rFonts w:ascii="Arial" w:hAnsi="Arial" w:cs="Arial"/>
          <w:sz w:val="24"/>
          <w:szCs w:val="24"/>
        </w:rPr>
        <w:t xml:space="preserve">ational </w:t>
      </w:r>
      <w:r>
        <w:rPr>
          <w:rFonts w:ascii="Arial" w:hAnsi="Arial" w:cs="Arial"/>
          <w:sz w:val="24"/>
          <w:szCs w:val="24"/>
        </w:rPr>
        <w:t>H</w:t>
      </w:r>
      <w:r w:rsidR="00FC4FDA">
        <w:rPr>
          <w:rFonts w:ascii="Arial" w:hAnsi="Arial" w:cs="Arial"/>
          <w:sz w:val="24"/>
          <w:szCs w:val="24"/>
        </w:rPr>
        <w:t xml:space="preserve">ealth </w:t>
      </w:r>
      <w:r>
        <w:rPr>
          <w:rFonts w:ascii="Arial" w:hAnsi="Arial" w:cs="Arial"/>
          <w:sz w:val="24"/>
          <w:szCs w:val="24"/>
        </w:rPr>
        <w:t>S</w:t>
      </w:r>
      <w:r w:rsidR="00FC4FDA">
        <w:rPr>
          <w:rFonts w:ascii="Arial" w:hAnsi="Arial" w:cs="Arial"/>
          <w:sz w:val="24"/>
          <w:szCs w:val="24"/>
        </w:rPr>
        <w:t>ervice (2025)</w:t>
      </w:r>
      <w:r w:rsidR="00B329A7">
        <w:rPr>
          <w:rFonts w:ascii="Arial" w:hAnsi="Arial" w:cs="Arial"/>
          <w:sz w:val="24"/>
          <w:szCs w:val="24"/>
        </w:rPr>
        <w:t xml:space="preserve"> </w:t>
      </w:r>
      <w:r w:rsidR="00B329A7">
        <w:rPr>
          <w:rFonts w:ascii="Arial" w:hAnsi="Arial" w:cs="Arial"/>
          <w:i/>
          <w:iCs/>
          <w:sz w:val="24"/>
          <w:szCs w:val="24"/>
        </w:rPr>
        <w:t xml:space="preserve">Overview: Consent to </w:t>
      </w:r>
      <w:r w:rsidR="007A78D8">
        <w:rPr>
          <w:rFonts w:ascii="Arial" w:hAnsi="Arial" w:cs="Arial"/>
          <w:i/>
          <w:iCs/>
          <w:sz w:val="24"/>
          <w:szCs w:val="24"/>
        </w:rPr>
        <w:t xml:space="preserve">treatment. </w:t>
      </w:r>
      <w:r w:rsidR="007A78D8">
        <w:rPr>
          <w:rFonts w:ascii="Arial" w:hAnsi="Arial" w:cs="Arial"/>
          <w:sz w:val="24"/>
          <w:szCs w:val="24"/>
        </w:rPr>
        <w:t xml:space="preserve">Available at: </w:t>
      </w:r>
      <w:r w:rsidR="00075379" w:rsidRPr="00075379">
        <w:rPr>
          <w:rFonts w:ascii="Arial" w:hAnsi="Arial" w:cs="Arial"/>
          <w:sz w:val="24"/>
          <w:szCs w:val="24"/>
        </w:rPr>
        <w:t xml:space="preserve">Consent to treatment </w:t>
      </w:r>
      <w:r w:rsidR="00075379">
        <w:rPr>
          <w:rFonts w:ascii="Arial" w:hAnsi="Arial" w:cs="Arial"/>
          <w:sz w:val="24"/>
          <w:szCs w:val="24"/>
        </w:rPr>
        <w:t>–</w:t>
      </w:r>
      <w:r w:rsidR="00075379" w:rsidRPr="00075379">
        <w:rPr>
          <w:rFonts w:ascii="Arial" w:hAnsi="Arial" w:cs="Arial"/>
          <w:sz w:val="24"/>
          <w:szCs w:val="24"/>
        </w:rPr>
        <w:t xml:space="preserve"> NHS</w:t>
      </w:r>
      <w:r w:rsidR="00075379">
        <w:rPr>
          <w:rFonts w:ascii="Arial" w:hAnsi="Arial" w:cs="Arial"/>
          <w:sz w:val="24"/>
          <w:szCs w:val="24"/>
        </w:rPr>
        <w:t xml:space="preserve"> (Accessed 5 December</w:t>
      </w:r>
      <w:r w:rsidR="001D1761">
        <w:rPr>
          <w:rFonts w:ascii="Arial" w:hAnsi="Arial" w:cs="Arial"/>
          <w:sz w:val="24"/>
          <w:szCs w:val="24"/>
        </w:rPr>
        <w:t xml:space="preserve"> 2025).</w:t>
      </w:r>
    </w:p>
    <w:p w14:paraId="6321E425" w14:textId="118BEE91" w:rsidR="00353100" w:rsidRPr="00353100" w:rsidRDefault="00D8740C" w:rsidP="00A14731">
      <w:pPr>
        <w:spacing w:line="360" w:lineRule="auto"/>
        <w:rPr>
          <w:rFonts w:ascii="Arial" w:hAnsi="Arial" w:cs="Arial"/>
          <w:sz w:val="24"/>
          <w:szCs w:val="24"/>
        </w:rPr>
      </w:pPr>
      <w:r w:rsidRPr="00A14731">
        <w:rPr>
          <w:rFonts w:ascii="Arial" w:hAnsi="Arial" w:cs="Arial"/>
          <w:sz w:val="24"/>
          <w:szCs w:val="24"/>
        </w:rPr>
        <w:t>Skills for Health</w:t>
      </w:r>
      <w:r w:rsidR="00353100" w:rsidRPr="00353100">
        <w:rPr>
          <w:rFonts w:ascii="Arial" w:hAnsi="Arial" w:cs="Arial"/>
          <w:sz w:val="24"/>
          <w:szCs w:val="24"/>
        </w:rPr>
        <w:t xml:space="preserve"> (202</w:t>
      </w:r>
      <w:r w:rsidRPr="00A14731">
        <w:rPr>
          <w:rFonts w:ascii="Arial" w:hAnsi="Arial" w:cs="Arial"/>
          <w:sz w:val="24"/>
          <w:szCs w:val="24"/>
        </w:rPr>
        <w:t>5</w:t>
      </w:r>
      <w:r w:rsidR="00353100" w:rsidRPr="00353100">
        <w:rPr>
          <w:rFonts w:ascii="Arial" w:hAnsi="Arial" w:cs="Arial"/>
          <w:sz w:val="24"/>
          <w:szCs w:val="24"/>
        </w:rPr>
        <w:t>)</w:t>
      </w:r>
      <w:r w:rsidRPr="00A14731">
        <w:rPr>
          <w:rFonts w:ascii="Arial" w:hAnsi="Arial" w:cs="Arial"/>
          <w:b/>
          <w:bCs/>
          <w:sz w:val="24"/>
          <w:szCs w:val="24"/>
        </w:rPr>
        <w:t xml:space="preserve"> </w:t>
      </w:r>
      <w:r w:rsidRPr="00A14731">
        <w:rPr>
          <w:rFonts w:ascii="Arial" w:hAnsi="Arial" w:cs="Arial"/>
          <w:i/>
          <w:iCs/>
          <w:sz w:val="24"/>
          <w:szCs w:val="24"/>
        </w:rPr>
        <w:t>Person-Centred Care: What it means and why it matters</w:t>
      </w:r>
      <w:r w:rsidRPr="00A14731">
        <w:rPr>
          <w:rFonts w:ascii="Arial" w:hAnsi="Arial" w:cs="Arial"/>
          <w:b/>
          <w:bCs/>
          <w:sz w:val="24"/>
          <w:szCs w:val="24"/>
        </w:rPr>
        <w:t xml:space="preserve">. </w:t>
      </w:r>
      <w:r w:rsidRPr="00A14731">
        <w:rPr>
          <w:rFonts w:ascii="Arial" w:hAnsi="Arial" w:cs="Arial"/>
          <w:sz w:val="24"/>
          <w:szCs w:val="24"/>
        </w:rPr>
        <w:t>Available at:</w:t>
      </w:r>
      <w:r w:rsidRPr="00A14731">
        <w:rPr>
          <w:rFonts w:ascii="Arial" w:hAnsi="Arial" w:cs="Arial"/>
          <w:sz w:val="24"/>
          <w:szCs w:val="24"/>
        </w:rPr>
        <w:t> </w:t>
      </w:r>
      <w:r w:rsidR="00353100" w:rsidRPr="00353100">
        <w:rPr>
          <w:rFonts w:ascii="Arial" w:hAnsi="Arial" w:cs="Arial"/>
          <w:sz w:val="24"/>
          <w:szCs w:val="24"/>
        </w:rPr>
        <w:t xml:space="preserve"> </w:t>
      </w:r>
      <w:r w:rsidRPr="00A14731">
        <w:rPr>
          <w:rFonts w:ascii="Arial" w:hAnsi="Arial" w:cs="Arial"/>
          <w:sz w:val="24"/>
          <w:szCs w:val="24"/>
        </w:rPr>
        <w:t>Person-Centred Care: What it means and why it matters  | Skills for Health</w:t>
      </w:r>
      <w:r w:rsidRPr="00A14731">
        <w:rPr>
          <w:rFonts w:ascii="Arial" w:hAnsi="Arial" w:cs="Arial"/>
          <w:sz w:val="24"/>
          <w:szCs w:val="24"/>
        </w:rPr>
        <w:t xml:space="preserve"> (Accessed 4 December 2025).</w:t>
      </w:r>
    </w:p>
    <w:p w14:paraId="0585D9A3" w14:textId="77777777" w:rsidR="009C1B32" w:rsidRDefault="009C1B32" w:rsidP="00A14731">
      <w:pPr>
        <w:spacing w:line="360" w:lineRule="auto"/>
      </w:pPr>
    </w:p>
    <w:p w14:paraId="345935A5" w14:textId="77777777" w:rsidR="00D36B04" w:rsidRDefault="00D36B04" w:rsidP="00A14731">
      <w:pPr>
        <w:spacing w:line="360" w:lineRule="auto"/>
      </w:pPr>
    </w:p>
    <w:sectPr w:rsidR="00D36B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C64C8"/>
    <w:multiLevelType w:val="multilevel"/>
    <w:tmpl w:val="20C2F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EC753F"/>
    <w:multiLevelType w:val="multilevel"/>
    <w:tmpl w:val="758E4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3A199D"/>
    <w:multiLevelType w:val="multilevel"/>
    <w:tmpl w:val="ACA0E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1C5520"/>
    <w:multiLevelType w:val="multilevel"/>
    <w:tmpl w:val="EF540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557B1C"/>
    <w:multiLevelType w:val="multilevel"/>
    <w:tmpl w:val="86D40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6D12F9"/>
    <w:multiLevelType w:val="multilevel"/>
    <w:tmpl w:val="079AD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D5096A"/>
    <w:multiLevelType w:val="multilevel"/>
    <w:tmpl w:val="D3502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5D49EF"/>
    <w:multiLevelType w:val="multilevel"/>
    <w:tmpl w:val="54D4A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27522F"/>
    <w:multiLevelType w:val="multilevel"/>
    <w:tmpl w:val="4CFA8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9563E5"/>
    <w:multiLevelType w:val="multilevel"/>
    <w:tmpl w:val="350C6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144BB6"/>
    <w:multiLevelType w:val="multilevel"/>
    <w:tmpl w:val="B114C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197592"/>
    <w:multiLevelType w:val="multilevel"/>
    <w:tmpl w:val="61D0E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704F1A"/>
    <w:multiLevelType w:val="multilevel"/>
    <w:tmpl w:val="A5B47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4F6EEB"/>
    <w:multiLevelType w:val="multilevel"/>
    <w:tmpl w:val="19BCB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2223751">
    <w:abstractNumId w:val="6"/>
  </w:num>
  <w:num w:numId="2" w16cid:durableId="2055544500">
    <w:abstractNumId w:val="9"/>
  </w:num>
  <w:num w:numId="3" w16cid:durableId="835607091">
    <w:abstractNumId w:val="4"/>
  </w:num>
  <w:num w:numId="4" w16cid:durableId="1439567839">
    <w:abstractNumId w:val="2"/>
  </w:num>
  <w:num w:numId="5" w16cid:durableId="1161383908">
    <w:abstractNumId w:val="0"/>
  </w:num>
  <w:num w:numId="6" w16cid:durableId="1262184816">
    <w:abstractNumId w:val="3"/>
  </w:num>
  <w:num w:numId="7" w16cid:durableId="521864407">
    <w:abstractNumId w:val="5"/>
  </w:num>
  <w:num w:numId="8" w16cid:durableId="1045058683">
    <w:abstractNumId w:val="7"/>
  </w:num>
  <w:num w:numId="9" w16cid:durableId="1953055081">
    <w:abstractNumId w:val="12"/>
  </w:num>
  <w:num w:numId="10" w16cid:durableId="1132291464">
    <w:abstractNumId w:val="1"/>
  </w:num>
  <w:num w:numId="11" w16cid:durableId="647828693">
    <w:abstractNumId w:val="8"/>
  </w:num>
  <w:num w:numId="12" w16cid:durableId="206263514">
    <w:abstractNumId w:val="11"/>
  </w:num>
  <w:num w:numId="13" w16cid:durableId="142739979">
    <w:abstractNumId w:val="10"/>
  </w:num>
  <w:num w:numId="14" w16cid:durableId="16537512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D85"/>
    <w:rsid w:val="00040F96"/>
    <w:rsid w:val="00075379"/>
    <w:rsid w:val="000F3A00"/>
    <w:rsid w:val="001D1761"/>
    <w:rsid w:val="00302DE1"/>
    <w:rsid w:val="00353100"/>
    <w:rsid w:val="005B6CD4"/>
    <w:rsid w:val="006018BD"/>
    <w:rsid w:val="00630581"/>
    <w:rsid w:val="007249C8"/>
    <w:rsid w:val="007A78D8"/>
    <w:rsid w:val="0081704D"/>
    <w:rsid w:val="008A7AC7"/>
    <w:rsid w:val="009845BA"/>
    <w:rsid w:val="009C1B32"/>
    <w:rsid w:val="00A14731"/>
    <w:rsid w:val="00B329A7"/>
    <w:rsid w:val="00B5605F"/>
    <w:rsid w:val="00B65AAD"/>
    <w:rsid w:val="00BA330B"/>
    <w:rsid w:val="00CA6D85"/>
    <w:rsid w:val="00D36B04"/>
    <w:rsid w:val="00D8740C"/>
    <w:rsid w:val="00FC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1CC42"/>
  <w15:chartTrackingRefBased/>
  <w15:docId w15:val="{59EA6142-4F49-4623-A138-A28BD84CB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6D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6D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6D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6D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6D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6D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6D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6D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6D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6D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6D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6D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6D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6D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6D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6D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6D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6D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6D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6D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6D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6D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6D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6D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6D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6D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6D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6D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6D8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8740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74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789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Morris (PTHB - Llanidloes Hospital)</dc:creator>
  <cp:keywords/>
  <dc:description/>
  <cp:lastModifiedBy>Marian Morris (PTHB - Llanidloes Hospital)</cp:lastModifiedBy>
  <cp:revision>11</cp:revision>
  <dcterms:created xsi:type="dcterms:W3CDTF">2025-12-04T14:27:00Z</dcterms:created>
  <dcterms:modified xsi:type="dcterms:W3CDTF">2025-12-04T17:18:00Z</dcterms:modified>
</cp:coreProperties>
</file>