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AEB48" w14:textId="77777777" w:rsidR="00D03B3B" w:rsidRPr="00ED34E8" w:rsidRDefault="00D03B3B" w:rsidP="00317D71">
      <w:pPr>
        <w:spacing w:line="360" w:lineRule="auto"/>
        <w:jc w:val="both"/>
        <w:rPr>
          <w:rFonts w:ascii="Arial" w:hAnsi="Arial" w:cs="Arial"/>
        </w:rPr>
      </w:pPr>
    </w:p>
    <w:p w14:paraId="5457ABB5" w14:textId="77777777" w:rsidR="00D03B3B" w:rsidRDefault="00D03B3B" w:rsidP="00317D71">
      <w:pPr>
        <w:spacing w:line="360" w:lineRule="auto"/>
        <w:jc w:val="both"/>
        <w:rPr>
          <w:rFonts w:ascii="Arial" w:hAnsi="Arial" w:cs="Arial"/>
        </w:rPr>
      </w:pPr>
      <w:r w:rsidRPr="00ED34E8">
        <w:rPr>
          <w:rFonts w:ascii="Arial" w:hAnsi="Arial" w:cs="Arial"/>
          <w:noProof/>
        </w:rPr>
        <w:drawing>
          <wp:inline distT="0" distB="0" distL="0" distR="0" wp14:anchorId="472D8585" wp14:editId="386823CC">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A96FC62" w14:textId="77777777" w:rsidR="00995383" w:rsidRDefault="00995383" w:rsidP="00317D71">
      <w:pPr>
        <w:spacing w:line="360" w:lineRule="auto"/>
        <w:jc w:val="both"/>
        <w:rPr>
          <w:rFonts w:ascii="Arial" w:hAnsi="Arial" w:cs="Arial"/>
        </w:rPr>
      </w:pPr>
    </w:p>
    <w:p w14:paraId="1631EB8E" w14:textId="77777777" w:rsidR="00995383" w:rsidRPr="00ED34E8" w:rsidRDefault="00995383" w:rsidP="00317D71">
      <w:pPr>
        <w:spacing w:line="360" w:lineRule="auto"/>
        <w:jc w:val="both"/>
        <w:rPr>
          <w:rFonts w:ascii="Arial" w:hAnsi="Arial" w:cs="Arial"/>
        </w:rPr>
      </w:pPr>
    </w:p>
    <w:p w14:paraId="42631BBD" w14:textId="63AFA07B" w:rsidR="00D03B3B" w:rsidRPr="00ED34E8" w:rsidRDefault="00995383" w:rsidP="00317D71">
      <w:pPr>
        <w:spacing w:before="212" w:line="360" w:lineRule="auto"/>
        <w:jc w:val="both"/>
        <w:rPr>
          <w:rFonts w:ascii="Arial" w:hAnsi="Arial" w:cs="Arial"/>
          <w:sz w:val="48"/>
          <w:szCs w:val="48"/>
        </w:rPr>
      </w:pPr>
      <w:r>
        <w:rPr>
          <w:rFonts w:ascii="Arial" w:hAnsi="Arial" w:cs="Arial"/>
          <w:sz w:val="48"/>
          <w:szCs w:val="48"/>
        </w:rPr>
        <w:t xml:space="preserve">        </w:t>
      </w:r>
      <w:r w:rsidR="00A21F36">
        <w:rPr>
          <w:rFonts w:ascii="Arial" w:hAnsi="Arial" w:cs="Arial"/>
          <w:sz w:val="48"/>
          <w:szCs w:val="48"/>
        </w:rPr>
        <w:t xml:space="preserve"> </w:t>
      </w:r>
      <w:r>
        <w:rPr>
          <w:rFonts w:ascii="Arial" w:hAnsi="Arial" w:cs="Arial"/>
          <w:sz w:val="48"/>
          <w:szCs w:val="48"/>
        </w:rPr>
        <w:t xml:space="preserve"> </w:t>
      </w:r>
      <w:r w:rsidR="0085060D">
        <w:rPr>
          <w:rFonts w:ascii="Arial" w:hAnsi="Arial" w:cs="Arial"/>
          <w:sz w:val="48"/>
          <w:szCs w:val="48"/>
        </w:rPr>
        <w:t xml:space="preserve"> </w:t>
      </w:r>
      <w:r w:rsidR="00D03B3B" w:rsidRPr="00ED34E8">
        <w:rPr>
          <w:rFonts w:ascii="Arial" w:hAnsi="Arial" w:cs="Arial"/>
          <w:sz w:val="48"/>
          <w:szCs w:val="48"/>
        </w:rPr>
        <w:t>Academic Skills in the Digital Era</w:t>
      </w:r>
    </w:p>
    <w:p w14:paraId="6F2C0B75" w14:textId="1E0F614A" w:rsidR="00D03B3B" w:rsidRPr="00995383" w:rsidRDefault="00995383" w:rsidP="00995383">
      <w:pPr>
        <w:spacing w:before="212" w:line="360" w:lineRule="auto"/>
        <w:jc w:val="center"/>
        <w:rPr>
          <w:rFonts w:ascii="Arial" w:hAnsi="Arial" w:cs="Arial"/>
          <w:sz w:val="48"/>
          <w:szCs w:val="48"/>
        </w:rPr>
      </w:pPr>
      <w:r>
        <w:rPr>
          <w:rFonts w:ascii="Arial" w:hAnsi="Arial" w:cs="Arial"/>
          <w:sz w:val="48"/>
          <w:szCs w:val="48"/>
        </w:rPr>
        <w:t>(</w:t>
      </w:r>
      <w:r w:rsidR="00D03B3B" w:rsidRPr="00995383">
        <w:rPr>
          <w:rFonts w:ascii="Arial" w:hAnsi="Arial" w:cs="Arial"/>
          <w:sz w:val="48"/>
          <w:szCs w:val="48"/>
        </w:rPr>
        <w:t>Module Code: BMSW4013</w:t>
      </w:r>
      <w:r>
        <w:rPr>
          <w:rFonts w:ascii="Arial" w:hAnsi="Arial" w:cs="Arial"/>
          <w:sz w:val="48"/>
          <w:szCs w:val="48"/>
        </w:rPr>
        <w:t>)</w:t>
      </w:r>
    </w:p>
    <w:p w14:paraId="1F3A1F66" w14:textId="77777777" w:rsidR="00995383" w:rsidRDefault="00995383" w:rsidP="00317D71">
      <w:pPr>
        <w:spacing w:before="3" w:line="360" w:lineRule="auto"/>
        <w:jc w:val="both"/>
        <w:rPr>
          <w:rFonts w:ascii="Arial" w:hAnsi="Arial" w:cs="Arial"/>
          <w:b/>
          <w:sz w:val="48"/>
          <w:szCs w:val="48"/>
        </w:rPr>
      </w:pPr>
    </w:p>
    <w:p w14:paraId="2DB9EDBB" w14:textId="77777777" w:rsidR="00995383" w:rsidRDefault="00995383" w:rsidP="00317D71">
      <w:pPr>
        <w:spacing w:before="3" w:line="360" w:lineRule="auto"/>
        <w:jc w:val="both"/>
        <w:rPr>
          <w:rFonts w:ascii="Arial" w:hAnsi="Arial" w:cs="Arial"/>
          <w:b/>
          <w:sz w:val="48"/>
          <w:szCs w:val="48"/>
        </w:rPr>
      </w:pPr>
    </w:p>
    <w:p w14:paraId="05097886" w14:textId="77777777" w:rsidR="00995383" w:rsidRDefault="00995383" w:rsidP="00317D71">
      <w:pPr>
        <w:spacing w:before="3" w:line="360" w:lineRule="auto"/>
        <w:jc w:val="both"/>
        <w:rPr>
          <w:rFonts w:ascii="Arial" w:hAnsi="Arial" w:cs="Arial"/>
          <w:b/>
          <w:sz w:val="48"/>
          <w:szCs w:val="48"/>
        </w:rPr>
      </w:pPr>
    </w:p>
    <w:p w14:paraId="4DA730B8" w14:textId="77777777" w:rsidR="00995383" w:rsidRDefault="00995383" w:rsidP="00317D71">
      <w:pPr>
        <w:spacing w:before="3" w:line="360" w:lineRule="auto"/>
        <w:jc w:val="both"/>
        <w:rPr>
          <w:rFonts w:ascii="Arial" w:hAnsi="Arial" w:cs="Arial"/>
          <w:b/>
          <w:sz w:val="48"/>
          <w:szCs w:val="48"/>
        </w:rPr>
      </w:pPr>
    </w:p>
    <w:p w14:paraId="7D209F28" w14:textId="56C2706D" w:rsidR="00D03B3B" w:rsidRPr="00995383" w:rsidRDefault="00D03B3B" w:rsidP="00317D71">
      <w:pPr>
        <w:spacing w:before="3" w:line="360" w:lineRule="auto"/>
        <w:jc w:val="both"/>
        <w:rPr>
          <w:rFonts w:ascii="Arial" w:hAnsi="Arial" w:cs="Arial"/>
          <w:b/>
          <w:sz w:val="32"/>
          <w:szCs w:val="32"/>
        </w:rPr>
      </w:pPr>
      <w:r w:rsidRPr="00995383">
        <w:rPr>
          <w:rFonts w:ascii="Arial" w:hAnsi="Arial" w:cs="Arial"/>
          <w:b/>
          <w:sz w:val="32"/>
          <w:szCs w:val="32"/>
        </w:rPr>
        <w:t>Student Name:</w:t>
      </w:r>
      <w:r w:rsidR="00995383">
        <w:rPr>
          <w:rFonts w:ascii="Arial" w:hAnsi="Arial" w:cs="Arial"/>
          <w:b/>
          <w:sz w:val="32"/>
          <w:szCs w:val="32"/>
        </w:rPr>
        <w:t xml:space="preserve"> </w:t>
      </w:r>
      <w:r w:rsidR="00995383" w:rsidRPr="00995383">
        <w:rPr>
          <w:rFonts w:ascii="Arial" w:hAnsi="Arial" w:cs="Arial"/>
          <w:bCs/>
          <w:sz w:val="32"/>
          <w:szCs w:val="32"/>
        </w:rPr>
        <w:t>Stefan-Claudiu Gherasim</w:t>
      </w:r>
    </w:p>
    <w:p w14:paraId="6786C028" w14:textId="5102B031" w:rsidR="00D03B3B" w:rsidRPr="00995383" w:rsidRDefault="00D03B3B" w:rsidP="00317D71">
      <w:pPr>
        <w:spacing w:before="3" w:line="360" w:lineRule="auto"/>
        <w:jc w:val="both"/>
        <w:rPr>
          <w:rFonts w:ascii="Arial" w:hAnsi="Arial" w:cs="Arial"/>
          <w:b/>
          <w:sz w:val="32"/>
          <w:szCs w:val="32"/>
        </w:rPr>
      </w:pPr>
      <w:r w:rsidRPr="00995383">
        <w:rPr>
          <w:rFonts w:ascii="Arial" w:hAnsi="Arial" w:cs="Arial"/>
          <w:b/>
          <w:sz w:val="32"/>
          <w:szCs w:val="32"/>
        </w:rPr>
        <w:t>Student Number:</w:t>
      </w:r>
      <w:r w:rsidR="00995383">
        <w:rPr>
          <w:rFonts w:ascii="Arial" w:hAnsi="Arial" w:cs="Arial"/>
          <w:b/>
          <w:sz w:val="32"/>
          <w:szCs w:val="32"/>
        </w:rPr>
        <w:t xml:space="preserve"> </w:t>
      </w:r>
      <w:r w:rsidR="00995383" w:rsidRPr="00995383">
        <w:rPr>
          <w:rFonts w:ascii="Arial" w:hAnsi="Arial" w:cs="Arial"/>
          <w:bCs/>
          <w:sz w:val="32"/>
          <w:szCs w:val="32"/>
        </w:rPr>
        <w:t>2524445</w:t>
      </w:r>
    </w:p>
    <w:p w14:paraId="3786BDD6" w14:textId="71D129FF" w:rsidR="00D03B3B" w:rsidRPr="00995383" w:rsidRDefault="00D03B3B" w:rsidP="00995383">
      <w:pPr>
        <w:spacing w:line="360" w:lineRule="auto"/>
        <w:rPr>
          <w:rFonts w:ascii="Arial" w:hAnsi="Arial" w:cs="Arial"/>
          <w:bCs/>
          <w:sz w:val="32"/>
          <w:szCs w:val="32"/>
        </w:rPr>
      </w:pPr>
      <w:r w:rsidRPr="00995383">
        <w:rPr>
          <w:rFonts w:ascii="Arial" w:hAnsi="Arial" w:cs="Arial"/>
          <w:b/>
          <w:sz w:val="32"/>
          <w:szCs w:val="32"/>
        </w:rPr>
        <w:t xml:space="preserve">Lecturer: </w:t>
      </w:r>
      <w:r w:rsidR="00995383" w:rsidRPr="00995383">
        <w:rPr>
          <w:rFonts w:ascii="Arial" w:hAnsi="Arial" w:cs="Arial"/>
          <w:bCs/>
          <w:sz w:val="32"/>
          <w:szCs w:val="32"/>
        </w:rPr>
        <w:t>Ffion Cumberpatch</w:t>
      </w:r>
      <w:r w:rsidR="00995383" w:rsidRPr="00995383">
        <w:rPr>
          <w:rFonts w:ascii="Arial" w:hAnsi="Arial" w:cs="Arial"/>
          <w:b/>
          <w:sz w:val="32"/>
          <w:szCs w:val="32"/>
        </w:rPr>
        <w:t xml:space="preserve">  </w:t>
      </w:r>
      <w:r w:rsidRPr="00995383">
        <w:rPr>
          <w:rFonts w:ascii="Arial" w:hAnsi="Arial" w:cs="Arial"/>
          <w:b/>
          <w:sz w:val="32"/>
          <w:szCs w:val="32"/>
        </w:rPr>
        <w:br/>
      </w:r>
    </w:p>
    <w:p w14:paraId="3DFF3A30" w14:textId="77777777" w:rsidR="00D03B3B" w:rsidRPr="00ED34E8" w:rsidRDefault="00D03B3B" w:rsidP="00317D71">
      <w:pPr>
        <w:spacing w:line="360" w:lineRule="auto"/>
        <w:jc w:val="both"/>
        <w:rPr>
          <w:rFonts w:ascii="Arial" w:hAnsi="Arial" w:cs="Arial"/>
        </w:rPr>
      </w:pPr>
    </w:p>
    <w:p w14:paraId="4A36E596" w14:textId="77777777" w:rsidR="00D03B3B" w:rsidRPr="00ED34E8" w:rsidRDefault="00D03B3B" w:rsidP="00317D71">
      <w:pPr>
        <w:spacing w:line="360" w:lineRule="auto"/>
        <w:jc w:val="both"/>
        <w:rPr>
          <w:rFonts w:ascii="Arial" w:hAnsi="Arial" w:cs="Arial"/>
        </w:rPr>
      </w:pPr>
    </w:p>
    <w:p w14:paraId="5E078EBD" w14:textId="77777777" w:rsidR="00D03B3B" w:rsidRPr="00ED34E8" w:rsidRDefault="00D03B3B" w:rsidP="00317D71">
      <w:pPr>
        <w:spacing w:line="360" w:lineRule="auto"/>
        <w:jc w:val="both"/>
        <w:rPr>
          <w:rFonts w:ascii="Arial" w:hAnsi="Arial" w:cs="Arial"/>
        </w:rPr>
      </w:pPr>
    </w:p>
    <w:p w14:paraId="6F83F89E" w14:textId="77777777" w:rsidR="00D03B3B" w:rsidRPr="00ED34E8" w:rsidRDefault="00D03B3B" w:rsidP="00317D71">
      <w:pPr>
        <w:spacing w:line="360" w:lineRule="auto"/>
        <w:jc w:val="both"/>
        <w:rPr>
          <w:rFonts w:ascii="Arial" w:hAnsi="Arial" w:cs="Arial"/>
        </w:rPr>
      </w:pPr>
    </w:p>
    <w:p w14:paraId="121E89A6" w14:textId="77777777" w:rsidR="00D03B3B" w:rsidRDefault="00D03B3B" w:rsidP="00317D71">
      <w:pPr>
        <w:spacing w:line="360" w:lineRule="auto"/>
        <w:jc w:val="both"/>
        <w:rPr>
          <w:rFonts w:ascii="Arial" w:hAnsi="Arial" w:cs="Arial"/>
        </w:rPr>
      </w:pPr>
    </w:p>
    <w:p w14:paraId="064CD31D" w14:textId="77777777" w:rsidR="00CA7839" w:rsidRPr="00ED34E8" w:rsidRDefault="00CA7839" w:rsidP="00317D71">
      <w:pPr>
        <w:spacing w:line="360" w:lineRule="auto"/>
        <w:jc w:val="both"/>
        <w:rPr>
          <w:rFonts w:ascii="Arial" w:hAnsi="Arial" w:cs="Arial"/>
        </w:rPr>
      </w:pPr>
    </w:p>
    <w:p w14:paraId="3C5E2178" w14:textId="77777777" w:rsidR="00D03B3B" w:rsidRPr="00ED34E8" w:rsidRDefault="00D03B3B" w:rsidP="00317D71">
      <w:pPr>
        <w:spacing w:line="360" w:lineRule="auto"/>
        <w:jc w:val="both"/>
        <w:rPr>
          <w:rFonts w:ascii="Arial" w:hAnsi="Arial" w:cs="Arial"/>
          <w:b/>
          <w:bCs/>
          <w:sz w:val="32"/>
          <w:szCs w:val="32"/>
        </w:rPr>
      </w:pPr>
      <w:r w:rsidRPr="00ED34E8">
        <w:rPr>
          <w:rFonts w:ascii="Arial" w:hAnsi="Arial" w:cs="Arial"/>
          <w:b/>
          <w:bCs/>
          <w:sz w:val="32"/>
          <w:szCs w:val="32"/>
        </w:rPr>
        <w:t>Wordcount:</w:t>
      </w:r>
      <w:r w:rsidRPr="00ED34E8">
        <w:rPr>
          <w:rFonts w:ascii="Arial" w:hAnsi="Arial" w:cs="Arial"/>
          <w:b/>
          <w:bCs/>
          <w:sz w:val="32"/>
          <w:szCs w:val="32"/>
        </w:rPr>
        <w:br/>
      </w:r>
    </w:p>
    <w:p w14:paraId="0236DD4D" w14:textId="77777777" w:rsidR="00D03B3B" w:rsidRPr="00ED34E8" w:rsidRDefault="00D03B3B" w:rsidP="00317D71">
      <w:pPr>
        <w:spacing w:line="360" w:lineRule="auto"/>
        <w:jc w:val="both"/>
        <w:rPr>
          <w:rFonts w:ascii="Arial" w:hAnsi="Arial" w:cs="Arial"/>
          <w:b/>
          <w:bCs/>
        </w:rPr>
      </w:pPr>
      <w:r w:rsidRPr="00ED34E8">
        <w:rPr>
          <w:rFonts w:ascii="Arial" w:hAnsi="Arial" w:cs="Arial"/>
          <w:b/>
          <w:bCs/>
        </w:rPr>
        <w:t>AI Acknowledgement</w:t>
      </w:r>
    </w:p>
    <w:p w14:paraId="1F317579" w14:textId="77777777" w:rsidR="00D03B3B" w:rsidRPr="00995383" w:rsidRDefault="00D03B3B" w:rsidP="00317D71">
      <w:pPr>
        <w:spacing w:line="360" w:lineRule="auto"/>
        <w:jc w:val="both"/>
        <w:rPr>
          <w:rFonts w:ascii="Arial" w:hAnsi="Arial" w:cs="Arial"/>
        </w:rPr>
      </w:pPr>
      <w:r w:rsidRPr="00995383">
        <w:rPr>
          <w:rFonts w:ascii="Arial" w:hAnsi="Arial" w:cs="Arial"/>
        </w:rPr>
        <w:t>I confirm that I have not presented any AI-generated text as my own work. I confirm that I have retained copies of drafts, notes, and resources used before and after the use of AI tools.</w:t>
      </w:r>
    </w:p>
    <w:p w14:paraId="23752BA3" w14:textId="77777777" w:rsidR="0087283C" w:rsidRPr="00ED34E8" w:rsidRDefault="0087283C" w:rsidP="00317D71">
      <w:pPr>
        <w:spacing w:line="360" w:lineRule="auto"/>
        <w:jc w:val="both"/>
        <w:rPr>
          <w:rFonts w:ascii="Arial" w:hAnsi="Arial" w:cs="Arial"/>
        </w:rPr>
        <w:sectPr w:rsidR="0087283C" w:rsidRPr="00ED34E8" w:rsidSect="00D03B3B">
          <w:pgSz w:w="11906" w:h="16838"/>
          <w:pgMar w:top="1440" w:right="1440" w:bottom="1440" w:left="1440" w:header="708" w:footer="708" w:gutter="0"/>
          <w:cols w:space="708"/>
          <w:docGrid w:linePitch="360"/>
        </w:sectPr>
      </w:pPr>
    </w:p>
    <w:bookmarkStart w:id="0" w:name="_Toc222718550" w:displacedByCustomXml="next"/>
    <w:sdt>
      <w:sdtPr>
        <w:rPr>
          <w:rFonts w:ascii="Arial" w:eastAsiaTheme="minorHAnsi" w:hAnsi="Arial" w:cs="Arial"/>
          <w:color w:val="auto"/>
          <w:sz w:val="24"/>
          <w:szCs w:val="24"/>
        </w:rPr>
        <w:id w:val="-1761977474"/>
        <w:docPartObj>
          <w:docPartGallery w:val="Table of Contents"/>
          <w:docPartUnique/>
        </w:docPartObj>
      </w:sdtPr>
      <w:sdtEndPr>
        <w:rPr>
          <w:b/>
          <w:bCs/>
          <w:noProof/>
        </w:rPr>
      </w:sdtEndPr>
      <w:sdtContent>
        <w:p w14:paraId="0DEED28D" w14:textId="4020F5AC" w:rsidR="0087283C" w:rsidRPr="00ED34E8" w:rsidRDefault="0087283C" w:rsidP="00317D71">
          <w:pPr>
            <w:pStyle w:val="Heading1"/>
            <w:spacing w:line="360" w:lineRule="auto"/>
            <w:jc w:val="both"/>
            <w:rPr>
              <w:rFonts w:ascii="Arial" w:hAnsi="Arial" w:cs="Arial"/>
            </w:rPr>
          </w:pPr>
          <w:r w:rsidRPr="00ED34E8">
            <w:rPr>
              <w:rFonts w:ascii="Arial" w:hAnsi="Arial" w:cs="Arial"/>
            </w:rPr>
            <w:t>Contents</w:t>
          </w:r>
          <w:bookmarkEnd w:id="0"/>
        </w:p>
        <w:p w14:paraId="6FDE4C0B" w14:textId="52373548" w:rsidR="00CA7839" w:rsidRDefault="0087283C">
          <w:pPr>
            <w:pStyle w:val="TOC1"/>
            <w:tabs>
              <w:tab w:val="right" w:leader="dot" w:pos="9016"/>
            </w:tabs>
            <w:rPr>
              <w:noProof/>
              <w:lang w:eastAsia="en-GB"/>
            </w:rPr>
          </w:pPr>
          <w:r w:rsidRPr="00ED34E8">
            <w:rPr>
              <w:rFonts w:ascii="Arial" w:hAnsi="Arial" w:cs="Arial"/>
            </w:rPr>
            <w:fldChar w:fldCharType="begin"/>
          </w:r>
          <w:r w:rsidRPr="00ED34E8">
            <w:rPr>
              <w:rFonts w:ascii="Arial" w:hAnsi="Arial" w:cs="Arial"/>
            </w:rPr>
            <w:instrText xml:space="preserve"> TOC \o "1-3" \h \z \u </w:instrText>
          </w:r>
          <w:r w:rsidRPr="00ED34E8">
            <w:rPr>
              <w:rFonts w:ascii="Arial" w:hAnsi="Arial" w:cs="Arial"/>
            </w:rPr>
            <w:fldChar w:fldCharType="separate"/>
          </w:r>
          <w:hyperlink w:anchor="_Toc222718550" w:history="1">
            <w:r w:rsidR="00CA7839" w:rsidRPr="00D813C9">
              <w:rPr>
                <w:rStyle w:val="Hyperlink"/>
                <w:rFonts w:ascii="Arial" w:hAnsi="Arial" w:cs="Arial"/>
                <w:noProof/>
              </w:rPr>
              <w:t>Contents</w:t>
            </w:r>
            <w:r w:rsidR="00CA7839">
              <w:rPr>
                <w:noProof/>
                <w:webHidden/>
              </w:rPr>
              <w:tab/>
            </w:r>
            <w:r w:rsidR="00CA7839">
              <w:rPr>
                <w:noProof/>
                <w:webHidden/>
              </w:rPr>
              <w:fldChar w:fldCharType="begin"/>
            </w:r>
            <w:r w:rsidR="00CA7839">
              <w:rPr>
                <w:noProof/>
                <w:webHidden/>
              </w:rPr>
              <w:instrText xml:space="preserve"> PAGEREF _Toc222718550 \h </w:instrText>
            </w:r>
            <w:r w:rsidR="00CA7839">
              <w:rPr>
                <w:noProof/>
                <w:webHidden/>
              </w:rPr>
            </w:r>
            <w:r w:rsidR="00CA7839">
              <w:rPr>
                <w:noProof/>
                <w:webHidden/>
              </w:rPr>
              <w:fldChar w:fldCharType="separate"/>
            </w:r>
            <w:r w:rsidR="00CA7839">
              <w:rPr>
                <w:noProof/>
                <w:webHidden/>
              </w:rPr>
              <w:t>3</w:t>
            </w:r>
            <w:r w:rsidR="00CA7839">
              <w:rPr>
                <w:noProof/>
                <w:webHidden/>
              </w:rPr>
              <w:fldChar w:fldCharType="end"/>
            </w:r>
          </w:hyperlink>
        </w:p>
        <w:p w14:paraId="3E183430" w14:textId="53155289" w:rsidR="00CA7839" w:rsidRDefault="00CA7839">
          <w:pPr>
            <w:pStyle w:val="TOC1"/>
            <w:tabs>
              <w:tab w:val="right" w:leader="dot" w:pos="9016"/>
            </w:tabs>
            <w:rPr>
              <w:noProof/>
              <w:lang w:eastAsia="en-GB"/>
            </w:rPr>
          </w:pPr>
          <w:hyperlink w:anchor="_Toc222718551" w:history="1">
            <w:r w:rsidRPr="00D813C9">
              <w:rPr>
                <w:rStyle w:val="Hyperlink"/>
                <w:rFonts w:ascii="Arial" w:hAnsi="Arial" w:cs="Arial"/>
                <w:noProof/>
              </w:rPr>
              <w:t>Component 1: Development of Academic Skills</w:t>
            </w:r>
            <w:r>
              <w:rPr>
                <w:noProof/>
                <w:webHidden/>
              </w:rPr>
              <w:tab/>
            </w:r>
            <w:r>
              <w:rPr>
                <w:noProof/>
                <w:webHidden/>
              </w:rPr>
              <w:fldChar w:fldCharType="begin"/>
            </w:r>
            <w:r>
              <w:rPr>
                <w:noProof/>
                <w:webHidden/>
              </w:rPr>
              <w:instrText xml:space="preserve"> PAGEREF _Toc222718551 \h </w:instrText>
            </w:r>
            <w:r>
              <w:rPr>
                <w:noProof/>
                <w:webHidden/>
              </w:rPr>
            </w:r>
            <w:r>
              <w:rPr>
                <w:noProof/>
                <w:webHidden/>
              </w:rPr>
              <w:fldChar w:fldCharType="separate"/>
            </w:r>
            <w:r>
              <w:rPr>
                <w:noProof/>
                <w:webHidden/>
              </w:rPr>
              <w:t>4</w:t>
            </w:r>
            <w:r>
              <w:rPr>
                <w:noProof/>
                <w:webHidden/>
              </w:rPr>
              <w:fldChar w:fldCharType="end"/>
            </w:r>
          </w:hyperlink>
        </w:p>
        <w:p w14:paraId="4196E862" w14:textId="139E1E14"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2" w:history="1">
            <w:r w:rsidRPr="00D813C9">
              <w:rPr>
                <w:rStyle w:val="Hyperlink"/>
                <w:rFonts w:ascii="Arial" w:hAnsi="Arial" w:cs="Arial"/>
                <w:b/>
                <w:bCs/>
                <w:noProof/>
              </w:rPr>
              <w:t>Evaluating Academic Sources Using the CRAAP Test:</w:t>
            </w:r>
            <w:r>
              <w:rPr>
                <w:noProof/>
                <w:webHidden/>
              </w:rPr>
              <w:tab/>
            </w:r>
            <w:r>
              <w:rPr>
                <w:noProof/>
                <w:webHidden/>
              </w:rPr>
              <w:fldChar w:fldCharType="begin"/>
            </w:r>
            <w:r>
              <w:rPr>
                <w:noProof/>
                <w:webHidden/>
              </w:rPr>
              <w:instrText xml:space="preserve"> PAGEREF _Toc222718552 \h </w:instrText>
            </w:r>
            <w:r>
              <w:rPr>
                <w:noProof/>
                <w:webHidden/>
              </w:rPr>
            </w:r>
            <w:r>
              <w:rPr>
                <w:noProof/>
                <w:webHidden/>
              </w:rPr>
              <w:fldChar w:fldCharType="separate"/>
            </w:r>
            <w:r>
              <w:rPr>
                <w:noProof/>
                <w:webHidden/>
              </w:rPr>
              <w:t>4</w:t>
            </w:r>
            <w:r>
              <w:rPr>
                <w:noProof/>
                <w:webHidden/>
              </w:rPr>
              <w:fldChar w:fldCharType="end"/>
            </w:r>
          </w:hyperlink>
        </w:p>
        <w:p w14:paraId="555DD45D" w14:textId="497D83BB"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3" w:history="1">
            <w:r w:rsidRPr="00D813C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_Toc222718553 \h </w:instrText>
            </w:r>
            <w:r>
              <w:rPr>
                <w:noProof/>
                <w:webHidden/>
              </w:rPr>
            </w:r>
            <w:r>
              <w:rPr>
                <w:noProof/>
                <w:webHidden/>
              </w:rPr>
              <w:fldChar w:fldCharType="separate"/>
            </w:r>
            <w:r>
              <w:rPr>
                <w:noProof/>
                <w:webHidden/>
              </w:rPr>
              <w:t>5</w:t>
            </w:r>
            <w:r>
              <w:rPr>
                <w:noProof/>
                <w:webHidden/>
              </w:rPr>
              <w:fldChar w:fldCharType="end"/>
            </w:r>
          </w:hyperlink>
        </w:p>
        <w:p w14:paraId="0BA8C8AF" w14:textId="238025B1"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4" w:history="1">
            <w:r w:rsidRPr="00D813C9">
              <w:rPr>
                <w:rStyle w:val="Hyperlink"/>
                <w:rFonts w:ascii="Arial" w:hAnsi="Arial" w:cs="Arial"/>
                <w:b/>
                <w:bCs/>
                <w:noProof/>
              </w:rPr>
              <w:t>Synthesis of Academic Sources:</w:t>
            </w:r>
            <w:r>
              <w:rPr>
                <w:noProof/>
                <w:webHidden/>
              </w:rPr>
              <w:tab/>
            </w:r>
            <w:r>
              <w:rPr>
                <w:noProof/>
                <w:webHidden/>
              </w:rPr>
              <w:fldChar w:fldCharType="begin"/>
            </w:r>
            <w:r>
              <w:rPr>
                <w:noProof/>
                <w:webHidden/>
              </w:rPr>
              <w:instrText xml:space="preserve"> PAGEREF _Toc222718554 \h </w:instrText>
            </w:r>
            <w:r>
              <w:rPr>
                <w:noProof/>
                <w:webHidden/>
              </w:rPr>
            </w:r>
            <w:r>
              <w:rPr>
                <w:noProof/>
                <w:webHidden/>
              </w:rPr>
              <w:fldChar w:fldCharType="separate"/>
            </w:r>
            <w:r>
              <w:rPr>
                <w:noProof/>
                <w:webHidden/>
              </w:rPr>
              <w:t>6</w:t>
            </w:r>
            <w:r>
              <w:rPr>
                <w:noProof/>
                <w:webHidden/>
              </w:rPr>
              <w:fldChar w:fldCharType="end"/>
            </w:r>
          </w:hyperlink>
        </w:p>
        <w:p w14:paraId="65278D55" w14:textId="62EACDA6"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5" w:history="1">
            <w:r w:rsidRPr="00D813C9">
              <w:rPr>
                <w:rStyle w:val="Hyperlink"/>
                <w:rFonts w:ascii="Arial" w:hAnsi="Arial" w:cs="Arial"/>
                <w:b/>
                <w:bCs/>
                <w:noProof/>
              </w:rPr>
              <w:t>Identifying a Key Challenge and Opportunity:</w:t>
            </w:r>
            <w:r>
              <w:rPr>
                <w:noProof/>
                <w:webHidden/>
              </w:rPr>
              <w:tab/>
            </w:r>
            <w:r>
              <w:rPr>
                <w:noProof/>
                <w:webHidden/>
              </w:rPr>
              <w:fldChar w:fldCharType="begin"/>
            </w:r>
            <w:r>
              <w:rPr>
                <w:noProof/>
                <w:webHidden/>
              </w:rPr>
              <w:instrText xml:space="preserve"> PAGEREF _Toc222718555 \h </w:instrText>
            </w:r>
            <w:r>
              <w:rPr>
                <w:noProof/>
                <w:webHidden/>
              </w:rPr>
            </w:r>
            <w:r>
              <w:rPr>
                <w:noProof/>
                <w:webHidden/>
              </w:rPr>
              <w:fldChar w:fldCharType="separate"/>
            </w:r>
            <w:r>
              <w:rPr>
                <w:noProof/>
                <w:webHidden/>
              </w:rPr>
              <w:t>6</w:t>
            </w:r>
            <w:r>
              <w:rPr>
                <w:noProof/>
                <w:webHidden/>
              </w:rPr>
              <w:fldChar w:fldCharType="end"/>
            </w:r>
          </w:hyperlink>
        </w:p>
        <w:p w14:paraId="3965D2B7" w14:textId="0CA5EF9C"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6" w:history="1">
            <w:r w:rsidRPr="00D813C9">
              <w:rPr>
                <w:rStyle w:val="Hyperlink"/>
                <w:rFonts w:ascii="Arial" w:hAnsi="Arial" w:cs="Arial"/>
                <w:b/>
                <w:bCs/>
                <w:noProof/>
              </w:rPr>
              <w:t>Academic Planning:</w:t>
            </w:r>
            <w:r>
              <w:rPr>
                <w:noProof/>
                <w:webHidden/>
              </w:rPr>
              <w:tab/>
            </w:r>
            <w:r>
              <w:rPr>
                <w:noProof/>
                <w:webHidden/>
              </w:rPr>
              <w:fldChar w:fldCharType="begin"/>
            </w:r>
            <w:r>
              <w:rPr>
                <w:noProof/>
                <w:webHidden/>
              </w:rPr>
              <w:instrText xml:space="preserve"> PAGEREF _Toc222718556 \h </w:instrText>
            </w:r>
            <w:r>
              <w:rPr>
                <w:noProof/>
                <w:webHidden/>
              </w:rPr>
            </w:r>
            <w:r>
              <w:rPr>
                <w:noProof/>
                <w:webHidden/>
              </w:rPr>
              <w:fldChar w:fldCharType="separate"/>
            </w:r>
            <w:r>
              <w:rPr>
                <w:noProof/>
                <w:webHidden/>
              </w:rPr>
              <w:t>7</w:t>
            </w:r>
            <w:r>
              <w:rPr>
                <w:noProof/>
                <w:webHidden/>
              </w:rPr>
              <w:fldChar w:fldCharType="end"/>
            </w:r>
          </w:hyperlink>
        </w:p>
        <w:p w14:paraId="12519258" w14:textId="150955A6"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7" w:history="1">
            <w:r w:rsidRPr="00D813C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_Toc222718557 \h </w:instrText>
            </w:r>
            <w:r>
              <w:rPr>
                <w:noProof/>
                <w:webHidden/>
              </w:rPr>
            </w:r>
            <w:r>
              <w:rPr>
                <w:noProof/>
                <w:webHidden/>
              </w:rPr>
              <w:fldChar w:fldCharType="separate"/>
            </w:r>
            <w:r>
              <w:rPr>
                <w:noProof/>
                <w:webHidden/>
              </w:rPr>
              <w:t>8</w:t>
            </w:r>
            <w:r>
              <w:rPr>
                <w:noProof/>
                <w:webHidden/>
              </w:rPr>
              <w:fldChar w:fldCharType="end"/>
            </w:r>
          </w:hyperlink>
        </w:p>
        <w:p w14:paraId="5E6807F8" w14:textId="60CE9646" w:rsidR="00CA7839" w:rsidRDefault="00CA7839">
          <w:pPr>
            <w:pStyle w:val="TOC1"/>
            <w:tabs>
              <w:tab w:val="right" w:leader="dot" w:pos="9016"/>
            </w:tabs>
            <w:rPr>
              <w:noProof/>
              <w:lang w:eastAsia="en-GB"/>
            </w:rPr>
          </w:pPr>
          <w:hyperlink w:anchor="_Toc222718558" w:history="1">
            <w:r w:rsidRPr="00D813C9">
              <w:rPr>
                <w:rStyle w:val="Hyperlink"/>
                <w:rFonts w:ascii="Arial" w:hAnsi="Arial" w:cs="Arial"/>
                <w:noProof/>
              </w:rPr>
              <w:t>Component 2: Application of Academic Skills</w:t>
            </w:r>
            <w:r>
              <w:rPr>
                <w:noProof/>
                <w:webHidden/>
              </w:rPr>
              <w:tab/>
            </w:r>
            <w:r>
              <w:rPr>
                <w:noProof/>
                <w:webHidden/>
              </w:rPr>
              <w:fldChar w:fldCharType="begin"/>
            </w:r>
            <w:r>
              <w:rPr>
                <w:noProof/>
                <w:webHidden/>
              </w:rPr>
              <w:instrText xml:space="preserve"> PAGEREF _Toc222718558 \h </w:instrText>
            </w:r>
            <w:r>
              <w:rPr>
                <w:noProof/>
                <w:webHidden/>
              </w:rPr>
            </w:r>
            <w:r>
              <w:rPr>
                <w:noProof/>
                <w:webHidden/>
              </w:rPr>
              <w:fldChar w:fldCharType="separate"/>
            </w:r>
            <w:r>
              <w:rPr>
                <w:noProof/>
                <w:webHidden/>
              </w:rPr>
              <w:t>8</w:t>
            </w:r>
            <w:r>
              <w:rPr>
                <w:noProof/>
                <w:webHidden/>
              </w:rPr>
              <w:fldChar w:fldCharType="end"/>
            </w:r>
          </w:hyperlink>
        </w:p>
        <w:p w14:paraId="5806924E" w14:textId="5A790938"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9" w:history="1">
            <w:r w:rsidRPr="00D813C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_Toc222718559 \h </w:instrText>
            </w:r>
            <w:r>
              <w:rPr>
                <w:noProof/>
                <w:webHidden/>
              </w:rPr>
            </w:r>
            <w:r>
              <w:rPr>
                <w:noProof/>
                <w:webHidden/>
              </w:rPr>
              <w:fldChar w:fldCharType="separate"/>
            </w:r>
            <w:r>
              <w:rPr>
                <w:noProof/>
                <w:webHidden/>
              </w:rPr>
              <w:t>8</w:t>
            </w:r>
            <w:r>
              <w:rPr>
                <w:noProof/>
                <w:webHidden/>
              </w:rPr>
              <w:fldChar w:fldCharType="end"/>
            </w:r>
          </w:hyperlink>
        </w:p>
        <w:p w14:paraId="0F2792AE" w14:textId="37E84E80"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0" w:history="1">
            <w:r w:rsidRPr="00D813C9">
              <w:rPr>
                <w:rStyle w:val="Hyperlink"/>
                <w:rFonts w:ascii="Arial" w:hAnsi="Arial" w:cs="Arial"/>
                <w:b/>
                <w:bCs/>
                <w:noProof/>
              </w:rPr>
              <w:t>Challenges for Students in the Digital Era:</w:t>
            </w:r>
            <w:r>
              <w:rPr>
                <w:noProof/>
                <w:webHidden/>
              </w:rPr>
              <w:tab/>
            </w:r>
            <w:r>
              <w:rPr>
                <w:noProof/>
                <w:webHidden/>
              </w:rPr>
              <w:fldChar w:fldCharType="begin"/>
            </w:r>
            <w:r>
              <w:rPr>
                <w:noProof/>
                <w:webHidden/>
              </w:rPr>
              <w:instrText xml:space="preserve"> PAGEREF _Toc222718560 \h </w:instrText>
            </w:r>
            <w:r>
              <w:rPr>
                <w:noProof/>
                <w:webHidden/>
              </w:rPr>
            </w:r>
            <w:r>
              <w:rPr>
                <w:noProof/>
                <w:webHidden/>
              </w:rPr>
              <w:fldChar w:fldCharType="separate"/>
            </w:r>
            <w:r>
              <w:rPr>
                <w:noProof/>
                <w:webHidden/>
              </w:rPr>
              <w:t>9</w:t>
            </w:r>
            <w:r>
              <w:rPr>
                <w:noProof/>
                <w:webHidden/>
              </w:rPr>
              <w:fldChar w:fldCharType="end"/>
            </w:r>
          </w:hyperlink>
        </w:p>
        <w:p w14:paraId="7C32D69A" w14:textId="50387DA8"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1" w:history="1">
            <w:r w:rsidRPr="00D813C9">
              <w:rPr>
                <w:rStyle w:val="Hyperlink"/>
                <w:rFonts w:ascii="Arial" w:hAnsi="Arial" w:cs="Arial"/>
                <w:b/>
                <w:bCs/>
                <w:noProof/>
              </w:rPr>
              <w:t>Opportunities in the Digital Era:</w:t>
            </w:r>
            <w:r>
              <w:rPr>
                <w:noProof/>
                <w:webHidden/>
              </w:rPr>
              <w:tab/>
            </w:r>
            <w:r>
              <w:rPr>
                <w:noProof/>
                <w:webHidden/>
              </w:rPr>
              <w:fldChar w:fldCharType="begin"/>
            </w:r>
            <w:r>
              <w:rPr>
                <w:noProof/>
                <w:webHidden/>
              </w:rPr>
              <w:instrText xml:space="preserve"> PAGEREF _Toc222718561 \h </w:instrText>
            </w:r>
            <w:r>
              <w:rPr>
                <w:noProof/>
                <w:webHidden/>
              </w:rPr>
            </w:r>
            <w:r>
              <w:rPr>
                <w:noProof/>
                <w:webHidden/>
              </w:rPr>
              <w:fldChar w:fldCharType="separate"/>
            </w:r>
            <w:r>
              <w:rPr>
                <w:noProof/>
                <w:webHidden/>
              </w:rPr>
              <w:t>10</w:t>
            </w:r>
            <w:r>
              <w:rPr>
                <w:noProof/>
                <w:webHidden/>
              </w:rPr>
              <w:fldChar w:fldCharType="end"/>
            </w:r>
          </w:hyperlink>
        </w:p>
        <w:p w14:paraId="455FD765" w14:textId="1068D0FB"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2" w:history="1">
            <w:r w:rsidRPr="00D813C9">
              <w:rPr>
                <w:rStyle w:val="Hyperlink"/>
                <w:rFonts w:ascii="Arial" w:hAnsi="Arial" w:cs="Arial"/>
                <w:b/>
                <w:bCs/>
                <w:noProof/>
              </w:rPr>
              <w:t>Conclusion</w:t>
            </w:r>
            <w:r w:rsidRPr="00D813C9">
              <w:rPr>
                <w:rStyle w:val="Hyperlink"/>
                <w:rFonts w:ascii="Arial" w:hAnsi="Arial" w:cs="Arial"/>
                <w:noProof/>
              </w:rPr>
              <w:t>:</w:t>
            </w:r>
            <w:r>
              <w:rPr>
                <w:noProof/>
                <w:webHidden/>
              </w:rPr>
              <w:tab/>
            </w:r>
            <w:r>
              <w:rPr>
                <w:noProof/>
                <w:webHidden/>
              </w:rPr>
              <w:fldChar w:fldCharType="begin"/>
            </w:r>
            <w:r>
              <w:rPr>
                <w:noProof/>
                <w:webHidden/>
              </w:rPr>
              <w:instrText xml:space="preserve"> PAGEREF _Toc222718562 \h </w:instrText>
            </w:r>
            <w:r>
              <w:rPr>
                <w:noProof/>
                <w:webHidden/>
              </w:rPr>
            </w:r>
            <w:r>
              <w:rPr>
                <w:noProof/>
                <w:webHidden/>
              </w:rPr>
              <w:fldChar w:fldCharType="separate"/>
            </w:r>
            <w:r>
              <w:rPr>
                <w:noProof/>
                <w:webHidden/>
              </w:rPr>
              <w:t>12</w:t>
            </w:r>
            <w:r>
              <w:rPr>
                <w:noProof/>
                <w:webHidden/>
              </w:rPr>
              <w:fldChar w:fldCharType="end"/>
            </w:r>
          </w:hyperlink>
        </w:p>
        <w:p w14:paraId="08D70481" w14:textId="688480ED"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3" w:history="1">
            <w:r w:rsidRPr="00D813C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_Toc222718563 \h </w:instrText>
            </w:r>
            <w:r>
              <w:rPr>
                <w:noProof/>
                <w:webHidden/>
              </w:rPr>
            </w:r>
            <w:r>
              <w:rPr>
                <w:noProof/>
                <w:webHidden/>
              </w:rPr>
              <w:fldChar w:fldCharType="separate"/>
            </w:r>
            <w:r>
              <w:rPr>
                <w:noProof/>
                <w:webHidden/>
              </w:rPr>
              <w:t>12</w:t>
            </w:r>
            <w:r>
              <w:rPr>
                <w:noProof/>
                <w:webHidden/>
              </w:rPr>
              <w:fldChar w:fldCharType="end"/>
            </w:r>
          </w:hyperlink>
        </w:p>
        <w:p w14:paraId="3BD46EED" w14:textId="0F43AD65" w:rsidR="00CA7839" w:rsidRDefault="00CA7839">
          <w:pPr>
            <w:pStyle w:val="TOC1"/>
            <w:tabs>
              <w:tab w:val="right" w:leader="dot" w:pos="9016"/>
            </w:tabs>
            <w:rPr>
              <w:noProof/>
              <w:lang w:eastAsia="en-GB"/>
            </w:rPr>
          </w:pPr>
          <w:hyperlink w:anchor="_Toc222718564" w:history="1">
            <w:r w:rsidRPr="00D813C9">
              <w:rPr>
                <w:rStyle w:val="Hyperlink"/>
                <w:rFonts w:ascii="Arial" w:hAnsi="Arial" w:cs="Arial"/>
                <w:noProof/>
              </w:rPr>
              <w:t>Component 3: Academic Poster</w:t>
            </w:r>
            <w:r>
              <w:rPr>
                <w:noProof/>
                <w:webHidden/>
              </w:rPr>
              <w:tab/>
            </w:r>
            <w:r>
              <w:rPr>
                <w:noProof/>
                <w:webHidden/>
              </w:rPr>
              <w:fldChar w:fldCharType="begin"/>
            </w:r>
            <w:r>
              <w:rPr>
                <w:noProof/>
                <w:webHidden/>
              </w:rPr>
              <w:instrText xml:space="preserve"> PAGEREF _Toc222718564 \h </w:instrText>
            </w:r>
            <w:r>
              <w:rPr>
                <w:noProof/>
                <w:webHidden/>
              </w:rPr>
            </w:r>
            <w:r>
              <w:rPr>
                <w:noProof/>
                <w:webHidden/>
              </w:rPr>
              <w:fldChar w:fldCharType="separate"/>
            </w:r>
            <w:r>
              <w:rPr>
                <w:noProof/>
                <w:webHidden/>
              </w:rPr>
              <w:t>15</w:t>
            </w:r>
            <w:r>
              <w:rPr>
                <w:noProof/>
                <w:webHidden/>
              </w:rPr>
              <w:fldChar w:fldCharType="end"/>
            </w:r>
          </w:hyperlink>
        </w:p>
        <w:p w14:paraId="49FD8BBC" w14:textId="5FB05E6D" w:rsidR="00D03B3B" w:rsidRPr="00ED34E8" w:rsidRDefault="0087283C" w:rsidP="00317D71">
          <w:pPr>
            <w:spacing w:line="360" w:lineRule="auto"/>
            <w:jc w:val="both"/>
            <w:rPr>
              <w:rFonts w:ascii="Arial" w:hAnsi="Arial" w:cs="Arial"/>
            </w:rPr>
            <w:sectPr w:rsidR="00D03B3B" w:rsidRPr="00ED34E8" w:rsidSect="00D03B3B">
              <w:pgSz w:w="11906" w:h="16838"/>
              <w:pgMar w:top="1440" w:right="1440" w:bottom="1440" w:left="1440" w:header="708" w:footer="708" w:gutter="0"/>
              <w:cols w:space="708"/>
              <w:docGrid w:linePitch="360"/>
            </w:sectPr>
          </w:pPr>
          <w:r w:rsidRPr="00ED34E8">
            <w:rPr>
              <w:rFonts w:ascii="Arial" w:hAnsi="Arial" w:cs="Arial"/>
              <w:b/>
              <w:bCs/>
              <w:noProof/>
            </w:rPr>
            <w:fldChar w:fldCharType="end"/>
          </w:r>
        </w:p>
      </w:sdtContent>
    </w:sdt>
    <w:p w14:paraId="4032A292" w14:textId="7CF33177" w:rsidR="00E77285" w:rsidRPr="00ED34E8" w:rsidRDefault="003620E1" w:rsidP="00317D71">
      <w:pPr>
        <w:pStyle w:val="Heading1"/>
        <w:spacing w:line="360" w:lineRule="auto"/>
        <w:jc w:val="both"/>
        <w:rPr>
          <w:rFonts w:ascii="Arial" w:hAnsi="Arial" w:cs="Arial"/>
        </w:rPr>
      </w:pPr>
      <w:bookmarkStart w:id="1" w:name="_Toc222718551"/>
      <w:r w:rsidRPr="00ED34E8">
        <w:rPr>
          <w:rFonts w:ascii="Arial" w:hAnsi="Arial" w:cs="Arial"/>
        </w:rPr>
        <w:lastRenderedPageBreak/>
        <w:t>Component 1: Development of Academic Skills</w:t>
      </w:r>
      <w:bookmarkEnd w:id="1"/>
    </w:p>
    <w:p w14:paraId="53F45CC1" w14:textId="77777777" w:rsidR="003620E1" w:rsidRPr="00ED34E8" w:rsidRDefault="003620E1" w:rsidP="00317D71">
      <w:pPr>
        <w:spacing w:line="360" w:lineRule="auto"/>
        <w:jc w:val="both"/>
        <w:rPr>
          <w:rFonts w:ascii="Arial" w:hAnsi="Arial" w:cs="Arial"/>
        </w:rPr>
      </w:pPr>
    </w:p>
    <w:p w14:paraId="24726328" w14:textId="4599BB3E" w:rsidR="003620E1" w:rsidRPr="00317D71" w:rsidRDefault="00F51B81" w:rsidP="00317D71">
      <w:pPr>
        <w:pStyle w:val="Heading2"/>
        <w:rPr>
          <w:rFonts w:ascii="Arial" w:hAnsi="Arial" w:cs="Arial"/>
          <w:b/>
          <w:bCs/>
          <w:color w:val="000000" w:themeColor="text1"/>
          <w:sz w:val="28"/>
          <w:szCs w:val="28"/>
        </w:rPr>
      </w:pPr>
      <w:bookmarkStart w:id="2" w:name="_Toc222718552"/>
      <w:r w:rsidRPr="00317D71">
        <w:rPr>
          <w:rFonts w:ascii="Arial" w:hAnsi="Arial" w:cs="Arial"/>
          <w:b/>
          <w:bCs/>
          <w:color w:val="000000" w:themeColor="text1"/>
          <w:sz w:val="28"/>
          <w:szCs w:val="28"/>
        </w:rPr>
        <w:t>Evaluating Academic Sources Using the CRAAP Test</w:t>
      </w:r>
      <w:r w:rsidR="007E07D5" w:rsidRPr="00317D71">
        <w:rPr>
          <w:rFonts w:ascii="Arial" w:hAnsi="Arial" w:cs="Arial"/>
          <w:b/>
          <w:bCs/>
          <w:color w:val="000000" w:themeColor="text1"/>
          <w:sz w:val="28"/>
          <w:szCs w:val="28"/>
        </w:rPr>
        <w:t>:</w:t>
      </w:r>
      <w:bookmarkEnd w:id="2"/>
    </w:p>
    <w:p w14:paraId="5C752048" w14:textId="77777777" w:rsidR="00F51B81" w:rsidRPr="00ED34E8" w:rsidRDefault="00F51B81" w:rsidP="00317D71">
      <w:pPr>
        <w:spacing w:line="360" w:lineRule="auto"/>
        <w:jc w:val="both"/>
        <w:rPr>
          <w:rFonts w:ascii="Arial" w:hAnsi="Arial" w:cs="Arial"/>
        </w:rPr>
      </w:pPr>
    </w:p>
    <w:p w14:paraId="3688ACFA" w14:textId="1944F898" w:rsidR="0081585A" w:rsidRPr="00F14FAA" w:rsidRDefault="00F51B81" w:rsidP="00317D71">
      <w:pPr>
        <w:spacing w:line="360" w:lineRule="auto"/>
        <w:jc w:val="both"/>
        <w:rPr>
          <w:rFonts w:ascii="Arial" w:hAnsi="Arial" w:cs="Arial"/>
          <w:b/>
          <w:bCs/>
        </w:rPr>
      </w:pPr>
      <w:r w:rsidRPr="00ED34E8">
        <w:rPr>
          <w:rFonts w:ascii="Arial" w:hAnsi="Arial" w:cs="Arial"/>
          <w:b/>
          <w:bCs/>
        </w:rPr>
        <w:t xml:space="preserve">Fuentes and </w:t>
      </w:r>
      <w:proofErr w:type="spellStart"/>
      <w:r w:rsidRPr="00ED34E8">
        <w:rPr>
          <w:rFonts w:ascii="Arial" w:hAnsi="Arial" w:cs="Arial"/>
          <w:b/>
          <w:bCs/>
        </w:rPr>
        <w:t>LaBad</w:t>
      </w:r>
      <w:proofErr w:type="spellEnd"/>
      <w:r w:rsidRPr="00ED34E8">
        <w:rPr>
          <w:rFonts w:ascii="Arial" w:hAnsi="Arial" w:cs="Arial"/>
          <w:b/>
          <w:bCs/>
        </w:rPr>
        <w:t xml:space="preserve"> (2025)</w:t>
      </w:r>
      <w:r w:rsidR="00F14FAA">
        <w:rPr>
          <w:rFonts w:ascii="Arial" w:hAnsi="Arial" w:cs="Arial"/>
          <w:b/>
          <w:bCs/>
        </w:rPr>
        <w:t xml:space="preserve">, </w:t>
      </w:r>
      <w:r w:rsidR="0081585A" w:rsidRPr="00ED34E8">
        <w:rPr>
          <w:rFonts w:ascii="Arial" w:hAnsi="Arial" w:cs="Arial"/>
        </w:rPr>
        <w:t>Found via ResearchGate. As a systematic literature review synthesizing 34 studies from 2015 to 2025, Currency is strong for evaluating current digital learning in higher education.</w:t>
      </w:r>
    </w:p>
    <w:p w14:paraId="5811DA36" w14:textId="3514007F" w:rsidR="00F51B81" w:rsidRPr="00ED34E8" w:rsidRDefault="009C46D2" w:rsidP="00317D71">
      <w:pPr>
        <w:spacing w:line="360" w:lineRule="auto"/>
        <w:jc w:val="both"/>
        <w:rPr>
          <w:rFonts w:ascii="Arial" w:hAnsi="Arial" w:cs="Arial"/>
        </w:rPr>
      </w:pPr>
      <w:r w:rsidRPr="00ED34E8">
        <w:rPr>
          <w:rFonts w:ascii="Arial" w:hAnsi="Arial" w:cs="Arial"/>
        </w:rPr>
        <w:t>Relevance is high because it links digital learning tools to two</w:t>
      </w:r>
      <w:r w:rsidR="0081585A" w:rsidRPr="00ED34E8">
        <w:rPr>
          <w:rFonts w:ascii="Arial" w:hAnsi="Arial" w:cs="Arial"/>
        </w:rPr>
        <w:t xml:space="preserve"> indicators of</w:t>
      </w:r>
      <w:r w:rsidRPr="00ED34E8">
        <w:rPr>
          <w:rFonts w:ascii="Arial" w:hAnsi="Arial" w:cs="Arial"/>
        </w:rPr>
        <w:t xml:space="preserve"> educational success: student engagement and academic achievement. </w:t>
      </w:r>
    </w:p>
    <w:p w14:paraId="222EF01B" w14:textId="3C084F1E" w:rsidR="009C46D2" w:rsidRPr="00ED34E8" w:rsidRDefault="009C46D2" w:rsidP="00317D71">
      <w:pPr>
        <w:spacing w:line="360" w:lineRule="auto"/>
        <w:jc w:val="both"/>
        <w:rPr>
          <w:rFonts w:ascii="Arial" w:hAnsi="Arial" w:cs="Arial"/>
        </w:rPr>
      </w:pPr>
      <w:r w:rsidRPr="00ED34E8">
        <w:rPr>
          <w:rFonts w:ascii="Arial" w:hAnsi="Arial" w:cs="Arial"/>
        </w:rPr>
        <w:t xml:space="preserve">Authority is high </w:t>
      </w:r>
      <w:r w:rsidR="0081585A" w:rsidRPr="00ED34E8">
        <w:rPr>
          <w:rFonts w:ascii="Arial" w:hAnsi="Arial" w:cs="Arial"/>
        </w:rPr>
        <w:t>because of</w:t>
      </w:r>
      <w:r w:rsidRPr="00ED34E8">
        <w:rPr>
          <w:rFonts w:ascii="Arial" w:hAnsi="Arial" w:cs="Arial"/>
        </w:rPr>
        <w:t xml:space="preserve"> the</w:t>
      </w:r>
      <w:r w:rsidR="0081585A" w:rsidRPr="00ED34E8">
        <w:rPr>
          <w:rFonts w:ascii="Arial" w:hAnsi="Arial" w:cs="Arial"/>
        </w:rPr>
        <w:t xml:space="preserve"> formal academic publication and the</w:t>
      </w:r>
      <w:r w:rsidRPr="00ED34E8">
        <w:rPr>
          <w:rFonts w:ascii="Arial" w:hAnsi="Arial" w:cs="Arial"/>
        </w:rPr>
        <w:t xml:space="preserve"> PRISMA methodology</w:t>
      </w:r>
      <w:r w:rsidR="0081585A" w:rsidRPr="00ED34E8">
        <w:rPr>
          <w:rFonts w:ascii="Arial" w:hAnsi="Arial" w:cs="Arial"/>
        </w:rPr>
        <w:t>,</w:t>
      </w:r>
      <w:r w:rsidRPr="00ED34E8">
        <w:rPr>
          <w:rFonts w:ascii="Arial" w:hAnsi="Arial" w:cs="Arial"/>
        </w:rPr>
        <w:t xml:space="preserve"> which gives</w:t>
      </w:r>
      <w:r w:rsidR="0081585A" w:rsidRPr="00ED34E8">
        <w:rPr>
          <w:rFonts w:ascii="Arial" w:hAnsi="Arial" w:cs="Arial"/>
        </w:rPr>
        <w:t xml:space="preserve"> more evidential</w:t>
      </w:r>
      <w:r w:rsidRPr="00ED34E8">
        <w:rPr>
          <w:rFonts w:ascii="Arial" w:hAnsi="Arial" w:cs="Arial"/>
        </w:rPr>
        <w:t xml:space="preserve"> weight </w:t>
      </w:r>
      <w:r w:rsidR="001D250E" w:rsidRPr="00ED34E8">
        <w:rPr>
          <w:rFonts w:ascii="Arial" w:hAnsi="Arial" w:cs="Arial"/>
        </w:rPr>
        <w:t>compared to individual studies.</w:t>
      </w:r>
    </w:p>
    <w:p w14:paraId="3C7CDF0E" w14:textId="1913C425" w:rsidR="003620E1" w:rsidRPr="00ED34E8" w:rsidRDefault="001D250E" w:rsidP="00317D71">
      <w:pPr>
        <w:spacing w:line="360" w:lineRule="auto"/>
        <w:jc w:val="both"/>
        <w:rPr>
          <w:rFonts w:ascii="Arial" w:hAnsi="Arial" w:cs="Arial"/>
        </w:rPr>
      </w:pPr>
      <w:r w:rsidRPr="00ED34E8">
        <w:rPr>
          <w:rFonts w:ascii="Arial" w:hAnsi="Arial" w:cs="Arial"/>
        </w:rPr>
        <w:t>Accuracy is ensured through the synthesis of multiple studies, and recognition of the need to account for situational variations (</w:t>
      </w:r>
      <w:r w:rsidR="000124CA" w:rsidRPr="00ED34E8">
        <w:rPr>
          <w:rFonts w:ascii="Arial" w:hAnsi="Arial" w:cs="Arial"/>
        </w:rPr>
        <w:t>e.g.:</w:t>
      </w:r>
      <w:r w:rsidRPr="00ED34E8">
        <w:rPr>
          <w:rFonts w:ascii="Arial" w:hAnsi="Arial" w:cs="Arial"/>
        </w:rPr>
        <w:t xml:space="preserve"> infrastructure and digital literacy)</w:t>
      </w:r>
      <w:r w:rsidR="00B52026" w:rsidRPr="00ED34E8">
        <w:rPr>
          <w:rFonts w:ascii="Arial" w:hAnsi="Arial" w:cs="Arial"/>
        </w:rPr>
        <w:t xml:space="preserve">, limiting </w:t>
      </w:r>
      <w:r w:rsidR="00AE0099" w:rsidRPr="00ED34E8">
        <w:rPr>
          <w:rFonts w:ascii="Arial" w:hAnsi="Arial" w:cs="Arial"/>
        </w:rPr>
        <w:t xml:space="preserve">oversimplified claims, </w:t>
      </w:r>
      <w:r w:rsidR="00B52026" w:rsidRPr="00ED34E8">
        <w:rPr>
          <w:rFonts w:ascii="Arial" w:hAnsi="Arial" w:cs="Arial"/>
        </w:rPr>
        <w:t>and</w:t>
      </w:r>
      <w:r w:rsidRPr="00ED34E8">
        <w:rPr>
          <w:rFonts w:ascii="Arial" w:hAnsi="Arial" w:cs="Arial"/>
        </w:rPr>
        <w:t xml:space="preserve"> demonstrat</w:t>
      </w:r>
      <w:r w:rsidR="00B52026" w:rsidRPr="00ED34E8">
        <w:rPr>
          <w:rFonts w:ascii="Arial" w:hAnsi="Arial" w:cs="Arial"/>
        </w:rPr>
        <w:t>ing</w:t>
      </w:r>
      <w:r w:rsidRPr="00ED34E8">
        <w:rPr>
          <w:rFonts w:ascii="Arial" w:hAnsi="Arial" w:cs="Arial"/>
        </w:rPr>
        <w:t xml:space="preserve"> balanced academic judgement</w:t>
      </w:r>
      <w:r w:rsidR="00AE0099" w:rsidRPr="00ED34E8">
        <w:rPr>
          <w:rFonts w:ascii="Arial" w:hAnsi="Arial" w:cs="Arial"/>
        </w:rPr>
        <w:t>.</w:t>
      </w:r>
    </w:p>
    <w:p w14:paraId="3A998859" w14:textId="2F109DA4" w:rsidR="007E07D5" w:rsidRPr="00ED34E8" w:rsidRDefault="00AE0099" w:rsidP="00317D71">
      <w:pPr>
        <w:spacing w:line="360" w:lineRule="auto"/>
        <w:jc w:val="both"/>
        <w:rPr>
          <w:rFonts w:ascii="Arial" w:hAnsi="Arial" w:cs="Arial"/>
        </w:rPr>
      </w:pPr>
      <w:r w:rsidRPr="00ED34E8">
        <w:rPr>
          <w:rFonts w:ascii="Arial" w:hAnsi="Arial" w:cs="Arial"/>
        </w:rPr>
        <w:t>The Purpose is analytical</w:t>
      </w:r>
      <w:r w:rsidR="00B52026" w:rsidRPr="00ED34E8">
        <w:rPr>
          <w:rFonts w:ascii="Arial" w:hAnsi="Arial" w:cs="Arial"/>
        </w:rPr>
        <w:t>,</w:t>
      </w:r>
      <w:r w:rsidRPr="00ED34E8">
        <w:rPr>
          <w:rFonts w:ascii="Arial" w:hAnsi="Arial" w:cs="Arial"/>
        </w:rPr>
        <w:t xml:space="preserve"> consolidating evidence, identifying conditions for impact, and highlighting limitations that impact the quality of the implementation. </w:t>
      </w:r>
    </w:p>
    <w:p w14:paraId="611CB570" w14:textId="77777777" w:rsidR="007E07D5" w:rsidRDefault="007E07D5" w:rsidP="00317D71">
      <w:pPr>
        <w:spacing w:line="360" w:lineRule="auto"/>
        <w:jc w:val="both"/>
        <w:rPr>
          <w:rFonts w:ascii="Arial" w:hAnsi="Arial" w:cs="Arial"/>
        </w:rPr>
      </w:pPr>
    </w:p>
    <w:p w14:paraId="3E7355E4" w14:textId="2E46F3CE" w:rsidR="00995383" w:rsidRPr="00F14FAA" w:rsidRDefault="00AE0099" w:rsidP="00317D71">
      <w:pPr>
        <w:spacing w:line="360" w:lineRule="auto"/>
        <w:jc w:val="both"/>
        <w:rPr>
          <w:rFonts w:ascii="Arial" w:hAnsi="Arial" w:cs="Arial"/>
          <w:b/>
          <w:bCs/>
        </w:rPr>
      </w:pPr>
      <w:r w:rsidRPr="00ED34E8">
        <w:rPr>
          <w:rFonts w:ascii="Arial" w:hAnsi="Arial" w:cs="Arial"/>
          <w:b/>
          <w:bCs/>
        </w:rPr>
        <w:t>Najmudin, Susanti, and Pebrian (2025)</w:t>
      </w:r>
      <w:r w:rsidR="00F14FAA">
        <w:rPr>
          <w:rFonts w:ascii="Arial" w:hAnsi="Arial" w:cs="Arial"/>
          <w:b/>
          <w:bCs/>
        </w:rPr>
        <w:t xml:space="preserve">, </w:t>
      </w:r>
      <w:r w:rsidR="00B52026" w:rsidRPr="00ED34E8">
        <w:rPr>
          <w:rFonts w:ascii="Arial" w:hAnsi="Arial" w:cs="Arial"/>
        </w:rPr>
        <w:t>Found via ResearchGate, this study</w:t>
      </w:r>
      <w:r w:rsidR="00995383">
        <w:rPr>
          <w:rFonts w:ascii="Arial" w:hAnsi="Arial" w:cs="Arial"/>
        </w:rPr>
        <w:t xml:space="preserve"> i</w:t>
      </w:r>
      <w:r w:rsidR="00B52026" w:rsidRPr="00ED34E8">
        <w:rPr>
          <w:rFonts w:ascii="Arial" w:hAnsi="Arial" w:cs="Arial"/>
        </w:rPr>
        <w:t>s currency is high as it reviews literature from 2020 to 2024, reflecting rapid AI Development in the space.</w:t>
      </w:r>
    </w:p>
    <w:p w14:paraId="3DB36687" w14:textId="10C82FC9" w:rsidR="00345295" w:rsidRPr="00ED34E8" w:rsidRDefault="008076C2" w:rsidP="00317D71">
      <w:pPr>
        <w:spacing w:line="360" w:lineRule="auto"/>
        <w:jc w:val="both"/>
        <w:rPr>
          <w:rFonts w:ascii="Arial" w:hAnsi="Arial" w:cs="Arial"/>
        </w:rPr>
      </w:pPr>
      <w:r w:rsidRPr="00ED34E8">
        <w:rPr>
          <w:rFonts w:ascii="Arial" w:hAnsi="Arial" w:cs="Arial"/>
        </w:rPr>
        <w:t>Th</w:t>
      </w:r>
      <w:r w:rsidR="006A654A" w:rsidRPr="00ED34E8">
        <w:rPr>
          <w:rFonts w:ascii="Arial" w:hAnsi="Arial" w:cs="Arial"/>
        </w:rPr>
        <w:t>is</w:t>
      </w:r>
      <w:r w:rsidRPr="00ED34E8">
        <w:rPr>
          <w:rFonts w:ascii="Arial" w:hAnsi="Arial" w:cs="Arial"/>
        </w:rPr>
        <w:t xml:space="preserve"> study has high </w:t>
      </w:r>
      <w:r w:rsidR="00345295" w:rsidRPr="00ED34E8">
        <w:rPr>
          <w:rFonts w:ascii="Arial" w:hAnsi="Arial" w:cs="Arial"/>
        </w:rPr>
        <w:t>R</w:t>
      </w:r>
      <w:r w:rsidRPr="00ED34E8">
        <w:rPr>
          <w:rFonts w:ascii="Arial" w:hAnsi="Arial" w:cs="Arial"/>
        </w:rPr>
        <w:t xml:space="preserve">elevance as it examines </w:t>
      </w:r>
      <w:r w:rsidR="000124CA" w:rsidRPr="00ED34E8">
        <w:rPr>
          <w:rFonts w:ascii="Arial" w:hAnsi="Arial" w:cs="Arial"/>
        </w:rPr>
        <w:t>AI</w:t>
      </w:r>
      <w:r w:rsidR="00345295" w:rsidRPr="00ED34E8">
        <w:rPr>
          <w:rFonts w:ascii="Arial" w:hAnsi="Arial" w:cs="Arial"/>
        </w:rPr>
        <w:t xml:space="preserve"> in terms of digital transformation in education, which includes opportunities such as accessibility, and challenges such as digital competence or privacy.</w:t>
      </w:r>
      <w:r w:rsidR="00995383">
        <w:rPr>
          <w:rFonts w:ascii="Arial" w:hAnsi="Arial" w:cs="Arial"/>
        </w:rPr>
        <w:t xml:space="preserve"> </w:t>
      </w:r>
      <w:r w:rsidR="00345295" w:rsidRPr="00ED34E8">
        <w:rPr>
          <w:rFonts w:ascii="Arial" w:hAnsi="Arial" w:cs="Arial"/>
        </w:rPr>
        <w:t xml:space="preserve">The Authority comes from the literature review </w:t>
      </w:r>
      <w:r w:rsidR="00995383" w:rsidRPr="00ED34E8">
        <w:rPr>
          <w:rFonts w:ascii="Arial" w:hAnsi="Arial" w:cs="Arial"/>
        </w:rPr>
        <w:t>approach;</w:t>
      </w:r>
      <w:r w:rsidR="00995383">
        <w:rPr>
          <w:rFonts w:ascii="Arial" w:hAnsi="Arial" w:cs="Arial"/>
        </w:rPr>
        <w:t xml:space="preserve"> </w:t>
      </w:r>
      <w:r w:rsidR="00345295" w:rsidRPr="00ED34E8">
        <w:rPr>
          <w:rFonts w:ascii="Arial" w:hAnsi="Arial" w:cs="Arial"/>
        </w:rPr>
        <w:t>it</w:t>
      </w:r>
      <w:r w:rsidR="00995383">
        <w:rPr>
          <w:rFonts w:ascii="Arial" w:hAnsi="Arial" w:cs="Arial"/>
        </w:rPr>
        <w:t xml:space="preserve"> i</w:t>
      </w:r>
      <w:r w:rsidR="00345295" w:rsidRPr="00ED34E8">
        <w:rPr>
          <w:rFonts w:ascii="Arial" w:hAnsi="Arial" w:cs="Arial"/>
        </w:rPr>
        <w:t xml:space="preserve">s academic journal publication and from </w:t>
      </w:r>
      <w:r w:rsidR="00995383" w:rsidRPr="00ED34E8">
        <w:rPr>
          <w:rFonts w:ascii="Arial" w:hAnsi="Arial" w:cs="Arial"/>
        </w:rPr>
        <w:t>it</w:t>
      </w:r>
      <w:r w:rsidR="00995383">
        <w:rPr>
          <w:rFonts w:ascii="Arial" w:hAnsi="Arial" w:cs="Arial"/>
        </w:rPr>
        <w:t xml:space="preserve"> i</w:t>
      </w:r>
      <w:r w:rsidR="00995383" w:rsidRPr="00ED34E8">
        <w:rPr>
          <w:rFonts w:ascii="Arial" w:hAnsi="Arial" w:cs="Arial"/>
        </w:rPr>
        <w:t>s</w:t>
      </w:r>
      <w:r w:rsidR="00345295" w:rsidRPr="00ED34E8">
        <w:rPr>
          <w:rFonts w:ascii="Arial" w:hAnsi="Arial" w:cs="Arial"/>
        </w:rPr>
        <w:t xml:space="preserve"> significant evidence base.</w:t>
      </w:r>
    </w:p>
    <w:p w14:paraId="205C8683" w14:textId="7DA5C678" w:rsidR="000124CA" w:rsidRPr="00ED34E8" w:rsidRDefault="00345295" w:rsidP="00317D71">
      <w:pPr>
        <w:spacing w:line="360" w:lineRule="auto"/>
        <w:jc w:val="both"/>
        <w:rPr>
          <w:rFonts w:ascii="Arial" w:hAnsi="Arial" w:cs="Arial"/>
        </w:rPr>
      </w:pPr>
      <w:r w:rsidRPr="00ED34E8">
        <w:rPr>
          <w:rFonts w:ascii="Arial" w:hAnsi="Arial" w:cs="Arial"/>
        </w:rPr>
        <w:t xml:space="preserve">The Accuracy of this study comes from a balanced approach to benefits and risks, which </w:t>
      </w:r>
      <w:r w:rsidR="00B52026" w:rsidRPr="00ED34E8">
        <w:rPr>
          <w:rFonts w:ascii="Arial" w:hAnsi="Arial" w:cs="Arial"/>
        </w:rPr>
        <w:t>implies</w:t>
      </w:r>
      <w:r w:rsidRPr="00ED34E8">
        <w:rPr>
          <w:rFonts w:ascii="Arial" w:hAnsi="Arial" w:cs="Arial"/>
        </w:rPr>
        <w:t xml:space="preserve"> critical thinking and not with a biased</w:t>
      </w:r>
      <w:r w:rsidR="006A654A" w:rsidRPr="00ED34E8">
        <w:rPr>
          <w:rFonts w:ascii="Arial" w:hAnsi="Arial" w:cs="Arial"/>
        </w:rPr>
        <w:t xml:space="preserve"> approach.</w:t>
      </w:r>
    </w:p>
    <w:p w14:paraId="0002F26F" w14:textId="70C39DF4" w:rsidR="006A654A" w:rsidRPr="00ED34E8" w:rsidRDefault="006A654A" w:rsidP="00317D71">
      <w:pPr>
        <w:spacing w:line="360" w:lineRule="auto"/>
        <w:jc w:val="both"/>
        <w:rPr>
          <w:rFonts w:ascii="Arial" w:hAnsi="Arial" w:cs="Arial"/>
        </w:rPr>
      </w:pPr>
      <w:r w:rsidRPr="00ED34E8">
        <w:rPr>
          <w:rFonts w:ascii="Arial" w:hAnsi="Arial" w:cs="Arial"/>
        </w:rPr>
        <w:t xml:space="preserve">The Purpose is scholarly and policy oriented, </w:t>
      </w:r>
      <w:r w:rsidR="00B52026" w:rsidRPr="00ED34E8">
        <w:rPr>
          <w:rFonts w:ascii="Arial" w:hAnsi="Arial" w:cs="Arial"/>
        </w:rPr>
        <w:t>forming</w:t>
      </w:r>
      <w:r w:rsidRPr="00ED34E8">
        <w:rPr>
          <w:rFonts w:ascii="Arial" w:hAnsi="Arial" w:cs="Arial"/>
        </w:rPr>
        <w:t xml:space="preserve"> a critical approach to what needs to be done in terms off fair and effective implementation.</w:t>
      </w:r>
    </w:p>
    <w:p w14:paraId="5EDC5DBF" w14:textId="77777777" w:rsidR="00995383" w:rsidRDefault="00995383" w:rsidP="00317D71">
      <w:pPr>
        <w:pStyle w:val="Heading2"/>
        <w:spacing w:line="360" w:lineRule="auto"/>
        <w:jc w:val="both"/>
        <w:rPr>
          <w:rFonts w:ascii="Arial" w:hAnsi="Arial" w:cs="Arial"/>
          <w:b/>
          <w:bCs/>
          <w:color w:val="000000" w:themeColor="text1"/>
          <w:sz w:val="28"/>
          <w:szCs w:val="28"/>
        </w:rPr>
      </w:pPr>
      <w:bookmarkStart w:id="3" w:name="_Toc222718553"/>
    </w:p>
    <w:p w14:paraId="52456D1E" w14:textId="6ADDED10" w:rsidR="00D203C3" w:rsidRPr="00ED34E8" w:rsidRDefault="00D203C3" w:rsidP="00317D71">
      <w:pPr>
        <w:pStyle w:val="Heading2"/>
        <w:spacing w:line="360" w:lineRule="auto"/>
        <w:jc w:val="both"/>
        <w:rPr>
          <w:rFonts w:ascii="Arial" w:hAnsi="Arial" w:cs="Arial"/>
          <w:b/>
          <w:bCs/>
          <w:color w:val="000000" w:themeColor="text1"/>
          <w:sz w:val="28"/>
          <w:szCs w:val="28"/>
        </w:rPr>
      </w:pPr>
      <w:r w:rsidRPr="00ED34E8">
        <w:rPr>
          <w:rFonts w:ascii="Arial" w:hAnsi="Arial" w:cs="Arial"/>
          <w:b/>
          <w:bCs/>
          <w:color w:val="000000" w:themeColor="text1"/>
          <w:sz w:val="28"/>
          <w:szCs w:val="28"/>
        </w:rPr>
        <w:t>Reference list:</w:t>
      </w:r>
      <w:bookmarkEnd w:id="3"/>
    </w:p>
    <w:p w14:paraId="0B830D20" w14:textId="77777777" w:rsidR="00D203C3" w:rsidRPr="00ED34E8" w:rsidRDefault="00D203C3" w:rsidP="00317D71">
      <w:pPr>
        <w:spacing w:line="360" w:lineRule="auto"/>
        <w:jc w:val="both"/>
        <w:rPr>
          <w:rFonts w:ascii="Arial" w:hAnsi="Arial" w:cs="Arial"/>
        </w:rPr>
      </w:pPr>
    </w:p>
    <w:p w14:paraId="6D1EE6DB" w14:textId="42E8E1D3" w:rsidR="00A71E72" w:rsidRPr="00ED34E8" w:rsidRDefault="00A71E72" w:rsidP="00995383">
      <w:pPr>
        <w:pStyle w:val="NormalWeb"/>
        <w:numPr>
          <w:ilvl w:val="0"/>
          <w:numId w:val="1"/>
        </w:numPr>
        <w:spacing w:before="0" w:beforeAutospacing="0" w:after="240" w:afterAutospacing="0" w:line="360" w:lineRule="auto"/>
        <w:rPr>
          <w:rFonts w:ascii="Arial" w:hAnsi="Arial" w:cs="Arial"/>
        </w:rPr>
      </w:pPr>
      <w:r w:rsidRPr="00ED34E8">
        <w:rPr>
          <w:rFonts w:ascii="Arial" w:hAnsi="Arial" w:cs="Arial"/>
        </w:rPr>
        <w:t xml:space="preserve">Fuentes, R.P. and LaBad, R. (2025). Impact of Digital Learning Tools on Student Engagement and Academic Achievement in Higher Education: </w:t>
      </w:r>
      <w:r w:rsidR="00444EE5" w:rsidRPr="00ED34E8">
        <w:rPr>
          <w:rFonts w:ascii="Arial" w:hAnsi="Arial" w:cs="Arial"/>
        </w:rPr>
        <w:t>A</w:t>
      </w:r>
      <w:r w:rsidRPr="00ED34E8">
        <w:rPr>
          <w:rFonts w:ascii="Arial" w:hAnsi="Arial" w:cs="Arial"/>
        </w:rPr>
        <w:t xml:space="preserve"> Systematic Review. </w:t>
      </w:r>
      <w:r w:rsidRPr="00ED34E8">
        <w:rPr>
          <w:rFonts w:ascii="Arial" w:hAnsi="Arial" w:cs="Arial"/>
          <w:i/>
          <w:iCs/>
        </w:rPr>
        <w:t>Ennoia Advances in Social Science, Technology and Education</w:t>
      </w:r>
      <w:r w:rsidRPr="00ED34E8">
        <w:rPr>
          <w:rFonts w:ascii="Arial" w:hAnsi="Arial" w:cs="Arial"/>
        </w:rPr>
        <w:t xml:space="preserve">, [online] 1(2), pp.53–73. Available at: </w:t>
      </w:r>
      <w:hyperlink r:id="rId7" w:history="1">
        <w:r w:rsidRPr="00ED34E8">
          <w:rPr>
            <w:rStyle w:val="Hyperlink"/>
            <w:rFonts w:ascii="Arial" w:hAnsi="Arial" w:cs="Arial"/>
          </w:rPr>
          <w:t>https://www.researchgate.net/publication/395188901_Impact_of_Digital_Learning_Tools_on_Student_Engagement_and_Academic_Achievement_in_Higher_Education_A_Systematic_Review</w:t>
        </w:r>
      </w:hyperlink>
      <w:r w:rsidRPr="00ED34E8">
        <w:rPr>
          <w:rFonts w:ascii="Arial" w:hAnsi="Arial" w:cs="Arial"/>
        </w:rPr>
        <w:t xml:space="preserve"> [Accessed 21 Feb. 2026].</w:t>
      </w:r>
    </w:p>
    <w:p w14:paraId="70EAE143" w14:textId="136E2D6C" w:rsidR="00A71E72" w:rsidRPr="00ED34E8" w:rsidRDefault="00A71E72" w:rsidP="00995383">
      <w:pPr>
        <w:pStyle w:val="NormalWeb"/>
        <w:numPr>
          <w:ilvl w:val="0"/>
          <w:numId w:val="1"/>
        </w:numPr>
        <w:spacing w:before="0" w:beforeAutospacing="0" w:after="240" w:afterAutospacing="0" w:line="360" w:lineRule="auto"/>
        <w:rPr>
          <w:rFonts w:ascii="Arial" w:hAnsi="Arial" w:cs="Arial"/>
        </w:rPr>
      </w:pPr>
      <w:r w:rsidRPr="00ED34E8">
        <w:rPr>
          <w:rFonts w:ascii="Arial" w:hAnsi="Arial" w:cs="Arial"/>
        </w:rPr>
        <w:t xml:space="preserve">Najmudin, D., Susanti, L. and Pebrian, I. (2025). Digital Transformation in Education: Challenges and Opportunities in the Age of AI. </w:t>
      </w:r>
      <w:r w:rsidRPr="00ED34E8">
        <w:rPr>
          <w:rFonts w:ascii="Arial" w:hAnsi="Arial" w:cs="Arial"/>
          <w:i/>
          <w:iCs/>
        </w:rPr>
        <w:t>Pedagogia Jurnal Ilmu Pendidikan</w:t>
      </w:r>
      <w:r w:rsidRPr="00ED34E8">
        <w:rPr>
          <w:rFonts w:ascii="Arial" w:hAnsi="Arial" w:cs="Arial"/>
        </w:rPr>
        <w:t xml:space="preserve">, [online] 23(1), pp.71–86. Available at: </w:t>
      </w:r>
      <w:hyperlink r:id="rId8" w:history="1">
        <w:r w:rsidRPr="00ED34E8">
          <w:rPr>
            <w:rStyle w:val="Hyperlink"/>
            <w:rFonts w:ascii="Arial" w:hAnsi="Arial" w:cs="Arial"/>
          </w:rPr>
          <w:t>https://www.researchgate.net/publication/396163409_Digital_Transformation_in_Education_Challenges_and_Opportunities_in_The_Age_of_AI</w:t>
        </w:r>
      </w:hyperlink>
      <w:r w:rsidRPr="00ED34E8">
        <w:rPr>
          <w:rFonts w:ascii="Arial" w:hAnsi="Arial" w:cs="Arial"/>
        </w:rPr>
        <w:t xml:space="preserve"> [Accessed 21 Feb. 2026].</w:t>
      </w:r>
    </w:p>
    <w:p w14:paraId="5546079A" w14:textId="77777777" w:rsidR="007E07D5" w:rsidRPr="00ED34E8" w:rsidRDefault="007E07D5" w:rsidP="00317D71">
      <w:pPr>
        <w:pStyle w:val="Subpointtitle"/>
        <w:spacing w:line="360" w:lineRule="auto"/>
        <w:jc w:val="both"/>
      </w:pPr>
    </w:p>
    <w:p w14:paraId="65035A4D" w14:textId="01773AA5" w:rsidR="00D203C3" w:rsidRPr="00ED34E8" w:rsidRDefault="00613279" w:rsidP="00317D71">
      <w:pPr>
        <w:pStyle w:val="Heading2"/>
        <w:spacing w:line="360" w:lineRule="auto"/>
        <w:jc w:val="both"/>
        <w:rPr>
          <w:rFonts w:ascii="Arial" w:hAnsi="Arial" w:cs="Arial"/>
          <w:b/>
          <w:bCs/>
          <w:color w:val="000000" w:themeColor="text1"/>
          <w:sz w:val="28"/>
          <w:szCs w:val="28"/>
        </w:rPr>
      </w:pPr>
      <w:bookmarkStart w:id="4" w:name="_Toc222718554"/>
      <w:r w:rsidRPr="00ED34E8">
        <w:rPr>
          <w:rFonts w:ascii="Arial" w:hAnsi="Arial" w:cs="Arial"/>
          <w:b/>
          <w:bCs/>
          <w:color w:val="000000" w:themeColor="text1"/>
          <w:sz w:val="28"/>
          <w:szCs w:val="28"/>
        </w:rPr>
        <w:t>Synthesis of Academic Sources</w:t>
      </w:r>
      <w:r w:rsidR="00E15D30" w:rsidRPr="00ED34E8">
        <w:rPr>
          <w:rFonts w:ascii="Arial" w:hAnsi="Arial" w:cs="Arial"/>
          <w:b/>
          <w:bCs/>
          <w:color w:val="000000" w:themeColor="text1"/>
          <w:sz w:val="28"/>
          <w:szCs w:val="28"/>
        </w:rPr>
        <w:t>:</w:t>
      </w:r>
      <w:bookmarkEnd w:id="4"/>
    </w:p>
    <w:p w14:paraId="4EF0DE0F" w14:textId="05F99A93" w:rsidR="002A067C" w:rsidRPr="00ED34E8" w:rsidRDefault="00613279" w:rsidP="00317D71">
      <w:pPr>
        <w:spacing w:line="360" w:lineRule="auto"/>
        <w:jc w:val="both"/>
        <w:rPr>
          <w:rFonts w:ascii="Arial" w:hAnsi="Arial" w:cs="Arial"/>
        </w:rPr>
      </w:pPr>
      <w:r w:rsidRPr="00ED34E8">
        <w:rPr>
          <w:rFonts w:ascii="Arial" w:hAnsi="Arial" w:cs="Arial"/>
        </w:rPr>
        <w:t>Both sources share the theme that digital learning can benefit students, but this depend</w:t>
      </w:r>
      <w:r w:rsidR="009A6BE4" w:rsidRPr="00ED34E8">
        <w:rPr>
          <w:rFonts w:ascii="Arial" w:hAnsi="Arial" w:cs="Arial"/>
        </w:rPr>
        <w:t>s</w:t>
      </w:r>
      <w:r w:rsidRPr="00ED34E8">
        <w:rPr>
          <w:rFonts w:ascii="Arial" w:hAnsi="Arial" w:cs="Arial"/>
        </w:rPr>
        <w:t xml:space="preserve"> on certain conditions and considerations of fairness. Fuentes and LaBad (2025) present a discussion of various research studies on higher education, </w:t>
      </w:r>
      <w:r w:rsidR="009A6BE4" w:rsidRPr="00ED34E8">
        <w:rPr>
          <w:rFonts w:ascii="Arial" w:hAnsi="Arial" w:cs="Arial"/>
        </w:rPr>
        <w:t xml:space="preserve">showing </w:t>
      </w:r>
      <w:r w:rsidRPr="00ED34E8">
        <w:rPr>
          <w:rFonts w:ascii="Arial" w:hAnsi="Arial" w:cs="Arial"/>
        </w:rPr>
        <w:t xml:space="preserve">that digital learning </w:t>
      </w:r>
      <w:r w:rsidR="002A067C" w:rsidRPr="00ED34E8">
        <w:rPr>
          <w:rFonts w:ascii="Arial" w:hAnsi="Arial" w:cs="Arial"/>
        </w:rPr>
        <w:t>can</w:t>
      </w:r>
      <w:r w:rsidRPr="00ED34E8">
        <w:rPr>
          <w:rFonts w:ascii="Arial" w:hAnsi="Arial" w:cs="Arial"/>
        </w:rPr>
        <w:t xml:space="preserve"> improve student engagement</w:t>
      </w:r>
      <w:r w:rsidR="002A067C" w:rsidRPr="00ED34E8">
        <w:rPr>
          <w:rFonts w:ascii="Arial" w:hAnsi="Arial" w:cs="Arial"/>
        </w:rPr>
        <w:t xml:space="preserve"> and academic performance, while noting barriers such as lack of infrastructure and digital competence.</w:t>
      </w:r>
    </w:p>
    <w:p w14:paraId="00CE61FA" w14:textId="3C076A40" w:rsidR="00C26047" w:rsidRPr="00ED34E8" w:rsidRDefault="002A067C" w:rsidP="00317D71">
      <w:pPr>
        <w:spacing w:line="360" w:lineRule="auto"/>
        <w:jc w:val="both"/>
        <w:rPr>
          <w:rFonts w:ascii="Arial" w:hAnsi="Arial" w:cs="Arial"/>
        </w:rPr>
      </w:pPr>
      <w:r w:rsidRPr="00ED34E8">
        <w:rPr>
          <w:rFonts w:ascii="Arial" w:hAnsi="Arial" w:cs="Arial"/>
        </w:rPr>
        <w:t xml:space="preserve">Najmudin, Susanti, and Pebrian (2025) conducted a similar study, </w:t>
      </w:r>
      <w:r w:rsidR="009A6BE4" w:rsidRPr="00ED34E8">
        <w:rPr>
          <w:rFonts w:ascii="Arial" w:hAnsi="Arial" w:cs="Arial"/>
        </w:rPr>
        <w:t>focusing</w:t>
      </w:r>
      <w:r w:rsidRPr="00ED34E8">
        <w:rPr>
          <w:rFonts w:ascii="Arial" w:hAnsi="Arial" w:cs="Arial"/>
        </w:rPr>
        <w:t xml:space="preserve"> </w:t>
      </w:r>
      <w:r w:rsidR="0033797F" w:rsidRPr="00ED34E8">
        <w:rPr>
          <w:rFonts w:ascii="Arial" w:hAnsi="Arial" w:cs="Arial"/>
        </w:rPr>
        <w:t>more narrowly</w:t>
      </w:r>
      <w:r w:rsidR="004B5FD4" w:rsidRPr="00ED34E8">
        <w:rPr>
          <w:rFonts w:ascii="Arial" w:hAnsi="Arial" w:cs="Arial"/>
        </w:rPr>
        <w:t xml:space="preserve"> on</w:t>
      </w:r>
      <w:r w:rsidRPr="00ED34E8">
        <w:rPr>
          <w:rFonts w:ascii="Arial" w:hAnsi="Arial" w:cs="Arial"/>
        </w:rPr>
        <w:t xml:space="preserve"> </w:t>
      </w:r>
      <w:r w:rsidR="009A6BE4" w:rsidRPr="00ED34E8">
        <w:rPr>
          <w:rFonts w:ascii="Arial" w:hAnsi="Arial" w:cs="Arial"/>
        </w:rPr>
        <w:t xml:space="preserve">Ai’s benefits, </w:t>
      </w:r>
      <w:r w:rsidRPr="00ED34E8">
        <w:rPr>
          <w:rFonts w:ascii="Arial" w:hAnsi="Arial" w:cs="Arial"/>
        </w:rPr>
        <w:t>such as personalized learning</w:t>
      </w:r>
      <w:r w:rsidR="00CB5522" w:rsidRPr="00ED34E8">
        <w:rPr>
          <w:rFonts w:ascii="Arial" w:hAnsi="Arial" w:cs="Arial"/>
        </w:rPr>
        <w:t xml:space="preserve">, improved motivation and accessibility, which can be limited by the digital divide and data privacy </w:t>
      </w:r>
      <w:r w:rsidR="0033797F" w:rsidRPr="00ED34E8">
        <w:rPr>
          <w:rFonts w:ascii="Arial" w:hAnsi="Arial" w:cs="Arial"/>
        </w:rPr>
        <w:t>risks</w:t>
      </w:r>
      <w:r w:rsidR="00CB5522" w:rsidRPr="00ED34E8">
        <w:rPr>
          <w:rFonts w:ascii="Arial" w:hAnsi="Arial" w:cs="Arial"/>
        </w:rPr>
        <w:t>.</w:t>
      </w:r>
    </w:p>
    <w:p w14:paraId="5506EA69" w14:textId="6F4A4A8C" w:rsidR="002B0EDC" w:rsidRPr="00ED34E8" w:rsidRDefault="002B0EDC" w:rsidP="00317D71">
      <w:pPr>
        <w:spacing w:line="360" w:lineRule="auto"/>
        <w:jc w:val="both"/>
        <w:rPr>
          <w:rFonts w:ascii="Arial" w:hAnsi="Arial" w:cs="Arial"/>
        </w:rPr>
      </w:pPr>
      <w:r w:rsidRPr="00ED34E8">
        <w:rPr>
          <w:rFonts w:ascii="Arial" w:hAnsi="Arial" w:cs="Arial"/>
        </w:rPr>
        <w:t xml:space="preserve">These sources complement one another, providing result-based evidence on how to use digital tools and in-depth analysis of AI-related changes and ethics. They provide a clear understanding that </w:t>
      </w:r>
      <w:r w:rsidR="009A6BE4" w:rsidRPr="00ED34E8">
        <w:rPr>
          <w:rFonts w:ascii="Arial" w:hAnsi="Arial" w:cs="Arial"/>
        </w:rPr>
        <w:t>attaining</w:t>
      </w:r>
      <w:r w:rsidRPr="00ED34E8">
        <w:rPr>
          <w:rFonts w:ascii="Arial" w:hAnsi="Arial" w:cs="Arial"/>
        </w:rPr>
        <w:t xml:space="preserve"> results in the digital age requires </w:t>
      </w:r>
      <w:r w:rsidR="00C62C50" w:rsidRPr="00ED34E8">
        <w:rPr>
          <w:rFonts w:ascii="Arial" w:hAnsi="Arial" w:cs="Arial"/>
        </w:rPr>
        <w:t xml:space="preserve">not only proper </w:t>
      </w:r>
      <w:r w:rsidR="00C62C50" w:rsidRPr="00ED34E8">
        <w:rPr>
          <w:rFonts w:ascii="Arial" w:hAnsi="Arial" w:cs="Arial"/>
        </w:rPr>
        <w:lastRenderedPageBreak/>
        <w:t>teaching with the help of technology</w:t>
      </w:r>
      <w:r w:rsidR="009A6BE4" w:rsidRPr="00ED34E8">
        <w:rPr>
          <w:rFonts w:ascii="Arial" w:hAnsi="Arial" w:cs="Arial"/>
        </w:rPr>
        <w:t>,</w:t>
      </w:r>
      <w:r w:rsidR="00C62C50" w:rsidRPr="00ED34E8">
        <w:rPr>
          <w:rFonts w:ascii="Arial" w:hAnsi="Arial" w:cs="Arial"/>
        </w:rPr>
        <w:t xml:space="preserve"> but also proper rules against inequalities and for student protection. (Fuentes and LaBad, 2025; Najmudin</w:t>
      </w:r>
      <w:r w:rsidR="00A71E72" w:rsidRPr="00ED34E8">
        <w:rPr>
          <w:rFonts w:ascii="Arial" w:hAnsi="Arial" w:cs="Arial"/>
        </w:rPr>
        <w:t xml:space="preserve"> et al.</w:t>
      </w:r>
      <w:r w:rsidR="00C62C50" w:rsidRPr="00ED34E8">
        <w:rPr>
          <w:rFonts w:ascii="Arial" w:hAnsi="Arial" w:cs="Arial"/>
        </w:rPr>
        <w:t xml:space="preserve">, 2025) </w:t>
      </w:r>
    </w:p>
    <w:p w14:paraId="74F90AE5" w14:textId="77777777" w:rsidR="009A6BE4" w:rsidRPr="00ED34E8" w:rsidRDefault="009A6BE4" w:rsidP="00317D71">
      <w:pPr>
        <w:spacing w:line="360" w:lineRule="auto"/>
        <w:jc w:val="both"/>
        <w:rPr>
          <w:rFonts w:ascii="Arial" w:hAnsi="Arial" w:cs="Arial"/>
        </w:rPr>
      </w:pPr>
    </w:p>
    <w:p w14:paraId="655BC92A" w14:textId="1B7D9002" w:rsidR="004B5FD4" w:rsidRPr="00ED34E8" w:rsidRDefault="004B5FD4" w:rsidP="00317D71">
      <w:pPr>
        <w:pStyle w:val="Heading2"/>
        <w:spacing w:line="360" w:lineRule="auto"/>
        <w:jc w:val="both"/>
        <w:rPr>
          <w:rFonts w:ascii="Arial" w:hAnsi="Arial" w:cs="Arial"/>
          <w:b/>
          <w:bCs/>
          <w:color w:val="000000" w:themeColor="text1"/>
          <w:sz w:val="28"/>
          <w:szCs w:val="28"/>
        </w:rPr>
      </w:pPr>
      <w:bookmarkStart w:id="5" w:name="_Toc222718555"/>
      <w:r w:rsidRPr="00ED34E8">
        <w:rPr>
          <w:rFonts w:ascii="Arial" w:hAnsi="Arial" w:cs="Arial"/>
          <w:b/>
          <w:bCs/>
          <w:color w:val="000000" w:themeColor="text1"/>
          <w:sz w:val="28"/>
          <w:szCs w:val="28"/>
        </w:rPr>
        <w:t>Identifying a Key Challenge and Opportunity</w:t>
      </w:r>
      <w:r w:rsidR="00E15D30" w:rsidRPr="00ED34E8">
        <w:rPr>
          <w:rFonts w:ascii="Arial" w:hAnsi="Arial" w:cs="Arial"/>
          <w:b/>
          <w:bCs/>
          <w:color w:val="000000" w:themeColor="text1"/>
          <w:sz w:val="28"/>
          <w:szCs w:val="28"/>
        </w:rPr>
        <w:t>:</w:t>
      </w:r>
      <w:bookmarkEnd w:id="5"/>
    </w:p>
    <w:p w14:paraId="6E772E2F" w14:textId="4D0F14A4" w:rsidR="007E07D5" w:rsidRPr="00B72F7F" w:rsidRDefault="009E6759" w:rsidP="00B72F7F">
      <w:pPr>
        <w:spacing w:line="360" w:lineRule="auto"/>
        <w:jc w:val="both"/>
        <w:rPr>
          <w:rFonts w:ascii="Arial" w:hAnsi="Arial" w:cs="Arial"/>
        </w:rPr>
      </w:pPr>
      <w:r w:rsidRPr="00ED34E8">
        <w:rPr>
          <w:rFonts w:ascii="Arial" w:hAnsi="Arial" w:cs="Arial"/>
        </w:rPr>
        <w:t xml:space="preserve">One key opportunity for students in this </w:t>
      </w:r>
      <w:r w:rsidR="00764FEA">
        <w:rPr>
          <w:rFonts w:ascii="Arial" w:hAnsi="Arial" w:cs="Arial"/>
        </w:rPr>
        <w:t>D</w:t>
      </w:r>
      <w:r w:rsidRPr="00ED34E8">
        <w:rPr>
          <w:rFonts w:ascii="Arial" w:hAnsi="Arial" w:cs="Arial"/>
        </w:rPr>
        <w:t xml:space="preserve">igital </w:t>
      </w:r>
      <w:r w:rsidR="00764FEA">
        <w:rPr>
          <w:rFonts w:ascii="Arial" w:hAnsi="Arial" w:cs="Arial"/>
        </w:rPr>
        <w:t>E</w:t>
      </w:r>
      <w:r w:rsidRPr="00ED34E8">
        <w:rPr>
          <w:rFonts w:ascii="Arial" w:hAnsi="Arial" w:cs="Arial"/>
        </w:rPr>
        <w:t>ra is improved learning effectiveness through digital and Ai-assisted education.</w:t>
      </w:r>
      <w:r w:rsidR="00764FEA">
        <w:rPr>
          <w:rFonts w:ascii="Arial" w:hAnsi="Arial" w:cs="Arial"/>
        </w:rPr>
        <w:t xml:space="preserve"> </w:t>
      </w:r>
      <w:r w:rsidRPr="00ED34E8">
        <w:rPr>
          <w:rFonts w:ascii="Arial" w:hAnsi="Arial" w:cs="Arial"/>
        </w:rPr>
        <w:t xml:space="preserve">Digital learning tools can increase </w:t>
      </w:r>
      <w:r w:rsidR="008C4B5D" w:rsidRPr="00ED34E8">
        <w:rPr>
          <w:rFonts w:ascii="Arial" w:hAnsi="Arial" w:cs="Arial"/>
        </w:rPr>
        <w:t>a student’s</w:t>
      </w:r>
      <w:r w:rsidR="0060250A" w:rsidRPr="00ED34E8">
        <w:rPr>
          <w:rFonts w:ascii="Arial" w:hAnsi="Arial" w:cs="Arial"/>
        </w:rPr>
        <w:t xml:space="preserve"> engagement,</w:t>
      </w:r>
      <w:r w:rsidR="008C4B5D" w:rsidRPr="00ED34E8">
        <w:rPr>
          <w:rFonts w:ascii="Arial" w:hAnsi="Arial" w:cs="Arial"/>
        </w:rPr>
        <w:t xml:space="preserve"> </w:t>
      </w:r>
      <w:r w:rsidRPr="00ED34E8">
        <w:rPr>
          <w:rFonts w:ascii="Arial" w:hAnsi="Arial" w:cs="Arial"/>
        </w:rPr>
        <w:t>motivation to learn, and</w:t>
      </w:r>
      <w:r w:rsidR="008C4B5D" w:rsidRPr="00ED34E8">
        <w:rPr>
          <w:rFonts w:ascii="Arial" w:hAnsi="Arial" w:cs="Arial"/>
        </w:rPr>
        <w:t xml:space="preserve"> can</w:t>
      </w:r>
      <w:r w:rsidRPr="00ED34E8">
        <w:rPr>
          <w:rFonts w:ascii="Arial" w:hAnsi="Arial" w:cs="Arial"/>
        </w:rPr>
        <w:t xml:space="preserve"> support</w:t>
      </w:r>
      <w:r w:rsidR="008C4B5D" w:rsidRPr="00ED34E8">
        <w:rPr>
          <w:rFonts w:ascii="Arial" w:hAnsi="Arial" w:cs="Arial"/>
        </w:rPr>
        <w:t xml:space="preserve"> his</w:t>
      </w:r>
      <w:r w:rsidRPr="00ED34E8">
        <w:rPr>
          <w:rFonts w:ascii="Arial" w:hAnsi="Arial" w:cs="Arial"/>
        </w:rPr>
        <w:t xml:space="preserve"> academic achievements</w:t>
      </w:r>
      <w:r w:rsidR="008C4B5D" w:rsidRPr="00ED34E8">
        <w:rPr>
          <w:rFonts w:ascii="Arial" w:hAnsi="Arial" w:cs="Arial"/>
        </w:rPr>
        <w:t xml:space="preserve"> through student-focused teaching, while AI can enable personalized learning and improved accessibility by adapting materials and feedback to individual needs (Fuentes and </w:t>
      </w:r>
      <w:proofErr w:type="spellStart"/>
      <w:r w:rsidR="008C4B5D" w:rsidRPr="00ED34E8">
        <w:rPr>
          <w:rFonts w:ascii="Arial" w:hAnsi="Arial" w:cs="Arial"/>
        </w:rPr>
        <w:t>LaBad</w:t>
      </w:r>
      <w:proofErr w:type="spellEnd"/>
      <w:r w:rsidR="008C4B5D" w:rsidRPr="00ED34E8">
        <w:rPr>
          <w:rFonts w:ascii="Arial" w:hAnsi="Arial" w:cs="Arial"/>
        </w:rPr>
        <w:t xml:space="preserve">, </w:t>
      </w:r>
      <w:proofErr w:type="spellStart"/>
      <w:r w:rsidR="008C4B5D" w:rsidRPr="00ED34E8">
        <w:rPr>
          <w:rFonts w:ascii="Arial" w:hAnsi="Arial" w:cs="Arial"/>
        </w:rPr>
        <w:t>Najmudin</w:t>
      </w:r>
      <w:proofErr w:type="spellEnd"/>
      <w:r w:rsidR="00A71E72" w:rsidRPr="00ED34E8">
        <w:rPr>
          <w:rFonts w:ascii="Arial" w:hAnsi="Arial" w:cs="Arial"/>
        </w:rPr>
        <w:t xml:space="preserve"> et al.</w:t>
      </w:r>
      <w:r w:rsidR="008C4B5D" w:rsidRPr="00ED34E8">
        <w:rPr>
          <w:rFonts w:ascii="Arial" w:hAnsi="Arial" w:cs="Arial"/>
        </w:rPr>
        <w:t>, 2025).</w:t>
      </w:r>
    </w:p>
    <w:p w14:paraId="75B56833" w14:textId="05789F6D" w:rsidR="009F34EB" w:rsidRPr="00ED34E8" w:rsidRDefault="009F34EB" w:rsidP="00317D71">
      <w:pPr>
        <w:pStyle w:val="Heading2"/>
        <w:spacing w:line="360" w:lineRule="auto"/>
        <w:jc w:val="both"/>
        <w:rPr>
          <w:rFonts w:ascii="Arial" w:hAnsi="Arial" w:cs="Arial"/>
          <w:b/>
          <w:bCs/>
          <w:color w:val="000000" w:themeColor="text1"/>
          <w:sz w:val="28"/>
          <w:szCs w:val="28"/>
        </w:rPr>
      </w:pPr>
      <w:bookmarkStart w:id="6" w:name="_Toc222718556"/>
      <w:r w:rsidRPr="00ED34E8">
        <w:rPr>
          <w:rFonts w:ascii="Arial" w:hAnsi="Arial" w:cs="Arial"/>
          <w:b/>
          <w:bCs/>
          <w:color w:val="000000" w:themeColor="text1"/>
          <w:sz w:val="28"/>
          <w:szCs w:val="28"/>
        </w:rPr>
        <w:t>Academic Planning</w:t>
      </w:r>
      <w:r w:rsidR="00E15D30" w:rsidRPr="00ED34E8">
        <w:rPr>
          <w:rFonts w:ascii="Arial" w:hAnsi="Arial" w:cs="Arial"/>
          <w:b/>
          <w:bCs/>
          <w:color w:val="000000" w:themeColor="text1"/>
          <w:sz w:val="28"/>
          <w:szCs w:val="28"/>
        </w:rPr>
        <w:t>:</w:t>
      </w:r>
      <w:bookmarkEnd w:id="6"/>
    </w:p>
    <w:p w14:paraId="59E7B1DE" w14:textId="09EE268B" w:rsidR="00DB13D9" w:rsidRPr="00ED34E8" w:rsidRDefault="00DB13D9" w:rsidP="00317D71">
      <w:pPr>
        <w:spacing w:line="360" w:lineRule="auto"/>
        <w:jc w:val="both"/>
        <w:rPr>
          <w:rFonts w:ascii="Arial" w:hAnsi="Arial" w:cs="Arial"/>
        </w:rPr>
      </w:pPr>
      <w:r w:rsidRPr="00ED34E8">
        <w:rPr>
          <w:rFonts w:ascii="Arial" w:hAnsi="Arial" w:cs="Arial"/>
        </w:rPr>
        <w:t xml:space="preserve">Component 2 will begin with the Challenges and Opportunities sections because it is in those sections that we find the evidence needed to answer the main question, and then, finally, we can present some adaptations ideas. Next, three strategies will be presented in Component 2, under the Adaptation section, which links back to academic skills such as critical evaluation, digital literacy and ethical usage of digital tools. The components are as follows: </w:t>
      </w:r>
      <w:r w:rsidR="00995383" w:rsidRPr="00ED34E8">
        <w:rPr>
          <w:rFonts w:ascii="Arial" w:hAnsi="Arial" w:cs="Arial"/>
        </w:rPr>
        <w:t>Introduction (</w:t>
      </w:r>
      <w:r w:rsidRPr="00ED34E8">
        <w:rPr>
          <w:rFonts w:ascii="Arial" w:hAnsi="Arial" w:cs="Arial"/>
        </w:rPr>
        <w:t>definition and scope),</w:t>
      </w:r>
      <w:r w:rsidR="00DA635D" w:rsidRPr="00ED34E8">
        <w:rPr>
          <w:rFonts w:ascii="Arial" w:hAnsi="Arial" w:cs="Arial"/>
        </w:rPr>
        <w:t xml:space="preserve"> Challenges (digital divide, digital literacy), Opportunities (Ai personalization, accessibility), Adaptation strategies, and Conclusion.</w:t>
      </w:r>
    </w:p>
    <w:p w14:paraId="0EFA1D72" w14:textId="77777777" w:rsidR="00DA635D" w:rsidRPr="00ED34E8" w:rsidRDefault="00DA635D" w:rsidP="00317D7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DA635D" w:rsidRPr="00ED34E8" w14:paraId="05FA8C57" w14:textId="77777777" w:rsidTr="00DA635D">
        <w:tc>
          <w:tcPr>
            <w:tcW w:w="4508" w:type="dxa"/>
          </w:tcPr>
          <w:p w14:paraId="352A60F7" w14:textId="1ECA17E6" w:rsidR="00DA635D" w:rsidRPr="00ED34E8" w:rsidRDefault="00DA635D" w:rsidP="00317D71">
            <w:pPr>
              <w:spacing w:line="360" w:lineRule="auto"/>
              <w:jc w:val="both"/>
              <w:rPr>
                <w:rFonts w:ascii="Arial" w:hAnsi="Arial" w:cs="Arial"/>
                <w:b/>
                <w:bCs/>
              </w:rPr>
            </w:pPr>
            <w:r w:rsidRPr="00ED34E8">
              <w:rPr>
                <w:rFonts w:ascii="Arial" w:hAnsi="Arial" w:cs="Arial"/>
                <w:b/>
                <w:bCs/>
              </w:rPr>
              <w:t>Task</w:t>
            </w:r>
          </w:p>
        </w:tc>
        <w:tc>
          <w:tcPr>
            <w:tcW w:w="4508" w:type="dxa"/>
          </w:tcPr>
          <w:p w14:paraId="35D6A166" w14:textId="11BA3D0D" w:rsidR="00DA635D" w:rsidRPr="00ED34E8" w:rsidRDefault="00DA635D" w:rsidP="00317D71">
            <w:pPr>
              <w:spacing w:line="360" w:lineRule="auto"/>
              <w:jc w:val="both"/>
              <w:rPr>
                <w:rFonts w:ascii="Arial" w:hAnsi="Arial" w:cs="Arial"/>
                <w:b/>
                <w:bCs/>
              </w:rPr>
            </w:pPr>
            <w:r w:rsidRPr="00ED34E8">
              <w:rPr>
                <w:rFonts w:ascii="Arial" w:hAnsi="Arial" w:cs="Arial"/>
                <w:b/>
                <w:bCs/>
              </w:rPr>
              <w:t>Date/ Deadline</w:t>
            </w:r>
          </w:p>
        </w:tc>
      </w:tr>
      <w:tr w:rsidR="00DA635D" w:rsidRPr="00ED34E8" w14:paraId="69EE7E26" w14:textId="77777777" w:rsidTr="00DA635D">
        <w:tc>
          <w:tcPr>
            <w:tcW w:w="4508" w:type="dxa"/>
          </w:tcPr>
          <w:p w14:paraId="77E6A79D" w14:textId="2AF779CA" w:rsidR="00DA635D" w:rsidRPr="00ED34E8" w:rsidRDefault="00DA635D" w:rsidP="00317D71">
            <w:pPr>
              <w:spacing w:line="360" w:lineRule="auto"/>
              <w:jc w:val="both"/>
              <w:rPr>
                <w:rFonts w:ascii="Arial" w:hAnsi="Arial" w:cs="Arial"/>
              </w:rPr>
            </w:pPr>
            <w:r w:rsidRPr="00ED34E8">
              <w:rPr>
                <w:rFonts w:ascii="Arial" w:hAnsi="Arial" w:cs="Arial"/>
              </w:rPr>
              <w:t>Finish research</w:t>
            </w:r>
          </w:p>
        </w:tc>
        <w:tc>
          <w:tcPr>
            <w:tcW w:w="4508" w:type="dxa"/>
          </w:tcPr>
          <w:p w14:paraId="66B93336" w14:textId="26AA6BB8" w:rsidR="00DA635D" w:rsidRPr="00ED34E8" w:rsidRDefault="0060250A" w:rsidP="00317D71">
            <w:pPr>
              <w:spacing w:line="360" w:lineRule="auto"/>
              <w:jc w:val="both"/>
              <w:rPr>
                <w:rFonts w:ascii="Arial" w:hAnsi="Arial" w:cs="Arial"/>
              </w:rPr>
            </w:pPr>
            <w:r w:rsidRPr="00ED34E8">
              <w:rPr>
                <w:rFonts w:ascii="Arial" w:hAnsi="Arial" w:cs="Arial"/>
              </w:rPr>
              <w:t>February 21st</w:t>
            </w:r>
          </w:p>
        </w:tc>
      </w:tr>
      <w:tr w:rsidR="00DA635D" w:rsidRPr="00ED34E8" w14:paraId="7507CD5E" w14:textId="77777777" w:rsidTr="00DA635D">
        <w:tc>
          <w:tcPr>
            <w:tcW w:w="4508" w:type="dxa"/>
          </w:tcPr>
          <w:p w14:paraId="7D6A6858" w14:textId="3CDEC14B" w:rsidR="00DA635D" w:rsidRPr="00ED34E8" w:rsidRDefault="00DA635D" w:rsidP="00317D71">
            <w:pPr>
              <w:spacing w:line="360" w:lineRule="auto"/>
              <w:jc w:val="both"/>
              <w:rPr>
                <w:rFonts w:ascii="Arial" w:hAnsi="Arial" w:cs="Arial"/>
              </w:rPr>
            </w:pPr>
            <w:r w:rsidRPr="00ED34E8">
              <w:rPr>
                <w:rFonts w:ascii="Arial" w:hAnsi="Arial" w:cs="Arial"/>
              </w:rPr>
              <w:t>Draft first section</w:t>
            </w:r>
          </w:p>
        </w:tc>
        <w:tc>
          <w:tcPr>
            <w:tcW w:w="4508" w:type="dxa"/>
          </w:tcPr>
          <w:p w14:paraId="7631F16D" w14:textId="7C7469C4" w:rsidR="00DA635D" w:rsidRPr="00ED34E8" w:rsidRDefault="0060250A" w:rsidP="00317D71">
            <w:pPr>
              <w:spacing w:line="360" w:lineRule="auto"/>
              <w:jc w:val="both"/>
              <w:rPr>
                <w:rFonts w:ascii="Arial" w:hAnsi="Arial" w:cs="Arial"/>
              </w:rPr>
            </w:pPr>
            <w:r w:rsidRPr="00ED34E8">
              <w:rPr>
                <w:rFonts w:ascii="Arial" w:hAnsi="Arial" w:cs="Arial"/>
              </w:rPr>
              <w:t>February 22nd</w:t>
            </w:r>
          </w:p>
        </w:tc>
      </w:tr>
      <w:tr w:rsidR="00DA635D" w:rsidRPr="00ED34E8" w14:paraId="12838161" w14:textId="77777777" w:rsidTr="00DA635D">
        <w:tc>
          <w:tcPr>
            <w:tcW w:w="4508" w:type="dxa"/>
          </w:tcPr>
          <w:p w14:paraId="475E8935" w14:textId="286A1E24" w:rsidR="00DA635D" w:rsidRPr="00ED34E8" w:rsidRDefault="00DA635D" w:rsidP="00317D71">
            <w:pPr>
              <w:spacing w:line="360" w:lineRule="auto"/>
              <w:jc w:val="both"/>
              <w:rPr>
                <w:rFonts w:ascii="Arial" w:hAnsi="Arial" w:cs="Arial"/>
              </w:rPr>
            </w:pPr>
            <w:r w:rsidRPr="00ED34E8">
              <w:rPr>
                <w:rFonts w:ascii="Arial" w:hAnsi="Arial" w:cs="Arial"/>
              </w:rPr>
              <w:t>Complete first draft</w:t>
            </w:r>
          </w:p>
        </w:tc>
        <w:tc>
          <w:tcPr>
            <w:tcW w:w="4508" w:type="dxa"/>
          </w:tcPr>
          <w:p w14:paraId="10C28C0D" w14:textId="12BDA871" w:rsidR="00DA635D" w:rsidRPr="00ED34E8" w:rsidRDefault="0060250A" w:rsidP="00317D71">
            <w:pPr>
              <w:spacing w:line="360" w:lineRule="auto"/>
              <w:jc w:val="both"/>
              <w:rPr>
                <w:rFonts w:ascii="Arial" w:hAnsi="Arial" w:cs="Arial"/>
              </w:rPr>
            </w:pPr>
            <w:r w:rsidRPr="00ED34E8">
              <w:rPr>
                <w:rFonts w:ascii="Arial" w:hAnsi="Arial" w:cs="Arial"/>
              </w:rPr>
              <w:t>February 25th</w:t>
            </w:r>
          </w:p>
        </w:tc>
      </w:tr>
      <w:tr w:rsidR="00DA635D" w:rsidRPr="00ED34E8" w14:paraId="00382C5F" w14:textId="77777777" w:rsidTr="00DA635D">
        <w:tc>
          <w:tcPr>
            <w:tcW w:w="4508" w:type="dxa"/>
          </w:tcPr>
          <w:p w14:paraId="5A07119F" w14:textId="245B20BE" w:rsidR="00DA635D" w:rsidRPr="00ED34E8" w:rsidRDefault="00DA635D" w:rsidP="00317D71">
            <w:pPr>
              <w:spacing w:line="360" w:lineRule="auto"/>
              <w:jc w:val="both"/>
              <w:rPr>
                <w:rFonts w:ascii="Arial" w:hAnsi="Arial" w:cs="Arial"/>
              </w:rPr>
            </w:pPr>
            <w:r w:rsidRPr="00ED34E8">
              <w:rPr>
                <w:rFonts w:ascii="Arial" w:hAnsi="Arial" w:cs="Arial"/>
              </w:rPr>
              <w:t>Final editing</w:t>
            </w:r>
          </w:p>
        </w:tc>
        <w:tc>
          <w:tcPr>
            <w:tcW w:w="4508" w:type="dxa"/>
          </w:tcPr>
          <w:p w14:paraId="5C3BE11E" w14:textId="6AC1489D" w:rsidR="00DA635D" w:rsidRPr="00ED34E8" w:rsidRDefault="0060250A" w:rsidP="00317D71">
            <w:pPr>
              <w:spacing w:line="360" w:lineRule="auto"/>
              <w:jc w:val="both"/>
              <w:rPr>
                <w:rFonts w:ascii="Arial" w:hAnsi="Arial" w:cs="Arial"/>
              </w:rPr>
            </w:pPr>
            <w:r w:rsidRPr="00ED34E8">
              <w:rPr>
                <w:rFonts w:ascii="Arial" w:hAnsi="Arial" w:cs="Arial"/>
              </w:rPr>
              <w:t>February 2</w:t>
            </w:r>
            <w:r w:rsidR="00995383">
              <w:rPr>
                <w:rFonts w:ascii="Arial" w:hAnsi="Arial" w:cs="Arial"/>
              </w:rPr>
              <w:t>7</w:t>
            </w:r>
            <w:r w:rsidRPr="00ED34E8">
              <w:rPr>
                <w:rFonts w:ascii="Arial" w:hAnsi="Arial" w:cs="Arial"/>
              </w:rPr>
              <w:t>th</w:t>
            </w:r>
          </w:p>
        </w:tc>
      </w:tr>
    </w:tbl>
    <w:p w14:paraId="6C6955C9" w14:textId="77777777" w:rsidR="00DA635D" w:rsidRDefault="00DA635D" w:rsidP="00317D71">
      <w:pPr>
        <w:spacing w:line="360" w:lineRule="auto"/>
        <w:jc w:val="both"/>
        <w:rPr>
          <w:rFonts w:ascii="Arial" w:hAnsi="Arial" w:cs="Arial"/>
        </w:rPr>
      </w:pPr>
    </w:p>
    <w:p w14:paraId="4A448827" w14:textId="77777777" w:rsidR="00CA7839" w:rsidRDefault="00CA7839" w:rsidP="00317D71">
      <w:pPr>
        <w:spacing w:line="360" w:lineRule="auto"/>
        <w:jc w:val="both"/>
        <w:rPr>
          <w:rFonts w:ascii="Arial" w:hAnsi="Arial" w:cs="Arial"/>
        </w:rPr>
      </w:pPr>
    </w:p>
    <w:p w14:paraId="19F8B3B1" w14:textId="77777777" w:rsidR="00CA7839" w:rsidRDefault="00CA7839" w:rsidP="00317D71">
      <w:pPr>
        <w:spacing w:line="360" w:lineRule="auto"/>
        <w:jc w:val="both"/>
        <w:rPr>
          <w:rFonts w:ascii="Arial" w:hAnsi="Arial" w:cs="Arial"/>
        </w:rPr>
      </w:pPr>
    </w:p>
    <w:p w14:paraId="0CBAAF6A" w14:textId="77777777" w:rsidR="00CA7839" w:rsidRPr="00ED34E8" w:rsidRDefault="00CA7839" w:rsidP="00317D71">
      <w:pPr>
        <w:spacing w:line="360" w:lineRule="auto"/>
        <w:jc w:val="both"/>
        <w:rPr>
          <w:rFonts w:ascii="Arial" w:hAnsi="Arial" w:cs="Arial"/>
        </w:rPr>
      </w:pPr>
    </w:p>
    <w:p w14:paraId="48309784" w14:textId="4A5487D5" w:rsidR="00DA635D" w:rsidRPr="00ED34E8" w:rsidRDefault="00DA635D" w:rsidP="00317D71">
      <w:pPr>
        <w:pStyle w:val="Heading2"/>
        <w:spacing w:line="360" w:lineRule="auto"/>
        <w:jc w:val="both"/>
        <w:rPr>
          <w:rFonts w:ascii="Arial" w:hAnsi="Arial" w:cs="Arial"/>
          <w:b/>
          <w:bCs/>
          <w:color w:val="000000" w:themeColor="text1"/>
          <w:sz w:val="28"/>
          <w:szCs w:val="28"/>
        </w:rPr>
      </w:pPr>
      <w:bookmarkStart w:id="7" w:name="_Toc222718557"/>
      <w:r w:rsidRPr="00ED34E8">
        <w:rPr>
          <w:rFonts w:ascii="Arial" w:hAnsi="Arial" w:cs="Arial"/>
          <w:b/>
          <w:bCs/>
          <w:color w:val="000000" w:themeColor="text1"/>
          <w:sz w:val="28"/>
          <w:szCs w:val="28"/>
        </w:rPr>
        <w:lastRenderedPageBreak/>
        <w:t>Reference list:</w:t>
      </w:r>
      <w:bookmarkEnd w:id="7"/>
    </w:p>
    <w:p w14:paraId="148A281B" w14:textId="6A6BD02D" w:rsidR="00A71E72" w:rsidRPr="00A71E72" w:rsidRDefault="00A71E72" w:rsidP="00995383">
      <w:pPr>
        <w:spacing w:line="360" w:lineRule="auto"/>
        <w:rPr>
          <w:rFonts w:ascii="Arial" w:hAnsi="Arial" w:cs="Arial"/>
        </w:rPr>
      </w:pPr>
      <w:r w:rsidRPr="00A71E72">
        <w:rPr>
          <w:rFonts w:ascii="Arial" w:hAnsi="Arial" w:cs="Arial"/>
        </w:rPr>
        <w:t xml:space="preserve">Fuentes, R.P. and LaBad, R. (2025). Impact of Digital Learning Tools on Student Engagement and Academic Achievement in Higher Education: </w:t>
      </w:r>
      <w:r w:rsidR="00444EE5" w:rsidRPr="00A71E72">
        <w:rPr>
          <w:rFonts w:ascii="Arial" w:hAnsi="Arial" w:cs="Arial"/>
        </w:rPr>
        <w:t>A</w:t>
      </w:r>
      <w:r w:rsidRPr="00A71E72">
        <w:rPr>
          <w:rFonts w:ascii="Arial" w:hAnsi="Arial" w:cs="Arial"/>
        </w:rPr>
        <w:t xml:space="preserve"> Systematic Review. </w:t>
      </w:r>
      <w:r w:rsidRPr="00A71E72">
        <w:rPr>
          <w:rFonts w:ascii="Arial" w:hAnsi="Arial" w:cs="Arial"/>
          <w:i/>
          <w:iCs/>
        </w:rPr>
        <w:t>Ennoia Advances in Social Science, Technology and Education</w:t>
      </w:r>
      <w:r w:rsidRPr="00A71E72">
        <w:rPr>
          <w:rFonts w:ascii="Arial" w:hAnsi="Arial" w:cs="Arial"/>
        </w:rPr>
        <w:t>, [online] 1(2), pp.53–73.Available</w:t>
      </w:r>
      <w:r w:rsidR="00995383">
        <w:rPr>
          <w:rFonts w:ascii="Arial" w:hAnsi="Arial" w:cs="Arial"/>
        </w:rPr>
        <w:t xml:space="preserve"> </w:t>
      </w:r>
      <w:r w:rsidRPr="00A71E72">
        <w:rPr>
          <w:rFonts w:ascii="Arial" w:hAnsi="Arial" w:cs="Arial"/>
        </w:rPr>
        <w:t xml:space="preserve">at: </w:t>
      </w:r>
      <w:hyperlink r:id="rId9" w:history="1">
        <w:r w:rsidRPr="00A71E72">
          <w:rPr>
            <w:rStyle w:val="Hyperlink"/>
            <w:rFonts w:ascii="Arial" w:hAnsi="Arial" w:cs="Arial"/>
          </w:rPr>
          <w:t>https://www.researchgate.net/publication/395188901_Impact_of_Digital_Learning_Tools_on_Student_Engagement_and_Academic_Achievement_in_Higher_Education_A_Systematic_Review</w:t>
        </w:r>
      </w:hyperlink>
      <w:r w:rsidRPr="00ED34E8">
        <w:rPr>
          <w:rFonts w:ascii="Arial" w:hAnsi="Arial" w:cs="Arial"/>
        </w:rPr>
        <w:t xml:space="preserve"> </w:t>
      </w:r>
      <w:r w:rsidRPr="00A71E72">
        <w:rPr>
          <w:rFonts w:ascii="Arial" w:hAnsi="Arial" w:cs="Arial"/>
        </w:rPr>
        <w:t>[Accessed 21 Feb. 2026].</w:t>
      </w:r>
    </w:p>
    <w:p w14:paraId="38EF5689" w14:textId="27BFFC61" w:rsidR="00A71E72" w:rsidRPr="00A71E72" w:rsidRDefault="00A71E72" w:rsidP="00995383">
      <w:pPr>
        <w:spacing w:line="360" w:lineRule="auto"/>
        <w:rPr>
          <w:rFonts w:ascii="Arial" w:hAnsi="Arial" w:cs="Arial"/>
        </w:rPr>
      </w:pPr>
      <w:r w:rsidRPr="00A71E72">
        <w:rPr>
          <w:rFonts w:ascii="Arial" w:hAnsi="Arial" w:cs="Arial"/>
        </w:rPr>
        <w:t xml:space="preserve">Najmudin, D., Susanti, L. and Pebrian, I. (2025). Digital Transformation in Education: Challenges and Opportunities in the Age of AI. </w:t>
      </w:r>
      <w:r w:rsidRPr="00A71E72">
        <w:rPr>
          <w:rFonts w:ascii="Arial" w:hAnsi="Arial" w:cs="Arial"/>
          <w:i/>
          <w:iCs/>
        </w:rPr>
        <w:t>Pedagogia Jurnal Ilmu Pendidikan</w:t>
      </w:r>
      <w:r w:rsidRPr="00A71E72">
        <w:rPr>
          <w:rFonts w:ascii="Arial" w:hAnsi="Arial" w:cs="Arial"/>
        </w:rPr>
        <w:t xml:space="preserve">, [online] 23(1), pp.71–86. Available at: </w:t>
      </w:r>
      <w:hyperlink r:id="rId10" w:history="1">
        <w:r w:rsidRPr="00A71E72">
          <w:rPr>
            <w:rStyle w:val="Hyperlink"/>
            <w:rFonts w:ascii="Arial" w:hAnsi="Arial" w:cs="Arial"/>
          </w:rPr>
          <w:t>https://www.researchgate.net/publication/396163409_Digital_Transformation_in_Education_Challenges_and_Opportunities_in_The_Age_of_AI</w:t>
        </w:r>
      </w:hyperlink>
      <w:r w:rsidRPr="00ED34E8">
        <w:rPr>
          <w:rFonts w:ascii="Arial" w:hAnsi="Arial" w:cs="Arial"/>
        </w:rPr>
        <w:t xml:space="preserve"> </w:t>
      </w:r>
      <w:r w:rsidRPr="00A71E72">
        <w:rPr>
          <w:rFonts w:ascii="Arial" w:hAnsi="Arial" w:cs="Arial"/>
        </w:rPr>
        <w:t>[Accessed 21 Feb. 2026].</w:t>
      </w:r>
    </w:p>
    <w:p w14:paraId="56A5319F" w14:textId="77777777" w:rsidR="0087283C" w:rsidRPr="00ED34E8" w:rsidRDefault="0087283C" w:rsidP="00317D71">
      <w:pPr>
        <w:spacing w:line="360" w:lineRule="auto"/>
        <w:jc w:val="both"/>
        <w:rPr>
          <w:rFonts w:ascii="Arial" w:hAnsi="Arial" w:cs="Arial"/>
        </w:rPr>
      </w:pPr>
    </w:p>
    <w:p w14:paraId="22E86F3B" w14:textId="77777777" w:rsidR="00995383" w:rsidRDefault="00995383" w:rsidP="00317D71">
      <w:pPr>
        <w:pStyle w:val="Heading1"/>
        <w:spacing w:line="360" w:lineRule="auto"/>
        <w:jc w:val="both"/>
        <w:rPr>
          <w:rFonts w:ascii="Arial" w:hAnsi="Arial" w:cs="Arial"/>
        </w:rPr>
      </w:pPr>
      <w:bookmarkStart w:id="8" w:name="_Toc222718558"/>
    </w:p>
    <w:p w14:paraId="434E0215" w14:textId="4866982A" w:rsidR="00DA635D" w:rsidRPr="00ED34E8" w:rsidRDefault="00DA635D" w:rsidP="00317D71">
      <w:pPr>
        <w:pStyle w:val="Heading1"/>
        <w:spacing w:line="360" w:lineRule="auto"/>
        <w:jc w:val="both"/>
        <w:rPr>
          <w:rFonts w:ascii="Arial" w:hAnsi="Arial" w:cs="Arial"/>
        </w:rPr>
      </w:pPr>
      <w:r w:rsidRPr="00ED34E8">
        <w:rPr>
          <w:rFonts w:ascii="Arial" w:hAnsi="Arial" w:cs="Arial"/>
        </w:rPr>
        <w:t>Component 2: Application of Academic Skills</w:t>
      </w:r>
      <w:bookmarkEnd w:id="8"/>
    </w:p>
    <w:p w14:paraId="5AC7A261" w14:textId="77777777" w:rsidR="00DA635D" w:rsidRPr="00ED34E8" w:rsidRDefault="00DA635D" w:rsidP="00317D71">
      <w:pPr>
        <w:spacing w:line="360" w:lineRule="auto"/>
        <w:jc w:val="both"/>
        <w:rPr>
          <w:rFonts w:ascii="Arial" w:hAnsi="Arial" w:cs="Arial"/>
        </w:rPr>
      </w:pPr>
    </w:p>
    <w:p w14:paraId="0B3E0341" w14:textId="2BE10D35" w:rsidR="00DA635D" w:rsidRPr="00ED34E8" w:rsidRDefault="00A817E1" w:rsidP="00317D71">
      <w:pPr>
        <w:pStyle w:val="Heading2"/>
        <w:spacing w:line="360" w:lineRule="auto"/>
        <w:jc w:val="both"/>
        <w:rPr>
          <w:rFonts w:ascii="Arial" w:hAnsi="Arial" w:cs="Arial"/>
          <w:b/>
          <w:bCs/>
          <w:color w:val="000000" w:themeColor="text1"/>
          <w:sz w:val="28"/>
          <w:szCs w:val="28"/>
        </w:rPr>
      </w:pPr>
      <w:bookmarkStart w:id="9" w:name="_Toc222718559"/>
      <w:r w:rsidRPr="00ED34E8">
        <w:rPr>
          <w:rFonts w:ascii="Arial" w:hAnsi="Arial" w:cs="Arial"/>
          <w:b/>
          <w:bCs/>
          <w:color w:val="000000" w:themeColor="text1"/>
          <w:sz w:val="28"/>
          <w:szCs w:val="28"/>
        </w:rPr>
        <w:t>Introduction:</w:t>
      </w:r>
      <w:bookmarkEnd w:id="9"/>
    </w:p>
    <w:p w14:paraId="0D852465" w14:textId="6CA7FF49" w:rsidR="00A817E1" w:rsidRPr="00ED34E8" w:rsidRDefault="008C3A14" w:rsidP="00317D71">
      <w:pPr>
        <w:spacing w:line="360" w:lineRule="auto"/>
        <w:jc w:val="both"/>
        <w:rPr>
          <w:rFonts w:ascii="Arial" w:hAnsi="Arial" w:cs="Arial"/>
        </w:rPr>
      </w:pPr>
      <w:r w:rsidRPr="00ED34E8">
        <w:rPr>
          <w:rFonts w:ascii="Arial" w:hAnsi="Arial" w:cs="Arial"/>
        </w:rPr>
        <w:t xml:space="preserve">Digital learning in higher education refers to the utilization of online platforms, learning management technologies, and Artificial Intelligence based tools to support teaching, assessment, and student learning. Research suggests that these tools can improve engagement and academic success, but the results depend on the </w:t>
      </w:r>
      <w:r w:rsidR="00247171" w:rsidRPr="00ED34E8">
        <w:rPr>
          <w:rFonts w:ascii="Arial" w:hAnsi="Arial" w:cs="Arial"/>
        </w:rPr>
        <w:t>implementation quality</w:t>
      </w:r>
      <w:r w:rsidRPr="00ED34E8">
        <w:rPr>
          <w:rFonts w:ascii="Arial" w:hAnsi="Arial" w:cs="Arial"/>
        </w:rPr>
        <w:t xml:space="preserve"> and the students’ learning capabilities. (Fuentes and LaBad, 2025). </w:t>
      </w:r>
      <w:r w:rsidR="00714ECC" w:rsidRPr="00ED34E8">
        <w:rPr>
          <w:rFonts w:ascii="Arial" w:hAnsi="Arial" w:cs="Arial"/>
        </w:rPr>
        <w:t xml:space="preserve">This report will address two key challenges affecting student success in the digital age: (1) gaps in students’ digital literacy skills, and how people search for information online, and (2) unequal access to appropriate devices, connectivity, and study </w:t>
      </w:r>
      <w:r w:rsidR="00995383" w:rsidRPr="00ED34E8">
        <w:rPr>
          <w:rFonts w:ascii="Arial" w:hAnsi="Arial" w:cs="Arial"/>
        </w:rPr>
        <w:t>conditions (</w:t>
      </w:r>
      <w:r w:rsidR="00714ECC" w:rsidRPr="00ED34E8">
        <w:rPr>
          <w:rFonts w:ascii="Arial" w:hAnsi="Arial" w:cs="Arial"/>
        </w:rPr>
        <w:t>Georgopoulou et al., Dean, 2025). It will also examine two opportunities: (1) AI based personalization that can improve</w:t>
      </w:r>
      <w:r w:rsidR="00247171" w:rsidRPr="00ED34E8">
        <w:rPr>
          <w:rFonts w:ascii="Arial" w:hAnsi="Arial" w:cs="Arial"/>
        </w:rPr>
        <w:t xml:space="preserve"> students’</w:t>
      </w:r>
      <w:r w:rsidR="00714ECC" w:rsidRPr="00ED34E8">
        <w:rPr>
          <w:rFonts w:ascii="Arial" w:hAnsi="Arial" w:cs="Arial"/>
        </w:rPr>
        <w:t xml:space="preserve"> learning efficiency and feedback, and (2) </w:t>
      </w:r>
      <w:r w:rsidR="00247171" w:rsidRPr="00ED34E8">
        <w:rPr>
          <w:rFonts w:ascii="Arial" w:hAnsi="Arial" w:cs="Arial"/>
        </w:rPr>
        <w:lastRenderedPageBreak/>
        <w:t xml:space="preserve">improved accessibility and inclusion through digital </w:t>
      </w:r>
      <w:r w:rsidR="00995383" w:rsidRPr="00ED34E8">
        <w:rPr>
          <w:rFonts w:ascii="Arial" w:hAnsi="Arial" w:cs="Arial"/>
        </w:rPr>
        <w:t>systems (</w:t>
      </w:r>
      <w:r w:rsidR="00247171" w:rsidRPr="00ED34E8">
        <w:rPr>
          <w:rFonts w:ascii="Arial" w:hAnsi="Arial" w:cs="Arial"/>
        </w:rPr>
        <w:t xml:space="preserve">Najmudin et al., 2025; Vieriu and Petrea, 2025).  In the end, this report will address three </w:t>
      </w:r>
      <w:r w:rsidR="00995383" w:rsidRPr="00ED34E8">
        <w:rPr>
          <w:rFonts w:ascii="Arial" w:hAnsi="Arial" w:cs="Arial"/>
        </w:rPr>
        <w:t>evidence-based</w:t>
      </w:r>
      <w:r w:rsidR="00247171" w:rsidRPr="00ED34E8">
        <w:rPr>
          <w:rFonts w:ascii="Arial" w:hAnsi="Arial" w:cs="Arial"/>
        </w:rPr>
        <w:t xml:space="preserve"> adaptations to help students succeed.</w:t>
      </w:r>
    </w:p>
    <w:p w14:paraId="02A8EDED" w14:textId="77777777" w:rsidR="002D4901" w:rsidRDefault="002D4901" w:rsidP="00317D71">
      <w:pPr>
        <w:spacing w:line="360" w:lineRule="auto"/>
        <w:jc w:val="both"/>
        <w:rPr>
          <w:rFonts w:ascii="Arial" w:hAnsi="Arial" w:cs="Arial"/>
        </w:rPr>
      </w:pPr>
    </w:p>
    <w:p w14:paraId="4E0AEDAF" w14:textId="77777777" w:rsidR="00ED34E8" w:rsidRPr="00ED34E8" w:rsidRDefault="00ED34E8" w:rsidP="00317D71">
      <w:pPr>
        <w:spacing w:line="360" w:lineRule="auto"/>
        <w:jc w:val="both"/>
        <w:rPr>
          <w:rFonts w:ascii="Arial" w:hAnsi="Arial" w:cs="Arial"/>
        </w:rPr>
      </w:pPr>
    </w:p>
    <w:p w14:paraId="44C7E4F0" w14:textId="3E807FBF" w:rsidR="002D4901" w:rsidRPr="00ED34E8" w:rsidRDefault="002D4901" w:rsidP="00317D71">
      <w:pPr>
        <w:pStyle w:val="Heading2"/>
        <w:spacing w:line="360" w:lineRule="auto"/>
        <w:jc w:val="both"/>
        <w:rPr>
          <w:rFonts w:ascii="Arial" w:hAnsi="Arial" w:cs="Arial"/>
          <w:b/>
          <w:bCs/>
          <w:color w:val="000000" w:themeColor="text1"/>
          <w:sz w:val="28"/>
          <w:szCs w:val="28"/>
        </w:rPr>
      </w:pPr>
      <w:bookmarkStart w:id="10" w:name="_Toc222718560"/>
      <w:r w:rsidRPr="00ED34E8">
        <w:rPr>
          <w:rFonts w:ascii="Arial" w:hAnsi="Arial" w:cs="Arial"/>
          <w:b/>
          <w:bCs/>
          <w:color w:val="000000" w:themeColor="text1"/>
          <w:sz w:val="28"/>
          <w:szCs w:val="28"/>
        </w:rPr>
        <w:t>Challenges for Students in the Digital Era</w:t>
      </w:r>
      <w:r w:rsidR="00E15D30" w:rsidRPr="00ED34E8">
        <w:rPr>
          <w:rFonts w:ascii="Arial" w:hAnsi="Arial" w:cs="Arial"/>
          <w:b/>
          <w:bCs/>
          <w:color w:val="000000" w:themeColor="text1"/>
          <w:sz w:val="28"/>
          <w:szCs w:val="28"/>
        </w:rPr>
        <w:t>:</w:t>
      </w:r>
      <w:bookmarkEnd w:id="10"/>
    </w:p>
    <w:p w14:paraId="2142FF37" w14:textId="77777777" w:rsidR="002D4901" w:rsidRPr="00ED34E8" w:rsidRDefault="002D4901" w:rsidP="00317D71">
      <w:pPr>
        <w:spacing w:line="360" w:lineRule="auto"/>
        <w:jc w:val="both"/>
        <w:rPr>
          <w:rFonts w:ascii="Arial" w:hAnsi="Arial" w:cs="Arial"/>
        </w:rPr>
      </w:pPr>
    </w:p>
    <w:p w14:paraId="045E7585" w14:textId="6130CF1D" w:rsidR="003D023E" w:rsidRPr="00ED34E8" w:rsidRDefault="00655E19" w:rsidP="00317D71">
      <w:pPr>
        <w:spacing w:line="360" w:lineRule="auto"/>
        <w:jc w:val="both"/>
        <w:rPr>
          <w:rFonts w:ascii="Arial" w:hAnsi="Arial" w:cs="Arial"/>
        </w:rPr>
      </w:pPr>
      <w:r w:rsidRPr="00ED34E8">
        <w:rPr>
          <w:rFonts w:ascii="Arial" w:hAnsi="Arial" w:cs="Arial"/>
        </w:rPr>
        <w:t xml:space="preserve">One key challenge is the lack of digital literacy and critical evaluation skills. Students may be proficient in the use of digital technology and AI, but they might lack the skills to critically evaluate online information quality, verify claims and apply ethical academic practices. Research conducted on university students’ online information practices show that everyday digital familiarity does not guarantee strong evaluation skills, which can </w:t>
      </w:r>
      <w:r w:rsidR="003D023E" w:rsidRPr="00ED34E8">
        <w:rPr>
          <w:rFonts w:ascii="Arial" w:hAnsi="Arial" w:cs="Arial"/>
        </w:rPr>
        <w:t xml:space="preserve">increase the risk of low-quality evidence use and poor academic judgement in academic </w:t>
      </w:r>
      <w:r w:rsidR="00995383" w:rsidRPr="00ED34E8">
        <w:rPr>
          <w:rFonts w:ascii="Arial" w:hAnsi="Arial" w:cs="Arial"/>
        </w:rPr>
        <w:t>assignments (</w:t>
      </w:r>
      <w:r w:rsidR="003D023E" w:rsidRPr="00ED34E8">
        <w:rPr>
          <w:rFonts w:ascii="Arial" w:hAnsi="Arial" w:cs="Arial"/>
        </w:rPr>
        <w:t>Georgopoulou et al., 2025). Such an issues directly results in poor academic success because higher education rewards critical evaluation, synthesis, and accurate referencing. This means that digital literacy should be incorporated within the academic curriculum, rather than being assumed</w:t>
      </w:r>
      <w:r w:rsidR="0051034E" w:rsidRPr="00ED34E8">
        <w:rPr>
          <w:rFonts w:ascii="Arial" w:hAnsi="Arial" w:cs="Arial"/>
        </w:rPr>
        <w:t xml:space="preserve">, along with skills training, including critical evaluation and ethical digital </w:t>
      </w:r>
      <w:r w:rsidR="00444EE5" w:rsidRPr="00ED34E8">
        <w:rPr>
          <w:rFonts w:ascii="Arial" w:hAnsi="Arial" w:cs="Arial"/>
        </w:rPr>
        <w:t>practices (</w:t>
      </w:r>
      <w:r w:rsidR="0051034E" w:rsidRPr="00ED34E8">
        <w:rPr>
          <w:rFonts w:ascii="Arial" w:hAnsi="Arial" w:cs="Arial"/>
        </w:rPr>
        <w:t>Huang et al., Kayyali, 2025).</w:t>
      </w:r>
    </w:p>
    <w:p w14:paraId="0EEA9C69" w14:textId="7261527B" w:rsidR="003870F1" w:rsidRPr="00ED34E8" w:rsidRDefault="001605F5" w:rsidP="00317D71">
      <w:pPr>
        <w:spacing w:line="360" w:lineRule="auto"/>
        <w:jc w:val="both"/>
        <w:rPr>
          <w:rFonts w:ascii="Arial" w:hAnsi="Arial" w:cs="Arial"/>
        </w:rPr>
      </w:pPr>
      <w:r w:rsidRPr="00ED34E8">
        <w:rPr>
          <w:rFonts w:ascii="Arial" w:hAnsi="Arial" w:cs="Arial"/>
        </w:rPr>
        <w:t xml:space="preserve">Another challenge is the digital divide, which extends beyond owning an electronic device, to include access to reliable internet, a suitable quiet place to study, and the ability to consistently engage with online systems. Evidence in the UK suggests that digital poverty reduces a students’ ability to use learning platforms and complete academic tasks, which limits participation and </w:t>
      </w:r>
      <w:r w:rsidR="00444EE5" w:rsidRPr="00ED34E8">
        <w:rPr>
          <w:rFonts w:ascii="Arial" w:hAnsi="Arial" w:cs="Arial"/>
        </w:rPr>
        <w:t>success (</w:t>
      </w:r>
      <w:r w:rsidR="00112150" w:rsidRPr="00ED34E8">
        <w:rPr>
          <w:rFonts w:ascii="Arial" w:hAnsi="Arial" w:cs="Arial"/>
        </w:rPr>
        <w:t>Dean and Mikael, 2025)</w:t>
      </w:r>
      <w:r w:rsidRPr="00ED34E8">
        <w:rPr>
          <w:rFonts w:ascii="Arial" w:hAnsi="Arial" w:cs="Arial"/>
        </w:rPr>
        <w:t xml:space="preserve">. </w:t>
      </w:r>
      <w:r w:rsidR="000D29F9" w:rsidRPr="00ED34E8">
        <w:rPr>
          <w:rFonts w:ascii="Arial" w:hAnsi="Arial" w:cs="Arial"/>
        </w:rPr>
        <w:t xml:space="preserve">As such, according to research, the digital divide remains a continuous threat to student success in the digital </w:t>
      </w:r>
      <w:r w:rsidR="00444EE5" w:rsidRPr="00ED34E8">
        <w:rPr>
          <w:rFonts w:ascii="Arial" w:hAnsi="Arial" w:cs="Arial"/>
        </w:rPr>
        <w:t>era (</w:t>
      </w:r>
      <w:r w:rsidR="000D29F9" w:rsidRPr="00ED34E8">
        <w:rPr>
          <w:rFonts w:ascii="Arial" w:hAnsi="Arial" w:cs="Arial"/>
        </w:rPr>
        <w:t>Najmudin et al., 2025).</w:t>
      </w:r>
    </w:p>
    <w:p w14:paraId="557D9671" w14:textId="77777777" w:rsidR="000D29F9" w:rsidRDefault="000D29F9" w:rsidP="00317D71">
      <w:pPr>
        <w:spacing w:line="360" w:lineRule="auto"/>
        <w:jc w:val="both"/>
        <w:rPr>
          <w:rFonts w:ascii="Arial" w:hAnsi="Arial" w:cs="Arial"/>
        </w:rPr>
      </w:pPr>
    </w:p>
    <w:p w14:paraId="74AA403F" w14:textId="77777777" w:rsidR="00CA7839" w:rsidRPr="00ED34E8" w:rsidRDefault="00CA7839" w:rsidP="00317D71">
      <w:pPr>
        <w:spacing w:line="360" w:lineRule="auto"/>
        <w:jc w:val="both"/>
        <w:rPr>
          <w:rFonts w:ascii="Arial" w:hAnsi="Arial" w:cs="Arial"/>
        </w:rPr>
      </w:pPr>
    </w:p>
    <w:p w14:paraId="263C7A22" w14:textId="11481234" w:rsidR="000D29F9" w:rsidRPr="00ED34E8" w:rsidRDefault="000D29F9" w:rsidP="00317D71">
      <w:pPr>
        <w:pStyle w:val="Heading2"/>
        <w:spacing w:line="360" w:lineRule="auto"/>
        <w:jc w:val="both"/>
        <w:rPr>
          <w:rFonts w:ascii="Arial" w:hAnsi="Arial" w:cs="Arial"/>
          <w:b/>
          <w:bCs/>
          <w:color w:val="000000" w:themeColor="text1"/>
          <w:sz w:val="28"/>
          <w:szCs w:val="28"/>
        </w:rPr>
      </w:pPr>
      <w:bookmarkStart w:id="11" w:name="_Toc222718561"/>
      <w:r w:rsidRPr="00ED34E8">
        <w:rPr>
          <w:rFonts w:ascii="Arial" w:hAnsi="Arial" w:cs="Arial"/>
          <w:b/>
          <w:bCs/>
          <w:color w:val="000000" w:themeColor="text1"/>
          <w:sz w:val="28"/>
          <w:szCs w:val="28"/>
        </w:rPr>
        <w:t>Opportunities in the Digital Era</w:t>
      </w:r>
      <w:r w:rsidR="00E15D30" w:rsidRPr="00ED34E8">
        <w:rPr>
          <w:rFonts w:ascii="Arial" w:hAnsi="Arial" w:cs="Arial"/>
          <w:b/>
          <w:bCs/>
          <w:color w:val="000000" w:themeColor="text1"/>
          <w:sz w:val="28"/>
          <w:szCs w:val="28"/>
        </w:rPr>
        <w:t>:</w:t>
      </w:r>
      <w:bookmarkEnd w:id="11"/>
    </w:p>
    <w:p w14:paraId="24AB5EA7" w14:textId="77777777" w:rsidR="000D29F9" w:rsidRPr="00ED34E8" w:rsidRDefault="000D29F9" w:rsidP="00317D71">
      <w:pPr>
        <w:spacing w:line="360" w:lineRule="auto"/>
        <w:jc w:val="both"/>
        <w:rPr>
          <w:rFonts w:ascii="Arial" w:hAnsi="Arial" w:cs="Arial"/>
        </w:rPr>
      </w:pPr>
    </w:p>
    <w:p w14:paraId="12EEFE27" w14:textId="508A9D4B" w:rsidR="00DC43C1" w:rsidRPr="00ED34E8" w:rsidRDefault="009C2ABF" w:rsidP="00317D71">
      <w:pPr>
        <w:spacing w:line="360" w:lineRule="auto"/>
        <w:jc w:val="both"/>
        <w:rPr>
          <w:rFonts w:ascii="Arial" w:hAnsi="Arial" w:cs="Arial"/>
        </w:rPr>
      </w:pPr>
      <w:r w:rsidRPr="00ED34E8">
        <w:rPr>
          <w:rFonts w:ascii="Arial" w:hAnsi="Arial" w:cs="Arial"/>
        </w:rPr>
        <w:lastRenderedPageBreak/>
        <w:t xml:space="preserve">One key opportunity is AI supported personalization, which can improve learning efficiency by helping students organize information, understand or clarify concepts, </w:t>
      </w:r>
      <w:r w:rsidR="00165B24" w:rsidRPr="00ED34E8">
        <w:rPr>
          <w:rFonts w:ascii="Arial" w:hAnsi="Arial" w:cs="Arial"/>
        </w:rPr>
        <w:t xml:space="preserve">or offering adaptive support. Students report benefits such as better academic development and time management when AI supports learning, rather than replacing </w:t>
      </w:r>
      <w:r w:rsidR="00444EE5" w:rsidRPr="00ED34E8">
        <w:rPr>
          <w:rFonts w:ascii="Arial" w:hAnsi="Arial" w:cs="Arial"/>
        </w:rPr>
        <w:t>it (</w:t>
      </w:r>
      <w:r w:rsidR="00165B24" w:rsidRPr="00ED34E8">
        <w:rPr>
          <w:rFonts w:ascii="Arial" w:hAnsi="Arial" w:cs="Arial"/>
        </w:rPr>
        <w:t>Vieriu and Petrea, 2025). However, effectiveness depends on academic skill taught in class, especially critically evaluating information and using sources ethically, because over</w:t>
      </w:r>
      <w:r w:rsidR="00A71310" w:rsidRPr="00ED34E8">
        <w:rPr>
          <w:rFonts w:ascii="Arial" w:hAnsi="Arial" w:cs="Arial"/>
        </w:rPr>
        <w:t xml:space="preserve"> reliance on AI can weaken independent reasoning and the quality of evidence</w:t>
      </w:r>
      <w:r w:rsidR="00BB354A" w:rsidRPr="00ED34E8">
        <w:rPr>
          <w:rFonts w:ascii="Arial" w:hAnsi="Arial" w:cs="Arial"/>
        </w:rPr>
        <w:t xml:space="preserve"> </w:t>
      </w:r>
      <w:r w:rsidR="00444EE5" w:rsidRPr="00ED34E8">
        <w:rPr>
          <w:rFonts w:ascii="Arial" w:hAnsi="Arial" w:cs="Arial"/>
        </w:rPr>
        <w:t>used (</w:t>
      </w:r>
      <w:r w:rsidR="00A71310" w:rsidRPr="00ED34E8">
        <w:rPr>
          <w:rFonts w:ascii="Arial" w:hAnsi="Arial" w:cs="Arial"/>
        </w:rPr>
        <w:t xml:space="preserve">Vieriu and Petrea, 2025). </w:t>
      </w:r>
      <w:r w:rsidR="00DC43C1" w:rsidRPr="00ED34E8">
        <w:rPr>
          <w:rFonts w:ascii="Arial" w:hAnsi="Arial" w:cs="Arial"/>
        </w:rPr>
        <w:t>Other factors influencing the effectiveness of AI supported learning are students’ intentions and experience, meaning that the benefits may vary and require the development of appropriate skills</w:t>
      </w:r>
      <w:r w:rsidR="00292B4D" w:rsidRPr="00ED34E8">
        <w:rPr>
          <w:rFonts w:ascii="Arial" w:hAnsi="Arial" w:cs="Arial"/>
        </w:rPr>
        <w:t xml:space="preserve"> in </w:t>
      </w:r>
      <w:r w:rsidR="00444EE5" w:rsidRPr="00ED34E8">
        <w:rPr>
          <w:rFonts w:ascii="Arial" w:hAnsi="Arial" w:cs="Arial"/>
        </w:rPr>
        <w:t>class (</w:t>
      </w:r>
      <w:r w:rsidR="00112150" w:rsidRPr="00ED34E8">
        <w:rPr>
          <w:rFonts w:ascii="Arial" w:hAnsi="Arial" w:cs="Arial"/>
        </w:rPr>
        <w:t>Ismail and El-Shihy, 2025).</w:t>
      </w:r>
    </w:p>
    <w:p w14:paraId="75B88767" w14:textId="77777777" w:rsidR="00292B4D" w:rsidRPr="00ED34E8" w:rsidRDefault="00292B4D" w:rsidP="00317D71">
      <w:pPr>
        <w:spacing w:line="360" w:lineRule="auto"/>
        <w:jc w:val="both"/>
        <w:rPr>
          <w:rFonts w:ascii="Arial" w:hAnsi="Arial" w:cs="Arial"/>
        </w:rPr>
      </w:pPr>
    </w:p>
    <w:p w14:paraId="056BCD9D" w14:textId="5E0055C6" w:rsidR="00A71310" w:rsidRPr="00ED34E8" w:rsidRDefault="00BB354A" w:rsidP="00317D71">
      <w:pPr>
        <w:spacing w:line="360" w:lineRule="auto"/>
        <w:jc w:val="both"/>
        <w:rPr>
          <w:rFonts w:ascii="Arial" w:hAnsi="Arial" w:cs="Arial"/>
        </w:rPr>
      </w:pPr>
      <w:r w:rsidRPr="00ED34E8">
        <w:rPr>
          <w:rFonts w:ascii="Arial" w:hAnsi="Arial" w:cs="Arial"/>
        </w:rPr>
        <w:t>Another</w:t>
      </w:r>
      <w:r w:rsidR="00A71310" w:rsidRPr="00ED34E8">
        <w:rPr>
          <w:rFonts w:ascii="Arial" w:hAnsi="Arial" w:cs="Arial"/>
        </w:rPr>
        <w:t xml:space="preserve"> opportunity is improved accessibility and inclusion through digital learning systems. Increased</w:t>
      </w:r>
      <w:r w:rsidRPr="00ED34E8">
        <w:rPr>
          <w:rFonts w:ascii="Arial" w:hAnsi="Arial" w:cs="Arial"/>
        </w:rPr>
        <w:t xml:space="preserve"> institutional</w:t>
      </w:r>
      <w:r w:rsidR="00A71310" w:rsidRPr="00ED34E8">
        <w:rPr>
          <w:rFonts w:ascii="Arial" w:hAnsi="Arial" w:cs="Arial"/>
        </w:rPr>
        <w:t xml:space="preserve"> adoption </w:t>
      </w:r>
      <w:r w:rsidRPr="00ED34E8">
        <w:rPr>
          <w:rFonts w:ascii="Arial" w:hAnsi="Arial" w:cs="Arial"/>
        </w:rPr>
        <w:t xml:space="preserve">of AI and digital tools can increase access to resources and support, while also improving participation where barriers </w:t>
      </w:r>
      <w:r w:rsidR="00444EE5" w:rsidRPr="00ED34E8">
        <w:rPr>
          <w:rFonts w:ascii="Arial" w:hAnsi="Arial" w:cs="Arial"/>
        </w:rPr>
        <w:t>exist (</w:t>
      </w:r>
      <w:r w:rsidRPr="00ED34E8">
        <w:rPr>
          <w:rFonts w:ascii="Arial" w:hAnsi="Arial" w:cs="Arial"/>
        </w:rPr>
        <w:t>Robert, 2026).</w:t>
      </w:r>
      <w:r w:rsidR="00DC43C1" w:rsidRPr="00ED34E8">
        <w:rPr>
          <w:rFonts w:ascii="Arial" w:hAnsi="Arial" w:cs="Arial"/>
        </w:rPr>
        <w:t xml:space="preserve"> </w:t>
      </w:r>
    </w:p>
    <w:p w14:paraId="3F7EE0FF" w14:textId="5EAA0114" w:rsidR="00DC43C1" w:rsidRPr="00ED34E8" w:rsidRDefault="00DC43C1" w:rsidP="00317D71">
      <w:pPr>
        <w:spacing w:line="360" w:lineRule="auto"/>
        <w:jc w:val="both"/>
        <w:rPr>
          <w:rFonts w:ascii="Arial" w:hAnsi="Arial" w:cs="Arial"/>
        </w:rPr>
      </w:pPr>
      <w:r w:rsidRPr="00ED34E8">
        <w:rPr>
          <w:rFonts w:ascii="Arial" w:hAnsi="Arial" w:cs="Arial"/>
        </w:rPr>
        <w:t xml:space="preserve">When digitals tools align with good teaching methods, digital tools are associated with increased student engagement and academic achievement. This </w:t>
      </w:r>
      <w:r w:rsidR="00292B4D" w:rsidRPr="00ED34E8">
        <w:rPr>
          <w:rFonts w:ascii="Arial" w:hAnsi="Arial" w:cs="Arial"/>
        </w:rPr>
        <w:t>suggests</w:t>
      </w:r>
      <w:r w:rsidRPr="00ED34E8">
        <w:rPr>
          <w:rFonts w:ascii="Arial" w:hAnsi="Arial" w:cs="Arial"/>
        </w:rPr>
        <w:t xml:space="preserve"> that making digital tools accessible is only useful when teaching methods support the use of digital tools </w:t>
      </w:r>
      <w:r w:rsidR="00444EE5" w:rsidRPr="00ED34E8">
        <w:rPr>
          <w:rFonts w:ascii="Arial" w:hAnsi="Arial" w:cs="Arial"/>
        </w:rPr>
        <w:t>well (</w:t>
      </w:r>
      <w:r w:rsidRPr="00ED34E8">
        <w:rPr>
          <w:rFonts w:ascii="Arial" w:hAnsi="Arial" w:cs="Arial"/>
        </w:rPr>
        <w:t>Fuentes and LaBad, 2025).</w:t>
      </w:r>
    </w:p>
    <w:p w14:paraId="76BB3980" w14:textId="77777777" w:rsidR="00292B4D" w:rsidRDefault="00292B4D" w:rsidP="00317D71">
      <w:pPr>
        <w:spacing w:line="360" w:lineRule="auto"/>
        <w:jc w:val="both"/>
        <w:rPr>
          <w:rFonts w:ascii="Arial" w:hAnsi="Arial" w:cs="Arial"/>
        </w:rPr>
      </w:pPr>
    </w:p>
    <w:p w14:paraId="6CCC40AC" w14:textId="77777777" w:rsidR="00CA7839" w:rsidRDefault="00CA7839" w:rsidP="00317D71">
      <w:pPr>
        <w:spacing w:line="360" w:lineRule="auto"/>
        <w:jc w:val="both"/>
        <w:rPr>
          <w:rFonts w:ascii="Arial" w:hAnsi="Arial" w:cs="Arial"/>
        </w:rPr>
      </w:pPr>
    </w:p>
    <w:p w14:paraId="5F798D81" w14:textId="77777777" w:rsidR="00CA7839" w:rsidRDefault="00CA7839" w:rsidP="00317D71">
      <w:pPr>
        <w:spacing w:line="360" w:lineRule="auto"/>
        <w:jc w:val="both"/>
        <w:rPr>
          <w:rFonts w:ascii="Arial" w:hAnsi="Arial" w:cs="Arial"/>
        </w:rPr>
      </w:pPr>
    </w:p>
    <w:p w14:paraId="2745C740" w14:textId="77777777" w:rsidR="00CA7839" w:rsidRDefault="00CA7839" w:rsidP="00317D71">
      <w:pPr>
        <w:spacing w:line="360" w:lineRule="auto"/>
        <w:jc w:val="both"/>
        <w:rPr>
          <w:rFonts w:ascii="Arial" w:hAnsi="Arial" w:cs="Arial"/>
        </w:rPr>
      </w:pPr>
    </w:p>
    <w:p w14:paraId="14874B85" w14:textId="77777777" w:rsidR="00CA7839" w:rsidRDefault="00CA7839" w:rsidP="00317D71">
      <w:pPr>
        <w:spacing w:line="360" w:lineRule="auto"/>
        <w:jc w:val="both"/>
        <w:rPr>
          <w:rFonts w:ascii="Arial" w:hAnsi="Arial" w:cs="Arial"/>
        </w:rPr>
      </w:pPr>
    </w:p>
    <w:p w14:paraId="45D4C2C7" w14:textId="77777777" w:rsidR="00CA7839" w:rsidRDefault="00CA7839" w:rsidP="00317D71">
      <w:pPr>
        <w:spacing w:line="360" w:lineRule="auto"/>
        <w:jc w:val="both"/>
        <w:rPr>
          <w:rFonts w:ascii="Arial" w:hAnsi="Arial" w:cs="Arial"/>
        </w:rPr>
      </w:pPr>
    </w:p>
    <w:p w14:paraId="7391C155" w14:textId="77777777" w:rsidR="00CA7839" w:rsidRPr="00ED34E8" w:rsidRDefault="00CA7839" w:rsidP="00317D71">
      <w:pPr>
        <w:spacing w:line="360" w:lineRule="auto"/>
        <w:jc w:val="both"/>
        <w:rPr>
          <w:rFonts w:ascii="Arial" w:hAnsi="Arial" w:cs="Arial"/>
        </w:rPr>
      </w:pPr>
    </w:p>
    <w:p w14:paraId="36B2B746" w14:textId="4AB8A679" w:rsidR="00292B4D" w:rsidRPr="00ED34E8" w:rsidRDefault="00292B4D" w:rsidP="00317D71">
      <w:pPr>
        <w:pStyle w:val="Subpointtitle"/>
        <w:spacing w:line="360" w:lineRule="auto"/>
        <w:jc w:val="both"/>
      </w:pPr>
      <w:r w:rsidRPr="00ED34E8">
        <w:t>How students can adapt to succeed</w:t>
      </w:r>
      <w:r w:rsidR="00E15D30" w:rsidRPr="00ED34E8">
        <w:t>:</w:t>
      </w:r>
    </w:p>
    <w:p w14:paraId="05340237" w14:textId="77777777" w:rsidR="00292B4D" w:rsidRPr="00ED34E8" w:rsidRDefault="00292B4D" w:rsidP="00317D71">
      <w:pPr>
        <w:spacing w:line="360" w:lineRule="auto"/>
        <w:jc w:val="both"/>
        <w:rPr>
          <w:rFonts w:ascii="Arial" w:hAnsi="Arial" w:cs="Arial"/>
        </w:rPr>
      </w:pPr>
    </w:p>
    <w:p w14:paraId="52790341" w14:textId="4BC1BAE3" w:rsidR="00292B4D" w:rsidRPr="00ED34E8" w:rsidRDefault="00876618" w:rsidP="00317D71">
      <w:pPr>
        <w:spacing w:line="360" w:lineRule="auto"/>
        <w:jc w:val="both"/>
        <w:rPr>
          <w:rFonts w:ascii="Arial" w:hAnsi="Arial" w:cs="Arial"/>
        </w:rPr>
      </w:pPr>
      <w:r w:rsidRPr="00ED34E8">
        <w:rPr>
          <w:rFonts w:ascii="Arial" w:hAnsi="Arial" w:cs="Arial"/>
        </w:rPr>
        <w:lastRenderedPageBreak/>
        <w:t xml:space="preserve">Students can succeed in the digital era by applying academic skills </w:t>
      </w:r>
      <w:r w:rsidR="00742E75" w:rsidRPr="00ED34E8">
        <w:rPr>
          <w:rFonts w:ascii="Arial" w:hAnsi="Arial" w:cs="Arial"/>
        </w:rPr>
        <w:t xml:space="preserve">in a deliberate way, rather than relying on technology </w:t>
      </w:r>
      <w:r w:rsidR="00726F90" w:rsidRPr="00ED34E8">
        <w:rPr>
          <w:rFonts w:ascii="Arial" w:hAnsi="Arial" w:cs="Arial"/>
        </w:rPr>
        <w:t xml:space="preserve">as an automatic solution. </w:t>
      </w:r>
    </w:p>
    <w:p w14:paraId="39579CCD" w14:textId="77777777" w:rsidR="00726F90" w:rsidRPr="00ED34E8" w:rsidRDefault="00726F90" w:rsidP="00317D71">
      <w:pPr>
        <w:spacing w:line="360" w:lineRule="auto"/>
        <w:jc w:val="both"/>
        <w:rPr>
          <w:rFonts w:ascii="Arial" w:hAnsi="Arial" w:cs="Arial"/>
        </w:rPr>
      </w:pPr>
    </w:p>
    <w:p w14:paraId="05F0BE62" w14:textId="6C704E3C" w:rsidR="00726F90" w:rsidRPr="00ED34E8" w:rsidRDefault="00726F90" w:rsidP="00317D71">
      <w:pPr>
        <w:spacing w:line="360" w:lineRule="auto"/>
        <w:jc w:val="both"/>
        <w:rPr>
          <w:rFonts w:ascii="Arial" w:hAnsi="Arial" w:cs="Arial"/>
        </w:rPr>
      </w:pPr>
      <w:r w:rsidRPr="00ED34E8">
        <w:rPr>
          <w:rFonts w:ascii="Arial" w:hAnsi="Arial" w:cs="Arial"/>
        </w:rPr>
        <w:t>First</w:t>
      </w:r>
      <w:r w:rsidR="00073AA3" w:rsidRPr="00ED34E8">
        <w:rPr>
          <w:rFonts w:ascii="Arial" w:hAnsi="Arial" w:cs="Arial"/>
        </w:rPr>
        <w:t>ly</w:t>
      </w:r>
      <w:r w:rsidRPr="00ED34E8">
        <w:rPr>
          <w:rFonts w:ascii="Arial" w:hAnsi="Arial" w:cs="Arial"/>
        </w:rPr>
        <w:t>,</w:t>
      </w:r>
      <w:r w:rsidR="00703EBF" w:rsidRPr="00ED34E8">
        <w:rPr>
          <w:rFonts w:ascii="Arial" w:hAnsi="Arial" w:cs="Arial"/>
        </w:rPr>
        <w:t xml:space="preserve"> students should develop a basic level of critical digital literacy by checking whether online resources or AI outputs provide reliable information, checking facts with academic sources, and correctly referencing. This develops basic skills in assessing information, integrating ideas, and academic integrity which addresses documented weaknesses in students’ online information gathering </w:t>
      </w:r>
      <w:r w:rsidR="00444EE5" w:rsidRPr="00ED34E8">
        <w:rPr>
          <w:rFonts w:ascii="Arial" w:hAnsi="Arial" w:cs="Arial"/>
        </w:rPr>
        <w:t>practices (</w:t>
      </w:r>
      <w:r w:rsidR="00073AA3" w:rsidRPr="00ED34E8">
        <w:rPr>
          <w:rFonts w:ascii="Arial" w:hAnsi="Arial" w:cs="Arial"/>
        </w:rPr>
        <w:t>Georgopoulou et al., Huang et al., Kayyali, 202</w:t>
      </w:r>
      <w:r w:rsidR="00BA2F11">
        <w:rPr>
          <w:rFonts w:ascii="Arial" w:hAnsi="Arial" w:cs="Arial"/>
        </w:rPr>
        <w:t>5</w:t>
      </w:r>
      <w:r w:rsidR="00703EBF" w:rsidRPr="00ED34E8">
        <w:rPr>
          <w:rFonts w:ascii="Arial" w:hAnsi="Arial" w:cs="Arial"/>
        </w:rPr>
        <w:t>).</w:t>
      </w:r>
    </w:p>
    <w:p w14:paraId="7DD3A32A" w14:textId="77777777" w:rsidR="00703EBF" w:rsidRPr="00ED34E8" w:rsidRDefault="00703EBF" w:rsidP="00317D71">
      <w:pPr>
        <w:spacing w:line="360" w:lineRule="auto"/>
        <w:jc w:val="both"/>
        <w:rPr>
          <w:rFonts w:ascii="Arial" w:hAnsi="Arial" w:cs="Arial"/>
        </w:rPr>
      </w:pPr>
    </w:p>
    <w:p w14:paraId="40A55669" w14:textId="5F8CE85B" w:rsidR="00B356F6" w:rsidRPr="00ED34E8" w:rsidRDefault="00703EBF" w:rsidP="00317D71">
      <w:pPr>
        <w:spacing w:line="360" w:lineRule="auto"/>
        <w:jc w:val="both"/>
        <w:rPr>
          <w:rFonts w:ascii="Arial" w:hAnsi="Arial" w:cs="Arial"/>
        </w:rPr>
      </w:pPr>
      <w:r w:rsidRPr="00ED34E8">
        <w:rPr>
          <w:rFonts w:ascii="Arial" w:hAnsi="Arial" w:cs="Arial"/>
        </w:rPr>
        <w:t>Second</w:t>
      </w:r>
      <w:r w:rsidR="00073AA3" w:rsidRPr="00ED34E8">
        <w:rPr>
          <w:rFonts w:ascii="Arial" w:hAnsi="Arial" w:cs="Arial"/>
        </w:rPr>
        <w:t>ly</w:t>
      </w:r>
      <w:r w:rsidRPr="00ED34E8">
        <w:rPr>
          <w:rFonts w:ascii="Arial" w:hAnsi="Arial" w:cs="Arial"/>
        </w:rPr>
        <w:t xml:space="preserve">, </w:t>
      </w:r>
      <w:r w:rsidR="00073AA3" w:rsidRPr="00ED34E8">
        <w:rPr>
          <w:rFonts w:ascii="Arial" w:hAnsi="Arial" w:cs="Arial"/>
        </w:rPr>
        <w:t xml:space="preserve">students should develop a plan for accessing and accessing continuously to minimize the digital divide. This involves utilizing university </w:t>
      </w:r>
      <w:r w:rsidR="00444EE5" w:rsidRPr="00ED34E8">
        <w:rPr>
          <w:rFonts w:ascii="Arial" w:hAnsi="Arial" w:cs="Arial"/>
        </w:rPr>
        <w:t>resources (</w:t>
      </w:r>
      <w:r w:rsidR="00073AA3" w:rsidRPr="00ED34E8">
        <w:rPr>
          <w:rFonts w:ascii="Arial" w:hAnsi="Arial" w:cs="Arial"/>
        </w:rPr>
        <w:t xml:space="preserve">loan devices, campus Wi-Fi, library study spaces), saving hard copies of key material, and planning to submit assignments </w:t>
      </w:r>
      <w:r w:rsidR="00B356F6" w:rsidRPr="00ED34E8">
        <w:rPr>
          <w:rFonts w:ascii="Arial" w:hAnsi="Arial" w:cs="Arial"/>
        </w:rPr>
        <w:t>earlier to</w:t>
      </w:r>
      <w:r w:rsidR="00073AA3" w:rsidRPr="00ED34E8">
        <w:rPr>
          <w:rFonts w:ascii="Arial" w:hAnsi="Arial" w:cs="Arial"/>
        </w:rPr>
        <w:t xml:space="preserve"> avoid failure from unstable connectivity. </w:t>
      </w:r>
      <w:r w:rsidR="00B356F6" w:rsidRPr="00ED34E8">
        <w:rPr>
          <w:rFonts w:ascii="Arial" w:hAnsi="Arial" w:cs="Arial"/>
        </w:rPr>
        <w:t xml:space="preserve">This can improve consistency in participating in digital learning, and completions of essential academic tasks </w:t>
      </w:r>
      <w:r w:rsidR="00112150" w:rsidRPr="00ED34E8">
        <w:rPr>
          <w:rFonts w:ascii="Arial" w:hAnsi="Arial" w:cs="Arial"/>
        </w:rPr>
        <w:t>(Dean and Mikael, 2025)</w:t>
      </w:r>
      <w:r w:rsidR="00B356F6" w:rsidRPr="00ED34E8">
        <w:rPr>
          <w:rFonts w:ascii="Arial" w:hAnsi="Arial" w:cs="Arial"/>
        </w:rPr>
        <w:t xml:space="preserve">. Where institutions expand student’s access to resources and support, </w:t>
      </w:r>
      <w:r w:rsidR="00F1306C" w:rsidRPr="00ED34E8">
        <w:rPr>
          <w:rFonts w:ascii="Arial" w:hAnsi="Arial" w:cs="Arial"/>
        </w:rPr>
        <w:t xml:space="preserve">participation barriers are </w:t>
      </w:r>
      <w:r w:rsidR="00444EE5" w:rsidRPr="00ED34E8">
        <w:rPr>
          <w:rFonts w:ascii="Arial" w:hAnsi="Arial" w:cs="Arial"/>
        </w:rPr>
        <w:t>reduced (</w:t>
      </w:r>
      <w:r w:rsidR="00F1306C" w:rsidRPr="00ED34E8">
        <w:rPr>
          <w:rFonts w:ascii="Arial" w:hAnsi="Arial" w:cs="Arial"/>
        </w:rPr>
        <w:t>Robert, 2026).</w:t>
      </w:r>
    </w:p>
    <w:p w14:paraId="187C113B" w14:textId="77777777" w:rsidR="00F1306C" w:rsidRPr="00ED34E8" w:rsidRDefault="00F1306C" w:rsidP="00317D71">
      <w:pPr>
        <w:spacing w:line="360" w:lineRule="auto"/>
        <w:jc w:val="both"/>
        <w:rPr>
          <w:rFonts w:ascii="Arial" w:hAnsi="Arial" w:cs="Arial"/>
        </w:rPr>
      </w:pPr>
    </w:p>
    <w:p w14:paraId="252D5A8D" w14:textId="4FAAFF82" w:rsidR="00F1306C" w:rsidRPr="00ED34E8" w:rsidRDefault="00F1306C" w:rsidP="00317D71">
      <w:pPr>
        <w:spacing w:line="360" w:lineRule="auto"/>
        <w:jc w:val="both"/>
        <w:rPr>
          <w:rFonts w:ascii="Arial" w:hAnsi="Arial" w:cs="Arial"/>
        </w:rPr>
      </w:pPr>
      <w:r w:rsidRPr="00ED34E8">
        <w:rPr>
          <w:rFonts w:ascii="Arial" w:hAnsi="Arial" w:cs="Arial"/>
        </w:rPr>
        <w:t xml:space="preserve">Thirdly, students should be practicing responsible AI use and data protection by selecting tools carefully, while minimizing personal data sharing, and using privacy controls where possible. This can reduce data privacy risks while utilizing online digital tools for </w:t>
      </w:r>
      <w:r w:rsidR="00444EE5" w:rsidRPr="00ED34E8">
        <w:rPr>
          <w:rFonts w:ascii="Arial" w:hAnsi="Arial" w:cs="Arial"/>
        </w:rPr>
        <w:t>learning (</w:t>
      </w:r>
      <w:r w:rsidRPr="00ED34E8">
        <w:rPr>
          <w:rFonts w:ascii="Arial" w:hAnsi="Arial" w:cs="Arial"/>
        </w:rPr>
        <w:t>Binitie</w:t>
      </w:r>
      <w:r w:rsidR="00112150" w:rsidRPr="00ED34E8">
        <w:rPr>
          <w:rFonts w:ascii="Arial" w:hAnsi="Arial" w:cs="Arial"/>
        </w:rPr>
        <w:t xml:space="preserve"> et al.,</w:t>
      </w:r>
      <w:r w:rsidRPr="00ED34E8">
        <w:rPr>
          <w:rFonts w:ascii="Arial" w:hAnsi="Arial" w:cs="Arial"/>
        </w:rPr>
        <w:t xml:space="preserve"> 2025 and Najmudin et al., 2025)</w:t>
      </w:r>
      <w:r w:rsidR="00882CBD" w:rsidRPr="00ED34E8">
        <w:rPr>
          <w:rFonts w:ascii="Arial" w:hAnsi="Arial" w:cs="Arial"/>
        </w:rPr>
        <w:t xml:space="preserve">. AI should be used to support learning rather than replace judgement to avoid over-reliance and maintain academic </w:t>
      </w:r>
      <w:r w:rsidR="00444EE5" w:rsidRPr="00ED34E8">
        <w:rPr>
          <w:rFonts w:ascii="Arial" w:hAnsi="Arial" w:cs="Arial"/>
        </w:rPr>
        <w:t>standards (</w:t>
      </w:r>
      <w:r w:rsidR="00882CBD" w:rsidRPr="00ED34E8">
        <w:rPr>
          <w:rFonts w:ascii="Arial" w:hAnsi="Arial" w:cs="Arial"/>
        </w:rPr>
        <w:t>Vieriu and Petrea, 2025).</w:t>
      </w:r>
    </w:p>
    <w:p w14:paraId="1DF79275" w14:textId="77777777" w:rsidR="00882CBD" w:rsidRDefault="00882CBD" w:rsidP="00317D71">
      <w:pPr>
        <w:spacing w:line="360" w:lineRule="auto"/>
        <w:jc w:val="both"/>
        <w:rPr>
          <w:rFonts w:ascii="Arial" w:hAnsi="Arial" w:cs="Arial"/>
        </w:rPr>
      </w:pPr>
    </w:p>
    <w:p w14:paraId="1BCCFBBE" w14:textId="77777777" w:rsidR="00CA7839" w:rsidRPr="00ED34E8" w:rsidRDefault="00CA7839" w:rsidP="00317D71">
      <w:pPr>
        <w:spacing w:line="360" w:lineRule="auto"/>
        <w:jc w:val="both"/>
        <w:rPr>
          <w:rFonts w:ascii="Arial" w:hAnsi="Arial" w:cs="Arial"/>
        </w:rPr>
      </w:pPr>
    </w:p>
    <w:p w14:paraId="2A513C08" w14:textId="604E999F" w:rsidR="00882CBD" w:rsidRPr="00ED34E8" w:rsidRDefault="00882CBD" w:rsidP="00317D71">
      <w:pPr>
        <w:pStyle w:val="Heading2"/>
        <w:spacing w:line="360" w:lineRule="auto"/>
        <w:jc w:val="both"/>
        <w:rPr>
          <w:rFonts w:ascii="Arial" w:hAnsi="Arial" w:cs="Arial"/>
          <w:color w:val="000000" w:themeColor="text1"/>
          <w:sz w:val="28"/>
          <w:szCs w:val="28"/>
        </w:rPr>
      </w:pPr>
      <w:bookmarkStart w:id="12" w:name="_Toc222718562"/>
      <w:r w:rsidRPr="00ED34E8">
        <w:rPr>
          <w:rFonts w:ascii="Arial" w:hAnsi="Arial" w:cs="Arial"/>
          <w:b/>
          <w:bCs/>
          <w:color w:val="000000" w:themeColor="text1"/>
          <w:sz w:val="28"/>
          <w:szCs w:val="28"/>
        </w:rPr>
        <w:t>Conclusion</w:t>
      </w:r>
      <w:r w:rsidR="00E15D30" w:rsidRPr="00ED34E8">
        <w:rPr>
          <w:rFonts w:ascii="Arial" w:hAnsi="Arial" w:cs="Arial"/>
          <w:color w:val="000000" w:themeColor="text1"/>
          <w:sz w:val="28"/>
          <w:szCs w:val="28"/>
        </w:rPr>
        <w:t>:</w:t>
      </w:r>
      <w:bookmarkEnd w:id="12"/>
    </w:p>
    <w:p w14:paraId="0F884D35" w14:textId="1775DE6F" w:rsidR="00C37B78" w:rsidRPr="00ED34E8" w:rsidRDefault="00C37B78" w:rsidP="00317D71">
      <w:pPr>
        <w:spacing w:line="360" w:lineRule="auto"/>
        <w:jc w:val="both"/>
        <w:rPr>
          <w:rFonts w:ascii="Arial" w:hAnsi="Arial" w:cs="Arial"/>
        </w:rPr>
      </w:pPr>
      <w:r w:rsidRPr="00ED34E8">
        <w:rPr>
          <w:rFonts w:ascii="Arial" w:hAnsi="Arial" w:cs="Arial"/>
        </w:rPr>
        <w:t xml:space="preserve">Digital learning offers students real benefits, but these benefits depend on skills and circumstances. Key challenges include weak digital literacy and poor critical checking </w:t>
      </w:r>
      <w:r w:rsidRPr="00ED34E8">
        <w:rPr>
          <w:rFonts w:ascii="Arial" w:hAnsi="Arial" w:cs="Arial"/>
        </w:rPr>
        <w:lastRenderedPageBreak/>
        <w:t xml:space="preserve">of online information, as well as digital divide problems such as unstable access and unsuitable study </w:t>
      </w:r>
      <w:r w:rsidR="00444EE5" w:rsidRPr="00ED34E8">
        <w:rPr>
          <w:rFonts w:ascii="Arial" w:hAnsi="Arial" w:cs="Arial"/>
        </w:rPr>
        <w:t>conditions (</w:t>
      </w:r>
      <w:r w:rsidRPr="00ED34E8">
        <w:rPr>
          <w:rFonts w:ascii="Arial" w:hAnsi="Arial" w:cs="Arial"/>
        </w:rPr>
        <w:t xml:space="preserve">Georgopuolou et al., </w:t>
      </w:r>
      <w:r w:rsidR="00112150" w:rsidRPr="00ED34E8">
        <w:rPr>
          <w:rFonts w:ascii="Arial" w:hAnsi="Arial" w:cs="Arial"/>
        </w:rPr>
        <w:t>Dean and Mikael, 2025</w:t>
      </w:r>
      <w:r w:rsidRPr="00ED34E8">
        <w:rPr>
          <w:rFonts w:ascii="Arial" w:hAnsi="Arial" w:cs="Arial"/>
        </w:rPr>
        <w:t>).</w:t>
      </w:r>
    </w:p>
    <w:p w14:paraId="0E2E6480" w14:textId="0B9056ED" w:rsidR="00692C7B" w:rsidRPr="00ED34E8" w:rsidRDefault="00C37B78" w:rsidP="00317D71">
      <w:pPr>
        <w:spacing w:line="360" w:lineRule="auto"/>
        <w:jc w:val="both"/>
        <w:rPr>
          <w:rFonts w:ascii="Arial" w:hAnsi="Arial" w:cs="Arial"/>
        </w:rPr>
      </w:pPr>
      <w:r w:rsidRPr="00ED34E8">
        <w:rPr>
          <w:rFonts w:ascii="Arial" w:hAnsi="Arial" w:cs="Arial"/>
        </w:rPr>
        <w:t xml:space="preserve">On the other hand, </w:t>
      </w:r>
      <w:r w:rsidR="00692C7B" w:rsidRPr="00ED34E8">
        <w:rPr>
          <w:rFonts w:ascii="Arial" w:hAnsi="Arial" w:cs="Arial"/>
        </w:rPr>
        <w:t xml:space="preserve">digital learning can be faster and more accessible when AI personalisation and digital support systems are used with good teaching </w:t>
      </w:r>
      <w:r w:rsidR="00444EE5" w:rsidRPr="00ED34E8">
        <w:rPr>
          <w:rFonts w:ascii="Arial" w:hAnsi="Arial" w:cs="Arial"/>
        </w:rPr>
        <w:t>design (</w:t>
      </w:r>
      <w:r w:rsidR="00C604AF" w:rsidRPr="00ED34E8">
        <w:rPr>
          <w:rFonts w:ascii="Arial" w:hAnsi="Arial" w:cs="Arial"/>
        </w:rPr>
        <w:t>Vieriu and Petrea, Robert, 2026</w:t>
      </w:r>
      <w:r w:rsidR="00692C7B" w:rsidRPr="00ED34E8">
        <w:rPr>
          <w:rFonts w:ascii="Arial" w:hAnsi="Arial" w:cs="Arial"/>
        </w:rPr>
        <w:t xml:space="preserve">). </w:t>
      </w:r>
    </w:p>
    <w:p w14:paraId="763A8659" w14:textId="3B638BE7" w:rsidR="00ED34E8" w:rsidRDefault="00C604AF" w:rsidP="00317D71">
      <w:pPr>
        <w:spacing w:line="360" w:lineRule="auto"/>
        <w:jc w:val="both"/>
        <w:rPr>
          <w:rFonts w:ascii="Arial" w:hAnsi="Arial" w:cs="Arial"/>
        </w:rPr>
      </w:pPr>
      <w:r w:rsidRPr="00ED34E8">
        <w:rPr>
          <w:rFonts w:ascii="Arial" w:hAnsi="Arial" w:cs="Arial"/>
        </w:rPr>
        <w:t>To adapt and succeed, students need good academic skills</w:t>
      </w:r>
      <w:r w:rsidR="00002A6C" w:rsidRPr="00ED34E8">
        <w:rPr>
          <w:rFonts w:ascii="Arial" w:hAnsi="Arial" w:cs="Arial"/>
        </w:rPr>
        <w:t xml:space="preserve"> essential for higher education</w:t>
      </w:r>
      <w:r w:rsidRPr="00ED34E8">
        <w:rPr>
          <w:rFonts w:ascii="Arial" w:hAnsi="Arial" w:cs="Arial"/>
        </w:rPr>
        <w:t xml:space="preserve">: </w:t>
      </w:r>
      <w:r w:rsidR="00002A6C" w:rsidRPr="00ED34E8">
        <w:rPr>
          <w:rFonts w:ascii="Arial" w:hAnsi="Arial" w:cs="Arial"/>
        </w:rPr>
        <w:t xml:space="preserve">checking information and AI outputs carefully, planning study to manage access problems, and using tools responsibly to protect privacy and academic </w:t>
      </w:r>
      <w:r w:rsidR="00444EE5" w:rsidRPr="00ED34E8">
        <w:rPr>
          <w:rFonts w:ascii="Arial" w:hAnsi="Arial" w:cs="Arial"/>
        </w:rPr>
        <w:t>integrity (</w:t>
      </w:r>
      <w:r w:rsidR="00002A6C" w:rsidRPr="00ED34E8">
        <w:rPr>
          <w:rFonts w:ascii="Arial" w:hAnsi="Arial" w:cs="Arial"/>
        </w:rPr>
        <w:t xml:space="preserve">Huang et al., </w:t>
      </w:r>
      <w:proofErr w:type="spellStart"/>
      <w:r w:rsidR="00002A6C" w:rsidRPr="00ED34E8">
        <w:rPr>
          <w:rFonts w:ascii="Arial" w:hAnsi="Arial" w:cs="Arial"/>
        </w:rPr>
        <w:t>Binitie</w:t>
      </w:r>
      <w:proofErr w:type="spellEnd"/>
      <w:r w:rsidR="00112150" w:rsidRPr="00ED34E8">
        <w:rPr>
          <w:rFonts w:ascii="Arial" w:hAnsi="Arial" w:cs="Arial"/>
        </w:rPr>
        <w:t xml:space="preserve"> et al.,</w:t>
      </w:r>
      <w:r w:rsidR="00002A6C" w:rsidRPr="00ED34E8">
        <w:rPr>
          <w:rFonts w:ascii="Arial" w:hAnsi="Arial" w:cs="Arial"/>
        </w:rPr>
        <w:t xml:space="preserve"> 2025). Overall, students can succeed in the digital era by using digital tools effectively while keeping good academic judgement and reducing inequality.</w:t>
      </w:r>
    </w:p>
    <w:p w14:paraId="76ADC655" w14:textId="77777777" w:rsidR="00317D71" w:rsidRPr="00317D71" w:rsidRDefault="00317D71" w:rsidP="00317D71">
      <w:pPr>
        <w:spacing w:line="360" w:lineRule="auto"/>
        <w:jc w:val="both"/>
        <w:rPr>
          <w:rFonts w:ascii="Arial" w:hAnsi="Arial" w:cs="Arial"/>
        </w:rPr>
      </w:pPr>
    </w:p>
    <w:p w14:paraId="73D50605" w14:textId="666CC7D1" w:rsidR="00002A6C" w:rsidRPr="00ED34E8" w:rsidRDefault="00002A6C" w:rsidP="00317D71">
      <w:pPr>
        <w:pStyle w:val="Heading2"/>
        <w:spacing w:line="360" w:lineRule="auto"/>
        <w:jc w:val="both"/>
        <w:rPr>
          <w:rFonts w:ascii="Arial" w:hAnsi="Arial" w:cs="Arial"/>
          <w:b/>
          <w:bCs/>
          <w:color w:val="000000" w:themeColor="text1"/>
          <w:sz w:val="28"/>
          <w:szCs w:val="28"/>
        </w:rPr>
      </w:pPr>
      <w:bookmarkStart w:id="13" w:name="_Toc222718563"/>
      <w:r w:rsidRPr="00ED34E8">
        <w:rPr>
          <w:rFonts w:ascii="Arial" w:hAnsi="Arial" w:cs="Arial"/>
          <w:b/>
          <w:bCs/>
          <w:color w:val="000000" w:themeColor="text1"/>
          <w:sz w:val="28"/>
          <w:szCs w:val="28"/>
        </w:rPr>
        <w:t>Reference list:</w:t>
      </w:r>
      <w:bookmarkEnd w:id="13"/>
    </w:p>
    <w:p w14:paraId="281E8CD3" w14:textId="77777777" w:rsidR="00002A6C" w:rsidRPr="00ED34E8" w:rsidRDefault="00002A6C" w:rsidP="00317D71">
      <w:pPr>
        <w:spacing w:line="360" w:lineRule="auto"/>
        <w:jc w:val="both"/>
        <w:rPr>
          <w:rFonts w:ascii="Arial" w:hAnsi="Arial" w:cs="Arial"/>
        </w:rPr>
      </w:pPr>
    </w:p>
    <w:p w14:paraId="5BC7C4D1" w14:textId="77777777" w:rsidR="007839D6" w:rsidRDefault="00ED34E8" w:rsidP="00444EE5">
      <w:pPr>
        <w:spacing w:line="360" w:lineRule="auto"/>
        <w:rPr>
          <w:rFonts w:ascii="Arial" w:hAnsi="Arial" w:cs="Arial"/>
        </w:rPr>
      </w:pPr>
      <w:r w:rsidRPr="00ED34E8">
        <w:rPr>
          <w:rFonts w:ascii="Arial" w:hAnsi="Arial" w:cs="Arial"/>
        </w:rPr>
        <w:t xml:space="preserve">Binitie, A.P., Innocent, O.S. and Jigiedous, O.F. (2025). Enhancing Security and Privacy in EdTech Tools: Safeguarding Student Data in the Digital Learning Era. Journal of Science Innovation and Technology Research, [online] 9(9). Available at: </w:t>
      </w:r>
      <w:hyperlink r:id="rId11" w:history="1">
        <w:r w:rsidR="007839D6" w:rsidRPr="00B73900">
          <w:rPr>
            <w:rStyle w:val="Hyperlink"/>
            <w:rFonts w:ascii="Arial" w:hAnsi="Arial" w:cs="Arial"/>
          </w:rPr>
          <w:t>https://www.researchgate.net/publication/395263835_Enhancing_Security_and_Privacy_in_EdTech_Tools_Safeguarding_Student_Data_in_the_Digital_Learning_Era</w:t>
        </w:r>
      </w:hyperlink>
      <w:r w:rsidR="007839D6">
        <w:rPr>
          <w:rFonts w:ascii="Arial" w:hAnsi="Arial" w:cs="Arial"/>
        </w:rPr>
        <w:t xml:space="preserve"> </w:t>
      </w:r>
      <w:r w:rsidRPr="00ED34E8">
        <w:rPr>
          <w:rFonts w:ascii="Arial" w:hAnsi="Arial" w:cs="Arial"/>
        </w:rPr>
        <w:t xml:space="preserve"> [Accessed 21 Feb. 2026</w:t>
      </w:r>
      <w:r w:rsidR="00444EE5" w:rsidRPr="00ED34E8">
        <w:rPr>
          <w:rFonts w:ascii="Arial" w:hAnsi="Arial" w:cs="Arial"/>
        </w:rPr>
        <w:t xml:space="preserve">]. </w:t>
      </w:r>
    </w:p>
    <w:p w14:paraId="3C8B4AD4" w14:textId="12EAFBBA" w:rsidR="00444EE5" w:rsidRDefault="00444EE5" w:rsidP="00444EE5">
      <w:pPr>
        <w:spacing w:line="360" w:lineRule="auto"/>
        <w:rPr>
          <w:rFonts w:ascii="Arial" w:hAnsi="Arial" w:cs="Arial"/>
        </w:rPr>
      </w:pPr>
      <w:r w:rsidRPr="00ED34E8">
        <w:rPr>
          <w:rFonts w:ascii="Arial" w:hAnsi="Arial" w:cs="Arial"/>
        </w:rPr>
        <w:t>Dean</w:t>
      </w:r>
      <w:r w:rsidR="00ED34E8" w:rsidRPr="00ED34E8">
        <w:rPr>
          <w:rFonts w:ascii="Arial" w:hAnsi="Arial" w:cs="Arial"/>
        </w:rPr>
        <w:t xml:space="preserve">, J. and Mikael, L. (2025). Digital Divides in Higher Education Are an Extension of Digital Divides in Earlier Years. [online] Digital Inclusion Research Hub. Available at: </w:t>
      </w:r>
      <w:hyperlink r:id="rId12" w:history="1">
        <w:r w:rsidRPr="00763BFE">
          <w:rPr>
            <w:rStyle w:val="Hyperlink"/>
            <w:rFonts w:ascii="Arial" w:hAnsi="Arial" w:cs="Arial"/>
          </w:rPr>
          <w:t>https://www.digitalinclusionuk.org/research/digital-divides-in-higher-education-are-an-extension-of-digital-divides-in-earlier-years</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38398E04" w14:textId="77777777" w:rsidR="00444EE5" w:rsidRDefault="00444EE5" w:rsidP="00444EE5">
      <w:pPr>
        <w:spacing w:line="360" w:lineRule="auto"/>
        <w:rPr>
          <w:rFonts w:ascii="Arial" w:hAnsi="Arial" w:cs="Arial"/>
        </w:rPr>
      </w:pPr>
      <w:r w:rsidRPr="00ED34E8">
        <w:rPr>
          <w:rFonts w:ascii="Arial" w:hAnsi="Arial" w:cs="Arial"/>
        </w:rPr>
        <w:t>Fuentes</w:t>
      </w:r>
      <w:r w:rsidR="00ED34E8" w:rsidRPr="00ED34E8">
        <w:rPr>
          <w:rFonts w:ascii="Arial" w:hAnsi="Arial" w:cs="Arial"/>
        </w:rPr>
        <w:t xml:space="preserve">, R.P. and LaBad, R. (2025). Impact of Digital Learning Tools on Student Engagement and Academic Achievement in Higher Education: </w:t>
      </w:r>
      <w:r w:rsidRPr="00ED34E8">
        <w:rPr>
          <w:rFonts w:ascii="Arial" w:hAnsi="Arial" w:cs="Arial"/>
        </w:rPr>
        <w:t>A</w:t>
      </w:r>
      <w:r w:rsidR="00ED34E8" w:rsidRPr="00ED34E8">
        <w:rPr>
          <w:rFonts w:ascii="Arial" w:hAnsi="Arial" w:cs="Arial"/>
        </w:rPr>
        <w:t xml:space="preserve"> Systematic Review. Ennoia Advances in Social Science, Technology and </w:t>
      </w:r>
      <w:r w:rsidRPr="00ED34E8">
        <w:rPr>
          <w:rFonts w:ascii="Arial" w:hAnsi="Arial" w:cs="Arial"/>
        </w:rPr>
        <w:t>Education, [</w:t>
      </w:r>
      <w:r w:rsidR="00ED34E8" w:rsidRPr="00ED34E8">
        <w:rPr>
          <w:rFonts w:ascii="Arial" w:hAnsi="Arial" w:cs="Arial"/>
        </w:rPr>
        <w:t>online]</w:t>
      </w:r>
      <w:r w:rsidR="00317D71">
        <w:rPr>
          <w:rFonts w:ascii="Arial" w:hAnsi="Arial" w:cs="Arial"/>
        </w:rPr>
        <w:t xml:space="preserve"> </w:t>
      </w:r>
      <w:r w:rsidR="00ED34E8" w:rsidRPr="00ED34E8">
        <w:rPr>
          <w:rFonts w:ascii="Arial" w:hAnsi="Arial" w:cs="Arial"/>
        </w:rPr>
        <w:t xml:space="preserve">1(2), pp.53–73. Available at: </w:t>
      </w:r>
      <w:hyperlink r:id="rId13" w:history="1">
        <w:r w:rsidRPr="00763BFE">
          <w:rPr>
            <w:rStyle w:val="Hyperlink"/>
            <w:rFonts w:ascii="Arial" w:hAnsi="Arial" w:cs="Arial"/>
          </w:rPr>
          <w:t>https://www.researchgate.net/publication/395188901_Impact_of_Digital_Learning_To</w:t>
        </w:r>
        <w:r w:rsidRPr="00763BFE">
          <w:rPr>
            <w:rStyle w:val="Hyperlink"/>
            <w:rFonts w:ascii="Arial" w:hAnsi="Arial" w:cs="Arial"/>
          </w:rPr>
          <w:lastRenderedPageBreak/>
          <w:t>ols_on_Student_Engagement_and_Academic_Achievement_in_Higher_Education_A_Systematic_Review</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1AB2B1E2" w14:textId="77777777" w:rsidR="00444EE5" w:rsidRDefault="00444EE5" w:rsidP="00444EE5">
      <w:pPr>
        <w:spacing w:line="360" w:lineRule="auto"/>
        <w:rPr>
          <w:rFonts w:ascii="Arial" w:hAnsi="Arial" w:cs="Arial"/>
        </w:rPr>
      </w:pPr>
      <w:r w:rsidRPr="00ED34E8">
        <w:rPr>
          <w:rFonts w:ascii="Arial" w:hAnsi="Arial" w:cs="Arial"/>
        </w:rPr>
        <w:t>Georgopoulou</w:t>
      </w:r>
      <w:r w:rsidR="00ED34E8" w:rsidRPr="00ED34E8">
        <w:rPr>
          <w:rFonts w:ascii="Arial" w:hAnsi="Arial" w:cs="Arial"/>
        </w:rPr>
        <w:t xml:space="preserve">, M.S., Christos, T., Krouska, A. and Sgouropoulou, C. (2025). Digital Literacy in Higher Education: Examining University Students’ Competence in Online Information Practices. Recent Advances in Computer-Assisted Learning, [online] 14(12), pp.528-. Available at: </w:t>
      </w:r>
      <w:hyperlink r:id="rId14" w:history="1">
        <w:r w:rsidRPr="00763BFE">
          <w:rPr>
            <w:rStyle w:val="Hyperlink"/>
            <w:rFonts w:ascii="Arial" w:hAnsi="Arial" w:cs="Arial"/>
          </w:rPr>
          <w:t>https://www.mdpi.com/2073-431X/14/12/528</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1823D500" w14:textId="77777777" w:rsidR="00444EE5" w:rsidRDefault="00444EE5" w:rsidP="00444EE5">
      <w:pPr>
        <w:spacing w:line="360" w:lineRule="auto"/>
        <w:rPr>
          <w:rFonts w:ascii="Arial" w:hAnsi="Arial" w:cs="Arial"/>
        </w:rPr>
      </w:pPr>
      <w:r w:rsidRPr="00ED34E8">
        <w:rPr>
          <w:rFonts w:ascii="Arial" w:hAnsi="Arial" w:cs="Arial"/>
        </w:rPr>
        <w:t>Huang</w:t>
      </w:r>
      <w:r w:rsidR="00ED34E8" w:rsidRPr="00ED34E8">
        <w:rPr>
          <w:rFonts w:ascii="Arial" w:hAnsi="Arial" w:cs="Arial"/>
        </w:rPr>
        <w:t xml:space="preserve">, Z., Li, Z., Wang, L. and Liu, H. (2025). Digital Education for Graduate students: Literacy and Skills development—A Case Study of non-linear Control Systems Course. Frontiers in Education. [online] Available at: </w:t>
      </w:r>
      <w:hyperlink r:id="rId15" w:history="1">
        <w:r w:rsidRPr="00763BFE">
          <w:rPr>
            <w:rStyle w:val="Hyperlink"/>
            <w:rFonts w:ascii="Arial" w:hAnsi="Arial" w:cs="Arial"/>
          </w:rPr>
          <w:t>https://www.researchgate.net/publication/393619684_Digital_education_for_graduate_students_literacy_and_skills_development-A_case_study_of_non-linear_control_systems_course</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6800EE25" w14:textId="08B63CAD" w:rsidR="00444EE5" w:rsidRDefault="00444EE5" w:rsidP="00444EE5">
      <w:pPr>
        <w:spacing w:line="360" w:lineRule="auto"/>
        <w:rPr>
          <w:rFonts w:ascii="Arial" w:hAnsi="Arial" w:cs="Arial"/>
        </w:rPr>
      </w:pPr>
      <w:r w:rsidRPr="00ED34E8">
        <w:rPr>
          <w:rFonts w:ascii="Arial" w:hAnsi="Arial" w:cs="Arial"/>
        </w:rPr>
        <w:t>Ismail</w:t>
      </w:r>
      <w:r w:rsidR="00ED34E8" w:rsidRPr="00ED34E8">
        <w:rPr>
          <w:rFonts w:ascii="Arial" w:hAnsi="Arial" w:cs="Arial"/>
        </w:rPr>
        <w:t xml:space="preserve">, E. and El-Shihy, D. (2025). The Role of AI Personalization in Shaping Students’ Decision-making: the Mediating Role of Students’ Intentions and the Moderating Effect of Academic Technology Experience in Higher Education. Arab Journal of Administration, [online] 46(1). Available at: </w:t>
      </w:r>
      <w:hyperlink r:id="rId16" w:history="1">
        <w:r w:rsidRPr="00763BFE">
          <w:rPr>
            <w:rStyle w:val="Hyperlink"/>
            <w:rFonts w:ascii="Arial" w:hAnsi="Arial" w:cs="Arial"/>
          </w:rPr>
          <w:t>https://www.researchgate.net/publication/390799603_The_Role_of_AI_Personalization_in_Shaping_Students%27_Decision</w:t>
        </w:r>
      </w:hyperlink>
      <w:r w:rsidR="008A5328">
        <w:rPr>
          <w:rFonts w:ascii="Arial" w:hAnsi="Arial" w:cs="Arial"/>
        </w:rPr>
        <w:t xml:space="preserve"> </w:t>
      </w:r>
      <w:r w:rsidR="00ED34E8" w:rsidRPr="00ED34E8">
        <w:rPr>
          <w:rFonts w:ascii="Arial" w:hAnsi="Arial" w:cs="Arial"/>
        </w:rPr>
        <w:t>The_Mediating_Role_of_Students%27_Intentions_and_the_Moderating_Effect_of_Academic_Technology_Experience_in_Higher_Education [Accessed 21 Feb. 2026</w:t>
      </w:r>
      <w:r w:rsidRPr="00ED34E8">
        <w:rPr>
          <w:rFonts w:ascii="Arial" w:hAnsi="Arial" w:cs="Arial"/>
        </w:rPr>
        <w:t xml:space="preserve">]. </w:t>
      </w:r>
    </w:p>
    <w:p w14:paraId="71C85C05" w14:textId="77777777" w:rsidR="008A5328" w:rsidRDefault="00444EE5" w:rsidP="00444EE5">
      <w:pPr>
        <w:spacing w:line="360" w:lineRule="auto"/>
        <w:rPr>
          <w:rFonts w:ascii="Arial" w:hAnsi="Arial" w:cs="Arial"/>
        </w:rPr>
      </w:pPr>
      <w:r w:rsidRPr="00ED34E8">
        <w:rPr>
          <w:rFonts w:ascii="Arial" w:hAnsi="Arial" w:cs="Arial"/>
        </w:rPr>
        <w:t>Kayyali</w:t>
      </w:r>
      <w:r w:rsidR="00ED34E8" w:rsidRPr="00ED34E8">
        <w:rPr>
          <w:rFonts w:ascii="Arial" w:hAnsi="Arial" w:cs="Arial"/>
        </w:rPr>
        <w:t xml:space="preserve">, M. (2024). Digital Literacy in Higher Education: Preparing Students for the Workforce of the Future. International Journal of Information Science and Computing, [online] 11(1), pp.53–73. Available at: </w:t>
      </w:r>
      <w:hyperlink r:id="rId17" w:history="1">
        <w:r w:rsidR="008A5328" w:rsidRPr="00763BFE">
          <w:rPr>
            <w:rStyle w:val="Hyperlink"/>
            <w:rFonts w:ascii="Arial" w:hAnsi="Arial" w:cs="Arial"/>
          </w:rPr>
          <w:t>https://www.researchgate.net/publication/389167319_Digital_Literacy_in_Higher_Education_Preparing_Students_for_the_Workforce_of_the_Future</w:t>
        </w:r>
      </w:hyperlink>
      <w:r w:rsidR="008A5328">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6DF67749" w14:textId="77777777" w:rsidR="008A5328" w:rsidRDefault="00444EE5" w:rsidP="00444EE5">
      <w:pPr>
        <w:spacing w:line="360" w:lineRule="auto"/>
        <w:rPr>
          <w:rFonts w:ascii="Arial" w:hAnsi="Arial" w:cs="Arial"/>
        </w:rPr>
      </w:pPr>
      <w:r w:rsidRPr="00ED34E8">
        <w:rPr>
          <w:rFonts w:ascii="Arial" w:hAnsi="Arial" w:cs="Arial"/>
        </w:rPr>
        <w:t>Najmudin</w:t>
      </w:r>
      <w:r w:rsidR="00ED34E8" w:rsidRPr="00ED34E8">
        <w:rPr>
          <w:rFonts w:ascii="Arial" w:hAnsi="Arial" w:cs="Arial"/>
        </w:rPr>
        <w:t xml:space="preserve">, D., Susanti, L. and Pebrian, I. (2025). Digital Transformation in Education: Challenges and Opportunities in the Age of AI. Pedagogia Jurnal Ilmu Pendidikan, [online] 23(1), pp.71–86. Available at: </w:t>
      </w:r>
      <w:hyperlink r:id="rId18" w:history="1">
        <w:r w:rsidR="008A5328" w:rsidRPr="00763BFE">
          <w:rPr>
            <w:rStyle w:val="Hyperlink"/>
            <w:rFonts w:ascii="Arial" w:hAnsi="Arial" w:cs="Arial"/>
          </w:rPr>
          <w:t>https://www.researchgate.net/publication/396163409_Digital_Transformation_in_Edu</w:t>
        </w:r>
        <w:r w:rsidR="008A5328" w:rsidRPr="00763BFE">
          <w:rPr>
            <w:rStyle w:val="Hyperlink"/>
            <w:rFonts w:ascii="Arial" w:hAnsi="Arial" w:cs="Arial"/>
          </w:rPr>
          <w:lastRenderedPageBreak/>
          <w:t>cation_Challenges_and_Opportunities_in_The_Age_of_AI</w:t>
        </w:r>
      </w:hyperlink>
      <w:r w:rsidR="008A5328">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2379CEF0" w14:textId="1B90D6AD" w:rsidR="00317D71" w:rsidRPr="00ED34E8" w:rsidRDefault="00444EE5" w:rsidP="00444EE5">
      <w:pPr>
        <w:spacing w:line="360" w:lineRule="auto"/>
        <w:rPr>
          <w:rFonts w:ascii="Arial" w:hAnsi="Arial" w:cs="Arial"/>
        </w:rPr>
      </w:pPr>
      <w:r w:rsidRPr="00ED34E8">
        <w:rPr>
          <w:rFonts w:ascii="Arial" w:hAnsi="Arial" w:cs="Arial"/>
        </w:rPr>
        <w:t>Robert</w:t>
      </w:r>
      <w:r w:rsidR="00ED34E8" w:rsidRPr="00ED34E8">
        <w:rPr>
          <w:rFonts w:ascii="Arial" w:hAnsi="Arial" w:cs="Arial"/>
        </w:rPr>
        <w:t xml:space="preserve">, J. (2026). The Impact of AI on Work in Higher Education. [online] EDUCAUSE. Available at: </w:t>
      </w:r>
      <w:hyperlink r:id="rId19" w:history="1">
        <w:r w:rsidR="008A5328" w:rsidRPr="00763BFE">
          <w:rPr>
            <w:rStyle w:val="Hyperlink"/>
            <w:rFonts w:ascii="Arial" w:hAnsi="Arial" w:cs="Arial"/>
          </w:rPr>
          <w:t>https://www.educause.edu/research/2026/the-impact-of-ai-on-work-in-higher-education</w:t>
        </w:r>
      </w:hyperlink>
      <w:r w:rsidR="008A5328">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Vieriu</w:t>
      </w:r>
      <w:r w:rsidR="00ED34E8" w:rsidRPr="00ED34E8">
        <w:rPr>
          <w:rFonts w:ascii="Arial" w:hAnsi="Arial" w:cs="Arial"/>
        </w:rPr>
        <w:t>, A.M. and Petrea, G. (2025). The Impact of Artificial Intelligence (AI) on Students</w:t>
      </w:r>
      <w:r>
        <w:rPr>
          <w:rFonts w:ascii="Arial" w:hAnsi="Arial" w:cs="Arial"/>
        </w:rPr>
        <w:t xml:space="preserve"> </w:t>
      </w:r>
      <w:r w:rsidR="00ED34E8" w:rsidRPr="00ED34E8">
        <w:rPr>
          <w:rFonts w:ascii="Arial" w:hAnsi="Arial" w:cs="Arial"/>
        </w:rPr>
        <w:t xml:space="preserve">Academic Development. Education Sciences, [online] 15(3), pp.343-. Available at: </w:t>
      </w:r>
      <w:hyperlink r:id="rId20" w:history="1">
        <w:r w:rsidRPr="00763BFE">
          <w:rPr>
            <w:rStyle w:val="Hyperlink"/>
            <w:rFonts w:ascii="Arial" w:hAnsi="Arial" w:cs="Arial"/>
          </w:rPr>
          <w:t>https://www.mdpi.com/2227-7102/15/3/343</w:t>
        </w:r>
      </w:hyperlink>
      <w:r>
        <w:rPr>
          <w:rFonts w:ascii="Arial" w:hAnsi="Arial" w:cs="Arial"/>
        </w:rPr>
        <w:t xml:space="preserve"> </w:t>
      </w:r>
      <w:r w:rsidR="00ED34E8" w:rsidRPr="00ED34E8">
        <w:rPr>
          <w:rFonts w:ascii="Arial" w:hAnsi="Arial" w:cs="Arial"/>
        </w:rPr>
        <w:t xml:space="preserve"> [Accessed 21 Feb. 2026].</w:t>
      </w:r>
    </w:p>
    <w:p w14:paraId="01E02633" w14:textId="3C02D71F" w:rsidR="00317D71" w:rsidRPr="00317D71" w:rsidRDefault="00112150" w:rsidP="00317D71">
      <w:pPr>
        <w:pStyle w:val="Heading1"/>
        <w:spacing w:line="360" w:lineRule="auto"/>
        <w:jc w:val="both"/>
        <w:rPr>
          <w:rFonts w:ascii="Arial" w:hAnsi="Arial" w:cs="Arial"/>
        </w:rPr>
      </w:pPr>
      <w:bookmarkStart w:id="14" w:name="_Toc222718564"/>
      <w:r w:rsidRPr="00ED34E8">
        <w:rPr>
          <w:rFonts w:ascii="Arial" w:hAnsi="Arial" w:cs="Arial"/>
        </w:rPr>
        <w:lastRenderedPageBreak/>
        <w:t>Component 3:</w:t>
      </w:r>
      <w:r w:rsidR="00E15D30" w:rsidRPr="00ED34E8">
        <w:rPr>
          <w:rFonts w:ascii="Arial" w:hAnsi="Arial" w:cs="Arial"/>
        </w:rPr>
        <w:t xml:space="preserve"> Academic</w:t>
      </w:r>
      <w:r w:rsidRPr="00ED34E8">
        <w:rPr>
          <w:rFonts w:ascii="Arial" w:hAnsi="Arial" w:cs="Arial"/>
        </w:rPr>
        <w:t xml:space="preserve"> Poster</w:t>
      </w:r>
      <w:bookmarkEnd w:id="14"/>
    </w:p>
    <w:p w14:paraId="24C7FE33" w14:textId="0F63B05E" w:rsidR="00112150" w:rsidRPr="00ED34E8" w:rsidRDefault="00317D71" w:rsidP="00317D71">
      <w:pPr>
        <w:spacing w:line="360" w:lineRule="auto"/>
        <w:jc w:val="both"/>
        <w:rPr>
          <w:rFonts w:ascii="Arial" w:hAnsi="Arial" w:cs="Arial"/>
        </w:rPr>
      </w:pPr>
      <w:r w:rsidRPr="00317D71">
        <w:rPr>
          <w:rFonts w:ascii="Arial" w:hAnsi="Arial" w:cs="Arial"/>
          <w:noProof/>
        </w:rPr>
        <w:drawing>
          <wp:inline distT="0" distB="0" distL="0" distR="0" wp14:anchorId="17582771" wp14:editId="0121F940">
            <wp:extent cx="5731510" cy="8131810"/>
            <wp:effectExtent l="0" t="0" r="2540" b="2540"/>
            <wp:docPr id="122890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01751" name=""/>
                    <pic:cNvPicPr/>
                  </pic:nvPicPr>
                  <pic:blipFill>
                    <a:blip r:embed="rId21"/>
                    <a:stretch>
                      <a:fillRect/>
                    </a:stretch>
                  </pic:blipFill>
                  <pic:spPr>
                    <a:xfrm>
                      <a:off x="0" y="0"/>
                      <a:ext cx="5731510" cy="8131810"/>
                    </a:xfrm>
                    <a:prstGeom prst="rect">
                      <a:avLst/>
                    </a:prstGeom>
                  </pic:spPr>
                </pic:pic>
              </a:graphicData>
            </a:graphic>
          </wp:inline>
        </w:drawing>
      </w:r>
    </w:p>
    <w:sectPr w:rsidR="00112150" w:rsidRPr="00ED3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31E12"/>
    <w:multiLevelType w:val="hybridMultilevel"/>
    <w:tmpl w:val="5CB644A6"/>
    <w:lvl w:ilvl="0" w:tplc="8BF24C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81318"/>
    <w:multiLevelType w:val="hybridMultilevel"/>
    <w:tmpl w:val="597EA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2650FF"/>
    <w:multiLevelType w:val="hybridMultilevel"/>
    <w:tmpl w:val="CB421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460655">
    <w:abstractNumId w:val="0"/>
  </w:num>
  <w:num w:numId="2" w16cid:durableId="1788235925">
    <w:abstractNumId w:val="2"/>
  </w:num>
  <w:num w:numId="3" w16cid:durableId="1344435272">
    <w:abstractNumId w:val="1"/>
  </w:num>
  <w:num w:numId="4" w16cid:durableId="1268853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5DF"/>
    <w:rsid w:val="00002A6C"/>
    <w:rsid w:val="000124CA"/>
    <w:rsid w:val="00073AA3"/>
    <w:rsid w:val="000D29F9"/>
    <w:rsid w:val="00112150"/>
    <w:rsid w:val="001605F5"/>
    <w:rsid w:val="00165B24"/>
    <w:rsid w:val="001D250E"/>
    <w:rsid w:val="00247171"/>
    <w:rsid w:val="00292B4D"/>
    <w:rsid w:val="00295F67"/>
    <w:rsid w:val="002A067C"/>
    <w:rsid w:val="002B0EDC"/>
    <w:rsid w:val="002D4901"/>
    <w:rsid w:val="002E32BB"/>
    <w:rsid w:val="00315C78"/>
    <w:rsid w:val="00317D71"/>
    <w:rsid w:val="0033797F"/>
    <w:rsid w:val="00345295"/>
    <w:rsid w:val="003620E1"/>
    <w:rsid w:val="003870F1"/>
    <w:rsid w:val="003D023E"/>
    <w:rsid w:val="003D3CCC"/>
    <w:rsid w:val="00444EE5"/>
    <w:rsid w:val="004B5FD4"/>
    <w:rsid w:val="0051034E"/>
    <w:rsid w:val="0060250A"/>
    <w:rsid w:val="00613279"/>
    <w:rsid w:val="00655E19"/>
    <w:rsid w:val="006656F4"/>
    <w:rsid w:val="0069032A"/>
    <w:rsid w:val="00692C7B"/>
    <w:rsid w:val="006A654A"/>
    <w:rsid w:val="00703EBF"/>
    <w:rsid w:val="00714ECC"/>
    <w:rsid w:val="00726F90"/>
    <w:rsid w:val="00742E75"/>
    <w:rsid w:val="007574EA"/>
    <w:rsid w:val="00764FEA"/>
    <w:rsid w:val="007839D6"/>
    <w:rsid w:val="007A41BE"/>
    <w:rsid w:val="007B4E9A"/>
    <w:rsid w:val="007E07D5"/>
    <w:rsid w:val="008076C2"/>
    <w:rsid w:val="0081585A"/>
    <w:rsid w:val="0085060D"/>
    <w:rsid w:val="0087283C"/>
    <w:rsid w:val="0087617D"/>
    <w:rsid w:val="00876618"/>
    <w:rsid w:val="00882CBD"/>
    <w:rsid w:val="00897E19"/>
    <w:rsid w:val="008A5328"/>
    <w:rsid w:val="008B4A20"/>
    <w:rsid w:val="008C3A14"/>
    <w:rsid w:val="008C4B5D"/>
    <w:rsid w:val="008F6730"/>
    <w:rsid w:val="009245DF"/>
    <w:rsid w:val="00995383"/>
    <w:rsid w:val="009A6BE4"/>
    <w:rsid w:val="009B6634"/>
    <w:rsid w:val="009C2ABF"/>
    <w:rsid w:val="009C46D2"/>
    <w:rsid w:val="009E6759"/>
    <w:rsid w:val="009F34EB"/>
    <w:rsid w:val="00A21F36"/>
    <w:rsid w:val="00A71310"/>
    <w:rsid w:val="00A71E72"/>
    <w:rsid w:val="00A817E1"/>
    <w:rsid w:val="00A86895"/>
    <w:rsid w:val="00AE0099"/>
    <w:rsid w:val="00B356F6"/>
    <w:rsid w:val="00B37B02"/>
    <w:rsid w:val="00B52026"/>
    <w:rsid w:val="00B72F7F"/>
    <w:rsid w:val="00BA2F11"/>
    <w:rsid w:val="00BA49D4"/>
    <w:rsid w:val="00BB354A"/>
    <w:rsid w:val="00C26047"/>
    <w:rsid w:val="00C37B78"/>
    <w:rsid w:val="00C604AF"/>
    <w:rsid w:val="00C62C50"/>
    <w:rsid w:val="00CA5EDA"/>
    <w:rsid w:val="00CA7839"/>
    <w:rsid w:val="00CB5522"/>
    <w:rsid w:val="00CB6A6F"/>
    <w:rsid w:val="00CE4DD4"/>
    <w:rsid w:val="00CF0B28"/>
    <w:rsid w:val="00D03B3B"/>
    <w:rsid w:val="00D203C3"/>
    <w:rsid w:val="00DA635D"/>
    <w:rsid w:val="00DB13D9"/>
    <w:rsid w:val="00DC43C1"/>
    <w:rsid w:val="00DD2FE9"/>
    <w:rsid w:val="00E15D30"/>
    <w:rsid w:val="00E43D77"/>
    <w:rsid w:val="00E77285"/>
    <w:rsid w:val="00E87FA9"/>
    <w:rsid w:val="00ED34E8"/>
    <w:rsid w:val="00EE4684"/>
    <w:rsid w:val="00EF133D"/>
    <w:rsid w:val="00F1306C"/>
    <w:rsid w:val="00F14FAA"/>
    <w:rsid w:val="00F51B81"/>
    <w:rsid w:val="00F55689"/>
    <w:rsid w:val="00FC7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6390B"/>
  <w15:chartTrackingRefBased/>
  <w15:docId w15:val="{85915049-F52C-46A8-B2ED-C9DEF53E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45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5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5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5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5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5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5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5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5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45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5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5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5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5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5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5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5DF"/>
    <w:rPr>
      <w:rFonts w:eastAsiaTheme="majorEastAsia" w:cstheme="majorBidi"/>
      <w:color w:val="272727" w:themeColor="text1" w:themeTint="D8"/>
    </w:rPr>
  </w:style>
  <w:style w:type="paragraph" w:styleId="Title">
    <w:name w:val="Title"/>
    <w:basedOn w:val="Normal"/>
    <w:next w:val="Normal"/>
    <w:link w:val="TitleChar"/>
    <w:uiPriority w:val="10"/>
    <w:qFormat/>
    <w:rsid w:val="009245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5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5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5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5DF"/>
    <w:pPr>
      <w:spacing w:before="160"/>
      <w:jc w:val="center"/>
    </w:pPr>
    <w:rPr>
      <w:i/>
      <w:iCs/>
      <w:color w:val="404040" w:themeColor="text1" w:themeTint="BF"/>
    </w:rPr>
  </w:style>
  <w:style w:type="character" w:customStyle="1" w:styleId="QuoteChar">
    <w:name w:val="Quote Char"/>
    <w:basedOn w:val="DefaultParagraphFont"/>
    <w:link w:val="Quote"/>
    <w:uiPriority w:val="29"/>
    <w:rsid w:val="009245DF"/>
    <w:rPr>
      <w:i/>
      <w:iCs/>
      <w:color w:val="404040" w:themeColor="text1" w:themeTint="BF"/>
    </w:rPr>
  </w:style>
  <w:style w:type="paragraph" w:styleId="ListParagraph">
    <w:name w:val="List Paragraph"/>
    <w:basedOn w:val="Normal"/>
    <w:uiPriority w:val="34"/>
    <w:qFormat/>
    <w:rsid w:val="009245DF"/>
    <w:pPr>
      <w:ind w:left="720"/>
      <w:contextualSpacing/>
    </w:pPr>
  </w:style>
  <w:style w:type="character" w:styleId="IntenseEmphasis">
    <w:name w:val="Intense Emphasis"/>
    <w:basedOn w:val="DefaultParagraphFont"/>
    <w:uiPriority w:val="21"/>
    <w:qFormat/>
    <w:rsid w:val="009245DF"/>
    <w:rPr>
      <w:i/>
      <w:iCs/>
      <w:color w:val="0F4761" w:themeColor="accent1" w:themeShade="BF"/>
    </w:rPr>
  </w:style>
  <w:style w:type="paragraph" w:styleId="IntenseQuote">
    <w:name w:val="Intense Quote"/>
    <w:basedOn w:val="Normal"/>
    <w:next w:val="Normal"/>
    <w:link w:val="IntenseQuoteChar"/>
    <w:uiPriority w:val="30"/>
    <w:qFormat/>
    <w:rsid w:val="009245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5DF"/>
    <w:rPr>
      <w:i/>
      <w:iCs/>
      <w:color w:val="0F4761" w:themeColor="accent1" w:themeShade="BF"/>
    </w:rPr>
  </w:style>
  <w:style w:type="character" w:styleId="IntenseReference">
    <w:name w:val="Intense Reference"/>
    <w:basedOn w:val="DefaultParagraphFont"/>
    <w:uiPriority w:val="32"/>
    <w:qFormat/>
    <w:rsid w:val="009245DF"/>
    <w:rPr>
      <w:b/>
      <w:bCs/>
      <w:smallCaps/>
      <w:color w:val="0F4761" w:themeColor="accent1" w:themeShade="BF"/>
      <w:spacing w:val="5"/>
    </w:rPr>
  </w:style>
  <w:style w:type="character" w:styleId="Hyperlink">
    <w:name w:val="Hyperlink"/>
    <w:basedOn w:val="DefaultParagraphFont"/>
    <w:uiPriority w:val="99"/>
    <w:unhideWhenUsed/>
    <w:rsid w:val="00D203C3"/>
    <w:rPr>
      <w:color w:val="467886" w:themeColor="hyperlink"/>
      <w:u w:val="single"/>
    </w:rPr>
  </w:style>
  <w:style w:type="character" w:styleId="UnresolvedMention">
    <w:name w:val="Unresolved Mention"/>
    <w:basedOn w:val="DefaultParagraphFont"/>
    <w:uiPriority w:val="99"/>
    <w:semiHidden/>
    <w:unhideWhenUsed/>
    <w:rsid w:val="00D203C3"/>
    <w:rPr>
      <w:color w:val="605E5C"/>
      <w:shd w:val="clear" w:color="auto" w:fill="E1DFDD"/>
    </w:rPr>
  </w:style>
  <w:style w:type="table" w:styleId="TableGrid">
    <w:name w:val="Table Grid"/>
    <w:basedOn w:val="TableNormal"/>
    <w:uiPriority w:val="39"/>
    <w:rsid w:val="00DA6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1E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D03B3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3B3B"/>
    <w:pPr>
      <w:spacing w:after="100"/>
    </w:pPr>
    <w:rPr>
      <w:rFonts w:eastAsiaTheme="minorEastAsia"/>
      <w:lang w:eastAsia="zh-CN"/>
    </w:rPr>
  </w:style>
  <w:style w:type="paragraph" w:customStyle="1" w:styleId="Componenttitle">
    <w:name w:val="Component title"/>
    <w:basedOn w:val="Normal"/>
    <w:link w:val="ComponenttitleChar"/>
    <w:qFormat/>
    <w:rsid w:val="007E07D5"/>
    <w:rPr>
      <w:rFonts w:ascii="Arial" w:hAnsi="Arial" w:cs="Arial"/>
      <w:color w:val="0F4761" w:themeColor="accent1" w:themeShade="BF"/>
      <w:sz w:val="40"/>
      <w:szCs w:val="40"/>
    </w:rPr>
  </w:style>
  <w:style w:type="character" w:customStyle="1" w:styleId="ComponenttitleChar">
    <w:name w:val="Component title Char"/>
    <w:basedOn w:val="DefaultParagraphFont"/>
    <w:link w:val="Componenttitle"/>
    <w:rsid w:val="007E07D5"/>
    <w:rPr>
      <w:rFonts w:ascii="Arial" w:hAnsi="Arial" w:cs="Arial"/>
      <w:color w:val="0F4761" w:themeColor="accent1" w:themeShade="BF"/>
      <w:sz w:val="40"/>
      <w:szCs w:val="40"/>
    </w:rPr>
  </w:style>
  <w:style w:type="paragraph" w:customStyle="1" w:styleId="Subpointtitle">
    <w:name w:val="Subpoint title"/>
    <w:basedOn w:val="Normal"/>
    <w:link w:val="SubpointtitleChar"/>
    <w:qFormat/>
    <w:rsid w:val="007E07D5"/>
    <w:rPr>
      <w:rFonts w:ascii="Arial" w:hAnsi="Arial" w:cs="Arial"/>
      <w:b/>
      <w:bCs/>
      <w:sz w:val="28"/>
      <w:szCs w:val="28"/>
    </w:rPr>
  </w:style>
  <w:style w:type="character" w:customStyle="1" w:styleId="SubpointtitleChar">
    <w:name w:val="Subpoint title Char"/>
    <w:basedOn w:val="DefaultParagraphFont"/>
    <w:link w:val="Subpointtitle"/>
    <w:rsid w:val="007E07D5"/>
    <w:rPr>
      <w:rFonts w:ascii="Arial" w:hAnsi="Arial" w:cs="Arial"/>
      <w:b/>
      <w:bCs/>
      <w:sz w:val="28"/>
      <w:szCs w:val="28"/>
    </w:rPr>
  </w:style>
  <w:style w:type="paragraph" w:styleId="TOC2">
    <w:name w:val="toc 2"/>
    <w:basedOn w:val="Normal"/>
    <w:next w:val="Normal"/>
    <w:autoRedefine/>
    <w:uiPriority w:val="39"/>
    <w:unhideWhenUsed/>
    <w:rsid w:val="0087283C"/>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87283C"/>
    <w:pPr>
      <w:spacing w:after="100" w:line="259" w:lineRule="auto"/>
      <w:ind w:left="440"/>
    </w:pPr>
    <w:rPr>
      <w:rFonts w:eastAsiaTheme="minorEastAsia" w:cs="Times New Roman"/>
      <w:kern w:val="0"/>
      <w:sz w:val="22"/>
      <w:szCs w:val="22"/>
      <w:lang w:val="en-US"/>
      <w14:ligatures w14:val="none"/>
    </w:rPr>
  </w:style>
  <w:style w:type="character" w:styleId="FollowedHyperlink">
    <w:name w:val="FollowedHyperlink"/>
    <w:basedOn w:val="DefaultParagraphFont"/>
    <w:uiPriority w:val="99"/>
    <w:semiHidden/>
    <w:unhideWhenUsed/>
    <w:rsid w:val="009953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96163409_Digital_Transformation_in_Education_Challenges_and_Opportunities_in_The_Age_of_AI" TargetMode="External"/><Relationship Id="rId13" Type="http://schemas.openxmlformats.org/officeDocument/2006/relationships/hyperlink" Target="https://www.researchgate.net/publication/395188901_Impact_of_Digital_Learning_Tools_on_Student_Engagement_and_Academic_Achievement_in_Higher_Education_A_Systematic_Review" TargetMode="External"/><Relationship Id="rId18" Type="http://schemas.openxmlformats.org/officeDocument/2006/relationships/hyperlink" Target="https://www.researchgate.net/publication/396163409_Digital_Transformation_in_Education_Challenges_and_Opportunities_in_The_Age_of_AI"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hyperlink" Target="https://www.researchgate.net/publication/395188901_Impact_of_Digital_Learning_Tools_on_Student_Engagement_and_Academic_Achievement_in_Higher_Education_A_Systematic_Review" TargetMode="External"/><Relationship Id="rId12" Type="http://schemas.openxmlformats.org/officeDocument/2006/relationships/hyperlink" Target="https://www.digitalinclusionuk.org/research/digital-divides-in-higher-education-are-an-extension-of-digital-divides-in-earlier-years" TargetMode="External"/><Relationship Id="rId17" Type="http://schemas.openxmlformats.org/officeDocument/2006/relationships/hyperlink" Target="https://www.researchgate.net/publication/389167319_Digital_Literacy_in_Higher_Education_Preparing_Students_for_the_Workforce_of_the_Future" TargetMode="External"/><Relationship Id="rId2" Type="http://schemas.openxmlformats.org/officeDocument/2006/relationships/numbering" Target="numbering.xml"/><Relationship Id="rId16" Type="http://schemas.openxmlformats.org/officeDocument/2006/relationships/hyperlink" Target="https://www.researchgate.net/publication/390799603_The_Role_of_AI_Personalization_in_Shaping_Students%27_Decision" TargetMode="External"/><Relationship Id="rId20" Type="http://schemas.openxmlformats.org/officeDocument/2006/relationships/hyperlink" Target="https://www.mdpi.com/2227-7102/15/3/34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ublication/395263835_Enhancing_Security_and_Privacy_in_EdTech_Tools_Safeguarding_Student_Data_in_the_Digital_Learning_Era" TargetMode="External"/><Relationship Id="rId5" Type="http://schemas.openxmlformats.org/officeDocument/2006/relationships/webSettings" Target="webSettings.xml"/><Relationship Id="rId15" Type="http://schemas.openxmlformats.org/officeDocument/2006/relationships/hyperlink" Target="https://www.researchgate.net/publication/393619684_Digital_education_for_graduate_students_literacy_and_skills_development-A_case_study_of_non-linear_control_systems_course" TargetMode="External"/><Relationship Id="rId23" Type="http://schemas.openxmlformats.org/officeDocument/2006/relationships/theme" Target="theme/theme1.xml"/><Relationship Id="rId10" Type="http://schemas.openxmlformats.org/officeDocument/2006/relationships/hyperlink" Target="https://www.researchgate.net/publication/396163409_Digital_Transformation_in_Education_Challenges_and_Opportunities_in_The_Age_of_AI" TargetMode="External"/><Relationship Id="rId19" Type="http://schemas.openxmlformats.org/officeDocument/2006/relationships/hyperlink" Target="https://www.educause.edu/research/2026/the-impact-of-ai-on-work-in-higher-education" TargetMode="External"/><Relationship Id="rId4" Type="http://schemas.openxmlformats.org/officeDocument/2006/relationships/settings" Target="settings.xml"/><Relationship Id="rId9" Type="http://schemas.openxmlformats.org/officeDocument/2006/relationships/hyperlink" Target="https://www.researchgate.net/publication/395188901_Impact_of_Digital_Learning_Tools_on_Student_Engagement_and_Academic_Achievement_in_Higher_Education_A_Systematic_Review" TargetMode="External"/><Relationship Id="rId14" Type="http://schemas.openxmlformats.org/officeDocument/2006/relationships/hyperlink" Target="https://www.mdpi.com/2073-431X/14/12/52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8FA28-C4EC-4166-8EDA-7AA9AC96A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3036</Words>
  <Characters>17308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Stefan;Claudiu</dc:creator>
  <cp:keywords/>
  <dc:description/>
  <cp:lastModifiedBy>Stefan Gherasim (2524445)</cp:lastModifiedBy>
  <cp:revision>2</cp:revision>
  <dcterms:created xsi:type="dcterms:W3CDTF">2026-02-27T20:09:00Z</dcterms:created>
  <dcterms:modified xsi:type="dcterms:W3CDTF">2026-02-27T20:09:00Z</dcterms:modified>
</cp:coreProperties>
</file>