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A4D10" w:rsidRDefault="005A4D10" w:rsidP="005A4D10">
      <w:pPr>
        <w:jc w:val="center"/>
        <w:rPr>
          <w:rFonts w:cs="Times New Roman"/>
          <w:b/>
          <w:bCs/>
          <w:szCs w:val="24"/>
          <w:shd w:val="clear" w:color="auto" w:fill="FFFFFF"/>
        </w:rPr>
      </w:pPr>
    </w:p>
    <w:p w:rsidR="005A4D10" w:rsidRDefault="005A4D10" w:rsidP="005A4D10">
      <w:pPr>
        <w:jc w:val="center"/>
        <w:rPr>
          <w:rFonts w:cs="Times New Roman"/>
          <w:b/>
          <w:bCs/>
          <w:szCs w:val="24"/>
          <w:shd w:val="clear" w:color="auto" w:fill="FFFFFF"/>
        </w:rPr>
      </w:pPr>
    </w:p>
    <w:p w:rsidR="005A4D10" w:rsidRDefault="005A4D10" w:rsidP="005A4D10">
      <w:pPr>
        <w:jc w:val="center"/>
        <w:rPr>
          <w:rFonts w:cs="Times New Roman"/>
          <w:b/>
          <w:bCs/>
          <w:szCs w:val="24"/>
          <w:shd w:val="clear" w:color="auto" w:fill="FFFFFF"/>
        </w:rPr>
      </w:pPr>
    </w:p>
    <w:p w:rsidR="005A4D10" w:rsidRDefault="005A4D10" w:rsidP="005A4D10">
      <w:pPr>
        <w:jc w:val="center"/>
        <w:rPr>
          <w:rFonts w:cs="Times New Roman"/>
          <w:b/>
          <w:bCs/>
          <w:szCs w:val="24"/>
          <w:shd w:val="clear" w:color="auto" w:fill="FFFFFF"/>
        </w:rPr>
      </w:pPr>
    </w:p>
    <w:p w:rsidR="005A4D10" w:rsidRDefault="005A4D10" w:rsidP="005A4D10">
      <w:pPr>
        <w:jc w:val="center"/>
        <w:rPr>
          <w:rFonts w:cs="Times New Roman"/>
          <w:b/>
          <w:bCs/>
          <w:szCs w:val="24"/>
          <w:shd w:val="clear" w:color="auto" w:fill="FFFFFF"/>
        </w:rPr>
      </w:pPr>
    </w:p>
    <w:p w:rsidR="005A4D10" w:rsidRPr="00C61C6A" w:rsidRDefault="005A4D10" w:rsidP="005A4D10">
      <w:pPr>
        <w:jc w:val="center"/>
        <w:rPr>
          <w:rFonts w:cs="Times New Roman"/>
          <w:b/>
          <w:bCs/>
          <w:szCs w:val="24"/>
          <w:shd w:val="clear" w:color="auto" w:fill="FFFFFF"/>
        </w:rPr>
      </w:pPr>
      <w:r w:rsidRPr="00C61C6A">
        <w:rPr>
          <w:rFonts w:cs="Times New Roman"/>
          <w:b/>
          <w:bCs/>
          <w:szCs w:val="24"/>
          <w:shd w:val="clear" w:color="auto" w:fill="FFFFFF"/>
        </w:rPr>
        <w:t>Academic and Employability Skills</w:t>
      </w:r>
      <w:r w:rsidR="007F0680">
        <w:rPr>
          <w:rFonts w:cs="Times New Roman"/>
          <w:b/>
          <w:bCs/>
          <w:szCs w:val="24"/>
          <w:shd w:val="clear" w:color="auto" w:fill="FFFFFF"/>
        </w:rPr>
        <w:t>-BMSK4001</w:t>
      </w:r>
    </w:p>
    <w:p w:rsidR="005A4D10" w:rsidRDefault="005A4D10" w:rsidP="005A4D10">
      <w:pPr>
        <w:jc w:val="center"/>
        <w:rPr>
          <w:rFonts w:cs="Times New Roman"/>
          <w:b/>
          <w:bCs/>
          <w:szCs w:val="24"/>
          <w:shd w:val="clear" w:color="auto" w:fill="FFFFFF"/>
        </w:rPr>
      </w:pPr>
    </w:p>
    <w:p w:rsidR="005A4D10" w:rsidRDefault="00587189" w:rsidP="005A4D10">
      <w:pPr>
        <w:jc w:val="center"/>
        <w:rPr>
          <w:rFonts w:cs="Times New Roman"/>
          <w:szCs w:val="24"/>
          <w:shd w:val="clear" w:color="auto" w:fill="FFFFFF"/>
        </w:rPr>
      </w:pPr>
      <w:r>
        <w:rPr>
          <w:rFonts w:cs="Times New Roman"/>
          <w:szCs w:val="24"/>
          <w:shd w:val="clear" w:color="auto" w:fill="FFFFFF"/>
        </w:rPr>
        <w:t>Abdus Samad</w:t>
      </w:r>
    </w:p>
    <w:p w:rsidR="005A4D10" w:rsidRDefault="005A4D10" w:rsidP="005A4D10">
      <w:pPr>
        <w:jc w:val="center"/>
        <w:rPr>
          <w:rFonts w:cs="Times New Roman"/>
          <w:szCs w:val="24"/>
          <w:shd w:val="clear" w:color="auto" w:fill="FFFFFF"/>
        </w:rPr>
      </w:pPr>
      <w:r>
        <w:rPr>
          <w:rFonts w:cs="Times New Roman"/>
          <w:szCs w:val="24"/>
          <w:shd w:val="clear" w:color="auto" w:fill="FFFFFF"/>
        </w:rPr>
        <w:t xml:space="preserve"> ID:</w:t>
      </w:r>
      <w:r w:rsidR="00587189">
        <w:rPr>
          <w:rFonts w:cs="Times New Roman"/>
          <w:szCs w:val="24"/>
          <w:shd w:val="clear" w:color="auto" w:fill="FFFFFF"/>
        </w:rPr>
        <w:t>1706498</w:t>
      </w:r>
    </w:p>
    <w:p w:rsidR="00BF3C5A" w:rsidRDefault="00BF3C5A" w:rsidP="005A4D10">
      <w:pPr>
        <w:jc w:val="center"/>
        <w:rPr>
          <w:rFonts w:cs="Times New Roman"/>
          <w:szCs w:val="24"/>
          <w:shd w:val="clear" w:color="auto" w:fill="FFFFFF"/>
        </w:rPr>
      </w:pPr>
      <w:r>
        <w:rPr>
          <w:rFonts w:cs="Times New Roman"/>
          <w:szCs w:val="24"/>
          <w:shd w:val="clear" w:color="auto" w:fill="FFFFFF"/>
        </w:rPr>
        <w:t>Lecturer: Shao Yuen</w:t>
      </w:r>
    </w:p>
    <w:p w:rsidR="005A4D10" w:rsidRDefault="005A4D10" w:rsidP="005A4D10">
      <w:pPr>
        <w:jc w:val="center"/>
        <w:rPr>
          <w:rFonts w:cs="Times New Roman"/>
          <w:szCs w:val="24"/>
          <w:shd w:val="clear" w:color="auto" w:fill="FFFFFF"/>
        </w:rPr>
      </w:pPr>
    </w:p>
    <w:p w:rsidR="005A4D10" w:rsidRDefault="005A4D10" w:rsidP="005A4D10">
      <w:pPr>
        <w:jc w:val="center"/>
        <w:rPr>
          <w:rFonts w:cs="Times New Roman"/>
          <w:szCs w:val="24"/>
          <w:shd w:val="clear" w:color="auto" w:fill="FFFFFF"/>
        </w:rPr>
      </w:pPr>
    </w:p>
    <w:p w:rsidR="005A4D10" w:rsidRDefault="005A4D10" w:rsidP="005A4D10">
      <w:pPr>
        <w:jc w:val="cente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2A136A" w:rsidRDefault="002A136A" w:rsidP="001512C0">
      <w:pPr>
        <w:rPr>
          <w:rFonts w:cs="Times New Roman"/>
          <w:szCs w:val="24"/>
          <w:shd w:val="clear" w:color="auto" w:fill="FFFFFF"/>
        </w:rPr>
      </w:pPr>
    </w:p>
    <w:p w:rsidR="00FB70A5" w:rsidRPr="005A4D10" w:rsidRDefault="001512C0" w:rsidP="00AF1379">
      <w:pPr>
        <w:rPr>
          <w:b/>
          <w:bCs/>
          <w:color w:val="000000" w:themeColor="text1"/>
        </w:rPr>
      </w:pPr>
      <w:r w:rsidRPr="005A4D10">
        <w:rPr>
          <w:b/>
          <w:bCs/>
          <w:color w:val="000000" w:themeColor="text1"/>
        </w:rPr>
        <w:t>Executive Summary</w:t>
      </w:r>
    </w:p>
    <w:p w:rsidR="001512C0" w:rsidRPr="005A4D10" w:rsidRDefault="001512C0" w:rsidP="00AF1379">
      <w:pPr>
        <w:rPr>
          <w:color w:val="000000" w:themeColor="text1"/>
        </w:rPr>
      </w:pPr>
      <w:r w:rsidRPr="005A4D10">
        <w:rPr>
          <w:color w:val="000000" w:themeColor="text1"/>
        </w:rPr>
        <w:t>Employability in the modern world largely depends on academic and capability of an individual. It is noted that the use of several theories and models help to understand the concept in a better manner. Skills and competency in modernized organizations is developed with the help of training programs. Moreover, secondary materials like journals, scholars, articles and newspaper readings have been taken into consideration to study the aspect of employability and its relation to academics. In addition to skill development procedures, the project includes several recommendations that will help an individual to enhance core potencies, skills and thereby be of great value to their organizations.</w:t>
      </w:r>
    </w:p>
    <w:p w:rsidR="001512C0" w:rsidRPr="005A4D10" w:rsidRDefault="001512C0" w:rsidP="00AF1379">
      <w:pPr>
        <w:jc w:val="left"/>
        <w:rPr>
          <w:color w:val="000000" w:themeColor="text1"/>
        </w:rPr>
      </w:pPr>
      <w:r w:rsidRPr="005A4D10">
        <w:rPr>
          <w:color w:val="000000" w:themeColor="text1"/>
        </w:rPr>
        <w:br w:type="page"/>
      </w:r>
    </w:p>
    <w:sdt>
      <w:sdtPr>
        <w:rPr>
          <w:rFonts w:ascii="Times New Roman" w:eastAsiaTheme="minorHAnsi" w:hAnsi="Times New Roman" w:cstheme="minorBidi"/>
          <w:b w:val="0"/>
          <w:bCs w:val="0"/>
          <w:color w:val="auto"/>
          <w:sz w:val="24"/>
          <w:szCs w:val="22"/>
          <w:lang w:val="en-IN"/>
        </w:rPr>
        <w:id w:val="592944956"/>
        <w:docPartObj>
          <w:docPartGallery w:val="Table of Contents"/>
          <w:docPartUnique/>
        </w:docPartObj>
      </w:sdtPr>
      <w:sdtEndPr/>
      <w:sdtContent>
        <w:p w:rsidR="005A4D10" w:rsidRDefault="005A4D10" w:rsidP="00AF1379">
          <w:pPr>
            <w:pStyle w:val="TOCHeading"/>
            <w:spacing w:line="480" w:lineRule="auto"/>
            <w:jc w:val="center"/>
          </w:pPr>
          <w:r w:rsidRPr="005A4D10">
            <w:rPr>
              <w:rFonts w:ascii="Times New Roman" w:hAnsi="Times New Roman" w:cs="Times New Roman"/>
              <w:color w:val="000000" w:themeColor="text1"/>
              <w:sz w:val="24"/>
              <w:szCs w:val="24"/>
            </w:rPr>
            <w:t>Table of Contents</w:t>
          </w:r>
        </w:p>
        <w:p w:rsidR="005A4D10" w:rsidRDefault="00601B4A" w:rsidP="00AF1379">
          <w:pPr>
            <w:pStyle w:val="TOC1"/>
            <w:tabs>
              <w:tab w:val="right" w:leader="dot" w:pos="9016"/>
            </w:tabs>
            <w:rPr>
              <w:noProof/>
            </w:rPr>
          </w:pPr>
          <w:r>
            <w:fldChar w:fldCharType="begin"/>
          </w:r>
          <w:r w:rsidR="005A4D10">
            <w:instrText xml:space="preserve"> TOC \o "1-3" \h \z \u </w:instrText>
          </w:r>
          <w:r>
            <w:fldChar w:fldCharType="separate"/>
          </w:r>
          <w:hyperlink w:anchor="_Toc500078409" w:history="1">
            <w:r w:rsidR="005A4D10" w:rsidRPr="00972714">
              <w:rPr>
                <w:rStyle w:val="Hyperlink"/>
                <w:noProof/>
              </w:rPr>
              <w:t>Introduction</w:t>
            </w:r>
            <w:r w:rsidR="005A4D10">
              <w:rPr>
                <w:noProof/>
                <w:webHidden/>
              </w:rPr>
              <w:tab/>
            </w:r>
            <w:r>
              <w:rPr>
                <w:noProof/>
                <w:webHidden/>
              </w:rPr>
              <w:fldChar w:fldCharType="begin"/>
            </w:r>
            <w:r w:rsidR="005A4D10">
              <w:rPr>
                <w:noProof/>
                <w:webHidden/>
              </w:rPr>
              <w:instrText xml:space="preserve"> PAGEREF _Toc500078409 \h </w:instrText>
            </w:r>
            <w:r>
              <w:rPr>
                <w:noProof/>
                <w:webHidden/>
              </w:rPr>
            </w:r>
            <w:r>
              <w:rPr>
                <w:noProof/>
                <w:webHidden/>
              </w:rPr>
              <w:fldChar w:fldCharType="separate"/>
            </w:r>
            <w:r w:rsidR="005A4D10">
              <w:rPr>
                <w:noProof/>
                <w:webHidden/>
              </w:rPr>
              <w:t>3</w:t>
            </w:r>
            <w:r>
              <w:rPr>
                <w:noProof/>
                <w:webHidden/>
              </w:rPr>
              <w:fldChar w:fldCharType="end"/>
            </w:r>
          </w:hyperlink>
        </w:p>
        <w:p w:rsidR="005A4D10" w:rsidRDefault="00AF1379" w:rsidP="00AF1379">
          <w:pPr>
            <w:pStyle w:val="TOC1"/>
            <w:tabs>
              <w:tab w:val="right" w:leader="dot" w:pos="9016"/>
            </w:tabs>
            <w:rPr>
              <w:noProof/>
            </w:rPr>
          </w:pPr>
          <w:hyperlink w:anchor="_Toc500078410" w:history="1">
            <w:r w:rsidR="005A4D10" w:rsidRPr="00972714">
              <w:rPr>
                <w:rStyle w:val="Hyperlink"/>
                <w:noProof/>
              </w:rPr>
              <w:t>Literature Review</w:t>
            </w:r>
            <w:r w:rsidR="005A4D10">
              <w:rPr>
                <w:noProof/>
                <w:webHidden/>
              </w:rPr>
              <w:tab/>
            </w:r>
            <w:r w:rsidR="00601B4A">
              <w:rPr>
                <w:noProof/>
                <w:webHidden/>
              </w:rPr>
              <w:fldChar w:fldCharType="begin"/>
            </w:r>
            <w:r w:rsidR="005A4D10">
              <w:rPr>
                <w:noProof/>
                <w:webHidden/>
              </w:rPr>
              <w:instrText xml:space="preserve"> PAGEREF _Toc500078410 \h </w:instrText>
            </w:r>
            <w:r w:rsidR="00601B4A">
              <w:rPr>
                <w:noProof/>
                <w:webHidden/>
              </w:rPr>
            </w:r>
            <w:r w:rsidR="00601B4A">
              <w:rPr>
                <w:noProof/>
                <w:webHidden/>
              </w:rPr>
              <w:fldChar w:fldCharType="separate"/>
            </w:r>
            <w:r w:rsidR="005A4D10">
              <w:rPr>
                <w:noProof/>
                <w:webHidden/>
              </w:rPr>
              <w:t>4</w:t>
            </w:r>
            <w:r w:rsidR="00601B4A">
              <w:rPr>
                <w:noProof/>
                <w:webHidden/>
              </w:rPr>
              <w:fldChar w:fldCharType="end"/>
            </w:r>
          </w:hyperlink>
        </w:p>
        <w:p w:rsidR="005A4D10" w:rsidRDefault="00AF1379" w:rsidP="00AF1379">
          <w:pPr>
            <w:pStyle w:val="TOC1"/>
            <w:tabs>
              <w:tab w:val="right" w:leader="dot" w:pos="9016"/>
            </w:tabs>
            <w:rPr>
              <w:noProof/>
            </w:rPr>
          </w:pPr>
          <w:hyperlink w:anchor="_Toc500078411" w:history="1">
            <w:r w:rsidR="005A4D10" w:rsidRPr="00972714">
              <w:rPr>
                <w:rStyle w:val="Hyperlink"/>
                <w:noProof/>
              </w:rPr>
              <w:t>Knowledge and Understating of Subject</w:t>
            </w:r>
            <w:r w:rsidR="005A4D10">
              <w:rPr>
                <w:noProof/>
                <w:webHidden/>
              </w:rPr>
              <w:tab/>
            </w:r>
            <w:r w:rsidR="00601B4A">
              <w:rPr>
                <w:noProof/>
                <w:webHidden/>
              </w:rPr>
              <w:fldChar w:fldCharType="begin"/>
            </w:r>
            <w:r w:rsidR="005A4D10">
              <w:rPr>
                <w:noProof/>
                <w:webHidden/>
              </w:rPr>
              <w:instrText xml:space="preserve"> PAGEREF _Toc500078411 \h </w:instrText>
            </w:r>
            <w:r w:rsidR="00601B4A">
              <w:rPr>
                <w:noProof/>
                <w:webHidden/>
              </w:rPr>
            </w:r>
            <w:r w:rsidR="00601B4A">
              <w:rPr>
                <w:noProof/>
                <w:webHidden/>
              </w:rPr>
              <w:fldChar w:fldCharType="separate"/>
            </w:r>
            <w:r w:rsidR="005A4D10">
              <w:rPr>
                <w:noProof/>
                <w:webHidden/>
              </w:rPr>
              <w:t>5</w:t>
            </w:r>
            <w:r w:rsidR="00601B4A">
              <w:rPr>
                <w:noProof/>
                <w:webHidden/>
              </w:rPr>
              <w:fldChar w:fldCharType="end"/>
            </w:r>
          </w:hyperlink>
        </w:p>
        <w:p w:rsidR="005A4D10" w:rsidRDefault="00AF1379" w:rsidP="00AF1379">
          <w:pPr>
            <w:pStyle w:val="TOC1"/>
            <w:tabs>
              <w:tab w:val="right" w:leader="dot" w:pos="9016"/>
            </w:tabs>
            <w:rPr>
              <w:noProof/>
            </w:rPr>
          </w:pPr>
          <w:hyperlink w:anchor="_Toc500078412" w:history="1">
            <w:r w:rsidR="005A4D10" w:rsidRPr="00972714">
              <w:rPr>
                <w:rStyle w:val="Hyperlink"/>
                <w:noProof/>
              </w:rPr>
              <w:t>Analysis</w:t>
            </w:r>
            <w:r w:rsidR="005A4D10">
              <w:rPr>
                <w:noProof/>
                <w:webHidden/>
              </w:rPr>
              <w:tab/>
            </w:r>
            <w:r w:rsidR="00601B4A">
              <w:rPr>
                <w:noProof/>
                <w:webHidden/>
              </w:rPr>
              <w:fldChar w:fldCharType="begin"/>
            </w:r>
            <w:r w:rsidR="005A4D10">
              <w:rPr>
                <w:noProof/>
                <w:webHidden/>
              </w:rPr>
              <w:instrText xml:space="preserve"> PAGEREF _Toc500078412 \h </w:instrText>
            </w:r>
            <w:r w:rsidR="00601B4A">
              <w:rPr>
                <w:noProof/>
                <w:webHidden/>
              </w:rPr>
            </w:r>
            <w:r w:rsidR="00601B4A">
              <w:rPr>
                <w:noProof/>
                <w:webHidden/>
              </w:rPr>
              <w:fldChar w:fldCharType="separate"/>
            </w:r>
            <w:r w:rsidR="005A4D10">
              <w:rPr>
                <w:noProof/>
                <w:webHidden/>
              </w:rPr>
              <w:t>7</w:t>
            </w:r>
            <w:r w:rsidR="00601B4A">
              <w:rPr>
                <w:noProof/>
                <w:webHidden/>
              </w:rPr>
              <w:fldChar w:fldCharType="end"/>
            </w:r>
          </w:hyperlink>
        </w:p>
        <w:p w:rsidR="005A4D10" w:rsidRDefault="00AF1379" w:rsidP="00AF1379">
          <w:pPr>
            <w:pStyle w:val="TOC1"/>
            <w:tabs>
              <w:tab w:val="right" w:leader="dot" w:pos="9016"/>
            </w:tabs>
            <w:rPr>
              <w:noProof/>
            </w:rPr>
          </w:pPr>
          <w:hyperlink w:anchor="_Toc500078413" w:history="1">
            <w:r w:rsidR="005A4D10" w:rsidRPr="00972714">
              <w:rPr>
                <w:rStyle w:val="Hyperlink"/>
                <w:noProof/>
              </w:rPr>
              <w:t>Practical Application and Deployment</w:t>
            </w:r>
            <w:r w:rsidR="005A4D10">
              <w:rPr>
                <w:noProof/>
                <w:webHidden/>
              </w:rPr>
              <w:tab/>
            </w:r>
            <w:r w:rsidR="00601B4A">
              <w:rPr>
                <w:noProof/>
                <w:webHidden/>
              </w:rPr>
              <w:fldChar w:fldCharType="begin"/>
            </w:r>
            <w:r w:rsidR="005A4D10">
              <w:rPr>
                <w:noProof/>
                <w:webHidden/>
              </w:rPr>
              <w:instrText xml:space="preserve"> PAGEREF _Toc500078413 \h </w:instrText>
            </w:r>
            <w:r w:rsidR="00601B4A">
              <w:rPr>
                <w:noProof/>
                <w:webHidden/>
              </w:rPr>
            </w:r>
            <w:r w:rsidR="00601B4A">
              <w:rPr>
                <w:noProof/>
                <w:webHidden/>
              </w:rPr>
              <w:fldChar w:fldCharType="separate"/>
            </w:r>
            <w:r w:rsidR="005A4D10">
              <w:rPr>
                <w:noProof/>
                <w:webHidden/>
              </w:rPr>
              <w:t>8</w:t>
            </w:r>
            <w:r w:rsidR="00601B4A">
              <w:rPr>
                <w:noProof/>
                <w:webHidden/>
              </w:rPr>
              <w:fldChar w:fldCharType="end"/>
            </w:r>
          </w:hyperlink>
        </w:p>
        <w:p w:rsidR="005A4D10" w:rsidRDefault="00AF1379" w:rsidP="00AF1379">
          <w:pPr>
            <w:pStyle w:val="TOC1"/>
            <w:tabs>
              <w:tab w:val="right" w:leader="dot" w:pos="9016"/>
            </w:tabs>
            <w:rPr>
              <w:noProof/>
            </w:rPr>
          </w:pPr>
          <w:hyperlink w:anchor="_Toc500078414" w:history="1">
            <w:r w:rsidR="005A4D10" w:rsidRPr="00972714">
              <w:rPr>
                <w:rStyle w:val="Hyperlink"/>
                <w:noProof/>
              </w:rPr>
              <w:t>Skills for Professional Practice</w:t>
            </w:r>
            <w:r w:rsidR="005A4D10">
              <w:rPr>
                <w:noProof/>
                <w:webHidden/>
              </w:rPr>
              <w:tab/>
            </w:r>
            <w:r w:rsidR="00601B4A">
              <w:rPr>
                <w:noProof/>
                <w:webHidden/>
              </w:rPr>
              <w:fldChar w:fldCharType="begin"/>
            </w:r>
            <w:r w:rsidR="005A4D10">
              <w:rPr>
                <w:noProof/>
                <w:webHidden/>
              </w:rPr>
              <w:instrText xml:space="preserve"> PAGEREF _Toc500078414 \h </w:instrText>
            </w:r>
            <w:r w:rsidR="00601B4A">
              <w:rPr>
                <w:noProof/>
                <w:webHidden/>
              </w:rPr>
            </w:r>
            <w:r w:rsidR="00601B4A">
              <w:rPr>
                <w:noProof/>
                <w:webHidden/>
              </w:rPr>
              <w:fldChar w:fldCharType="separate"/>
            </w:r>
            <w:r w:rsidR="005A4D10">
              <w:rPr>
                <w:noProof/>
                <w:webHidden/>
              </w:rPr>
              <w:t>9</w:t>
            </w:r>
            <w:r w:rsidR="00601B4A">
              <w:rPr>
                <w:noProof/>
                <w:webHidden/>
              </w:rPr>
              <w:fldChar w:fldCharType="end"/>
            </w:r>
          </w:hyperlink>
        </w:p>
        <w:p w:rsidR="005A4D10" w:rsidRDefault="00AF1379" w:rsidP="00AF1379">
          <w:pPr>
            <w:pStyle w:val="TOC1"/>
            <w:tabs>
              <w:tab w:val="right" w:leader="dot" w:pos="9016"/>
            </w:tabs>
            <w:rPr>
              <w:noProof/>
            </w:rPr>
          </w:pPr>
          <w:hyperlink w:anchor="_Toc500078415" w:history="1">
            <w:r w:rsidR="005A4D10" w:rsidRPr="00972714">
              <w:rPr>
                <w:rStyle w:val="Hyperlink"/>
                <w:noProof/>
              </w:rPr>
              <w:t>Conclusion</w:t>
            </w:r>
            <w:r w:rsidR="005A4D10">
              <w:rPr>
                <w:noProof/>
                <w:webHidden/>
              </w:rPr>
              <w:tab/>
            </w:r>
            <w:r w:rsidR="00601B4A">
              <w:rPr>
                <w:noProof/>
                <w:webHidden/>
              </w:rPr>
              <w:fldChar w:fldCharType="begin"/>
            </w:r>
            <w:r w:rsidR="005A4D10">
              <w:rPr>
                <w:noProof/>
                <w:webHidden/>
              </w:rPr>
              <w:instrText xml:space="preserve"> PAGEREF _Toc500078415 \h </w:instrText>
            </w:r>
            <w:r w:rsidR="00601B4A">
              <w:rPr>
                <w:noProof/>
                <w:webHidden/>
              </w:rPr>
            </w:r>
            <w:r w:rsidR="00601B4A">
              <w:rPr>
                <w:noProof/>
                <w:webHidden/>
              </w:rPr>
              <w:fldChar w:fldCharType="separate"/>
            </w:r>
            <w:r w:rsidR="005A4D10">
              <w:rPr>
                <w:noProof/>
                <w:webHidden/>
              </w:rPr>
              <w:t>10</w:t>
            </w:r>
            <w:r w:rsidR="00601B4A">
              <w:rPr>
                <w:noProof/>
                <w:webHidden/>
              </w:rPr>
              <w:fldChar w:fldCharType="end"/>
            </w:r>
          </w:hyperlink>
        </w:p>
        <w:p w:rsidR="005A4D10" w:rsidRDefault="00AF1379" w:rsidP="00AF1379">
          <w:pPr>
            <w:pStyle w:val="TOC1"/>
            <w:tabs>
              <w:tab w:val="right" w:leader="dot" w:pos="9016"/>
            </w:tabs>
            <w:rPr>
              <w:noProof/>
            </w:rPr>
          </w:pPr>
          <w:hyperlink w:anchor="_Toc500078416" w:history="1">
            <w:r w:rsidR="005A4D10" w:rsidRPr="00972714">
              <w:rPr>
                <w:rStyle w:val="Hyperlink"/>
                <w:noProof/>
              </w:rPr>
              <w:t>References</w:t>
            </w:r>
            <w:r w:rsidR="005A4D10">
              <w:rPr>
                <w:noProof/>
                <w:webHidden/>
              </w:rPr>
              <w:tab/>
            </w:r>
            <w:r w:rsidR="00601B4A">
              <w:rPr>
                <w:noProof/>
                <w:webHidden/>
              </w:rPr>
              <w:fldChar w:fldCharType="begin"/>
            </w:r>
            <w:r w:rsidR="005A4D10">
              <w:rPr>
                <w:noProof/>
                <w:webHidden/>
              </w:rPr>
              <w:instrText xml:space="preserve"> PAGEREF _Toc500078416 \h </w:instrText>
            </w:r>
            <w:r w:rsidR="00601B4A">
              <w:rPr>
                <w:noProof/>
                <w:webHidden/>
              </w:rPr>
            </w:r>
            <w:r w:rsidR="00601B4A">
              <w:rPr>
                <w:noProof/>
                <w:webHidden/>
              </w:rPr>
              <w:fldChar w:fldCharType="separate"/>
            </w:r>
            <w:r w:rsidR="005A4D10">
              <w:rPr>
                <w:noProof/>
                <w:webHidden/>
              </w:rPr>
              <w:t>11</w:t>
            </w:r>
            <w:r w:rsidR="00601B4A">
              <w:rPr>
                <w:noProof/>
                <w:webHidden/>
              </w:rPr>
              <w:fldChar w:fldCharType="end"/>
            </w:r>
          </w:hyperlink>
        </w:p>
        <w:p w:rsidR="005A4D10" w:rsidRDefault="00601B4A" w:rsidP="00AF1379">
          <w:r>
            <w:fldChar w:fldCharType="end"/>
          </w:r>
        </w:p>
      </w:sdtContent>
    </w:sdt>
    <w:p w:rsidR="005A4D10" w:rsidRDefault="005A4D10" w:rsidP="00AF1379">
      <w:pPr>
        <w:jc w:val="left"/>
        <w:rPr>
          <w:b/>
        </w:rPr>
      </w:pPr>
      <w:r>
        <w:br w:type="page"/>
      </w:r>
    </w:p>
    <w:p w:rsidR="001512C0" w:rsidRPr="005A4D10" w:rsidRDefault="001512C0" w:rsidP="00AF1379">
      <w:pPr>
        <w:pStyle w:val="Heading1"/>
      </w:pPr>
      <w:bookmarkStart w:id="0" w:name="_Toc500078409"/>
      <w:r w:rsidRPr="005A4D10">
        <w:lastRenderedPageBreak/>
        <w:t>Introduction</w:t>
      </w:r>
      <w:bookmarkEnd w:id="0"/>
    </w:p>
    <w:p w:rsidR="003C3931" w:rsidRPr="00587189" w:rsidRDefault="005178FD" w:rsidP="00AF1379">
      <w:r w:rsidRPr="005A4D10">
        <w:rPr>
          <w:color w:val="000000" w:themeColor="text1"/>
        </w:rPr>
        <w:t xml:space="preserve">According to </w:t>
      </w:r>
      <w:proofErr w:type="spellStart"/>
      <w:r w:rsidRPr="005A4D10">
        <w:rPr>
          <w:rFonts w:eastAsia="Arial Unicode MS" w:cs="Times New Roman"/>
          <w:color w:val="000000" w:themeColor="text1"/>
          <w:szCs w:val="24"/>
          <w:shd w:val="clear" w:color="auto" w:fill="FFFFFF"/>
        </w:rPr>
        <w:t>Smale</w:t>
      </w:r>
      <w:proofErr w:type="spellEnd"/>
      <w:r w:rsidRPr="005A4D10">
        <w:rPr>
          <w:rFonts w:eastAsia="Arial Unicode MS" w:cs="Times New Roman"/>
          <w:color w:val="000000" w:themeColor="text1"/>
          <w:szCs w:val="24"/>
          <w:shd w:val="clear" w:color="auto" w:fill="FFFFFF"/>
        </w:rPr>
        <w:t xml:space="preserve"> and Fowlie (2015)</w:t>
      </w:r>
      <w:r w:rsidR="001512C0" w:rsidRPr="005A4D10">
        <w:rPr>
          <w:color w:val="000000" w:themeColor="text1"/>
        </w:rPr>
        <w:t xml:space="preserve">, there has been an extraordinary growth of businesses in the United Kingdom over the recent years. In addition to a focus on generating employment scopes for people in the nation, managers within a firm tend to provide them with a number of skill developing schemes. On the other </w:t>
      </w:r>
      <w:r w:rsidR="003C3931" w:rsidRPr="005A4D10">
        <w:rPr>
          <w:color w:val="000000" w:themeColor="text1"/>
        </w:rPr>
        <w:t xml:space="preserve">hand, universities and colleges have also focused on integrating job performing strategies and helped students to be a part of the developing corporate. </w:t>
      </w:r>
      <w:r w:rsidR="005223F6" w:rsidRPr="00587189">
        <w:t>In terms of present situations, t</w:t>
      </w:r>
      <w:r w:rsidR="003C3931" w:rsidRPr="00587189">
        <w:t xml:space="preserve">he intake of knowledge during higher education significantly helps the students to develop time management, presentation skilfulness and further build up employment required </w:t>
      </w:r>
      <w:r w:rsidRPr="00587189">
        <w:t>skills</w:t>
      </w:r>
      <w:r w:rsidRPr="005A4D10">
        <w:rPr>
          <w:color w:val="000000" w:themeColor="text1"/>
        </w:rPr>
        <w:t xml:space="preserve">. As per </w:t>
      </w:r>
      <w:r w:rsidRPr="005A4D10">
        <w:rPr>
          <w:rFonts w:eastAsia="Arial Unicode MS" w:cs="Times New Roman"/>
          <w:color w:val="000000" w:themeColor="text1"/>
          <w:szCs w:val="24"/>
          <w:shd w:val="clear" w:color="auto" w:fill="FFFFFF"/>
        </w:rPr>
        <w:t>Strycharczyk and Clough (2014)</w:t>
      </w:r>
      <w:r w:rsidR="003C3931" w:rsidRPr="005A4D10">
        <w:rPr>
          <w:color w:val="000000" w:themeColor="text1"/>
        </w:rPr>
        <w:t>, employees are recognized to be the support system of an enterprise. In order to fulfil business targets and secure a higher level of customer satisfaction, managers focus on recruiting highly capable workers. Additionally, employment of a candidate also depends on their academic knowledge and experience levels as well. This particular project concentrates on the importance of employability in academics. A clear understanding of the topics will help to develop recommendations based on the topic.</w:t>
      </w:r>
      <w:r w:rsidR="00AC13CE">
        <w:rPr>
          <w:color w:val="000000" w:themeColor="text1"/>
        </w:rPr>
        <w:t xml:space="preserve"> </w:t>
      </w:r>
      <w:r w:rsidR="00AC13CE" w:rsidRPr="00587189">
        <w:t xml:space="preserve">Furthermore, with a motive to start up a new business, the employability concept along with a few more skills </w:t>
      </w:r>
      <w:proofErr w:type="gramStart"/>
      <w:r w:rsidR="00AC13CE" w:rsidRPr="00587189">
        <w:t>has</w:t>
      </w:r>
      <w:proofErr w:type="gramEnd"/>
      <w:r w:rsidR="00AC13CE" w:rsidRPr="00587189">
        <w:t xml:space="preserve"> also been taken into consideration in this project. Setting up and running of a business largely depends on the capability and skills of the employees and the leaders as well.</w:t>
      </w:r>
      <w:r w:rsidR="005223F6" w:rsidRPr="00587189">
        <w:t xml:space="preserve"> As compared to being employed into an organization, skills act as the preliminary requirement of starting up a business. With a motive to build up a potential customer base, receive investment and develop profit margins, the entrepreneur along with his work force will focus on several skills like leadership, decision making, problem solving and negotiability.   </w:t>
      </w:r>
    </w:p>
    <w:p w:rsidR="003C3931" w:rsidRPr="005A4D10" w:rsidRDefault="003C3931" w:rsidP="00AF1379">
      <w:pPr>
        <w:jc w:val="left"/>
        <w:rPr>
          <w:color w:val="000000" w:themeColor="text1"/>
        </w:rPr>
      </w:pPr>
      <w:r w:rsidRPr="005A4D10">
        <w:rPr>
          <w:color w:val="000000" w:themeColor="text1"/>
        </w:rPr>
        <w:br w:type="page"/>
      </w:r>
    </w:p>
    <w:p w:rsidR="00B37DD2" w:rsidRPr="005A4D10" w:rsidRDefault="00B37DD2" w:rsidP="00AF1379">
      <w:pPr>
        <w:pStyle w:val="Heading1"/>
      </w:pPr>
      <w:bookmarkStart w:id="1" w:name="_Toc500078410"/>
      <w:r w:rsidRPr="005A4D10">
        <w:lastRenderedPageBreak/>
        <w:t>Literature Review</w:t>
      </w:r>
      <w:bookmarkEnd w:id="1"/>
    </w:p>
    <w:p w:rsidR="009D186F" w:rsidRPr="005A4D10" w:rsidRDefault="00B37DD2" w:rsidP="00AF1379">
      <w:pPr>
        <w:rPr>
          <w:color w:val="000000" w:themeColor="text1"/>
        </w:rPr>
      </w:pPr>
      <w:r w:rsidRPr="005A4D10">
        <w:rPr>
          <w:color w:val="000000" w:themeColor="text1"/>
        </w:rPr>
        <w:t xml:space="preserve">According to </w:t>
      </w:r>
      <w:r w:rsidR="005178FD" w:rsidRPr="005A4D10">
        <w:rPr>
          <w:rFonts w:eastAsia="Arial Unicode MS" w:cs="Times New Roman"/>
          <w:color w:val="000000" w:themeColor="text1"/>
          <w:szCs w:val="24"/>
          <w:shd w:val="clear" w:color="auto" w:fill="FFFFFF"/>
        </w:rPr>
        <w:t xml:space="preserve">Burns and </w:t>
      </w:r>
      <w:proofErr w:type="spellStart"/>
      <w:r w:rsidR="005178FD" w:rsidRPr="005A4D10">
        <w:rPr>
          <w:rFonts w:eastAsia="Arial Unicode MS" w:cs="Times New Roman"/>
          <w:color w:val="000000" w:themeColor="text1"/>
          <w:szCs w:val="24"/>
          <w:shd w:val="clear" w:color="auto" w:fill="FFFFFF"/>
        </w:rPr>
        <w:t>Sinfield</w:t>
      </w:r>
      <w:proofErr w:type="spellEnd"/>
      <w:r w:rsidR="005178FD" w:rsidRPr="005A4D10">
        <w:rPr>
          <w:rFonts w:eastAsia="Arial Unicode MS" w:cs="Times New Roman"/>
          <w:color w:val="000000" w:themeColor="text1"/>
          <w:szCs w:val="24"/>
          <w:shd w:val="clear" w:color="auto" w:fill="FFFFFF"/>
        </w:rPr>
        <w:t xml:space="preserve"> (2016)</w:t>
      </w:r>
      <w:r w:rsidRPr="005A4D10">
        <w:rPr>
          <w:color w:val="000000" w:themeColor="text1"/>
        </w:rPr>
        <w:t xml:space="preserve">, employability tends to develop as a person or a student undergoes proper education and training. </w:t>
      </w:r>
      <w:r w:rsidR="009D186F" w:rsidRPr="005A4D10">
        <w:rPr>
          <w:color w:val="000000" w:themeColor="text1"/>
        </w:rPr>
        <w:t>Several schools and universities in UK like London Business School, I</w:t>
      </w:r>
      <w:r w:rsidR="00BE63F5">
        <w:rPr>
          <w:color w:val="000000" w:themeColor="text1"/>
        </w:rPr>
        <w:t>mperial College Business School,</w:t>
      </w:r>
      <w:r w:rsidR="009D186F" w:rsidRPr="005A4D10">
        <w:rPr>
          <w:color w:val="000000" w:themeColor="text1"/>
        </w:rPr>
        <w:t xml:space="preserve"> </w:t>
      </w:r>
      <w:proofErr w:type="spellStart"/>
      <w:r w:rsidR="009D186F" w:rsidRPr="005A4D10">
        <w:rPr>
          <w:color w:val="000000" w:themeColor="text1"/>
        </w:rPr>
        <w:t>Crainfield</w:t>
      </w:r>
      <w:proofErr w:type="spellEnd"/>
      <w:r w:rsidR="009D186F" w:rsidRPr="005A4D10">
        <w:rPr>
          <w:color w:val="000000" w:themeColor="text1"/>
        </w:rPr>
        <w:t xml:space="preserve"> School of Management, Lancaster University Management School and many others indulge their students to take part in programs in order to complete their courses successfully and further get a high paid job in organizations. On the </w:t>
      </w:r>
      <w:r w:rsidR="005178FD" w:rsidRPr="005A4D10">
        <w:rPr>
          <w:color w:val="000000" w:themeColor="text1"/>
        </w:rPr>
        <w:t xml:space="preserve">other hand, </w:t>
      </w:r>
      <w:r w:rsidR="00480A64">
        <w:rPr>
          <w:rFonts w:eastAsia="Arial Unicode MS" w:cs="Times New Roman"/>
          <w:color w:val="000000" w:themeColor="text1"/>
          <w:szCs w:val="24"/>
          <w:shd w:val="clear" w:color="auto" w:fill="FFFFFF"/>
        </w:rPr>
        <w:t xml:space="preserve">Fallows </w:t>
      </w:r>
      <w:r w:rsidR="005178FD" w:rsidRPr="005A4D10">
        <w:rPr>
          <w:rFonts w:eastAsia="Arial Unicode MS" w:cs="Times New Roman"/>
          <w:color w:val="000000" w:themeColor="text1"/>
          <w:szCs w:val="24"/>
          <w:shd w:val="clear" w:color="auto" w:fill="FFFFFF"/>
        </w:rPr>
        <w:t>and Steven (2013</w:t>
      </w:r>
      <w:r w:rsidR="009D186F" w:rsidRPr="005A4D10">
        <w:rPr>
          <w:color w:val="000000" w:themeColor="text1"/>
        </w:rPr>
        <w:t>) stated that an excess exposure to employability makes an individual highly money minded. However, according</w:t>
      </w:r>
      <w:r w:rsidR="005178FD" w:rsidRPr="005A4D10">
        <w:rPr>
          <w:color w:val="000000" w:themeColor="text1"/>
        </w:rPr>
        <w:t xml:space="preserve"> to </w:t>
      </w:r>
      <w:r w:rsidR="005178FD" w:rsidRPr="005A4D10">
        <w:rPr>
          <w:rFonts w:eastAsia="Arial Unicode MS" w:cs="Times New Roman"/>
          <w:color w:val="000000" w:themeColor="text1"/>
          <w:szCs w:val="24"/>
          <w:shd w:val="clear" w:color="auto" w:fill="FFFFFF"/>
        </w:rPr>
        <w:t>McDonnell (2016),</w:t>
      </w:r>
      <w:r w:rsidR="009D186F" w:rsidRPr="005A4D10">
        <w:rPr>
          <w:color w:val="000000" w:themeColor="text1"/>
        </w:rPr>
        <w:t xml:space="preserve"> as compared to undergraduates who join institutions to build up knowledge and understanding of their subject, students who focus on developing professionalism and build up a strong career are higher in number.</w:t>
      </w:r>
    </w:p>
    <w:p w:rsidR="00AC13CE" w:rsidRDefault="009D186F" w:rsidP="00AF1379">
      <w:pPr>
        <w:rPr>
          <w:color w:val="000000" w:themeColor="text1"/>
        </w:rPr>
      </w:pPr>
      <w:r w:rsidRPr="005A4D10">
        <w:rPr>
          <w:color w:val="000000" w:themeColor="text1"/>
        </w:rPr>
        <w:t xml:space="preserve">As stated by </w:t>
      </w:r>
      <w:r w:rsidR="005178FD" w:rsidRPr="005A4D10">
        <w:rPr>
          <w:rFonts w:eastAsia="Arial Unicode MS" w:cs="Times New Roman"/>
          <w:color w:val="000000" w:themeColor="text1"/>
          <w:szCs w:val="24"/>
          <w:shd w:val="clear" w:color="auto" w:fill="FFFFFF"/>
        </w:rPr>
        <w:t>Lumley and Wilkinson (2014)</w:t>
      </w:r>
      <w:r w:rsidRPr="005A4D10">
        <w:rPr>
          <w:color w:val="000000" w:themeColor="text1"/>
        </w:rPr>
        <w:t xml:space="preserve">, a number of processes and skills to write </w:t>
      </w:r>
      <w:r w:rsidR="00E27436" w:rsidRPr="005A4D10">
        <w:rPr>
          <w:color w:val="000000" w:themeColor="text1"/>
        </w:rPr>
        <w:t xml:space="preserve">reports, assignments, finances and do calculations also increase with proper learning of various business fields. Moreover, students also involve in debates and conversations as well. On the other hand, it can be </w:t>
      </w:r>
      <w:r w:rsidR="005A4D10" w:rsidRPr="005A4D10">
        <w:rPr>
          <w:color w:val="000000" w:themeColor="text1"/>
        </w:rPr>
        <w:t>understood that</w:t>
      </w:r>
      <w:r w:rsidR="00E27436" w:rsidRPr="005A4D10">
        <w:rPr>
          <w:color w:val="000000" w:themeColor="text1"/>
        </w:rPr>
        <w:t xml:space="preserve"> future employability also depends on personal attributes and perception of individuals</w:t>
      </w:r>
      <w:r w:rsidR="005A4D10" w:rsidRPr="005A4D10">
        <w:rPr>
          <w:color w:val="000000" w:themeColor="text1"/>
        </w:rPr>
        <w:t xml:space="preserve"> (</w:t>
      </w:r>
      <w:r w:rsidR="005A4D10" w:rsidRPr="005A4D10">
        <w:rPr>
          <w:rFonts w:eastAsia="Arial Unicode MS" w:cs="Times New Roman"/>
          <w:color w:val="000000" w:themeColor="text1"/>
          <w:szCs w:val="24"/>
          <w:shd w:val="clear" w:color="auto" w:fill="FFFFFF"/>
        </w:rPr>
        <w:t>Swann, 2014)</w:t>
      </w:r>
      <w:r w:rsidR="00E27436" w:rsidRPr="005A4D10">
        <w:rPr>
          <w:color w:val="000000" w:themeColor="text1"/>
        </w:rPr>
        <w:t xml:space="preserve">. It is noted that </w:t>
      </w:r>
      <w:r w:rsidR="009B4622" w:rsidRPr="005A4D10">
        <w:rPr>
          <w:color w:val="000000" w:themeColor="text1"/>
        </w:rPr>
        <w:t xml:space="preserve">the aspect also helps people to work and successfully be a part of voluntary organizations, public enterprises and perform social work as well. Further, there also exists several opportunities in the business industry of UK that helps to develop a sense of belonging and integrate </w:t>
      </w:r>
      <w:proofErr w:type="spellStart"/>
      <w:r w:rsidR="009B4622" w:rsidRPr="005A4D10">
        <w:rPr>
          <w:color w:val="000000" w:themeColor="text1"/>
        </w:rPr>
        <w:t>self development</w:t>
      </w:r>
      <w:proofErr w:type="spellEnd"/>
      <w:r w:rsidR="009B4622" w:rsidRPr="005A4D10">
        <w:rPr>
          <w:color w:val="000000" w:themeColor="text1"/>
        </w:rPr>
        <w:t xml:space="preserve"> measures within an individual. Career counselling, management programs, training events and a number of the business oriented programs help to involve students in building up personal development (PDP) strategies and secure a position in the Forbes listed leading firms in the nation</w:t>
      </w:r>
      <w:r w:rsidR="005A4D10" w:rsidRPr="005A4D10">
        <w:rPr>
          <w:color w:val="000000" w:themeColor="text1"/>
        </w:rPr>
        <w:t xml:space="preserve"> (</w:t>
      </w:r>
      <w:proofErr w:type="spellStart"/>
      <w:r w:rsidR="005A4D10" w:rsidRPr="005A4D10">
        <w:rPr>
          <w:rFonts w:eastAsia="Arial Unicode MS" w:cs="Times New Roman"/>
          <w:color w:val="000000" w:themeColor="text1"/>
          <w:szCs w:val="24"/>
          <w:shd w:val="clear" w:color="auto" w:fill="FFFFFF"/>
        </w:rPr>
        <w:t>Khine</w:t>
      </w:r>
      <w:proofErr w:type="spellEnd"/>
      <w:r w:rsidR="005A4D10" w:rsidRPr="005A4D10">
        <w:rPr>
          <w:rFonts w:eastAsia="Arial Unicode MS" w:cs="Times New Roman"/>
          <w:color w:val="000000" w:themeColor="text1"/>
          <w:szCs w:val="24"/>
          <w:shd w:val="clear" w:color="auto" w:fill="FFFFFF"/>
        </w:rPr>
        <w:t xml:space="preserve"> and </w:t>
      </w:r>
      <w:proofErr w:type="spellStart"/>
      <w:r w:rsidR="005A4D10" w:rsidRPr="005A4D10">
        <w:rPr>
          <w:rFonts w:eastAsia="Arial Unicode MS" w:cs="Times New Roman"/>
          <w:color w:val="000000" w:themeColor="text1"/>
          <w:szCs w:val="24"/>
          <w:shd w:val="clear" w:color="auto" w:fill="FFFFFF"/>
        </w:rPr>
        <w:t>Areepattamannil</w:t>
      </w:r>
      <w:proofErr w:type="spellEnd"/>
      <w:r w:rsidR="005A4D10" w:rsidRPr="005A4D10">
        <w:rPr>
          <w:rFonts w:eastAsia="Arial Unicode MS" w:cs="Times New Roman"/>
          <w:color w:val="000000" w:themeColor="text1"/>
          <w:szCs w:val="24"/>
          <w:shd w:val="clear" w:color="auto" w:fill="FFFFFF"/>
        </w:rPr>
        <w:t>, 2016)</w:t>
      </w:r>
      <w:r w:rsidR="009B4622" w:rsidRPr="005A4D10">
        <w:rPr>
          <w:color w:val="000000" w:themeColor="text1"/>
        </w:rPr>
        <w:t>.</w:t>
      </w:r>
    </w:p>
    <w:p w:rsidR="00CD6A2A" w:rsidRDefault="00CD6A2A" w:rsidP="00AF1379">
      <w:pPr>
        <w:rPr>
          <w:color w:val="000000" w:themeColor="text1"/>
        </w:rPr>
      </w:pPr>
      <w:r w:rsidRPr="00587189">
        <w:t xml:space="preserve">As stated by </w:t>
      </w:r>
      <w:r w:rsidRPr="00587189">
        <w:rPr>
          <w:rFonts w:eastAsia="Arial Unicode MS" w:cs="Times New Roman"/>
          <w:szCs w:val="24"/>
          <w:shd w:val="clear" w:color="auto" w:fill="FFFFFF"/>
        </w:rPr>
        <w:t>McDonnell (2016)</w:t>
      </w:r>
      <w:r w:rsidR="00AC13CE" w:rsidRPr="00587189">
        <w:t xml:space="preserve">, the most important aspect of setting up a new business is the possessing of various diversified knowledge and capabilities. It is noted that business in the </w:t>
      </w:r>
      <w:r w:rsidR="00AC13CE" w:rsidRPr="00587189">
        <w:lastRenderedPageBreak/>
        <w:t>modern world largely depends on the workforce`s leadership, problem solving, decision making, focus and negotiability. Among the other factors, leadership is recognized to be the major factor that provides a direction to a firm. The wide aspect can be divided into several models</w:t>
      </w:r>
      <w:r w:rsidRPr="00587189">
        <w:t xml:space="preserve"> (transitional)</w:t>
      </w:r>
      <w:r w:rsidR="00AC13CE" w:rsidRPr="00587189">
        <w:t xml:space="preserve"> and sub</w:t>
      </w:r>
      <w:r w:rsidR="005223F6" w:rsidRPr="00587189">
        <w:t>parts</w:t>
      </w:r>
      <w:r w:rsidRPr="00587189">
        <w:t xml:space="preserve"> (purpose, people, personality and performance).</w:t>
      </w:r>
      <w:r w:rsidR="005223F6" w:rsidRPr="00587189">
        <w:t xml:space="preserve"> On the other hand, the three levels of management tend to differentiate skills and capabilities into each of the sectors. It is noted each skill is interrelated and interlinked within an organizational structure. Additionally, communication between the newly setup firm acts as another factor that drives growth. Being an entrepreneur, it is him who shall look after setting up a highly capable communication model like two and free way to ensure that the employees achieve job targets</w:t>
      </w:r>
      <w:r w:rsidRPr="00587189">
        <w:t xml:space="preserve"> and help the company towards </w:t>
      </w:r>
      <w:proofErr w:type="spellStart"/>
      <w:r w:rsidRPr="00587189">
        <w:t>economical</w:t>
      </w:r>
      <w:proofErr w:type="spellEnd"/>
      <w:r w:rsidRPr="00587189">
        <w:t xml:space="preserve"> prosperity (</w:t>
      </w:r>
      <w:r w:rsidRPr="00587189">
        <w:rPr>
          <w:rFonts w:eastAsia="Arial Unicode MS" w:cs="Times New Roman"/>
          <w:szCs w:val="24"/>
          <w:shd w:val="clear" w:color="auto" w:fill="FFFFFF"/>
        </w:rPr>
        <w:t>Swann, 2014)</w:t>
      </w:r>
      <w:r w:rsidRPr="00587189">
        <w:t>.</w:t>
      </w:r>
      <w:r w:rsidRPr="00CD6A2A">
        <w:rPr>
          <w:color w:val="FF0000"/>
        </w:rPr>
        <w:t xml:space="preserve"> </w:t>
      </w:r>
      <w:r w:rsidRPr="00587189">
        <w:t xml:space="preserve">Concerning problem solving model, the </w:t>
      </w:r>
      <w:proofErr w:type="gramStart"/>
      <w:r w:rsidRPr="00587189">
        <w:t>six step</w:t>
      </w:r>
      <w:proofErr w:type="gramEnd"/>
      <w:r w:rsidRPr="00587189">
        <w:t xml:space="preserve"> process is recognized to be highly beneficial for new businesses. However, in order to ensure that skills within a company balance each other, various elements like discussion, compromise, agreement, deal, understanding, listening, cooperating, coordination and control is equivalently necessary.</w:t>
      </w:r>
      <w:bookmarkStart w:id="2" w:name="_Toc500078411"/>
    </w:p>
    <w:p w:rsidR="00F24BFE" w:rsidRPr="00CD6A2A" w:rsidRDefault="00F24BFE" w:rsidP="00AF1379">
      <w:pPr>
        <w:pStyle w:val="Heading1"/>
        <w:rPr>
          <w:color w:val="000000" w:themeColor="text1"/>
        </w:rPr>
      </w:pPr>
      <w:r w:rsidRPr="005A4D10">
        <w:t>Knowledge and Understating of Subject</w:t>
      </w:r>
      <w:bookmarkEnd w:id="2"/>
    </w:p>
    <w:p w:rsidR="001512C0" w:rsidRPr="005A4D10" w:rsidRDefault="005A4D10" w:rsidP="00AF1379">
      <w:pPr>
        <w:rPr>
          <w:color w:val="000000" w:themeColor="text1"/>
        </w:rPr>
      </w:pPr>
      <w:r w:rsidRPr="005A4D10">
        <w:rPr>
          <w:color w:val="000000" w:themeColor="text1"/>
        </w:rPr>
        <w:t xml:space="preserve">According to </w:t>
      </w:r>
      <w:r w:rsidRPr="005A4D10">
        <w:rPr>
          <w:rFonts w:eastAsia="Arial Unicode MS" w:cs="Times New Roman"/>
          <w:color w:val="000000" w:themeColor="text1"/>
          <w:szCs w:val="24"/>
          <w:shd w:val="clear" w:color="auto" w:fill="FFFFFF"/>
        </w:rPr>
        <w:t xml:space="preserve">Ingleby, Oliver and </w:t>
      </w:r>
      <w:proofErr w:type="spellStart"/>
      <w:r w:rsidRPr="005A4D10">
        <w:rPr>
          <w:rFonts w:eastAsia="Arial Unicode MS" w:cs="Times New Roman"/>
          <w:color w:val="000000" w:themeColor="text1"/>
          <w:szCs w:val="24"/>
          <w:shd w:val="clear" w:color="auto" w:fill="FFFFFF"/>
        </w:rPr>
        <w:t>Winstone</w:t>
      </w:r>
      <w:proofErr w:type="spellEnd"/>
      <w:r w:rsidRPr="005A4D10">
        <w:rPr>
          <w:rFonts w:eastAsia="Arial Unicode MS" w:cs="Times New Roman"/>
          <w:color w:val="000000" w:themeColor="text1"/>
          <w:szCs w:val="24"/>
          <w:shd w:val="clear" w:color="auto" w:fill="FFFFFF"/>
        </w:rPr>
        <w:t xml:space="preserve"> (2015)</w:t>
      </w:r>
      <w:r w:rsidR="00F24BFE" w:rsidRPr="005A4D10">
        <w:rPr>
          <w:color w:val="000000" w:themeColor="text1"/>
        </w:rPr>
        <w:t xml:space="preserve">, employability has changed as a concept in the past few years. </w:t>
      </w:r>
      <w:r w:rsidR="00F24BFE" w:rsidRPr="00587189">
        <w:t>As compared to the earlier times, the aspect is regarded to be a subject of great importance not only in companies, but also in</w:t>
      </w:r>
      <w:r w:rsidR="00CD6A2A" w:rsidRPr="00587189">
        <w:t xml:space="preserve"> newly designed</w:t>
      </w:r>
      <w:r w:rsidR="00F24BFE" w:rsidRPr="00587189">
        <w:t xml:space="preserve"> organizations.</w:t>
      </w:r>
      <w:r w:rsidR="00F24BFE" w:rsidRPr="005A4D10">
        <w:rPr>
          <w:color w:val="000000" w:themeColor="text1"/>
        </w:rPr>
        <w:t xml:space="preserve"> A person`s or a student`s ability to perform, understand, check, cooperate, coordinate and perform a job with a motive to fulfil an object is termed as Employability (</w:t>
      </w:r>
      <w:r w:rsidRPr="005A4D10">
        <w:rPr>
          <w:rFonts w:eastAsia="Arial Unicode MS" w:cs="Times New Roman"/>
          <w:color w:val="000000" w:themeColor="text1"/>
          <w:szCs w:val="24"/>
          <w:shd w:val="clear" w:color="auto" w:fill="FFFFFF"/>
        </w:rPr>
        <w:t>Redwood-</w:t>
      </w:r>
      <w:proofErr w:type="spellStart"/>
      <w:r w:rsidRPr="005A4D10">
        <w:rPr>
          <w:rFonts w:eastAsia="Arial Unicode MS" w:cs="Times New Roman"/>
          <w:color w:val="000000" w:themeColor="text1"/>
          <w:szCs w:val="24"/>
          <w:shd w:val="clear" w:color="auto" w:fill="FFFFFF"/>
        </w:rPr>
        <w:t>Sawyerr</w:t>
      </w:r>
      <w:proofErr w:type="spellEnd"/>
      <w:r w:rsidRPr="005A4D10">
        <w:rPr>
          <w:rFonts w:eastAsia="Arial Unicode MS" w:cs="Times New Roman"/>
          <w:color w:val="000000" w:themeColor="text1"/>
          <w:szCs w:val="24"/>
          <w:shd w:val="clear" w:color="auto" w:fill="FFFFFF"/>
        </w:rPr>
        <w:t>, 2015</w:t>
      </w:r>
      <w:r w:rsidR="00F24BFE" w:rsidRPr="005A4D10">
        <w:rPr>
          <w:color w:val="000000" w:themeColor="text1"/>
        </w:rPr>
        <w:t>).</w:t>
      </w:r>
      <w:r w:rsidR="00F24BFE" w:rsidRPr="00CD6A2A">
        <w:rPr>
          <w:color w:val="FF0000"/>
        </w:rPr>
        <w:t xml:space="preserve"> </w:t>
      </w:r>
      <w:r w:rsidR="00F24BFE" w:rsidRPr="00587189">
        <w:t>Further, innovation and technology in today`s world has also played an important role in enhancing performance levels of employees</w:t>
      </w:r>
      <w:r w:rsidR="00CD6A2A" w:rsidRPr="00587189">
        <w:t xml:space="preserve"> who join a new firm</w:t>
      </w:r>
      <w:r w:rsidR="00F24BFE" w:rsidRPr="00587189">
        <w:t>. It is the capability to perform and adapt to the changing business environment that leads a</w:t>
      </w:r>
      <w:r w:rsidR="00CD6A2A" w:rsidRPr="00587189">
        <w:t>n entrepreneur`s business and his workforce</w:t>
      </w:r>
      <w:r w:rsidR="00F24BFE" w:rsidRPr="00587189">
        <w:t xml:space="preserve"> towards success.</w:t>
      </w:r>
      <w:r w:rsidR="00F24BFE" w:rsidRPr="00CD6A2A">
        <w:rPr>
          <w:color w:val="FF0000"/>
        </w:rPr>
        <w:t xml:space="preserve"> </w:t>
      </w:r>
      <w:r w:rsidR="00226CD0" w:rsidRPr="005A4D10">
        <w:rPr>
          <w:color w:val="000000" w:themeColor="text1"/>
        </w:rPr>
        <w:t>Hence it can be understood that employability is the summation of all skills that helps to make a person desirable for a job.</w:t>
      </w:r>
    </w:p>
    <w:p w:rsidR="00226CD0" w:rsidRPr="005A4D10" w:rsidRDefault="00602322" w:rsidP="00AF1379">
      <w:pPr>
        <w:rPr>
          <w:color w:val="000000" w:themeColor="text1"/>
        </w:rPr>
      </w:pPr>
      <w:r w:rsidRPr="005A4D10">
        <w:rPr>
          <w:color w:val="000000" w:themeColor="text1"/>
        </w:rPr>
        <w:lastRenderedPageBreak/>
        <w:t>As</w:t>
      </w:r>
      <w:r w:rsidR="005A4D10" w:rsidRPr="005A4D10">
        <w:rPr>
          <w:color w:val="000000" w:themeColor="text1"/>
        </w:rPr>
        <w:t xml:space="preserve"> per </w:t>
      </w:r>
      <w:proofErr w:type="spellStart"/>
      <w:r w:rsidR="005A4D10" w:rsidRPr="005A4D10">
        <w:rPr>
          <w:rFonts w:eastAsia="Arial Unicode MS" w:cs="Times New Roman"/>
          <w:color w:val="000000" w:themeColor="text1"/>
          <w:szCs w:val="24"/>
          <w:shd w:val="clear" w:color="auto" w:fill="FFFFFF"/>
        </w:rPr>
        <w:t>Kandiko</w:t>
      </w:r>
      <w:proofErr w:type="spellEnd"/>
      <w:r w:rsidR="005A4D10" w:rsidRPr="005A4D10">
        <w:rPr>
          <w:rFonts w:eastAsia="Arial Unicode MS" w:cs="Times New Roman"/>
          <w:color w:val="000000" w:themeColor="text1"/>
          <w:szCs w:val="24"/>
          <w:shd w:val="clear" w:color="auto" w:fill="FFFFFF"/>
        </w:rPr>
        <w:t xml:space="preserve">, Weyers and </w:t>
      </w:r>
      <w:proofErr w:type="spellStart"/>
      <w:r w:rsidR="005A4D10" w:rsidRPr="005A4D10">
        <w:rPr>
          <w:rFonts w:eastAsia="Arial Unicode MS" w:cs="Times New Roman"/>
          <w:color w:val="000000" w:themeColor="text1"/>
          <w:szCs w:val="24"/>
          <w:shd w:val="clear" w:color="auto" w:fill="FFFFFF"/>
        </w:rPr>
        <w:t>Kandiko</w:t>
      </w:r>
      <w:proofErr w:type="spellEnd"/>
      <w:r w:rsidR="005A4D10" w:rsidRPr="005A4D10">
        <w:rPr>
          <w:rFonts w:eastAsia="Arial Unicode MS" w:cs="Times New Roman"/>
          <w:color w:val="000000" w:themeColor="text1"/>
          <w:szCs w:val="24"/>
          <w:shd w:val="clear" w:color="auto" w:fill="FFFFFF"/>
        </w:rPr>
        <w:t xml:space="preserve"> (2013)</w:t>
      </w:r>
      <w:r w:rsidRPr="005A4D10">
        <w:rPr>
          <w:color w:val="000000" w:themeColor="text1"/>
        </w:rPr>
        <w:t>, t</w:t>
      </w:r>
      <w:r w:rsidR="00226CD0" w:rsidRPr="005A4D10">
        <w:rPr>
          <w:color w:val="000000" w:themeColor="text1"/>
        </w:rPr>
        <w:t>he knowledge of several methods and models helps a student to understand research and methodological approach towards a business. Every task or assignment greatly depends on a deep investigation into a topic or into the market as a whole. In addition to gathering data, employability focuses on its analysis, sampling and evaluation as well. On the other hand, coordinating strategies to perform a job is also of great value to a firm. It is noted that cooperation and mutual understating of staff helps to attain expected outcomes</w:t>
      </w:r>
      <w:r w:rsidRPr="005A4D10">
        <w:rPr>
          <w:color w:val="000000" w:themeColor="text1"/>
        </w:rPr>
        <w:t xml:space="preserve"> (</w:t>
      </w:r>
      <w:r w:rsidR="005A4D10" w:rsidRPr="005A4D10">
        <w:rPr>
          <w:rFonts w:eastAsia="Arial Unicode MS" w:cs="Times New Roman"/>
          <w:color w:val="000000" w:themeColor="text1"/>
          <w:szCs w:val="24"/>
          <w:shd w:val="clear" w:color="auto" w:fill="FFFFFF"/>
        </w:rPr>
        <w:t xml:space="preserve">Gill and </w:t>
      </w:r>
      <w:proofErr w:type="spellStart"/>
      <w:r w:rsidR="005A4D10" w:rsidRPr="005A4D10">
        <w:rPr>
          <w:rFonts w:eastAsia="Arial Unicode MS" w:cs="Times New Roman"/>
          <w:color w:val="000000" w:themeColor="text1"/>
          <w:szCs w:val="24"/>
          <w:shd w:val="clear" w:color="auto" w:fill="FFFFFF"/>
        </w:rPr>
        <w:t>Medd</w:t>
      </w:r>
      <w:proofErr w:type="spellEnd"/>
      <w:r w:rsidR="005A4D10" w:rsidRPr="005A4D10">
        <w:rPr>
          <w:rFonts w:eastAsia="Arial Unicode MS" w:cs="Times New Roman"/>
          <w:color w:val="000000" w:themeColor="text1"/>
          <w:szCs w:val="24"/>
          <w:shd w:val="clear" w:color="auto" w:fill="FFFFFF"/>
        </w:rPr>
        <w:t>, 2015</w:t>
      </w:r>
      <w:r w:rsidRPr="005A4D10">
        <w:rPr>
          <w:color w:val="000000" w:themeColor="text1"/>
        </w:rPr>
        <w:t>)</w:t>
      </w:r>
      <w:r w:rsidR="00226CD0" w:rsidRPr="005A4D10">
        <w:rPr>
          <w:color w:val="000000" w:themeColor="text1"/>
        </w:rPr>
        <w:t>. Apart from using primary data sources (surveys, questionnaires and interviews) the search among secondary resources like books, articles, scholars and journals helps to find necessary information as well.</w:t>
      </w:r>
    </w:p>
    <w:p w:rsidR="00226CD0" w:rsidRPr="005A4D10" w:rsidRDefault="00226CD0" w:rsidP="00AF1379">
      <w:pPr>
        <w:rPr>
          <w:color w:val="000000" w:themeColor="text1"/>
        </w:rPr>
      </w:pPr>
      <w:r w:rsidRPr="005A4D10">
        <w:rPr>
          <w:color w:val="000000" w:themeColor="text1"/>
        </w:rPr>
        <w:t xml:space="preserve">In order to </w:t>
      </w:r>
      <w:r w:rsidR="00CD14B6">
        <w:rPr>
          <w:color w:val="000000" w:themeColor="text1"/>
        </w:rPr>
        <w:t xml:space="preserve">enhance </w:t>
      </w:r>
      <w:r w:rsidRPr="005A4D10">
        <w:rPr>
          <w:color w:val="000000" w:themeColor="text1"/>
        </w:rPr>
        <w:t xml:space="preserve">employability among students and </w:t>
      </w:r>
      <w:r w:rsidR="00602322" w:rsidRPr="005A4D10">
        <w:rPr>
          <w:color w:val="000000" w:themeColor="text1"/>
        </w:rPr>
        <w:t xml:space="preserve">to </w:t>
      </w:r>
      <w:r w:rsidRPr="005A4D10">
        <w:rPr>
          <w:color w:val="000000" w:themeColor="text1"/>
        </w:rPr>
        <w:t xml:space="preserve">help </w:t>
      </w:r>
      <w:r w:rsidR="00602322" w:rsidRPr="005A4D10">
        <w:rPr>
          <w:color w:val="000000" w:themeColor="text1"/>
        </w:rPr>
        <w:t>them</w:t>
      </w:r>
      <w:r w:rsidRPr="005A4D10">
        <w:rPr>
          <w:color w:val="000000" w:themeColor="text1"/>
        </w:rPr>
        <w:t xml:space="preserve"> focus on personal developments, school, colleges and universities concentrate on integrating several strategies and training plans</w:t>
      </w:r>
      <w:r w:rsidRPr="00587189">
        <w:t xml:space="preserve">. Also, the participation of them in these programs contributes towards enhancing experience levels which is now of great importance to </w:t>
      </w:r>
      <w:r w:rsidR="00CD6A2A" w:rsidRPr="00587189">
        <w:t xml:space="preserve">new set up </w:t>
      </w:r>
      <w:r w:rsidRPr="00587189">
        <w:t>organizations.</w:t>
      </w:r>
      <w:r w:rsidRPr="005A4D10">
        <w:rPr>
          <w:color w:val="000000" w:themeColor="text1"/>
        </w:rPr>
        <w:t xml:space="preserve"> </w:t>
      </w:r>
      <w:r w:rsidR="005A4D10" w:rsidRPr="005A4D10">
        <w:rPr>
          <w:color w:val="000000" w:themeColor="text1"/>
        </w:rPr>
        <w:t xml:space="preserve">According to </w:t>
      </w:r>
      <w:proofErr w:type="spellStart"/>
      <w:r w:rsidR="005A4D10" w:rsidRPr="005A4D10">
        <w:rPr>
          <w:rFonts w:eastAsia="Arial Unicode MS" w:cs="Times New Roman"/>
          <w:color w:val="000000" w:themeColor="text1"/>
          <w:szCs w:val="24"/>
          <w:shd w:val="clear" w:color="auto" w:fill="FFFFFF"/>
        </w:rPr>
        <w:t>Azeiteiro</w:t>
      </w:r>
      <w:proofErr w:type="spellEnd"/>
      <w:r w:rsidR="005A4D10" w:rsidRPr="005A4D10">
        <w:rPr>
          <w:rFonts w:eastAsia="Arial Unicode MS" w:cs="Times New Roman"/>
          <w:color w:val="000000" w:themeColor="text1"/>
          <w:szCs w:val="24"/>
          <w:shd w:val="clear" w:color="auto" w:fill="FFFFFF"/>
        </w:rPr>
        <w:t xml:space="preserve">, Leal and </w:t>
      </w:r>
      <w:proofErr w:type="spellStart"/>
      <w:r w:rsidR="005A4D10" w:rsidRPr="005A4D10">
        <w:rPr>
          <w:rFonts w:eastAsia="Arial Unicode MS" w:cs="Times New Roman"/>
          <w:color w:val="000000" w:themeColor="text1"/>
          <w:szCs w:val="24"/>
          <w:shd w:val="clear" w:color="auto" w:fill="FFFFFF"/>
        </w:rPr>
        <w:t>Caeiro</w:t>
      </w:r>
      <w:proofErr w:type="spellEnd"/>
      <w:r w:rsidR="005A4D10" w:rsidRPr="005A4D10">
        <w:rPr>
          <w:rFonts w:eastAsia="Arial Unicode MS" w:cs="Times New Roman"/>
          <w:color w:val="000000" w:themeColor="text1"/>
          <w:szCs w:val="24"/>
          <w:shd w:val="clear" w:color="auto" w:fill="FFFFFF"/>
        </w:rPr>
        <w:t xml:space="preserve"> (2015)</w:t>
      </w:r>
      <w:r w:rsidR="00602322" w:rsidRPr="005A4D10">
        <w:rPr>
          <w:color w:val="000000" w:themeColor="text1"/>
        </w:rPr>
        <w:t>, the several employability processes can be distinguished as follows:</w:t>
      </w:r>
    </w:p>
    <w:p w:rsidR="00602322" w:rsidRPr="005A4D10" w:rsidRDefault="00602322" w:rsidP="00AF1379">
      <w:pPr>
        <w:pStyle w:val="ListParagraph"/>
        <w:numPr>
          <w:ilvl w:val="0"/>
          <w:numId w:val="1"/>
        </w:numPr>
        <w:rPr>
          <w:b/>
          <w:bCs/>
          <w:color w:val="000000" w:themeColor="text1"/>
        </w:rPr>
      </w:pPr>
      <w:r w:rsidRPr="005A4D10">
        <w:rPr>
          <w:b/>
          <w:bCs/>
          <w:color w:val="000000" w:themeColor="text1"/>
        </w:rPr>
        <w:t xml:space="preserve">Work Experience: </w:t>
      </w:r>
      <w:r w:rsidRPr="005A4D10">
        <w:rPr>
          <w:color w:val="000000" w:themeColor="text1"/>
        </w:rPr>
        <w:t xml:space="preserve">It is noted that experience of a person is directly related to successful job </w:t>
      </w:r>
      <w:r w:rsidR="005A4D10" w:rsidRPr="005A4D10">
        <w:rPr>
          <w:color w:val="000000" w:themeColor="text1"/>
        </w:rPr>
        <w:t xml:space="preserve">completion. As per </w:t>
      </w:r>
      <w:r w:rsidR="005A4D10" w:rsidRPr="005A4D10">
        <w:rPr>
          <w:rFonts w:eastAsia="Arial Unicode MS" w:cs="Times New Roman"/>
          <w:color w:val="000000" w:themeColor="text1"/>
          <w:szCs w:val="24"/>
          <w:shd w:val="clear" w:color="auto" w:fill="FFFFFF"/>
        </w:rPr>
        <w:t>Wilkinson, Johnstone and Edward Elgar Publishing (2016)</w:t>
      </w:r>
      <w:r w:rsidRPr="005A4D10">
        <w:rPr>
          <w:color w:val="000000" w:themeColor="text1"/>
        </w:rPr>
        <w:t xml:space="preserve">, participation and engagement of individuals into a work helps to build up experience levels. In addition to developing capabilities, work experience of a taskforce also acts a major contributor towards growth and expansion of a </w:t>
      </w:r>
      <w:r w:rsidR="004D244B">
        <w:rPr>
          <w:color w:val="000000" w:themeColor="text1"/>
        </w:rPr>
        <w:t xml:space="preserve">new </w:t>
      </w:r>
      <w:r w:rsidRPr="005A4D10">
        <w:rPr>
          <w:color w:val="000000" w:themeColor="text1"/>
        </w:rPr>
        <w:t xml:space="preserve">business firm. In order to secure a place in large and </w:t>
      </w:r>
      <w:proofErr w:type="spellStart"/>
      <w:proofErr w:type="gramStart"/>
      <w:r w:rsidRPr="005A4D10">
        <w:rPr>
          <w:color w:val="000000" w:themeColor="text1"/>
        </w:rPr>
        <w:t>well built</w:t>
      </w:r>
      <w:proofErr w:type="spellEnd"/>
      <w:proofErr w:type="gramEnd"/>
      <w:r w:rsidRPr="005A4D10">
        <w:rPr>
          <w:color w:val="000000" w:themeColor="text1"/>
        </w:rPr>
        <w:t xml:space="preserve"> firms, students are needed to gain expertise in their felid of academics along with enlarging their scope of knowledge. Based </w:t>
      </w:r>
      <w:r w:rsidR="005A4D10" w:rsidRPr="005A4D10">
        <w:rPr>
          <w:color w:val="000000" w:themeColor="text1"/>
        </w:rPr>
        <w:t xml:space="preserve">on </w:t>
      </w:r>
      <w:r w:rsidR="005A4D10" w:rsidRPr="005A4D10">
        <w:rPr>
          <w:rFonts w:cs="Times New Roman"/>
          <w:color w:val="000000" w:themeColor="text1"/>
          <w:szCs w:val="24"/>
          <w:shd w:val="clear" w:color="auto" w:fill="FFFFFF"/>
        </w:rPr>
        <w:t>Sin and Amaral (2017)</w:t>
      </w:r>
      <w:r w:rsidRPr="005A4D10">
        <w:rPr>
          <w:color w:val="000000" w:themeColor="text1"/>
        </w:rPr>
        <w:t xml:space="preserve">, it can be stated that companies in UK like Tesco, Royal Dutch Shell, HSBC, BP and many others tend to have a higher </w:t>
      </w:r>
      <w:r w:rsidRPr="005A4D10">
        <w:rPr>
          <w:color w:val="000000" w:themeColor="text1"/>
        </w:rPr>
        <w:lastRenderedPageBreak/>
        <w:t>value for experienced and skilled students. On the other hand, working in a firm also helps to build up experiences that help in getting a better job in the future.</w:t>
      </w:r>
    </w:p>
    <w:p w:rsidR="00602322" w:rsidRPr="005A4D10" w:rsidRDefault="00602322" w:rsidP="00AF1379">
      <w:pPr>
        <w:pStyle w:val="ListParagraph"/>
        <w:numPr>
          <w:ilvl w:val="0"/>
          <w:numId w:val="1"/>
        </w:numPr>
        <w:rPr>
          <w:b/>
          <w:bCs/>
          <w:color w:val="000000" w:themeColor="text1"/>
        </w:rPr>
      </w:pPr>
      <w:r w:rsidRPr="005A4D10">
        <w:rPr>
          <w:b/>
          <w:bCs/>
          <w:color w:val="000000" w:themeColor="text1"/>
        </w:rPr>
        <w:t xml:space="preserve">Curricular Activities: </w:t>
      </w:r>
      <w:r w:rsidR="00B37DD2" w:rsidRPr="005A4D10">
        <w:rPr>
          <w:color w:val="000000" w:themeColor="text1"/>
        </w:rPr>
        <w:t xml:space="preserve">According to </w:t>
      </w:r>
      <w:r w:rsidR="005A4D10" w:rsidRPr="005A4D10">
        <w:rPr>
          <w:rFonts w:cs="Times New Roman"/>
          <w:color w:val="000000" w:themeColor="text1"/>
          <w:szCs w:val="24"/>
          <w:shd w:val="clear" w:color="auto" w:fill="FFFFFF"/>
        </w:rPr>
        <w:t>Taylor (2016)</w:t>
      </w:r>
      <w:r w:rsidR="00B37DD2" w:rsidRPr="005A4D10">
        <w:rPr>
          <w:color w:val="000000" w:themeColor="text1"/>
        </w:rPr>
        <w:t>, business schools and universities let students involve in several extra activities that help them to</w:t>
      </w:r>
      <w:r w:rsidR="004D244B">
        <w:rPr>
          <w:color w:val="000000" w:themeColor="text1"/>
        </w:rPr>
        <w:t xml:space="preserve"> understand the operations of newly set up </w:t>
      </w:r>
      <w:r w:rsidR="00B37DD2" w:rsidRPr="005A4D10">
        <w:rPr>
          <w:color w:val="000000" w:themeColor="text1"/>
        </w:rPr>
        <w:t>firm</w:t>
      </w:r>
      <w:r w:rsidR="004D244B">
        <w:rPr>
          <w:color w:val="000000" w:themeColor="text1"/>
        </w:rPr>
        <w:t>s</w:t>
      </w:r>
      <w:r w:rsidR="00B37DD2" w:rsidRPr="005A4D10">
        <w:rPr>
          <w:color w:val="000000" w:themeColor="text1"/>
        </w:rPr>
        <w:t xml:space="preserve"> in a better manner. In addition to taking part in socio – cultural programs, academic employability can also be enhanced with periodical projects and presentation by the students. It is noted that role plays and project management will help them to undertake the job of workers in a better manner as well.</w:t>
      </w:r>
    </w:p>
    <w:p w:rsidR="00B37DD2" w:rsidRPr="005A4D10" w:rsidRDefault="00B37DD2" w:rsidP="00AF1379">
      <w:pPr>
        <w:rPr>
          <w:b/>
          <w:bCs/>
          <w:color w:val="000000" w:themeColor="text1"/>
        </w:rPr>
      </w:pPr>
      <w:r w:rsidRPr="005A4D10">
        <w:rPr>
          <w:b/>
          <w:bCs/>
          <w:noProof/>
          <w:color w:val="000000" w:themeColor="text1"/>
          <w:lang w:val="en-GB" w:eastAsia="en-GB"/>
        </w:rPr>
        <w:drawing>
          <wp:inline distT="0" distB="0" distL="0" distR="0">
            <wp:extent cx="5486400" cy="3200400"/>
            <wp:effectExtent l="3810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37DD2" w:rsidRPr="005A4D10" w:rsidRDefault="00B37DD2" w:rsidP="00AF1379">
      <w:pPr>
        <w:jc w:val="center"/>
        <w:rPr>
          <w:color w:val="000000" w:themeColor="text1"/>
        </w:rPr>
      </w:pPr>
      <w:r w:rsidRPr="005A4D10">
        <w:rPr>
          <w:color w:val="000000" w:themeColor="text1"/>
        </w:rPr>
        <w:t>Figure: Employment Skill Development</w:t>
      </w:r>
    </w:p>
    <w:p w:rsidR="00B37DD2" w:rsidRPr="005A4D10" w:rsidRDefault="00B37DD2" w:rsidP="00AF1379">
      <w:pPr>
        <w:jc w:val="center"/>
        <w:rPr>
          <w:color w:val="000000" w:themeColor="text1"/>
        </w:rPr>
      </w:pPr>
      <w:r w:rsidRPr="005A4D10">
        <w:rPr>
          <w:color w:val="000000" w:themeColor="text1"/>
        </w:rPr>
        <w:t>(Source: As created by author)</w:t>
      </w:r>
    </w:p>
    <w:p w:rsidR="009B4622" w:rsidRPr="005A4D10" w:rsidRDefault="009B4622" w:rsidP="00AF1379">
      <w:pPr>
        <w:pStyle w:val="Heading1"/>
      </w:pPr>
      <w:bookmarkStart w:id="3" w:name="_Toc500078412"/>
      <w:r w:rsidRPr="005A4D10">
        <w:t>Analysis</w:t>
      </w:r>
      <w:bookmarkEnd w:id="3"/>
    </w:p>
    <w:p w:rsidR="00FB756F" w:rsidRPr="005A4D10" w:rsidRDefault="009B4622" w:rsidP="00AF1379">
      <w:pPr>
        <w:rPr>
          <w:color w:val="000000" w:themeColor="text1"/>
        </w:rPr>
      </w:pPr>
      <w:r w:rsidRPr="005A4D10">
        <w:rPr>
          <w:color w:val="000000" w:themeColor="text1"/>
        </w:rPr>
        <w:t xml:space="preserve">Based on the above discussed techniques, </w:t>
      </w:r>
      <w:r w:rsidR="00FB756F" w:rsidRPr="005A4D10">
        <w:rPr>
          <w:color w:val="000000" w:themeColor="text1"/>
        </w:rPr>
        <w:t xml:space="preserve">employability can be </w:t>
      </w:r>
      <w:proofErr w:type="spellStart"/>
      <w:r w:rsidR="00FB756F" w:rsidRPr="005A4D10">
        <w:rPr>
          <w:color w:val="000000" w:themeColor="text1"/>
        </w:rPr>
        <w:t>analyzed</w:t>
      </w:r>
      <w:proofErr w:type="spellEnd"/>
      <w:r w:rsidR="00FB756F" w:rsidRPr="005A4D10">
        <w:rPr>
          <w:color w:val="000000" w:themeColor="text1"/>
        </w:rPr>
        <w:t xml:space="preserve"> in a detailed manner.</w:t>
      </w:r>
      <w:r w:rsidR="00FB756F" w:rsidRPr="004D244B">
        <w:rPr>
          <w:color w:val="FF0000"/>
        </w:rPr>
        <w:t xml:space="preserve"> </w:t>
      </w:r>
      <w:r w:rsidR="00FB756F" w:rsidRPr="00587189">
        <w:t>Further based on the 5W model, students</w:t>
      </w:r>
      <w:r w:rsidR="004D244B" w:rsidRPr="00587189">
        <w:t xml:space="preserve"> and employees</w:t>
      </w:r>
      <w:r w:rsidR="00FB756F" w:rsidRPr="00587189">
        <w:t xml:space="preserve"> can involve in developing adequate plans for enhancing skills and capabilities</w:t>
      </w:r>
      <w:r w:rsidR="004D244B" w:rsidRPr="00587189">
        <w:t xml:space="preserve"> in new business firms</w:t>
      </w:r>
      <w:r w:rsidR="00FB756F" w:rsidRPr="00587189">
        <w:t>.</w:t>
      </w:r>
      <w:r w:rsidR="00FB756F" w:rsidRPr="005A4D10">
        <w:rPr>
          <w:color w:val="000000" w:themeColor="text1"/>
        </w:rPr>
        <w:t xml:space="preserve"> Further, the framework can be distinguished into two different parts in </w:t>
      </w:r>
      <w:proofErr w:type="gramStart"/>
      <w:r w:rsidR="00FB756F" w:rsidRPr="005A4D10">
        <w:rPr>
          <w:color w:val="000000" w:themeColor="text1"/>
        </w:rPr>
        <w:t>this regards</w:t>
      </w:r>
      <w:proofErr w:type="gramEnd"/>
      <w:r w:rsidR="00FB756F" w:rsidRPr="005A4D10">
        <w:rPr>
          <w:color w:val="000000" w:themeColor="text1"/>
        </w:rPr>
        <w:t xml:space="preserve">, organizational and </w:t>
      </w:r>
      <w:r w:rsidR="00FB756F" w:rsidRPr="005A4D10">
        <w:rPr>
          <w:color w:val="000000" w:themeColor="text1"/>
        </w:rPr>
        <w:lastRenderedPageBreak/>
        <w:t>schooling perspective (</w:t>
      </w:r>
      <w:r w:rsidR="005A4D10">
        <w:rPr>
          <w:rFonts w:cs="Times New Roman"/>
          <w:color w:val="000000" w:themeColor="text1"/>
          <w:szCs w:val="24"/>
          <w:shd w:val="clear" w:color="auto" w:fill="FFFFFF"/>
        </w:rPr>
        <w:t xml:space="preserve">Chavan and Carter, </w:t>
      </w:r>
      <w:r w:rsidR="005A4D10" w:rsidRPr="00F2646A">
        <w:rPr>
          <w:rFonts w:cs="Times New Roman"/>
          <w:color w:val="000000" w:themeColor="text1"/>
          <w:szCs w:val="24"/>
          <w:shd w:val="clear" w:color="auto" w:fill="FFFFFF"/>
        </w:rPr>
        <w:t>2016</w:t>
      </w:r>
      <w:r w:rsidR="00FB756F" w:rsidRPr="005A4D10">
        <w:rPr>
          <w:color w:val="000000" w:themeColor="text1"/>
        </w:rPr>
        <w:t xml:space="preserve">). In case of institutions, employability can be improved with the help of counselling, career development and training initiatives that are periodically undertaken by the students with a motive to build up </w:t>
      </w:r>
      <w:proofErr w:type="spellStart"/>
      <w:r w:rsidR="00FB756F" w:rsidRPr="005A4D10">
        <w:rPr>
          <w:color w:val="000000" w:themeColor="text1"/>
        </w:rPr>
        <w:t>self competences</w:t>
      </w:r>
      <w:proofErr w:type="spellEnd"/>
      <w:r w:rsidR="00FB756F" w:rsidRPr="005A4D10">
        <w:rPr>
          <w:color w:val="000000" w:themeColor="text1"/>
        </w:rPr>
        <w:t>. While on the other hand,</w:t>
      </w:r>
      <w:r w:rsidR="005A4D10">
        <w:rPr>
          <w:color w:val="000000" w:themeColor="text1"/>
        </w:rPr>
        <w:t xml:space="preserve"> </w:t>
      </w:r>
      <w:proofErr w:type="spellStart"/>
      <w:r w:rsidR="005A4D10">
        <w:rPr>
          <w:rFonts w:cs="Times New Roman"/>
          <w:color w:val="000000" w:themeColor="text1"/>
          <w:szCs w:val="24"/>
          <w:shd w:val="clear" w:color="auto" w:fill="FFFFFF"/>
        </w:rPr>
        <w:t>Frankham</w:t>
      </w:r>
      <w:proofErr w:type="spellEnd"/>
      <w:r w:rsidR="005A4D10">
        <w:rPr>
          <w:rFonts w:cs="Times New Roman"/>
          <w:color w:val="000000" w:themeColor="text1"/>
          <w:szCs w:val="24"/>
          <w:shd w:val="clear" w:color="auto" w:fill="FFFFFF"/>
        </w:rPr>
        <w:t xml:space="preserve"> </w:t>
      </w:r>
      <w:r w:rsidR="005A4D10" w:rsidRPr="00F2646A">
        <w:rPr>
          <w:rFonts w:cs="Times New Roman"/>
          <w:color w:val="000000" w:themeColor="text1"/>
          <w:szCs w:val="24"/>
          <w:shd w:val="clear" w:color="auto" w:fill="FFFFFF"/>
        </w:rPr>
        <w:t>(2017</w:t>
      </w:r>
      <w:r w:rsidR="005A4D10">
        <w:rPr>
          <w:rFonts w:cs="Times New Roman"/>
          <w:color w:val="000000" w:themeColor="text1"/>
          <w:szCs w:val="24"/>
          <w:shd w:val="clear" w:color="auto" w:fill="FFFFFF"/>
        </w:rPr>
        <w:t>)</w:t>
      </w:r>
      <w:r w:rsidR="004D244B">
        <w:rPr>
          <w:color w:val="000000" w:themeColor="text1"/>
        </w:rPr>
        <w:t xml:space="preserve"> stated that in new</w:t>
      </w:r>
      <w:r w:rsidR="00FB756F" w:rsidRPr="005A4D10">
        <w:rPr>
          <w:color w:val="000000" w:themeColor="text1"/>
        </w:rPr>
        <w:t xml:space="preserve"> company employees are provided with training, knowledge, education, work experience and skill enhancing programs after every two to four months in order to ensure </w:t>
      </w:r>
      <w:proofErr w:type="spellStart"/>
      <w:proofErr w:type="gramStart"/>
      <w:r w:rsidR="00FB756F" w:rsidRPr="005A4D10">
        <w:rPr>
          <w:color w:val="000000" w:themeColor="text1"/>
        </w:rPr>
        <w:t>a</w:t>
      </w:r>
      <w:proofErr w:type="spellEnd"/>
      <w:proofErr w:type="gramEnd"/>
      <w:r w:rsidR="00FB756F" w:rsidRPr="005A4D10">
        <w:rPr>
          <w:color w:val="000000" w:themeColor="text1"/>
        </w:rPr>
        <w:t xml:space="preserve"> increased performance level which further leads to achievement or organizational objectives. In addition to taking into consideration several facets of employability (communication, problem solving, leadership, and teamwork), students also need to focus on studying the market conditions. It is often that individuals focus on integrating </w:t>
      </w:r>
      <w:r w:rsidR="00706949" w:rsidRPr="005A4D10">
        <w:rPr>
          <w:color w:val="000000" w:themeColor="text1"/>
        </w:rPr>
        <w:t>models like PESTEL, SWOT, Porter`s 5 Forces, SSM, Business Canvas that along with helping them to study the nation`s businesses and their environment, helps to develop skills that are required for employment in this generation (</w:t>
      </w:r>
      <w:proofErr w:type="spellStart"/>
      <w:r w:rsidR="005A4D10">
        <w:rPr>
          <w:rFonts w:eastAsia="Arial Unicode MS" w:cs="Times New Roman"/>
          <w:color w:val="000000" w:themeColor="text1"/>
          <w:szCs w:val="24"/>
          <w:shd w:val="clear" w:color="auto" w:fill="FFFFFF"/>
        </w:rPr>
        <w:t>Smale</w:t>
      </w:r>
      <w:proofErr w:type="spellEnd"/>
      <w:r w:rsidR="005A4D10">
        <w:rPr>
          <w:rFonts w:eastAsia="Arial Unicode MS" w:cs="Times New Roman"/>
          <w:color w:val="000000" w:themeColor="text1"/>
          <w:szCs w:val="24"/>
          <w:shd w:val="clear" w:color="auto" w:fill="FFFFFF"/>
        </w:rPr>
        <w:t xml:space="preserve"> </w:t>
      </w:r>
      <w:r w:rsidR="005A4D10" w:rsidRPr="00F2646A">
        <w:rPr>
          <w:rFonts w:eastAsia="Arial Unicode MS" w:cs="Times New Roman"/>
          <w:color w:val="000000" w:themeColor="text1"/>
          <w:szCs w:val="24"/>
          <w:shd w:val="clear" w:color="auto" w:fill="FFFFFF"/>
        </w:rPr>
        <w:t>and</w:t>
      </w:r>
      <w:r w:rsidR="005A4D10">
        <w:rPr>
          <w:rFonts w:eastAsia="Arial Unicode MS" w:cs="Times New Roman"/>
          <w:color w:val="000000" w:themeColor="text1"/>
          <w:szCs w:val="24"/>
          <w:shd w:val="clear" w:color="auto" w:fill="FFFFFF"/>
        </w:rPr>
        <w:t xml:space="preserve"> Fowlie, </w:t>
      </w:r>
      <w:r w:rsidR="005A4D10" w:rsidRPr="00F2646A">
        <w:rPr>
          <w:rFonts w:eastAsia="Arial Unicode MS" w:cs="Times New Roman"/>
          <w:color w:val="000000" w:themeColor="text1"/>
          <w:szCs w:val="24"/>
          <w:shd w:val="clear" w:color="auto" w:fill="FFFFFF"/>
        </w:rPr>
        <w:t>2015</w:t>
      </w:r>
      <w:r w:rsidR="00706949" w:rsidRPr="005A4D10">
        <w:rPr>
          <w:color w:val="000000" w:themeColor="text1"/>
        </w:rPr>
        <w:t>).</w:t>
      </w:r>
    </w:p>
    <w:p w:rsidR="00706949" w:rsidRPr="005A4D10" w:rsidRDefault="00706949" w:rsidP="00AF1379">
      <w:pPr>
        <w:pStyle w:val="Heading1"/>
      </w:pPr>
      <w:bookmarkStart w:id="4" w:name="_Toc500078413"/>
      <w:r w:rsidRPr="005A4D10">
        <w:t>Practical Application and Deployment</w:t>
      </w:r>
      <w:bookmarkEnd w:id="4"/>
    </w:p>
    <w:p w:rsidR="00706949" w:rsidRPr="005A4D10" w:rsidRDefault="005A4D10" w:rsidP="00AF1379">
      <w:pPr>
        <w:rPr>
          <w:color w:val="000000" w:themeColor="text1"/>
        </w:rPr>
      </w:pPr>
      <w:r>
        <w:rPr>
          <w:color w:val="000000" w:themeColor="text1"/>
        </w:rPr>
        <w:t xml:space="preserve">According to </w:t>
      </w:r>
      <w:r>
        <w:rPr>
          <w:rFonts w:eastAsia="Arial Unicode MS" w:cs="Times New Roman"/>
          <w:color w:val="000000" w:themeColor="text1"/>
          <w:szCs w:val="24"/>
          <w:shd w:val="clear" w:color="auto" w:fill="FFFFFF"/>
        </w:rPr>
        <w:t xml:space="preserve">Strycharczyk </w:t>
      </w:r>
      <w:r w:rsidRPr="00F2646A">
        <w:rPr>
          <w:rFonts w:eastAsia="Arial Unicode MS" w:cs="Times New Roman"/>
          <w:color w:val="000000" w:themeColor="text1"/>
          <w:szCs w:val="24"/>
          <w:shd w:val="clear" w:color="auto" w:fill="FFFFFF"/>
        </w:rPr>
        <w:t xml:space="preserve">and </w:t>
      </w:r>
      <w:r>
        <w:rPr>
          <w:rFonts w:eastAsia="Arial Unicode MS" w:cs="Times New Roman"/>
          <w:color w:val="000000" w:themeColor="text1"/>
          <w:szCs w:val="24"/>
          <w:shd w:val="clear" w:color="auto" w:fill="FFFFFF"/>
        </w:rPr>
        <w:t xml:space="preserve">Clough </w:t>
      </w:r>
      <w:r w:rsidRPr="00F2646A">
        <w:rPr>
          <w:rFonts w:eastAsia="Arial Unicode MS" w:cs="Times New Roman"/>
          <w:color w:val="000000" w:themeColor="text1"/>
          <w:szCs w:val="24"/>
          <w:shd w:val="clear" w:color="auto" w:fill="FFFFFF"/>
        </w:rPr>
        <w:t>(2014</w:t>
      </w:r>
      <w:r>
        <w:rPr>
          <w:rFonts w:eastAsia="Arial Unicode MS" w:cs="Times New Roman"/>
          <w:color w:val="000000" w:themeColor="text1"/>
          <w:szCs w:val="24"/>
          <w:shd w:val="clear" w:color="auto" w:fill="FFFFFF"/>
        </w:rPr>
        <w:t>),</w:t>
      </w:r>
      <w:r w:rsidR="00706949" w:rsidRPr="005A4D10">
        <w:rPr>
          <w:color w:val="000000" w:themeColor="text1"/>
        </w:rPr>
        <w:t xml:space="preserve"> an adequate knowledge and possessing of employability characteristics enable workers, individuals, candidates or even students to actively perform a job in a company or a new venture. In addition to controlling the environment, employees play a major role in decision making and providing a direction to an enterprise. Despite of existing goals and mission statements, it is them who fulfil sub objectives of every job and thereby lead their organization towards taking part in UK`s healthy competition (</w:t>
      </w:r>
      <w:r>
        <w:rPr>
          <w:rFonts w:eastAsia="Arial Unicode MS" w:cs="Times New Roman"/>
          <w:color w:val="000000" w:themeColor="text1"/>
          <w:szCs w:val="24"/>
          <w:shd w:val="clear" w:color="auto" w:fill="FFFFFF"/>
        </w:rPr>
        <w:t xml:space="preserve">Burns </w:t>
      </w:r>
      <w:r w:rsidRPr="00F2646A">
        <w:rPr>
          <w:rFonts w:eastAsia="Arial Unicode MS" w:cs="Times New Roman"/>
          <w:color w:val="000000" w:themeColor="text1"/>
          <w:szCs w:val="24"/>
          <w:shd w:val="clear" w:color="auto" w:fill="FFFFFF"/>
        </w:rPr>
        <w:t>and</w:t>
      </w:r>
      <w:r>
        <w:rPr>
          <w:rFonts w:eastAsia="Arial Unicode MS" w:cs="Times New Roman"/>
          <w:color w:val="000000" w:themeColor="text1"/>
          <w:szCs w:val="24"/>
          <w:shd w:val="clear" w:color="auto" w:fill="FFFFFF"/>
        </w:rPr>
        <w:t xml:space="preserve"> </w:t>
      </w:r>
      <w:proofErr w:type="spellStart"/>
      <w:r>
        <w:rPr>
          <w:rFonts w:eastAsia="Arial Unicode MS" w:cs="Times New Roman"/>
          <w:color w:val="000000" w:themeColor="text1"/>
          <w:szCs w:val="24"/>
          <w:shd w:val="clear" w:color="auto" w:fill="FFFFFF"/>
        </w:rPr>
        <w:t>Sinfield</w:t>
      </w:r>
      <w:proofErr w:type="spellEnd"/>
      <w:r>
        <w:rPr>
          <w:rFonts w:eastAsia="Arial Unicode MS" w:cs="Times New Roman"/>
          <w:color w:val="000000" w:themeColor="text1"/>
          <w:szCs w:val="24"/>
          <w:shd w:val="clear" w:color="auto" w:fill="FFFFFF"/>
        </w:rPr>
        <w:t xml:space="preserve">, </w:t>
      </w:r>
      <w:r w:rsidRPr="00F2646A">
        <w:rPr>
          <w:rFonts w:eastAsia="Arial Unicode MS" w:cs="Times New Roman"/>
          <w:color w:val="000000" w:themeColor="text1"/>
          <w:szCs w:val="24"/>
          <w:shd w:val="clear" w:color="auto" w:fill="FFFFFF"/>
        </w:rPr>
        <w:t>2016</w:t>
      </w:r>
      <w:r w:rsidR="00706949" w:rsidRPr="005A4D10">
        <w:rPr>
          <w:color w:val="000000" w:themeColor="text1"/>
        </w:rPr>
        <w:t>). The several factors that need to be mastered by a student and deployed by a worker are as follows:</w:t>
      </w:r>
    </w:p>
    <w:p w:rsidR="00706949" w:rsidRPr="005A4D10" w:rsidRDefault="00706949" w:rsidP="00AF1379">
      <w:pPr>
        <w:pStyle w:val="ListParagraph"/>
        <w:numPr>
          <w:ilvl w:val="0"/>
          <w:numId w:val="3"/>
        </w:numPr>
        <w:rPr>
          <w:b/>
          <w:bCs/>
          <w:color w:val="000000" w:themeColor="text1"/>
        </w:rPr>
      </w:pPr>
      <w:r w:rsidRPr="005A4D10">
        <w:rPr>
          <w:b/>
          <w:bCs/>
          <w:color w:val="000000" w:themeColor="text1"/>
        </w:rPr>
        <w:t xml:space="preserve">Communication: </w:t>
      </w:r>
      <w:r w:rsidRPr="005A4D10">
        <w:rPr>
          <w:color w:val="000000" w:themeColor="text1"/>
        </w:rPr>
        <w:t xml:space="preserve">Communication within a company helps to coordinate business processes. Being of immense strategic importance students need to expertise </w:t>
      </w:r>
      <w:proofErr w:type="gramStart"/>
      <w:r w:rsidRPr="005A4D10">
        <w:rPr>
          <w:color w:val="000000" w:themeColor="text1"/>
        </w:rPr>
        <w:t>two way</w:t>
      </w:r>
      <w:proofErr w:type="gramEnd"/>
      <w:r w:rsidRPr="005A4D10">
        <w:rPr>
          <w:color w:val="000000" w:themeColor="text1"/>
        </w:rPr>
        <w:t xml:space="preserve"> </w:t>
      </w:r>
      <w:r w:rsidR="00505D22" w:rsidRPr="005A4D10">
        <w:rPr>
          <w:color w:val="000000" w:themeColor="text1"/>
        </w:rPr>
        <w:t>communications</w:t>
      </w:r>
      <w:r w:rsidRPr="005A4D10">
        <w:rPr>
          <w:color w:val="000000" w:themeColor="text1"/>
        </w:rPr>
        <w:t xml:space="preserve">. </w:t>
      </w:r>
      <w:r w:rsidR="00505D22" w:rsidRPr="005A4D10">
        <w:rPr>
          <w:color w:val="000000" w:themeColor="text1"/>
        </w:rPr>
        <w:t>In addition to oral and verbal methods, written and presentation skills are need to be mastered by them. Accor</w:t>
      </w:r>
      <w:r w:rsidR="005A4D10">
        <w:rPr>
          <w:color w:val="000000" w:themeColor="text1"/>
        </w:rPr>
        <w:t xml:space="preserve">ding to </w:t>
      </w:r>
      <w:r w:rsidR="005A4D10">
        <w:rPr>
          <w:rFonts w:eastAsia="Arial Unicode MS" w:cs="Times New Roman"/>
          <w:color w:val="000000" w:themeColor="text1"/>
          <w:szCs w:val="24"/>
          <w:shd w:val="clear" w:color="auto" w:fill="FFFFFF"/>
        </w:rPr>
        <w:t xml:space="preserve">McDonnell </w:t>
      </w:r>
      <w:r w:rsidR="005A4D10" w:rsidRPr="00F2646A">
        <w:rPr>
          <w:rFonts w:eastAsia="Arial Unicode MS" w:cs="Times New Roman"/>
          <w:color w:val="000000" w:themeColor="text1"/>
          <w:szCs w:val="24"/>
          <w:shd w:val="clear" w:color="auto" w:fill="FFFFFF"/>
        </w:rPr>
        <w:t>(2016</w:t>
      </w:r>
      <w:r w:rsidR="005A4D10">
        <w:rPr>
          <w:rFonts w:eastAsia="Arial Unicode MS" w:cs="Times New Roman"/>
          <w:color w:val="000000" w:themeColor="text1"/>
          <w:szCs w:val="24"/>
          <w:shd w:val="clear" w:color="auto" w:fill="FFFFFF"/>
        </w:rPr>
        <w:t>)</w:t>
      </w:r>
      <w:r w:rsidR="00505D22" w:rsidRPr="005A4D10">
        <w:rPr>
          <w:color w:val="000000" w:themeColor="text1"/>
        </w:rPr>
        <w:t xml:space="preserve">, universities </w:t>
      </w:r>
      <w:r w:rsidR="00505D22" w:rsidRPr="005A4D10">
        <w:rPr>
          <w:color w:val="000000" w:themeColor="text1"/>
        </w:rPr>
        <w:lastRenderedPageBreak/>
        <w:t xml:space="preserve">that are a business in itself focus on cooperating and coordinating with the workforce to ensure that the students make an optimum use of the available resources.  </w:t>
      </w:r>
    </w:p>
    <w:p w:rsidR="00706949" w:rsidRPr="005A4D10" w:rsidRDefault="00706949" w:rsidP="00AF1379">
      <w:pPr>
        <w:pStyle w:val="ListParagraph"/>
        <w:numPr>
          <w:ilvl w:val="0"/>
          <w:numId w:val="3"/>
        </w:numPr>
        <w:rPr>
          <w:b/>
          <w:bCs/>
          <w:color w:val="000000" w:themeColor="text1"/>
        </w:rPr>
      </w:pPr>
      <w:r w:rsidRPr="005A4D10">
        <w:rPr>
          <w:b/>
          <w:bCs/>
          <w:color w:val="000000" w:themeColor="text1"/>
        </w:rPr>
        <w:t>Team Working:</w:t>
      </w:r>
      <w:r w:rsidR="00505D22" w:rsidRPr="005A4D10">
        <w:rPr>
          <w:b/>
          <w:bCs/>
          <w:color w:val="000000" w:themeColor="text1"/>
        </w:rPr>
        <w:t xml:space="preserve"> </w:t>
      </w:r>
      <w:r w:rsidR="005A4D10">
        <w:rPr>
          <w:color w:val="000000" w:themeColor="text1"/>
        </w:rPr>
        <w:t xml:space="preserve">As per </w:t>
      </w:r>
      <w:r w:rsidR="005A4D10">
        <w:rPr>
          <w:rFonts w:eastAsia="Arial Unicode MS" w:cs="Times New Roman"/>
          <w:color w:val="000000" w:themeColor="text1"/>
          <w:szCs w:val="24"/>
          <w:shd w:val="clear" w:color="auto" w:fill="FFFFFF"/>
        </w:rPr>
        <w:t xml:space="preserve">Lumley </w:t>
      </w:r>
      <w:r w:rsidR="005A4D10" w:rsidRPr="00F2646A">
        <w:rPr>
          <w:rFonts w:eastAsia="Arial Unicode MS" w:cs="Times New Roman"/>
          <w:color w:val="000000" w:themeColor="text1"/>
          <w:szCs w:val="24"/>
          <w:shd w:val="clear" w:color="auto" w:fill="FFFFFF"/>
        </w:rPr>
        <w:t>and</w:t>
      </w:r>
      <w:r w:rsidR="005A4D10">
        <w:rPr>
          <w:rFonts w:eastAsia="Arial Unicode MS" w:cs="Times New Roman"/>
          <w:color w:val="000000" w:themeColor="text1"/>
          <w:szCs w:val="24"/>
          <w:shd w:val="clear" w:color="auto" w:fill="FFFFFF"/>
        </w:rPr>
        <w:t xml:space="preserve"> Wilkinson </w:t>
      </w:r>
      <w:r w:rsidR="005A4D10" w:rsidRPr="00F2646A">
        <w:rPr>
          <w:rFonts w:eastAsia="Arial Unicode MS" w:cs="Times New Roman"/>
          <w:color w:val="000000" w:themeColor="text1"/>
          <w:szCs w:val="24"/>
          <w:shd w:val="clear" w:color="auto" w:fill="FFFFFF"/>
        </w:rPr>
        <w:t>(2014</w:t>
      </w:r>
      <w:r w:rsidR="005A4D10">
        <w:rPr>
          <w:rFonts w:eastAsia="Arial Unicode MS" w:cs="Times New Roman"/>
          <w:color w:val="000000" w:themeColor="text1"/>
          <w:szCs w:val="24"/>
          <w:shd w:val="clear" w:color="auto" w:fill="FFFFFF"/>
        </w:rPr>
        <w:t>)</w:t>
      </w:r>
      <w:r w:rsidR="00505D22" w:rsidRPr="005A4D10">
        <w:rPr>
          <w:color w:val="000000" w:themeColor="text1"/>
        </w:rPr>
        <w:t xml:space="preserve">, mutual understanding and respect towards each other helps to develop teamwork. Apart from building up </w:t>
      </w:r>
      <w:proofErr w:type="spellStart"/>
      <w:r w:rsidR="00505D22" w:rsidRPr="005A4D10">
        <w:rPr>
          <w:color w:val="000000" w:themeColor="text1"/>
        </w:rPr>
        <w:t>self belief</w:t>
      </w:r>
      <w:proofErr w:type="spellEnd"/>
      <w:r w:rsidR="00505D22" w:rsidRPr="005A4D10">
        <w:rPr>
          <w:color w:val="000000" w:themeColor="text1"/>
        </w:rPr>
        <w:t xml:space="preserve">, the concept tends to enhance healthy competition whereby every student wants to </w:t>
      </w:r>
      <w:r w:rsidR="006122D5" w:rsidRPr="005A4D10">
        <w:rPr>
          <w:color w:val="000000" w:themeColor="text1"/>
        </w:rPr>
        <w:t>evolve as a winner. On the other hand, leadership and mentoring skills also play a major part in building up teamwork</w:t>
      </w:r>
      <w:r w:rsidR="00505D22" w:rsidRPr="005A4D10">
        <w:rPr>
          <w:color w:val="000000" w:themeColor="text1"/>
        </w:rPr>
        <w:t xml:space="preserve"> </w:t>
      </w:r>
      <w:r w:rsidR="006122D5" w:rsidRPr="005A4D10">
        <w:rPr>
          <w:color w:val="000000" w:themeColor="text1"/>
        </w:rPr>
        <w:t xml:space="preserve">in a company. Moreover, workers and students also tend to support each other in </w:t>
      </w:r>
      <w:proofErr w:type="gramStart"/>
      <w:r w:rsidR="006122D5" w:rsidRPr="005A4D10">
        <w:rPr>
          <w:color w:val="000000" w:themeColor="text1"/>
        </w:rPr>
        <w:t>this regards</w:t>
      </w:r>
      <w:proofErr w:type="gramEnd"/>
      <w:r w:rsidR="006122D5" w:rsidRPr="005A4D10">
        <w:rPr>
          <w:color w:val="000000" w:themeColor="text1"/>
        </w:rPr>
        <w:t>.</w:t>
      </w:r>
    </w:p>
    <w:p w:rsidR="00706949" w:rsidRPr="005A4D10" w:rsidRDefault="00706949" w:rsidP="00AF1379">
      <w:pPr>
        <w:pStyle w:val="ListParagraph"/>
        <w:numPr>
          <w:ilvl w:val="0"/>
          <w:numId w:val="3"/>
        </w:numPr>
        <w:rPr>
          <w:b/>
          <w:bCs/>
          <w:color w:val="000000" w:themeColor="text1"/>
        </w:rPr>
      </w:pPr>
      <w:r w:rsidRPr="005A4D10">
        <w:rPr>
          <w:b/>
          <w:bCs/>
          <w:color w:val="000000" w:themeColor="text1"/>
        </w:rPr>
        <w:t>Problem Solving:</w:t>
      </w:r>
      <w:r w:rsidR="006122D5" w:rsidRPr="005A4D10">
        <w:rPr>
          <w:b/>
          <w:bCs/>
          <w:color w:val="000000" w:themeColor="text1"/>
        </w:rPr>
        <w:t xml:space="preserve"> </w:t>
      </w:r>
      <w:r w:rsidR="005A4D10">
        <w:rPr>
          <w:color w:val="000000" w:themeColor="text1"/>
        </w:rPr>
        <w:t xml:space="preserve">As stated by </w:t>
      </w:r>
      <w:r w:rsidR="005A4D10">
        <w:rPr>
          <w:rFonts w:eastAsia="Arial Unicode MS" w:cs="Times New Roman"/>
          <w:color w:val="000000" w:themeColor="text1"/>
          <w:szCs w:val="24"/>
          <w:shd w:val="clear" w:color="auto" w:fill="FFFFFF"/>
        </w:rPr>
        <w:t xml:space="preserve">Swann </w:t>
      </w:r>
      <w:r w:rsidR="005A4D10" w:rsidRPr="00F2646A">
        <w:rPr>
          <w:rFonts w:eastAsia="Arial Unicode MS" w:cs="Times New Roman"/>
          <w:color w:val="000000" w:themeColor="text1"/>
          <w:szCs w:val="24"/>
          <w:shd w:val="clear" w:color="auto" w:fill="FFFFFF"/>
        </w:rPr>
        <w:t>(2014</w:t>
      </w:r>
      <w:r w:rsidR="005A4D10">
        <w:rPr>
          <w:rFonts w:eastAsia="Arial Unicode MS" w:cs="Times New Roman"/>
          <w:color w:val="000000" w:themeColor="text1"/>
          <w:szCs w:val="24"/>
          <w:shd w:val="clear" w:color="auto" w:fill="FFFFFF"/>
        </w:rPr>
        <w:t>)</w:t>
      </w:r>
      <w:r w:rsidR="006122D5" w:rsidRPr="005A4D10">
        <w:rPr>
          <w:color w:val="000000" w:themeColor="text1"/>
        </w:rPr>
        <w:t xml:space="preserve">, </w:t>
      </w:r>
      <w:r w:rsidR="00CE3DB8" w:rsidRPr="005A4D10">
        <w:rPr>
          <w:color w:val="000000" w:themeColor="text1"/>
        </w:rPr>
        <w:t xml:space="preserve">employees also tend to play a major role solving problems </w:t>
      </w:r>
      <w:r w:rsidR="005A4D10" w:rsidRPr="005A4D10">
        <w:rPr>
          <w:color w:val="000000" w:themeColor="text1"/>
        </w:rPr>
        <w:t>within</w:t>
      </w:r>
      <w:r w:rsidR="005A4D10">
        <w:rPr>
          <w:color w:val="000000" w:themeColor="text1"/>
        </w:rPr>
        <w:t xml:space="preserve"> a job</w:t>
      </w:r>
      <w:r w:rsidR="00A005B4" w:rsidRPr="005A4D10">
        <w:rPr>
          <w:color w:val="000000" w:themeColor="text1"/>
        </w:rPr>
        <w:t xml:space="preserve">. It is noted that the ability to take decisions and provide solutions to a situation </w:t>
      </w:r>
      <w:r w:rsidR="00B8757E" w:rsidRPr="005A4D10">
        <w:rPr>
          <w:color w:val="000000" w:themeColor="text1"/>
        </w:rPr>
        <w:t>is of great importance to business managers. Students who possess the capability to provide logical reasoning also will help to develop performance of a firm.</w:t>
      </w:r>
    </w:p>
    <w:p w:rsidR="00B8757E" w:rsidRPr="005A4D10" w:rsidRDefault="00B8757E" w:rsidP="00AF1379">
      <w:pPr>
        <w:pStyle w:val="Heading1"/>
      </w:pPr>
      <w:bookmarkStart w:id="5" w:name="_Toc500078414"/>
      <w:r w:rsidRPr="005A4D10">
        <w:t>Skills for Professional Practice</w:t>
      </w:r>
      <w:bookmarkEnd w:id="5"/>
    </w:p>
    <w:p w:rsidR="00621B93" w:rsidRPr="005A4D10" w:rsidRDefault="005A4D10" w:rsidP="00AF1379">
      <w:pPr>
        <w:rPr>
          <w:color w:val="000000" w:themeColor="text1"/>
        </w:rPr>
      </w:pPr>
      <w:r>
        <w:rPr>
          <w:color w:val="000000" w:themeColor="text1"/>
        </w:rPr>
        <w:t xml:space="preserve">As stated by </w:t>
      </w:r>
      <w:r>
        <w:rPr>
          <w:rFonts w:cs="Times New Roman"/>
          <w:color w:val="000000" w:themeColor="text1"/>
          <w:szCs w:val="24"/>
          <w:shd w:val="clear" w:color="auto" w:fill="FFFFFF"/>
        </w:rPr>
        <w:t xml:space="preserve">Sin and Amaral </w:t>
      </w:r>
      <w:r w:rsidRPr="00F2646A">
        <w:rPr>
          <w:rFonts w:cs="Times New Roman"/>
          <w:color w:val="000000" w:themeColor="text1"/>
          <w:szCs w:val="24"/>
          <w:shd w:val="clear" w:color="auto" w:fill="FFFFFF"/>
        </w:rPr>
        <w:t>(2017</w:t>
      </w:r>
      <w:r>
        <w:rPr>
          <w:rFonts w:cs="Times New Roman"/>
          <w:color w:val="000000" w:themeColor="text1"/>
          <w:szCs w:val="24"/>
          <w:shd w:val="clear" w:color="auto" w:fill="FFFFFF"/>
        </w:rPr>
        <w:t>)</w:t>
      </w:r>
      <w:r w:rsidR="00B8757E" w:rsidRPr="005A4D10">
        <w:rPr>
          <w:color w:val="000000" w:themeColor="text1"/>
        </w:rPr>
        <w:t xml:space="preserve">, the students will be able to perform in a detailed manner only with proper academic employability skills. It is noted development of strategies and focus on enhancing capacities of personnel. On the other hand, along with focusing on core competencies, there is a development in learning and thinking capabilities of students. It is often that managers in companies like HSBC, Woolworths, Tesco, Marks &amp; Spencer, BP and several others tend to focus on integrating multi layered recruitment strategies along with </w:t>
      </w:r>
      <w:r w:rsidR="00621B93" w:rsidRPr="005A4D10">
        <w:rPr>
          <w:color w:val="000000" w:themeColor="text1"/>
        </w:rPr>
        <w:t>careful selection of candidates based on their experiences in order to develop a strong and highly capable human resource departme</w:t>
      </w:r>
      <w:r>
        <w:rPr>
          <w:color w:val="000000" w:themeColor="text1"/>
        </w:rPr>
        <w:t xml:space="preserve">nt. As pet </w:t>
      </w:r>
      <w:r>
        <w:rPr>
          <w:rFonts w:cs="Times New Roman"/>
          <w:color w:val="000000" w:themeColor="text1"/>
          <w:szCs w:val="24"/>
          <w:shd w:val="clear" w:color="auto" w:fill="FFFFFF"/>
        </w:rPr>
        <w:t xml:space="preserve">Chavan and Carter </w:t>
      </w:r>
      <w:r w:rsidRPr="00F2646A">
        <w:rPr>
          <w:rFonts w:cs="Times New Roman"/>
          <w:color w:val="000000" w:themeColor="text1"/>
          <w:szCs w:val="24"/>
          <w:shd w:val="clear" w:color="auto" w:fill="FFFFFF"/>
        </w:rPr>
        <w:t>(2016</w:t>
      </w:r>
      <w:r>
        <w:rPr>
          <w:rFonts w:cs="Times New Roman"/>
          <w:color w:val="000000" w:themeColor="text1"/>
          <w:szCs w:val="24"/>
          <w:shd w:val="clear" w:color="auto" w:fill="FFFFFF"/>
        </w:rPr>
        <w:t>)</w:t>
      </w:r>
      <w:r w:rsidR="00621B93" w:rsidRPr="005A4D10">
        <w:rPr>
          <w:color w:val="000000" w:themeColor="text1"/>
        </w:rPr>
        <w:t>, several steps are also taken to enhance employability, which are as follows:</w:t>
      </w:r>
    </w:p>
    <w:p w:rsidR="00055683" w:rsidRPr="005A4D10" w:rsidRDefault="00055683" w:rsidP="00AF1379">
      <w:pPr>
        <w:pStyle w:val="ListParagraph"/>
        <w:numPr>
          <w:ilvl w:val="0"/>
          <w:numId w:val="4"/>
        </w:numPr>
        <w:rPr>
          <w:b/>
          <w:bCs/>
          <w:color w:val="000000" w:themeColor="text1"/>
        </w:rPr>
      </w:pPr>
      <w:r w:rsidRPr="005A4D10">
        <w:rPr>
          <w:b/>
          <w:bCs/>
          <w:color w:val="000000" w:themeColor="text1"/>
        </w:rPr>
        <w:t xml:space="preserve">Opportunity to Expand: </w:t>
      </w:r>
      <w:r w:rsidRPr="005A4D10">
        <w:rPr>
          <w:color w:val="000000" w:themeColor="text1"/>
        </w:rPr>
        <w:t xml:space="preserve">With a motive to provide students with a clear and fair career development scope, teachers tend to support them and encourage for working </w:t>
      </w:r>
      <w:r w:rsidRPr="005A4D10">
        <w:rPr>
          <w:color w:val="000000" w:themeColor="text1"/>
        </w:rPr>
        <w:lastRenderedPageBreak/>
        <w:t>in an organized manner (</w:t>
      </w:r>
      <w:proofErr w:type="spellStart"/>
      <w:r w:rsidR="005A4D10">
        <w:rPr>
          <w:rFonts w:cs="Times New Roman"/>
          <w:color w:val="000000" w:themeColor="text1"/>
          <w:szCs w:val="24"/>
          <w:shd w:val="clear" w:color="auto" w:fill="FFFFFF"/>
        </w:rPr>
        <w:t>Frankham</w:t>
      </w:r>
      <w:proofErr w:type="spellEnd"/>
      <w:r w:rsidR="005A4D10">
        <w:rPr>
          <w:rFonts w:cs="Times New Roman"/>
          <w:color w:val="000000" w:themeColor="text1"/>
          <w:szCs w:val="24"/>
          <w:shd w:val="clear" w:color="auto" w:fill="FFFFFF"/>
        </w:rPr>
        <w:t xml:space="preserve">, </w:t>
      </w:r>
      <w:r w:rsidR="005A4D10" w:rsidRPr="00F2646A">
        <w:rPr>
          <w:rFonts w:cs="Times New Roman"/>
          <w:color w:val="000000" w:themeColor="text1"/>
          <w:szCs w:val="24"/>
          <w:shd w:val="clear" w:color="auto" w:fill="FFFFFF"/>
        </w:rPr>
        <w:t>2017</w:t>
      </w:r>
      <w:r w:rsidRPr="005A4D10">
        <w:rPr>
          <w:color w:val="000000" w:themeColor="text1"/>
        </w:rPr>
        <w:t xml:space="preserve">). Further, internships and placements by a school to its graduates also tend to build up employability skills. </w:t>
      </w:r>
    </w:p>
    <w:p w:rsidR="00163023" w:rsidRPr="005A4D10" w:rsidRDefault="00055683" w:rsidP="00AF1379">
      <w:pPr>
        <w:pStyle w:val="ListParagraph"/>
        <w:numPr>
          <w:ilvl w:val="0"/>
          <w:numId w:val="4"/>
        </w:numPr>
        <w:rPr>
          <w:b/>
          <w:bCs/>
          <w:color w:val="000000" w:themeColor="text1"/>
        </w:rPr>
      </w:pPr>
      <w:r w:rsidRPr="005A4D10">
        <w:rPr>
          <w:b/>
          <w:bCs/>
          <w:color w:val="000000" w:themeColor="text1"/>
        </w:rPr>
        <w:t>Career Options:</w:t>
      </w:r>
      <w:r w:rsidRPr="005A4D10">
        <w:rPr>
          <w:color w:val="000000" w:themeColor="text1"/>
        </w:rPr>
        <w:t xml:space="preserve"> Career counselling and orientation within a business management school is recognized to be of great importance to students. In addition to providing them </w:t>
      </w:r>
      <w:r w:rsidR="00163023" w:rsidRPr="005A4D10">
        <w:rPr>
          <w:color w:val="000000" w:themeColor="text1"/>
        </w:rPr>
        <w:t>guidance</w:t>
      </w:r>
      <w:r w:rsidRPr="005A4D10">
        <w:rPr>
          <w:color w:val="000000" w:themeColor="text1"/>
        </w:rPr>
        <w:t xml:space="preserve">, a knowledge about their interest helps to provide adequate </w:t>
      </w:r>
      <w:r w:rsidR="00163023" w:rsidRPr="005A4D10">
        <w:rPr>
          <w:color w:val="000000" w:themeColor="text1"/>
        </w:rPr>
        <w:t>training which provides them with a lot of career options in the upcoming</w:t>
      </w:r>
      <w:r w:rsidR="005A4D10">
        <w:rPr>
          <w:color w:val="000000" w:themeColor="text1"/>
        </w:rPr>
        <w:t xml:space="preserve"> times. As per </w:t>
      </w:r>
      <w:r w:rsidR="005A4D10">
        <w:rPr>
          <w:rFonts w:eastAsia="Arial Unicode MS" w:cs="Times New Roman"/>
          <w:color w:val="000000" w:themeColor="text1"/>
          <w:szCs w:val="24"/>
          <w:shd w:val="clear" w:color="auto" w:fill="FFFFFF"/>
        </w:rPr>
        <w:t xml:space="preserve">Burns </w:t>
      </w:r>
      <w:r w:rsidR="005A4D10" w:rsidRPr="00F2646A">
        <w:rPr>
          <w:rFonts w:eastAsia="Arial Unicode MS" w:cs="Times New Roman"/>
          <w:color w:val="000000" w:themeColor="text1"/>
          <w:szCs w:val="24"/>
          <w:shd w:val="clear" w:color="auto" w:fill="FFFFFF"/>
        </w:rPr>
        <w:t>and</w:t>
      </w:r>
      <w:r w:rsidR="005A4D10">
        <w:rPr>
          <w:rFonts w:eastAsia="Arial Unicode MS" w:cs="Times New Roman"/>
          <w:color w:val="000000" w:themeColor="text1"/>
          <w:szCs w:val="24"/>
          <w:shd w:val="clear" w:color="auto" w:fill="FFFFFF"/>
        </w:rPr>
        <w:t xml:space="preserve"> </w:t>
      </w:r>
      <w:proofErr w:type="spellStart"/>
      <w:r w:rsidR="005A4D10">
        <w:rPr>
          <w:rFonts w:eastAsia="Arial Unicode MS" w:cs="Times New Roman"/>
          <w:color w:val="000000" w:themeColor="text1"/>
          <w:szCs w:val="24"/>
          <w:shd w:val="clear" w:color="auto" w:fill="FFFFFF"/>
        </w:rPr>
        <w:t>Sinfield</w:t>
      </w:r>
      <w:proofErr w:type="spellEnd"/>
      <w:r w:rsidR="005A4D10">
        <w:rPr>
          <w:rFonts w:eastAsia="Arial Unicode MS" w:cs="Times New Roman"/>
          <w:color w:val="000000" w:themeColor="text1"/>
          <w:szCs w:val="24"/>
          <w:shd w:val="clear" w:color="auto" w:fill="FFFFFF"/>
        </w:rPr>
        <w:t xml:space="preserve"> </w:t>
      </w:r>
      <w:r w:rsidR="005A4D10" w:rsidRPr="00F2646A">
        <w:rPr>
          <w:rFonts w:eastAsia="Arial Unicode MS" w:cs="Times New Roman"/>
          <w:color w:val="000000" w:themeColor="text1"/>
          <w:szCs w:val="24"/>
          <w:shd w:val="clear" w:color="auto" w:fill="FFFFFF"/>
        </w:rPr>
        <w:t>(2016</w:t>
      </w:r>
      <w:r w:rsidR="005A4D10">
        <w:rPr>
          <w:rFonts w:eastAsia="Arial Unicode MS" w:cs="Times New Roman"/>
          <w:color w:val="000000" w:themeColor="text1"/>
          <w:szCs w:val="24"/>
          <w:shd w:val="clear" w:color="auto" w:fill="FFFFFF"/>
        </w:rPr>
        <w:t>)</w:t>
      </w:r>
      <w:r w:rsidR="00163023" w:rsidRPr="005A4D10">
        <w:rPr>
          <w:color w:val="000000" w:themeColor="text1"/>
        </w:rPr>
        <w:t xml:space="preserve">, the diversified job opportunities also </w:t>
      </w:r>
      <w:proofErr w:type="gramStart"/>
      <w:r w:rsidR="00163023" w:rsidRPr="005A4D10">
        <w:rPr>
          <w:color w:val="000000" w:themeColor="text1"/>
        </w:rPr>
        <w:t>is</w:t>
      </w:r>
      <w:proofErr w:type="gramEnd"/>
      <w:r w:rsidR="00163023" w:rsidRPr="005A4D10">
        <w:rPr>
          <w:color w:val="000000" w:themeColor="text1"/>
        </w:rPr>
        <w:t xml:space="preserve"> recognized to be factor of motivation for undergraduates.</w:t>
      </w:r>
    </w:p>
    <w:p w:rsidR="00163023" w:rsidRPr="005A4D10" w:rsidRDefault="00163023" w:rsidP="00AF1379">
      <w:pPr>
        <w:pStyle w:val="Heading1"/>
      </w:pPr>
      <w:bookmarkStart w:id="6" w:name="_Toc500078415"/>
      <w:r w:rsidRPr="005A4D10">
        <w:t>Conclusion</w:t>
      </w:r>
      <w:bookmarkEnd w:id="6"/>
    </w:p>
    <w:p w:rsidR="005A4D10" w:rsidRDefault="00163023" w:rsidP="00AF1379">
      <w:pPr>
        <w:rPr>
          <w:color w:val="000000" w:themeColor="text1"/>
        </w:rPr>
      </w:pPr>
      <w:r w:rsidRPr="005A4D10">
        <w:rPr>
          <w:color w:val="000000" w:themeColor="text1"/>
        </w:rPr>
        <w:t xml:space="preserve">Based on the above project it can be inferred that employability is regarded to be one of the most crucial factors that has grown over the past few years. On the other hand, it can also be understood that schools, colleges and universities in the United Kingdom specializes in this concept and provides degrees of expertise </w:t>
      </w:r>
      <w:proofErr w:type="gramStart"/>
      <w:r w:rsidRPr="005A4D10">
        <w:rPr>
          <w:color w:val="000000" w:themeColor="text1"/>
        </w:rPr>
        <w:t>to  students</w:t>
      </w:r>
      <w:proofErr w:type="gramEnd"/>
      <w:r w:rsidRPr="005A4D10">
        <w:rPr>
          <w:color w:val="000000" w:themeColor="text1"/>
        </w:rPr>
        <w:t xml:space="preserve"> who look for a future in the nation`s business sector. Furthermore, there exists a number of ways in which a person or an individual is able to enhance employability skills like communication, teamwork, leadership and problem solving. In addition to being a </w:t>
      </w:r>
      <w:r w:rsidR="005178FD" w:rsidRPr="005A4D10">
        <w:rPr>
          <w:color w:val="000000" w:themeColor="text1"/>
        </w:rPr>
        <w:t xml:space="preserve">crucial aspect from development, the involvement of employability in academics have not only enhanced performance of organizations but also led to </w:t>
      </w:r>
      <w:proofErr w:type="spellStart"/>
      <w:r w:rsidR="005178FD" w:rsidRPr="005A4D10">
        <w:rPr>
          <w:color w:val="000000" w:themeColor="text1"/>
        </w:rPr>
        <w:t>self development</w:t>
      </w:r>
      <w:proofErr w:type="spellEnd"/>
      <w:r w:rsidR="005178FD" w:rsidRPr="005A4D10">
        <w:rPr>
          <w:color w:val="000000" w:themeColor="text1"/>
        </w:rPr>
        <w:t xml:space="preserve"> and improvement in core competences for students.</w:t>
      </w:r>
    </w:p>
    <w:p w:rsidR="005A4D10" w:rsidRDefault="005A4D10" w:rsidP="00AF1379">
      <w:pPr>
        <w:jc w:val="left"/>
        <w:rPr>
          <w:color w:val="000000" w:themeColor="text1"/>
        </w:rPr>
      </w:pPr>
      <w:r>
        <w:rPr>
          <w:color w:val="000000" w:themeColor="text1"/>
        </w:rPr>
        <w:br w:type="page"/>
      </w:r>
    </w:p>
    <w:p w:rsidR="00163023" w:rsidRDefault="005A4D10" w:rsidP="00AF1379">
      <w:pPr>
        <w:pStyle w:val="Heading1"/>
      </w:pPr>
      <w:bookmarkStart w:id="7" w:name="_Toc500078416"/>
      <w:r>
        <w:lastRenderedPageBreak/>
        <w:t>References</w:t>
      </w:r>
      <w:bookmarkEnd w:id="7"/>
    </w:p>
    <w:p w:rsidR="005A4D10" w:rsidRPr="00F2646A" w:rsidRDefault="005A4D10" w:rsidP="00AF1379">
      <w:pPr>
        <w:rPr>
          <w:rFonts w:eastAsia="Arial Unicode MS" w:cs="Times New Roman"/>
          <w:color w:val="000000" w:themeColor="text1"/>
          <w:szCs w:val="24"/>
          <w:shd w:val="clear" w:color="auto" w:fill="FFFFFF"/>
        </w:rPr>
      </w:pPr>
      <w:proofErr w:type="spellStart"/>
      <w:r w:rsidRPr="00F2646A">
        <w:rPr>
          <w:rFonts w:eastAsia="Arial Unicode MS" w:cs="Times New Roman"/>
          <w:color w:val="000000" w:themeColor="text1"/>
          <w:szCs w:val="24"/>
          <w:shd w:val="clear" w:color="auto" w:fill="FFFFFF"/>
        </w:rPr>
        <w:t>Azeiteiro</w:t>
      </w:r>
      <w:proofErr w:type="spellEnd"/>
      <w:r w:rsidRPr="00F2646A">
        <w:rPr>
          <w:rFonts w:eastAsia="Arial Unicode MS" w:cs="Times New Roman"/>
          <w:color w:val="000000" w:themeColor="text1"/>
          <w:szCs w:val="24"/>
          <w:shd w:val="clear" w:color="auto" w:fill="FFFFFF"/>
        </w:rPr>
        <w:t xml:space="preserve">, U. M., Leal, F. W., and </w:t>
      </w:r>
      <w:proofErr w:type="spellStart"/>
      <w:r w:rsidRPr="00F2646A">
        <w:rPr>
          <w:rFonts w:eastAsia="Arial Unicode MS" w:cs="Times New Roman"/>
          <w:color w:val="000000" w:themeColor="text1"/>
          <w:szCs w:val="24"/>
          <w:shd w:val="clear" w:color="auto" w:fill="FFFFFF"/>
        </w:rPr>
        <w:t>Caeiro</w:t>
      </w:r>
      <w:proofErr w:type="spellEnd"/>
      <w:r w:rsidRPr="00F2646A">
        <w:rPr>
          <w:rFonts w:eastAsia="Arial Unicode MS" w:cs="Times New Roman"/>
          <w:color w:val="000000" w:themeColor="text1"/>
          <w:szCs w:val="24"/>
          <w:shd w:val="clear" w:color="auto" w:fill="FFFFFF"/>
        </w:rPr>
        <w:t>, S. (2015). </w:t>
      </w:r>
      <w:r w:rsidRPr="00F2646A">
        <w:rPr>
          <w:rFonts w:eastAsia="Arial Unicode MS" w:cs="Times New Roman"/>
          <w:i/>
          <w:iCs/>
          <w:color w:val="000000" w:themeColor="text1"/>
          <w:szCs w:val="24"/>
          <w:shd w:val="clear" w:color="auto" w:fill="FFFFFF"/>
        </w:rPr>
        <w:t>E-Learning and Education for Sustainability</w:t>
      </w:r>
      <w:r w:rsidRPr="00F2646A">
        <w:rPr>
          <w:rFonts w:eastAsia="Arial Unicode MS" w:cs="Times New Roman"/>
          <w:color w:val="000000" w:themeColor="text1"/>
          <w:szCs w:val="24"/>
          <w:shd w:val="clear" w:color="auto" w:fill="FFFFFF"/>
        </w:rPr>
        <w:t xml:space="preserve">. Frankfurt: Peter Lang GmbH, </w:t>
      </w:r>
      <w:proofErr w:type="spellStart"/>
      <w:r w:rsidRPr="00F2646A">
        <w:rPr>
          <w:rFonts w:eastAsia="Arial Unicode MS" w:cs="Times New Roman"/>
          <w:color w:val="000000" w:themeColor="text1"/>
          <w:szCs w:val="24"/>
          <w:shd w:val="clear" w:color="auto" w:fill="FFFFFF"/>
        </w:rPr>
        <w:t>Internationaler</w:t>
      </w:r>
      <w:proofErr w:type="spellEnd"/>
      <w:r w:rsidRPr="00F2646A">
        <w:rPr>
          <w:rFonts w:eastAsia="Arial Unicode MS" w:cs="Times New Roman"/>
          <w:color w:val="000000" w:themeColor="text1"/>
          <w:szCs w:val="24"/>
          <w:shd w:val="clear" w:color="auto" w:fill="FFFFFF"/>
        </w:rPr>
        <w:t xml:space="preserve"> Verlag der </w:t>
      </w:r>
      <w:proofErr w:type="spellStart"/>
      <w:r w:rsidRPr="00F2646A">
        <w:rPr>
          <w:rFonts w:eastAsia="Arial Unicode MS" w:cs="Times New Roman"/>
          <w:color w:val="000000" w:themeColor="text1"/>
          <w:szCs w:val="24"/>
          <w:shd w:val="clear" w:color="auto" w:fill="FFFFFF"/>
        </w:rPr>
        <w:t>Wissenschaften</w:t>
      </w:r>
      <w:proofErr w:type="spellEnd"/>
      <w:r w:rsidRPr="00F2646A">
        <w:rPr>
          <w:rFonts w:eastAsia="Arial Unicode MS" w:cs="Times New Roman"/>
          <w:color w:val="000000" w:themeColor="text1"/>
          <w:szCs w:val="24"/>
          <w:shd w:val="clear" w:color="auto" w:fill="FFFFFF"/>
        </w:rPr>
        <w:t>, pp. 181-193.</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 xml:space="preserve">Burns, T., and </w:t>
      </w:r>
      <w:proofErr w:type="spellStart"/>
      <w:r w:rsidRPr="00F2646A">
        <w:rPr>
          <w:rFonts w:eastAsia="Arial Unicode MS" w:cs="Times New Roman"/>
          <w:color w:val="000000" w:themeColor="text1"/>
          <w:szCs w:val="24"/>
          <w:shd w:val="clear" w:color="auto" w:fill="FFFFFF"/>
        </w:rPr>
        <w:t>Sinfield</w:t>
      </w:r>
      <w:proofErr w:type="spellEnd"/>
      <w:r w:rsidRPr="00F2646A">
        <w:rPr>
          <w:rFonts w:eastAsia="Arial Unicode MS" w:cs="Times New Roman"/>
          <w:color w:val="000000" w:themeColor="text1"/>
          <w:szCs w:val="24"/>
          <w:shd w:val="clear" w:color="auto" w:fill="FFFFFF"/>
        </w:rPr>
        <w:t>, S. (2016). </w:t>
      </w:r>
      <w:r w:rsidRPr="00F2646A">
        <w:rPr>
          <w:rFonts w:eastAsia="Arial Unicode MS" w:cs="Times New Roman"/>
          <w:i/>
          <w:iCs/>
          <w:color w:val="000000" w:themeColor="text1"/>
          <w:szCs w:val="24"/>
          <w:shd w:val="clear" w:color="auto" w:fill="FFFFFF"/>
        </w:rPr>
        <w:t>Essential study skills: The complete guide to success at university</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shd w:val="clear" w:color="auto" w:fill="FFFFFF"/>
        </w:rPr>
        <w:t>London :</w:t>
      </w:r>
      <w:proofErr w:type="gramEnd"/>
      <w:r w:rsidRPr="00F2646A">
        <w:rPr>
          <w:rFonts w:eastAsia="Arial Unicode MS" w:cs="Times New Roman"/>
          <w:color w:val="000000" w:themeColor="text1"/>
          <w:szCs w:val="24"/>
          <w:shd w:val="clear" w:color="auto" w:fill="FFFFFF"/>
        </w:rPr>
        <w:t xml:space="preserve"> SAGE Publications Ltd, p. 178.</w:t>
      </w:r>
    </w:p>
    <w:p w:rsidR="005A4D10" w:rsidRPr="00F2646A" w:rsidRDefault="005A4D10" w:rsidP="00AF1379">
      <w:pPr>
        <w:rPr>
          <w:rFonts w:cs="Times New Roman"/>
          <w:color w:val="000000" w:themeColor="text1"/>
          <w:szCs w:val="24"/>
          <w:shd w:val="clear" w:color="auto" w:fill="FFFFFF"/>
        </w:rPr>
      </w:pPr>
      <w:r w:rsidRPr="00F2646A">
        <w:rPr>
          <w:rFonts w:cs="Times New Roman"/>
          <w:color w:val="000000" w:themeColor="text1"/>
          <w:szCs w:val="24"/>
          <w:shd w:val="clear" w:color="auto" w:fill="FFFFFF"/>
        </w:rPr>
        <w:t>Chavan, M. and Carter, L., (2016). Enhancing business ethics and employability in experiential learning. In </w:t>
      </w:r>
      <w:proofErr w:type="gramStart"/>
      <w:r w:rsidRPr="00F2646A">
        <w:rPr>
          <w:rFonts w:cs="Times New Roman"/>
          <w:i/>
          <w:iCs/>
          <w:color w:val="000000" w:themeColor="text1"/>
          <w:szCs w:val="24"/>
          <w:shd w:val="clear" w:color="auto" w:fill="FFFFFF"/>
        </w:rPr>
        <w:t>The</w:t>
      </w:r>
      <w:proofErr w:type="gramEnd"/>
      <w:r w:rsidRPr="00F2646A">
        <w:rPr>
          <w:rFonts w:cs="Times New Roman"/>
          <w:i/>
          <w:iCs/>
          <w:color w:val="000000" w:themeColor="text1"/>
          <w:szCs w:val="24"/>
          <w:shd w:val="clear" w:color="auto" w:fill="FFFFFF"/>
        </w:rPr>
        <w:t xml:space="preserve"> Gold Sponsor of the ACEN 2016 Conference was Intersective, supporting work-integrated learning in Australia</w:t>
      </w:r>
      <w:r w:rsidRPr="00F2646A">
        <w:rPr>
          <w:rFonts w:cs="Times New Roman"/>
          <w:color w:val="000000" w:themeColor="text1"/>
          <w:szCs w:val="24"/>
          <w:shd w:val="clear" w:color="auto" w:fill="FFFFFF"/>
        </w:rPr>
        <w:t>, p. 143.</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Fallows, S. J., and Steven, C. P. T. F. U. L. (2013). </w:t>
      </w:r>
      <w:r w:rsidRPr="00F2646A">
        <w:rPr>
          <w:rFonts w:eastAsia="Arial Unicode MS" w:cs="Times New Roman"/>
          <w:i/>
          <w:iCs/>
          <w:color w:val="000000" w:themeColor="text1"/>
          <w:szCs w:val="24"/>
          <w:shd w:val="clear" w:color="auto" w:fill="FFFFFF"/>
        </w:rPr>
        <w:t>Integrating Key Skills in Higher Education: Employability, Transferable Skills and Learning for Life</w:t>
      </w:r>
      <w:r w:rsidRPr="00F2646A">
        <w:rPr>
          <w:rFonts w:eastAsia="Arial Unicode MS" w:cs="Times New Roman"/>
          <w:color w:val="000000" w:themeColor="text1"/>
          <w:szCs w:val="24"/>
          <w:shd w:val="clear" w:color="auto" w:fill="FFFFFF"/>
        </w:rPr>
        <w:t>. Hoboken: Taylor and Francis, p. 177.</w:t>
      </w:r>
    </w:p>
    <w:p w:rsidR="005A4D10" w:rsidRPr="00F2646A" w:rsidRDefault="005A4D10" w:rsidP="00AF1379">
      <w:pPr>
        <w:rPr>
          <w:rFonts w:eastAsia="Arial Unicode MS" w:cs="Times New Roman"/>
          <w:color w:val="000000" w:themeColor="text1"/>
          <w:szCs w:val="24"/>
          <w:lang w:eastAsia="en-IN" w:bidi="bn-IN"/>
        </w:rPr>
      </w:pPr>
      <w:proofErr w:type="spellStart"/>
      <w:r w:rsidRPr="00F2646A">
        <w:rPr>
          <w:rFonts w:cs="Times New Roman"/>
          <w:color w:val="000000" w:themeColor="text1"/>
          <w:szCs w:val="24"/>
          <w:shd w:val="clear" w:color="auto" w:fill="FFFFFF"/>
        </w:rPr>
        <w:t>Frankham</w:t>
      </w:r>
      <w:proofErr w:type="spellEnd"/>
      <w:r w:rsidRPr="00F2646A">
        <w:rPr>
          <w:rFonts w:cs="Times New Roman"/>
          <w:color w:val="000000" w:themeColor="text1"/>
          <w:szCs w:val="24"/>
          <w:shd w:val="clear" w:color="auto" w:fill="FFFFFF"/>
        </w:rPr>
        <w:t xml:space="preserve">, J., (2017). Employability and higher education: the follies of the ‘Productivity </w:t>
      </w:r>
      <w:proofErr w:type="spellStart"/>
      <w:r w:rsidRPr="00F2646A">
        <w:rPr>
          <w:rFonts w:cs="Times New Roman"/>
          <w:color w:val="000000" w:themeColor="text1"/>
          <w:szCs w:val="24"/>
          <w:shd w:val="clear" w:color="auto" w:fill="FFFFFF"/>
        </w:rPr>
        <w:t>Challenge’in</w:t>
      </w:r>
      <w:proofErr w:type="spellEnd"/>
      <w:r w:rsidRPr="00F2646A">
        <w:rPr>
          <w:rFonts w:cs="Times New Roman"/>
          <w:color w:val="000000" w:themeColor="text1"/>
          <w:szCs w:val="24"/>
          <w:shd w:val="clear" w:color="auto" w:fill="FFFFFF"/>
        </w:rPr>
        <w:t xml:space="preserve"> the Teaching Excellence Framework. </w:t>
      </w:r>
      <w:r w:rsidRPr="00F2646A">
        <w:rPr>
          <w:rFonts w:cs="Times New Roman"/>
          <w:i/>
          <w:iCs/>
          <w:color w:val="000000" w:themeColor="text1"/>
          <w:szCs w:val="24"/>
          <w:shd w:val="clear" w:color="auto" w:fill="FFFFFF"/>
        </w:rPr>
        <w:t>Journal of Education Policy</w:t>
      </w:r>
      <w:r w:rsidRPr="00F2646A">
        <w:rPr>
          <w:rFonts w:cs="Times New Roman"/>
          <w:color w:val="000000" w:themeColor="text1"/>
          <w:szCs w:val="24"/>
          <w:shd w:val="clear" w:color="auto" w:fill="FFFFFF"/>
        </w:rPr>
        <w:t>, </w:t>
      </w:r>
      <w:r w:rsidRPr="00F2646A">
        <w:rPr>
          <w:rFonts w:cs="Times New Roman"/>
          <w:i/>
          <w:iCs/>
          <w:color w:val="000000" w:themeColor="text1"/>
          <w:szCs w:val="24"/>
          <w:shd w:val="clear" w:color="auto" w:fill="FFFFFF"/>
        </w:rPr>
        <w:t>32</w:t>
      </w:r>
      <w:r w:rsidRPr="00F2646A">
        <w:rPr>
          <w:rFonts w:cs="Times New Roman"/>
          <w:color w:val="000000" w:themeColor="text1"/>
          <w:szCs w:val="24"/>
          <w:shd w:val="clear" w:color="auto" w:fill="FFFFFF"/>
        </w:rPr>
        <w:t>(5), pp.628-641.</w:t>
      </w:r>
    </w:p>
    <w:p w:rsidR="005A4D10" w:rsidRPr="00F2646A" w:rsidRDefault="005A4D10" w:rsidP="00AF1379">
      <w:pPr>
        <w:rPr>
          <w:rFonts w:eastAsia="Arial Unicode MS" w:cs="Times New Roman"/>
          <w:color w:val="000000" w:themeColor="text1"/>
          <w:szCs w:val="24"/>
          <w:lang w:eastAsia="en-IN" w:bidi="bn-IN"/>
        </w:rPr>
      </w:pPr>
      <w:r w:rsidRPr="00F2646A">
        <w:rPr>
          <w:rFonts w:eastAsia="Arial Unicode MS" w:cs="Times New Roman"/>
          <w:color w:val="000000" w:themeColor="text1"/>
          <w:szCs w:val="24"/>
          <w:shd w:val="clear" w:color="auto" w:fill="FFFFFF"/>
        </w:rPr>
        <w:t xml:space="preserve">Gill, J., and </w:t>
      </w:r>
      <w:proofErr w:type="spellStart"/>
      <w:r w:rsidRPr="00F2646A">
        <w:rPr>
          <w:rFonts w:eastAsia="Arial Unicode MS" w:cs="Times New Roman"/>
          <w:color w:val="000000" w:themeColor="text1"/>
          <w:szCs w:val="24"/>
          <w:shd w:val="clear" w:color="auto" w:fill="FFFFFF"/>
        </w:rPr>
        <w:t>Medd</w:t>
      </w:r>
      <w:proofErr w:type="spellEnd"/>
      <w:r w:rsidRPr="00F2646A">
        <w:rPr>
          <w:rFonts w:eastAsia="Arial Unicode MS" w:cs="Times New Roman"/>
          <w:color w:val="000000" w:themeColor="text1"/>
          <w:szCs w:val="24"/>
          <w:shd w:val="clear" w:color="auto" w:fill="FFFFFF"/>
        </w:rPr>
        <w:t>, W. (2015). </w:t>
      </w:r>
      <w:r w:rsidRPr="00F2646A">
        <w:rPr>
          <w:rFonts w:eastAsia="Arial Unicode MS" w:cs="Times New Roman"/>
          <w:i/>
          <w:iCs/>
          <w:color w:val="000000" w:themeColor="text1"/>
          <w:szCs w:val="24"/>
          <w:shd w:val="clear" w:color="auto" w:fill="FFFFFF"/>
        </w:rPr>
        <w:t xml:space="preserve">Get </w:t>
      </w:r>
      <w:proofErr w:type="gramStart"/>
      <w:r w:rsidRPr="00F2646A">
        <w:rPr>
          <w:rFonts w:eastAsia="Arial Unicode MS" w:cs="Times New Roman"/>
          <w:i/>
          <w:iCs/>
          <w:color w:val="000000" w:themeColor="text1"/>
          <w:szCs w:val="24"/>
          <w:shd w:val="clear" w:color="auto" w:fill="FFFFFF"/>
        </w:rPr>
        <w:t>sorted!:</w:t>
      </w:r>
      <w:proofErr w:type="gramEnd"/>
      <w:r w:rsidRPr="00F2646A">
        <w:rPr>
          <w:rFonts w:eastAsia="Arial Unicode MS" w:cs="Times New Roman"/>
          <w:i/>
          <w:iCs/>
          <w:color w:val="000000" w:themeColor="text1"/>
          <w:szCs w:val="24"/>
          <w:shd w:val="clear" w:color="auto" w:fill="FFFFFF"/>
        </w:rPr>
        <w:t xml:space="preserve"> How to make the most of your student experience</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lang w:eastAsia="en-IN" w:bidi="bn-IN"/>
        </w:rPr>
        <w:t>London ;</w:t>
      </w:r>
      <w:proofErr w:type="gramEnd"/>
      <w:r w:rsidRPr="00F2646A">
        <w:rPr>
          <w:rFonts w:eastAsia="Arial Unicode MS" w:cs="Times New Roman"/>
          <w:color w:val="000000" w:themeColor="text1"/>
          <w:szCs w:val="24"/>
          <w:lang w:eastAsia="en-IN" w:bidi="bn-IN"/>
        </w:rPr>
        <w:t xml:space="preserve"> New York, NY : Palgrave, p. 44.</w:t>
      </w:r>
    </w:p>
    <w:p w:rsidR="005A4D10" w:rsidRPr="00F2646A" w:rsidRDefault="005A4D10" w:rsidP="00AF1379">
      <w:pPr>
        <w:rPr>
          <w:rFonts w:eastAsia="Arial Unicode MS" w:cs="Times New Roman"/>
          <w:color w:val="000000" w:themeColor="text1"/>
          <w:szCs w:val="24"/>
          <w:lang w:eastAsia="en-IN" w:bidi="bn-IN"/>
        </w:rPr>
      </w:pPr>
      <w:r w:rsidRPr="00F2646A">
        <w:rPr>
          <w:rFonts w:eastAsia="Arial Unicode MS" w:cs="Times New Roman"/>
          <w:color w:val="000000" w:themeColor="text1"/>
          <w:szCs w:val="24"/>
          <w:shd w:val="clear" w:color="auto" w:fill="FFFFFF"/>
        </w:rPr>
        <w:t xml:space="preserve">Ingleby, E., Oliver, G., and </w:t>
      </w:r>
      <w:proofErr w:type="spellStart"/>
      <w:r w:rsidRPr="00F2646A">
        <w:rPr>
          <w:rFonts w:eastAsia="Arial Unicode MS" w:cs="Times New Roman"/>
          <w:color w:val="000000" w:themeColor="text1"/>
          <w:szCs w:val="24"/>
          <w:shd w:val="clear" w:color="auto" w:fill="FFFFFF"/>
        </w:rPr>
        <w:t>Winstone</w:t>
      </w:r>
      <w:proofErr w:type="spellEnd"/>
      <w:r w:rsidRPr="00F2646A">
        <w:rPr>
          <w:rFonts w:eastAsia="Arial Unicode MS" w:cs="Times New Roman"/>
          <w:color w:val="000000" w:themeColor="text1"/>
          <w:szCs w:val="24"/>
          <w:shd w:val="clear" w:color="auto" w:fill="FFFFFF"/>
        </w:rPr>
        <w:t>, R. (2015). </w:t>
      </w:r>
      <w:r w:rsidRPr="00F2646A">
        <w:rPr>
          <w:rFonts w:eastAsia="Arial Unicode MS" w:cs="Times New Roman"/>
          <w:i/>
          <w:iCs/>
          <w:color w:val="000000" w:themeColor="text1"/>
          <w:szCs w:val="24"/>
          <w:shd w:val="clear" w:color="auto" w:fill="FFFFFF"/>
        </w:rPr>
        <w:t>Early childhood studies: Enhancing employability and professional practice</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lang w:eastAsia="en-IN" w:bidi="bn-IN"/>
        </w:rPr>
        <w:t>London ;</w:t>
      </w:r>
      <w:proofErr w:type="gramEnd"/>
      <w:r w:rsidRPr="00F2646A">
        <w:rPr>
          <w:rFonts w:eastAsia="Arial Unicode MS" w:cs="Times New Roman"/>
          <w:color w:val="000000" w:themeColor="text1"/>
          <w:szCs w:val="24"/>
          <w:lang w:eastAsia="en-IN" w:bidi="bn-IN"/>
        </w:rPr>
        <w:t xml:space="preserve"> New York : Bloomsbury Academic, p. 571.</w:t>
      </w:r>
    </w:p>
    <w:p w:rsidR="005A4D10" w:rsidRPr="00F2646A" w:rsidRDefault="005A4D10" w:rsidP="00AF1379">
      <w:pPr>
        <w:rPr>
          <w:rFonts w:eastAsia="Arial Unicode MS" w:cs="Times New Roman"/>
          <w:color w:val="000000" w:themeColor="text1"/>
          <w:szCs w:val="24"/>
          <w:lang w:eastAsia="en-IN" w:bidi="bn-IN"/>
        </w:rPr>
      </w:pPr>
      <w:proofErr w:type="spellStart"/>
      <w:r w:rsidRPr="00F2646A">
        <w:rPr>
          <w:rFonts w:eastAsia="Arial Unicode MS" w:cs="Times New Roman"/>
          <w:color w:val="000000" w:themeColor="text1"/>
          <w:szCs w:val="24"/>
          <w:shd w:val="clear" w:color="auto" w:fill="FFFFFF"/>
        </w:rPr>
        <w:t>Kandiko</w:t>
      </w:r>
      <w:proofErr w:type="spellEnd"/>
      <w:r w:rsidRPr="00F2646A">
        <w:rPr>
          <w:rFonts w:eastAsia="Arial Unicode MS" w:cs="Times New Roman"/>
          <w:color w:val="000000" w:themeColor="text1"/>
          <w:szCs w:val="24"/>
          <w:shd w:val="clear" w:color="auto" w:fill="FFFFFF"/>
        </w:rPr>
        <w:t xml:space="preserve">, C., Weyers, M., and </w:t>
      </w:r>
      <w:proofErr w:type="spellStart"/>
      <w:r w:rsidRPr="00F2646A">
        <w:rPr>
          <w:rFonts w:eastAsia="Arial Unicode MS" w:cs="Times New Roman"/>
          <w:color w:val="000000" w:themeColor="text1"/>
          <w:szCs w:val="24"/>
          <w:shd w:val="clear" w:color="auto" w:fill="FFFFFF"/>
        </w:rPr>
        <w:t>Kandiko</w:t>
      </w:r>
      <w:proofErr w:type="spellEnd"/>
      <w:r w:rsidRPr="00F2646A">
        <w:rPr>
          <w:rFonts w:eastAsia="Arial Unicode MS" w:cs="Times New Roman"/>
          <w:color w:val="000000" w:themeColor="text1"/>
          <w:szCs w:val="24"/>
          <w:shd w:val="clear" w:color="auto" w:fill="FFFFFF"/>
        </w:rPr>
        <w:t>, C. (2013). </w:t>
      </w:r>
      <w:r w:rsidRPr="00F2646A">
        <w:rPr>
          <w:rFonts w:eastAsia="Arial Unicode MS" w:cs="Times New Roman"/>
          <w:i/>
          <w:iCs/>
          <w:color w:val="000000" w:themeColor="text1"/>
          <w:szCs w:val="24"/>
          <w:shd w:val="clear" w:color="auto" w:fill="FFFFFF"/>
        </w:rPr>
        <w:t>The global student experience: An international and comparative analysis</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lang w:eastAsia="en-IN" w:bidi="bn-IN"/>
        </w:rPr>
        <w:t>London ;</w:t>
      </w:r>
      <w:proofErr w:type="gramEnd"/>
      <w:r w:rsidRPr="00F2646A">
        <w:rPr>
          <w:rFonts w:eastAsia="Arial Unicode MS" w:cs="Times New Roman"/>
          <w:color w:val="000000" w:themeColor="text1"/>
          <w:szCs w:val="24"/>
          <w:lang w:eastAsia="en-IN" w:bidi="bn-IN"/>
        </w:rPr>
        <w:t xml:space="preserve"> New York : Routledge, p. 455.</w:t>
      </w:r>
    </w:p>
    <w:p w:rsidR="005A4D10" w:rsidRPr="00F2646A" w:rsidRDefault="005A4D10" w:rsidP="00AF1379">
      <w:pPr>
        <w:rPr>
          <w:rFonts w:eastAsia="Arial Unicode MS" w:cs="Times New Roman"/>
          <w:color w:val="000000" w:themeColor="text1"/>
          <w:szCs w:val="24"/>
          <w:lang w:eastAsia="en-IN" w:bidi="bn-IN"/>
        </w:rPr>
      </w:pPr>
      <w:proofErr w:type="spellStart"/>
      <w:r w:rsidRPr="00F2646A">
        <w:rPr>
          <w:rFonts w:eastAsia="Arial Unicode MS" w:cs="Times New Roman"/>
          <w:color w:val="000000" w:themeColor="text1"/>
          <w:szCs w:val="24"/>
          <w:shd w:val="clear" w:color="auto" w:fill="FFFFFF"/>
        </w:rPr>
        <w:t>Khine</w:t>
      </w:r>
      <w:proofErr w:type="spellEnd"/>
      <w:r w:rsidRPr="00F2646A">
        <w:rPr>
          <w:rFonts w:eastAsia="Arial Unicode MS" w:cs="Times New Roman"/>
          <w:color w:val="000000" w:themeColor="text1"/>
          <w:szCs w:val="24"/>
          <w:shd w:val="clear" w:color="auto" w:fill="FFFFFF"/>
        </w:rPr>
        <w:t xml:space="preserve">, M. S., and </w:t>
      </w:r>
      <w:proofErr w:type="spellStart"/>
      <w:r w:rsidRPr="00F2646A">
        <w:rPr>
          <w:rFonts w:eastAsia="Arial Unicode MS" w:cs="Times New Roman"/>
          <w:color w:val="000000" w:themeColor="text1"/>
          <w:szCs w:val="24"/>
          <w:shd w:val="clear" w:color="auto" w:fill="FFFFFF"/>
        </w:rPr>
        <w:t>Areepattamannil</w:t>
      </w:r>
      <w:proofErr w:type="spellEnd"/>
      <w:r w:rsidRPr="00F2646A">
        <w:rPr>
          <w:rFonts w:eastAsia="Arial Unicode MS" w:cs="Times New Roman"/>
          <w:color w:val="000000" w:themeColor="text1"/>
          <w:szCs w:val="24"/>
          <w:shd w:val="clear" w:color="auto" w:fill="FFFFFF"/>
        </w:rPr>
        <w:t>, S. (2016). </w:t>
      </w:r>
      <w:r w:rsidRPr="00F2646A">
        <w:rPr>
          <w:rFonts w:eastAsia="Arial Unicode MS" w:cs="Times New Roman"/>
          <w:i/>
          <w:iCs/>
          <w:color w:val="000000" w:themeColor="text1"/>
          <w:szCs w:val="24"/>
          <w:shd w:val="clear" w:color="auto" w:fill="FFFFFF"/>
        </w:rPr>
        <w:t>Non-Cognitive Skills and Factors in Educational Attainment</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lang w:eastAsia="en-IN" w:bidi="bn-IN"/>
        </w:rPr>
        <w:t>Rotterdam :</w:t>
      </w:r>
      <w:proofErr w:type="gramEnd"/>
      <w:r w:rsidRPr="00F2646A">
        <w:rPr>
          <w:rFonts w:eastAsia="Arial Unicode MS" w:cs="Times New Roman"/>
          <w:color w:val="000000" w:themeColor="text1"/>
          <w:szCs w:val="24"/>
          <w:lang w:eastAsia="en-IN" w:bidi="bn-IN"/>
        </w:rPr>
        <w:t xml:space="preserve"> Sense Publishers, p. 512.</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lastRenderedPageBreak/>
        <w:t>Lumley, M., and Wilkinson, J. (2014). </w:t>
      </w:r>
      <w:r w:rsidRPr="00F2646A">
        <w:rPr>
          <w:rFonts w:eastAsia="Arial Unicode MS" w:cs="Times New Roman"/>
          <w:i/>
          <w:iCs/>
          <w:color w:val="000000" w:themeColor="text1"/>
          <w:szCs w:val="24"/>
          <w:shd w:val="clear" w:color="auto" w:fill="FFFFFF"/>
        </w:rPr>
        <w:t>Developing employability for business</w:t>
      </w:r>
      <w:r w:rsidRPr="00F2646A">
        <w:rPr>
          <w:rFonts w:eastAsia="Arial Unicode MS" w:cs="Times New Roman"/>
          <w:color w:val="000000" w:themeColor="text1"/>
          <w:szCs w:val="24"/>
          <w:shd w:val="clear" w:color="auto" w:fill="FFFFFF"/>
        </w:rPr>
        <w:t>. Oxford: Oxford University Press, p. 622.</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McDonnell, P. (2016). </w:t>
      </w:r>
      <w:r w:rsidRPr="00F2646A">
        <w:rPr>
          <w:rFonts w:eastAsia="Arial Unicode MS" w:cs="Times New Roman"/>
          <w:i/>
          <w:iCs/>
          <w:color w:val="000000" w:themeColor="text1"/>
          <w:szCs w:val="24"/>
          <w:shd w:val="clear" w:color="auto" w:fill="FFFFFF"/>
        </w:rPr>
        <w:t>The Experiential Library: Transforming Academic and Research Libraries through the Power of Experiential Learning</w:t>
      </w:r>
      <w:r w:rsidRPr="00F2646A">
        <w:rPr>
          <w:rFonts w:eastAsia="Arial Unicode MS" w:cs="Times New Roman"/>
          <w:color w:val="000000" w:themeColor="text1"/>
          <w:szCs w:val="24"/>
          <w:shd w:val="clear" w:color="auto" w:fill="FFFFFF"/>
        </w:rPr>
        <w:t>. Kent: Elsevier Science, pp. 288-291.</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Redwood-</w:t>
      </w:r>
      <w:proofErr w:type="spellStart"/>
      <w:r w:rsidRPr="00F2646A">
        <w:rPr>
          <w:rFonts w:eastAsia="Arial Unicode MS" w:cs="Times New Roman"/>
          <w:color w:val="000000" w:themeColor="text1"/>
          <w:szCs w:val="24"/>
          <w:shd w:val="clear" w:color="auto" w:fill="FFFFFF"/>
        </w:rPr>
        <w:t>Sawyerr</w:t>
      </w:r>
      <w:proofErr w:type="spellEnd"/>
      <w:r w:rsidRPr="00F2646A">
        <w:rPr>
          <w:rFonts w:eastAsia="Arial Unicode MS" w:cs="Times New Roman"/>
          <w:color w:val="000000" w:themeColor="text1"/>
          <w:szCs w:val="24"/>
          <w:shd w:val="clear" w:color="auto" w:fill="FFFFFF"/>
        </w:rPr>
        <w:t>, J. (2015). </w:t>
      </w:r>
      <w:r w:rsidRPr="00F2646A">
        <w:rPr>
          <w:rFonts w:eastAsia="Arial Unicode MS" w:cs="Times New Roman"/>
          <w:i/>
          <w:iCs/>
          <w:color w:val="000000" w:themeColor="text1"/>
          <w:szCs w:val="24"/>
          <w:shd w:val="clear" w:color="auto" w:fill="FFFFFF"/>
        </w:rPr>
        <w:t>Aligning University Quality Assurance and Graduate Employability: Employer-Graduate Expectation Divide</w:t>
      </w:r>
      <w:r w:rsidRPr="00F2646A">
        <w:rPr>
          <w:rFonts w:eastAsia="Arial Unicode MS" w:cs="Times New Roman"/>
          <w:color w:val="000000" w:themeColor="text1"/>
          <w:szCs w:val="24"/>
          <w:shd w:val="clear" w:color="auto" w:fill="FFFFFF"/>
        </w:rPr>
        <w:t xml:space="preserve">. </w:t>
      </w:r>
      <w:proofErr w:type="spellStart"/>
      <w:r w:rsidRPr="00F2646A">
        <w:rPr>
          <w:rFonts w:eastAsia="Arial Unicode MS" w:cs="Times New Roman"/>
          <w:color w:val="000000" w:themeColor="text1"/>
          <w:szCs w:val="24"/>
          <w:shd w:val="clear" w:color="auto" w:fill="FFFFFF"/>
        </w:rPr>
        <w:t>Saarbrücken</w:t>
      </w:r>
      <w:proofErr w:type="spellEnd"/>
      <w:r w:rsidRPr="00F2646A">
        <w:rPr>
          <w:rFonts w:eastAsia="Arial Unicode MS" w:cs="Times New Roman"/>
          <w:color w:val="000000" w:themeColor="text1"/>
          <w:szCs w:val="24"/>
          <w:shd w:val="clear" w:color="auto" w:fill="FFFFFF"/>
        </w:rPr>
        <w:t>: LAP LAMBERT Academic Publishing, p. 66.</w:t>
      </w:r>
    </w:p>
    <w:p w:rsidR="005A4D10" w:rsidRPr="00F2646A" w:rsidRDefault="005A4D10" w:rsidP="00AF1379">
      <w:pPr>
        <w:rPr>
          <w:rFonts w:cs="Times New Roman"/>
          <w:color w:val="000000" w:themeColor="text1"/>
          <w:szCs w:val="24"/>
          <w:shd w:val="clear" w:color="auto" w:fill="FFFFFF"/>
        </w:rPr>
      </w:pPr>
      <w:r w:rsidRPr="00F2646A">
        <w:rPr>
          <w:rFonts w:cs="Times New Roman"/>
          <w:color w:val="000000" w:themeColor="text1"/>
          <w:szCs w:val="24"/>
          <w:shd w:val="clear" w:color="auto" w:fill="FFFFFF"/>
        </w:rPr>
        <w:t>Sin, C. and Amaral, A., (2017). Academics’ and employers’ perceptions about responsibilities for employability and their initiatives towards its development. </w:t>
      </w:r>
      <w:r w:rsidRPr="00F2646A">
        <w:rPr>
          <w:rFonts w:cs="Times New Roman"/>
          <w:i/>
          <w:iCs/>
          <w:color w:val="000000" w:themeColor="text1"/>
          <w:szCs w:val="24"/>
          <w:shd w:val="clear" w:color="auto" w:fill="FFFFFF"/>
        </w:rPr>
        <w:t>Higher Education</w:t>
      </w:r>
      <w:r w:rsidRPr="00F2646A">
        <w:rPr>
          <w:rFonts w:cs="Times New Roman"/>
          <w:color w:val="000000" w:themeColor="text1"/>
          <w:szCs w:val="24"/>
          <w:shd w:val="clear" w:color="auto" w:fill="FFFFFF"/>
        </w:rPr>
        <w:t>, </w:t>
      </w:r>
      <w:r w:rsidRPr="00F2646A">
        <w:rPr>
          <w:rFonts w:cs="Times New Roman"/>
          <w:i/>
          <w:iCs/>
          <w:color w:val="000000" w:themeColor="text1"/>
          <w:szCs w:val="24"/>
          <w:shd w:val="clear" w:color="auto" w:fill="FFFFFF"/>
        </w:rPr>
        <w:t>73</w:t>
      </w:r>
      <w:r w:rsidRPr="00F2646A">
        <w:rPr>
          <w:rFonts w:cs="Times New Roman"/>
          <w:color w:val="000000" w:themeColor="text1"/>
          <w:szCs w:val="24"/>
          <w:shd w:val="clear" w:color="auto" w:fill="FFFFFF"/>
        </w:rPr>
        <w:t>(1), pp.97-111.</w:t>
      </w:r>
    </w:p>
    <w:p w:rsidR="005A4D10" w:rsidRPr="00F2646A" w:rsidRDefault="005A4D10" w:rsidP="00AF1379">
      <w:pPr>
        <w:rPr>
          <w:rFonts w:eastAsia="Arial Unicode MS" w:cs="Times New Roman"/>
          <w:color w:val="000000" w:themeColor="text1"/>
          <w:szCs w:val="24"/>
          <w:shd w:val="clear" w:color="auto" w:fill="FFFFFF"/>
        </w:rPr>
      </w:pPr>
      <w:proofErr w:type="spellStart"/>
      <w:r w:rsidRPr="00F2646A">
        <w:rPr>
          <w:rFonts w:eastAsia="Arial Unicode MS" w:cs="Times New Roman"/>
          <w:color w:val="000000" w:themeColor="text1"/>
          <w:szCs w:val="24"/>
          <w:shd w:val="clear" w:color="auto" w:fill="FFFFFF"/>
        </w:rPr>
        <w:t>Smale</w:t>
      </w:r>
      <w:proofErr w:type="spellEnd"/>
      <w:r w:rsidRPr="00F2646A">
        <w:rPr>
          <w:rFonts w:eastAsia="Arial Unicode MS" w:cs="Times New Roman"/>
          <w:color w:val="000000" w:themeColor="text1"/>
          <w:szCs w:val="24"/>
          <w:shd w:val="clear" w:color="auto" w:fill="FFFFFF"/>
        </w:rPr>
        <w:t>, B., and Fowlie, J. (2015). </w:t>
      </w:r>
      <w:r w:rsidRPr="00F2646A">
        <w:rPr>
          <w:rFonts w:eastAsia="Arial Unicode MS" w:cs="Times New Roman"/>
          <w:i/>
          <w:iCs/>
          <w:color w:val="000000" w:themeColor="text1"/>
          <w:szCs w:val="24"/>
          <w:shd w:val="clear" w:color="auto" w:fill="FFFFFF"/>
        </w:rPr>
        <w:t>How to succeed at university: An essential guide to academic skills, personal development and employability</w:t>
      </w:r>
      <w:r w:rsidRPr="00F2646A">
        <w:rPr>
          <w:rFonts w:eastAsia="Arial Unicode MS" w:cs="Times New Roman"/>
          <w:color w:val="000000" w:themeColor="text1"/>
          <w:szCs w:val="24"/>
          <w:shd w:val="clear" w:color="auto" w:fill="FFFFFF"/>
        </w:rPr>
        <w:t>. London: SAGE Publications Ltd, p. 87.</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Strycharczyk, D., and Clough, P. (2014). </w:t>
      </w:r>
      <w:r w:rsidRPr="00F2646A">
        <w:rPr>
          <w:rFonts w:eastAsia="Arial Unicode MS" w:cs="Times New Roman"/>
          <w:i/>
          <w:iCs/>
          <w:color w:val="000000" w:themeColor="text1"/>
          <w:szCs w:val="24"/>
          <w:shd w:val="clear" w:color="auto" w:fill="FFFFFF"/>
        </w:rPr>
        <w:t>Developing mental toughness in young people: Approaches to achievement, well-being, employability, and positive behaviour</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shd w:val="clear" w:color="auto" w:fill="FFFFFF"/>
        </w:rPr>
        <w:t>London :</w:t>
      </w:r>
      <w:proofErr w:type="gramEnd"/>
      <w:r w:rsidRPr="00F2646A">
        <w:rPr>
          <w:rFonts w:eastAsia="Arial Unicode MS" w:cs="Times New Roman"/>
          <w:color w:val="000000" w:themeColor="text1"/>
          <w:szCs w:val="24"/>
          <w:shd w:val="clear" w:color="auto" w:fill="FFFFFF"/>
        </w:rPr>
        <w:t xml:space="preserve"> </w:t>
      </w:r>
      <w:proofErr w:type="spellStart"/>
      <w:r w:rsidRPr="00F2646A">
        <w:rPr>
          <w:rFonts w:eastAsia="Arial Unicode MS" w:cs="Times New Roman"/>
          <w:color w:val="000000" w:themeColor="text1"/>
          <w:szCs w:val="24"/>
          <w:shd w:val="clear" w:color="auto" w:fill="FFFFFF"/>
        </w:rPr>
        <w:t>Karnac</w:t>
      </w:r>
      <w:proofErr w:type="spellEnd"/>
      <w:r w:rsidRPr="00F2646A">
        <w:rPr>
          <w:rFonts w:eastAsia="Arial Unicode MS" w:cs="Times New Roman"/>
          <w:color w:val="000000" w:themeColor="text1"/>
          <w:szCs w:val="24"/>
          <w:shd w:val="clear" w:color="auto" w:fill="FFFFFF"/>
        </w:rPr>
        <w:t xml:space="preserve"> Books, p. 112.</w:t>
      </w:r>
    </w:p>
    <w:p w:rsidR="005A4D10" w:rsidRPr="00F2646A" w:rsidRDefault="005A4D10" w:rsidP="00AF1379">
      <w:pPr>
        <w:rPr>
          <w:rFonts w:eastAsia="Arial Unicode MS" w:cs="Times New Roman"/>
          <w:color w:val="000000" w:themeColor="text1"/>
          <w:szCs w:val="24"/>
          <w:lang w:eastAsia="en-IN" w:bidi="bn-IN"/>
        </w:rPr>
      </w:pPr>
      <w:r w:rsidRPr="00F2646A">
        <w:rPr>
          <w:rFonts w:eastAsia="Arial Unicode MS" w:cs="Times New Roman"/>
          <w:color w:val="000000" w:themeColor="text1"/>
          <w:szCs w:val="24"/>
          <w:shd w:val="clear" w:color="auto" w:fill="FFFFFF"/>
        </w:rPr>
        <w:t>Swann, H. (2014). </w:t>
      </w:r>
      <w:r w:rsidRPr="00F2646A">
        <w:rPr>
          <w:rFonts w:eastAsia="Arial Unicode MS" w:cs="Times New Roman"/>
          <w:i/>
          <w:iCs/>
          <w:color w:val="000000" w:themeColor="text1"/>
          <w:szCs w:val="24"/>
          <w:shd w:val="clear" w:color="auto" w:fill="FFFFFF"/>
        </w:rPr>
        <w:t>Professional skills and practice</w:t>
      </w:r>
      <w:r w:rsidRPr="00F2646A">
        <w:rPr>
          <w:rFonts w:eastAsia="Arial Unicode MS" w:cs="Times New Roman"/>
          <w:color w:val="000000" w:themeColor="text1"/>
          <w:szCs w:val="24"/>
          <w:shd w:val="clear" w:color="auto" w:fill="FFFFFF"/>
        </w:rPr>
        <w:t xml:space="preserve">. </w:t>
      </w:r>
      <w:proofErr w:type="gramStart"/>
      <w:r w:rsidRPr="00F2646A">
        <w:rPr>
          <w:rFonts w:eastAsia="Arial Unicode MS" w:cs="Times New Roman"/>
          <w:color w:val="000000" w:themeColor="text1"/>
          <w:szCs w:val="24"/>
          <w:lang w:eastAsia="en-IN" w:bidi="bn-IN"/>
        </w:rPr>
        <w:t>Oxford :</w:t>
      </w:r>
      <w:proofErr w:type="gramEnd"/>
      <w:r w:rsidRPr="00F2646A">
        <w:rPr>
          <w:rFonts w:eastAsia="Arial Unicode MS" w:cs="Times New Roman"/>
          <w:color w:val="000000" w:themeColor="text1"/>
          <w:szCs w:val="24"/>
          <w:lang w:eastAsia="en-IN" w:bidi="bn-IN"/>
        </w:rPr>
        <w:t xml:space="preserve"> Oxford University Press, p. 142.</w:t>
      </w:r>
    </w:p>
    <w:p w:rsidR="005A4D10" w:rsidRPr="00F2646A" w:rsidRDefault="005A4D10" w:rsidP="00AF1379">
      <w:pPr>
        <w:rPr>
          <w:rFonts w:cs="Times New Roman"/>
          <w:color w:val="000000" w:themeColor="text1"/>
          <w:szCs w:val="24"/>
          <w:shd w:val="clear" w:color="auto" w:fill="FFFFFF"/>
        </w:rPr>
      </w:pPr>
      <w:r w:rsidRPr="00F2646A">
        <w:rPr>
          <w:rFonts w:cs="Times New Roman"/>
          <w:color w:val="000000" w:themeColor="text1"/>
          <w:szCs w:val="24"/>
          <w:shd w:val="clear" w:color="auto" w:fill="FFFFFF"/>
        </w:rPr>
        <w:t xml:space="preserve">Taylor, L., (2016). What is employability and what does it mean for </w:t>
      </w:r>
      <w:proofErr w:type="gramStart"/>
      <w:r w:rsidRPr="00F2646A">
        <w:rPr>
          <w:rFonts w:cs="Times New Roman"/>
          <w:color w:val="000000" w:themeColor="text1"/>
          <w:szCs w:val="24"/>
          <w:shd w:val="clear" w:color="auto" w:fill="FFFFFF"/>
        </w:rPr>
        <w:t>you?.</w:t>
      </w:r>
      <w:proofErr w:type="gramEnd"/>
      <w:r w:rsidRPr="00F2646A">
        <w:rPr>
          <w:rFonts w:cs="Times New Roman"/>
          <w:color w:val="000000" w:themeColor="text1"/>
          <w:szCs w:val="24"/>
          <w:shd w:val="clear" w:color="auto" w:fill="FFFFFF"/>
        </w:rPr>
        <w:t> </w:t>
      </w:r>
      <w:r w:rsidRPr="00F2646A">
        <w:rPr>
          <w:rFonts w:cs="Times New Roman"/>
          <w:i/>
          <w:iCs/>
          <w:color w:val="000000" w:themeColor="text1"/>
          <w:szCs w:val="24"/>
          <w:shd w:val="clear" w:color="auto" w:fill="FFFFFF"/>
        </w:rPr>
        <w:t>How to Develop Your Healthcare Career: A Guide to Employability and Professional Development</w:t>
      </w:r>
      <w:r w:rsidRPr="00F2646A">
        <w:rPr>
          <w:rFonts w:cs="Times New Roman"/>
          <w:color w:val="000000" w:themeColor="text1"/>
          <w:szCs w:val="24"/>
          <w:shd w:val="clear" w:color="auto" w:fill="FFFFFF"/>
        </w:rPr>
        <w:t>, pp.1-20.</w:t>
      </w:r>
    </w:p>
    <w:p w:rsidR="005A4D10" w:rsidRPr="00F2646A" w:rsidRDefault="005A4D10" w:rsidP="00AF1379">
      <w:pPr>
        <w:rPr>
          <w:rFonts w:eastAsia="Arial Unicode MS" w:cs="Times New Roman"/>
          <w:color w:val="000000" w:themeColor="text1"/>
          <w:szCs w:val="24"/>
          <w:shd w:val="clear" w:color="auto" w:fill="FFFFFF"/>
        </w:rPr>
      </w:pPr>
      <w:r w:rsidRPr="00F2646A">
        <w:rPr>
          <w:rFonts w:eastAsia="Arial Unicode MS" w:cs="Times New Roman"/>
          <w:color w:val="000000" w:themeColor="text1"/>
          <w:szCs w:val="24"/>
          <w:shd w:val="clear" w:color="auto" w:fill="FFFFFF"/>
        </w:rPr>
        <w:t>Wilkinson, A., Johnstone, S., and Edward Elgar Publishing. (2016). </w:t>
      </w:r>
      <w:proofErr w:type="spellStart"/>
      <w:r w:rsidRPr="00F2646A">
        <w:rPr>
          <w:rFonts w:eastAsia="Arial Unicode MS" w:cs="Times New Roman"/>
          <w:i/>
          <w:iCs/>
          <w:color w:val="000000" w:themeColor="text1"/>
          <w:szCs w:val="24"/>
          <w:shd w:val="clear" w:color="auto" w:fill="FFFFFF"/>
        </w:rPr>
        <w:t>Encyclopedia</w:t>
      </w:r>
      <w:proofErr w:type="spellEnd"/>
      <w:r w:rsidRPr="00F2646A">
        <w:rPr>
          <w:rFonts w:eastAsia="Arial Unicode MS" w:cs="Times New Roman"/>
          <w:i/>
          <w:iCs/>
          <w:color w:val="000000" w:themeColor="text1"/>
          <w:szCs w:val="24"/>
          <w:shd w:val="clear" w:color="auto" w:fill="FFFFFF"/>
        </w:rPr>
        <w:t xml:space="preserve"> of human resource management</w:t>
      </w:r>
      <w:r w:rsidRPr="00F2646A">
        <w:rPr>
          <w:rFonts w:eastAsia="Arial Unicode MS" w:cs="Times New Roman"/>
          <w:color w:val="000000" w:themeColor="text1"/>
          <w:szCs w:val="24"/>
          <w:shd w:val="clear" w:color="auto" w:fill="FFFFFF"/>
        </w:rPr>
        <w:t>. Cheltenham: Edward Elgar Pub. Ltd, p. 751.</w:t>
      </w:r>
    </w:p>
    <w:p w:rsidR="005A4D10" w:rsidRPr="005A4D10" w:rsidRDefault="005A4D10" w:rsidP="00AF1379">
      <w:pPr>
        <w:rPr>
          <w:color w:val="000000" w:themeColor="text1"/>
        </w:rPr>
      </w:pPr>
      <w:bookmarkStart w:id="8" w:name="_GoBack"/>
      <w:bookmarkEnd w:id="8"/>
    </w:p>
    <w:sectPr w:rsidR="005A4D10" w:rsidRPr="005A4D10" w:rsidSect="005A4D10">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7E98" w:rsidRDefault="00A47E98" w:rsidP="005A4D10">
      <w:pPr>
        <w:spacing w:line="240" w:lineRule="auto"/>
      </w:pPr>
      <w:r>
        <w:separator/>
      </w:r>
    </w:p>
  </w:endnote>
  <w:endnote w:type="continuationSeparator" w:id="0">
    <w:p w:rsidR="00A47E98" w:rsidRDefault="00A47E98" w:rsidP="005A4D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36A" w:rsidRDefault="002A13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92944953"/>
      <w:docPartObj>
        <w:docPartGallery w:val="Page Numbers (Bottom of Page)"/>
        <w:docPartUnique/>
      </w:docPartObj>
    </w:sdtPr>
    <w:sdtEndPr/>
    <w:sdtContent>
      <w:sdt>
        <w:sdtPr>
          <w:id w:val="565050523"/>
          <w:docPartObj>
            <w:docPartGallery w:val="Page Numbers (Top of Page)"/>
            <w:docPartUnique/>
          </w:docPartObj>
        </w:sdtPr>
        <w:sdtEndPr/>
        <w:sdtContent>
          <w:p w:rsidR="005223F6" w:rsidRDefault="005223F6">
            <w:pPr>
              <w:pStyle w:val="Footer"/>
              <w:jc w:val="right"/>
            </w:pPr>
            <w:r>
              <w:t xml:space="preserve">Page </w:t>
            </w:r>
            <w:r>
              <w:rPr>
                <w:b/>
                <w:szCs w:val="24"/>
              </w:rPr>
              <w:fldChar w:fldCharType="begin"/>
            </w:r>
            <w:r>
              <w:rPr>
                <w:b/>
              </w:rPr>
              <w:instrText xml:space="preserve"> PAGE </w:instrText>
            </w:r>
            <w:r>
              <w:rPr>
                <w:b/>
                <w:szCs w:val="24"/>
              </w:rPr>
              <w:fldChar w:fldCharType="separate"/>
            </w:r>
            <w:r w:rsidR="00AF1379">
              <w:rPr>
                <w:b/>
                <w:noProof/>
              </w:rPr>
              <w:t>12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AF1379">
              <w:rPr>
                <w:b/>
                <w:noProof/>
              </w:rPr>
              <w:t>13</w:t>
            </w:r>
            <w:r>
              <w:rPr>
                <w:b/>
                <w:szCs w:val="24"/>
              </w:rPr>
              <w:fldChar w:fldCharType="end"/>
            </w:r>
          </w:p>
        </w:sdtContent>
      </w:sdt>
    </w:sdtContent>
  </w:sdt>
  <w:p w:rsidR="005223F6" w:rsidRDefault="005223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36A" w:rsidRDefault="002A13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7E98" w:rsidRDefault="00A47E98" w:rsidP="005A4D10">
      <w:pPr>
        <w:spacing w:line="240" w:lineRule="auto"/>
      </w:pPr>
      <w:r>
        <w:separator/>
      </w:r>
    </w:p>
  </w:footnote>
  <w:footnote w:type="continuationSeparator" w:id="0">
    <w:p w:rsidR="00A47E98" w:rsidRDefault="00A47E98" w:rsidP="005A4D1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36A" w:rsidRDefault="002A13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223F6" w:rsidRDefault="005223F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A136A" w:rsidRDefault="002A13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944FFC"/>
    <w:multiLevelType w:val="hybridMultilevel"/>
    <w:tmpl w:val="4BF8CC30"/>
    <w:lvl w:ilvl="0" w:tplc="C64249AA">
      <w:start w:val="1"/>
      <w:numFmt w:val="decimal"/>
      <w:lvlText w:val="%1."/>
      <w:lvlJc w:val="left"/>
      <w:pPr>
        <w:ind w:left="720" w:hanging="360"/>
      </w:pPr>
      <w:rPr>
        <w:rFonts w:hint="default"/>
        <w:b/>
        <w:bCs w:val="0"/>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B203CC"/>
    <w:multiLevelType w:val="hybridMultilevel"/>
    <w:tmpl w:val="D8606FB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6114396"/>
    <w:multiLevelType w:val="hybridMultilevel"/>
    <w:tmpl w:val="D3EA44F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A590D47"/>
    <w:multiLevelType w:val="hybridMultilevel"/>
    <w:tmpl w:val="0660122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512C0"/>
    <w:rsid w:val="00055683"/>
    <w:rsid w:val="000F6B27"/>
    <w:rsid w:val="00124DE2"/>
    <w:rsid w:val="001512C0"/>
    <w:rsid w:val="00163023"/>
    <w:rsid w:val="001B094E"/>
    <w:rsid w:val="00207522"/>
    <w:rsid w:val="00226CD0"/>
    <w:rsid w:val="002A136A"/>
    <w:rsid w:val="00355FD6"/>
    <w:rsid w:val="00386E24"/>
    <w:rsid w:val="0039650E"/>
    <w:rsid w:val="003C3931"/>
    <w:rsid w:val="00440CEC"/>
    <w:rsid w:val="00480A64"/>
    <w:rsid w:val="004B4135"/>
    <w:rsid w:val="004D244B"/>
    <w:rsid w:val="004D3CBB"/>
    <w:rsid w:val="004E7188"/>
    <w:rsid w:val="00505D22"/>
    <w:rsid w:val="005178FD"/>
    <w:rsid w:val="005223F6"/>
    <w:rsid w:val="005519CB"/>
    <w:rsid w:val="00587189"/>
    <w:rsid w:val="005A4D10"/>
    <w:rsid w:val="005F32A2"/>
    <w:rsid w:val="00601B4A"/>
    <w:rsid w:val="00602322"/>
    <w:rsid w:val="006122D5"/>
    <w:rsid w:val="00621B93"/>
    <w:rsid w:val="00706949"/>
    <w:rsid w:val="007228CB"/>
    <w:rsid w:val="007232D8"/>
    <w:rsid w:val="00753744"/>
    <w:rsid w:val="00774C08"/>
    <w:rsid w:val="007B1D31"/>
    <w:rsid w:val="007F0680"/>
    <w:rsid w:val="007F5550"/>
    <w:rsid w:val="008D3D07"/>
    <w:rsid w:val="009343BC"/>
    <w:rsid w:val="0094768B"/>
    <w:rsid w:val="00952D9B"/>
    <w:rsid w:val="009B4622"/>
    <w:rsid w:val="009D186F"/>
    <w:rsid w:val="00A005B4"/>
    <w:rsid w:val="00A108D2"/>
    <w:rsid w:val="00A47E98"/>
    <w:rsid w:val="00AC082E"/>
    <w:rsid w:val="00AC13CE"/>
    <w:rsid w:val="00AF1379"/>
    <w:rsid w:val="00B262CD"/>
    <w:rsid w:val="00B37DD2"/>
    <w:rsid w:val="00B50C34"/>
    <w:rsid w:val="00B57D68"/>
    <w:rsid w:val="00B83B86"/>
    <w:rsid w:val="00B8757E"/>
    <w:rsid w:val="00BD2A77"/>
    <w:rsid w:val="00BE63F5"/>
    <w:rsid w:val="00BF3C5A"/>
    <w:rsid w:val="00C11CFC"/>
    <w:rsid w:val="00CD14B6"/>
    <w:rsid w:val="00CD6A2A"/>
    <w:rsid w:val="00CE3DB8"/>
    <w:rsid w:val="00D35CE0"/>
    <w:rsid w:val="00DB1CD0"/>
    <w:rsid w:val="00E27436"/>
    <w:rsid w:val="00EC606E"/>
    <w:rsid w:val="00F24BFE"/>
    <w:rsid w:val="00F63C59"/>
    <w:rsid w:val="00FB70A5"/>
    <w:rsid w:val="00FB756F"/>
    <w:rsid w:val="00FE647C"/>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989C7"/>
  <w15:docId w15:val="{798A4622-A1B1-41B1-9100-998D7DE7AE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12C0"/>
    <w:pPr>
      <w:jc w:val="both"/>
    </w:pPr>
    <w:rPr>
      <w:rFonts w:ascii="Times New Roman" w:hAnsi="Times New Roman"/>
      <w:sz w:val="24"/>
    </w:rPr>
  </w:style>
  <w:style w:type="paragraph" w:styleId="Heading1">
    <w:name w:val="heading 1"/>
    <w:basedOn w:val="Normal"/>
    <w:next w:val="Normal"/>
    <w:link w:val="Heading1Char"/>
    <w:uiPriority w:val="9"/>
    <w:qFormat/>
    <w:rsid w:val="001512C0"/>
    <w:pPr>
      <w:outlineLvl w:val="0"/>
    </w:pPr>
    <w:rPr>
      <w:b/>
    </w:rPr>
  </w:style>
  <w:style w:type="paragraph" w:styleId="Heading2">
    <w:name w:val="heading 2"/>
    <w:basedOn w:val="Heading1"/>
    <w:next w:val="Normal"/>
    <w:link w:val="Heading2Char"/>
    <w:uiPriority w:val="9"/>
    <w:unhideWhenUsed/>
    <w:qFormat/>
    <w:rsid w:val="001512C0"/>
    <w:pPr>
      <w:outlineLvl w:val="1"/>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12C0"/>
    <w:rPr>
      <w:rFonts w:ascii="Times New Roman" w:hAnsi="Times New Roman"/>
      <w:b/>
      <w:sz w:val="24"/>
    </w:rPr>
  </w:style>
  <w:style w:type="character" w:customStyle="1" w:styleId="Heading2Char">
    <w:name w:val="Heading 2 Char"/>
    <w:basedOn w:val="DefaultParagraphFont"/>
    <w:link w:val="Heading2"/>
    <w:uiPriority w:val="9"/>
    <w:rsid w:val="001512C0"/>
    <w:rPr>
      <w:rFonts w:ascii="Times New Roman" w:hAnsi="Times New Roman"/>
      <w:b/>
      <w:sz w:val="24"/>
    </w:rPr>
  </w:style>
  <w:style w:type="paragraph" w:styleId="ListParagraph">
    <w:name w:val="List Paragraph"/>
    <w:basedOn w:val="Normal"/>
    <w:uiPriority w:val="34"/>
    <w:qFormat/>
    <w:rsid w:val="00602322"/>
    <w:pPr>
      <w:ind w:left="720"/>
      <w:contextualSpacing/>
    </w:pPr>
  </w:style>
  <w:style w:type="paragraph" w:styleId="BalloonText">
    <w:name w:val="Balloon Text"/>
    <w:basedOn w:val="Normal"/>
    <w:link w:val="BalloonTextChar"/>
    <w:uiPriority w:val="99"/>
    <w:semiHidden/>
    <w:unhideWhenUsed/>
    <w:rsid w:val="00B37DD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37DD2"/>
    <w:rPr>
      <w:rFonts w:ascii="Tahoma" w:hAnsi="Tahoma" w:cs="Tahoma"/>
      <w:sz w:val="16"/>
      <w:szCs w:val="16"/>
    </w:rPr>
  </w:style>
  <w:style w:type="paragraph" w:styleId="Header">
    <w:name w:val="header"/>
    <w:basedOn w:val="Normal"/>
    <w:link w:val="HeaderChar"/>
    <w:uiPriority w:val="99"/>
    <w:unhideWhenUsed/>
    <w:rsid w:val="005A4D10"/>
    <w:pPr>
      <w:tabs>
        <w:tab w:val="center" w:pos="4513"/>
        <w:tab w:val="right" w:pos="9026"/>
      </w:tabs>
      <w:spacing w:line="240" w:lineRule="auto"/>
    </w:pPr>
  </w:style>
  <w:style w:type="character" w:customStyle="1" w:styleId="HeaderChar">
    <w:name w:val="Header Char"/>
    <w:basedOn w:val="DefaultParagraphFont"/>
    <w:link w:val="Header"/>
    <w:uiPriority w:val="99"/>
    <w:rsid w:val="005A4D10"/>
    <w:rPr>
      <w:rFonts w:ascii="Times New Roman" w:hAnsi="Times New Roman"/>
      <w:sz w:val="24"/>
    </w:rPr>
  </w:style>
  <w:style w:type="paragraph" w:styleId="Footer">
    <w:name w:val="footer"/>
    <w:basedOn w:val="Normal"/>
    <w:link w:val="FooterChar"/>
    <w:uiPriority w:val="99"/>
    <w:unhideWhenUsed/>
    <w:rsid w:val="005A4D10"/>
    <w:pPr>
      <w:tabs>
        <w:tab w:val="center" w:pos="4513"/>
        <w:tab w:val="right" w:pos="9026"/>
      </w:tabs>
      <w:spacing w:line="240" w:lineRule="auto"/>
    </w:pPr>
  </w:style>
  <w:style w:type="character" w:customStyle="1" w:styleId="FooterChar">
    <w:name w:val="Footer Char"/>
    <w:basedOn w:val="DefaultParagraphFont"/>
    <w:link w:val="Footer"/>
    <w:uiPriority w:val="99"/>
    <w:rsid w:val="005A4D10"/>
    <w:rPr>
      <w:rFonts w:ascii="Times New Roman" w:hAnsi="Times New Roman"/>
      <w:sz w:val="24"/>
    </w:rPr>
  </w:style>
  <w:style w:type="paragraph" w:styleId="TOCHeading">
    <w:name w:val="TOC Heading"/>
    <w:basedOn w:val="Heading1"/>
    <w:next w:val="Normal"/>
    <w:uiPriority w:val="39"/>
    <w:semiHidden/>
    <w:unhideWhenUsed/>
    <w:qFormat/>
    <w:rsid w:val="005A4D10"/>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5A4D10"/>
    <w:pPr>
      <w:spacing w:after="100"/>
    </w:pPr>
  </w:style>
  <w:style w:type="character" w:styleId="Hyperlink">
    <w:name w:val="Hyperlink"/>
    <w:basedOn w:val="DefaultParagraphFont"/>
    <w:uiPriority w:val="99"/>
    <w:unhideWhenUsed/>
    <w:rsid w:val="005A4D1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eader" Target="head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44B0AB6-E91B-4CC7-9A42-5EE878A4B78C}" type="doc">
      <dgm:prSet loTypeId="urn:microsoft.com/office/officeart/2005/8/layout/hierarchy2" loCatId="hierarchy" qsTypeId="urn:microsoft.com/office/officeart/2005/8/quickstyle/simple1" qsCatId="simple" csTypeId="urn:microsoft.com/office/officeart/2005/8/colors/accent1_2" csCatId="accent1" phldr="1"/>
      <dgm:spPr/>
      <dgm:t>
        <a:bodyPr/>
        <a:lstStyle/>
        <a:p>
          <a:endParaRPr lang="en-IN"/>
        </a:p>
      </dgm:t>
    </dgm:pt>
    <dgm:pt modelId="{2D06C8C6-4BD8-4FCA-9395-D64ED7819D41}">
      <dgm:prSet phldrT="[Text]"/>
      <dgm:spPr/>
      <dgm:t>
        <a:bodyPr/>
        <a:lstStyle/>
        <a:p>
          <a:r>
            <a:rPr lang="en-IN"/>
            <a:t>Employability Skills</a:t>
          </a:r>
        </a:p>
      </dgm:t>
    </dgm:pt>
    <dgm:pt modelId="{D6F7C759-B0EA-4016-9104-09A24FE02128}" type="parTrans" cxnId="{37B2F49B-08FB-4321-967B-EFBDD37E4F48}">
      <dgm:prSet/>
      <dgm:spPr/>
      <dgm:t>
        <a:bodyPr/>
        <a:lstStyle/>
        <a:p>
          <a:endParaRPr lang="en-IN"/>
        </a:p>
      </dgm:t>
    </dgm:pt>
    <dgm:pt modelId="{FBCC0A78-713E-4F63-B045-F17341BE9177}" type="sibTrans" cxnId="{37B2F49B-08FB-4321-967B-EFBDD37E4F48}">
      <dgm:prSet/>
      <dgm:spPr/>
      <dgm:t>
        <a:bodyPr/>
        <a:lstStyle/>
        <a:p>
          <a:endParaRPr lang="en-IN"/>
        </a:p>
      </dgm:t>
    </dgm:pt>
    <dgm:pt modelId="{F5AFCC25-C420-491D-9956-AA7C4BAEECCA}">
      <dgm:prSet phldrT="[Text]"/>
      <dgm:spPr/>
      <dgm:t>
        <a:bodyPr/>
        <a:lstStyle/>
        <a:p>
          <a:r>
            <a:rPr lang="en-IN" b="1"/>
            <a:t>Work Experience</a:t>
          </a:r>
          <a:endParaRPr lang="en-IN"/>
        </a:p>
      </dgm:t>
    </dgm:pt>
    <dgm:pt modelId="{5DF8055E-F595-415F-99B9-AB71157DE816}" type="parTrans" cxnId="{B1FCBDA9-31E3-4EF0-BB51-A8BE18301073}">
      <dgm:prSet/>
      <dgm:spPr/>
      <dgm:t>
        <a:bodyPr/>
        <a:lstStyle/>
        <a:p>
          <a:endParaRPr lang="en-IN"/>
        </a:p>
      </dgm:t>
    </dgm:pt>
    <dgm:pt modelId="{1C700246-BBE1-4237-8AA7-9B35C95105F6}" type="sibTrans" cxnId="{B1FCBDA9-31E3-4EF0-BB51-A8BE18301073}">
      <dgm:prSet/>
      <dgm:spPr/>
      <dgm:t>
        <a:bodyPr/>
        <a:lstStyle/>
        <a:p>
          <a:endParaRPr lang="en-IN"/>
        </a:p>
      </dgm:t>
    </dgm:pt>
    <dgm:pt modelId="{BFAADBCD-D0A6-4C1B-B0E5-2D123FB4B21C}">
      <dgm:prSet/>
      <dgm:spPr/>
      <dgm:t>
        <a:bodyPr/>
        <a:lstStyle/>
        <a:p>
          <a:r>
            <a:rPr lang="en-IN" b="1"/>
            <a:t>Curricular Activities</a:t>
          </a:r>
          <a:endParaRPr lang="en-IN"/>
        </a:p>
      </dgm:t>
    </dgm:pt>
    <dgm:pt modelId="{11C47553-DEBC-458F-BE00-A7C192B2B0D0}" type="parTrans" cxnId="{88871377-128B-4A5E-8FCA-C5FAE78CC905}">
      <dgm:prSet/>
      <dgm:spPr/>
      <dgm:t>
        <a:bodyPr/>
        <a:lstStyle/>
        <a:p>
          <a:endParaRPr lang="en-IN"/>
        </a:p>
      </dgm:t>
    </dgm:pt>
    <dgm:pt modelId="{906FD84C-C0B4-4FE9-B8C7-6E7AD118F4D0}" type="sibTrans" cxnId="{88871377-128B-4A5E-8FCA-C5FAE78CC905}">
      <dgm:prSet/>
      <dgm:spPr/>
      <dgm:t>
        <a:bodyPr/>
        <a:lstStyle/>
        <a:p>
          <a:endParaRPr lang="en-IN"/>
        </a:p>
      </dgm:t>
    </dgm:pt>
    <dgm:pt modelId="{A3D5230B-F559-458D-A6D2-12D5CC05CE32}" type="pres">
      <dgm:prSet presAssocID="{E44B0AB6-E91B-4CC7-9A42-5EE878A4B78C}" presName="diagram" presStyleCnt="0">
        <dgm:presLayoutVars>
          <dgm:chPref val="1"/>
          <dgm:dir/>
          <dgm:animOne val="branch"/>
          <dgm:animLvl val="lvl"/>
          <dgm:resizeHandles val="exact"/>
        </dgm:presLayoutVars>
      </dgm:prSet>
      <dgm:spPr/>
    </dgm:pt>
    <dgm:pt modelId="{16091E81-FBE7-42CE-A327-F7E5760E3F65}" type="pres">
      <dgm:prSet presAssocID="{2D06C8C6-4BD8-4FCA-9395-D64ED7819D41}" presName="root1" presStyleCnt="0"/>
      <dgm:spPr/>
    </dgm:pt>
    <dgm:pt modelId="{A77CCA8B-0C63-4DDA-9848-D0EA491A510B}" type="pres">
      <dgm:prSet presAssocID="{2D06C8C6-4BD8-4FCA-9395-D64ED7819D41}" presName="LevelOneTextNode" presStyleLbl="node0" presStyleIdx="0" presStyleCnt="1">
        <dgm:presLayoutVars>
          <dgm:chPref val="3"/>
        </dgm:presLayoutVars>
      </dgm:prSet>
      <dgm:spPr/>
    </dgm:pt>
    <dgm:pt modelId="{454123D2-6695-4DB4-9AA1-9E0B3E5801E8}" type="pres">
      <dgm:prSet presAssocID="{2D06C8C6-4BD8-4FCA-9395-D64ED7819D41}" presName="level2hierChild" presStyleCnt="0"/>
      <dgm:spPr/>
    </dgm:pt>
    <dgm:pt modelId="{7CC22D88-A67E-41F2-A2AC-F3FBACC4C69D}" type="pres">
      <dgm:prSet presAssocID="{5DF8055E-F595-415F-99B9-AB71157DE816}" presName="conn2-1" presStyleLbl="parChTrans1D2" presStyleIdx="0" presStyleCnt="2"/>
      <dgm:spPr/>
    </dgm:pt>
    <dgm:pt modelId="{F1C3A090-9AC9-4F0B-B0DE-855D93822A24}" type="pres">
      <dgm:prSet presAssocID="{5DF8055E-F595-415F-99B9-AB71157DE816}" presName="connTx" presStyleLbl="parChTrans1D2" presStyleIdx="0" presStyleCnt="2"/>
      <dgm:spPr/>
    </dgm:pt>
    <dgm:pt modelId="{855E6A06-824E-4D33-A6C9-D10B9FBAAA53}" type="pres">
      <dgm:prSet presAssocID="{F5AFCC25-C420-491D-9956-AA7C4BAEECCA}" presName="root2" presStyleCnt="0"/>
      <dgm:spPr/>
    </dgm:pt>
    <dgm:pt modelId="{4F4F58EC-12AF-408D-B328-EA03B1C348F1}" type="pres">
      <dgm:prSet presAssocID="{F5AFCC25-C420-491D-9956-AA7C4BAEECCA}" presName="LevelTwoTextNode" presStyleLbl="node2" presStyleIdx="0" presStyleCnt="2">
        <dgm:presLayoutVars>
          <dgm:chPref val="3"/>
        </dgm:presLayoutVars>
      </dgm:prSet>
      <dgm:spPr/>
    </dgm:pt>
    <dgm:pt modelId="{FE33F252-7595-4E5F-9A9A-11C5BEA29EAB}" type="pres">
      <dgm:prSet presAssocID="{F5AFCC25-C420-491D-9956-AA7C4BAEECCA}" presName="level3hierChild" presStyleCnt="0"/>
      <dgm:spPr/>
    </dgm:pt>
    <dgm:pt modelId="{9F2F01B9-7314-4723-A398-B0823CB1FF8E}" type="pres">
      <dgm:prSet presAssocID="{11C47553-DEBC-458F-BE00-A7C192B2B0D0}" presName="conn2-1" presStyleLbl="parChTrans1D2" presStyleIdx="1" presStyleCnt="2"/>
      <dgm:spPr/>
    </dgm:pt>
    <dgm:pt modelId="{51919D5D-0FD5-4250-A664-9F27BEF21380}" type="pres">
      <dgm:prSet presAssocID="{11C47553-DEBC-458F-BE00-A7C192B2B0D0}" presName="connTx" presStyleLbl="parChTrans1D2" presStyleIdx="1" presStyleCnt="2"/>
      <dgm:spPr/>
    </dgm:pt>
    <dgm:pt modelId="{45AB76C4-5E52-4BD7-B704-7867BC77B013}" type="pres">
      <dgm:prSet presAssocID="{BFAADBCD-D0A6-4C1B-B0E5-2D123FB4B21C}" presName="root2" presStyleCnt="0"/>
      <dgm:spPr/>
    </dgm:pt>
    <dgm:pt modelId="{DAD6B407-A0C1-4103-A4CA-BEBE80DCC480}" type="pres">
      <dgm:prSet presAssocID="{BFAADBCD-D0A6-4C1B-B0E5-2D123FB4B21C}" presName="LevelTwoTextNode" presStyleLbl="node2" presStyleIdx="1" presStyleCnt="2">
        <dgm:presLayoutVars>
          <dgm:chPref val="3"/>
        </dgm:presLayoutVars>
      </dgm:prSet>
      <dgm:spPr/>
    </dgm:pt>
    <dgm:pt modelId="{BF2D37EC-BCA1-45F5-AD6A-005B22BDE347}" type="pres">
      <dgm:prSet presAssocID="{BFAADBCD-D0A6-4C1B-B0E5-2D123FB4B21C}" presName="level3hierChild" presStyleCnt="0"/>
      <dgm:spPr/>
    </dgm:pt>
  </dgm:ptLst>
  <dgm:cxnLst>
    <dgm:cxn modelId="{A52BDA1C-D973-4489-904A-EFFF8FDA9B88}" type="presOf" srcId="{5DF8055E-F595-415F-99B9-AB71157DE816}" destId="{7CC22D88-A67E-41F2-A2AC-F3FBACC4C69D}" srcOrd="0" destOrd="0" presId="urn:microsoft.com/office/officeart/2005/8/layout/hierarchy2"/>
    <dgm:cxn modelId="{90D45C41-B38A-4260-AC0F-6A3A70FE411B}" type="presOf" srcId="{11C47553-DEBC-458F-BE00-A7C192B2B0D0}" destId="{51919D5D-0FD5-4250-A664-9F27BEF21380}" srcOrd="1" destOrd="0" presId="urn:microsoft.com/office/officeart/2005/8/layout/hierarchy2"/>
    <dgm:cxn modelId="{F945CC62-E99D-42FC-9C5A-9AD14F2F96FE}" type="presOf" srcId="{BFAADBCD-D0A6-4C1B-B0E5-2D123FB4B21C}" destId="{DAD6B407-A0C1-4103-A4CA-BEBE80DCC480}" srcOrd="0" destOrd="0" presId="urn:microsoft.com/office/officeart/2005/8/layout/hierarchy2"/>
    <dgm:cxn modelId="{88871377-128B-4A5E-8FCA-C5FAE78CC905}" srcId="{2D06C8C6-4BD8-4FCA-9395-D64ED7819D41}" destId="{BFAADBCD-D0A6-4C1B-B0E5-2D123FB4B21C}" srcOrd="1" destOrd="0" parTransId="{11C47553-DEBC-458F-BE00-A7C192B2B0D0}" sibTransId="{906FD84C-C0B4-4FE9-B8C7-6E7AD118F4D0}"/>
    <dgm:cxn modelId="{4CFC5577-A81C-4F4C-A8FD-E19784D1AEE8}" type="presOf" srcId="{E44B0AB6-E91B-4CC7-9A42-5EE878A4B78C}" destId="{A3D5230B-F559-458D-A6D2-12D5CC05CE32}" srcOrd="0" destOrd="0" presId="urn:microsoft.com/office/officeart/2005/8/layout/hierarchy2"/>
    <dgm:cxn modelId="{5615EC78-61FE-4DAA-964E-0E8074176C63}" type="presOf" srcId="{11C47553-DEBC-458F-BE00-A7C192B2B0D0}" destId="{9F2F01B9-7314-4723-A398-B0823CB1FF8E}" srcOrd="0" destOrd="0" presId="urn:microsoft.com/office/officeart/2005/8/layout/hierarchy2"/>
    <dgm:cxn modelId="{37B2F49B-08FB-4321-967B-EFBDD37E4F48}" srcId="{E44B0AB6-E91B-4CC7-9A42-5EE878A4B78C}" destId="{2D06C8C6-4BD8-4FCA-9395-D64ED7819D41}" srcOrd="0" destOrd="0" parTransId="{D6F7C759-B0EA-4016-9104-09A24FE02128}" sibTransId="{FBCC0A78-713E-4F63-B045-F17341BE9177}"/>
    <dgm:cxn modelId="{B1FCBDA9-31E3-4EF0-BB51-A8BE18301073}" srcId="{2D06C8C6-4BD8-4FCA-9395-D64ED7819D41}" destId="{F5AFCC25-C420-491D-9956-AA7C4BAEECCA}" srcOrd="0" destOrd="0" parTransId="{5DF8055E-F595-415F-99B9-AB71157DE816}" sibTransId="{1C700246-BBE1-4237-8AA7-9B35C95105F6}"/>
    <dgm:cxn modelId="{7244A4D5-5FE7-4E39-BBE1-01BAB71CC442}" type="presOf" srcId="{5DF8055E-F595-415F-99B9-AB71157DE816}" destId="{F1C3A090-9AC9-4F0B-B0DE-855D93822A24}" srcOrd="1" destOrd="0" presId="urn:microsoft.com/office/officeart/2005/8/layout/hierarchy2"/>
    <dgm:cxn modelId="{A5B43FED-9209-495B-8453-098917F6954F}" type="presOf" srcId="{F5AFCC25-C420-491D-9956-AA7C4BAEECCA}" destId="{4F4F58EC-12AF-408D-B328-EA03B1C348F1}" srcOrd="0" destOrd="0" presId="urn:microsoft.com/office/officeart/2005/8/layout/hierarchy2"/>
    <dgm:cxn modelId="{E0D2D3FE-CDDD-4728-B322-CFF91A466D6C}" type="presOf" srcId="{2D06C8C6-4BD8-4FCA-9395-D64ED7819D41}" destId="{A77CCA8B-0C63-4DDA-9848-D0EA491A510B}" srcOrd="0" destOrd="0" presId="urn:microsoft.com/office/officeart/2005/8/layout/hierarchy2"/>
    <dgm:cxn modelId="{5CDB5EE9-4ED6-4D06-82C4-A209425D056C}" type="presParOf" srcId="{A3D5230B-F559-458D-A6D2-12D5CC05CE32}" destId="{16091E81-FBE7-42CE-A327-F7E5760E3F65}" srcOrd="0" destOrd="0" presId="urn:microsoft.com/office/officeart/2005/8/layout/hierarchy2"/>
    <dgm:cxn modelId="{26B1701D-577E-4C2E-8269-806E584611BF}" type="presParOf" srcId="{16091E81-FBE7-42CE-A327-F7E5760E3F65}" destId="{A77CCA8B-0C63-4DDA-9848-D0EA491A510B}" srcOrd="0" destOrd="0" presId="urn:microsoft.com/office/officeart/2005/8/layout/hierarchy2"/>
    <dgm:cxn modelId="{3A2BEDDF-A4F3-4529-AEDF-267453764005}" type="presParOf" srcId="{16091E81-FBE7-42CE-A327-F7E5760E3F65}" destId="{454123D2-6695-4DB4-9AA1-9E0B3E5801E8}" srcOrd="1" destOrd="0" presId="urn:microsoft.com/office/officeart/2005/8/layout/hierarchy2"/>
    <dgm:cxn modelId="{170782C1-ED2B-405D-B289-8C196799B3FB}" type="presParOf" srcId="{454123D2-6695-4DB4-9AA1-9E0B3E5801E8}" destId="{7CC22D88-A67E-41F2-A2AC-F3FBACC4C69D}" srcOrd="0" destOrd="0" presId="urn:microsoft.com/office/officeart/2005/8/layout/hierarchy2"/>
    <dgm:cxn modelId="{D5C15F7A-FEE2-45AD-AF5A-E120A0877A76}" type="presParOf" srcId="{7CC22D88-A67E-41F2-A2AC-F3FBACC4C69D}" destId="{F1C3A090-9AC9-4F0B-B0DE-855D93822A24}" srcOrd="0" destOrd="0" presId="urn:microsoft.com/office/officeart/2005/8/layout/hierarchy2"/>
    <dgm:cxn modelId="{175D2B23-6B4B-494A-AE1D-30944ED315BC}" type="presParOf" srcId="{454123D2-6695-4DB4-9AA1-9E0B3E5801E8}" destId="{855E6A06-824E-4D33-A6C9-D10B9FBAAA53}" srcOrd="1" destOrd="0" presId="urn:microsoft.com/office/officeart/2005/8/layout/hierarchy2"/>
    <dgm:cxn modelId="{7382DD00-7F5F-4286-B781-8D368535C75B}" type="presParOf" srcId="{855E6A06-824E-4D33-A6C9-D10B9FBAAA53}" destId="{4F4F58EC-12AF-408D-B328-EA03B1C348F1}" srcOrd="0" destOrd="0" presId="urn:microsoft.com/office/officeart/2005/8/layout/hierarchy2"/>
    <dgm:cxn modelId="{0898C87A-2CA8-45F8-8894-A891DC9F523A}" type="presParOf" srcId="{855E6A06-824E-4D33-A6C9-D10B9FBAAA53}" destId="{FE33F252-7595-4E5F-9A9A-11C5BEA29EAB}" srcOrd="1" destOrd="0" presId="urn:microsoft.com/office/officeart/2005/8/layout/hierarchy2"/>
    <dgm:cxn modelId="{563F31B0-4500-4F65-8570-18FEAFEAF31A}" type="presParOf" srcId="{454123D2-6695-4DB4-9AA1-9E0B3E5801E8}" destId="{9F2F01B9-7314-4723-A398-B0823CB1FF8E}" srcOrd="2" destOrd="0" presId="urn:microsoft.com/office/officeart/2005/8/layout/hierarchy2"/>
    <dgm:cxn modelId="{080029E4-987F-4032-B5D3-011135E7B9B5}" type="presParOf" srcId="{9F2F01B9-7314-4723-A398-B0823CB1FF8E}" destId="{51919D5D-0FD5-4250-A664-9F27BEF21380}" srcOrd="0" destOrd="0" presId="urn:microsoft.com/office/officeart/2005/8/layout/hierarchy2"/>
    <dgm:cxn modelId="{DA4BF8F7-FFA7-4D24-B2D2-9DCB582A6496}" type="presParOf" srcId="{454123D2-6695-4DB4-9AA1-9E0B3E5801E8}" destId="{45AB76C4-5E52-4BD7-B704-7867BC77B013}" srcOrd="3" destOrd="0" presId="urn:microsoft.com/office/officeart/2005/8/layout/hierarchy2"/>
    <dgm:cxn modelId="{9EC84CD5-ADCD-471F-936A-BC5C31F05DE4}" type="presParOf" srcId="{45AB76C4-5E52-4BD7-B704-7867BC77B013}" destId="{DAD6B407-A0C1-4103-A4CA-BEBE80DCC480}" srcOrd="0" destOrd="0" presId="urn:microsoft.com/office/officeart/2005/8/layout/hierarchy2"/>
    <dgm:cxn modelId="{4E74606A-1E49-4AC9-AD51-9D5CC8CCA1C8}" type="presParOf" srcId="{45AB76C4-5E52-4BD7-B704-7867BC77B013}" destId="{BF2D37EC-BCA1-45F5-AD6A-005B22BDE347}" srcOrd="1" destOrd="0" presId="urn:microsoft.com/office/officeart/2005/8/layout/hierarchy2"/>
  </dgm:cxnLst>
  <dgm:bg/>
  <dgm:whole>
    <a:ln w="9525" cap="flat" cmpd="sng" algn="ctr">
      <a:noFill/>
      <a:prstDash val="solid"/>
      <a:round/>
      <a:headEnd type="none" w="med" len="med"/>
      <a:tailEnd type="none" w="med" len="med"/>
    </a:ln>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7CCA8B-0C63-4DDA-9848-D0EA491A510B}">
      <dsp:nvSpPr>
        <dsp:cNvPr id="0" name=""/>
        <dsp:cNvSpPr/>
      </dsp:nvSpPr>
      <dsp:spPr>
        <a:xfrm>
          <a:off x="1607" y="1029034"/>
          <a:ext cx="2284660" cy="114233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685" tIns="19685" rIns="19685" bIns="19685" numCol="1" spcCol="1270" anchor="ctr" anchorCtr="0">
          <a:noAutofit/>
        </a:bodyPr>
        <a:lstStyle/>
        <a:p>
          <a:pPr marL="0" lvl="0" indent="0" algn="ctr" defTabSz="1377950">
            <a:lnSpc>
              <a:spcPct val="90000"/>
            </a:lnSpc>
            <a:spcBef>
              <a:spcPct val="0"/>
            </a:spcBef>
            <a:spcAft>
              <a:spcPct val="35000"/>
            </a:spcAft>
            <a:buNone/>
          </a:pPr>
          <a:r>
            <a:rPr lang="en-IN" sz="3100" kern="1200"/>
            <a:t>Employability Skills</a:t>
          </a:r>
        </a:p>
      </dsp:txBody>
      <dsp:txXfrm>
        <a:off x="35065" y="1062492"/>
        <a:ext cx="2217744" cy="1075414"/>
      </dsp:txXfrm>
    </dsp:sp>
    <dsp:sp modelId="{7CC22D88-A67E-41F2-A2AC-F3FBACC4C69D}">
      <dsp:nvSpPr>
        <dsp:cNvPr id="0" name=""/>
        <dsp:cNvSpPr/>
      </dsp:nvSpPr>
      <dsp:spPr>
        <a:xfrm rot="19457599">
          <a:off x="2180486" y="1239656"/>
          <a:ext cx="1125427" cy="64248"/>
        </a:xfrm>
        <a:custGeom>
          <a:avLst/>
          <a:gdLst/>
          <a:ahLst/>
          <a:cxnLst/>
          <a:rect l="0" t="0" r="0" b="0"/>
          <a:pathLst>
            <a:path>
              <a:moveTo>
                <a:pt x="0" y="32124"/>
              </a:moveTo>
              <a:lnTo>
                <a:pt x="1125427" y="3212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15064" y="1243644"/>
        <a:ext cx="56271" cy="56271"/>
      </dsp:txXfrm>
    </dsp:sp>
    <dsp:sp modelId="{4F4F58EC-12AF-408D-B328-EA03B1C348F1}">
      <dsp:nvSpPr>
        <dsp:cNvPr id="0" name=""/>
        <dsp:cNvSpPr/>
      </dsp:nvSpPr>
      <dsp:spPr>
        <a:xfrm>
          <a:off x="3200132" y="372194"/>
          <a:ext cx="2284660" cy="114233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685" tIns="19685" rIns="19685" bIns="19685" numCol="1" spcCol="1270" anchor="ctr" anchorCtr="0">
          <a:noAutofit/>
        </a:bodyPr>
        <a:lstStyle/>
        <a:p>
          <a:pPr marL="0" lvl="0" indent="0" algn="ctr" defTabSz="1377950">
            <a:lnSpc>
              <a:spcPct val="90000"/>
            </a:lnSpc>
            <a:spcBef>
              <a:spcPct val="0"/>
            </a:spcBef>
            <a:spcAft>
              <a:spcPct val="35000"/>
            </a:spcAft>
            <a:buNone/>
          </a:pPr>
          <a:r>
            <a:rPr lang="en-IN" sz="3100" b="1" kern="1200"/>
            <a:t>Work Experience</a:t>
          </a:r>
          <a:endParaRPr lang="en-IN" sz="3100" kern="1200"/>
        </a:p>
      </dsp:txBody>
      <dsp:txXfrm>
        <a:off x="3233590" y="405652"/>
        <a:ext cx="2217744" cy="1075414"/>
      </dsp:txXfrm>
    </dsp:sp>
    <dsp:sp modelId="{9F2F01B9-7314-4723-A398-B0823CB1FF8E}">
      <dsp:nvSpPr>
        <dsp:cNvPr id="0" name=""/>
        <dsp:cNvSpPr/>
      </dsp:nvSpPr>
      <dsp:spPr>
        <a:xfrm rot="2142401">
          <a:off x="2180486" y="1896495"/>
          <a:ext cx="1125427" cy="64248"/>
        </a:xfrm>
        <a:custGeom>
          <a:avLst/>
          <a:gdLst/>
          <a:ahLst/>
          <a:cxnLst/>
          <a:rect l="0" t="0" r="0" b="0"/>
          <a:pathLst>
            <a:path>
              <a:moveTo>
                <a:pt x="0" y="32124"/>
              </a:moveTo>
              <a:lnTo>
                <a:pt x="1125427" y="32124"/>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IN" sz="500" kern="1200"/>
        </a:p>
      </dsp:txBody>
      <dsp:txXfrm>
        <a:off x="2715064" y="1900484"/>
        <a:ext cx="56271" cy="56271"/>
      </dsp:txXfrm>
    </dsp:sp>
    <dsp:sp modelId="{DAD6B407-A0C1-4103-A4CA-BEBE80DCC480}">
      <dsp:nvSpPr>
        <dsp:cNvPr id="0" name=""/>
        <dsp:cNvSpPr/>
      </dsp:nvSpPr>
      <dsp:spPr>
        <a:xfrm>
          <a:off x="3200132" y="1685874"/>
          <a:ext cx="2284660" cy="1142330"/>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9685" tIns="19685" rIns="19685" bIns="19685" numCol="1" spcCol="1270" anchor="ctr" anchorCtr="0">
          <a:noAutofit/>
        </a:bodyPr>
        <a:lstStyle/>
        <a:p>
          <a:pPr marL="0" lvl="0" indent="0" algn="ctr" defTabSz="1377950">
            <a:lnSpc>
              <a:spcPct val="90000"/>
            </a:lnSpc>
            <a:spcBef>
              <a:spcPct val="0"/>
            </a:spcBef>
            <a:spcAft>
              <a:spcPct val="35000"/>
            </a:spcAft>
            <a:buNone/>
          </a:pPr>
          <a:r>
            <a:rPr lang="en-IN" sz="3100" b="1" kern="1200"/>
            <a:t>Curricular Activities</a:t>
          </a:r>
          <a:endParaRPr lang="en-IN" sz="3100" kern="1200"/>
        </a:p>
      </dsp:txBody>
      <dsp:txXfrm>
        <a:off x="3233590" y="1719332"/>
        <a:ext cx="2217744" cy="107541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2">
  <dgm:title val=""/>
  <dgm:desc val=""/>
  <dgm:catLst>
    <dgm:cat type="hierarchy" pri="5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diagram">
    <dgm:varLst>
      <dgm:chPref val="1"/>
      <dgm:dir/>
      <dgm:animOne val="branch"/>
      <dgm:animLvl val="lvl"/>
      <dgm:resizeHandles val="exact"/>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h" for="des" ptType="node" refType="h"/>
      <dgm:constr type="w" for="des" ptType="node" refType="h" refFor="des" refPtType="node" fact="2"/>
      <dgm:constr type="sibSp" refType="h" refFor="des" refPtType="node" op="equ" fact="0.15"/>
      <dgm:constr type="sibSp" for="des" forName="level2hierChild" refType="h" refFor="des" refPtType="node" op="equ" fact="0.15"/>
      <dgm:constr type="sibSp" for="des" forName="level3hierChild" refType="h" refFor="des" refPtType="node" op="equ" fact="0.15"/>
      <dgm:constr type="sp" for="des" forName="root1" refType="w" refFor="des" refPtType="node" fact="0.4"/>
      <dgm:constr type="sp" for="des" forName="root2" refType="sp" refFor="des" refForName="root1" op="equ"/>
      <dgm:constr type="primFontSz" for="des" ptType="node" op="equ" val="65"/>
      <dgm:constr type="primFontSz" for="des" forName="connTx" op="equ" val="55"/>
      <dgm:constr type="primFontSz" for="des" forName="connTx" refType="primFontSz" refFor="des" refPtType="node" op="lte" fact="0.8"/>
    </dgm:constrLst>
    <dgm:ruleLst/>
    <dgm:forEach name="Name3" axis="ch">
      <dgm:forEach name="Name4" axis="self" ptType="node">
        <dgm:layoutNode name="root1">
          <dgm:choose name="Name5">
            <dgm:if name="Name6" func="var" arg="dir" op="equ" val="norm">
              <dgm:alg type="hierRoot">
                <dgm:param type="hierAlign" val="lCtrCh"/>
              </dgm:alg>
            </dgm:if>
            <dgm:else name="Name7">
              <dgm:alg type="hierRoot">
                <dgm:param type="hierAlign" val="rCtrCh"/>
              </dgm:alg>
            </dgm:else>
          </dgm:choose>
          <dgm:shape xmlns:r="http://schemas.openxmlformats.org/officeDocument/2006/relationships" r:blip="">
            <dgm:adjLst/>
          </dgm:shape>
          <dgm:presOf/>
          <dgm:constrLst/>
          <dgm:ruleLst/>
          <dgm:layoutNode name="LevelOneTextNod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2hierChild">
            <dgm:choose name="Name8">
              <dgm:if name="Name9" func="var" arg="dir" op="equ" val="norm">
                <dgm:alg type="hierChild">
                  <dgm:param type="linDir" val="fromT"/>
                  <dgm:param type="chAlign" val="l"/>
                </dgm:alg>
              </dgm:if>
              <dgm:else name="Name10">
                <dgm:alg type="hierChild">
                  <dgm:param type="linDir" val="fromT"/>
                  <dgm:param type="chAlign" val="r"/>
                </dgm:alg>
              </dgm:else>
            </dgm:choose>
            <dgm:shape xmlns:r="http://schemas.openxmlformats.org/officeDocument/2006/relationships" r:blip="">
              <dgm:adjLst/>
            </dgm:shape>
            <dgm:presOf/>
            <dgm:constrLst/>
            <dgm:ruleLst/>
            <dgm:forEach name="repeat" axis="ch">
              <dgm:forEach name="Name11" axis="self" ptType="parTrans" cnt="1">
                <dgm:layoutNode name="conn2-1">
                  <dgm:choose name="Name12">
                    <dgm:if name="Name13" func="var" arg="dir" op="equ" val="norm">
                      <dgm:alg type="conn">
                        <dgm:param type="dim" val="1D"/>
                        <dgm:param type="begPts" val="midR"/>
                        <dgm:param type="endPts" val="midL"/>
                        <dgm:param type="endSty" val="noArr"/>
                      </dgm:alg>
                    </dgm:if>
                    <dgm:else name="Name14">
                      <dgm:alg type="conn">
                        <dgm:param type="dim" val="1D"/>
                        <dgm:param type="begPts" val="midL"/>
                        <dgm:param type="endPts" val="midR"/>
                        <dgm:param type="endSty" val="noArr"/>
                      </dgm:alg>
                    </dgm:else>
                  </dgm:choose>
                  <dgm:shape xmlns:r="http://schemas.openxmlformats.org/officeDocument/2006/relationships" type="conn" r:blip="">
                    <dgm:adjLst/>
                  </dgm:shape>
                  <dgm:presOf axis="self"/>
                  <dgm:constrLst>
                    <dgm:constr type="w" val="1"/>
                    <dgm:constr type="h" val="5"/>
                    <dgm:constr type="connDist"/>
                    <dgm:constr type="begPad"/>
                    <dgm:constr type="endPad"/>
                    <dgm:constr type="userA" for="ch" refType="connDist"/>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h" val="NaN" fact="0.25" max="NaN"/>
                      <dgm:rule type="w" val="NaN" fact="0.8" max="NaN"/>
                      <dgm:rule type="primFontSz" val="5" fact="NaN" max="NaN"/>
                    </dgm:ruleLst>
                  </dgm:layoutNode>
                </dgm:layoutNode>
              </dgm:forEach>
              <dgm:forEach name="Name15" axis="self" ptType="node">
                <dgm:layoutNode name="root2">
                  <dgm:choose name="Name16">
                    <dgm:if name="Name17" func="var" arg="dir" op="equ" val="norm">
                      <dgm:alg type="hierRoot">
                        <dgm:param type="hierAlign" val="lCtrCh"/>
                      </dgm:alg>
                    </dgm:if>
                    <dgm:else name="Name18">
                      <dgm:alg type="hierRoot">
                        <dgm:param type="hierAlign" val="rCtrCh"/>
                      </dgm:alg>
                    </dgm:else>
                  </dgm:choose>
                  <dgm:shape xmlns:r="http://schemas.openxmlformats.org/officeDocument/2006/relationships" r:blip="">
                    <dgm:adjLst/>
                  </dgm:shape>
                  <dgm:presOf/>
                  <dgm:constrLst/>
                  <dgm:ruleLst/>
                  <dgm:layoutNode name="LevelTwoTextNode">
                    <dgm:varLst>
                      <dgm:chPref val="3"/>
                    </dgm:varLst>
                    <dgm:alg type="tx"/>
                    <dgm:shape xmlns:r="http://schemas.openxmlformats.org/officeDocument/2006/relationships" type="roundRect" r:blip="">
                      <dgm:adjLst>
                        <dgm:adj idx="1" val="0.1"/>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level3hierChild">
                    <dgm:choose name="Name19">
                      <dgm:if name="Name20" func="var" arg="dir" op="equ" val="norm">
                        <dgm:alg type="hierChild">
                          <dgm:param type="linDir" val="fromT"/>
                          <dgm:param type="chAlign" val="l"/>
                        </dgm:alg>
                      </dgm:if>
                      <dgm:else name="Name21">
                        <dgm:alg type="hierChild">
                          <dgm:param type="linDir" val="fromT"/>
                          <dgm:param type="chAlign" val="r"/>
                        </dgm:alg>
                      </dgm:else>
                    </dgm:choose>
                    <dgm:shape xmlns:r="http://schemas.openxmlformats.org/officeDocument/2006/relationships" r:blip="">
                      <dgm:adjLst/>
                    </dgm:shape>
                    <dgm:presOf/>
                    <dgm:constrLst/>
                    <dgm:ruleLst/>
                    <dgm:forEach name="Name22" ref="repeat"/>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9243DEB6-0B2D-4789-80D1-CAD62FAE5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13</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ishrahtsamad7@gmail.com</cp:lastModifiedBy>
  <cp:revision>13</cp:revision>
  <dcterms:created xsi:type="dcterms:W3CDTF">2017-12-03T10:02:00Z</dcterms:created>
  <dcterms:modified xsi:type="dcterms:W3CDTF">2018-01-07T19:27:00Z</dcterms:modified>
</cp:coreProperties>
</file>