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14:paraId="5A020B1C" wp14:textId="55E511A7">
      <w:r w:rsidR="1DB4FD7D">
        <w:rPr/>
        <w:t xml:space="preserve">                  </w:t>
      </w:r>
      <w:r w:rsidR="1DB4FD7D">
        <w:drawing>
          <wp:inline xmlns:wp14="http://schemas.microsoft.com/office/word/2010/wordprocessingDrawing" wp14:editId="4484E0AD" wp14:anchorId="1F0D39CE">
            <wp:extent cx="4210050" cy="1571752"/>
            <wp:effectExtent l="0" t="0" r="0" b="0"/>
            <wp:docPr id="983742195" name="" title=""/>
            <wp:cNvGraphicFramePr>
              <a:graphicFrameLocks noChangeAspect="1"/>
            </wp:cNvGraphicFramePr>
            <a:graphic>
              <a:graphicData uri="http://schemas.openxmlformats.org/drawingml/2006/picture">
                <pic:pic>
                  <pic:nvPicPr>
                    <pic:cNvPr id="0" name=""/>
                    <pic:cNvPicPr/>
                  </pic:nvPicPr>
                  <pic:blipFill>
                    <a:blip r:embed="R95203e8dfc574c0e">
                      <a:extLst>
                        <a:ext xmlns:a="http://schemas.openxmlformats.org/drawingml/2006/main" uri="{28A0092B-C50C-407E-A947-70E740481C1C}">
                          <a14:useLocalDpi val="0"/>
                        </a:ext>
                      </a:extLst>
                    </a:blip>
                    <a:stretch>
                      <a:fillRect/>
                    </a:stretch>
                  </pic:blipFill>
                  <pic:spPr>
                    <a:xfrm>
                      <a:off x="0" y="0"/>
                      <a:ext cx="4210050" cy="1571752"/>
                    </a:xfrm>
                    <a:prstGeom prst="rect">
                      <a:avLst/>
                    </a:prstGeom>
                  </pic:spPr>
                </pic:pic>
              </a:graphicData>
            </a:graphic>
          </wp:inline>
        </w:drawing>
      </w:r>
    </w:p>
    <w:p xmlns:wp14="http://schemas.microsoft.com/office/word/2010/wordml" w:rsidP="7364F8A3" w14:paraId="11A6BD3D" wp14:textId="7302FDA7">
      <w:pPr>
        <w:rPr>
          <w:rFonts w:ascii="Arial" w:hAnsi="Arial" w:eastAsia="Arial" w:cs="Arial"/>
          <w:b w:val="0"/>
          <w:bCs w:val="0"/>
          <w:color w:val="auto"/>
          <w:sz w:val="24"/>
          <w:szCs w:val="24"/>
        </w:rPr>
      </w:pPr>
    </w:p>
    <w:p xmlns:wp14="http://schemas.microsoft.com/office/word/2010/wordml" w:rsidP="7364F8A3" w14:paraId="15DAE6B0" wp14:textId="21AC7B54">
      <w:pPr>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Employability Skills</w:t>
      </w:r>
    </w:p>
    <w:p xmlns:wp14="http://schemas.microsoft.com/office/word/2010/wordml" w:rsidP="7364F8A3" w14:paraId="14C970B6" wp14:textId="007ED181">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 xml:space="preserve">Module: Professional Career </w:t>
      </w:r>
      <w:r w:rsidRPr="7364F8A3" w:rsidR="1DB4FD7D">
        <w:rPr>
          <w:rFonts w:ascii="Arial" w:hAnsi="Arial" w:eastAsia="Arial" w:cs="Arial"/>
          <w:b w:val="0"/>
          <w:bCs w:val="0"/>
          <w:color w:val="auto"/>
          <w:sz w:val="40"/>
          <w:szCs w:val="40"/>
        </w:rPr>
        <w:t>Development</w:t>
      </w:r>
    </w:p>
    <w:p xmlns:wp14="http://schemas.microsoft.com/office/word/2010/wordml" w:rsidP="7364F8A3" w14:paraId="55752208" wp14:textId="0F9CCCE0">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Module code: BMSW4012</w:t>
      </w:r>
    </w:p>
    <w:p xmlns:wp14="http://schemas.microsoft.com/office/word/2010/wordml" w:rsidP="7364F8A3" w14:paraId="4393FE5E" wp14:textId="1B94674C">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 xml:space="preserve">Lecturer: Muhammad </w:t>
      </w:r>
      <w:r w:rsidRPr="7364F8A3" w:rsidR="1DB4FD7D">
        <w:rPr>
          <w:rFonts w:ascii="Arial" w:hAnsi="Arial" w:eastAsia="Arial" w:cs="Arial"/>
          <w:b w:val="0"/>
          <w:bCs w:val="0"/>
          <w:color w:val="auto"/>
          <w:sz w:val="40"/>
          <w:szCs w:val="40"/>
        </w:rPr>
        <w:t>Cassamo</w:t>
      </w:r>
    </w:p>
    <w:p xmlns:wp14="http://schemas.microsoft.com/office/word/2010/wordml" w:rsidP="7364F8A3" w14:paraId="503674E3" wp14:textId="797592BE">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Student: Andrew Atkinson</w:t>
      </w:r>
    </w:p>
    <w:p xmlns:wp14="http://schemas.microsoft.com/office/word/2010/wordml" w:rsidP="7364F8A3" w14:paraId="68E111CC" wp14:textId="122807C2">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Part 1: Individual Reflection</w:t>
      </w:r>
    </w:p>
    <w:p xmlns:wp14="http://schemas.microsoft.com/office/word/2010/wordml" w:rsidP="7364F8A3" w14:paraId="67A78CF3" wp14:textId="70FE8370">
      <w:pPr>
        <w:pStyle w:val="Normal"/>
        <w:rPr>
          <w:rFonts w:ascii="Arial" w:hAnsi="Arial" w:eastAsia="Arial" w:cs="Arial"/>
          <w:b w:val="0"/>
          <w:bCs w:val="0"/>
          <w:color w:val="auto"/>
          <w:sz w:val="40"/>
          <w:szCs w:val="40"/>
        </w:rPr>
      </w:pPr>
      <w:r w:rsidRPr="7364F8A3" w:rsidR="1DB4FD7D">
        <w:rPr>
          <w:rFonts w:ascii="Arial" w:hAnsi="Arial" w:eastAsia="Arial" w:cs="Arial"/>
          <w:b w:val="0"/>
          <w:bCs w:val="0"/>
          <w:color w:val="auto"/>
          <w:sz w:val="40"/>
          <w:szCs w:val="40"/>
        </w:rPr>
        <w:t>Certificate of Higher Education</w:t>
      </w:r>
    </w:p>
    <w:p xmlns:wp14="http://schemas.microsoft.com/office/word/2010/wordml" w:rsidP="7364F8A3" w14:paraId="2E0AA21F" wp14:textId="42A2E1A6">
      <w:pPr>
        <w:rPr>
          <w:rFonts w:ascii="Arial" w:hAnsi="Arial" w:eastAsia="Arial" w:cs="Arial"/>
          <w:b w:val="0"/>
          <w:bCs w:val="0"/>
          <w:color w:val="auto"/>
          <w:sz w:val="24"/>
          <w:szCs w:val="24"/>
        </w:rPr>
      </w:pPr>
    </w:p>
    <w:p xmlns:wp14="http://schemas.microsoft.com/office/word/2010/wordml" w14:paraId="723D1956" wp14:textId="03FD7045"/>
    <w:p xmlns:wp14="http://schemas.microsoft.com/office/word/2010/wordml" w:rsidP="7364F8A3" w14:paraId="2F526F6F" wp14:textId="1C7F62EA">
      <w:pPr>
        <w:rPr>
          <w:rFonts w:ascii="Arial" w:hAnsi="Arial" w:eastAsia="Arial" w:cs="Arial"/>
          <w:b w:val="0"/>
          <w:bCs w:val="0"/>
          <w:color w:val="auto"/>
          <w:sz w:val="24"/>
          <w:szCs w:val="24"/>
        </w:rPr>
      </w:pPr>
    </w:p>
    <w:p xmlns:wp14="http://schemas.microsoft.com/office/word/2010/wordml" w:rsidP="7364F8A3" w14:paraId="3ED311D0" wp14:textId="73720210">
      <w:pPr>
        <w:rPr>
          <w:rFonts w:ascii="Arial" w:hAnsi="Arial" w:eastAsia="Arial" w:cs="Arial"/>
          <w:b w:val="0"/>
          <w:bCs w:val="0"/>
          <w:color w:val="auto"/>
          <w:sz w:val="24"/>
          <w:szCs w:val="24"/>
        </w:rPr>
      </w:pPr>
    </w:p>
    <w:p xmlns:wp14="http://schemas.microsoft.com/office/word/2010/wordml" w:rsidP="7364F8A3" w14:paraId="1D700AFE" wp14:textId="58769F1B">
      <w:pPr>
        <w:rPr>
          <w:rFonts w:ascii="Arial" w:hAnsi="Arial" w:eastAsia="Arial" w:cs="Arial"/>
          <w:b w:val="0"/>
          <w:bCs w:val="0"/>
          <w:color w:val="auto"/>
          <w:sz w:val="24"/>
          <w:szCs w:val="24"/>
        </w:rPr>
      </w:pPr>
    </w:p>
    <w:p xmlns:wp14="http://schemas.microsoft.com/office/word/2010/wordml" w:rsidP="7364F8A3" w14:paraId="4B8AFC96" wp14:textId="193D8B1D">
      <w:pPr>
        <w:rPr>
          <w:rFonts w:ascii="Arial" w:hAnsi="Arial" w:eastAsia="Arial" w:cs="Arial"/>
          <w:b w:val="0"/>
          <w:bCs w:val="0"/>
          <w:color w:val="auto"/>
          <w:sz w:val="24"/>
          <w:szCs w:val="24"/>
        </w:rPr>
      </w:pPr>
    </w:p>
    <w:p xmlns:wp14="http://schemas.microsoft.com/office/word/2010/wordml" w:rsidP="7364F8A3" w14:paraId="1913EF99" wp14:textId="50857B73">
      <w:pPr>
        <w:rPr>
          <w:rFonts w:ascii="Arial" w:hAnsi="Arial" w:eastAsia="Arial" w:cs="Arial"/>
          <w:b w:val="0"/>
          <w:bCs w:val="0"/>
          <w:color w:val="auto"/>
          <w:sz w:val="24"/>
          <w:szCs w:val="24"/>
        </w:rPr>
      </w:pPr>
    </w:p>
    <w:p xmlns:wp14="http://schemas.microsoft.com/office/word/2010/wordml" w:rsidP="7364F8A3" w14:paraId="16A51D31" wp14:textId="535E357E">
      <w:pPr>
        <w:rPr>
          <w:rFonts w:ascii="Arial" w:hAnsi="Arial" w:eastAsia="Arial" w:cs="Arial"/>
          <w:b w:val="0"/>
          <w:bCs w:val="0"/>
          <w:color w:val="auto"/>
          <w:sz w:val="24"/>
          <w:szCs w:val="24"/>
        </w:rPr>
      </w:pPr>
    </w:p>
    <w:p xmlns:wp14="http://schemas.microsoft.com/office/word/2010/wordml" w:rsidP="7364F8A3" w14:paraId="18424CFA" wp14:textId="5BE54123">
      <w:pPr>
        <w:rPr>
          <w:rFonts w:ascii="Arial" w:hAnsi="Arial" w:eastAsia="Arial" w:cs="Arial"/>
          <w:b w:val="0"/>
          <w:bCs w:val="0"/>
          <w:color w:val="auto"/>
          <w:sz w:val="24"/>
          <w:szCs w:val="24"/>
        </w:rPr>
      </w:pPr>
    </w:p>
    <w:p xmlns:wp14="http://schemas.microsoft.com/office/word/2010/wordml" w:rsidP="7364F8A3" w14:paraId="2B8EDF63" wp14:textId="5DBF53F5">
      <w:pPr>
        <w:rPr>
          <w:rFonts w:ascii="Arial" w:hAnsi="Arial" w:eastAsia="Arial" w:cs="Arial"/>
          <w:b w:val="0"/>
          <w:bCs w:val="0"/>
          <w:color w:val="auto"/>
          <w:sz w:val="24"/>
          <w:szCs w:val="24"/>
        </w:rPr>
      </w:pPr>
    </w:p>
    <w:p xmlns:wp14="http://schemas.microsoft.com/office/word/2010/wordml" w:rsidP="7364F8A3" w14:paraId="5F1DEE56" wp14:textId="35E7524B">
      <w:pPr>
        <w:rPr>
          <w:rFonts w:ascii="Arial" w:hAnsi="Arial" w:eastAsia="Arial" w:cs="Arial"/>
          <w:b w:val="0"/>
          <w:bCs w:val="0"/>
          <w:color w:val="auto"/>
          <w:sz w:val="24"/>
          <w:szCs w:val="24"/>
        </w:rPr>
      </w:pPr>
    </w:p>
    <w:p xmlns:wp14="http://schemas.microsoft.com/office/word/2010/wordml" w:rsidP="7364F8A3" w14:paraId="3807F458" wp14:textId="240D774A">
      <w:pPr>
        <w:rPr>
          <w:rFonts w:ascii="Arial" w:hAnsi="Arial" w:eastAsia="Arial" w:cs="Arial"/>
          <w:b w:val="0"/>
          <w:bCs w:val="0"/>
          <w:color w:val="auto"/>
          <w:sz w:val="24"/>
          <w:szCs w:val="24"/>
        </w:rPr>
      </w:pPr>
    </w:p>
    <w:p xmlns:wp14="http://schemas.microsoft.com/office/word/2010/wordml" w:rsidP="7364F8A3" w14:paraId="53FFE380" wp14:textId="75A111A9">
      <w:pPr>
        <w:rPr>
          <w:rFonts w:ascii="Arial" w:hAnsi="Arial" w:eastAsia="Arial" w:cs="Arial"/>
          <w:b w:val="0"/>
          <w:bCs w:val="0"/>
          <w:color w:val="auto"/>
          <w:sz w:val="24"/>
          <w:szCs w:val="24"/>
        </w:rPr>
      </w:pPr>
    </w:p>
    <w:p xmlns:wp14="http://schemas.microsoft.com/office/word/2010/wordml" w:rsidP="7364F8A3" w14:paraId="62C5B9AF" wp14:textId="334DCC15">
      <w:pPr>
        <w:rPr>
          <w:rFonts w:ascii="Arial" w:hAnsi="Arial" w:eastAsia="Arial" w:cs="Arial"/>
          <w:b w:val="0"/>
          <w:bCs w:val="0"/>
          <w:color w:val="auto"/>
          <w:sz w:val="24"/>
          <w:szCs w:val="24"/>
        </w:rPr>
      </w:pPr>
    </w:p>
    <w:p xmlns:wp14="http://schemas.microsoft.com/office/word/2010/wordml" w:rsidP="7364F8A3" w14:paraId="5043D8E0" wp14:textId="0E7EFEDA">
      <w:pPr>
        <w:rPr>
          <w:rFonts w:ascii="Arial" w:hAnsi="Arial" w:eastAsia="Arial" w:cs="Arial"/>
          <w:b w:val="0"/>
          <w:bCs w:val="0"/>
          <w:color w:val="auto"/>
          <w:sz w:val="24"/>
          <w:szCs w:val="24"/>
        </w:rPr>
      </w:pPr>
    </w:p>
    <w:p xmlns:wp14="http://schemas.microsoft.com/office/word/2010/wordml" w:rsidP="7364F8A3" w14:paraId="581D5DCB" wp14:textId="2BD404C0">
      <w:pPr>
        <w:rPr>
          <w:rFonts w:ascii="Arial" w:hAnsi="Arial" w:eastAsia="Arial" w:cs="Arial"/>
          <w:b w:val="0"/>
          <w:bCs w:val="0"/>
          <w:color w:val="auto"/>
          <w:sz w:val="24"/>
          <w:szCs w:val="24"/>
        </w:rPr>
      </w:pPr>
    </w:p>
    <w:p xmlns:wp14="http://schemas.microsoft.com/office/word/2010/wordml" w:rsidP="7364F8A3" w14:paraId="64E9ABF7" wp14:textId="270DEBB8">
      <w:pPr>
        <w:rPr>
          <w:rFonts w:ascii="Arial" w:hAnsi="Arial" w:eastAsia="Arial" w:cs="Arial"/>
          <w:b w:val="0"/>
          <w:bCs w:val="0"/>
          <w:color w:val="auto"/>
          <w:sz w:val="24"/>
          <w:szCs w:val="24"/>
        </w:rPr>
      </w:pPr>
    </w:p>
    <w:p xmlns:wp14="http://schemas.microsoft.com/office/word/2010/wordml" w:rsidP="7364F8A3" w14:paraId="3A913CBA" wp14:textId="100E0101">
      <w:pPr>
        <w:rPr>
          <w:rFonts w:ascii="Arial" w:hAnsi="Arial" w:eastAsia="Arial" w:cs="Arial"/>
          <w:b w:val="0"/>
          <w:bCs w:val="0"/>
          <w:color w:val="auto"/>
          <w:sz w:val="24"/>
          <w:szCs w:val="24"/>
        </w:rPr>
      </w:pPr>
    </w:p>
    <w:p xmlns:wp14="http://schemas.microsoft.com/office/word/2010/wordml" w:rsidP="7364F8A3" w14:paraId="1910E2AC" wp14:textId="14F945B5">
      <w:pPr>
        <w:rPr>
          <w:rFonts w:ascii="Arial" w:hAnsi="Arial" w:eastAsia="Arial" w:cs="Arial"/>
          <w:b w:val="0"/>
          <w:bCs w:val="0"/>
          <w:color w:val="auto"/>
          <w:sz w:val="24"/>
          <w:szCs w:val="24"/>
        </w:rPr>
      </w:pPr>
    </w:p>
    <w:p xmlns:wp14="http://schemas.microsoft.com/office/word/2010/wordml" w:rsidP="7364F8A3" w14:paraId="19D19BDF" wp14:textId="33CA25C2">
      <w:pPr>
        <w:rPr>
          <w:rFonts w:ascii="Arial" w:hAnsi="Arial" w:eastAsia="Arial" w:cs="Arial"/>
          <w:b w:val="0"/>
          <w:bCs w:val="0"/>
          <w:color w:val="auto"/>
          <w:sz w:val="24"/>
          <w:szCs w:val="24"/>
        </w:rPr>
      </w:pPr>
    </w:p>
    <w:p xmlns:wp14="http://schemas.microsoft.com/office/word/2010/wordml" w:rsidP="7364F8A3" w14:paraId="00C0ADAC" wp14:textId="0F24CF6D">
      <w:pPr>
        <w:rPr>
          <w:rFonts w:ascii="Arial" w:hAnsi="Arial" w:eastAsia="Arial" w:cs="Arial"/>
          <w:b w:val="0"/>
          <w:bCs w:val="0"/>
          <w:color w:val="auto"/>
          <w:sz w:val="24"/>
          <w:szCs w:val="24"/>
        </w:rPr>
      </w:pPr>
    </w:p>
    <w:p xmlns:wp14="http://schemas.microsoft.com/office/word/2010/wordml" w:rsidP="7364F8A3" w14:paraId="342CF100" wp14:textId="70AA74E9">
      <w:pPr>
        <w:pStyle w:val="Normal"/>
        <w:rPr>
          <w:rFonts w:ascii="Arial" w:hAnsi="Arial" w:eastAsia="Arial" w:cs="Arial"/>
          <w:b w:val="0"/>
          <w:bCs w:val="0"/>
          <w:color w:val="auto"/>
          <w:sz w:val="24"/>
          <w:szCs w:val="24"/>
        </w:rPr>
      </w:pPr>
    </w:p>
    <w:p xmlns:wp14="http://schemas.microsoft.com/office/word/2010/wordml" w:rsidP="7364F8A3" w14:paraId="04C1B1D5" wp14:textId="69CA23FF">
      <w:pPr>
        <w:pStyle w:val="Normal"/>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Reflection is a process I have come to value deeply in my academic </w:t>
      </w:r>
      <w:r w:rsidRPr="7364F8A3" w:rsidR="7364F8A3">
        <w:rPr>
          <w:rFonts w:ascii="Arial" w:hAnsi="Arial" w:eastAsia="Arial" w:cs="Arial"/>
          <w:b w:val="0"/>
          <w:bCs w:val="0"/>
          <w:color w:val="auto"/>
          <w:sz w:val="24"/>
          <w:szCs w:val="24"/>
        </w:rPr>
        <w:t xml:space="preserve">development. Using Rolfe et al.’s reflective model (2001), I have been able to make sense of some of the challenges </w:t>
      </w:r>
      <w:r w:rsidRPr="7364F8A3" w:rsidR="7364F8A3">
        <w:rPr>
          <w:rFonts w:ascii="Arial" w:hAnsi="Arial" w:eastAsia="Arial" w:cs="Arial"/>
          <w:b w:val="0"/>
          <w:bCs w:val="0"/>
          <w:color w:val="auto"/>
          <w:sz w:val="24"/>
          <w:szCs w:val="24"/>
        </w:rPr>
        <w:t>I’ve</w:t>
      </w:r>
      <w:r w:rsidRPr="7364F8A3" w:rsidR="7364F8A3">
        <w:rPr>
          <w:rFonts w:ascii="Arial" w:hAnsi="Arial" w:eastAsia="Arial" w:cs="Arial"/>
          <w:b w:val="0"/>
          <w:bCs w:val="0"/>
          <w:color w:val="auto"/>
          <w:sz w:val="24"/>
          <w:szCs w:val="24"/>
        </w:rPr>
        <w:t xml:space="preserve"> </w:t>
      </w:r>
      <w:r w:rsidRPr="7364F8A3" w:rsidR="7364F8A3">
        <w:rPr>
          <w:rFonts w:ascii="Arial" w:hAnsi="Arial" w:eastAsia="Arial" w:cs="Arial"/>
          <w:b w:val="0"/>
          <w:bCs w:val="0"/>
          <w:color w:val="auto"/>
          <w:sz w:val="24"/>
          <w:szCs w:val="24"/>
        </w:rPr>
        <w:t>encountered</w:t>
      </w:r>
      <w:r w:rsidRPr="7364F8A3" w:rsidR="7364F8A3">
        <w:rPr>
          <w:rFonts w:ascii="Arial" w:hAnsi="Arial" w:eastAsia="Arial" w:cs="Arial"/>
          <w:b w:val="0"/>
          <w:bCs w:val="0"/>
          <w:color w:val="auto"/>
          <w:sz w:val="24"/>
          <w:szCs w:val="24"/>
        </w:rPr>
        <w:t xml:space="preserve"> at university. I have struggled particularly with my IT skills, absorbing and processing information, </w:t>
      </w:r>
      <w:r w:rsidRPr="7364F8A3" w:rsidR="7364F8A3">
        <w:rPr>
          <w:rFonts w:ascii="Arial" w:hAnsi="Arial" w:eastAsia="Arial" w:cs="Arial"/>
          <w:b w:val="0"/>
          <w:bCs w:val="0"/>
          <w:color w:val="auto"/>
          <w:sz w:val="24"/>
          <w:szCs w:val="24"/>
        </w:rPr>
        <w:t>maintaining</w:t>
      </w:r>
      <w:r w:rsidRPr="7364F8A3" w:rsidR="7364F8A3">
        <w:rPr>
          <w:rFonts w:ascii="Arial" w:hAnsi="Arial" w:eastAsia="Arial" w:cs="Arial"/>
          <w:b w:val="0"/>
          <w:bCs w:val="0"/>
          <w:color w:val="auto"/>
          <w:sz w:val="24"/>
          <w:szCs w:val="24"/>
        </w:rPr>
        <w:t xml:space="preserve"> concentration, and building my confidence. These issues were overwhelming at first, but through personal reflection, I have started to understand them more clearly and </w:t>
      </w:r>
      <w:r w:rsidRPr="7364F8A3" w:rsidR="7364F8A3">
        <w:rPr>
          <w:rFonts w:ascii="Arial" w:hAnsi="Arial" w:eastAsia="Arial" w:cs="Arial"/>
          <w:b w:val="0"/>
          <w:bCs w:val="0"/>
          <w:color w:val="auto"/>
          <w:sz w:val="24"/>
          <w:szCs w:val="24"/>
        </w:rPr>
        <w:t>take action to improve</w:t>
      </w:r>
      <w:r w:rsidRPr="7364F8A3" w:rsidR="7364F8A3">
        <w:rPr>
          <w:rFonts w:ascii="Arial" w:hAnsi="Arial" w:eastAsia="Arial" w:cs="Arial"/>
          <w:b w:val="0"/>
          <w:bCs w:val="0"/>
          <w:color w:val="auto"/>
          <w:sz w:val="24"/>
          <w:szCs w:val="24"/>
        </w:rPr>
        <w:t>. According to Cottrell (2021), reflection enables learners to explore experiences thoughtfully and learn more about their personal learning journey, and I found this especially true in my case.</w:t>
      </w:r>
    </w:p>
    <w:p xmlns:wp14="http://schemas.microsoft.com/office/word/2010/wordml" w:rsidP="7364F8A3" w14:paraId="73A4EC69" wp14:textId="739CED7D">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When I began university, I quickly realized how much digital technology is involved in academic work. I had never been confident with computers, and I found it difficult to format assignments, navigate online platforms, and create presentations. I remember one moment </w:t>
      </w:r>
      <w:r w:rsidRPr="7364F8A3" w:rsidR="7364F8A3">
        <w:rPr>
          <w:rFonts w:ascii="Arial" w:hAnsi="Arial" w:eastAsia="Arial" w:cs="Arial"/>
          <w:b w:val="0"/>
          <w:bCs w:val="0"/>
          <w:color w:val="auto"/>
          <w:sz w:val="24"/>
          <w:szCs w:val="24"/>
        </w:rPr>
        <w:t>when</w:t>
      </w:r>
      <w:r w:rsidRPr="7364F8A3" w:rsidR="7364F8A3">
        <w:rPr>
          <w:rFonts w:ascii="Arial" w:hAnsi="Arial" w:eastAsia="Arial" w:cs="Arial"/>
          <w:b w:val="0"/>
          <w:bCs w:val="0"/>
          <w:color w:val="auto"/>
          <w:sz w:val="24"/>
          <w:szCs w:val="24"/>
        </w:rPr>
        <w:t xml:space="preserve"> I was asked to upload an assignment to the university portal and </w:t>
      </w:r>
      <w:r w:rsidRPr="7364F8A3" w:rsidR="7364F8A3">
        <w:rPr>
          <w:rFonts w:ascii="Arial" w:hAnsi="Arial" w:eastAsia="Arial" w:cs="Arial"/>
          <w:b w:val="0"/>
          <w:bCs w:val="0"/>
          <w:color w:val="auto"/>
          <w:sz w:val="24"/>
          <w:szCs w:val="24"/>
        </w:rPr>
        <w:t>couldn’t</w:t>
      </w:r>
      <w:r w:rsidRPr="7364F8A3" w:rsidR="7364F8A3">
        <w:rPr>
          <w:rFonts w:ascii="Arial" w:hAnsi="Arial" w:eastAsia="Arial" w:cs="Arial"/>
          <w:b w:val="0"/>
          <w:bCs w:val="0"/>
          <w:color w:val="auto"/>
          <w:sz w:val="24"/>
          <w:szCs w:val="24"/>
        </w:rPr>
        <w:t xml:space="preserve"> even find the right submission link. I panicked and felt ashamed and eventually had to ask a classmate for help. My embarrassment in that moment made me realize how much I lacked the basic IT skills I needed to succeed in higher education.</w:t>
      </w:r>
    </w:p>
    <w:p xmlns:wp14="http://schemas.microsoft.com/office/word/2010/wordml" w:rsidP="7364F8A3" w14:paraId="188713ED" wp14:textId="58035B8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Alongside this, I also found it difficult to absorb and </w:t>
      </w:r>
      <w:r w:rsidRPr="7364F8A3" w:rsidR="7364F8A3">
        <w:rPr>
          <w:rFonts w:ascii="Arial" w:hAnsi="Arial" w:eastAsia="Arial" w:cs="Arial"/>
          <w:b w:val="0"/>
          <w:bCs w:val="0"/>
          <w:color w:val="auto"/>
          <w:sz w:val="24"/>
          <w:szCs w:val="24"/>
        </w:rPr>
        <w:t>retain</w:t>
      </w:r>
      <w:r w:rsidRPr="7364F8A3" w:rsidR="7364F8A3">
        <w:rPr>
          <w:rFonts w:ascii="Arial" w:hAnsi="Arial" w:eastAsia="Arial" w:cs="Arial"/>
          <w:b w:val="0"/>
          <w:bCs w:val="0"/>
          <w:color w:val="auto"/>
          <w:sz w:val="24"/>
          <w:szCs w:val="24"/>
        </w:rPr>
        <w:t xml:space="preserve"> information. During lectures, I struggled to take notes effectively and found that even after attending, I </w:t>
      </w:r>
      <w:r w:rsidRPr="7364F8A3" w:rsidR="7364F8A3">
        <w:rPr>
          <w:rFonts w:ascii="Arial" w:hAnsi="Arial" w:eastAsia="Arial" w:cs="Arial"/>
          <w:b w:val="0"/>
          <w:bCs w:val="0"/>
          <w:color w:val="auto"/>
          <w:sz w:val="24"/>
          <w:szCs w:val="24"/>
        </w:rPr>
        <w:t>couldn’t</w:t>
      </w:r>
      <w:r w:rsidRPr="7364F8A3" w:rsidR="7364F8A3">
        <w:rPr>
          <w:rFonts w:ascii="Arial" w:hAnsi="Arial" w:eastAsia="Arial" w:cs="Arial"/>
          <w:b w:val="0"/>
          <w:bCs w:val="0"/>
          <w:color w:val="auto"/>
          <w:sz w:val="24"/>
          <w:szCs w:val="24"/>
        </w:rPr>
        <w:t xml:space="preserve"> remember much of what had been discussed. Reading textbooks and academic articles was also challenging, and I often found myself re-reading pages multiple times without really understanding them. I lacked strategies to take in information and struggled to organize my thoughts. As Cottrell (2019) suggests, active reading strategies, such as </w:t>
      </w:r>
      <w:r w:rsidRPr="7364F8A3" w:rsidR="7364F8A3">
        <w:rPr>
          <w:rFonts w:ascii="Arial" w:hAnsi="Arial" w:eastAsia="Arial" w:cs="Arial"/>
          <w:b w:val="0"/>
          <w:bCs w:val="0"/>
          <w:color w:val="auto"/>
          <w:sz w:val="24"/>
          <w:szCs w:val="24"/>
        </w:rPr>
        <w:t>summarizing</w:t>
      </w:r>
      <w:r w:rsidRPr="7364F8A3" w:rsidR="7364F8A3">
        <w:rPr>
          <w:rFonts w:ascii="Arial" w:hAnsi="Arial" w:eastAsia="Arial" w:cs="Arial"/>
          <w:b w:val="0"/>
          <w:bCs w:val="0"/>
          <w:color w:val="auto"/>
          <w:sz w:val="24"/>
          <w:szCs w:val="24"/>
        </w:rPr>
        <w:t xml:space="preserve"> or asking questions while reading, are essential for understanding complex material. At that time, I </w:t>
      </w:r>
      <w:r w:rsidRPr="7364F8A3" w:rsidR="7364F8A3">
        <w:rPr>
          <w:rFonts w:ascii="Arial" w:hAnsi="Arial" w:eastAsia="Arial" w:cs="Arial"/>
          <w:b w:val="0"/>
          <w:bCs w:val="0"/>
          <w:color w:val="auto"/>
          <w:sz w:val="24"/>
          <w:szCs w:val="24"/>
        </w:rPr>
        <w:t>wasn’t</w:t>
      </w:r>
      <w:r w:rsidRPr="7364F8A3" w:rsidR="7364F8A3">
        <w:rPr>
          <w:rFonts w:ascii="Arial" w:hAnsi="Arial" w:eastAsia="Arial" w:cs="Arial"/>
          <w:b w:val="0"/>
          <w:bCs w:val="0"/>
          <w:color w:val="auto"/>
          <w:sz w:val="24"/>
          <w:szCs w:val="24"/>
        </w:rPr>
        <w:t xml:space="preserve"> applying any of these techniques.</w:t>
      </w:r>
    </w:p>
    <w:p xmlns:wp14="http://schemas.microsoft.com/office/word/2010/wordml" w:rsidP="7364F8A3" w14:paraId="5E2A53AB" wp14:textId="4327BCF7">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Another issue I faced was poor concentration. I noticed that I became distracted easily and often procrastinated during study time. Even when I had a quiet space, my mind wandered, and I would get drawn into my phone or unrelated thoughts. I would sit down with good intentions but end up wasting hours. This not only reduced my productivity but also made me feel guilty and more anxious about my workload. Cottrell (2017) describes how attention and focus are central to academic performance, and I began to </w:t>
      </w:r>
      <w:r w:rsidRPr="7364F8A3" w:rsidR="7364F8A3">
        <w:rPr>
          <w:rFonts w:ascii="Arial" w:hAnsi="Arial" w:eastAsia="Arial" w:cs="Arial"/>
          <w:b w:val="0"/>
          <w:bCs w:val="0"/>
          <w:color w:val="auto"/>
          <w:sz w:val="24"/>
          <w:szCs w:val="24"/>
        </w:rPr>
        <w:t>realize</w:t>
      </w:r>
      <w:r w:rsidRPr="7364F8A3" w:rsidR="7364F8A3">
        <w:rPr>
          <w:rFonts w:ascii="Arial" w:hAnsi="Arial" w:eastAsia="Arial" w:cs="Arial"/>
          <w:b w:val="0"/>
          <w:bCs w:val="0"/>
          <w:color w:val="auto"/>
          <w:sz w:val="24"/>
          <w:szCs w:val="24"/>
        </w:rPr>
        <w:t xml:space="preserve"> that my inability to concentrate was holding me back more than I had admitted.</w:t>
      </w:r>
    </w:p>
    <w:p xmlns:wp14="http://schemas.microsoft.com/office/word/2010/wordml" w:rsidP="7364F8A3" w14:paraId="62A77391" wp14:textId="35F87095">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These experiences fed into a larger problem: a lack of confidence. I often felt like I </w:t>
      </w:r>
      <w:r w:rsidRPr="7364F8A3" w:rsidR="7364F8A3">
        <w:rPr>
          <w:rFonts w:ascii="Arial" w:hAnsi="Arial" w:eastAsia="Arial" w:cs="Arial"/>
          <w:b w:val="0"/>
          <w:bCs w:val="0"/>
          <w:color w:val="auto"/>
          <w:sz w:val="24"/>
          <w:szCs w:val="24"/>
        </w:rPr>
        <w:t>didn’t</w:t>
      </w:r>
      <w:r w:rsidRPr="7364F8A3" w:rsidR="7364F8A3">
        <w:rPr>
          <w:rFonts w:ascii="Arial" w:hAnsi="Arial" w:eastAsia="Arial" w:cs="Arial"/>
          <w:b w:val="0"/>
          <w:bCs w:val="0"/>
          <w:color w:val="auto"/>
          <w:sz w:val="24"/>
          <w:szCs w:val="24"/>
        </w:rPr>
        <w:t xml:space="preserve"> belong at university. When I saw other students managing their assignments and </w:t>
      </w:r>
      <w:r w:rsidRPr="7364F8A3" w:rsidR="7364F8A3">
        <w:rPr>
          <w:rFonts w:ascii="Arial" w:hAnsi="Arial" w:eastAsia="Arial" w:cs="Arial"/>
          <w:b w:val="0"/>
          <w:bCs w:val="0"/>
          <w:color w:val="auto"/>
          <w:sz w:val="24"/>
          <w:szCs w:val="24"/>
        </w:rPr>
        <w:t>participating</w:t>
      </w:r>
      <w:r w:rsidRPr="7364F8A3" w:rsidR="7364F8A3">
        <w:rPr>
          <w:rFonts w:ascii="Arial" w:hAnsi="Arial" w:eastAsia="Arial" w:cs="Arial"/>
          <w:b w:val="0"/>
          <w:bCs w:val="0"/>
          <w:color w:val="auto"/>
          <w:sz w:val="24"/>
          <w:szCs w:val="24"/>
        </w:rPr>
        <w:t xml:space="preserve"> in class confidently, I felt inadequate. I was afraid to ask questions because I worried about sounding unintelligent. This made it hard for me to engage in discussions or seek help when I needed it. Cottrell (2023) highlights that confidence is built through small achievements and self-awareness, but at that time, I </w:t>
      </w:r>
      <w:r w:rsidRPr="7364F8A3" w:rsidR="7364F8A3">
        <w:rPr>
          <w:rFonts w:ascii="Arial" w:hAnsi="Arial" w:eastAsia="Arial" w:cs="Arial"/>
          <w:b w:val="0"/>
          <w:bCs w:val="0"/>
          <w:color w:val="auto"/>
          <w:sz w:val="24"/>
          <w:szCs w:val="24"/>
        </w:rPr>
        <w:t>didn’t</w:t>
      </w:r>
      <w:r w:rsidRPr="7364F8A3" w:rsidR="7364F8A3">
        <w:rPr>
          <w:rFonts w:ascii="Arial" w:hAnsi="Arial" w:eastAsia="Arial" w:cs="Arial"/>
          <w:b w:val="0"/>
          <w:bCs w:val="0"/>
          <w:color w:val="auto"/>
          <w:sz w:val="24"/>
          <w:szCs w:val="24"/>
        </w:rPr>
        <w:t xml:space="preserve"> know how to build myself up or </w:t>
      </w:r>
      <w:r w:rsidRPr="7364F8A3" w:rsidR="7364F8A3">
        <w:rPr>
          <w:rFonts w:ascii="Arial" w:hAnsi="Arial" w:eastAsia="Arial" w:cs="Arial"/>
          <w:b w:val="0"/>
          <w:bCs w:val="0"/>
          <w:color w:val="auto"/>
          <w:sz w:val="24"/>
          <w:szCs w:val="24"/>
        </w:rPr>
        <w:t>recognize</w:t>
      </w:r>
      <w:r w:rsidRPr="7364F8A3" w:rsidR="7364F8A3">
        <w:rPr>
          <w:rFonts w:ascii="Arial" w:hAnsi="Arial" w:eastAsia="Arial" w:cs="Arial"/>
          <w:b w:val="0"/>
          <w:bCs w:val="0"/>
          <w:color w:val="auto"/>
          <w:sz w:val="24"/>
          <w:szCs w:val="24"/>
        </w:rPr>
        <w:t xml:space="preserve"> any progress.</w:t>
      </w:r>
    </w:p>
    <w:p xmlns:wp14="http://schemas.microsoft.com/office/word/2010/wordml" w:rsidP="7364F8A3" w14:paraId="5D01BE53" wp14:textId="7D43317E">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To better understand these struggles, I conducted a personal SWOT analysis. I </w:t>
      </w:r>
      <w:r w:rsidRPr="7364F8A3" w:rsidR="7364F8A3">
        <w:rPr>
          <w:rFonts w:ascii="Arial" w:hAnsi="Arial" w:eastAsia="Arial" w:cs="Arial"/>
          <w:b w:val="0"/>
          <w:bCs w:val="0"/>
          <w:color w:val="auto"/>
          <w:sz w:val="24"/>
          <w:szCs w:val="24"/>
        </w:rPr>
        <w:t>identified</w:t>
      </w:r>
      <w:r w:rsidRPr="7364F8A3" w:rsidR="7364F8A3">
        <w:rPr>
          <w:rFonts w:ascii="Arial" w:hAnsi="Arial" w:eastAsia="Arial" w:cs="Arial"/>
          <w:b w:val="0"/>
          <w:bCs w:val="0"/>
          <w:color w:val="auto"/>
          <w:sz w:val="24"/>
          <w:szCs w:val="24"/>
        </w:rPr>
        <w:t xml:space="preserve"> my strengths as being motivated and eager to improve, and I also recognized that I work well with others. However, my weaknesses included poor IT skills, difficulty focusing, and low academic confidence. The opportunities available to me included workshops at university, online tutorials, and study groups. I also </w:t>
      </w:r>
      <w:r w:rsidRPr="7364F8A3" w:rsidR="7364F8A3">
        <w:rPr>
          <w:rFonts w:ascii="Arial" w:hAnsi="Arial" w:eastAsia="Arial" w:cs="Arial"/>
          <w:b w:val="0"/>
          <w:bCs w:val="0"/>
          <w:color w:val="auto"/>
          <w:sz w:val="24"/>
          <w:szCs w:val="24"/>
        </w:rPr>
        <w:t>recognized</w:t>
      </w:r>
      <w:r w:rsidRPr="7364F8A3" w:rsidR="7364F8A3">
        <w:rPr>
          <w:rFonts w:ascii="Arial" w:hAnsi="Arial" w:eastAsia="Arial" w:cs="Arial"/>
          <w:b w:val="0"/>
          <w:bCs w:val="0"/>
          <w:color w:val="auto"/>
          <w:sz w:val="24"/>
          <w:szCs w:val="24"/>
        </w:rPr>
        <w:t xml:space="preserve"> potential threats such as falling behind or losing motivation. This activity helped me see that although I had challenges, I also had ways to address them. Cottrell (2015) argues that critical self-evaluation is key to taking ownership of learning, and I found the SWOT process particularly empowering for that reason.</w:t>
      </w:r>
    </w:p>
    <w:p xmlns:wp14="http://schemas.microsoft.com/office/word/2010/wordml" w:rsidP="7364F8A3" w14:paraId="63DC8113" wp14:textId="372E72FD">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In addition, I explored the RIASEC personality types and discovered that I align most strongly with the Social and Realistic types. This means I enjoy working with others and learning through practical experience. Cottrell (2021) points out that knowing your preferred career and personality style can help shape more meaningful goals and learning strategies. Understanding this helped me make sense of why I felt disconnected during solo reading but more engaged during interactive tasks. I </w:t>
      </w:r>
      <w:r w:rsidRPr="7364F8A3" w:rsidR="7364F8A3">
        <w:rPr>
          <w:rFonts w:ascii="Arial" w:hAnsi="Arial" w:eastAsia="Arial" w:cs="Arial"/>
          <w:b w:val="0"/>
          <w:bCs w:val="0"/>
          <w:color w:val="auto"/>
          <w:sz w:val="24"/>
          <w:szCs w:val="24"/>
        </w:rPr>
        <w:t>realized</w:t>
      </w:r>
      <w:r w:rsidRPr="7364F8A3" w:rsidR="7364F8A3">
        <w:rPr>
          <w:rFonts w:ascii="Arial" w:hAnsi="Arial" w:eastAsia="Arial" w:cs="Arial"/>
          <w:b w:val="0"/>
          <w:bCs w:val="0"/>
          <w:color w:val="auto"/>
          <w:sz w:val="24"/>
          <w:szCs w:val="24"/>
        </w:rPr>
        <w:t xml:space="preserve"> that I needed to adapt my learning style to suit my strengths, rather than trying to copy what others were doing.</w:t>
      </w:r>
    </w:p>
    <w:p xmlns:wp14="http://schemas.microsoft.com/office/word/2010/wordml" w:rsidP="7364F8A3" w14:paraId="2DF6FA47" wp14:textId="77777777" wp14:noSpellErr="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From this reflection, </w:t>
      </w:r>
      <w:r w:rsidRPr="7364F8A3" w:rsidR="7364F8A3">
        <w:rPr>
          <w:rFonts w:ascii="Arial" w:hAnsi="Arial" w:eastAsia="Arial" w:cs="Arial"/>
          <w:b w:val="0"/>
          <w:bCs w:val="0"/>
          <w:color w:val="auto"/>
          <w:sz w:val="24"/>
          <w:szCs w:val="24"/>
        </w:rPr>
        <w:t>I’ve</w:t>
      </w:r>
      <w:r w:rsidRPr="7364F8A3" w:rsidR="7364F8A3">
        <w:rPr>
          <w:rFonts w:ascii="Arial" w:hAnsi="Arial" w:eastAsia="Arial" w:cs="Arial"/>
          <w:b w:val="0"/>
          <w:bCs w:val="0"/>
          <w:color w:val="auto"/>
          <w:sz w:val="24"/>
          <w:szCs w:val="24"/>
        </w:rPr>
        <w:t xml:space="preserve"> made several changes. To address my IT weaknesses, I signed up for basic digital skills workshops and began watching tutorials on YouTube. I started using Word and PowerPoint regularly for practice, even when not </w:t>
      </w:r>
      <w:r w:rsidRPr="7364F8A3" w:rsidR="7364F8A3">
        <w:rPr>
          <w:rFonts w:ascii="Arial" w:hAnsi="Arial" w:eastAsia="Arial" w:cs="Arial"/>
          <w:b w:val="0"/>
          <w:bCs w:val="0"/>
          <w:color w:val="auto"/>
          <w:sz w:val="24"/>
          <w:szCs w:val="24"/>
        </w:rPr>
        <w:t>required</w:t>
      </w:r>
      <w:r w:rsidRPr="7364F8A3" w:rsidR="7364F8A3">
        <w:rPr>
          <w:rFonts w:ascii="Arial" w:hAnsi="Arial" w:eastAsia="Arial" w:cs="Arial"/>
          <w:b w:val="0"/>
          <w:bCs w:val="0"/>
          <w:color w:val="auto"/>
          <w:sz w:val="24"/>
          <w:szCs w:val="24"/>
        </w:rPr>
        <w:t xml:space="preserve"> for coursework. I made a SMART goal: “By the end of the semester, I will be able to independently create, format, and submit a written assignment using Microsoft Word, including citations and references.” Cottrell (2019) suggests that breaking goals into specific, manageable tasks increases the chances of success, and I have found that this approach motivates me.</w:t>
      </w:r>
    </w:p>
    <w:p xmlns:wp14="http://schemas.microsoft.com/office/word/2010/wordml" w:rsidP="7364F8A3" w14:paraId="7322B766" wp14:textId="226DD293">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To improve how I take in information, I began using active reading strategies such as SQ3R (Survey, Question, Read, Recite, Review). I also started creating mind maps and short summaries to condense content into manageable chunks. One of my goals was: “By the end of term, I will </w:t>
      </w:r>
      <w:r w:rsidRPr="7364F8A3" w:rsidR="7364F8A3">
        <w:rPr>
          <w:rFonts w:ascii="Arial" w:hAnsi="Arial" w:eastAsia="Arial" w:cs="Arial"/>
          <w:b w:val="0"/>
          <w:bCs w:val="0"/>
          <w:color w:val="auto"/>
          <w:sz w:val="24"/>
          <w:szCs w:val="24"/>
        </w:rPr>
        <w:t>summarize</w:t>
      </w:r>
      <w:r w:rsidRPr="7364F8A3" w:rsidR="7364F8A3">
        <w:rPr>
          <w:rFonts w:ascii="Arial" w:hAnsi="Arial" w:eastAsia="Arial" w:cs="Arial"/>
          <w:b w:val="0"/>
          <w:bCs w:val="0"/>
          <w:color w:val="auto"/>
          <w:sz w:val="24"/>
          <w:szCs w:val="24"/>
        </w:rPr>
        <w:t xml:space="preserve"> five academic articles and be able to explain them in a study group.” This method helped me develop deeper understanding and made reading less intimidating. As Cottrell (2017) explains, developing a system for managing academic content helps students stay on top of material without becoming overwhelmed.</w:t>
      </w:r>
    </w:p>
    <w:p xmlns:wp14="http://schemas.microsoft.com/office/word/2010/wordml" w:rsidP="7364F8A3" w14:paraId="1D37903A" wp14:textId="74024517">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To work on my concentration, I introduced the Pomodoro Technique—25 minutes of focused work followed by a five-minute break. I also started putting my phone in another room during study time. Gradually, </w:t>
      </w:r>
      <w:r w:rsidRPr="7364F8A3" w:rsidR="7364F8A3">
        <w:rPr>
          <w:rFonts w:ascii="Arial" w:hAnsi="Arial" w:eastAsia="Arial" w:cs="Arial"/>
          <w:b w:val="0"/>
          <w:bCs w:val="0"/>
          <w:color w:val="auto"/>
          <w:sz w:val="24"/>
          <w:szCs w:val="24"/>
        </w:rPr>
        <w:t>I found that my attention spans</w:t>
      </w:r>
      <w:r w:rsidRPr="7364F8A3" w:rsidR="7364F8A3">
        <w:rPr>
          <w:rFonts w:ascii="Arial" w:hAnsi="Arial" w:eastAsia="Arial" w:cs="Arial"/>
          <w:b w:val="0"/>
          <w:bCs w:val="0"/>
          <w:color w:val="auto"/>
          <w:sz w:val="24"/>
          <w:szCs w:val="24"/>
        </w:rPr>
        <w:t xml:space="preserve"> </w:t>
      </w:r>
      <w:r w:rsidRPr="7364F8A3" w:rsidR="7364F8A3">
        <w:rPr>
          <w:rFonts w:ascii="Arial" w:hAnsi="Arial" w:eastAsia="Arial" w:cs="Arial"/>
          <w:b w:val="0"/>
          <w:bCs w:val="0"/>
          <w:color w:val="auto"/>
          <w:sz w:val="24"/>
          <w:szCs w:val="24"/>
        </w:rPr>
        <w:t>increased,</w:t>
      </w:r>
      <w:r w:rsidRPr="7364F8A3" w:rsidR="7364F8A3">
        <w:rPr>
          <w:rFonts w:ascii="Arial" w:hAnsi="Arial" w:eastAsia="Arial" w:cs="Arial"/>
          <w:b w:val="0"/>
          <w:bCs w:val="0"/>
          <w:color w:val="auto"/>
          <w:sz w:val="24"/>
          <w:szCs w:val="24"/>
        </w:rPr>
        <w:t xml:space="preserve"> and I was able to complete more work in shorter periods. My SMART goal here was: “I will complete three Pomodoro study blocks daily, five days a week.” Cottrell (2015) highlights the importance of managing distractions and building a routine, and I found these </w:t>
      </w:r>
      <w:r w:rsidRPr="7364F8A3" w:rsidR="7364F8A3">
        <w:rPr>
          <w:rFonts w:ascii="Arial" w:hAnsi="Arial" w:eastAsia="Arial" w:cs="Arial"/>
          <w:b w:val="0"/>
          <w:bCs w:val="0"/>
          <w:color w:val="auto"/>
          <w:sz w:val="24"/>
          <w:szCs w:val="24"/>
        </w:rPr>
        <w:t>small changes</w:t>
      </w:r>
      <w:r w:rsidRPr="7364F8A3" w:rsidR="7364F8A3">
        <w:rPr>
          <w:rFonts w:ascii="Arial" w:hAnsi="Arial" w:eastAsia="Arial" w:cs="Arial"/>
          <w:b w:val="0"/>
          <w:bCs w:val="0"/>
          <w:color w:val="auto"/>
          <w:sz w:val="24"/>
          <w:szCs w:val="24"/>
        </w:rPr>
        <w:t xml:space="preserve"> made </w:t>
      </w:r>
      <w:r w:rsidRPr="7364F8A3" w:rsidR="7364F8A3">
        <w:rPr>
          <w:rFonts w:ascii="Arial" w:hAnsi="Arial" w:eastAsia="Arial" w:cs="Arial"/>
          <w:b w:val="0"/>
          <w:bCs w:val="0"/>
          <w:color w:val="auto"/>
          <w:sz w:val="24"/>
          <w:szCs w:val="24"/>
        </w:rPr>
        <w:t>a big difference</w:t>
      </w:r>
      <w:r w:rsidRPr="7364F8A3" w:rsidR="7364F8A3">
        <w:rPr>
          <w:rFonts w:ascii="Arial" w:hAnsi="Arial" w:eastAsia="Arial" w:cs="Arial"/>
          <w:b w:val="0"/>
          <w:bCs w:val="0"/>
          <w:color w:val="auto"/>
          <w:sz w:val="24"/>
          <w:szCs w:val="24"/>
        </w:rPr>
        <w:t>.</w:t>
      </w:r>
    </w:p>
    <w:p xmlns:wp14="http://schemas.microsoft.com/office/word/2010/wordml" w:rsidP="7364F8A3" w14:paraId="4D85B8D7" wp14:textId="51C57074">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In terms of confidence, I began journaling my academic progress and writing down something I did well each week. I also began </w:t>
      </w:r>
      <w:r w:rsidRPr="7364F8A3" w:rsidR="7364F8A3">
        <w:rPr>
          <w:rFonts w:ascii="Arial" w:hAnsi="Arial" w:eastAsia="Arial" w:cs="Arial"/>
          <w:b w:val="0"/>
          <w:bCs w:val="0"/>
          <w:color w:val="auto"/>
          <w:sz w:val="24"/>
          <w:szCs w:val="24"/>
        </w:rPr>
        <w:t>participating</w:t>
      </w:r>
      <w:r w:rsidRPr="7364F8A3" w:rsidR="7364F8A3">
        <w:rPr>
          <w:rFonts w:ascii="Arial" w:hAnsi="Arial" w:eastAsia="Arial" w:cs="Arial"/>
          <w:b w:val="0"/>
          <w:bCs w:val="0"/>
          <w:color w:val="auto"/>
          <w:sz w:val="24"/>
          <w:szCs w:val="24"/>
        </w:rPr>
        <w:t xml:space="preserve"> in at least one seminar discussion per week and set a goal to seek feedback from my tutor once a month. Cottrell (2021) encourages learners to celebrate their own progress and be proactive in seeking constructive feedback, and I have started doing just that. Over time, I noticed that my self-esteem </w:t>
      </w:r>
      <w:r w:rsidRPr="7364F8A3" w:rsidR="7364F8A3">
        <w:rPr>
          <w:rFonts w:ascii="Arial" w:hAnsi="Arial" w:eastAsia="Arial" w:cs="Arial"/>
          <w:b w:val="0"/>
          <w:bCs w:val="0"/>
          <w:color w:val="auto"/>
          <w:sz w:val="24"/>
          <w:szCs w:val="24"/>
        </w:rPr>
        <w:t>improved,</w:t>
      </w:r>
      <w:r w:rsidRPr="7364F8A3" w:rsidR="7364F8A3">
        <w:rPr>
          <w:rFonts w:ascii="Arial" w:hAnsi="Arial" w:eastAsia="Arial" w:cs="Arial"/>
          <w:b w:val="0"/>
          <w:bCs w:val="0"/>
          <w:color w:val="auto"/>
          <w:sz w:val="24"/>
          <w:szCs w:val="24"/>
        </w:rPr>
        <w:t xml:space="preserve"> and I became more comfortable speaking up in class.</w:t>
      </w:r>
    </w:p>
    <w:p xmlns:wp14="http://schemas.microsoft.com/office/word/2010/wordml" w:rsidP="7364F8A3" w14:paraId="127D8DBA" wp14:textId="216FCEE4">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Through the process of reflection, </w:t>
      </w:r>
      <w:r w:rsidRPr="7364F8A3" w:rsidR="7364F8A3">
        <w:rPr>
          <w:rFonts w:ascii="Arial" w:hAnsi="Arial" w:eastAsia="Arial" w:cs="Arial"/>
          <w:b w:val="0"/>
          <w:bCs w:val="0"/>
          <w:color w:val="auto"/>
          <w:sz w:val="24"/>
          <w:szCs w:val="24"/>
        </w:rPr>
        <w:t>I’ve</w:t>
      </w:r>
      <w:r w:rsidRPr="7364F8A3" w:rsidR="7364F8A3">
        <w:rPr>
          <w:rFonts w:ascii="Arial" w:hAnsi="Arial" w:eastAsia="Arial" w:cs="Arial"/>
          <w:b w:val="0"/>
          <w:bCs w:val="0"/>
          <w:color w:val="auto"/>
          <w:sz w:val="24"/>
          <w:szCs w:val="24"/>
        </w:rPr>
        <w:t xml:space="preserve"> learned that </w:t>
      </w:r>
      <w:r w:rsidRPr="7364F8A3" w:rsidR="7364F8A3">
        <w:rPr>
          <w:rFonts w:ascii="Arial" w:hAnsi="Arial" w:eastAsia="Arial" w:cs="Arial"/>
          <w:b w:val="0"/>
          <w:bCs w:val="0"/>
          <w:color w:val="auto"/>
          <w:sz w:val="24"/>
          <w:szCs w:val="24"/>
        </w:rPr>
        <w:t>all</w:t>
      </w:r>
      <w:r w:rsidRPr="7364F8A3" w:rsidR="7364F8A3">
        <w:rPr>
          <w:rFonts w:ascii="Arial" w:hAnsi="Arial" w:eastAsia="Arial" w:cs="Arial"/>
          <w:b w:val="0"/>
          <w:bCs w:val="0"/>
          <w:color w:val="auto"/>
          <w:sz w:val="24"/>
          <w:szCs w:val="24"/>
        </w:rPr>
        <w:t xml:space="preserve"> these challenges—IT struggles, information processing, concentration, and low confidence—are interconnected. Working on one area helps improve the others. Using structured tools like SWOT and RIASEC gave me insight into my personal learning needs, while applying SMART goals gave me a way to take practical action. Most importantly, </w:t>
      </w:r>
      <w:r w:rsidRPr="7364F8A3" w:rsidR="7364F8A3">
        <w:rPr>
          <w:rFonts w:ascii="Arial" w:hAnsi="Arial" w:eastAsia="Arial" w:cs="Arial"/>
          <w:b w:val="0"/>
          <w:bCs w:val="0"/>
          <w:color w:val="auto"/>
          <w:sz w:val="24"/>
          <w:szCs w:val="24"/>
        </w:rPr>
        <w:t>I’ve</w:t>
      </w:r>
      <w:r w:rsidRPr="7364F8A3" w:rsidR="7364F8A3">
        <w:rPr>
          <w:rFonts w:ascii="Arial" w:hAnsi="Arial" w:eastAsia="Arial" w:cs="Arial"/>
          <w:b w:val="0"/>
          <w:bCs w:val="0"/>
          <w:color w:val="auto"/>
          <w:sz w:val="24"/>
          <w:szCs w:val="24"/>
        </w:rPr>
        <w:t xml:space="preserve"> learned to be kind to myself during the learning process. As Cottrell (2023) states, self-development is not about being perfect but about becoming more effective and aware. I now feel more in control of my learning, and </w:t>
      </w:r>
      <w:r w:rsidRPr="7364F8A3" w:rsidR="7364F8A3">
        <w:rPr>
          <w:rFonts w:ascii="Arial" w:hAnsi="Arial" w:eastAsia="Arial" w:cs="Arial"/>
          <w:b w:val="0"/>
          <w:bCs w:val="0"/>
          <w:color w:val="auto"/>
          <w:sz w:val="24"/>
          <w:szCs w:val="24"/>
        </w:rPr>
        <w:t>I’m</w:t>
      </w:r>
      <w:r w:rsidRPr="7364F8A3" w:rsidR="7364F8A3">
        <w:rPr>
          <w:rFonts w:ascii="Arial" w:hAnsi="Arial" w:eastAsia="Arial" w:cs="Arial"/>
          <w:b w:val="0"/>
          <w:bCs w:val="0"/>
          <w:color w:val="auto"/>
          <w:sz w:val="24"/>
          <w:szCs w:val="24"/>
        </w:rPr>
        <w:t xml:space="preserve"> motivated to keep improving.</w:t>
      </w:r>
    </w:p>
    <w:p w:rsidR="7364F8A3" w:rsidP="7364F8A3" w:rsidRDefault="7364F8A3" w14:paraId="47DFC5A6" w14:textId="0DF3AD48">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Reflection has shown me that setbacks are not signs of failure but opportunities for growth. With the right tools, strategies, and mindset, I believe I can continue building the skills I need not just for academic success, but for a confident and fulfilling future.</w:t>
      </w:r>
    </w:p>
    <w:p w:rsidR="4A8287A0" w:rsidP="7364F8A3" w:rsidRDefault="4A8287A0" w14:noSpellErr="1" w14:paraId="3A669500">
      <w:pPr>
        <w:rPr>
          <w:rFonts w:ascii="Arial" w:hAnsi="Arial" w:eastAsia="Arial" w:cs="Arial"/>
          <w:b w:val="0"/>
          <w:bCs w:val="0"/>
          <w:color w:val="auto"/>
          <w:sz w:val="24"/>
          <w:szCs w:val="24"/>
        </w:rPr>
      </w:pPr>
      <w:r w:rsidRPr="7364F8A3" w:rsidR="4A8287A0">
        <w:rPr>
          <w:rFonts w:ascii="Arial" w:hAnsi="Arial" w:eastAsia="Arial" w:cs="Arial"/>
          <w:b w:val="0"/>
          <w:bCs w:val="0"/>
          <w:color w:val="auto"/>
          <w:sz w:val="24"/>
          <w:szCs w:val="24"/>
        </w:rPr>
        <w:t xml:space="preserve">As I continue to grow in my academic journey, I have also come to appreciate the importance of peer learning. Engaging in study groups and discussing module content with classmates has helped me see things from new perspectives. Explaining topics to others not only reinforces my own understanding but also builds communication skills and collaborative habits that are essential in the workplace. According to Cottrell (2021), learning in social contexts can enhance understanding and retention, especially for learners who </w:t>
      </w:r>
      <w:r w:rsidRPr="7364F8A3" w:rsidR="4A8287A0">
        <w:rPr>
          <w:rFonts w:ascii="Arial" w:hAnsi="Arial" w:eastAsia="Arial" w:cs="Arial"/>
          <w:b w:val="0"/>
          <w:bCs w:val="0"/>
          <w:color w:val="auto"/>
          <w:sz w:val="24"/>
          <w:szCs w:val="24"/>
        </w:rPr>
        <w:t>benefit</w:t>
      </w:r>
      <w:r w:rsidRPr="7364F8A3" w:rsidR="4A8287A0">
        <w:rPr>
          <w:rFonts w:ascii="Arial" w:hAnsi="Arial" w:eastAsia="Arial" w:cs="Arial"/>
          <w:b w:val="0"/>
          <w:bCs w:val="0"/>
          <w:color w:val="auto"/>
          <w:sz w:val="24"/>
          <w:szCs w:val="24"/>
        </w:rPr>
        <w:t xml:space="preserve"> from interpersonal interaction. This has been true for me, and I now regularly schedule time to study with peers.</w:t>
      </w:r>
    </w:p>
    <w:p w:rsidR="4A8287A0" w:rsidP="7364F8A3" w:rsidRDefault="4A8287A0" w14:paraId="5C421AA1" w14:textId="78909C2A">
      <w:pPr>
        <w:rPr>
          <w:rFonts w:ascii="Arial" w:hAnsi="Arial" w:eastAsia="Arial" w:cs="Arial"/>
          <w:b w:val="0"/>
          <w:bCs w:val="0"/>
          <w:color w:val="auto"/>
          <w:sz w:val="24"/>
          <w:szCs w:val="24"/>
        </w:rPr>
      </w:pPr>
      <w:r w:rsidRPr="7364F8A3" w:rsidR="4A8287A0">
        <w:rPr>
          <w:rFonts w:ascii="Arial" w:hAnsi="Arial" w:eastAsia="Arial" w:cs="Arial"/>
          <w:b w:val="0"/>
          <w:bCs w:val="0"/>
          <w:color w:val="auto"/>
          <w:sz w:val="24"/>
          <w:szCs w:val="24"/>
        </w:rPr>
        <w:t xml:space="preserve">One </w:t>
      </w:r>
      <w:r w:rsidRPr="7364F8A3" w:rsidR="4A8287A0">
        <w:rPr>
          <w:rFonts w:ascii="Arial" w:hAnsi="Arial" w:eastAsia="Arial" w:cs="Arial"/>
          <w:b w:val="0"/>
          <w:bCs w:val="0"/>
          <w:color w:val="auto"/>
          <w:sz w:val="24"/>
          <w:szCs w:val="24"/>
        </w:rPr>
        <w:t>strategy</w:t>
      </w:r>
      <w:r w:rsidRPr="7364F8A3" w:rsidR="4A8287A0">
        <w:rPr>
          <w:rFonts w:ascii="Arial" w:hAnsi="Arial" w:eastAsia="Arial" w:cs="Arial"/>
          <w:b w:val="0"/>
          <w:bCs w:val="0"/>
          <w:color w:val="auto"/>
          <w:sz w:val="24"/>
          <w:szCs w:val="24"/>
        </w:rPr>
        <w:t xml:space="preserve"> that I have adopted is setting weekly reflective goals. Every Sunday evening, I look back on the week and </w:t>
      </w:r>
      <w:r w:rsidRPr="7364F8A3" w:rsidR="4A8287A0">
        <w:rPr>
          <w:rFonts w:ascii="Arial" w:hAnsi="Arial" w:eastAsia="Arial" w:cs="Arial"/>
          <w:b w:val="0"/>
          <w:bCs w:val="0"/>
          <w:color w:val="auto"/>
          <w:sz w:val="24"/>
          <w:szCs w:val="24"/>
        </w:rPr>
        <w:t>identify</w:t>
      </w:r>
      <w:r w:rsidRPr="7364F8A3" w:rsidR="4A8287A0">
        <w:rPr>
          <w:rFonts w:ascii="Arial" w:hAnsi="Arial" w:eastAsia="Arial" w:cs="Arial"/>
          <w:b w:val="0"/>
          <w:bCs w:val="0"/>
          <w:color w:val="auto"/>
          <w:sz w:val="24"/>
          <w:szCs w:val="24"/>
        </w:rPr>
        <w:t xml:space="preserve"> one area where I made progress and one area I need to improve. This practice, inspired by Cottrell’s (2023) recommendation to embed regular reflection into study routines, has helped me track growth and stay accountable. It also helps reduce anxiety, as I no longer feel like </w:t>
      </w:r>
      <w:r w:rsidRPr="7364F8A3" w:rsidR="4A8287A0">
        <w:rPr>
          <w:rFonts w:ascii="Arial" w:hAnsi="Arial" w:eastAsia="Arial" w:cs="Arial"/>
          <w:b w:val="0"/>
          <w:bCs w:val="0"/>
          <w:color w:val="auto"/>
          <w:sz w:val="24"/>
          <w:szCs w:val="24"/>
        </w:rPr>
        <w:t>I’m</w:t>
      </w:r>
      <w:r w:rsidRPr="7364F8A3" w:rsidR="4A8287A0">
        <w:rPr>
          <w:rFonts w:ascii="Arial" w:hAnsi="Arial" w:eastAsia="Arial" w:cs="Arial"/>
          <w:b w:val="0"/>
          <w:bCs w:val="0"/>
          <w:color w:val="auto"/>
          <w:sz w:val="24"/>
          <w:szCs w:val="24"/>
        </w:rPr>
        <w:t xml:space="preserve"> blindly moving through the semester. Instead, I feel more in control and can see the small steps I am taking toward becoming a more competent and confident learner.</w:t>
      </w:r>
    </w:p>
    <w:p w:rsidR="4A8287A0" w:rsidP="7364F8A3" w:rsidRDefault="4A8287A0" w14:noSpellErr="1" w14:paraId="321D2454">
      <w:pPr>
        <w:rPr>
          <w:rFonts w:ascii="Arial" w:hAnsi="Arial" w:eastAsia="Arial" w:cs="Arial"/>
          <w:b w:val="0"/>
          <w:bCs w:val="0"/>
          <w:color w:val="auto"/>
          <w:sz w:val="24"/>
          <w:szCs w:val="24"/>
        </w:rPr>
      </w:pPr>
      <w:r w:rsidRPr="7364F8A3" w:rsidR="4A8287A0">
        <w:rPr>
          <w:rFonts w:ascii="Arial" w:hAnsi="Arial" w:eastAsia="Arial" w:cs="Arial"/>
          <w:b w:val="0"/>
          <w:bCs w:val="0"/>
          <w:color w:val="auto"/>
          <w:sz w:val="24"/>
          <w:szCs w:val="24"/>
        </w:rPr>
        <w:t xml:space="preserve">Furthermore, I have started to take greater responsibility for my learning by planning ahead more effectively. Using tools such as Gantt charts and semester planners, I map out my deadlines and schedule revision blocks in advance. Cottrell (2015) highlights how effective time management is </w:t>
      </w:r>
      <w:r w:rsidRPr="7364F8A3" w:rsidR="4A8287A0">
        <w:rPr>
          <w:rFonts w:ascii="Arial" w:hAnsi="Arial" w:eastAsia="Arial" w:cs="Arial"/>
          <w:b w:val="0"/>
          <w:bCs w:val="0"/>
          <w:color w:val="auto"/>
          <w:sz w:val="24"/>
          <w:szCs w:val="24"/>
        </w:rPr>
        <w:t>closely linked</w:t>
      </w:r>
      <w:r w:rsidRPr="7364F8A3" w:rsidR="4A8287A0">
        <w:rPr>
          <w:rFonts w:ascii="Arial" w:hAnsi="Arial" w:eastAsia="Arial" w:cs="Arial"/>
          <w:b w:val="0"/>
          <w:bCs w:val="0"/>
          <w:color w:val="auto"/>
          <w:sz w:val="24"/>
          <w:szCs w:val="24"/>
        </w:rPr>
        <w:t xml:space="preserve"> to academic success, and </w:t>
      </w:r>
      <w:r w:rsidRPr="7364F8A3" w:rsidR="4A8287A0">
        <w:rPr>
          <w:rFonts w:ascii="Arial" w:hAnsi="Arial" w:eastAsia="Arial" w:cs="Arial"/>
          <w:b w:val="0"/>
          <w:bCs w:val="0"/>
          <w:color w:val="auto"/>
          <w:sz w:val="24"/>
          <w:szCs w:val="24"/>
        </w:rPr>
        <w:t>I’ve</w:t>
      </w:r>
      <w:r w:rsidRPr="7364F8A3" w:rsidR="4A8287A0">
        <w:rPr>
          <w:rFonts w:ascii="Arial" w:hAnsi="Arial" w:eastAsia="Arial" w:cs="Arial"/>
          <w:b w:val="0"/>
          <w:bCs w:val="0"/>
          <w:color w:val="auto"/>
          <w:sz w:val="24"/>
          <w:szCs w:val="24"/>
        </w:rPr>
        <w:t xml:space="preserve"> noticed that planning ahead has reduced last-minute stress and allowed me to produce better-quality work. Although I still experience occasional lapses in focus or confidence, I now have systems in place to help me recover quickly and stay on track.</w:t>
      </w:r>
    </w:p>
    <w:p w:rsidR="7364F8A3" w:rsidP="7364F8A3" w:rsidRDefault="7364F8A3" w14:paraId="36532EF4" w14:textId="07BF76ED">
      <w:pPr>
        <w:rPr>
          <w:rFonts w:ascii="Arial" w:hAnsi="Arial" w:eastAsia="Arial" w:cs="Arial"/>
          <w:b w:val="0"/>
          <w:bCs w:val="0"/>
          <w:color w:val="auto"/>
          <w:sz w:val="24"/>
          <w:szCs w:val="24"/>
        </w:rPr>
      </w:pPr>
    </w:p>
    <w:p xmlns:wp14="http://schemas.microsoft.com/office/word/2010/wordml" w:rsidP="7364F8A3" w14:paraId="3D94284D" wp14:textId="77777777" wp14:noSpellErr="1">
      <w:pPr>
        <w:pStyle w:val="Heading1"/>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Reference List</w:t>
      </w:r>
    </w:p>
    <w:p xmlns:wp14="http://schemas.microsoft.com/office/word/2010/wordml" w:rsidP="7364F8A3" w14:paraId="18A853F7" wp14:textId="77777777" wp14:noSpellErr="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Cottrell, S. (2015) Skills for Success: Personal Development and Employability. 3rd </w:t>
      </w:r>
      <w:r w:rsidRPr="7364F8A3" w:rsidR="7364F8A3">
        <w:rPr>
          <w:rFonts w:ascii="Arial" w:hAnsi="Arial" w:eastAsia="Arial" w:cs="Arial"/>
          <w:b w:val="0"/>
          <w:bCs w:val="0"/>
          <w:color w:val="auto"/>
          <w:sz w:val="24"/>
          <w:szCs w:val="24"/>
        </w:rPr>
        <w:t>edn</w:t>
      </w:r>
      <w:r w:rsidRPr="7364F8A3" w:rsidR="7364F8A3">
        <w:rPr>
          <w:rFonts w:ascii="Arial" w:hAnsi="Arial" w:eastAsia="Arial" w:cs="Arial"/>
          <w:b w:val="0"/>
          <w:bCs w:val="0"/>
          <w:color w:val="auto"/>
          <w:sz w:val="24"/>
          <w:szCs w:val="24"/>
        </w:rPr>
        <w:t>. Basingstoke: Palgrave Macmillan.</w:t>
      </w:r>
    </w:p>
    <w:p xmlns:wp14="http://schemas.microsoft.com/office/word/2010/wordml" w:rsidP="7364F8A3" w14:paraId="6074032D" wp14:textId="1C2FB5ED">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Cottrell, S. (2017) The Study Skills Handbook. 5th </w:t>
      </w:r>
      <w:r w:rsidRPr="7364F8A3" w:rsidR="7364F8A3">
        <w:rPr>
          <w:rFonts w:ascii="Arial" w:hAnsi="Arial" w:eastAsia="Arial" w:cs="Arial"/>
          <w:b w:val="0"/>
          <w:bCs w:val="0"/>
          <w:color w:val="auto"/>
          <w:sz w:val="24"/>
          <w:szCs w:val="24"/>
        </w:rPr>
        <w:t>edn</w:t>
      </w:r>
      <w:r w:rsidRPr="7364F8A3" w:rsidR="7364F8A3">
        <w:rPr>
          <w:rFonts w:ascii="Arial" w:hAnsi="Arial" w:eastAsia="Arial" w:cs="Arial"/>
          <w:b w:val="0"/>
          <w:bCs w:val="0"/>
          <w:color w:val="auto"/>
          <w:sz w:val="24"/>
          <w:szCs w:val="24"/>
        </w:rPr>
        <w:t xml:space="preserve"> London: Red Globe Press.</w:t>
      </w:r>
    </w:p>
    <w:p xmlns:wp14="http://schemas.microsoft.com/office/word/2010/wordml" w:rsidP="7364F8A3" w14:paraId="26A5F42D" wp14:textId="77777777" wp14:noSpellErr="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Cottrell, S. (2019) Critical Thinking Skills: Developing Effective Analysis and Argument. 3rd </w:t>
      </w:r>
      <w:r w:rsidRPr="7364F8A3" w:rsidR="7364F8A3">
        <w:rPr>
          <w:rFonts w:ascii="Arial" w:hAnsi="Arial" w:eastAsia="Arial" w:cs="Arial"/>
          <w:b w:val="0"/>
          <w:bCs w:val="0"/>
          <w:color w:val="auto"/>
          <w:sz w:val="24"/>
          <w:szCs w:val="24"/>
        </w:rPr>
        <w:t>edn</w:t>
      </w:r>
      <w:r w:rsidRPr="7364F8A3" w:rsidR="7364F8A3">
        <w:rPr>
          <w:rFonts w:ascii="Arial" w:hAnsi="Arial" w:eastAsia="Arial" w:cs="Arial"/>
          <w:b w:val="0"/>
          <w:bCs w:val="0"/>
          <w:color w:val="auto"/>
          <w:sz w:val="24"/>
          <w:szCs w:val="24"/>
        </w:rPr>
        <w:t>. London: Red Globe Press.</w:t>
      </w:r>
    </w:p>
    <w:p xmlns:wp14="http://schemas.microsoft.com/office/word/2010/wordml" w:rsidP="7364F8A3" w14:paraId="0C981A3E" wp14:textId="1FBC2B20">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Cottrell, S. (2021) The Study Skills Handbook. 5th </w:t>
      </w:r>
      <w:r w:rsidRPr="7364F8A3" w:rsidR="7364F8A3">
        <w:rPr>
          <w:rFonts w:ascii="Arial" w:hAnsi="Arial" w:eastAsia="Arial" w:cs="Arial"/>
          <w:b w:val="0"/>
          <w:bCs w:val="0"/>
          <w:color w:val="auto"/>
          <w:sz w:val="24"/>
          <w:szCs w:val="24"/>
        </w:rPr>
        <w:t>edh</w:t>
      </w:r>
      <w:r w:rsidRPr="7364F8A3" w:rsidR="7364F8A3">
        <w:rPr>
          <w:rFonts w:ascii="Arial" w:hAnsi="Arial" w:eastAsia="Arial" w:cs="Arial"/>
          <w:b w:val="0"/>
          <w:bCs w:val="0"/>
          <w:color w:val="auto"/>
          <w:sz w:val="24"/>
          <w:szCs w:val="24"/>
        </w:rPr>
        <w:t>. London: Red Globe Press.</w:t>
      </w:r>
    </w:p>
    <w:p xmlns:wp14="http://schemas.microsoft.com/office/word/2010/wordml" w:rsidP="7364F8A3" w14:paraId="3D19E5E6" wp14:textId="77777777" wp14:noSpellErr="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 xml:space="preserve">Cottrell, S. (2023) Personal Development Planning for University and Beyond. 3rd </w:t>
      </w:r>
      <w:r w:rsidRPr="7364F8A3" w:rsidR="7364F8A3">
        <w:rPr>
          <w:rFonts w:ascii="Arial" w:hAnsi="Arial" w:eastAsia="Arial" w:cs="Arial"/>
          <w:b w:val="0"/>
          <w:bCs w:val="0"/>
          <w:color w:val="auto"/>
          <w:sz w:val="24"/>
          <w:szCs w:val="24"/>
        </w:rPr>
        <w:t>edn</w:t>
      </w:r>
      <w:r w:rsidRPr="7364F8A3" w:rsidR="7364F8A3">
        <w:rPr>
          <w:rFonts w:ascii="Arial" w:hAnsi="Arial" w:eastAsia="Arial" w:cs="Arial"/>
          <w:b w:val="0"/>
          <w:bCs w:val="0"/>
          <w:color w:val="auto"/>
          <w:sz w:val="24"/>
          <w:szCs w:val="24"/>
        </w:rPr>
        <w:t>. London: Red Globe Press.</w:t>
      </w:r>
    </w:p>
    <w:p xmlns:wp14="http://schemas.microsoft.com/office/word/2010/wordml" w:rsidP="7364F8A3" w14:paraId="541F6504" wp14:textId="77777777" wp14:noSpellErr="1">
      <w:pPr>
        <w:rPr>
          <w:rFonts w:ascii="Arial" w:hAnsi="Arial" w:eastAsia="Arial" w:cs="Arial"/>
          <w:b w:val="0"/>
          <w:bCs w:val="0"/>
          <w:color w:val="auto"/>
          <w:sz w:val="24"/>
          <w:szCs w:val="24"/>
        </w:rPr>
      </w:pPr>
      <w:r w:rsidRPr="7364F8A3" w:rsidR="7364F8A3">
        <w:rPr>
          <w:rFonts w:ascii="Arial" w:hAnsi="Arial" w:eastAsia="Arial" w:cs="Arial"/>
          <w:b w:val="0"/>
          <w:bCs w:val="0"/>
          <w:color w:val="auto"/>
          <w:sz w:val="24"/>
          <w:szCs w:val="24"/>
        </w:rPr>
        <w:t>Rolfe, G., Freshwater, D. and Jasper, M. (2001) Critical Reflection for Nursing and the Helping Professions: A User's Guide. Basingstoke: Palgrave Macmillan.</w:t>
      </w:r>
    </w:p>
    <w:p xmlns:wp14="http://schemas.microsoft.com/office/word/2010/wordml" w14:paraId="02453C28" wp14:noSpellErr="1" wp14:textId="697E057C"/>
    <w:sectPr w:rsidRPr="0006063C" w:rsidR="00FC693F" w:rsidSect="00034616">
      <w:pgSz w:w="12240" w:h="15840" w:orient="portrait"/>
      <w:pgMar w:top="1440" w:right="1800" w:bottom="1440" w:left="1800" w:header="720" w:footer="720" w:gutter="0"/>
      <w:cols w:space="720"/>
      <w:docGrid w:linePitch="360"/>
      <w:headerReference w:type="default" r:id="R6792ad851ccf46a4"/>
      <w:footerReference w:type="default" r:id="Rb92e35da09f040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7364F8A3" w:rsidTr="7364F8A3" w14:paraId="0796B5A0">
      <w:trPr>
        <w:trHeight w:val="300"/>
      </w:trPr>
      <w:tc>
        <w:tcPr>
          <w:tcW w:w="2880" w:type="dxa"/>
          <w:tcMar/>
        </w:tcPr>
        <w:p w:rsidR="7364F8A3" w:rsidP="7364F8A3" w:rsidRDefault="7364F8A3" w14:paraId="4193CC50" w14:textId="061BE881">
          <w:pPr>
            <w:pStyle w:val="Header"/>
            <w:bidi w:val="0"/>
            <w:ind w:left="-115"/>
            <w:jc w:val="left"/>
          </w:pPr>
        </w:p>
      </w:tc>
      <w:tc>
        <w:tcPr>
          <w:tcW w:w="2880" w:type="dxa"/>
          <w:tcMar/>
        </w:tcPr>
        <w:p w:rsidR="7364F8A3" w:rsidP="7364F8A3" w:rsidRDefault="7364F8A3" w14:paraId="0814DD73" w14:textId="0A3AA76B">
          <w:pPr>
            <w:pStyle w:val="Header"/>
            <w:bidi w:val="0"/>
            <w:jc w:val="center"/>
          </w:pPr>
        </w:p>
      </w:tc>
      <w:tc>
        <w:tcPr>
          <w:tcW w:w="2880" w:type="dxa"/>
          <w:tcMar/>
        </w:tcPr>
        <w:p w:rsidR="7364F8A3" w:rsidP="7364F8A3" w:rsidRDefault="7364F8A3" w14:paraId="671372A0" w14:textId="650F7A7E">
          <w:pPr>
            <w:pStyle w:val="Header"/>
            <w:bidi w:val="0"/>
            <w:ind w:right="-115"/>
            <w:jc w:val="right"/>
          </w:pPr>
        </w:p>
      </w:tc>
    </w:tr>
  </w:tbl>
  <w:p w:rsidR="7364F8A3" w:rsidP="7364F8A3" w:rsidRDefault="7364F8A3" w14:paraId="5DA2F62E" w14:textId="41C1B6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7364F8A3" w:rsidTr="7364F8A3" w14:paraId="00F4277E">
      <w:trPr>
        <w:trHeight w:val="300"/>
      </w:trPr>
      <w:tc>
        <w:tcPr>
          <w:tcW w:w="2880" w:type="dxa"/>
          <w:tcMar/>
        </w:tcPr>
        <w:p w:rsidR="7364F8A3" w:rsidP="7364F8A3" w:rsidRDefault="7364F8A3" w14:paraId="178AF194" w14:textId="41B379AE">
          <w:pPr>
            <w:pStyle w:val="Header"/>
            <w:bidi w:val="0"/>
            <w:ind w:left="-115"/>
            <w:jc w:val="left"/>
          </w:pPr>
        </w:p>
      </w:tc>
      <w:tc>
        <w:tcPr>
          <w:tcW w:w="2880" w:type="dxa"/>
          <w:tcMar/>
        </w:tcPr>
        <w:p w:rsidR="7364F8A3" w:rsidP="7364F8A3" w:rsidRDefault="7364F8A3" w14:paraId="7B574BDD" w14:textId="582F10EE">
          <w:pPr>
            <w:pStyle w:val="Header"/>
            <w:bidi w:val="0"/>
            <w:jc w:val="center"/>
          </w:pPr>
        </w:p>
      </w:tc>
      <w:tc>
        <w:tcPr>
          <w:tcW w:w="2880" w:type="dxa"/>
          <w:tcMar/>
        </w:tcPr>
        <w:p w:rsidR="7364F8A3" w:rsidP="7364F8A3" w:rsidRDefault="7364F8A3" w14:paraId="3CF9B275" w14:textId="450C4D4E">
          <w:pPr>
            <w:pStyle w:val="Header"/>
            <w:bidi w:val="0"/>
            <w:ind w:right="-115"/>
            <w:jc w:val="right"/>
          </w:pPr>
        </w:p>
      </w:tc>
    </w:tr>
  </w:tbl>
  <w:p w:rsidR="7364F8A3" w:rsidP="7364F8A3" w:rsidRDefault="7364F8A3" w14:paraId="201F9CEB" w14:textId="2627202E">
    <w:pPr>
      <w:pStyle w:val="Header"/>
      <w:bidi w:val="0"/>
    </w:pPr>
  </w:p>
</w:hdr>
</file>

<file path=word/intelligence2.xml><?xml version="1.0" encoding="utf-8"?>
<int2:intelligence xmlns:int2="http://schemas.microsoft.com/office/intelligence/2020/intelligence">
  <int2:observations>
    <int2:textHash int2:hashCode="Y7rxyEYEGk+h8X" int2:id="K72xJcW3">
      <int2:state int2:type="spell"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5B81D12"/>
    <w:rsid w:val="08B35121"/>
    <w:rsid w:val="0A769C5E"/>
    <w:rsid w:val="0FC66D16"/>
    <w:rsid w:val="19EC4A62"/>
    <w:rsid w:val="19EC4A62"/>
    <w:rsid w:val="1A7A372D"/>
    <w:rsid w:val="1DB4FD7D"/>
    <w:rsid w:val="33D7AFE5"/>
    <w:rsid w:val="3521E9A4"/>
    <w:rsid w:val="37144B1C"/>
    <w:rsid w:val="37144B1C"/>
    <w:rsid w:val="37DBB447"/>
    <w:rsid w:val="3B4A22C0"/>
    <w:rsid w:val="3B4A22C0"/>
    <w:rsid w:val="4439CD9E"/>
    <w:rsid w:val="4A8287A0"/>
    <w:rsid w:val="4AE6A4F7"/>
    <w:rsid w:val="4FA514EE"/>
    <w:rsid w:val="5C83EFC0"/>
    <w:rsid w:val="60C311A3"/>
    <w:rsid w:val="60C311A3"/>
    <w:rsid w:val="67186D2C"/>
    <w:rsid w:val="68397F73"/>
    <w:rsid w:val="6CB4D28D"/>
    <w:rsid w:val="6CB4D28D"/>
    <w:rsid w:val="7364F8A3"/>
    <w:rsid w:val="783642B4"/>
    <w:rsid w:val="7BBE6C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06AE7D6B-33EB-49D1-9E76-719D663A2C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image" Target="/media/image.png" Id="R95203e8dfc574c0e" /><Relationship Type="http://schemas.openxmlformats.org/officeDocument/2006/relationships/header" Target="header.xml" Id="R6792ad851ccf46a4" /><Relationship Type="http://schemas.openxmlformats.org/officeDocument/2006/relationships/footer" Target="footer.xml" Id="Rb92e35da09f040dd" /><Relationship Type="http://schemas.microsoft.com/office/2020/10/relationships/intelligence" Target="intelligence2.xml" Id="R8d44a486b8a24c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Andrew Atkinson (2431755)</lastModifiedBy>
  <revision>2</revision>
  <dcterms:created xsi:type="dcterms:W3CDTF">2013-12-23T23:15:00.0000000Z</dcterms:created>
  <dcterms:modified xsi:type="dcterms:W3CDTF">2025-07-29T12:44:37.0191155Z</dcterms:modified>
  <category/>
</coreProperties>
</file>