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1CEEC5" w14:textId="77777777" w:rsidR="00134556" w:rsidRPr="002A2FF0" w:rsidRDefault="00983065" w:rsidP="00983065">
      <w:pPr>
        <w:jc w:val="center"/>
        <w:rPr>
          <w:b/>
          <w:bCs/>
          <w:sz w:val="22"/>
          <w:szCs w:val="22"/>
        </w:rPr>
      </w:pPr>
      <w:r w:rsidRPr="002A2FF0">
        <w:rPr>
          <w:b/>
          <w:bCs/>
          <w:sz w:val="22"/>
          <w:szCs w:val="22"/>
        </w:rPr>
        <w:t>Comprehensive Health and Fitness Assessment Report</w:t>
      </w:r>
    </w:p>
    <w:p w14:paraId="5100D687" w14:textId="77777777" w:rsidR="00983065" w:rsidRPr="002A2FF0" w:rsidRDefault="00983065" w:rsidP="00983065">
      <w:pPr>
        <w:jc w:val="center"/>
        <w:rPr>
          <w:b/>
          <w:bCs/>
          <w:sz w:val="22"/>
          <w:szCs w:val="22"/>
        </w:rPr>
      </w:pPr>
    </w:p>
    <w:p w14:paraId="2832E684" w14:textId="77777777" w:rsidR="00C80CDF" w:rsidRDefault="00C80CDF" w:rsidP="00983065">
      <w:pPr>
        <w:rPr>
          <w:b/>
          <w:bCs/>
          <w:sz w:val="22"/>
          <w:szCs w:val="22"/>
        </w:rPr>
      </w:pPr>
    </w:p>
    <w:p w14:paraId="43C217E4" w14:textId="77777777" w:rsidR="002A2FF0" w:rsidRPr="002A2FF0" w:rsidRDefault="002A2FF0" w:rsidP="00983065">
      <w:pPr>
        <w:rPr>
          <w:b/>
          <w:bCs/>
          <w:sz w:val="22"/>
          <w:szCs w:val="22"/>
        </w:rPr>
      </w:pPr>
      <w:r w:rsidRPr="002A2FF0">
        <w:rPr>
          <w:b/>
          <w:bCs/>
          <w:sz w:val="22"/>
          <w:szCs w:val="22"/>
        </w:rPr>
        <w:t>Health and Fitness Assessment Design</w:t>
      </w:r>
    </w:p>
    <w:p w14:paraId="081B59AD" w14:textId="77777777" w:rsidR="002A2FF0" w:rsidRDefault="002A2FF0" w:rsidP="00983065">
      <w:pPr>
        <w:rPr>
          <w:sz w:val="22"/>
          <w:szCs w:val="22"/>
        </w:rPr>
      </w:pPr>
    </w:p>
    <w:p w14:paraId="1C4BFF24" w14:textId="77777777" w:rsidR="00F41082" w:rsidRDefault="001F36DB" w:rsidP="00310C2F">
      <w:pPr>
        <w:spacing w:line="360" w:lineRule="auto"/>
        <w:rPr>
          <w:sz w:val="22"/>
          <w:szCs w:val="22"/>
        </w:rPr>
      </w:pPr>
      <w:r>
        <w:rPr>
          <w:sz w:val="22"/>
          <w:szCs w:val="22"/>
        </w:rPr>
        <w:t xml:space="preserve">For this </w:t>
      </w:r>
      <w:r w:rsidR="00AF54AF">
        <w:rPr>
          <w:sz w:val="22"/>
          <w:szCs w:val="22"/>
        </w:rPr>
        <w:t xml:space="preserve">report the following </w:t>
      </w:r>
      <w:r w:rsidR="00F97103">
        <w:rPr>
          <w:sz w:val="22"/>
          <w:szCs w:val="22"/>
        </w:rPr>
        <w:t xml:space="preserve">health and fitness assessments were chosen to be performed on my client Ryan Roberts. </w:t>
      </w:r>
      <w:r w:rsidR="00541255">
        <w:rPr>
          <w:sz w:val="22"/>
          <w:szCs w:val="22"/>
        </w:rPr>
        <w:t xml:space="preserve">The first thing Ryan was required to do was complete a written informed consent which declared he understood what was required </w:t>
      </w:r>
      <w:r w:rsidR="00DA4BF6">
        <w:rPr>
          <w:sz w:val="22"/>
          <w:szCs w:val="22"/>
        </w:rPr>
        <w:t>from this assessment</w:t>
      </w:r>
      <w:r w:rsidR="004B3321">
        <w:rPr>
          <w:sz w:val="22"/>
          <w:szCs w:val="22"/>
        </w:rPr>
        <w:t xml:space="preserve"> and he was happy to participate in all </w:t>
      </w:r>
      <w:r w:rsidR="00FE210A">
        <w:rPr>
          <w:sz w:val="22"/>
          <w:szCs w:val="22"/>
        </w:rPr>
        <w:t>levels of physical activity at his own risk</w:t>
      </w:r>
      <w:r w:rsidR="00A923AD">
        <w:rPr>
          <w:sz w:val="22"/>
          <w:szCs w:val="22"/>
        </w:rPr>
        <w:t xml:space="preserve">, </w:t>
      </w:r>
      <w:r w:rsidR="00605390">
        <w:rPr>
          <w:sz w:val="22"/>
          <w:szCs w:val="22"/>
        </w:rPr>
        <w:t>it</w:t>
      </w:r>
      <w:r w:rsidR="00FE210A">
        <w:rPr>
          <w:sz w:val="22"/>
          <w:szCs w:val="22"/>
        </w:rPr>
        <w:t xml:space="preserve"> also declared that he </w:t>
      </w:r>
      <w:r w:rsidR="00A923AD">
        <w:rPr>
          <w:sz w:val="22"/>
          <w:szCs w:val="22"/>
        </w:rPr>
        <w:t>would</w:t>
      </w:r>
      <w:r w:rsidR="00FE210A">
        <w:rPr>
          <w:sz w:val="22"/>
          <w:szCs w:val="22"/>
        </w:rPr>
        <w:t xml:space="preserve"> follow all procedures given to him</w:t>
      </w:r>
      <w:r w:rsidR="00A923AD">
        <w:rPr>
          <w:sz w:val="22"/>
          <w:szCs w:val="22"/>
        </w:rPr>
        <w:t>.</w:t>
      </w:r>
      <w:r w:rsidR="00605390">
        <w:rPr>
          <w:sz w:val="22"/>
          <w:szCs w:val="22"/>
        </w:rPr>
        <w:t xml:space="preserve"> The informed consent is completed so that </w:t>
      </w:r>
      <w:r w:rsidR="001302A0">
        <w:rPr>
          <w:sz w:val="22"/>
          <w:szCs w:val="22"/>
        </w:rPr>
        <w:t xml:space="preserve">the client has knowledge to what they will be participating before they sign and agree to participate. </w:t>
      </w:r>
      <w:r w:rsidR="00A923AD">
        <w:rPr>
          <w:sz w:val="22"/>
          <w:szCs w:val="22"/>
        </w:rPr>
        <w:t xml:space="preserve"> After the consent was </w:t>
      </w:r>
      <w:r w:rsidR="00605390">
        <w:rPr>
          <w:sz w:val="22"/>
          <w:szCs w:val="22"/>
        </w:rPr>
        <w:t>completed,</w:t>
      </w:r>
      <w:r w:rsidR="00A923AD">
        <w:rPr>
          <w:sz w:val="22"/>
          <w:szCs w:val="22"/>
        </w:rPr>
        <w:t xml:space="preserve"> </w:t>
      </w:r>
      <w:r w:rsidR="00605390">
        <w:rPr>
          <w:sz w:val="22"/>
          <w:szCs w:val="22"/>
        </w:rPr>
        <w:t xml:space="preserve">a PAR-Q was provided to </w:t>
      </w:r>
      <w:r w:rsidR="00F30744">
        <w:rPr>
          <w:sz w:val="22"/>
          <w:szCs w:val="22"/>
        </w:rPr>
        <w:t xml:space="preserve">gather background health information around the client, this is completed to make sure they have no </w:t>
      </w:r>
      <w:r w:rsidR="008C08AC">
        <w:rPr>
          <w:sz w:val="22"/>
          <w:szCs w:val="22"/>
        </w:rPr>
        <w:t xml:space="preserve">conditions or issues which could be unsafe to participate in the assessment. </w:t>
      </w:r>
      <w:r w:rsidR="00ED33A3">
        <w:rPr>
          <w:sz w:val="22"/>
          <w:szCs w:val="22"/>
        </w:rPr>
        <w:t xml:space="preserve">“All the following tests are </w:t>
      </w:r>
      <w:r w:rsidR="004D07CC">
        <w:rPr>
          <w:sz w:val="22"/>
          <w:szCs w:val="22"/>
        </w:rPr>
        <w:t>taken from the ACSM’s Guidelines for Exercise Testing and Prescription, 10</w:t>
      </w:r>
      <w:r w:rsidR="004D07CC" w:rsidRPr="004D07CC">
        <w:rPr>
          <w:sz w:val="22"/>
          <w:szCs w:val="22"/>
          <w:vertAlign w:val="superscript"/>
        </w:rPr>
        <w:t>th</w:t>
      </w:r>
      <w:r w:rsidR="004D07CC">
        <w:rPr>
          <w:sz w:val="22"/>
          <w:szCs w:val="22"/>
        </w:rPr>
        <w:t xml:space="preserve"> Edition”.</w:t>
      </w:r>
      <w:r w:rsidR="00C1112C">
        <w:rPr>
          <w:sz w:val="22"/>
          <w:szCs w:val="22"/>
        </w:rPr>
        <w:t xml:space="preserve"> Once the written documents were completed </w:t>
      </w:r>
      <w:r w:rsidR="006B5231">
        <w:rPr>
          <w:sz w:val="22"/>
          <w:szCs w:val="22"/>
        </w:rPr>
        <w:t>a blood pressure test was done using an automated blood pressure monitor</w:t>
      </w:r>
      <w:r w:rsidR="00802CDB">
        <w:rPr>
          <w:sz w:val="22"/>
          <w:szCs w:val="22"/>
        </w:rPr>
        <w:t>, th</w:t>
      </w:r>
      <w:r w:rsidR="00AE29A3">
        <w:rPr>
          <w:sz w:val="22"/>
          <w:szCs w:val="22"/>
        </w:rPr>
        <w:t>e first test being blood pressure is because most people do not check their blood pressure regularly or know what theirs is so by doing this we can see if they are at risk of high blood pressure.</w:t>
      </w:r>
      <w:r w:rsidR="00CB5A64">
        <w:rPr>
          <w:sz w:val="22"/>
          <w:szCs w:val="22"/>
        </w:rPr>
        <w:t xml:space="preserve"> </w:t>
      </w:r>
      <w:r w:rsidR="00AF1B3C">
        <w:rPr>
          <w:sz w:val="22"/>
          <w:szCs w:val="22"/>
        </w:rPr>
        <w:t>Liguori (2021) states that</w:t>
      </w:r>
      <w:r w:rsidR="00CB5A64">
        <w:rPr>
          <w:sz w:val="22"/>
          <w:szCs w:val="22"/>
        </w:rPr>
        <w:t xml:space="preserve"> monitor is </w:t>
      </w:r>
      <w:r w:rsidR="00AF1B3C">
        <w:rPr>
          <w:sz w:val="22"/>
          <w:szCs w:val="22"/>
        </w:rPr>
        <w:t xml:space="preserve">easy to use </w:t>
      </w:r>
      <w:r w:rsidR="00CB5A64">
        <w:rPr>
          <w:sz w:val="22"/>
          <w:szCs w:val="22"/>
        </w:rPr>
        <w:t>because it</w:t>
      </w:r>
      <w:r w:rsidR="00AF1B3C">
        <w:rPr>
          <w:sz w:val="22"/>
          <w:szCs w:val="22"/>
        </w:rPr>
        <w:t xml:space="preserve"> does not require a skilled tester compared to using a </w:t>
      </w:r>
      <w:r w:rsidR="00AF1B3C" w:rsidRPr="00AF1B3C">
        <w:rPr>
          <w:sz w:val="22"/>
          <w:szCs w:val="22"/>
        </w:rPr>
        <w:t>sphygmomanometer</w:t>
      </w:r>
      <w:r w:rsidR="00AF1B3C">
        <w:rPr>
          <w:sz w:val="22"/>
          <w:szCs w:val="22"/>
        </w:rPr>
        <w:t xml:space="preserve"> and stethoscope</w:t>
      </w:r>
      <w:r w:rsidR="000B2F68">
        <w:rPr>
          <w:sz w:val="22"/>
          <w:szCs w:val="22"/>
        </w:rPr>
        <w:t xml:space="preserve">. Next the client </w:t>
      </w:r>
      <w:r w:rsidR="004A1827">
        <w:rPr>
          <w:sz w:val="22"/>
          <w:szCs w:val="22"/>
        </w:rPr>
        <w:t>completes a</w:t>
      </w:r>
      <w:r w:rsidR="000522F8">
        <w:rPr>
          <w:sz w:val="22"/>
          <w:szCs w:val="22"/>
        </w:rPr>
        <w:t xml:space="preserve"> </w:t>
      </w:r>
      <w:r w:rsidR="003D15A1">
        <w:rPr>
          <w:sz w:val="22"/>
          <w:szCs w:val="22"/>
        </w:rPr>
        <w:t>Queen’s College</w:t>
      </w:r>
      <w:r w:rsidR="000522F8">
        <w:rPr>
          <w:sz w:val="22"/>
          <w:szCs w:val="22"/>
        </w:rPr>
        <w:t xml:space="preserve"> Step test to measure their cardiovascular levels</w:t>
      </w:r>
      <w:r w:rsidR="00BC4FA2">
        <w:rPr>
          <w:sz w:val="22"/>
          <w:szCs w:val="22"/>
        </w:rPr>
        <w:t xml:space="preserve">, this test was selected because </w:t>
      </w:r>
      <w:r w:rsidR="003D15A1">
        <w:rPr>
          <w:sz w:val="22"/>
          <w:szCs w:val="22"/>
        </w:rPr>
        <w:t>Narkede, Jaimala and Amita (2014) suggest</w:t>
      </w:r>
      <w:r w:rsidR="00AF1B3C">
        <w:rPr>
          <w:sz w:val="22"/>
          <w:szCs w:val="22"/>
        </w:rPr>
        <w:t>ed</w:t>
      </w:r>
      <w:r w:rsidR="003D15A1">
        <w:rPr>
          <w:sz w:val="22"/>
          <w:szCs w:val="22"/>
        </w:rPr>
        <w:t xml:space="preserve"> that the queens college step test is safer than other maximal tests as it </w:t>
      </w:r>
      <w:r w:rsidR="003846B3">
        <w:rPr>
          <w:sz w:val="22"/>
          <w:szCs w:val="22"/>
        </w:rPr>
        <w:t>is a sub maximal test</w:t>
      </w:r>
      <w:r w:rsidR="003D15A1">
        <w:rPr>
          <w:sz w:val="22"/>
          <w:szCs w:val="22"/>
        </w:rPr>
        <w:t>,</w:t>
      </w:r>
      <w:r w:rsidR="003846B3">
        <w:rPr>
          <w:sz w:val="22"/>
          <w:szCs w:val="22"/>
        </w:rPr>
        <w:t xml:space="preserve"> </w:t>
      </w:r>
      <w:r w:rsidR="00FB44F7">
        <w:rPr>
          <w:sz w:val="22"/>
          <w:szCs w:val="22"/>
        </w:rPr>
        <w:t>therefore the client can do this with minimal stress</w:t>
      </w:r>
      <w:r w:rsidR="00D91F9C">
        <w:rPr>
          <w:sz w:val="22"/>
          <w:szCs w:val="22"/>
        </w:rPr>
        <w:t xml:space="preserve">. </w:t>
      </w:r>
      <w:r w:rsidR="000F4A09">
        <w:rPr>
          <w:sz w:val="22"/>
          <w:szCs w:val="22"/>
        </w:rPr>
        <w:t>Then the client does a</w:t>
      </w:r>
      <w:r w:rsidR="00310C2F">
        <w:rPr>
          <w:sz w:val="22"/>
          <w:szCs w:val="22"/>
        </w:rPr>
        <w:t xml:space="preserve">n Isometric </w:t>
      </w:r>
      <w:r w:rsidR="000F4A09">
        <w:rPr>
          <w:sz w:val="22"/>
          <w:szCs w:val="22"/>
        </w:rPr>
        <w:t xml:space="preserve">Hand grip </w:t>
      </w:r>
      <w:r w:rsidR="00310C2F">
        <w:rPr>
          <w:sz w:val="22"/>
          <w:szCs w:val="22"/>
        </w:rPr>
        <w:t xml:space="preserve">Strength </w:t>
      </w:r>
      <w:r w:rsidR="000F4A09">
        <w:rPr>
          <w:sz w:val="22"/>
          <w:szCs w:val="22"/>
        </w:rPr>
        <w:t xml:space="preserve">test </w:t>
      </w:r>
      <w:r w:rsidR="001437DB">
        <w:rPr>
          <w:sz w:val="22"/>
          <w:szCs w:val="22"/>
        </w:rPr>
        <w:t xml:space="preserve">to check for muscular strength levels, </w:t>
      </w:r>
      <w:r w:rsidR="000F4A09">
        <w:rPr>
          <w:sz w:val="22"/>
          <w:szCs w:val="22"/>
        </w:rPr>
        <w:t xml:space="preserve">this is not an expensive bit of kit </w:t>
      </w:r>
      <w:r w:rsidR="001437DB">
        <w:rPr>
          <w:sz w:val="22"/>
          <w:szCs w:val="22"/>
        </w:rPr>
        <w:t xml:space="preserve">and is very easy to use </w:t>
      </w:r>
      <w:r w:rsidR="00F015C7">
        <w:rPr>
          <w:sz w:val="22"/>
          <w:szCs w:val="22"/>
        </w:rPr>
        <w:t xml:space="preserve">and show a </w:t>
      </w:r>
      <w:r w:rsidR="00B76EEE">
        <w:rPr>
          <w:sz w:val="22"/>
          <w:szCs w:val="22"/>
        </w:rPr>
        <w:t>client’s</w:t>
      </w:r>
      <w:r w:rsidR="00870429">
        <w:rPr>
          <w:sz w:val="22"/>
          <w:szCs w:val="22"/>
        </w:rPr>
        <w:t xml:space="preserve"> </w:t>
      </w:r>
      <w:r w:rsidR="00F015C7">
        <w:rPr>
          <w:sz w:val="22"/>
          <w:szCs w:val="22"/>
        </w:rPr>
        <w:t xml:space="preserve">level of muscular strength through a single max exertion </w:t>
      </w:r>
      <w:r w:rsidR="00F37BB7">
        <w:rPr>
          <w:sz w:val="22"/>
          <w:szCs w:val="22"/>
        </w:rPr>
        <w:t>grip of the device.</w:t>
      </w:r>
      <w:r w:rsidR="00870429">
        <w:rPr>
          <w:sz w:val="22"/>
          <w:szCs w:val="22"/>
        </w:rPr>
        <w:t xml:space="preserve"> After the hand grip test, a </w:t>
      </w:r>
      <w:r w:rsidR="003D4264">
        <w:rPr>
          <w:sz w:val="22"/>
          <w:szCs w:val="22"/>
        </w:rPr>
        <w:t xml:space="preserve">BMI measurement is </w:t>
      </w:r>
      <w:r w:rsidR="00B76EEE">
        <w:rPr>
          <w:sz w:val="22"/>
          <w:szCs w:val="22"/>
        </w:rPr>
        <w:t xml:space="preserve">completed. It was decided to use the BMI </w:t>
      </w:r>
      <w:r w:rsidR="00310C2F">
        <w:rPr>
          <w:sz w:val="22"/>
          <w:szCs w:val="22"/>
        </w:rPr>
        <w:t xml:space="preserve">(Body Mass Index) </w:t>
      </w:r>
      <w:r w:rsidR="00B76EEE">
        <w:rPr>
          <w:sz w:val="22"/>
          <w:szCs w:val="22"/>
        </w:rPr>
        <w:t xml:space="preserve">measurement as it does not require any complex or expensive equipment </w:t>
      </w:r>
      <w:r w:rsidR="004B1621">
        <w:rPr>
          <w:sz w:val="22"/>
          <w:szCs w:val="22"/>
        </w:rPr>
        <w:t>and is accessible to all using a single equation</w:t>
      </w:r>
      <w:r w:rsidR="00F41082">
        <w:rPr>
          <w:sz w:val="22"/>
          <w:szCs w:val="22"/>
        </w:rPr>
        <w:t xml:space="preserve">. </w:t>
      </w:r>
      <w:r w:rsidR="006457AA">
        <w:rPr>
          <w:sz w:val="22"/>
          <w:szCs w:val="22"/>
        </w:rPr>
        <w:t xml:space="preserve">This is a very practical way to gather an understanding of the </w:t>
      </w:r>
      <w:r w:rsidR="00F86DB5">
        <w:rPr>
          <w:sz w:val="22"/>
          <w:szCs w:val="22"/>
        </w:rPr>
        <w:t>client’s</w:t>
      </w:r>
      <w:r w:rsidR="006457AA">
        <w:rPr>
          <w:sz w:val="22"/>
          <w:szCs w:val="22"/>
        </w:rPr>
        <w:t xml:space="preserve"> body composition </w:t>
      </w:r>
      <w:r w:rsidR="00506BAF">
        <w:rPr>
          <w:sz w:val="22"/>
          <w:szCs w:val="22"/>
        </w:rPr>
        <w:t xml:space="preserve">and whether they need to change their weight or if they are healthy. </w:t>
      </w:r>
      <w:r w:rsidR="00F86DB5">
        <w:rPr>
          <w:sz w:val="22"/>
          <w:szCs w:val="22"/>
        </w:rPr>
        <w:t xml:space="preserve">The penultimate test was a sit and reach test </w:t>
      </w:r>
      <w:r w:rsidR="00EC4C51">
        <w:rPr>
          <w:sz w:val="22"/>
          <w:szCs w:val="22"/>
        </w:rPr>
        <w:t xml:space="preserve">which is used to measure the </w:t>
      </w:r>
      <w:r w:rsidR="0098160B">
        <w:rPr>
          <w:sz w:val="22"/>
          <w:szCs w:val="22"/>
        </w:rPr>
        <w:t>client’s</w:t>
      </w:r>
      <w:r w:rsidR="00EC4C51">
        <w:rPr>
          <w:sz w:val="22"/>
          <w:szCs w:val="22"/>
        </w:rPr>
        <w:t xml:space="preserve"> flexibility levels, </w:t>
      </w:r>
      <w:r w:rsidR="003466D9">
        <w:rPr>
          <w:sz w:val="22"/>
          <w:szCs w:val="22"/>
        </w:rPr>
        <w:t>Witvrouw et al, (2003) study shows that low levels of flexibil</w:t>
      </w:r>
      <w:r w:rsidR="00371603">
        <w:rPr>
          <w:sz w:val="22"/>
          <w:szCs w:val="22"/>
        </w:rPr>
        <w:t>ity were linked with leg muscular injuries</w:t>
      </w:r>
      <w:r w:rsidR="0098160B">
        <w:rPr>
          <w:sz w:val="22"/>
          <w:szCs w:val="22"/>
        </w:rPr>
        <w:t xml:space="preserve">. </w:t>
      </w:r>
      <w:r w:rsidR="00686484">
        <w:rPr>
          <w:sz w:val="22"/>
          <w:szCs w:val="22"/>
        </w:rPr>
        <w:t>Finally,</w:t>
      </w:r>
      <w:r w:rsidR="0098160B">
        <w:rPr>
          <w:sz w:val="22"/>
          <w:szCs w:val="22"/>
        </w:rPr>
        <w:t xml:space="preserve"> the muscular endurance test performed was </w:t>
      </w:r>
      <w:r w:rsidR="00686484">
        <w:rPr>
          <w:sz w:val="22"/>
          <w:szCs w:val="22"/>
        </w:rPr>
        <w:t xml:space="preserve">a Push-Up Test. This requires no equipment and is an effective way of demonstrating strength until failure without risk of </w:t>
      </w:r>
      <w:r w:rsidR="0091348A">
        <w:rPr>
          <w:sz w:val="22"/>
          <w:szCs w:val="22"/>
        </w:rPr>
        <w:t xml:space="preserve">hurting yourself with equipment. </w:t>
      </w:r>
    </w:p>
    <w:p w14:paraId="2A87D1E2" w14:textId="77777777" w:rsidR="00AF1B3C" w:rsidRDefault="00AF1B3C" w:rsidP="00310C2F">
      <w:pPr>
        <w:spacing w:line="360" w:lineRule="auto"/>
        <w:rPr>
          <w:sz w:val="22"/>
          <w:szCs w:val="22"/>
        </w:rPr>
      </w:pPr>
    </w:p>
    <w:p w14:paraId="378BA1B8" w14:textId="77777777" w:rsidR="00AF1B3C" w:rsidRPr="00AF1B3C" w:rsidRDefault="00AF1B3C" w:rsidP="00310C2F">
      <w:pPr>
        <w:spacing w:line="360" w:lineRule="auto"/>
        <w:rPr>
          <w:b/>
          <w:bCs/>
          <w:sz w:val="22"/>
          <w:szCs w:val="22"/>
        </w:rPr>
      </w:pPr>
      <w:r w:rsidRPr="00AF1B3C">
        <w:rPr>
          <w:b/>
          <w:bCs/>
          <w:sz w:val="22"/>
          <w:szCs w:val="22"/>
        </w:rPr>
        <w:t>Procedures</w:t>
      </w:r>
    </w:p>
    <w:p w14:paraId="02C7E8CA" w14:textId="77777777" w:rsidR="002A2FF0" w:rsidRDefault="002A2FF0" w:rsidP="00310C2F">
      <w:pPr>
        <w:spacing w:line="360" w:lineRule="auto"/>
        <w:rPr>
          <w:sz w:val="22"/>
          <w:szCs w:val="22"/>
        </w:rPr>
      </w:pPr>
    </w:p>
    <w:p w14:paraId="4A3A31CC" w14:textId="77777777" w:rsidR="00844918" w:rsidRDefault="00AF1B3C" w:rsidP="00310C2F">
      <w:pPr>
        <w:spacing w:line="360" w:lineRule="auto"/>
        <w:rPr>
          <w:sz w:val="22"/>
          <w:szCs w:val="22"/>
        </w:rPr>
      </w:pPr>
      <w:r>
        <w:rPr>
          <w:sz w:val="22"/>
          <w:szCs w:val="22"/>
        </w:rPr>
        <w:lastRenderedPageBreak/>
        <w:t>“All the following fitness test protocols are taken from the ‘ACSM’s Guidelines for Exercise Testing and Prescription’, 10</w:t>
      </w:r>
      <w:r w:rsidRPr="00AF1B3C">
        <w:rPr>
          <w:sz w:val="22"/>
          <w:szCs w:val="22"/>
          <w:vertAlign w:val="superscript"/>
        </w:rPr>
        <w:t>th</w:t>
      </w:r>
      <w:r>
        <w:rPr>
          <w:sz w:val="22"/>
          <w:szCs w:val="22"/>
        </w:rPr>
        <w:t xml:space="preserve"> Edition”. To use the automated blood pressure, monitor firstly the client must be sat for 5 minutes quietly with back and arms supported, client must restrain from smoking cigarettes or drinking up to 30 minutes before the test. After this is done ensure the correct size cuff for the client is wrapped around the upper part of their arm in line with their heart. Finally press start and wait for the results to show on the screen</w:t>
      </w:r>
      <w:r w:rsidR="00310C2F">
        <w:rPr>
          <w:sz w:val="22"/>
          <w:szCs w:val="22"/>
        </w:rPr>
        <w:t xml:space="preserve"> then compare with normative data</w:t>
      </w:r>
      <w:r>
        <w:rPr>
          <w:sz w:val="22"/>
          <w:szCs w:val="22"/>
        </w:rPr>
        <w:t>. The next test is the Queens College Step Test, before starting this the patient must warm up by a jog or brisk walk for 5 minutes. A step is needed of a height of 41.3 cm, once the step is ready instruct the client to step up one foot at a time then down one foot at a time, this will be done in sync to a metronome. For men it is 24 steps per minute or 96 beats per minute on the metronome and for Women it will be 22 steps per minute or 88 bpm</w:t>
      </w:r>
      <w:r w:rsidR="00310C2F">
        <w:rPr>
          <w:sz w:val="22"/>
          <w:szCs w:val="22"/>
        </w:rPr>
        <w:t>. After the 3-minute step test is completed, 5 seconds after</w:t>
      </w:r>
      <w:r w:rsidR="00844918">
        <w:rPr>
          <w:sz w:val="22"/>
          <w:szCs w:val="22"/>
        </w:rPr>
        <w:t>,</w:t>
      </w:r>
      <w:r w:rsidR="00310C2F">
        <w:rPr>
          <w:sz w:val="22"/>
          <w:szCs w:val="22"/>
        </w:rPr>
        <w:t xml:space="preserve"> the client’s bpm is recorded and </w:t>
      </w:r>
      <w:r w:rsidR="00844918">
        <w:rPr>
          <w:sz w:val="22"/>
          <w:szCs w:val="22"/>
        </w:rPr>
        <w:t xml:space="preserve">put into an equation to classify results, then </w:t>
      </w:r>
      <w:r w:rsidR="00310C2F">
        <w:rPr>
          <w:sz w:val="22"/>
          <w:szCs w:val="22"/>
        </w:rPr>
        <w:t xml:space="preserve">compared to normative data. The next test was an isometric hand grip strength test using a hand grip dynamometer. Firstly, the grip is adjusted to feel comfortable in the client’s hand, then the client holds the dynamometer in the right hand facing up with a 90-degree bend in your elbow. Next the Client squeezes the dynamometer for three seconds then repeats the process two more time with 2-minute rest intervals in between. Once the right hand is completed the test is done the same but with the left hand, Once completed the highest left hand and right-hand score in kg are added together and divided by body weight. Finally compare the score with relative normative data. The following test was BMI which firstly requires the client’s weight, the client must wear minimal clothing with no shoes or any items in pockets, once they are ready, they set the electronic weighing scale to zero and stand on until the weight in kg is shown. Next the height is taken using a stadiometer, the client takes off shoes and stand against the stadiometer with heels, buttocks, upper back, and head in contact. Once the height and weight are recorded the BMI is calculated by dividing weight in kg by height in metres squared. For the penultimate test </w:t>
      </w:r>
      <w:r w:rsidR="00844918">
        <w:rPr>
          <w:sz w:val="22"/>
          <w:szCs w:val="22"/>
        </w:rPr>
        <w:t>S</w:t>
      </w:r>
      <w:r w:rsidR="00310C2F">
        <w:rPr>
          <w:sz w:val="22"/>
          <w:szCs w:val="22"/>
        </w:rPr>
        <w:t xml:space="preserve">it and </w:t>
      </w:r>
      <w:r w:rsidR="00844918">
        <w:rPr>
          <w:sz w:val="22"/>
          <w:szCs w:val="22"/>
        </w:rPr>
        <w:t>Re</w:t>
      </w:r>
      <w:r w:rsidR="00310C2F">
        <w:rPr>
          <w:sz w:val="22"/>
          <w:szCs w:val="22"/>
        </w:rPr>
        <w:t xml:space="preserve">ach test the client must firstly warm up targeting the hamstrings and lower back, then they remove shoes and sit with soles of feet against the box 15 cm apart. With straight legs lean forward and reaches as far as possible with both hands parallel and hold for 2 seconds. The best of two attempts is kept and </w:t>
      </w:r>
      <w:r w:rsidR="00844918">
        <w:rPr>
          <w:sz w:val="22"/>
          <w:szCs w:val="22"/>
        </w:rPr>
        <w:t>because the box used for this test is 8cm shorter than the official box used in this test, 8cm is added to the final score before comparing to normative data</w:t>
      </w:r>
      <w:r w:rsidR="00310C2F">
        <w:rPr>
          <w:sz w:val="22"/>
          <w:szCs w:val="22"/>
        </w:rPr>
        <w:t xml:space="preserve">. Finally, the push up test for Men is a full chin to floor press up to full locked arms, for Women it is a modified ‘knee press up’ same position but with knees in contact with floor instead of toes. The client raises their body from floor to straight elbows and straight flat back then lowers chin to floor again without full body touching the floor. This is repeated consistently without rest until failure, and the score is compared with relative normative </w:t>
      </w:r>
      <w:r w:rsidR="00310C2F">
        <w:rPr>
          <w:sz w:val="22"/>
          <w:szCs w:val="22"/>
        </w:rPr>
        <w:lastRenderedPageBreak/>
        <w:t>data.</w:t>
      </w:r>
      <w:r w:rsidR="00844918">
        <w:rPr>
          <w:sz w:val="22"/>
          <w:szCs w:val="22"/>
        </w:rPr>
        <w:t xml:space="preserve"> Ahmed, Ishtiaq and Sundas (2021) imply It is to the most importance that reliable and valid results are taken to make sure you get accurate results and assisting in finding the correct conclusion.</w:t>
      </w:r>
    </w:p>
    <w:p w14:paraId="35954397" w14:textId="77777777" w:rsidR="00AF1B3C" w:rsidRDefault="00AF1B3C" w:rsidP="00310C2F">
      <w:pPr>
        <w:spacing w:line="360" w:lineRule="auto"/>
        <w:rPr>
          <w:sz w:val="22"/>
          <w:szCs w:val="22"/>
        </w:rPr>
      </w:pPr>
    </w:p>
    <w:p w14:paraId="3A4ED897" w14:textId="77777777" w:rsidR="00AF1B3C" w:rsidRDefault="00844918" w:rsidP="00310C2F">
      <w:pPr>
        <w:spacing w:line="360" w:lineRule="auto"/>
        <w:rPr>
          <w:b/>
          <w:bCs/>
          <w:sz w:val="22"/>
          <w:szCs w:val="22"/>
        </w:rPr>
      </w:pPr>
      <w:r w:rsidRPr="00844918">
        <w:rPr>
          <w:b/>
          <w:bCs/>
          <w:sz w:val="22"/>
          <w:szCs w:val="22"/>
        </w:rPr>
        <w:t>Analysis and interpretation</w:t>
      </w:r>
    </w:p>
    <w:p w14:paraId="7DD7DF6F" w14:textId="77777777" w:rsidR="00C80CDF" w:rsidRDefault="00C80CDF" w:rsidP="00310C2F">
      <w:pPr>
        <w:spacing w:line="360" w:lineRule="auto"/>
        <w:rPr>
          <w:b/>
          <w:bCs/>
          <w:sz w:val="22"/>
          <w:szCs w:val="22"/>
        </w:rPr>
      </w:pPr>
    </w:p>
    <w:p w14:paraId="5DA3A992" w14:textId="77777777" w:rsidR="00C80CDF" w:rsidRDefault="00C80CDF" w:rsidP="00310C2F">
      <w:pPr>
        <w:spacing w:line="360" w:lineRule="auto"/>
        <w:rPr>
          <w:b/>
          <w:bCs/>
          <w:sz w:val="22"/>
          <w:szCs w:val="22"/>
        </w:rPr>
      </w:pPr>
      <w:r>
        <w:rPr>
          <w:sz w:val="22"/>
          <w:szCs w:val="22"/>
        </w:rPr>
        <w:t>“All the following fitness test Normative data are taken from the ‘ACSM’s Guidelines for Exercise Testing and Prescription’, 10</w:t>
      </w:r>
      <w:r w:rsidRPr="00AF1B3C">
        <w:rPr>
          <w:sz w:val="22"/>
          <w:szCs w:val="22"/>
          <w:vertAlign w:val="superscript"/>
        </w:rPr>
        <w:t>th</w:t>
      </w:r>
      <w:r>
        <w:rPr>
          <w:sz w:val="22"/>
          <w:szCs w:val="22"/>
        </w:rPr>
        <w:t xml:space="preserve"> Edition”.</w:t>
      </w:r>
    </w:p>
    <w:p w14:paraId="6AAD36CE" w14:textId="77777777" w:rsidR="00C80CDF" w:rsidRPr="00844918" w:rsidRDefault="00C80CDF" w:rsidP="00310C2F">
      <w:pPr>
        <w:spacing w:line="360" w:lineRule="auto"/>
        <w:rPr>
          <w:b/>
          <w:bCs/>
          <w:sz w:val="22"/>
          <w:szCs w:val="22"/>
        </w:rPr>
      </w:pPr>
    </w:p>
    <w:p w14:paraId="121C64D7" w14:textId="77777777" w:rsidR="002A2FF0" w:rsidRDefault="00844918" w:rsidP="00310C2F">
      <w:pPr>
        <w:spacing w:line="360" w:lineRule="auto"/>
        <w:rPr>
          <w:sz w:val="22"/>
          <w:szCs w:val="22"/>
        </w:rPr>
      </w:pPr>
      <w:r>
        <w:rPr>
          <w:sz w:val="22"/>
          <w:szCs w:val="22"/>
        </w:rPr>
        <w:t>Table 1.1</w:t>
      </w:r>
    </w:p>
    <w:tbl>
      <w:tblPr>
        <w:tblStyle w:val="GridTable5Dark-Accent3"/>
        <w:tblW w:w="0" w:type="auto"/>
        <w:tblLook w:val="04A0" w:firstRow="1" w:lastRow="0" w:firstColumn="1" w:lastColumn="0" w:noHBand="0" w:noVBand="1"/>
      </w:tblPr>
      <w:tblGrid>
        <w:gridCol w:w="3005"/>
        <w:gridCol w:w="3005"/>
        <w:gridCol w:w="3006"/>
      </w:tblGrid>
      <w:tr w:rsidR="00844918" w14:paraId="1935ADC1" w14:textId="77777777" w:rsidTr="0084491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6554413" w14:textId="77777777" w:rsidR="00844918" w:rsidRDefault="00844918" w:rsidP="00310C2F">
            <w:pPr>
              <w:spacing w:line="360" w:lineRule="auto"/>
              <w:rPr>
                <w:sz w:val="22"/>
                <w:szCs w:val="22"/>
              </w:rPr>
            </w:pPr>
          </w:p>
        </w:tc>
        <w:tc>
          <w:tcPr>
            <w:tcW w:w="3005" w:type="dxa"/>
          </w:tcPr>
          <w:p w14:paraId="7021810A" w14:textId="77777777" w:rsidR="00844918" w:rsidRDefault="00844918" w:rsidP="00310C2F">
            <w:pPr>
              <w:spacing w:line="360" w:lineRule="auto"/>
              <w:cnfStyle w:val="100000000000" w:firstRow="1" w:lastRow="0" w:firstColumn="0" w:lastColumn="0" w:oddVBand="0" w:evenVBand="0" w:oddHBand="0" w:evenHBand="0" w:firstRowFirstColumn="0" w:firstRowLastColumn="0" w:lastRowFirstColumn="0" w:lastRowLastColumn="0"/>
              <w:rPr>
                <w:sz w:val="22"/>
                <w:szCs w:val="22"/>
              </w:rPr>
            </w:pPr>
            <w:r>
              <w:rPr>
                <w:sz w:val="22"/>
                <w:szCs w:val="22"/>
              </w:rPr>
              <w:t>Result</w:t>
            </w:r>
          </w:p>
        </w:tc>
        <w:tc>
          <w:tcPr>
            <w:tcW w:w="3006" w:type="dxa"/>
          </w:tcPr>
          <w:p w14:paraId="50604B4D" w14:textId="77777777" w:rsidR="00844918" w:rsidRDefault="00844918" w:rsidP="00310C2F">
            <w:pPr>
              <w:spacing w:line="360" w:lineRule="auto"/>
              <w:cnfStyle w:val="100000000000" w:firstRow="1" w:lastRow="0" w:firstColumn="0" w:lastColumn="0" w:oddVBand="0" w:evenVBand="0" w:oddHBand="0" w:evenHBand="0" w:firstRowFirstColumn="0" w:firstRowLastColumn="0" w:lastRowFirstColumn="0" w:lastRowLastColumn="0"/>
              <w:rPr>
                <w:sz w:val="22"/>
                <w:szCs w:val="22"/>
              </w:rPr>
            </w:pPr>
            <w:r>
              <w:rPr>
                <w:sz w:val="22"/>
                <w:szCs w:val="22"/>
              </w:rPr>
              <w:t>Normative data</w:t>
            </w:r>
          </w:p>
        </w:tc>
      </w:tr>
      <w:tr w:rsidR="00844918" w14:paraId="535ABE62" w14:textId="77777777" w:rsidTr="0084491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B57845A" w14:textId="77777777" w:rsidR="00844918" w:rsidRDefault="00844918" w:rsidP="00310C2F">
            <w:pPr>
              <w:spacing w:line="360" w:lineRule="auto"/>
              <w:rPr>
                <w:sz w:val="22"/>
                <w:szCs w:val="22"/>
              </w:rPr>
            </w:pPr>
            <w:r>
              <w:rPr>
                <w:sz w:val="22"/>
                <w:szCs w:val="22"/>
              </w:rPr>
              <w:t>Blood pressure (mmHg)</w:t>
            </w:r>
          </w:p>
        </w:tc>
        <w:tc>
          <w:tcPr>
            <w:tcW w:w="3005" w:type="dxa"/>
          </w:tcPr>
          <w:p w14:paraId="277D563A" w14:textId="77777777" w:rsidR="00844918" w:rsidRDefault="00844918" w:rsidP="00310C2F">
            <w:pPr>
              <w:spacing w:line="360" w:lineRule="auto"/>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106/68</w:t>
            </w:r>
          </w:p>
        </w:tc>
        <w:tc>
          <w:tcPr>
            <w:tcW w:w="3006" w:type="dxa"/>
          </w:tcPr>
          <w:p w14:paraId="0E61A745" w14:textId="77777777" w:rsidR="00844918" w:rsidRDefault="00844918" w:rsidP="00310C2F">
            <w:pPr>
              <w:spacing w:line="360" w:lineRule="auto"/>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Normal</w:t>
            </w:r>
          </w:p>
        </w:tc>
      </w:tr>
      <w:tr w:rsidR="00844918" w14:paraId="3970B7B8" w14:textId="77777777" w:rsidTr="00844918">
        <w:tc>
          <w:tcPr>
            <w:cnfStyle w:val="001000000000" w:firstRow="0" w:lastRow="0" w:firstColumn="1" w:lastColumn="0" w:oddVBand="0" w:evenVBand="0" w:oddHBand="0" w:evenHBand="0" w:firstRowFirstColumn="0" w:firstRowLastColumn="0" w:lastRowFirstColumn="0" w:lastRowLastColumn="0"/>
            <w:tcW w:w="3005" w:type="dxa"/>
          </w:tcPr>
          <w:p w14:paraId="5B4697E8" w14:textId="77777777" w:rsidR="00844918" w:rsidRDefault="00844918" w:rsidP="00310C2F">
            <w:pPr>
              <w:spacing w:line="360" w:lineRule="auto"/>
              <w:rPr>
                <w:sz w:val="22"/>
                <w:szCs w:val="22"/>
              </w:rPr>
            </w:pPr>
            <w:r>
              <w:rPr>
                <w:sz w:val="22"/>
                <w:szCs w:val="22"/>
              </w:rPr>
              <w:t xml:space="preserve">Step test </w:t>
            </w:r>
          </w:p>
        </w:tc>
        <w:tc>
          <w:tcPr>
            <w:tcW w:w="3005" w:type="dxa"/>
          </w:tcPr>
          <w:p w14:paraId="3E3E851C" w14:textId="77777777" w:rsidR="00844918" w:rsidRDefault="00844918" w:rsidP="00310C2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52.95</w:t>
            </w:r>
          </w:p>
        </w:tc>
        <w:tc>
          <w:tcPr>
            <w:tcW w:w="3006" w:type="dxa"/>
          </w:tcPr>
          <w:p w14:paraId="7F85573D" w14:textId="77777777" w:rsidR="00844918" w:rsidRDefault="00844918" w:rsidP="00310C2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Excellent</w:t>
            </w:r>
          </w:p>
        </w:tc>
      </w:tr>
      <w:tr w:rsidR="00844918" w14:paraId="13B57531" w14:textId="77777777" w:rsidTr="0084491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444F1B9" w14:textId="77777777" w:rsidR="00844918" w:rsidRDefault="00844918" w:rsidP="00310C2F">
            <w:pPr>
              <w:spacing w:line="360" w:lineRule="auto"/>
              <w:rPr>
                <w:sz w:val="22"/>
                <w:szCs w:val="22"/>
              </w:rPr>
            </w:pPr>
            <w:r>
              <w:rPr>
                <w:sz w:val="22"/>
                <w:szCs w:val="22"/>
              </w:rPr>
              <w:t xml:space="preserve">Hand grip </w:t>
            </w:r>
          </w:p>
        </w:tc>
        <w:tc>
          <w:tcPr>
            <w:tcW w:w="3005" w:type="dxa"/>
          </w:tcPr>
          <w:p w14:paraId="53FA24EA" w14:textId="77777777" w:rsidR="00844918" w:rsidRDefault="00844918" w:rsidP="00310C2F">
            <w:pPr>
              <w:spacing w:line="360" w:lineRule="auto"/>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79.2</w:t>
            </w:r>
          </w:p>
        </w:tc>
        <w:tc>
          <w:tcPr>
            <w:tcW w:w="3006" w:type="dxa"/>
          </w:tcPr>
          <w:p w14:paraId="3E6715A0" w14:textId="77777777" w:rsidR="00844918" w:rsidRDefault="00844918" w:rsidP="00310C2F">
            <w:pPr>
              <w:spacing w:line="360" w:lineRule="auto"/>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10</w:t>
            </w:r>
            <w:r w:rsidRPr="00844918">
              <w:rPr>
                <w:sz w:val="22"/>
                <w:szCs w:val="22"/>
                <w:vertAlign w:val="superscript"/>
              </w:rPr>
              <w:t>th</w:t>
            </w:r>
            <w:r>
              <w:rPr>
                <w:sz w:val="22"/>
                <w:szCs w:val="22"/>
              </w:rPr>
              <w:t xml:space="preserve"> percentile</w:t>
            </w:r>
          </w:p>
        </w:tc>
      </w:tr>
      <w:tr w:rsidR="00844918" w14:paraId="0FCAB376" w14:textId="77777777" w:rsidTr="00844918">
        <w:tc>
          <w:tcPr>
            <w:cnfStyle w:val="001000000000" w:firstRow="0" w:lastRow="0" w:firstColumn="1" w:lastColumn="0" w:oddVBand="0" w:evenVBand="0" w:oddHBand="0" w:evenHBand="0" w:firstRowFirstColumn="0" w:firstRowLastColumn="0" w:lastRowFirstColumn="0" w:lastRowLastColumn="0"/>
            <w:tcW w:w="3005" w:type="dxa"/>
          </w:tcPr>
          <w:p w14:paraId="335D9904" w14:textId="77777777" w:rsidR="00844918" w:rsidRDefault="00844918" w:rsidP="00310C2F">
            <w:pPr>
              <w:spacing w:line="360" w:lineRule="auto"/>
              <w:rPr>
                <w:sz w:val="22"/>
                <w:szCs w:val="22"/>
              </w:rPr>
            </w:pPr>
            <w:r>
              <w:rPr>
                <w:sz w:val="22"/>
                <w:szCs w:val="22"/>
              </w:rPr>
              <w:t>BMI</w:t>
            </w:r>
          </w:p>
        </w:tc>
        <w:tc>
          <w:tcPr>
            <w:tcW w:w="3005" w:type="dxa"/>
          </w:tcPr>
          <w:p w14:paraId="28C3FB7B" w14:textId="77777777" w:rsidR="00844918" w:rsidRDefault="00844918" w:rsidP="00310C2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22.395</w:t>
            </w:r>
          </w:p>
        </w:tc>
        <w:tc>
          <w:tcPr>
            <w:tcW w:w="3006" w:type="dxa"/>
          </w:tcPr>
          <w:p w14:paraId="01936D09" w14:textId="77777777" w:rsidR="00844918" w:rsidRDefault="00844918" w:rsidP="00310C2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Normal</w:t>
            </w:r>
          </w:p>
        </w:tc>
      </w:tr>
      <w:tr w:rsidR="00844918" w14:paraId="69095B4F" w14:textId="77777777" w:rsidTr="0084491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E536A64" w14:textId="77777777" w:rsidR="00844918" w:rsidRDefault="00844918" w:rsidP="00310C2F">
            <w:pPr>
              <w:spacing w:line="360" w:lineRule="auto"/>
              <w:rPr>
                <w:sz w:val="22"/>
                <w:szCs w:val="22"/>
              </w:rPr>
            </w:pPr>
            <w:r>
              <w:rPr>
                <w:sz w:val="22"/>
                <w:szCs w:val="22"/>
              </w:rPr>
              <w:t>Sit and Reach (cm)</w:t>
            </w:r>
          </w:p>
        </w:tc>
        <w:tc>
          <w:tcPr>
            <w:tcW w:w="3005" w:type="dxa"/>
          </w:tcPr>
          <w:p w14:paraId="11257056" w14:textId="77777777" w:rsidR="00844918" w:rsidRDefault="00844918" w:rsidP="00310C2F">
            <w:pPr>
              <w:spacing w:line="360" w:lineRule="auto"/>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21</w:t>
            </w:r>
          </w:p>
        </w:tc>
        <w:tc>
          <w:tcPr>
            <w:tcW w:w="3006" w:type="dxa"/>
          </w:tcPr>
          <w:p w14:paraId="6453419F" w14:textId="77777777" w:rsidR="00844918" w:rsidRDefault="00844918" w:rsidP="00310C2F">
            <w:pPr>
              <w:spacing w:line="360" w:lineRule="auto"/>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50</w:t>
            </w:r>
            <w:r w:rsidRPr="00844918">
              <w:rPr>
                <w:sz w:val="22"/>
                <w:szCs w:val="22"/>
                <w:vertAlign w:val="superscript"/>
              </w:rPr>
              <w:t>th</w:t>
            </w:r>
            <w:r>
              <w:rPr>
                <w:sz w:val="22"/>
                <w:szCs w:val="22"/>
              </w:rPr>
              <w:t xml:space="preserve"> percentile</w:t>
            </w:r>
          </w:p>
        </w:tc>
      </w:tr>
      <w:tr w:rsidR="00844918" w14:paraId="7449C7B5" w14:textId="77777777" w:rsidTr="00844918">
        <w:tc>
          <w:tcPr>
            <w:cnfStyle w:val="001000000000" w:firstRow="0" w:lastRow="0" w:firstColumn="1" w:lastColumn="0" w:oddVBand="0" w:evenVBand="0" w:oddHBand="0" w:evenHBand="0" w:firstRowFirstColumn="0" w:firstRowLastColumn="0" w:lastRowFirstColumn="0" w:lastRowLastColumn="0"/>
            <w:tcW w:w="3005" w:type="dxa"/>
          </w:tcPr>
          <w:p w14:paraId="2700CAC8" w14:textId="77777777" w:rsidR="00844918" w:rsidRDefault="00844918" w:rsidP="00310C2F">
            <w:pPr>
              <w:spacing w:line="360" w:lineRule="auto"/>
              <w:rPr>
                <w:sz w:val="22"/>
                <w:szCs w:val="22"/>
              </w:rPr>
            </w:pPr>
            <w:r>
              <w:rPr>
                <w:sz w:val="22"/>
                <w:szCs w:val="22"/>
              </w:rPr>
              <w:t>Push up test</w:t>
            </w:r>
          </w:p>
        </w:tc>
        <w:tc>
          <w:tcPr>
            <w:tcW w:w="3005" w:type="dxa"/>
          </w:tcPr>
          <w:p w14:paraId="64700F67" w14:textId="77777777" w:rsidR="00844918" w:rsidRDefault="00844918" w:rsidP="00310C2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20</w:t>
            </w:r>
          </w:p>
        </w:tc>
        <w:tc>
          <w:tcPr>
            <w:tcW w:w="3006" w:type="dxa"/>
          </w:tcPr>
          <w:p w14:paraId="3A0BDDD3" w14:textId="77777777" w:rsidR="00844918" w:rsidRDefault="00844918" w:rsidP="00310C2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Fair</w:t>
            </w:r>
          </w:p>
        </w:tc>
      </w:tr>
    </w:tbl>
    <w:p w14:paraId="4D7F65B6" w14:textId="77777777" w:rsidR="00844918" w:rsidRDefault="00844918" w:rsidP="00310C2F">
      <w:pPr>
        <w:spacing w:line="360" w:lineRule="auto"/>
        <w:rPr>
          <w:sz w:val="22"/>
          <w:szCs w:val="22"/>
        </w:rPr>
      </w:pPr>
    </w:p>
    <w:p w14:paraId="2B6DD3CE" w14:textId="77777777" w:rsidR="00844918" w:rsidRDefault="00844918" w:rsidP="00310C2F">
      <w:pPr>
        <w:spacing w:line="360" w:lineRule="auto"/>
        <w:rPr>
          <w:sz w:val="22"/>
          <w:szCs w:val="22"/>
        </w:rPr>
      </w:pPr>
      <w:r>
        <w:rPr>
          <w:sz w:val="22"/>
          <w:szCs w:val="22"/>
        </w:rPr>
        <w:t xml:space="preserve">After the first test was completed, Ryan got a score of 106/68 mmHg from the automated blood pressure monitor. When compared to the normative data charts it was Found that Ryan’s score was “normal” suggesting there is no issue with his blood pressure and no changes are needed for him as he has a healthy blood pressure for a male of his age. </w:t>
      </w:r>
      <w:r w:rsidR="00C80CDF">
        <w:rPr>
          <w:sz w:val="22"/>
          <w:szCs w:val="22"/>
        </w:rPr>
        <w:t>The World Health Organisation (20</w:t>
      </w:r>
      <w:r w:rsidR="00A250A1">
        <w:rPr>
          <w:sz w:val="22"/>
          <w:szCs w:val="22"/>
        </w:rPr>
        <w:t>22</w:t>
      </w:r>
      <w:r w:rsidR="00C80CDF">
        <w:rPr>
          <w:sz w:val="22"/>
          <w:szCs w:val="22"/>
        </w:rPr>
        <w:t xml:space="preserve">) suggest that people if high blood pressure reduce systolic blood pressure by 5mmHg it can reduce chance of stroke death by 14% and coronary heart disease death by 9%. </w:t>
      </w:r>
      <w:r>
        <w:rPr>
          <w:sz w:val="22"/>
          <w:szCs w:val="22"/>
        </w:rPr>
        <w:t>The next test was the Queen’s College Step test after putting the clients Bpm through the equation we got a score of 52.95 which was used to compare with the normative data charts. After comparison with normative data, we saw that Ryan was in the excellent bracket, this suggests that he is excelling in cardiovascular endurance this is massively beneficial for Ryan as he is a high performing Football athlete. Without the high level of cardiovascular endurance, it would be much harder for Ryan to perform to such a high level in his sport for a full game. The following test was the hand grip strength test, which after gathering results and combining the greatest left hand and right-hand score gave a final score of 79.2. once this was compared with normative data it was found that Ryan was in the 10</w:t>
      </w:r>
      <w:r w:rsidRPr="00844918">
        <w:rPr>
          <w:sz w:val="22"/>
          <w:szCs w:val="22"/>
          <w:vertAlign w:val="superscript"/>
        </w:rPr>
        <w:t>th</w:t>
      </w:r>
      <w:r>
        <w:rPr>
          <w:sz w:val="22"/>
          <w:szCs w:val="22"/>
        </w:rPr>
        <w:t xml:space="preserve"> percentile, this shows that he has a very low muscular strength. Liguori (2021) Suggests that a hand grip strength test may not be represented of whole-body muscular strength, however it does give us an idea that Ryan </w:t>
      </w:r>
      <w:r>
        <w:rPr>
          <w:sz w:val="22"/>
          <w:szCs w:val="22"/>
        </w:rPr>
        <w:lastRenderedPageBreak/>
        <w:t>does have a low level of muscular strength and needs largely improving. The next test was BMI Which after putting his weight and height into the equation gave Ryan a score of 22.395, the score was then used to compare against normative data. After comparison we could see that Ryan has a normal BMI, this is a very good thing for Ryan as it suggests he is not carrying too much weight for his height and in relevance to his sport football he is not wasting energy moving an overweight body around the pitch. The proceeding test completed was the Sit and reach which Ryan’s best score was 29cm after adding 8cm to the score he obtained on the slightly different sit and reach box. This score was compared to the normative data and says that Ryan was in the 50</w:t>
      </w:r>
      <w:r w:rsidRPr="00844918">
        <w:rPr>
          <w:sz w:val="22"/>
          <w:szCs w:val="22"/>
          <w:vertAlign w:val="superscript"/>
        </w:rPr>
        <w:t>th</w:t>
      </w:r>
      <w:r>
        <w:rPr>
          <w:sz w:val="22"/>
          <w:szCs w:val="22"/>
        </w:rPr>
        <w:t xml:space="preserve"> percentile this suggests that the client has an average flexibility. Witvrouw et al, (2003) suggests that low levels of flexibility are directly linked too leg muscular injuries, this is massively relevant to Ryan as he is a footballer which most of the movements involved in football use your leg muscles. In the final test which was the push up test the client obtained a score of 20 consecutive push ups in a row. When this was compared to the normative data it suggests that Ryan has a Fair level of muscular endurance. Unfortunately, this score gives a good understanding of a patient’s upper body muscular endurance, however as Ryan is a footballer, he is more likely to have a much better muscular endurance in his legs. On the other hand, it does imply that Ryan has an average muscular endurance in his upper body which is relevant to his general whole-body fitness levels.</w:t>
      </w:r>
    </w:p>
    <w:p w14:paraId="2F6353C3" w14:textId="77777777" w:rsidR="00844918" w:rsidRDefault="00844918" w:rsidP="00310C2F">
      <w:pPr>
        <w:spacing w:line="360" w:lineRule="auto"/>
        <w:rPr>
          <w:sz w:val="22"/>
          <w:szCs w:val="22"/>
        </w:rPr>
      </w:pPr>
    </w:p>
    <w:p w14:paraId="10913616" w14:textId="77777777" w:rsidR="00C80CDF" w:rsidRDefault="00C80CDF" w:rsidP="00310C2F">
      <w:pPr>
        <w:spacing w:line="360" w:lineRule="auto"/>
        <w:rPr>
          <w:b/>
          <w:bCs/>
          <w:sz w:val="22"/>
          <w:szCs w:val="22"/>
        </w:rPr>
      </w:pPr>
      <w:r w:rsidRPr="00C80CDF">
        <w:rPr>
          <w:b/>
          <w:bCs/>
          <w:sz w:val="22"/>
          <w:szCs w:val="22"/>
        </w:rPr>
        <w:t>Recommendations</w:t>
      </w:r>
    </w:p>
    <w:p w14:paraId="2DD4A018" w14:textId="77777777" w:rsidR="00C80CDF" w:rsidRDefault="00C80CDF" w:rsidP="00310C2F">
      <w:pPr>
        <w:spacing w:line="360" w:lineRule="auto"/>
        <w:rPr>
          <w:b/>
          <w:bCs/>
          <w:sz w:val="22"/>
          <w:szCs w:val="22"/>
        </w:rPr>
      </w:pPr>
    </w:p>
    <w:p w14:paraId="510E71BD" w14:textId="77777777" w:rsidR="00C80CDF" w:rsidRPr="00C80CDF" w:rsidRDefault="00C80CDF" w:rsidP="00310C2F">
      <w:pPr>
        <w:spacing w:line="360" w:lineRule="auto"/>
        <w:rPr>
          <w:sz w:val="22"/>
          <w:szCs w:val="22"/>
        </w:rPr>
      </w:pPr>
      <w:r w:rsidRPr="00C80CDF">
        <w:rPr>
          <w:sz w:val="22"/>
          <w:szCs w:val="22"/>
        </w:rPr>
        <w:t>On reflection</w:t>
      </w:r>
      <w:r>
        <w:rPr>
          <w:sz w:val="22"/>
          <w:szCs w:val="22"/>
        </w:rPr>
        <w:t xml:space="preserve"> of Ryan’s Fitness and health report we can see that he has a healthy blood pressure and BMI this means that Ryan does not need to specifically change his lifestyle for these factors, however it is important to continue to maintain these normal figures. Ryan performed “excellent” in his cardiovascular endurance test (Queens College step test) meaning he must already be consistently training and pushing this in training. As Ryan is a Football player it is recommended for him to continue to train aerobically so he can perform to a high performance without tiring quickly. From the results we see that Ryan performed in the 10</w:t>
      </w:r>
      <w:r w:rsidRPr="00C80CDF">
        <w:rPr>
          <w:sz w:val="22"/>
          <w:szCs w:val="22"/>
          <w:vertAlign w:val="superscript"/>
        </w:rPr>
        <w:t>th</w:t>
      </w:r>
      <w:r>
        <w:rPr>
          <w:sz w:val="22"/>
          <w:szCs w:val="22"/>
        </w:rPr>
        <w:t xml:space="preserve"> percentile for muscular strength which is the maximum exertion of energy in one movement this highlights that Ryan is performing well below average in this and should be incorporating a lot more strength training. This could be including one rep max exercises to push his maximum exertion in his training programmes. </w:t>
      </w:r>
      <w:r w:rsidR="00A250A1">
        <w:rPr>
          <w:sz w:val="22"/>
          <w:szCs w:val="22"/>
        </w:rPr>
        <w:t>Ryan’s results state that he is in the 50</w:t>
      </w:r>
      <w:r w:rsidR="00A250A1" w:rsidRPr="00A250A1">
        <w:rPr>
          <w:sz w:val="22"/>
          <w:szCs w:val="22"/>
          <w:vertAlign w:val="superscript"/>
        </w:rPr>
        <w:t>th</w:t>
      </w:r>
      <w:r w:rsidR="00A250A1">
        <w:rPr>
          <w:sz w:val="22"/>
          <w:szCs w:val="22"/>
        </w:rPr>
        <w:t xml:space="preserve"> percentile of people his age in flexibility, for an athlete of his kind he should be pushing to increase this significantly as this can hinder performance if you have tight muscles. It is recommended for him to incorporating more stretching before training and playing or another effective way to increase flexibility could be to perform Yoga this can be done in the morning so </w:t>
      </w:r>
      <w:r w:rsidR="00A250A1">
        <w:rPr>
          <w:sz w:val="22"/>
          <w:szCs w:val="22"/>
        </w:rPr>
        <w:lastRenderedPageBreak/>
        <w:t>doesn’t have to affect training programmes. In the Final test Ryan got a score of “fair” in the muscular endurance suggesting it is acceptable but if Ryan wants to perform his sport at a high level, he should be pushing this in his training regime. Ryan should be performing strength training in his gym routines; this can be done by lifting lower weight than maximal output but performing more reps in each set.</w:t>
      </w:r>
    </w:p>
    <w:p w14:paraId="322E4244" w14:textId="77777777" w:rsidR="00C80CDF" w:rsidRPr="00C80CDF" w:rsidRDefault="00C80CDF" w:rsidP="00310C2F">
      <w:pPr>
        <w:spacing w:line="360" w:lineRule="auto"/>
        <w:rPr>
          <w:b/>
          <w:bCs/>
          <w:sz w:val="22"/>
          <w:szCs w:val="22"/>
        </w:rPr>
      </w:pPr>
    </w:p>
    <w:p w14:paraId="33B1060B" w14:textId="77777777" w:rsidR="00371603" w:rsidRPr="00C80CDF" w:rsidRDefault="00371603" w:rsidP="00310C2F">
      <w:pPr>
        <w:spacing w:line="360" w:lineRule="auto"/>
        <w:rPr>
          <w:b/>
          <w:bCs/>
          <w:sz w:val="22"/>
          <w:szCs w:val="22"/>
        </w:rPr>
      </w:pPr>
      <w:r w:rsidRPr="00C80CDF">
        <w:rPr>
          <w:b/>
          <w:bCs/>
          <w:sz w:val="22"/>
          <w:szCs w:val="22"/>
        </w:rPr>
        <w:t>Reference List</w:t>
      </w:r>
    </w:p>
    <w:p w14:paraId="29419795" w14:textId="77777777" w:rsidR="00A250A1" w:rsidRDefault="00A250A1" w:rsidP="00A250A1">
      <w:pPr>
        <w:pStyle w:val="NormalWeb"/>
        <w:spacing w:before="0" w:beforeAutospacing="0" w:after="173" w:afterAutospacing="0"/>
        <w:rPr>
          <w:rFonts w:ascii="Roboto" w:hAnsi="Roboto"/>
          <w:color w:val="000000"/>
          <w:sz w:val="21"/>
          <w:szCs w:val="21"/>
        </w:rPr>
      </w:pPr>
      <w:r>
        <w:rPr>
          <w:rFonts w:ascii="Roboto" w:hAnsi="Roboto"/>
          <w:color w:val="000000"/>
          <w:sz w:val="21"/>
          <w:szCs w:val="21"/>
        </w:rPr>
        <w:t>Ahmed, I. and Ishtiaq, S. (2021) 'Reliability and Validity: Importance in medical research.',</w:t>
      </w:r>
      <w:r>
        <w:rPr>
          <w:rStyle w:val="apple-converted-space"/>
          <w:rFonts w:ascii="Roboto" w:hAnsi="Roboto"/>
          <w:color w:val="000000"/>
          <w:sz w:val="21"/>
          <w:szCs w:val="21"/>
        </w:rPr>
        <w:t> </w:t>
      </w:r>
      <w:r>
        <w:rPr>
          <w:rFonts w:ascii="Roboto" w:hAnsi="Roboto"/>
          <w:i/>
          <w:iCs/>
          <w:color w:val="000000"/>
          <w:sz w:val="21"/>
          <w:szCs w:val="21"/>
        </w:rPr>
        <w:t>Methods,</w:t>
      </w:r>
      <w:r>
        <w:rPr>
          <w:rStyle w:val="apple-converted-space"/>
          <w:rFonts w:ascii="Roboto" w:hAnsi="Roboto"/>
          <w:i/>
          <w:iCs/>
          <w:color w:val="000000"/>
          <w:sz w:val="21"/>
          <w:szCs w:val="21"/>
        </w:rPr>
        <w:t> </w:t>
      </w:r>
      <w:r>
        <w:rPr>
          <w:rFonts w:ascii="Roboto" w:hAnsi="Roboto"/>
          <w:color w:val="000000"/>
          <w:sz w:val="21"/>
          <w:szCs w:val="21"/>
        </w:rPr>
        <w:t>12(1), pp. 2401-2406.</w:t>
      </w:r>
    </w:p>
    <w:p w14:paraId="546102D3" w14:textId="77777777" w:rsidR="00A250A1" w:rsidRDefault="00A250A1" w:rsidP="00A250A1">
      <w:pPr>
        <w:pStyle w:val="NormalWeb"/>
        <w:spacing w:before="0" w:beforeAutospacing="0" w:after="173" w:afterAutospacing="0"/>
        <w:rPr>
          <w:rFonts w:ascii="Roboto" w:hAnsi="Roboto"/>
          <w:color w:val="000000"/>
          <w:sz w:val="21"/>
          <w:szCs w:val="21"/>
        </w:rPr>
      </w:pPr>
      <w:r>
        <w:rPr>
          <w:rFonts w:ascii="Roboto" w:hAnsi="Roboto"/>
          <w:color w:val="000000"/>
          <w:sz w:val="21"/>
          <w:szCs w:val="21"/>
        </w:rPr>
        <w:t>Liguori, G. (2021)</w:t>
      </w:r>
      <w:r>
        <w:rPr>
          <w:rStyle w:val="apple-converted-space"/>
          <w:rFonts w:ascii="Roboto" w:hAnsi="Roboto"/>
          <w:color w:val="000000"/>
          <w:sz w:val="21"/>
          <w:szCs w:val="21"/>
        </w:rPr>
        <w:t> </w:t>
      </w:r>
      <w:r>
        <w:rPr>
          <w:rFonts w:ascii="Roboto" w:hAnsi="Roboto"/>
          <w:i/>
          <w:iCs/>
          <w:color w:val="000000"/>
          <w:sz w:val="21"/>
          <w:szCs w:val="21"/>
        </w:rPr>
        <w:t>ACSM'S Guidelines for Exercise Testing and Prescription</w:t>
      </w:r>
      <w:r>
        <w:rPr>
          <w:rStyle w:val="apple-converted-space"/>
          <w:rFonts w:ascii="Roboto" w:hAnsi="Roboto"/>
          <w:color w:val="000000"/>
          <w:sz w:val="21"/>
          <w:szCs w:val="21"/>
        </w:rPr>
        <w:t> </w:t>
      </w:r>
      <w:r>
        <w:rPr>
          <w:rFonts w:ascii="Roboto" w:hAnsi="Roboto"/>
          <w:color w:val="000000"/>
          <w:sz w:val="21"/>
          <w:szCs w:val="21"/>
        </w:rPr>
        <w:t>Philadelphia: Lippincott Williams &amp; Wilkins.</w:t>
      </w:r>
    </w:p>
    <w:p w14:paraId="28B62E5F" w14:textId="77777777" w:rsidR="00A250A1" w:rsidRDefault="00A250A1" w:rsidP="00A250A1">
      <w:pPr>
        <w:pStyle w:val="NormalWeb"/>
        <w:spacing w:before="0" w:beforeAutospacing="0" w:after="173" w:afterAutospacing="0"/>
        <w:rPr>
          <w:rFonts w:ascii="Roboto" w:hAnsi="Roboto"/>
          <w:color w:val="000000"/>
          <w:sz w:val="21"/>
          <w:szCs w:val="21"/>
        </w:rPr>
      </w:pPr>
      <w:r>
        <w:rPr>
          <w:rFonts w:ascii="Roboto" w:hAnsi="Roboto"/>
          <w:color w:val="000000"/>
          <w:sz w:val="21"/>
          <w:szCs w:val="21"/>
        </w:rPr>
        <w:t>Narkhede, P.R., Jaimala, S. and Amita, M. (2014) 'Comparison of Maximal Oxygen Consumption Values Estimated from Six Minute Walk Test and Queens College Step Test',</w:t>
      </w:r>
      <w:r>
        <w:rPr>
          <w:rStyle w:val="apple-converted-space"/>
          <w:rFonts w:ascii="Roboto" w:hAnsi="Roboto"/>
          <w:color w:val="000000"/>
          <w:sz w:val="21"/>
          <w:szCs w:val="21"/>
        </w:rPr>
        <w:t> </w:t>
      </w:r>
      <w:r>
        <w:rPr>
          <w:rFonts w:ascii="Roboto" w:hAnsi="Roboto"/>
          <w:i/>
          <w:iCs/>
          <w:color w:val="000000"/>
          <w:sz w:val="21"/>
          <w:szCs w:val="21"/>
        </w:rPr>
        <w:t>Indian Journal of Physiotherapy and Occupational Therapy,</w:t>
      </w:r>
      <w:r>
        <w:rPr>
          <w:rStyle w:val="apple-converted-space"/>
          <w:rFonts w:ascii="Roboto" w:hAnsi="Roboto"/>
          <w:i/>
          <w:iCs/>
          <w:color w:val="000000"/>
          <w:sz w:val="21"/>
          <w:szCs w:val="21"/>
        </w:rPr>
        <w:t> </w:t>
      </w:r>
      <w:r>
        <w:rPr>
          <w:rFonts w:ascii="Roboto" w:hAnsi="Roboto"/>
          <w:color w:val="000000"/>
          <w:sz w:val="21"/>
          <w:szCs w:val="21"/>
        </w:rPr>
        <w:t>8(1), pp. 154-158</w:t>
      </w:r>
      <w:hyperlink r:id="rId4" w:tgtFrame="_blank" w:history="1">
        <w:r>
          <w:rPr>
            <w:rStyle w:val="Hyperlink"/>
            <w:rFonts w:ascii="Roboto" w:hAnsi="Roboto"/>
            <w:color w:val="0066CC"/>
            <w:sz w:val="21"/>
            <w:szCs w:val="21"/>
          </w:rPr>
          <w:t>https://www.proquest.com/scholarly-journals/comparison-maximal-oxygen-consumption-values/docview/1498367469/se-2?accountid=130472</w:t>
        </w:r>
      </w:hyperlink>
      <w:hyperlink r:id="rId5" w:tgtFrame="_blank" w:history="1">
        <w:r>
          <w:rPr>
            <w:rStyle w:val="Hyperlink"/>
            <w:rFonts w:ascii="Roboto" w:hAnsi="Roboto"/>
            <w:color w:val="0066CC"/>
            <w:sz w:val="21"/>
            <w:szCs w:val="21"/>
          </w:rPr>
          <w:t>https://libkey.io/libraries/1422/openurl?ctx_ver=Z39.88-2004&amp;ctx_enc=info:ofi/enc:UTF-8&amp;rfr_id=info:sid/ProQuest&amp;rft_val_fmt=journal&amp;rft.genre=article&amp;rft.jtitle=Indian+Journal+of+Physiotherapy+and+Occupational+Therapy&amp;rft.atitle=Comparison+of+Maximal+Oxygen+Consumption+Values+Estimated+from+Six+Minute+Walk+Test+and+Queens+College+Step+Test&amp;rft.au=Narkhede%252C+P+R%253BJaimala%252C+S%253BAmita%252C+M.&amp;rft.aulast=Narkhede&amp;rft.aufirst=P&amp;rft.date=2014-01-01&amp;rft.volume=8&amp;rft.issue=1&amp;rft.spage=154&amp;rft.isbn=&amp;rft.btitle=&amp;rft.title=Indian+Journal+of+Physiotherapy+and+Occupational+Therapy&amp;rft.issn=09735674&amp;rft_id=info:doi/.</w:t>
        </w:r>
      </w:hyperlink>
    </w:p>
    <w:p w14:paraId="701DC48E" w14:textId="77777777" w:rsidR="00A250A1" w:rsidRDefault="00A250A1" w:rsidP="00A250A1">
      <w:pPr>
        <w:pStyle w:val="NormalWeb"/>
        <w:spacing w:before="0" w:beforeAutospacing="0" w:after="173" w:afterAutospacing="0"/>
        <w:rPr>
          <w:rFonts w:ascii="Roboto" w:hAnsi="Roboto"/>
          <w:color w:val="000000"/>
          <w:sz w:val="21"/>
          <w:szCs w:val="21"/>
        </w:rPr>
      </w:pPr>
      <w:r>
        <w:rPr>
          <w:rFonts w:ascii="Roboto" w:hAnsi="Roboto"/>
          <w:color w:val="000000"/>
          <w:sz w:val="21"/>
          <w:szCs w:val="21"/>
        </w:rPr>
        <w:t>Witvrouw, E., Danneels, L., Asselman, P., Thomas D'Have and Cambier, D. (2003) 'Muscle Flexibility as a Risk Factor for Developing Muscle Injuries in Male Professional Soccer Players',</w:t>
      </w:r>
      <w:r>
        <w:rPr>
          <w:rStyle w:val="apple-converted-space"/>
          <w:rFonts w:ascii="Roboto" w:hAnsi="Roboto"/>
          <w:color w:val="000000"/>
          <w:sz w:val="21"/>
          <w:szCs w:val="21"/>
        </w:rPr>
        <w:t> </w:t>
      </w:r>
      <w:r>
        <w:rPr>
          <w:rFonts w:ascii="Roboto" w:hAnsi="Roboto"/>
          <w:i/>
          <w:iCs/>
          <w:color w:val="000000"/>
          <w:sz w:val="21"/>
          <w:szCs w:val="21"/>
        </w:rPr>
        <w:t>Am J Sports Med,</w:t>
      </w:r>
      <w:r>
        <w:rPr>
          <w:rStyle w:val="apple-converted-space"/>
          <w:rFonts w:ascii="Roboto" w:hAnsi="Roboto"/>
          <w:i/>
          <w:iCs/>
          <w:color w:val="000000"/>
          <w:sz w:val="21"/>
          <w:szCs w:val="21"/>
        </w:rPr>
        <w:t> </w:t>
      </w:r>
      <w:r>
        <w:rPr>
          <w:rFonts w:ascii="Roboto" w:hAnsi="Roboto"/>
          <w:color w:val="000000"/>
          <w:sz w:val="21"/>
          <w:szCs w:val="21"/>
        </w:rPr>
        <w:t>31(1), pp. 41-46. doi: 10.1177/03635465030310011801</w:t>
      </w:r>
      <w:r>
        <w:rPr>
          <w:rStyle w:val="apple-converted-space"/>
          <w:rFonts w:ascii="Roboto" w:hAnsi="Roboto"/>
          <w:color w:val="000000"/>
          <w:sz w:val="21"/>
          <w:szCs w:val="21"/>
        </w:rPr>
        <w:t> </w:t>
      </w:r>
      <w:hyperlink r:id="rId6" w:tgtFrame="_blank" w:history="1">
        <w:r>
          <w:rPr>
            <w:rStyle w:val="Hyperlink"/>
            <w:rFonts w:ascii="Roboto" w:hAnsi="Roboto"/>
            <w:color w:val="0066CC"/>
            <w:sz w:val="21"/>
            <w:szCs w:val="21"/>
          </w:rPr>
          <w:t>https://doi.org/10.1177/03635465030310011801.</w:t>
        </w:r>
      </w:hyperlink>
    </w:p>
    <w:p w14:paraId="410A77D1" w14:textId="77777777" w:rsidR="00A250A1" w:rsidRDefault="00A250A1" w:rsidP="00A250A1">
      <w:pPr>
        <w:pStyle w:val="NormalWeb"/>
        <w:spacing w:before="0" w:beforeAutospacing="0" w:after="173" w:afterAutospacing="0"/>
        <w:rPr>
          <w:rFonts w:ascii="Roboto" w:hAnsi="Roboto"/>
          <w:color w:val="000000"/>
          <w:sz w:val="21"/>
          <w:szCs w:val="21"/>
        </w:rPr>
      </w:pPr>
      <w:r>
        <w:rPr>
          <w:rFonts w:ascii="Roboto" w:hAnsi="Roboto"/>
          <w:color w:val="000000"/>
          <w:sz w:val="21"/>
          <w:szCs w:val="21"/>
        </w:rPr>
        <w:t>World, H.O. (2022)</w:t>
      </w:r>
      <w:r>
        <w:rPr>
          <w:rStyle w:val="apple-converted-space"/>
          <w:rFonts w:ascii="Roboto" w:hAnsi="Roboto"/>
          <w:color w:val="000000"/>
          <w:sz w:val="21"/>
          <w:szCs w:val="21"/>
        </w:rPr>
        <w:t> </w:t>
      </w:r>
      <w:r>
        <w:rPr>
          <w:rFonts w:ascii="Roboto" w:hAnsi="Roboto"/>
          <w:i/>
          <w:iCs/>
          <w:color w:val="000000"/>
          <w:sz w:val="21"/>
          <w:szCs w:val="21"/>
        </w:rPr>
        <w:t>High blood PRESSURE and PHYSICAL ACTIVITY</w:t>
      </w:r>
      <w:r>
        <w:rPr>
          <w:rStyle w:val="apple-converted-space"/>
          <w:rFonts w:ascii="Roboto" w:hAnsi="Roboto"/>
          <w:color w:val="000000"/>
          <w:sz w:val="21"/>
          <w:szCs w:val="21"/>
        </w:rPr>
        <w:t> </w:t>
      </w:r>
      <w:r>
        <w:rPr>
          <w:rFonts w:ascii="Roboto" w:hAnsi="Roboto"/>
          <w:color w:val="000000"/>
          <w:sz w:val="21"/>
          <w:szCs w:val="21"/>
        </w:rPr>
        <w:t>World Health Organization.</w:t>
      </w:r>
    </w:p>
    <w:p w14:paraId="49A36D0F" w14:textId="77777777" w:rsidR="00371603" w:rsidRDefault="00371603" w:rsidP="00310C2F">
      <w:pPr>
        <w:spacing w:line="360" w:lineRule="auto"/>
        <w:rPr>
          <w:sz w:val="22"/>
          <w:szCs w:val="22"/>
        </w:rPr>
      </w:pPr>
    </w:p>
    <w:p w14:paraId="1D9BB404" w14:textId="77777777" w:rsidR="00A250A1" w:rsidRPr="00983065" w:rsidRDefault="00A250A1" w:rsidP="00310C2F">
      <w:pPr>
        <w:spacing w:line="360" w:lineRule="auto"/>
        <w:rPr>
          <w:sz w:val="22"/>
          <w:szCs w:val="22"/>
        </w:rPr>
      </w:pPr>
    </w:p>
    <w:sectPr w:rsidR="00A250A1" w:rsidRPr="009830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panose1 w:val="02000000000000000000"/>
    <w:charset w:val="00"/>
    <w:family w:val="auto"/>
    <w:pitch w:val="variable"/>
    <w:sig w:usb0="E0000AFF" w:usb1="5000217F" w:usb2="0000002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attachedTemplate r:id="rId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3FCC"/>
    <w:rsid w:val="000522F8"/>
    <w:rsid w:val="000B2F68"/>
    <w:rsid w:val="000F4A09"/>
    <w:rsid w:val="001302A0"/>
    <w:rsid w:val="00134556"/>
    <w:rsid w:val="001437DB"/>
    <w:rsid w:val="00143FCC"/>
    <w:rsid w:val="001F36DB"/>
    <w:rsid w:val="002A2FF0"/>
    <w:rsid w:val="00310C2F"/>
    <w:rsid w:val="003466D9"/>
    <w:rsid w:val="00371603"/>
    <w:rsid w:val="003846B3"/>
    <w:rsid w:val="003D15A1"/>
    <w:rsid w:val="003D4264"/>
    <w:rsid w:val="004A1827"/>
    <w:rsid w:val="004B1621"/>
    <w:rsid w:val="004B3321"/>
    <w:rsid w:val="004D07CC"/>
    <w:rsid w:val="00506BAF"/>
    <w:rsid w:val="00541255"/>
    <w:rsid w:val="00605390"/>
    <w:rsid w:val="006457AA"/>
    <w:rsid w:val="00686484"/>
    <w:rsid w:val="006B5231"/>
    <w:rsid w:val="00802CDB"/>
    <w:rsid w:val="00844918"/>
    <w:rsid w:val="00870429"/>
    <w:rsid w:val="008C08AC"/>
    <w:rsid w:val="0091348A"/>
    <w:rsid w:val="0098160B"/>
    <w:rsid w:val="00983065"/>
    <w:rsid w:val="00A250A1"/>
    <w:rsid w:val="00A923AD"/>
    <w:rsid w:val="00AE29A3"/>
    <w:rsid w:val="00AF1B3C"/>
    <w:rsid w:val="00AF54AF"/>
    <w:rsid w:val="00B45D85"/>
    <w:rsid w:val="00B76EEE"/>
    <w:rsid w:val="00BC4FA2"/>
    <w:rsid w:val="00C07CF5"/>
    <w:rsid w:val="00C1112C"/>
    <w:rsid w:val="00C80CDF"/>
    <w:rsid w:val="00CB5A64"/>
    <w:rsid w:val="00D3265E"/>
    <w:rsid w:val="00D520B9"/>
    <w:rsid w:val="00D91F9C"/>
    <w:rsid w:val="00DA4BF6"/>
    <w:rsid w:val="00EC4C51"/>
    <w:rsid w:val="00ED33A3"/>
    <w:rsid w:val="00F015C7"/>
    <w:rsid w:val="00F30744"/>
    <w:rsid w:val="00F37BB7"/>
    <w:rsid w:val="00F41082"/>
    <w:rsid w:val="00F86DB5"/>
    <w:rsid w:val="00F97103"/>
    <w:rsid w:val="00FB44F7"/>
    <w:rsid w:val="00FC2159"/>
    <w:rsid w:val="00FE1383"/>
    <w:rsid w:val="00FE21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45ABBB6"/>
  <w15:chartTrackingRefBased/>
  <w15:docId w15:val="{899FEB5A-0240-AC41-A997-705A4B09EA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449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3">
    <w:name w:val="Grid Table 5 Dark Accent 3"/>
    <w:basedOn w:val="TableNormal"/>
    <w:uiPriority w:val="50"/>
    <w:rsid w:val="00844918"/>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paragraph" w:styleId="NormalWeb">
    <w:name w:val="Normal (Web)"/>
    <w:basedOn w:val="Normal"/>
    <w:uiPriority w:val="99"/>
    <w:semiHidden/>
    <w:unhideWhenUsed/>
    <w:rsid w:val="00A250A1"/>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A250A1"/>
  </w:style>
  <w:style w:type="character" w:styleId="Hyperlink">
    <w:name w:val="Hyperlink"/>
    <w:basedOn w:val="DefaultParagraphFont"/>
    <w:uiPriority w:val="99"/>
    <w:semiHidden/>
    <w:unhideWhenUsed/>
    <w:rsid w:val="00A250A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4154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177/03635465030310011801." TargetMode="External"/><Relationship Id="rId5" Type="http://schemas.openxmlformats.org/officeDocument/2006/relationships/hyperlink" Target="https://libkey.io/libraries/1422/openurl?ctx_ver=Z39.88-2004&amp;ctx_enc=info:ofi/enc:UTF-8&amp;rfr_id=info:sid/ProQuest&amp;rft_val_fmt=journal&amp;rft.genre=article&amp;rft.jtitle=Indian+Journal+of+Physiotherapy+and+Occupational+Therapy&amp;rft.atitle=Comparison+of+Maximal+Oxygen+Consumption+Values+Estimated+from+Six+Minute+Walk+Test+and+Queens+College+Step+Test&amp;rft.au=Narkhede%252C+P+R%253BJaimala%252C+S%253BAmita%252C+M.&amp;rft.aulast=Narkhede&amp;rft.aufirst=P&amp;rft.date=2014-01-01&amp;rft.volume=8&amp;rft.issue=1&amp;rft.spage=154&amp;rft.isbn=&amp;rft.btitle=&amp;rft.title=Indian+Journal+of+Physiotherapy+and+Occupational+Therapy&amp;rft.issn=09735674&amp;rft_id=info:doi/." TargetMode="External"/><Relationship Id="rId4" Type="http://schemas.openxmlformats.org/officeDocument/2006/relationships/hyperlink" Target="https://www.proquest.com/scholarly-journals/comparison-maximal-oxygen-consumption-values/docview/1498367469/se-2?accountid=130472"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https://uowtsd-my.sharepoint.com/personal/2315622_student_uwtsd_ac_uk/Documents/physiology/Comprehensive%20Health%20and%20Fitness%20Assessment%20Repor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Comprehensive%20Health%20and%20Fitness%20Assessment%20Report.dotx</Template>
  <TotalTime>1</TotalTime>
  <Pages>5</Pages>
  <Words>2041</Words>
  <Characters>12314</Characters>
  <Application>Microsoft Office Word</Application>
  <DocSecurity>0</DocSecurity>
  <Lines>769</Lines>
  <Paragraphs>574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Geraint Forster</dc:creator>
  <cp:keywords/>
  <dc:description/>
  <cp:lastModifiedBy>Geraint Forster</cp:lastModifiedBy>
  <cp:revision>1</cp:revision>
  <dcterms:created xsi:type="dcterms:W3CDTF">2024-04-03T08:53:00Z</dcterms:created>
  <dcterms:modified xsi:type="dcterms:W3CDTF">2024-04-03T08:54:00Z</dcterms:modified>
</cp:coreProperties>
</file>