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7B95A8" w14:textId="338C2578" w:rsidR="002E2CD7" w:rsidRDefault="002E2CD7" w:rsidP="002E2CD7">
      <w:pPr>
        <w:spacing w:line="360" w:lineRule="auto"/>
        <w:jc w:val="center"/>
        <w:rPr>
          <w:rFonts w:asciiTheme="minorBidi" w:hAnsiTheme="minorBidi"/>
          <w:b/>
          <w:bCs/>
          <w:color w:val="000000" w:themeColor="text1"/>
        </w:rPr>
      </w:pPr>
      <w:r>
        <w:rPr>
          <w:rFonts w:asciiTheme="minorBidi" w:hAnsiTheme="minorBidi"/>
          <w:b/>
          <w:bCs/>
          <w:noProof/>
          <w:color w:val="000000" w:themeColor="text1"/>
        </w:rPr>
        <w:drawing>
          <wp:inline distT="0" distB="0" distL="0" distR="0" wp14:anchorId="22863BF2" wp14:editId="470D5192">
            <wp:extent cx="5731510" cy="3126740"/>
            <wp:effectExtent l="19050" t="0" r="21590" b="892810"/>
            <wp:docPr id="469508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08875" name="Picture 1"/>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5731510" cy="31267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70C70E6C" w14:textId="77777777" w:rsidR="002E2CD7" w:rsidRDefault="002E2CD7" w:rsidP="002E2CD7">
      <w:pPr>
        <w:spacing w:line="360" w:lineRule="auto"/>
        <w:jc w:val="center"/>
        <w:rPr>
          <w:rFonts w:asciiTheme="minorBidi" w:hAnsiTheme="minorBidi"/>
          <w:b/>
          <w:bCs/>
          <w:color w:val="000000" w:themeColor="text1"/>
        </w:rPr>
      </w:pPr>
    </w:p>
    <w:p w14:paraId="3BDEDC31" w14:textId="77777777" w:rsidR="002E2CD7" w:rsidRDefault="002E2CD7" w:rsidP="002E2CD7">
      <w:pPr>
        <w:spacing w:line="360" w:lineRule="auto"/>
        <w:jc w:val="center"/>
        <w:rPr>
          <w:rFonts w:asciiTheme="minorBidi" w:hAnsiTheme="minorBidi"/>
          <w:b/>
          <w:bCs/>
          <w:color w:val="000000" w:themeColor="text1"/>
        </w:rPr>
      </w:pPr>
    </w:p>
    <w:p w14:paraId="205B806A" w14:textId="77777777" w:rsidR="002E2CD7" w:rsidRDefault="002E2CD7" w:rsidP="002E2CD7">
      <w:pPr>
        <w:spacing w:line="360" w:lineRule="auto"/>
        <w:jc w:val="center"/>
        <w:rPr>
          <w:rFonts w:asciiTheme="minorBidi" w:hAnsiTheme="minorBidi"/>
          <w:b/>
          <w:bCs/>
          <w:color w:val="000000" w:themeColor="text1"/>
        </w:rPr>
      </w:pPr>
    </w:p>
    <w:p w14:paraId="2AE4555F" w14:textId="77777777" w:rsidR="002E2CD7" w:rsidRDefault="002E2CD7" w:rsidP="002E2CD7">
      <w:pPr>
        <w:spacing w:line="360" w:lineRule="auto"/>
        <w:rPr>
          <w:rFonts w:asciiTheme="minorBidi" w:hAnsiTheme="minorBidi"/>
          <w:b/>
          <w:bCs/>
          <w:color w:val="000000" w:themeColor="text1"/>
        </w:rPr>
      </w:pPr>
    </w:p>
    <w:p w14:paraId="27349B8C" w14:textId="715A2903" w:rsidR="002E2CD7" w:rsidRPr="002E2CD7" w:rsidRDefault="002E2CD7" w:rsidP="002E2CD7">
      <w:pPr>
        <w:spacing w:line="360" w:lineRule="auto"/>
        <w:jc w:val="center"/>
        <w:rPr>
          <w:rFonts w:asciiTheme="minorBidi" w:hAnsiTheme="minorBidi"/>
          <w:b/>
          <w:bCs/>
          <w:color w:val="000000" w:themeColor="text1"/>
        </w:rPr>
      </w:pPr>
      <w:proofErr w:type="gramStart"/>
      <w:r w:rsidRPr="002E2CD7">
        <w:rPr>
          <w:rFonts w:asciiTheme="minorBidi" w:hAnsiTheme="minorBidi"/>
          <w:b/>
          <w:bCs/>
          <w:color w:val="000000" w:themeColor="text1"/>
        </w:rPr>
        <w:t>NAME :</w:t>
      </w:r>
      <w:proofErr w:type="gramEnd"/>
      <w:r w:rsidRPr="002E2CD7">
        <w:rPr>
          <w:rFonts w:asciiTheme="minorBidi" w:hAnsiTheme="minorBidi"/>
          <w:b/>
          <w:bCs/>
          <w:color w:val="000000" w:themeColor="text1"/>
        </w:rPr>
        <w:t xml:space="preserve"> MOHAMED ELSHARKAWY</w:t>
      </w:r>
    </w:p>
    <w:p w14:paraId="2840189C" w14:textId="77777777" w:rsidR="002E2CD7" w:rsidRPr="002E2CD7" w:rsidRDefault="002E2CD7" w:rsidP="002E2CD7">
      <w:pPr>
        <w:spacing w:line="360" w:lineRule="auto"/>
        <w:jc w:val="center"/>
        <w:rPr>
          <w:rFonts w:asciiTheme="minorBidi" w:hAnsiTheme="minorBidi"/>
          <w:b/>
          <w:bCs/>
          <w:color w:val="000000" w:themeColor="text1"/>
        </w:rPr>
      </w:pPr>
      <w:r w:rsidRPr="002E2CD7">
        <w:rPr>
          <w:rFonts w:asciiTheme="minorBidi" w:hAnsiTheme="minorBidi"/>
          <w:b/>
          <w:bCs/>
          <w:color w:val="000000" w:themeColor="text1"/>
        </w:rPr>
        <w:t xml:space="preserve">STUDENT </w:t>
      </w:r>
      <w:proofErr w:type="gramStart"/>
      <w:r w:rsidRPr="002E2CD7">
        <w:rPr>
          <w:rFonts w:asciiTheme="minorBidi" w:hAnsiTheme="minorBidi"/>
          <w:b/>
          <w:bCs/>
          <w:color w:val="000000" w:themeColor="text1"/>
        </w:rPr>
        <w:t>NUMBER :</w:t>
      </w:r>
      <w:proofErr w:type="gramEnd"/>
      <w:r w:rsidRPr="002E2CD7">
        <w:rPr>
          <w:rFonts w:asciiTheme="minorBidi" w:hAnsiTheme="minorBidi"/>
          <w:b/>
          <w:bCs/>
          <w:color w:val="000000" w:themeColor="text1"/>
        </w:rPr>
        <w:t xml:space="preserve"> 2422427</w:t>
      </w:r>
    </w:p>
    <w:p w14:paraId="3DFCEED7" w14:textId="77777777" w:rsidR="002E2CD7" w:rsidRPr="002E2CD7" w:rsidRDefault="002E2CD7" w:rsidP="002E2CD7">
      <w:pPr>
        <w:spacing w:line="360" w:lineRule="auto"/>
        <w:jc w:val="center"/>
        <w:rPr>
          <w:rFonts w:asciiTheme="minorBidi" w:hAnsiTheme="minorBidi"/>
          <w:b/>
          <w:bCs/>
          <w:color w:val="000000" w:themeColor="text1"/>
        </w:rPr>
      </w:pPr>
      <w:proofErr w:type="gramStart"/>
      <w:r w:rsidRPr="002E2CD7">
        <w:rPr>
          <w:rFonts w:asciiTheme="minorBidi" w:hAnsiTheme="minorBidi"/>
          <w:b/>
          <w:bCs/>
          <w:color w:val="000000" w:themeColor="text1"/>
        </w:rPr>
        <w:t>Programme :</w:t>
      </w:r>
      <w:proofErr w:type="gramEnd"/>
      <w:r w:rsidRPr="002E2CD7">
        <w:rPr>
          <w:rFonts w:asciiTheme="minorBidi" w:hAnsiTheme="minorBidi"/>
          <w:b/>
          <w:bCs/>
          <w:color w:val="000000" w:themeColor="text1"/>
        </w:rPr>
        <w:t xml:space="preserve"> Professional Development within Health and Social </w:t>
      </w:r>
      <w:proofErr w:type="gramStart"/>
      <w:r w:rsidRPr="002E2CD7">
        <w:rPr>
          <w:rFonts w:asciiTheme="minorBidi" w:hAnsiTheme="minorBidi"/>
          <w:b/>
          <w:bCs/>
          <w:color w:val="000000" w:themeColor="text1"/>
        </w:rPr>
        <w:t>Care .</w:t>
      </w:r>
      <w:proofErr w:type="gramEnd"/>
    </w:p>
    <w:p w14:paraId="2B63839A" w14:textId="77777777" w:rsidR="002E2CD7" w:rsidRPr="002E2CD7" w:rsidRDefault="002E2CD7" w:rsidP="002E2CD7">
      <w:pPr>
        <w:spacing w:line="360" w:lineRule="auto"/>
        <w:jc w:val="center"/>
        <w:rPr>
          <w:rFonts w:asciiTheme="minorBidi" w:hAnsiTheme="minorBidi"/>
          <w:b/>
          <w:bCs/>
          <w:color w:val="000000" w:themeColor="text1"/>
        </w:rPr>
      </w:pPr>
      <w:r w:rsidRPr="002E2CD7">
        <w:rPr>
          <w:rFonts w:asciiTheme="minorBidi" w:hAnsiTheme="minorBidi"/>
          <w:b/>
          <w:bCs/>
          <w:color w:val="000000" w:themeColor="text1"/>
        </w:rPr>
        <w:t xml:space="preserve">Module </w:t>
      </w:r>
      <w:proofErr w:type="gramStart"/>
      <w:r w:rsidRPr="002E2CD7">
        <w:rPr>
          <w:rFonts w:asciiTheme="minorBidi" w:hAnsiTheme="minorBidi"/>
          <w:b/>
          <w:bCs/>
          <w:color w:val="000000" w:themeColor="text1"/>
        </w:rPr>
        <w:t>code :</w:t>
      </w:r>
      <w:proofErr w:type="gramEnd"/>
      <w:r w:rsidRPr="002E2CD7">
        <w:rPr>
          <w:rFonts w:asciiTheme="minorBidi" w:hAnsiTheme="minorBidi"/>
          <w:b/>
          <w:bCs/>
          <w:color w:val="000000" w:themeColor="text1"/>
        </w:rPr>
        <w:t xml:space="preserve">  LCHS4009</w:t>
      </w:r>
    </w:p>
    <w:p w14:paraId="23BC6817" w14:textId="77777777" w:rsidR="002E2CD7" w:rsidRPr="002E2CD7" w:rsidRDefault="002E2CD7" w:rsidP="002E2CD7">
      <w:pPr>
        <w:spacing w:line="360" w:lineRule="auto"/>
        <w:jc w:val="center"/>
        <w:rPr>
          <w:rFonts w:asciiTheme="minorBidi" w:hAnsiTheme="minorBidi"/>
          <w:b/>
          <w:bCs/>
          <w:color w:val="000000" w:themeColor="text1"/>
        </w:rPr>
      </w:pPr>
      <w:proofErr w:type="gramStart"/>
      <w:r w:rsidRPr="002E2CD7">
        <w:rPr>
          <w:rFonts w:asciiTheme="minorBidi" w:hAnsiTheme="minorBidi"/>
          <w:b/>
          <w:bCs/>
          <w:color w:val="000000" w:themeColor="text1"/>
        </w:rPr>
        <w:t>Lecturer :</w:t>
      </w:r>
      <w:proofErr w:type="gramEnd"/>
      <w:r w:rsidRPr="002E2CD7">
        <w:rPr>
          <w:rFonts w:asciiTheme="minorBidi" w:hAnsiTheme="minorBidi"/>
          <w:b/>
          <w:bCs/>
          <w:color w:val="000000" w:themeColor="text1"/>
        </w:rPr>
        <w:t xml:space="preserve"> OLUFEMI </w:t>
      </w:r>
      <w:proofErr w:type="gramStart"/>
      <w:r w:rsidRPr="002E2CD7">
        <w:rPr>
          <w:rFonts w:asciiTheme="minorBidi" w:hAnsiTheme="minorBidi"/>
          <w:b/>
          <w:bCs/>
          <w:color w:val="000000" w:themeColor="text1"/>
        </w:rPr>
        <w:t>OLURANTI .</w:t>
      </w:r>
      <w:proofErr w:type="gramEnd"/>
    </w:p>
    <w:p w14:paraId="0DF1F63A" w14:textId="77777777" w:rsidR="002E2CD7" w:rsidRPr="002E2CD7" w:rsidRDefault="002E2CD7" w:rsidP="002E2CD7">
      <w:pPr>
        <w:spacing w:line="360" w:lineRule="auto"/>
        <w:jc w:val="center"/>
        <w:rPr>
          <w:rFonts w:asciiTheme="minorBidi" w:hAnsiTheme="minorBidi"/>
          <w:b/>
          <w:bCs/>
          <w:color w:val="000000" w:themeColor="text1"/>
        </w:rPr>
      </w:pPr>
      <w:r w:rsidRPr="002E2CD7">
        <w:rPr>
          <w:rFonts w:asciiTheme="minorBidi" w:hAnsiTheme="minorBidi"/>
          <w:b/>
          <w:bCs/>
          <w:color w:val="000000" w:themeColor="text1"/>
        </w:rPr>
        <w:t xml:space="preserve">Internal Verifier: Dr Besty </w:t>
      </w:r>
      <w:proofErr w:type="gramStart"/>
      <w:r w:rsidRPr="002E2CD7">
        <w:rPr>
          <w:rFonts w:asciiTheme="minorBidi" w:hAnsiTheme="minorBidi"/>
          <w:b/>
          <w:bCs/>
          <w:color w:val="000000" w:themeColor="text1"/>
        </w:rPr>
        <w:t>Jose .</w:t>
      </w:r>
      <w:proofErr w:type="gramEnd"/>
    </w:p>
    <w:p w14:paraId="1AD8C7DC" w14:textId="77777777" w:rsidR="007B727A" w:rsidRDefault="007B727A" w:rsidP="007B727A">
      <w:pPr>
        <w:spacing w:line="360" w:lineRule="auto"/>
        <w:jc w:val="center"/>
        <w:rPr>
          <w:rFonts w:asciiTheme="minorBidi" w:hAnsiTheme="minorBidi"/>
          <w:b/>
          <w:bCs/>
          <w:color w:val="EE0000"/>
        </w:rPr>
      </w:pPr>
    </w:p>
    <w:p w14:paraId="5B036F6A" w14:textId="77777777" w:rsidR="007B727A" w:rsidRDefault="007B727A" w:rsidP="007B727A">
      <w:pPr>
        <w:spacing w:line="360" w:lineRule="auto"/>
        <w:jc w:val="center"/>
        <w:rPr>
          <w:rFonts w:asciiTheme="minorBidi" w:hAnsiTheme="minorBidi"/>
          <w:b/>
          <w:bCs/>
          <w:color w:val="EE0000"/>
        </w:rPr>
      </w:pPr>
    </w:p>
    <w:p w14:paraId="3062773D" w14:textId="77777777" w:rsidR="007B727A" w:rsidRDefault="007B727A" w:rsidP="002E2CD7">
      <w:pPr>
        <w:spacing w:line="360" w:lineRule="auto"/>
        <w:rPr>
          <w:rFonts w:asciiTheme="minorBidi" w:hAnsiTheme="minorBidi"/>
          <w:b/>
          <w:bCs/>
          <w:color w:val="EE0000"/>
        </w:rPr>
      </w:pPr>
    </w:p>
    <w:p w14:paraId="639B9A4E" w14:textId="3A3223BF" w:rsidR="003A230E" w:rsidRPr="00A7511A" w:rsidRDefault="003A230E" w:rsidP="002E2CD7">
      <w:pPr>
        <w:spacing w:line="360" w:lineRule="auto"/>
        <w:jc w:val="center"/>
        <w:rPr>
          <w:rFonts w:asciiTheme="minorBidi" w:hAnsiTheme="minorBidi"/>
          <w:b/>
          <w:bCs/>
          <w:sz w:val="24"/>
          <w:szCs w:val="24"/>
        </w:rPr>
      </w:pPr>
      <w:r w:rsidRPr="002E2CD7">
        <w:rPr>
          <w:rFonts w:asciiTheme="minorBidi" w:hAnsiTheme="minorBidi"/>
          <w:b/>
          <w:bCs/>
          <w:sz w:val="24"/>
          <w:szCs w:val="24"/>
        </w:rPr>
        <w:lastRenderedPageBreak/>
        <w:t xml:space="preserve">Task </w:t>
      </w:r>
      <w:r w:rsidR="002E2CD7" w:rsidRPr="002E2CD7">
        <w:rPr>
          <w:rFonts w:asciiTheme="minorBidi" w:hAnsiTheme="minorBidi"/>
          <w:b/>
          <w:bCs/>
          <w:sz w:val="24"/>
          <w:szCs w:val="24"/>
        </w:rPr>
        <w:t>1:</w:t>
      </w:r>
      <w:r w:rsidRPr="002E2CD7">
        <w:rPr>
          <w:rFonts w:asciiTheme="minorBidi" w:hAnsiTheme="minorBidi"/>
          <w:b/>
          <w:bCs/>
          <w:sz w:val="24"/>
          <w:szCs w:val="24"/>
        </w:rPr>
        <w:t xml:space="preserve"> personal plan for a </w:t>
      </w:r>
      <w:r w:rsidRPr="00A7511A">
        <w:rPr>
          <w:rFonts w:asciiTheme="minorBidi" w:hAnsiTheme="minorBidi"/>
          <w:b/>
          <w:bCs/>
          <w:sz w:val="24"/>
          <w:szCs w:val="24"/>
        </w:rPr>
        <w:t>Health Care Assistant</w:t>
      </w:r>
      <w:r w:rsidRPr="002E2CD7">
        <w:rPr>
          <w:rFonts w:asciiTheme="minorBidi" w:hAnsiTheme="minorBidi"/>
          <w:b/>
          <w:bCs/>
          <w:sz w:val="24"/>
          <w:szCs w:val="24"/>
        </w:rPr>
        <w:t xml:space="preserve"> role</w:t>
      </w:r>
    </w:p>
    <w:p w14:paraId="2686BCE6" w14:textId="77777777" w:rsidR="007B727A" w:rsidRPr="009815AF" w:rsidRDefault="007B727A" w:rsidP="007B727A">
      <w:pPr>
        <w:spacing w:line="360" w:lineRule="auto"/>
        <w:jc w:val="center"/>
        <w:rPr>
          <w:rFonts w:asciiTheme="minorBidi" w:hAnsiTheme="minorBidi"/>
          <w:b/>
          <w:bCs/>
          <w:color w:val="EE0000"/>
        </w:rPr>
      </w:pPr>
    </w:p>
    <w:p w14:paraId="1366A935" w14:textId="349F6D36" w:rsidR="00A7511A" w:rsidRPr="00A7511A" w:rsidRDefault="00A7511A" w:rsidP="00B820EC">
      <w:pPr>
        <w:spacing w:line="360" w:lineRule="auto"/>
        <w:rPr>
          <w:rFonts w:asciiTheme="minorBidi" w:hAnsiTheme="minorBidi"/>
          <w:b/>
          <w:bCs/>
        </w:rPr>
      </w:pPr>
      <w:r w:rsidRPr="00A7511A">
        <w:rPr>
          <w:rFonts w:asciiTheme="minorBidi" w:hAnsiTheme="minorBidi"/>
          <w:b/>
          <w:bCs/>
        </w:rPr>
        <w:t>Health Care Assistant</w:t>
      </w:r>
      <w:r w:rsidR="003A230E">
        <w:rPr>
          <w:rFonts w:asciiTheme="minorBidi" w:hAnsiTheme="minorBidi"/>
          <w:b/>
          <w:bCs/>
        </w:rPr>
        <w:t xml:space="preserve"> </w:t>
      </w:r>
    </w:p>
    <w:p w14:paraId="64760DC6" w14:textId="632D77DF" w:rsidR="00A7511A" w:rsidRPr="00A7511A" w:rsidRDefault="00A7511A" w:rsidP="00B820EC">
      <w:pPr>
        <w:spacing w:line="360" w:lineRule="auto"/>
        <w:rPr>
          <w:rFonts w:asciiTheme="minorBidi" w:hAnsiTheme="minorBidi"/>
        </w:rPr>
      </w:pPr>
      <w:r w:rsidRPr="00A7511A">
        <w:rPr>
          <w:rFonts w:asciiTheme="minorBidi" w:hAnsiTheme="minorBidi"/>
        </w:rPr>
        <w:t>Being a Health Care Assistant (HCA) makes a significant difference to patients in hospitals, care homes and community settings as they rely on their trustworthiness, commitment and professional training. As a health care assistant (HCA), you'll work under the guidance of a qualified healthcare professional, usually a nurse. You may accompany patients to and from wards or even between hospitals. The position demands good communication, empathy, teamwork and attention to detail. I have chosen this position as I love helping people and contributing towards the betterment of their health along with progressing my career in health and social care.</w:t>
      </w:r>
    </w:p>
    <w:p w14:paraId="68F74532" w14:textId="63052654" w:rsidR="009815AF" w:rsidRPr="009815AF" w:rsidRDefault="009815AF" w:rsidP="00B820EC">
      <w:pPr>
        <w:spacing w:line="360" w:lineRule="auto"/>
        <w:rPr>
          <w:rFonts w:asciiTheme="minorBidi" w:hAnsiTheme="minorBidi"/>
        </w:rPr>
      </w:pPr>
    </w:p>
    <w:p w14:paraId="66F43890" w14:textId="77777777" w:rsidR="00A7511A" w:rsidRPr="00A7511A" w:rsidRDefault="00A7511A" w:rsidP="00B820EC">
      <w:pPr>
        <w:spacing w:line="360" w:lineRule="auto"/>
        <w:rPr>
          <w:rFonts w:asciiTheme="minorBidi" w:hAnsiTheme="minorBidi"/>
          <w:b/>
          <w:bCs/>
        </w:rPr>
      </w:pPr>
      <w:r w:rsidRPr="00A7511A">
        <w:rPr>
          <w:rFonts w:asciiTheme="minorBidi" w:hAnsiTheme="minorBidi"/>
          <w:b/>
          <w:bCs/>
        </w:rPr>
        <w:t>Skills Required and How I Fit In</w:t>
      </w:r>
    </w:p>
    <w:p w14:paraId="422ACF85" w14:textId="77777777" w:rsidR="00A7511A" w:rsidRPr="00A7511A" w:rsidRDefault="00A7511A" w:rsidP="00B820EC">
      <w:pPr>
        <w:spacing w:line="360" w:lineRule="auto"/>
        <w:rPr>
          <w:rFonts w:asciiTheme="minorBidi" w:hAnsiTheme="minorBidi"/>
        </w:rPr>
      </w:pPr>
      <w:r w:rsidRPr="00A7511A">
        <w:rPr>
          <w:rFonts w:asciiTheme="minorBidi" w:hAnsiTheme="minorBidi"/>
        </w:rPr>
        <w:t>Good communication in health and social care is extremely important so the patient has a clear understanding of what they will be doing, but also to build a relationship with colleagues. Having an educational background as a life coach, and football coach, I have learned good verbal and non-verbal communication skills which allow me to find that message in my language and tone for whatever audience I’m speaking to.</w:t>
      </w:r>
    </w:p>
    <w:p w14:paraId="7F67E7AC" w14:textId="77777777" w:rsidR="00A7511A" w:rsidRPr="00A7511A" w:rsidRDefault="00A7511A" w:rsidP="00B820EC">
      <w:pPr>
        <w:spacing w:line="360" w:lineRule="auto"/>
        <w:rPr>
          <w:rFonts w:asciiTheme="minorBidi" w:hAnsiTheme="minorBidi"/>
        </w:rPr>
      </w:pPr>
      <w:r w:rsidRPr="00A7511A">
        <w:rPr>
          <w:rFonts w:asciiTheme="minorBidi" w:hAnsiTheme="minorBidi"/>
        </w:rPr>
        <w:t>Compassion and empathy are essential to care for such patients. I’ve been learning how to be patient and cool-headed, giving emotional support and encouragement when others are stressed or freaking out.</w:t>
      </w:r>
    </w:p>
    <w:p w14:paraId="502FA0D4" w14:textId="77777777" w:rsidR="00A7511A" w:rsidRPr="00A7511A" w:rsidRDefault="00A7511A" w:rsidP="00B820EC">
      <w:pPr>
        <w:spacing w:line="360" w:lineRule="auto"/>
        <w:rPr>
          <w:rFonts w:asciiTheme="minorBidi" w:hAnsiTheme="minorBidi"/>
        </w:rPr>
      </w:pPr>
      <w:r w:rsidRPr="00A7511A">
        <w:rPr>
          <w:rFonts w:asciiTheme="minorBidi" w:hAnsiTheme="minorBidi"/>
        </w:rPr>
        <w:t>Safe and reliable care is provided through teamwork. I was coached to understand the importance of working as a team, feeling responsible for each other’s success and how to support one another.</w:t>
      </w:r>
    </w:p>
    <w:p w14:paraId="4E39BBDB" w14:textId="77777777" w:rsidR="00A7511A" w:rsidRPr="00A7511A" w:rsidRDefault="00A7511A" w:rsidP="00B820EC">
      <w:pPr>
        <w:spacing w:line="360" w:lineRule="auto"/>
        <w:rPr>
          <w:rFonts w:asciiTheme="minorBidi" w:hAnsiTheme="minorBidi"/>
        </w:rPr>
      </w:pPr>
      <w:r w:rsidRPr="00A7511A">
        <w:rPr>
          <w:rFonts w:asciiTheme="minorBidi" w:hAnsiTheme="minorBidi"/>
        </w:rPr>
        <w:t xml:space="preserve">I </w:t>
      </w:r>
      <w:proofErr w:type="gramStart"/>
      <w:r w:rsidRPr="00A7511A">
        <w:rPr>
          <w:rFonts w:asciiTheme="minorBidi" w:hAnsiTheme="minorBidi"/>
        </w:rPr>
        <w:t>am able to</w:t>
      </w:r>
      <w:proofErr w:type="gramEnd"/>
      <w:r w:rsidRPr="00A7511A">
        <w:rPr>
          <w:rFonts w:asciiTheme="minorBidi" w:hAnsiTheme="minorBidi"/>
        </w:rPr>
        <w:t xml:space="preserve"> prioritize my assistant, documentation and patient monitoring tasks through organizing each day as efficiently as possible. I'm a planner which means I can get things done in an efficient manner without sacrificing quality.</w:t>
      </w:r>
    </w:p>
    <w:p w14:paraId="17E8AE68" w14:textId="77777777" w:rsidR="00A7511A" w:rsidRPr="00A7511A" w:rsidRDefault="00A7511A" w:rsidP="00B820EC">
      <w:pPr>
        <w:spacing w:line="360" w:lineRule="auto"/>
        <w:rPr>
          <w:rFonts w:asciiTheme="minorBidi" w:hAnsiTheme="minorBidi"/>
        </w:rPr>
      </w:pPr>
      <w:r w:rsidRPr="00A7511A">
        <w:rPr>
          <w:rFonts w:asciiTheme="minorBidi" w:hAnsiTheme="minorBidi"/>
        </w:rPr>
        <w:t>Further, good knowledge of health and safety concerns - infection control, manual handling and safeguarding - is an essential criterion. I am very much aware of these practises and appreciate their value in terms of both the patient and worker safety.</w:t>
      </w:r>
    </w:p>
    <w:p w14:paraId="24588513" w14:textId="6618DDE2" w:rsidR="00A7511A" w:rsidRPr="002E2CD7" w:rsidRDefault="00A7511A" w:rsidP="002E2CD7">
      <w:pPr>
        <w:spacing w:line="360" w:lineRule="auto"/>
        <w:rPr>
          <w:rFonts w:asciiTheme="minorBidi" w:hAnsiTheme="minorBidi"/>
        </w:rPr>
      </w:pPr>
    </w:p>
    <w:p w14:paraId="32188283" w14:textId="77777777" w:rsidR="00A7511A" w:rsidRPr="00A7511A" w:rsidRDefault="00A7511A" w:rsidP="00B820EC">
      <w:pPr>
        <w:spacing w:line="360" w:lineRule="auto"/>
        <w:rPr>
          <w:rFonts w:asciiTheme="minorBidi" w:hAnsiTheme="minorBidi"/>
          <w:b/>
          <w:bCs/>
        </w:rPr>
      </w:pPr>
      <w:r w:rsidRPr="00A7511A">
        <w:rPr>
          <w:rFonts w:asciiTheme="minorBidi" w:hAnsiTheme="minorBidi"/>
          <w:b/>
          <w:bCs/>
        </w:rPr>
        <w:lastRenderedPageBreak/>
        <w:t>Gaps in Skills, and How I Aim to Fill Them</w:t>
      </w:r>
    </w:p>
    <w:p w14:paraId="71539F66" w14:textId="77777777" w:rsidR="00A7511A" w:rsidRPr="00A7511A" w:rsidRDefault="00A7511A" w:rsidP="00B820EC">
      <w:pPr>
        <w:spacing w:line="360" w:lineRule="auto"/>
        <w:rPr>
          <w:rFonts w:asciiTheme="minorBidi" w:hAnsiTheme="minorBidi"/>
        </w:rPr>
      </w:pPr>
      <w:r w:rsidRPr="00A7511A">
        <w:rPr>
          <w:rFonts w:asciiTheme="minorBidi" w:hAnsiTheme="minorBidi"/>
        </w:rPr>
        <w:t>I already have some transferable skills, however there are areas such as my bedside manner and overall confidence that I need to develop so I feel capable of being a health care assistant.</w:t>
      </w:r>
    </w:p>
    <w:p w14:paraId="3016F4A8" w14:textId="5C82D2F5" w:rsidR="00A7511A" w:rsidRPr="00A7511A" w:rsidRDefault="00A7511A" w:rsidP="00B820EC">
      <w:pPr>
        <w:spacing w:line="360" w:lineRule="auto"/>
        <w:rPr>
          <w:rFonts w:asciiTheme="minorBidi" w:hAnsiTheme="minorBidi"/>
        </w:rPr>
      </w:pPr>
      <w:r w:rsidRPr="00A7511A">
        <w:rPr>
          <w:rFonts w:asciiTheme="minorBidi" w:hAnsiTheme="minorBidi"/>
        </w:rPr>
        <w:t xml:space="preserve">The first necessity is the practical care practice. I haven't yet got practical experience on washing, some dressing and helping him to move from one place to another. To do better I will </w:t>
      </w:r>
      <w:r w:rsidR="00B820EC" w:rsidRPr="00A7511A">
        <w:rPr>
          <w:rFonts w:asciiTheme="minorBidi" w:hAnsiTheme="minorBidi"/>
        </w:rPr>
        <w:t>volunteer</w:t>
      </w:r>
      <w:r w:rsidRPr="00A7511A">
        <w:rPr>
          <w:rFonts w:asciiTheme="minorBidi" w:hAnsiTheme="minorBidi"/>
        </w:rPr>
        <w:t xml:space="preserve"> in a care home or hospital, and shadow experienced HCAs and nurses then attend workshops with </w:t>
      </w:r>
      <w:r w:rsidR="00B820EC" w:rsidRPr="00A7511A">
        <w:rPr>
          <w:rFonts w:asciiTheme="minorBidi" w:hAnsiTheme="minorBidi"/>
        </w:rPr>
        <w:t>simulated</w:t>
      </w:r>
      <w:r w:rsidRPr="00A7511A">
        <w:rPr>
          <w:rFonts w:asciiTheme="minorBidi" w:hAnsiTheme="minorBidi"/>
        </w:rPr>
        <w:t xml:space="preserve"> care training.</w:t>
      </w:r>
    </w:p>
    <w:p w14:paraId="7BB49A62" w14:textId="77777777" w:rsidR="00A7511A" w:rsidRPr="00A7511A" w:rsidRDefault="00A7511A" w:rsidP="00B820EC">
      <w:pPr>
        <w:spacing w:line="360" w:lineRule="auto"/>
        <w:rPr>
          <w:rFonts w:asciiTheme="minorBidi" w:hAnsiTheme="minorBidi"/>
        </w:rPr>
      </w:pPr>
      <w:r w:rsidRPr="00A7511A">
        <w:rPr>
          <w:rFonts w:asciiTheme="minorBidi" w:hAnsiTheme="minorBidi"/>
        </w:rPr>
        <w:t>Secondly, there is a deficit in practical medical procedures and recording. My goal is to acquire skills in checking vital signs, keeping accurate records and using digital systems”. My planned learning would be to achieve a Health and Social Care Level 2 or Level 3 qualification, use online training (on record keeping/GDPR), practice note-making and receive feedback from my supervisors.</w:t>
      </w:r>
    </w:p>
    <w:p w14:paraId="5A939B22" w14:textId="2665EC1B" w:rsidR="00A7511A" w:rsidRPr="00A7511A" w:rsidRDefault="00A7511A" w:rsidP="00B820EC">
      <w:pPr>
        <w:spacing w:line="360" w:lineRule="auto"/>
        <w:rPr>
          <w:rFonts w:asciiTheme="minorBidi" w:hAnsiTheme="minorBidi"/>
        </w:rPr>
      </w:pPr>
      <w:r w:rsidRPr="00A7511A">
        <w:rPr>
          <w:rFonts w:asciiTheme="minorBidi" w:hAnsiTheme="minorBidi"/>
        </w:rPr>
        <w:t>Finally, knowledge of legislations and professional competences is important. I will undertake e-learning in safeguarding and equality, study NHS and CQC</w:t>
      </w:r>
      <w:r w:rsidR="00B820EC">
        <w:rPr>
          <w:rFonts w:asciiTheme="minorBidi" w:hAnsiTheme="minorBidi"/>
        </w:rPr>
        <w:t xml:space="preserve"> </w:t>
      </w:r>
      <w:r w:rsidRPr="00A7511A">
        <w:rPr>
          <w:rFonts w:asciiTheme="minorBidi" w:hAnsiTheme="minorBidi"/>
        </w:rPr>
        <w:t>protocols and work through case studies with mentors to put theory into context.</w:t>
      </w:r>
    </w:p>
    <w:p w14:paraId="2947810F" w14:textId="579C4EB0" w:rsidR="009815AF" w:rsidRPr="009815AF" w:rsidRDefault="009815AF" w:rsidP="007B727A">
      <w:pPr>
        <w:spacing w:line="360" w:lineRule="auto"/>
        <w:rPr>
          <w:rFonts w:asciiTheme="minorBidi" w:hAnsiTheme="minorBidi"/>
          <w:color w:val="EE0000"/>
        </w:rPr>
      </w:pPr>
    </w:p>
    <w:p w14:paraId="372EE62E" w14:textId="0FA3C145" w:rsidR="009815AF" w:rsidRPr="009815AF" w:rsidRDefault="001172CF" w:rsidP="007B727A">
      <w:pPr>
        <w:spacing w:line="360" w:lineRule="auto"/>
        <w:rPr>
          <w:rFonts w:asciiTheme="minorBidi" w:hAnsiTheme="minorBidi"/>
          <w:b/>
          <w:bCs/>
        </w:rPr>
      </w:pPr>
      <w:r w:rsidRPr="001172CF">
        <w:rPr>
          <w:rFonts w:asciiTheme="minorBidi" w:hAnsiTheme="minorBidi"/>
          <w:b/>
          <w:bCs/>
        </w:rPr>
        <w:t xml:space="preserve">My Plan </w:t>
      </w:r>
    </w:p>
    <w:p w14:paraId="63BD472F" w14:textId="7A84805F" w:rsidR="00E12ABD" w:rsidRPr="00E12ABD" w:rsidRDefault="00E12ABD" w:rsidP="00E12ABD">
      <w:pPr>
        <w:spacing w:line="360" w:lineRule="auto"/>
        <w:rPr>
          <w:rFonts w:asciiTheme="minorBidi" w:hAnsiTheme="minorBidi"/>
          <w:color w:val="000000" w:themeColor="text1"/>
        </w:rPr>
      </w:pPr>
      <w:r w:rsidRPr="00E12ABD">
        <w:rPr>
          <w:rFonts w:asciiTheme="minorBidi" w:hAnsiTheme="minorBidi"/>
          <w:b/>
          <w:bCs/>
          <w:color w:val="000000" w:themeColor="text1"/>
        </w:rPr>
        <w:t>Step 1:</w:t>
      </w:r>
      <w:r w:rsidRPr="00E12ABD">
        <w:rPr>
          <w:rFonts w:asciiTheme="minorBidi" w:hAnsiTheme="minorBidi"/>
          <w:color w:val="000000" w:themeColor="text1"/>
        </w:rPr>
        <w:t xml:space="preserve"> Gain Practical Experience. Practical: start the volunteer work in the care house or any healthcare setting. Intend to finish at least 50 hours of practical experience from 3 to 6 months. </w:t>
      </w:r>
    </w:p>
    <w:p w14:paraId="6C535588" w14:textId="6D5A7E82" w:rsidR="00E12ABD" w:rsidRPr="00E12ABD" w:rsidRDefault="00E12ABD" w:rsidP="00E12ABD">
      <w:pPr>
        <w:spacing w:line="360" w:lineRule="auto"/>
        <w:rPr>
          <w:rFonts w:asciiTheme="minorBidi" w:hAnsiTheme="minorBidi"/>
          <w:color w:val="000000" w:themeColor="text1"/>
        </w:rPr>
      </w:pPr>
      <w:r w:rsidRPr="00E12ABD">
        <w:rPr>
          <w:rFonts w:asciiTheme="minorBidi" w:hAnsiTheme="minorBidi"/>
          <w:b/>
          <w:bCs/>
          <w:color w:val="000000" w:themeColor="text1"/>
        </w:rPr>
        <w:t>Step 2:</w:t>
      </w:r>
      <w:r w:rsidRPr="00E12ABD">
        <w:rPr>
          <w:rFonts w:asciiTheme="minorBidi" w:hAnsiTheme="minorBidi"/>
          <w:color w:val="000000" w:themeColor="text1"/>
        </w:rPr>
        <w:t xml:space="preserve"> Enhance Knowledge of Care Procedures. Theory: start the actual course of Level 2 H&amp;S Care record through college or an online provider. Aim to finish it within 6 to 12 months approaching with at least Merit of distinction. </w:t>
      </w:r>
    </w:p>
    <w:p w14:paraId="500DAB3D" w14:textId="424C372C" w:rsidR="00E12ABD" w:rsidRPr="00E12ABD" w:rsidRDefault="00E12ABD" w:rsidP="00E12ABD">
      <w:pPr>
        <w:spacing w:line="360" w:lineRule="auto"/>
        <w:rPr>
          <w:rFonts w:asciiTheme="minorBidi" w:hAnsiTheme="minorBidi"/>
          <w:color w:val="000000" w:themeColor="text1"/>
        </w:rPr>
      </w:pPr>
      <w:r w:rsidRPr="00E12ABD">
        <w:rPr>
          <w:rFonts w:asciiTheme="minorBidi" w:hAnsiTheme="minorBidi"/>
          <w:b/>
          <w:bCs/>
          <w:color w:val="000000" w:themeColor="text1"/>
        </w:rPr>
        <w:t>Step 3:</w:t>
      </w:r>
      <w:r w:rsidRPr="00E12ABD">
        <w:rPr>
          <w:rFonts w:asciiTheme="minorBidi" w:hAnsiTheme="minorBidi"/>
          <w:color w:val="000000" w:themeColor="text1"/>
        </w:rPr>
        <w:t xml:space="preserve"> Improve Record</w:t>
      </w:r>
      <w:r>
        <w:rPr>
          <w:rFonts w:asciiTheme="minorBidi" w:hAnsiTheme="minorBidi"/>
          <w:color w:val="000000" w:themeColor="text1"/>
        </w:rPr>
        <w:t xml:space="preserve"> </w:t>
      </w:r>
      <w:r w:rsidRPr="00E12ABD">
        <w:rPr>
          <w:rFonts w:asciiTheme="minorBidi" w:hAnsiTheme="minorBidi"/>
          <w:color w:val="000000" w:themeColor="text1"/>
        </w:rPr>
        <w:t xml:space="preserve">Keeping Skills. Practical: training of documentation and handling data in care settings. have accurate, professional, and efficient electronic care records from within 3 months. </w:t>
      </w:r>
    </w:p>
    <w:p w14:paraId="78DD8229" w14:textId="04D470A5" w:rsidR="00E12ABD" w:rsidRPr="00E12ABD" w:rsidRDefault="00E12ABD" w:rsidP="00E12ABD">
      <w:pPr>
        <w:spacing w:line="360" w:lineRule="auto"/>
        <w:rPr>
          <w:rFonts w:asciiTheme="minorBidi" w:hAnsiTheme="minorBidi"/>
          <w:color w:val="000000" w:themeColor="text1"/>
        </w:rPr>
      </w:pPr>
      <w:r w:rsidRPr="00E12ABD">
        <w:rPr>
          <w:rFonts w:asciiTheme="minorBidi" w:hAnsiTheme="minorBidi"/>
          <w:b/>
          <w:bCs/>
          <w:color w:val="000000" w:themeColor="text1"/>
        </w:rPr>
        <w:t>Step 4:</w:t>
      </w:r>
      <w:r w:rsidRPr="00E12ABD">
        <w:rPr>
          <w:rFonts w:asciiTheme="minorBidi" w:hAnsiTheme="minorBidi"/>
          <w:color w:val="000000" w:themeColor="text1"/>
        </w:rPr>
        <w:t xml:space="preserve"> Develop Understanding of Legislation and Safeguarding. Theory: </w:t>
      </w:r>
      <w:proofErr w:type="gramStart"/>
      <w:r w:rsidRPr="00E12ABD">
        <w:rPr>
          <w:rFonts w:asciiTheme="minorBidi" w:hAnsiTheme="minorBidi"/>
          <w:color w:val="000000" w:themeColor="text1"/>
        </w:rPr>
        <w:t>the</w:t>
      </w:r>
      <w:proofErr w:type="gramEnd"/>
      <w:r w:rsidRPr="00E12ABD">
        <w:rPr>
          <w:rFonts w:asciiTheme="minorBidi" w:hAnsiTheme="minorBidi"/>
          <w:color w:val="000000" w:themeColor="text1"/>
        </w:rPr>
        <w:t xml:space="preserve"> Care act 2014&amp;CQC Standards, online learning. Up to date with no less than an 80% score from the assessments from 2 to 3 months. </w:t>
      </w:r>
    </w:p>
    <w:p w14:paraId="5AC1FBB0" w14:textId="754F28CF" w:rsidR="00E12ABD" w:rsidRPr="00E12ABD" w:rsidRDefault="00E12ABD" w:rsidP="00E12ABD">
      <w:pPr>
        <w:spacing w:line="360" w:lineRule="auto"/>
        <w:rPr>
          <w:rFonts w:asciiTheme="minorBidi" w:hAnsiTheme="minorBidi"/>
          <w:color w:val="000000" w:themeColor="text1"/>
        </w:rPr>
      </w:pPr>
      <w:r w:rsidRPr="00E12ABD">
        <w:rPr>
          <w:rFonts w:asciiTheme="minorBidi" w:hAnsiTheme="minorBidi"/>
          <w:b/>
          <w:bCs/>
          <w:color w:val="000000" w:themeColor="text1"/>
        </w:rPr>
        <w:lastRenderedPageBreak/>
        <w:t>Step 5:</w:t>
      </w:r>
      <w:r w:rsidRPr="00E12ABD">
        <w:rPr>
          <w:rFonts w:asciiTheme="minorBidi" w:hAnsiTheme="minorBidi"/>
          <w:color w:val="000000" w:themeColor="text1"/>
        </w:rPr>
        <w:t xml:space="preserve"> Build Confidence in Client Care. Practical: watch the senior colleague’s line of a job shadow and ask about her patient interaction. regular feedback and advice from a supervisor or mentor. Reflective: practice; to enhance emotional awareness, confidence, and compassion in my daily work.</w:t>
      </w:r>
    </w:p>
    <w:p w14:paraId="023DEA6E" w14:textId="22839E8A" w:rsidR="009815AF" w:rsidRPr="009815AF" w:rsidRDefault="009815AF" w:rsidP="001172CF">
      <w:pPr>
        <w:spacing w:line="360" w:lineRule="auto"/>
        <w:rPr>
          <w:rFonts w:asciiTheme="minorBidi" w:hAnsiTheme="minorBidi"/>
          <w:b/>
          <w:bCs/>
          <w:color w:val="EE0000"/>
        </w:rPr>
      </w:pPr>
    </w:p>
    <w:p w14:paraId="08A0756D" w14:textId="77777777" w:rsidR="00A7511A" w:rsidRPr="00A7511A" w:rsidRDefault="00A7511A" w:rsidP="00A7511A">
      <w:pPr>
        <w:spacing w:line="360" w:lineRule="auto"/>
        <w:rPr>
          <w:rFonts w:asciiTheme="minorBidi" w:hAnsiTheme="minorBidi"/>
          <w:b/>
          <w:bCs/>
        </w:rPr>
      </w:pPr>
      <w:r w:rsidRPr="00A7511A">
        <w:rPr>
          <w:rFonts w:asciiTheme="minorBidi" w:hAnsiTheme="minorBidi"/>
          <w:b/>
          <w:bCs/>
        </w:rPr>
        <w:t>Potential Interview Questions and My Potential Answers.</w:t>
      </w:r>
    </w:p>
    <w:p w14:paraId="0EC585A8" w14:textId="77777777" w:rsidR="00A7511A" w:rsidRPr="001D5952" w:rsidRDefault="00A7511A" w:rsidP="001D5952">
      <w:pPr>
        <w:pStyle w:val="ListParagraph"/>
        <w:numPr>
          <w:ilvl w:val="0"/>
          <w:numId w:val="6"/>
        </w:numPr>
        <w:spacing w:line="360" w:lineRule="auto"/>
        <w:rPr>
          <w:rFonts w:asciiTheme="minorBidi" w:hAnsiTheme="minorBidi"/>
        </w:rPr>
      </w:pPr>
      <w:r w:rsidRPr="001D5952">
        <w:rPr>
          <w:rFonts w:asciiTheme="minorBidi" w:hAnsiTheme="minorBidi"/>
        </w:rPr>
        <w:t>What are your reasons for wanting to work as a Health Care Assistant?</w:t>
      </w:r>
    </w:p>
    <w:p w14:paraId="4AA53434" w14:textId="77777777" w:rsidR="00A7511A" w:rsidRPr="00A7511A" w:rsidRDefault="00A7511A" w:rsidP="001D5952">
      <w:pPr>
        <w:spacing w:line="360" w:lineRule="auto"/>
        <w:ind w:left="709"/>
        <w:rPr>
          <w:rFonts w:asciiTheme="minorBidi" w:hAnsiTheme="minorBidi"/>
        </w:rPr>
      </w:pPr>
      <w:r w:rsidRPr="00A7511A">
        <w:rPr>
          <w:rFonts w:asciiTheme="minorBidi" w:hAnsiTheme="minorBidi"/>
        </w:rPr>
        <w:t>Why I would like to be a Health Care Assistant: I want to be a Health care Assistant because I enjoy helping others and making a difference in peoples' lives. I love that I get the opportunity to help people feel safe, at ease, and respected. The ability to use my empathy and people skills in a professional healthcare setting.</w:t>
      </w:r>
    </w:p>
    <w:p w14:paraId="3ED0953E" w14:textId="77777777" w:rsidR="00A7511A" w:rsidRPr="001D5952" w:rsidRDefault="00A7511A" w:rsidP="001D5952">
      <w:pPr>
        <w:pStyle w:val="ListParagraph"/>
        <w:numPr>
          <w:ilvl w:val="0"/>
          <w:numId w:val="6"/>
        </w:numPr>
        <w:spacing w:line="360" w:lineRule="auto"/>
        <w:rPr>
          <w:rFonts w:asciiTheme="minorBidi" w:hAnsiTheme="minorBidi"/>
        </w:rPr>
      </w:pPr>
      <w:r w:rsidRPr="001D5952">
        <w:rPr>
          <w:rFonts w:asciiTheme="minorBidi" w:hAnsiTheme="minorBidi"/>
        </w:rPr>
        <w:t>Can you think of a time when you worked together with others toward a goal?</w:t>
      </w:r>
    </w:p>
    <w:p w14:paraId="62FA4A02" w14:textId="77777777" w:rsidR="00A7511A" w:rsidRPr="00A7511A" w:rsidRDefault="00A7511A" w:rsidP="001D5952">
      <w:pPr>
        <w:spacing w:line="360" w:lineRule="auto"/>
        <w:ind w:left="709"/>
        <w:rPr>
          <w:rFonts w:asciiTheme="minorBidi" w:hAnsiTheme="minorBidi"/>
        </w:rPr>
      </w:pPr>
      <w:r w:rsidRPr="00A7511A">
        <w:rPr>
          <w:rFonts w:asciiTheme="minorBidi" w:hAnsiTheme="minorBidi"/>
        </w:rPr>
        <w:t>If there's one thing an American football coach understands, it's teamwork. I worked with my assistant coaches and players to build performance one season. We shared our thoughts, created goals together and encouraged one another. It has taught me the importance of teamwork, a concept that is directly applicable to the coordinated care provided in healthcare.</w:t>
      </w:r>
    </w:p>
    <w:p w14:paraId="36F60A71" w14:textId="77777777" w:rsidR="00A7511A" w:rsidRPr="001D5952" w:rsidRDefault="00A7511A" w:rsidP="001D5952">
      <w:pPr>
        <w:pStyle w:val="ListParagraph"/>
        <w:numPr>
          <w:ilvl w:val="0"/>
          <w:numId w:val="6"/>
        </w:numPr>
        <w:spacing w:line="360" w:lineRule="auto"/>
        <w:rPr>
          <w:rFonts w:asciiTheme="minorBidi" w:hAnsiTheme="minorBidi"/>
        </w:rPr>
      </w:pPr>
      <w:r w:rsidRPr="001D5952">
        <w:rPr>
          <w:rFonts w:asciiTheme="minorBidi" w:hAnsiTheme="minorBidi"/>
        </w:rPr>
        <w:t>How would you respond to a difficult, uptight or emotional situation with a patient?</w:t>
      </w:r>
    </w:p>
    <w:p w14:paraId="17FB511E" w14:textId="77777777" w:rsidR="00A7511A" w:rsidRPr="00A7511A" w:rsidRDefault="00A7511A" w:rsidP="001D5952">
      <w:pPr>
        <w:spacing w:line="360" w:lineRule="auto"/>
        <w:ind w:left="709"/>
        <w:rPr>
          <w:rFonts w:asciiTheme="minorBidi" w:hAnsiTheme="minorBidi"/>
        </w:rPr>
      </w:pPr>
      <w:r w:rsidRPr="00A7511A">
        <w:rPr>
          <w:rFonts w:asciiTheme="minorBidi" w:hAnsiTheme="minorBidi"/>
        </w:rPr>
        <w:t>I would work patiently and professionally, listening attentively to what they had to say, but also show empathy and listen to their concerns. I’d say something to reassure them, defend their dignity and call a nurse or superior if necessary but the patient must feel safe and respected.</w:t>
      </w:r>
    </w:p>
    <w:p w14:paraId="68BFC720" w14:textId="33849F9A" w:rsidR="00A7511A" w:rsidRDefault="00A7511A" w:rsidP="00875598">
      <w:pPr>
        <w:spacing w:line="360" w:lineRule="auto"/>
        <w:rPr>
          <w:rFonts w:asciiTheme="minorBidi" w:hAnsiTheme="minorBidi"/>
          <w:color w:val="EE0000"/>
        </w:rPr>
      </w:pPr>
    </w:p>
    <w:p w14:paraId="14EED795" w14:textId="77777777" w:rsidR="002E2CD7" w:rsidRDefault="002E2CD7" w:rsidP="00875598">
      <w:pPr>
        <w:spacing w:line="360" w:lineRule="auto"/>
        <w:rPr>
          <w:rFonts w:asciiTheme="minorBidi" w:hAnsiTheme="minorBidi"/>
          <w:color w:val="EE0000"/>
        </w:rPr>
      </w:pPr>
    </w:p>
    <w:p w14:paraId="5ABB7CDA" w14:textId="77777777" w:rsidR="002E2CD7" w:rsidRDefault="002E2CD7" w:rsidP="00875598">
      <w:pPr>
        <w:spacing w:line="360" w:lineRule="auto"/>
        <w:rPr>
          <w:rFonts w:asciiTheme="minorBidi" w:hAnsiTheme="minorBidi"/>
          <w:color w:val="EE0000"/>
        </w:rPr>
      </w:pPr>
    </w:p>
    <w:p w14:paraId="6CD8A11B" w14:textId="77777777" w:rsidR="002E2CD7" w:rsidRDefault="002E2CD7" w:rsidP="00875598">
      <w:pPr>
        <w:spacing w:line="360" w:lineRule="auto"/>
        <w:rPr>
          <w:rFonts w:asciiTheme="minorBidi" w:hAnsiTheme="minorBidi"/>
          <w:color w:val="EE0000"/>
        </w:rPr>
      </w:pPr>
    </w:p>
    <w:p w14:paraId="78C3EED2" w14:textId="77777777" w:rsidR="002E2CD7" w:rsidRDefault="002E2CD7" w:rsidP="00875598">
      <w:pPr>
        <w:spacing w:line="360" w:lineRule="auto"/>
        <w:rPr>
          <w:rFonts w:asciiTheme="minorBidi" w:hAnsiTheme="minorBidi"/>
          <w:color w:val="EE0000"/>
        </w:rPr>
      </w:pPr>
    </w:p>
    <w:p w14:paraId="1E051090" w14:textId="77777777" w:rsidR="002E2CD7" w:rsidRDefault="002E2CD7" w:rsidP="00875598">
      <w:pPr>
        <w:spacing w:line="360" w:lineRule="auto"/>
        <w:rPr>
          <w:rFonts w:asciiTheme="minorBidi" w:hAnsiTheme="minorBidi"/>
          <w:color w:val="EE0000"/>
        </w:rPr>
      </w:pPr>
    </w:p>
    <w:p w14:paraId="4B5A18E9" w14:textId="77777777" w:rsidR="002E2CD7" w:rsidRPr="00875598" w:rsidRDefault="002E2CD7" w:rsidP="00875598">
      <w:pPr>
        <w:spacing w:line="360" w:lineRule="auto"/>
        <w:rPr>
          <w:rFonts w:asciiTheme="minorBidi" w:hAnsiTheme="minorBidi"/>
          <w:color w:val="EE0000"/>
        </w:rPr>
      </w:pPr>
    </w:p>
    <w:p w14:paraId="1357AA0E" w14:textId="77777777" w:rsidR="002E2CD7" w:rsidRPr="004F5D77" w:rsidRDefault="00875598" w:rsidP="002E2CD7">
      <w:pPr>
        <w:spacing w:line="360" w:lineRule="auto"/>
        <w:jc w:val="center"/>
        <w:rPr>
          <w:rFonts w:asciiTheme="minorBidi" w:hAnsiTheme="minorBidi"/>
          <w:b/>
          <w:bCs/>
          <w:sz w:val="24"/>
          <w:szCs w:val="24"/>
        </w:rPr>
      </w:pPr>
      <w:r w:rsidRPr="002E2CD7">
        <w:rPr>
          <w:rFonts w:asciiTheme="minorBidi" w:hAnsiTheme="minorBidi"/>
          <w:b/>
          <w:bCs/>
          <w:color w:val="000000" w:themeColor="text1"/>
          <w:sz w:val="24"/>
          <w:szCs w:val="24"/>
        </w:rPr>
        <w:lastRenderedPageBreak/>
        <w:t>Task 2</w:t>
      </w:r>
      <w:r w:rsidR="002E2CD7" w:rsidRPr="002E2CD7">
        <w:rPr>
          <w:rFonts w:asciiTheme="minorBidi" w:hAnsiTheme="minorBidi"/>
          <w:b/>
          <w:bCs/>
          <w:color w:val="000000" w:themeColor="text1"/>
          <w:sz w:val="24"/>
          <w:szCs w:val="24"/>
        </w:rPr>
        <w:t xml:space="preserve">: </w:t>
      </w:r>
      <w:r w:rsidR="002E2CD7" w:rsidRPr="004F5D77">
        <w:rPr>
          <w:rFonts w:asciiTheme="minorBidi" w:hAnsiTheme="minorBidi"/>
          <w:b/>
          <w:bCs/>
          <w:sz w:val="24"/>
          <w:szCs w:val="24"/>
        </w:rPr>
        <w:t>Teamwork in Health and Social Care</w:t>
      </w:r>
    </w:p>
    <w:p w14:paraId="690D2571" w14:textId="25239741" w:rsidR="00A7511A" w:rsidRPr="009137DC" w:rsidRDefault="00A7511A" w:rsidP="007B727A">
      <w:pPr>
        <w:spacing w:line="360" w:lineRule="auto"/>
        <w:jc w:val="center"/>
        <w:rPr>
          <w:rFonts w:asciiTheme="minorBidi" w:hAnsiTheme="minorBidi"/>
          <w:b/>
          <w:bCs/>
          <w:color w:val="000000" w:themeColor="text1"/>
        </w:rPr>
      </w:pPr>
    </w:p>
    <w:p w14:paraId="7CFAE01A" w14:textId="224D9170" w:rsidR="004F5D77" w:rsidRPr="004F5D77" w:rsidRDefault="004F5D77" w:rsidP="00B820EC">
      <w:pPr>
        <w:spacing w:line="360" w:lineRule="auto"/>
        <w:rPr>
          <w:rFonts w:asciiTheme="minorBidi" w:hAnsiTheme="minorBidi"/>
          <w:b/>
          <w:bCs/>
        </w:rPr>
      </w:pPr>
      <w:r w:rsidRPr="004F5D77">
        <w:rPr>
          <w:rFonts w:asciiTheme="minorBidi" w:hAnsiTheme="minorBidi"/>
          <w:b/>
          <w:bCs/>
        </w:rPr>
        <w:t>Teamwork</w:t>
      </w:r>
      <w:r w:rsidR="002E2CD7">
        <w:rPr>
          <w:rFonts w:asciiTheme="minorBidi" w:hAnsiTheme="minorBidi"/>
          <w:b/>
          <w:bCs/>
        </w:rPr>
        <w:t>:</w:t>
      </w:r>
    </w:p>
    <w:p w14:paraId="3F744DE4" w14:textId="77777777" w:rsidR="004F5D77" w:rsidRPr="004F5D77" w:rsidRDefault="004F5D77" w:rsidP="00B820EC">
      <w:pPr>
        <w:spacing w:line="360" w:lineRule="auto"/>
        <w:rPr>
          <w:rFonts w:asciiTheme="minorBidi" w:hAnsiTheme="minorBidi"/>
        </w:rPr>
      </w:pPr>
      <w:r w:rsidRPr="004F5D77">
        <w:rPr>
          <w:rFonts w:asciiTheme="minorBidi" w:hAnsiTheme="minorBidi"/>
        </w:rPr>
        <w:t xml:space="preserve">Collaboration is crucial in health and social care </w:t>
      </w:r>
      <w:proofErr w:type="gramStart"/>
      <w:r w:rsidRPr="004F5D77">
        <w:rPr>
          <w:rFonts w:asciiTheme="minorBidi" w:hAnsiTheme="minorBidi"/>
        </w:rPr>
        <w:t>in order to</w:t>
      </w:r>
      <w:proofErr w:type="gramEnd"/>
      <w:r w:rsidRPr="004F5D77">
        <w:rPr>
          <w:rFonts w:asciiTheme="minorBidi" w:hAnsiTheme="minorBidi"/>
        </w:rPr>
        <w:t xml:space="preserve"> deliver </w:t>
      </w:r>
      <w:proofErr w:type="gramStart"/>
      <w:r w:rsidRPr="004F5D77">
        <w:rPr>
          <w:rFonts w:asciiTheme="minorBidi" w:hAnsiTheme="minorBidi"/>
        </w:rPr>
        <w:t>high quality person centred</w:t>
      </w:r>
      <w:proofErr w:type="gramEnd"/>
      <w:r w:rsidRPr="004F5D77">
        <w:rPr>
          <w:rFonts w:asciiTheme="minorBidi" w:hAnsiTheme="minorBidi"/>
        </w:rPr>
        <w:t xml:space="preserve"> care for service users. No one member of staff can address all aspects of a </w:t>
      </w:r>
      <w:proofErr w:type="gramStart"/>
      <w:r w:rsidRPr="004F5D77">
        <w:rPr>
          <w:rFonts w:asciiTheme="minorBidi" w:hAnsiTheme="minorBidi"/>
        </w:rPr>
        <w:t>patients</w:t>
      </w:r>
      <w:proofErr w:type="gramEnd"/>
      <w:r w:rsidRPr="004F5D77">
        <w:rPr>
          <w:rFonts w:asciiTheme="minorBidi" w:hAnsiTheme="minorBidi"/>
        </w:rPr>
        <w:t xml:space="preserve"> treatment so working together is important so that information and skills and responsibilities responsible for different parts of a patient's care journey can be shared. For example, a nurse cares medically for you, a care assistant helps with daily life and practical </w:t>
      </w:r>
      <w:proofErr w:type="gramStart"/>
      <w:r w:rsidRPr="004F5D77">
        <w:rPr>
          <w:rFonts w:asciiTheme="minorBidi" w:hAnsiTheme="minorBidi"/>
        </w:rPr>
        <w:t>things</w:t>
      </w:r>
      <w:proofErr w:type="gramEnd"/>
      <w:r w:rsidRPr="004F5D77">
        <w:rPr>
          <w:rFonts w:asciiTheme="minorBidi" w:hAnsiTheme="minorBidi"/>
        </w:rPr>
        <w:t xml:space="preserve"> and a social worker supports emotional or social issues. Coordinated and collaborative health professional communication results in patients receiving treatment that addresses </w:t>
      </w:r>
      <w:proofErr w:type="gramStart"/>
      <w:r w:rsidRPr="004F5D77">
        <w:rPr>
          <w:rFonts w:asciiTheme="minorBidi" w:hAnsiTheme="minorBidi"/>
        </w:rPr>
        <w:t>all of</w:t>
      </w:r>
      <w:proofErr w:type="gramEnd"/>
      <w:r w:rsidRPr="004F5D77">
        <w:rPr>
          <w:rFonts w:asciiTheme="minorBidi" w:hAnsiTheme="minorBidi"/>
        </w:rPr>
        <w:t xml:space="preserve"> their physical, emotional and social needs.</w:t>
      </w:r>
    </w:p>
    <w:p w14:paraId="6BDCF4D3" w14:textId="77777777" w:rsidR="004F5D77" w:rsidRPr="004F5D77" w:rsidRDefault="004F5D77" w:rsidP="00B820EC">
      <w:pPr>
        <w:spacing w:line="360" w:lineRule="auto"/>
        <w:rPr>
          <w:rFonts w:asciiTheme="minorBidi" w:hAnsiTheme="minorBidi"/>
        </w:rPr>
      </w:pPr>
      <w:r w:rsidRPr="004F5D77">
        <w:rPr>
          <w:rFonts w:asciiTheme="minorBidi" w:hAnsiTheme="minorBidi"/>
        </w:rPr>
        <w:t>There is also a critical role for teamwork in ensuring patient safety. It avoids confusion and misunderstandings that lead to mistakes while improving accountability among team members. Effective team working also contributes to staff well-being and motivation. In the busy, high-stress world of health care, colleagues who back each other up and help share workloads foster trust, cut stress and provide more compassionate care. In short, teamwork really does make both the patient better and the employee happier.</w:t>
      </w:r>
    </w:p>
    <w:p w14:paraId="327AC9E6" w14:textId="14D1395A" w:rsidR="004F5D77" w:rsidRPr="004F5D77" w:rsidRDefault="004F5D77" w:rsidP="00B820EC">
      <w:pPr>
        <w:spacing w:line="360" w:lineRule="auto"/>
        <w:rPr>
          <w:rFonts w:asciiTheme="minorBidi" w:hAnsiTheme="minorBidi"/>
        </w:rPr>
      </w:pPr>
    </w:p>
    <w:p w14:paraId="2054A447" w14:textId="77777777" w:rsidR="00B820EC" w:rsidRPr="00B820EC" w:rsidRDefault="00B820EC" w:rsidP="00B820EC">
      <w:pPr>
        <w:spacing w:line="360" w:lineRule="auto"/>
        <w:rPr>
          <w:rFonts w:asciiTheme="minorBidi" w:hAnsiTheme="minorBidi"/>
          <w:b/>
          <w:bCs/>
        </w:rPr>
      </w:pPr>
      <w:r w:rsidRPr="00B820EC">
        <w:rPr>
          <w:rFonts w:asciiTheme="minorBidi" w:hAnsiTheme="minorBidi"/>
          <w:b/>
          <w:bCs/>
        </w:rPr>
        <w:t>Characteristics of Effective Teamwork</w:t>
      </w:r>
    </w:p>
    <w:p w14:paraId="6A2EF814" w14:textId="77777777" w:rsidR="00B820EC" w:rsidRPr="00B820EC" w:rsidRDefault="00B820EC" w:rsidP="00B820EC">
      <w:pPr>
        <w:spacing w:line="360" w:lineRule="auto"/>
        <w:rPr>
          <w:rFonts w:asciiTheme="minorBidi" w:hAnsiTheme="minorBidi"/>
        </w:rPr>
      </w:pPr>
      <w:r w:rsidRPr="00B820EC">
        <w:rPr>
          <w:rFonts w:asciiTheme="minorBidi" w:hAnsiTheme="minorBidi"/>
        </w:rPr>
        <w:t xml:space="preserve">There are several important dimensions of effective teamwork in health and social care. Effective communication is critical for the accurate exchange of information on patients’ requirements, care plans, and changes in condition. Miscommunication leads to significant mistakes and duplicate efforts. Trust and respect between professionals </w:t>
      </w:r>
      <w:proofErr w:type="gramStart"/>
      <w:r w:rsidRPr="00B820EC">
        <w:rPr>
          <w:rFonts w:asciiTheme="minorBidi" w:hAnsiTheme="minorBidi"/>
        </w:rPr>
        <w:t>is</w:t>
      </w:r>
      <w:proofErr w:type="gramEnd"/>
      <w:r w:rsidRPr="00B820EC">
        <w:rPr>
          <w:rFonts w:asciiTheme="minorBidi" w:hAnsiTheme="minorBidi"/>
        </w:rPr>
        <w:t xml:space="preserve"> important, too, as so’s honouring each other’s professional roles and knowledge – with the former leading (hopefully) to more confidence working together.</w:t>
      </w:r>
    </w:p>
    <w:p w14:paraId="26F011A0" w14:textId="77777777" w:rsidR="00B820EC" w:rsidRPr="00B820EC" w:rsidRDefault="00B820EC" w:rsidP="00B820EC">
      <w:pPr>
        <w:spacing w:line="360" w:lineRule="auto"/>
        <w:rPr>
          <w:rFonts w:asciiTheme="minorBidi" w:hAnsiTheme="minorBidi"/>
        </w:rPr>
      </w:pPr>
      <w:r w:rsidRPr="00B820EC">
        <w:rPr>
          <w:rFonts w:asciiTheme="minorBidi" w:hAnsiTheme="minorBidi"/>
        </w:rPr>
        <w:t xml:space="preserve">Clear job roles and shared responsibilities </w:t>
      </w:r>
      <w:proofErr w:type="gramStart"/>
      <w:r w:rsidRPr="00B820EC">
        <w:rPr>
          <w:rFonts w:asciiTheme="minorBidi" w:hAnsiTheme="minorBidi"/>
        </w:rPr>
        <w:t>discourages</w:t>
      </w:r>
      <w:proofErr w:type="gramEnd"/>
      <w:r w:rsidRPr="00B820EC">
        <w:rPr>
          <w:rFonts w:asciiTheme="minorBidi" w:hAnsiTheme="minorBidi"/>
        </w:rPr>
        <w:t xml:space="preserve"> </w:t>
      </w:r>
      <w:proofErr w:type="gramStart"/>
      <w:r w:rsidRPr="00B820EC">
        <w:rPr>
          <w:rFonts w:asciiTheme="minorBidi" w:hAnsiTheme="minorBidi"/>
        </w:rPr>
        <w:t>confusion, &amp;</w:t>
      </w:r>
      <w:proofErr w:type="gramEnd"/>
      <w:r w:rsidRPr="00B820EC">
        <w:rPr>
          <w:rFonts w:asciiTheme="minorBidi" w:hAnsiTheme="minorBidi"/>
        </w:rPr>
        <w:t xml:space="preserve"> aids the process of continuity; flexibility issue permits assistance to other staff members as necessary. Strong banking will also be very important in relation to following of strategy, solving disputes and turning demotivation. A good leader fosters open communication, acknowledges ideas and makes sure everyone has a voice.</w:t>
      </w:r>
    </w:p>
    <w:p w14:paraId="62E0F25A" w14:textId="77777777" w:rsidR="00B820EC" w:rsidRPr="00B820EC" w:rsidRDefault="00B820EC" w:rsidP="00B820EC">
      <w:pPr>
        <w:spacing w:line="360" w:lineRule="auto"/>
        <w:rPr>
          <w:rFonts w:asciiTheme="minorBidi" w:hAnsiTheme="minorBidi"/>
        </w:rPr>
      </w:pPr>
      <w:r w:rsidRPr="00B820EC">
        <w:rPr>
          <w:rFonts w:asciiTheme="minorBidi" w:hAnsiTheme="minorBidi"/>
        </w:rPr>
        <w:lastRenderedPageBreak/>
        <w:t>Lastly, common goals provide the team with a strong directive. This common goal – to achieve the best outcomes for service users, in both health and social care - brings the team together and enhances working with others.</w:t>
      </w:r>
    </w:p>
    <w:p w14:paraId="67FD854D" w14:textId="3991E5FF" w:rsidR="004F5D77" w:rsidRPr="004F5D77" w:rsidRDefault="004F5D77" w:rsidP="00B820EC">
      <w:pPr>
        <w:spacing w:line="360" w:lineRule="auto"/>
        <w:rPr>
          <w:rFonts w:asciiTheme="minorBidi" w:hAnsiTheme="minorBidi"/>
        </w:rPr>
      </w:pPr>
    </w:p>
    <w:p w14:paraId="1A896994" w14:textId="7C4F2E54" w:rsidR="00B820EC" w:rsidRPr="00B820EC" w:rsidRDefault="00B820EC" w:rsidP="00B820EC">
      <w:pPr>
        <w:spacing w:line="360" w:lineRule="auto"/>
        <w:rPr>
          <w:rFonts w:asciiTheme="minorBidi" w:hAnsiTheme="minorBidi"/>
          <w:b/>
          <w:bCs/>
        </w:rPr>
      </w:pPr>
      <w:r w:rsidRPr="00B820EC">
        <w:rPr>
          <w:rFonts w:asciiTheme="minorBidi" w:hAnsiTheme="minorBidi"/>
          <w:b/>
          <w:bCs/>
        </w:rPr>
        <w:t xml:space="preserve">Barriers to Effective Collaboration </w:t>
      </w:r>
    </w:p>
    <w:p w14:paraId="24A4135B" w14:textId="77777777" w:rsidR="00B820EC" w:rsidRPr="00B820EC" w:rsidRDefault="00B820EC" w:rsidP="00B820EC">
      <w:pPr>
        <w:spacing w:line="360" w:lineRule="auto"/>
        <w:rPr>
          <w:rFonts w:asciiTheme="minorBidi" w:hAnsiTheme="minorBidi"/>
        </w:rPr>
      </w:pPr>
      <w:r w:rsidRPr="00B820EC">
        <w:rPr>
          <w:rFonts w:asciiTheme="minorBidi" w:hAnsiTheme="minorBidi"/>
        </w:rPr>
        <w:t xml:space="preserve">While teamwork is critical in health and social care, there are </w:t>
      </w:r>
      <w:proofErr w:type="gramStart"/>
      <w:r w:rsidRPr="00B820EC">
        <w:rPr>
          <w:rFonts w:asciiTheme="minorBidi" w:hAnsiTheme="minorBidi"/>
        </w:rPr>
        <w:t>a number of</w:t>
      </w:r>
      <w:proofErr w:type="gramEnd"/>
      <w:r w:rsidRPr="00B820EC">
        <w:rPr>
          <w:rFonts w:asciiTheme="minorBidi" w:hAnsiTheme="minorBidi"/>
        </w:rPr>
        <w:t xml:space="preserve"> barriers to its effectiveness. Miscommunication is one of the most frequent problems and results from time constraints, too much to do, or not knowing who to report things to. If a care assistant neglects to report a patient’s condition, an example of this could be in the treatment or harm of marsh (2006).</w:t>
      </w:r>
    </w:p>
    <w:p w14:paraId="45875390" w14:textId="77777777" w:rsidR="00B820EC" w:rsidRPr="00B820EC" w:rsidRDefault="00B820EC" w:rsidP="00B820EC">
      <w:pPr>
        <w:spacing w:line="360" w:lineRule="auto"/>
        <w:rPr>
          <w:rFonts w:asciiTheme="minorBidi" w:hAnsiTheme="minorBidi"/>
        </w:rPr>
      </w:pPr>
      <w:r w:rsidRPr="00B820EC">
        <w:rPr>
          <w:rFonts w:asciiTheme="minorBidi" w:hAnsiTheme="minorBidi"/>
        </w:rPr>
        <w:t xml:space="preserve">However, there may be conflict within the team due to difference of opinions, personality clashes and lack of respect for one another’s role. Mismanaged, it kills moral and it has its effect on the quality of care. </w:t>
      </w:r>
      <w:proofErr w:type="gramStart"/>
      <w:r w:rsidRPr="00B820EC">
        <w:rPr>
          <w:rFonts w:asciiTheme="minorBidi" w:hAnsiTheme="minorBidi"/>
        </w:rPr>
        <w:t>These kind of problems</w:t>
      </w:r>
      <w:proofErr w:type="gramEnd"/>
      <w:r w:rsidRPr="00B820EC">
        <w:rPr>
          <w:rFonts w:asciiTheme="minorBidi" w:hAnsiTheme="minorBidi"/>
        </w:rPr>
        <w:t xml:space="preserve"> are resolved through normal meetings and strong leadership.</w:t>
      </w:r>
    </w:p>
    <w:p w14:paraId="201DC84C" w14:textId="780E5CAD" w:rsidR="004F5D77" w:rsidRPr="004F5D77" w:rsidRDefault="00B820EC" w:rsidP="002E2CD7">
      <w:pPr>
        <w:spacing w:line="360" w:lineRule="auto"/>
        <w:rPr>
          <w:rFonts w:asciiTheme="minorBidi" w:hAnsiTheme="minorBidi"/>
        </w:rPr>
      </w:pPr>
      <w:r w:rsidRPr="00B820EC">
        <w:rPr>
          <w:rFonts w:asciiTheme="minorBidi" w:hAnsiTheme="minorBidi"/>
        </w:rPr>
        <w:t xml:space="preserve">Staffing </w:t>
      </w:r>
      <w:r w:rsidR="002E2CD7" w:rsidRPr="00B820EC">
        <w:rPr>
          <w:rFonts w:asciiTheme="minorBidi" w:hAnsiTheme="minorBidi"/>
        </w:rPr>
        <w:t>lopsided</w:t>
      </w:r>
      <w:r w:rsidRPr="00B820EC">
        <w:rPr>
          <w:rFonts w:asciiTheme="minorBidi" w:hAnsiTheme="minorBidi"/>
        </w:rPr>
        <w:t xml:space="preserve"> are another problem, causing frustration and resentment if one group of employees feels overtaxed. Furthermore, poor training in communication, safeguarding and equality can hamper team effectiveness. </w:t>
      </w:r>
      <w:proofErr w:type="gramStart"/>
      <w:r w:rsidRPr="00B820EC">
        <w:rPr>
          <w:rFonts w:asciiTheme="minorBidi" w:hAnsiTheme="minorBidi"/>
        </w:rPr>
        <w:t>Last but not least</w:t>
      </w:r>
      <w:proofErr w:type="gramEnd"/>
      <w:r w:rsidRPr="00B820EC">
        <w:rPr>
          <w:rFonts w:asciiTheme="minorBidi" w:hAnsiTheme="minorBidi"/>
        </w:rPr>
        <w:t xml:space="preserve">, cultural and language differences mandate for the staff to develop cultural sensitivity and modify communication </w:t>
      </w:r>
      <w:proofErr w:type="gramStart"/>
      <w:r w:rsidRPr="00B820EC">
        <w:rPr>
          <w:rFonts w:asciiTheme="minorBidi" w:hAnsiTheme="minorBidi"/>
        </w:rPr>
        <w:t>in order to</w:t>
      </w:r>
      <w:proofErr w:type="gramEnd"/>
      <w:r w:rsidRPr="00B820EC">
        <w:rPr>
          <w:rFonts w:asciiTheme="minorBidi" w:hAnsiTheme="minorBidi"/>
        </w:rPr>
        <w:t xml:space="preserve"> be inclusive.</w:t>
      </w:r>
    </w:p>
    <w:p w14:paraId="161EB648" w14:textId="77777777" w:rsidR="004F5D77" w:rsidRPr="00B820EC" w:rsidRDefault="004F5D77" w:rsidP="00B820EC">
      <w:pPr>
        <w:spacing w:line="360" w:lineRule="auto"/>
        <w:rPr>
          <w:rFonts w:asciiTheme="minorBidi" w:hAnsiTheme="minorBidi"/>
          <w:b/>
          <w:bCs/>
        </w:rPr>
      </w:pPr>
    </w:p>
    <w:p w14:paraId="41BF510E" w14:textId="77777777" w:rsidR="00B820EC" w:rsidRPr="00B820EC" w:rsidRDefault="00B820EC" w:rsidP="00B820EC">
      <w:pPr>
        <w:spacing w:line="360" w:lineRule="auto"/>
        <w:rPr>
          <w:rFonts w:asciiTheme="minorBidi" w:hAnsiTheme="minorBidi"/>
          <w:b/>
          <w:bCs/>
        </w:rPr>
      </w:pPr>
      <w:r w:rsidRPr="00B820EC">
        <w:rPr>
          <w:rFonts w:asciiTheme="minorBidi" w:hAnsiTheme="minorBidi"/>
          <w:b/>
          <w:bCs/>
        </w:rPr>
        <w:t>Developing Teamwork Skills</w:t>
      </w:r>
    </w:p>
    <w:p w14:paraId="6395555C" w14:textId="77777777" w:rsidR="00B820EC" w:rsidRPr="00B820EC" w:rsidRDefault="00B820EC" w:rsidP="00B820EC">
      <w:pPr>
        <w:spacing w:line="360" w:lineRule="auto"/>
        <w:rPr>
          <w:rFonts w:asciiTheme="minorBidi" w:hAnsiTheme="minorBidi"/>
        </w:rPr>
      </w:pPr>
      <w:r w:rsidRPr="00B820EC">
        <w:rPr>
          <w:rFonts w:asciiTheme="minorBidi" w:hAnsiTheme="minorBidi"/>
        </w:rPr>
        <w:t>Teamworking skills for health and social care Practising team working in health &amp; social care needs practice but also reflection. Training, feedback and experience can contribute to improve team collaboration among professionals. Conflict resolution and leadership skills workshops aid in both confidence and cohesiveness. Reflection in practice provides opportunities for people to examine and improve their team experiences.</w:t>
      </w:r>
    </w:p>
    <w:p w14:paraId="72F88B00" w14:textId="77777777" w:rsidR="00B820EC" w:rsidRPr="00B820EC" w:rsidRDefault="00B820EC" w:rsidP="00B820EC">
      <w:pPr>
        <w:spacing w:line="360" w:lineRule="auto"/>
        <w:rPr>
          <w:rFonts w:asciiTheme="minorBidi" w:hAnsiTheme="minorBidi"/>
        </w:rPr>
      </w:pPr>
      <w:r w:rsidRPr="00B820EC">
        <w:rPr>
          <w:rFonts w:asciiTheme="minorBidi" w:hAnsiTheme="minorBidi"/>
        </w:rPr>
        <w:t xml:space="preserve">Practices such as active listening and empathy are particularly useful in building respect, trust and effective problem-solving. Regular team meetings and open dialogue </w:t>
      </w:r>
      <w:proofErr w:type="gramStart"/>
      <w:r w:rsidRPr="00B820EC">
        <w:rPr>
          <w:rFonts w:asciiTheme="minorBidi" w:hAnsiTheme="minorBidi"/>
        </w:rPr>
        <w:t>encourages</w:t>
      </w:r>
      <w:proofErr w:type="gramEnd"/>
      <w:r w:rsidRPr="00B820EC">
        <w:rPr>
          <w:rFonts w:asciiTheme="minorBidi" w:hAnsiTheme="minorBidi"/>
        </w:rPr>
        <w:t xml:space="preserve"> openness, responsibility, and common staff understanding.</w:t>
      </w:r>
    </w:p>
    <w:p w14:paraId="43F9845F" w14:textId="77777777" w:rsidR="00B820EC" w:rsidRPr="00B820EC" w:rsidRDefault="00B820EC" w:rsidP="00B820EC">
      <w:pPr>
        <w:spacing w:line="360" w:lineRule="auto"/>
        <w:rPr>
          <w:rFonts w:asciiTheme="minorBidi" w:hAnsiTheme="minorBidi"/>
        </w:rPr>
      </w:pPr>
      <w:r w:rsidRPr="00B820EC">
        <w:rPr>
          <w:rFonts w:asciiTheme="minorBidi" w:hAnsiTheme="minorBidi"/>
        </w:rPr>
        <w:t xml:space="preserve">Mentoring and shadowing also help build teamwork, as less-experienced employees pick up tips from watching how senior staff members communicate with patients or juggle care. As </w:t>
      </w:r>
      <w:r w:rsidRPr="00B820EC">
        <w:rPr>
          <w:rFonts w:asciiTheme="minorBidi" w:hAnsiTheme="minorBidi"/>
        </w:rPr>
        <w:lastRenderedPageBreak/>
        <w:t>they do, such practices create stronger professional relationships and mutual values. And good teamwork ultimately translates into better care outcomes, more job satisfaction and a more supportive work environment.</w:t>
      </w:r>
    </w:p>
    <w:p w14:paraId="395F1867" w14:textId="77777777" w:rsidR="009137DC" w:rsidRPr="009137DC" w:rsidRDefault="00000000" w:rsidP="00B820EC">
      <w:pPr>
        <w:spacing w:line="360" w:lineRule="auto"/>
        <w:rPr>
          <w:rFonts w:asciiTheme="minorBidi" w:hAnsiTheme="minorBidi"/>
        </w:rPr>
      </w:pPr>
      <w:r>
        <w:rPr>
          <w:rFonts w:asciiTheme="minorBidi" w:hAnsiTheme="minorBidi"/>
        </w:rPr>
        <w:pict w14:anchorId="13BE2A4D">
          <v:rect id="_x0000_i1025" style="width:0;height:1.5pt" o:hralign="center" o:hrstd="t" o:hr="t" fillcolor="#a0a0a0" stroked="f"/>
        </w:pict>
      </w:r>
    </w:p>
    <w:p w14:paraId="34CB47CD" w14:textId="77777777" w:rsidR="009D3926" w:rsidRDefault="009D3926" w:rsidP="00B820EC">
      <w:pPr>
        <w:spacing w:line="360" w:lineRule="auto"/>
        <w:rPr>
          <w:rFonts w:asciiTheme="minorBidi" w:hAnsiTheme="minorBidi"/>
        </w:rPr>
      </w:pPr>
    </w:p>
    <w:p w14:paraId="0396EF7B" w14:textId="77777777" w:rsidR="0084169D" w:rsidRDefault="0084169D" w:rsidP="00B820EC">
      <w:pPr>
        <w:spacing w:line="360" w:lineRule="auto"/>
        <w:rPr>
          <w:rFonts w:asciiTheme="minorBidi" w:hAnsiTheme="minorBidi"/>
        </w:rPr>
      </w:pPr>
    </w:p>
    <w:p w14:paraId="2423E5EC" w14:textId="77777777" w:rsidR="0084169D" w:rsidRDefault="0084169D" w:rsidP="00B820EC">
      <w:pPr>
        <w:spacing w:line="360" w:lineRule="auto"/>
        <w:rPr>
          <w:rFonts w:asciiTheme="minorBidi" w:hAnsiTheme="minorBidi"/>
        </w:rPr>
      </w:pPr>
    </w:p>
    <w:p w14:paraId="5E8F46E4" w14:textId="77777777" w:rsidR="0084169D" w:rsidRDefault="0084169D" w:rsidP="00B820EC">
      <w:pPr>
        <w:spacing w:line="360" w:lineRule="auto"/>
        <w:rPr>
          <w:rFonts w:asciiTheme="minorBidi" w:hAnsiTheme="minorBidi"/>
        </w:rPr>
      </w:pPr>
    </w:p>
    <w:p w14:paraId="39B90559" w14:textId="77777777" w:rsidR="0084169D" w:rsidRDefault="0084169D" w:rsidP="00B820EC">
      <w:pPr>
        <w:spacing w:line="360" w:lineRule="auto"/>
        <w:rPr>
          <w:rFonts w:asciiTheme="minorBidi" w:hAnsiTheme="minorBidi"/>
        </w:rPr>
      </w:pPr>
    </w:p>
    <w:p w14:paraId="7B50F64D" w14:textId="77777777" w:rsidR="0084169D" w:rsidRDefault="0084169D" w:rsidP="00B820EC">
      <w:pPr>
        <w:spacing w:line="360" w:lineRule="auto"/>
        <w:rPr>
          <w:rFonts w:asciiTheme="minorBidi" w:hAnsiTheme="minorBidi"/>
        </w:rPr>
      </w:pPr>
    </w:p>
    <w:p w14:paraId="3994B8ED" w14:textId="77777777" w:rsidR="0084169D" w:rsidRDefault="0084169D" w:rsidP="00B820EC">
      <w:pPr>
        <w:spacing w:line="360" w:lineRule="auto"/>
        <w:rPr>
          <w:rFonts w:asciiTheme="minorBidi" w:hAnsiTheme="minorBidi"/>
        </w:rPr>
      </w:pPr>
    </w:p>
    <w:p w14:paraId="71B19AED" w14:textId="77777777" w:rsidR="0084169D" w:rsidRDefault="0084169D" w:rsidP="00B820EC">
      <w:pPr>
        <w:spacing w:line="360" w:lineRule="auto"/>
        <w:rPr>
          <w:rFonts w:asciiTheme="minorBidi" w:hAnsiTheme="minorBidi"/>
        </w:rPr>
      </w:pPr>
    </w:p>
    <w:p w14:paraId="796B6E98" w14:textId="77777777" w:rsidR="0084169D" w:rsidRDefault="0084169D" w:rsidP="00B820EC">
      <w:pPr>
        <w:spacing w:line="360" w:lineRule="auto"/>
        <w:rPr>
          <w:rFonts w:asciiTheme="minorBidi" w:hAnsiTheme="minorBidi"/>
        </w:rPr>
      </w:pPr>
    </w:p>
    <w:p w14:paraId="7DD10E6E" w14:textId="77777777" w:rsidR="0084169D" w:rsidRDefault="0084169D" w:rsidP="00B820EC">
      <w:pPr>
        <w:spacing w:line="360" w:lineRule="auto"/>
        <w:rPr>
          <w:rFonts w:asciiTheme="minorBidi" w:hAnsiTheme="minorBidi"/>
        </w:rPr>
      </w:pPr>
    </w:p>
    <w:p w14:paraId="663857C3" w14:textId="77777777" w:rsidR="0084169D" w:rsidRDefault="0084169D" w:rsidP="00B820EC">
      <w:pPr>
        <w:spacing w:line="360" w:lineRule="auto"/>
        <w:rPr>
          <w:rFonts w:asciiTheme="minorBidi" w:hAnsiTheme="minorBidi"/>
        </w:rPr>
      </w:pPr>
    </w:p>
    <w:p w14:paraId="7CC6500B" w14:textId="77777777" w:rsidR="0084169D" w:rsidRDefault="0084169D" w:rsidP="00B820EC">
      <w:pPr>
        <w:spacing w:line="360" w:lineRule="auto"/>
        <w:rPr>
          <w:rFonts w:asciiTheme="minorBidi" w:hAnsiTheme="minorBidi"/>
        </w:rPr>
      </w:pPr>
    </w:p>
    <w:p w14:paraId="29E715B2" w14:textId="77777777" w:rsidR="0084169D" w:rsidRDefault="0084169D" w:rsidP="00B820EC">
      <w:pPr>
        <w:spacing w:line="360" w:lineRule="auto"/>
        <w:rPr>
          <w:rFonts w:asciiTheme="minorBidi" w:hAnsiTheme="minorBidi"/>
        </w:rPr>
      </w:pPr>
    </w:p>
    <w:p w14:paraId="01397E15" w14:textId="77777777" w:rsidR="0084169D" w:rsidRDefault="0084169D" w:rsidP="00B820EC">
      <w:pPr>
        <w:spacing w:line="360" w:lineRule="auto"/>
        <w:rPr>
          <w:rFonts w:asciiTheme="minorBidi" w:hAnsiTheme="minorBidi"/>
        </w:rPr>
      </w:pPr>
    </w:p>
    <w:p w14:paraId="368B6574" w14:textId="77777777" w:rsidR="0084169D" w:rsidRDefault="0084169D" w:rsidP="00B820EC">
      <w:pPr>
        <w:spacing w:line="360" w:lineRule="auto"/>
        <w:rPr>
          <w:rFonts w:asciiTheme="minorBidi" w:hAnsiTheme="minorBidi"/>
        </w:rPr>
      </w:pPr>
    </w:p>
    <w:p w14:paraId="0903259F" w14:textId="77777777" w:rsidR="0084169D" w:rsidRDefault="0084169D" w:rsidP="00B820EC">
      <w:pPr>
        <w:spacing w:line="360" w:lineRule="auto"/>
        <w:rPr>
          <w:rFonts w:asciiTheme="minorBidi" w:hAnsiTheme="minorBidi"/>
        </w:rPr>
      </w:pPr>
    </w:p>
    <w:p w14:paraId="636A96A0" w14:textId="77777777" w:rsidR="0084169D" w:rsidRDefault="0084169D" w:rsidP="00B820EC">
      <w:pPr>
        <w:spacing w:line="360" w:lineRule="auto"/>
        <w:rPr>
          <w:rFonts w:asciiTheme="minorBidi" w:hAnsiTheme="minorBidi"/>
        </w:rPr>
      </w:pPr>
    </w:p>
    <w:p w14:paraId="1A016F02" w14:textId="77777777" w:rsidR="0084169D" w:rsidRDefault="0084169D" w:rsidP="00B820EC">
      <w:pPr>
        <w:spacing w:line="360" w:lineRule="auto"/>
        <w:rPr>
          <w:rFonts w:asciiTheme="minorBidi" w:hAnsiTheme="minorBidi"/>
        </w:rPr>
      </w:pPr>
    </w:p>
    <w:p w14:paraId="2728CBD7" w14:textId="77777777" w:rsidR="0084169D" w:rsidRDefault="0084169D" w:rsidP="00B820EC">
      <w:pPr>
        <w:spacing w:line="360" w:lineRule="auto"/>
        <w:rPr>
          <w:rFonts w:asciiTheme="minorBidi" w:hAnsiTheme="minorBidi"/>
        </w:rPr>
      </w:pPr>
    </w:p>
    <w:p w14:paraId="7C336EA3" w14:textId="77777777" w:rsidR="0084169D" w:rsidRDefault="0084169D" w:rsidP="00B820EC">
      <w:pPr>
        <w:spacing w:line="360" w:lineRule="auto"/>
        <w:rPr>
          <w:rFonts w:asciiTheme="minorBidi" w:hAnsiTheme="minorBidi"/>
        </w:rPr>
      </w:pPr>
    </w:p>
    <w:p w14:paraId="57738E02" w14:textId="77777777" w:rsidR="0084169D" w:rsidRDefault="0084169D" w:rsidP="00B820EC">
      <w:pPr>
        <w:spacing w:line="360" w:lineRule="auto"/>
        <w:rPr>
          <w:rFonts w:asciiTheme="minorBidi" w:hAnsiTheme="minorBidi"/>
        </w:rPr>
      </w:pPr>
    </w:p>
    <w:p w14:paraId="67DFDC61" w14:textId="77777777" w:rsidR="00F34355" w:rsidRDefault="0084169D" w:rsidP="00F34355">
      <w:pPr>
        <w:spacing w:line="360" w:lineRule="auto"/>
        <w:jc w:val="center"/>
        <w:rPr>
          <w:rFonts w:asciiTheme="minorBidi" w:hAnsiTheme="minorBidi"/>
          <w:sz w:val="24"/>
          <w:szCs w:val="24"/>
        </w:rPr>
      </w:pPr>
      <w:r w:rsidRPr="002E2CD7">
        <w:rPr>
          <w:rFonts w:asciiTheme="minorBidi" w:hAnsiTheme="minorBidi"/>
          <w:sz w:val="24"/>
          <w:szCs w:val="24"/>
        </w:rPr>
        <w:lastRenderedPageBreak/>
        <w:t>Task 3</w:t>
      </w:r>
    </w:p>
    <w:p w14:paraId="6DE14D6F" w14:textId="6F6FB4E6" w:rsidR="0084169D" w:rsidRPr="0084169D" w:rsidRDefault="00F34355" w:rsidP="00F34355">
      <w:pPr>
        <w:spacing w:line="360" w:lineRule="auto"/>
        <w:rPr>
          <w:rFonts w:asciiTheme="minorBidi" w:hAnsiTheme="minorBidi"/>
          <w:sz w:val="24"/>
          <w:szCs w:val="24"/>
        </w:rPr>
      </w:pPr>
      <w:r>
        <w:rPr>
          <w:rFonts w:asciiTheme="minorBidi" w:hAnsiTheme="minorBidi"/>
          <w:sz w:val="24"/>
          <w:szCs w:val="24"/>
        </w:rPr>
        <w:t>1-</w:t>
      </w:r>
      <w:r w:rsidR="0084169D" w:rsidRPr="0084169D">
        <w:rPr>
          <w:rFonts w:asciiTheme="minorBidi" w:hAnsiTheme="minorBidi"/>
          <w:sz w:val="20"/>
          <w:szCs w:val="20"/>
        </w:rPr>
        <w:t>Developing and giving this talk was both difficult and rewarding, stretching my understanding and</w:t>
      </w:r>
      <w:r w:rsidR="0084169D" w:rsidRPr="0084169D">
        <w:rPr>
          <w:rFonts w:asciiTheme="minorBidi" w:hAnsiTheme="minorBidi"/>
          <w:sz w:val="20"/>
          <w:szCs w:val="20"/>
        </w:rPr>
        <w:t> </w:t>
      </w:r>
      <w:r w:rsidR="0084169D" w:rsidRPr="0084169D">
        <w:rPr>
          <w:rFonts w:asciiTheme="minorBidi" w:hAnsiTheme="minorBidi"/>
          <w:sz w:val="20"/>
          <w:szCs w:val="20"/>
        </w:rPr>
        <w:t>communication. With an instructor in front</w:t>
      </w:r>
      <w:r w:rsidR="0084169D" w:rsidRPr="0084169D">
        <w:rPr>
          <w:rFonts w:asciiTheme="minorBidi" w:hAnsiTheme="minorBidi"/>
          <w:sz w:val="20"/>
          <w:szCs w:val="20"/>
        </w:rPr>
        <w:t> </w:t>
      </w:r>
      <w:r w:rsidR="0084169D" w:rsidRPr="0084169D">
        <w:rPr>
          <w:rFonts w:asciiTheme="minorBidi" w:hAnsiTheme="minorBidi"/>
          <w:sz w:val="20"/>
          <w:szCs w:val="20"/>
        </w:rPr>
        <w:t xml:space="preserve">of me, I was nervous yet excited to finally teach them what I had worked so much on. As </w:t>
      </w:r>
      <w:r w:rsidRPr="0084169D">
        <w:rPr>
          <w:rFonts w:asciiTheme="minorBidi" w:hAnsiTheme="minorBidi"/>
          <w:sz w:val="20"/>
          <w:szCs w:val="20"/>
        </w:rPr>
        <w:t>I</w:t>
      </w:r>
      <w:r w:rsidR="0084169D" w:rsidRPr="0084169D">
        <w:rPr>
          <w:rFonts w:asciiTheme="minorBidi" w:hAnsiTheme="minorBidi"/>
          <w:sz w:val="20"/>
          <w:szCs w:val="20"/>
        </w:rPr>
        <w:t xml:space="preserve"> went through</w:t>
      </w:r>
      <w:r w:rsidR="0084169D" w:rsidRPr="0084169D">
        <w:rPr>
          <w:rFonts w:asciiTheme="minorBidi" w:hAnsiTheme="minorBidi"/>
          <w:sz w:val="20"/>
          <w:szCs w:val="20"/>
        </w:rPr>
        <w:t> </w:t>
      </w:r>
      <w:r w:rsidR="0084169D" w:rsidRPr="0084169D">
        <w:rPr>
          <w:rFonts w:asciiTheme="minorBidi" w:hAnsiTheme="minorBidi"/>
          <w:sz w:val="20"/>
          <w:szCs w:val="20"/>
        </w:rPr>
        <w:t>my slides I could feel myself starting to ease into the content and find my rhythm. The ability to present helped me show</w:t>
      </w:r>
      <w:r w:rsidR="0084169D" w:rsidRPr="0084169D">
        <w:rPr>
          <w:rFonts w:asciiTheme="minorBidi" w:hAnsiTheme="minorBidi"/>
          <w:sz w:val="20"/>
          <w:szCs w:val="20"/>
        </w:rPr>
        <w:t> </w:t>
      </w:r>
      <w:r w:rsidR="0084169D" w:rsidRPr="0084169D">
        <w:rPr>
          <w:rFonts w:asciiTheme="minorBidi" w:hAnsiTheme="minorBidi"/>
          <w:sz w:val="20"/>
          <w:szCs w:val="20"/>
        </w:rPr>
        <w:t>them what I knew and the more confident I felt about each topic that came up, the better it got.</w:t>
      </w:r>
    </w:p>
    <w:p w14:paraId="2D50CBF9" w14:textId="567C434C" w:rsidR="0084169D" w:rsidRDefault="0084169D" w:rsidP="00F34355">
      <w:pPr>
        <w:spacing w:line="360" w:lineRule="auto"/>
        <w:rPr>
          <w:rFonts w:asciiTheme="minorBidi" w:hAnsiTheme="minorBidi"/>
          <w:sz w:val="20"/>
          <w:szCs w:val="20"/>
        </w:rPr>
      </w:pPr>
      <w:r w:rsidRPr="0084169D">
        <w:rPr>
          <w:rFonts w:asciiTheme="minorBidi" w:hAnsiTheme="minorBidi"/>
          <w:sz w:val="20"/>
          <w:szCs w:val="20"/>
        </w:rPr>
        <w:t>But as I was approaching the end, and it dawned on me some things that I neglected</w:t>
      </w:r>
      <w:r w:rsidRPr="0084169D">
        <w:rPr>
          <w:rFonts w:asciiTheme="minorBidi" w:hAnsiTheme="minorBidi"/>
          <w:sz w:val="20"/>
          <w:szCs w:val="20"/>
        </w:rPr>
        <w:t> </w:t>
      </w:r>
      <w:r w:rsidRPr="0084169D">
        <w:rPr>
          <w:rFonts w:asciiTheme="minorBidi" w:hAnsiTheme="minorBidi"/>
          <w:sz w:val="20"/>
          <w:szCs w:val="20"/>
        </w:rPr>
        <w:t xml:space="preserve">during my preparations. The lack of slide numbers </w:t>
      </w:r>
      <w:proofErr w:type="gramStart"/>
      <w:r w:rsidRPr="0084169D">
        <w:rPr>
          <w:rFonts w:asciiTheme="minorBidi" w:hAnsiTheme="minorBidi"/>
          <w:sz w:val="20"/>
          <w:szCs w:val="20"/>
        </w:rPr>
        <w:t>were</w:t>
      </w:r>
      <w:proofErr w:type="gramEnd"/>
      <w:r w:rsidRPr="0084169D">
        <w:rPr>
          <w:rFonts w:asciiTheme="minorBidi" w:hAnsiTheme="minorBidi"/>
          <w:sz w:val="20"/>
          <w:szCs w:val="20"/>
        </w:rPr>
        <w:t xml:space="preserve"> </w:t>
      </w:r>
      <w:proofErr w:type="gramStart"/>
      <w:r w:rsidRPr="0084169D">
        <w:rPr>
          <w:rFonts w:asciiTheme="minorBidi" w:hAnsiTheme="minorBidi"/>
          <w:sz w:val="20"/>
          <w:szCs w:val="20"/>
        </w:rPr>
        <w:t>really noticeable</w:t>
      </w:r>
      <w:proofErr w:type="gramEnd"/>
      <w:r w:rsidRPr="0084169D">
        <w:rPr>
          <w:rFonts w:asciiTheme="minorBidi" w:hAnsiTheme="minorBidi"/>
          <w:sz w:val="20"/>
          <w:szCs w:val="20"/>
        </w:rPr>
        <w:t xml:space="preserve"> when I was trying to take questions, and in the middle of my talk realized that aside from not having citations ON my slides, I hadn’t said “This study found…” or “so-and-so did this”</w:t>
      </w:r>
      <w:r w:rsidRPr="0084169D">
        <w:rPr>
          <w:rFonts w:asciiTheme="minorBidi" w:hAnsiTheme="minorBidi"/>
          <w:sz w:val="20"/>
          <w:szCs w:val="20"/>
        </w:rPr>
        <w:t> </w:t>
      </w:r>
      <w:r w:rsidRPr="0084169D">
        <w:rPr>
          <w:rFonts w:asciiTheme="minorBidi" w:hAnsiTheme="minorBidi"/>
          <w:sz w:val="20"/>
          <w:szCs w:val="20"/>
        </w:rPr>
        <w:t>even once. There's a gnawing aspect to that</w:t>
      </w:r>
      <w:r w:rsidRPr="0084169D">
        <w:rPr>
          <w:rFonts w:asciiTheme="minorBidi" w:hAnsiTheme="minorBidi"/>
          <w:sz w:val="20"/>
          <w:szCs w:val="20"/>
        </w:rPr>
        <w:t> </w:t>
      </w:r>
      <w:r w:rsidRPr="0084169D">
        <w:rPr>
          <w:rFonts w:asciiTheme="minorBidi" w:hAnsiTheme="minorBidi"/>
          <w:sz w:val="20"/>
          <w:szCs w:val="20"/>
        </w:rPr>
        <w:t>which stuck with me long after the subject was done.</w:t>
      </w:r>
    </w:p>
    <w:p w14:paraId="1CAB27FE" w14:textId="77777777" w:rsidR="0084169D" w:rsidRDefault="0084169D" w:rsidP="00F34355">
      <w:pPr>
        <w:spacing w:line="360" w:lineRule="auto"/>
        <w:rPr>
          <w:rFonts w:asciiTheme="minorBidi" w:hAnsiTheme="minorBidi"/>
          <w:sz w:val="20"/>
          <w:szCs w:val="20"/>
        </w:rPr>
      </w:pPr>
    </w:p>
    <w:p w14:paraId="094BAE7C" w14:textId="16A24B88" w:rsidR="0084169D" w:rsidRPr="0084169D" w:rsidRDefault="00F34355" w:rsidP="00F34355">
      <w:pPr>
        <w:spacing w:line="360" w:lineRule="auto"/>
        <w:rPr>
          <w:rFonts w:asciiTheme="minorBidi" w:hAnsiTheme="minorBidi"/>
          <w:sz w:val="20"/>
          <w:szCs w:val="20"/>
        </w:rPr>
      </w:pPr>
      <w:r>
        <w:rPr>
          <w:rFonts w:asciiTheme="minorBidi" w:hAnsiTheme="minorBidi"/>
          <w:sz w:val="20"/>
          <w:szCs w:val="20"/>
        </w:rPr>
        <w:t>2-</w:t>
      </w:r>
      <w:r w:rsidR="0084169D" w:rsidRPr="0084169D">
        <w:rPr>
          <w:rFonts w:asciiTheme="minorBidi" w:hAnsiTheme="minorBidi"/>
          <w:sz w:val="20"/>
          <w:szCs w:val="20"/>
        </w:rPr>
        <w:t>When I had</w:t>
      </w:r>
      <w:r w:rsidR="0084169D" w:rsidRPr="0084169D">
        <w:rPr>
          <w:rFonts w:asciiTheme="minorBidi" w:hAnsiTheme="minorBidi"/>
          <w:sz w:val="20"/>
          <w:szCs w:val="20"/>
        </w:rPr>
        <w:t> </w:t>
      </w:r>
      <w:r w:rsidR="0084169D" w:rsidRPr="0084169D">
        <w:rPr>
          <w:rFonts w:asciiTheme="minorBidi" w:hAnsiTheme="minorBidi"/>
          <w:sz w:val="20"/>
          <w:szCs w:val="20"/>
        </w:rPr>
        <w:t>feedback from my lecturer, my first reaction was mixed. Despite being delighted to know I had covered "all of the relevant aspects of the task to a significant extent" and that I had shown confidence, this was enough to be overshadowed by the criticism</w:t>
      </w:r>
      <w:r w:rsidR="0084169D" w:rsidRPr="0084169D">
        <w:rPr>
          <w:rFonts w:asciiTheme="minorBidi" w:hAnsiTheme="minorBidi"/>
          <w:sz w:val="20"/>
          <w:szCs w:val="20"/>
        </w:rPr>
        <w:t> </w:t>
      </w:r>
      <w:r w:rsidR="0084169D" w:rsidRPr="0084169D">
        <w:rPr>
          <w:rFonts w:asciiTheme="minorBidi" w:hAnsiTheme="minorBidi"/>
          <w:sz w:val="20"/>
          <w:szCs w:val="20"/>
        </w:rPr>
        <w:t>about in text references and slides without numbers. This letting me know this got</w:t>
      </w:r>
      <w:r w:rsidR="0084169D" w:rsidRPr="0084169D">
        <w:rPr>
          <w:rFonts w:asciiTheme="minorBidi" w:hAnsiTheme="minorBidi"/>
          <w:sz w:val="20"/>
          <w:szCs w:val="20"/>
        </w:rPr>
        <w:t> </w:t>
      </w:r>
      <w:r w:rsidR="0084169D" w:rsidRPr="0084169D">
        <w:rPr>
          <w:rFonts w:asciiTheme="minorBidi" w:hAnsiTheme="minorBidi"/>
          <w:sz w:val="20"/>
          <w:szCs w:val="20"/>
        </w:rPr>
        <w:t>me thinking a lot about how I trained and what I trained more of.</w:t>
      </w:r>
    </w:p>
    <w:p w14:paraId="37717695" w14:textId="77777777" w:rsidR="0084169D" w:rsidRPr="0084169D" w:rsidRDefault="0084169D" w:rsidP="00F34355">
      <w:pPr>
        <w:spacing w:line="360" w:lineRule="auto"/>
        <w:rPr>
          <w:rFonts w:asciiTheme="minorBidi" w:hAnsiTheme="minorBidi"/>
          <w:sz w:val="20"/>
          <w:szCs w:val="20"/>
        </w:rPr>
      </w:pPr>
      <w:r w:rsidRPr="0084169D">
        <w:rPr>
          <w:rFonts w:asciiTheme="minorBidi" w:hAnsiTheme="minorBidi"/>
          <w:sz w:val="20"/>
          <w:szCs w:val="20"/>
        </w:rPr>
        <w:t>This led me to wonder why had I spent so much time ensuring my content was comprehensive while ignoring these basic academic</w:t>
      </w:r>
      <w:r w:rsidRPr="0084169D">
        <w:rPr>
          <w:rFonts w:asciiTheme="minorBidi" w:hAnsiTheme="minorBidi"/>
          <w:sz w:val="20"/>
          <w:szCs w:val="20"/>
        </w:rPr>
        <w:t> </w:t>
      </w:r>
      <w:r w:rsidRPr="0084169D">
        <w:rPr>
          <w:rFonts w:asciiTheme="minorBidi" w:hAnsiTheme="minorBidi"/>
          <w:sz w:val="20"/>
          <w:szCs w:val="20"/>
        </w:rPr>
        <w:t>norms!? It</w:t>
      </w:r>
      <w:r w:rsidRPr="0084169D">
        <w:rPr>
          <w:rFonts w:asciiTheme="minorBidi" w:hAnsiTheme="minorBidi"/>
          <w:sz w:val="20"/>
          <w:szCs w:val="20"/>
        </w:rPr>
        <w:t> </w:t>
      </w:r>
      <w:r w:rsidRPr="0084169D">
        <w:rPr>
          <w:rFonts w:asciiTheme="minorBidi" w:hAnsiTheme="minorBidi"/>
          <w:sz w:val="20"/>
          <w:szCs w:val="20"/>
        </w:rPr>
        <w:t>especially disturbed me the lack of citations. I understood that no matter how well and clearly you explain your ideas,</w:t>
      </w:r>
      <w:r w:rsidRPr="0084169D">
        <w:rPr>
          <w:rFonts w:asciiTheme="minorBidi" w:hAnsiTheme="minorBidi"/>
          <w:sz w:val="20"/>
          <w:szCs w:val="20"/>
        </w:rPr>
        <w:t> </w:t>
      </w:r>
      <w:r w:rsidRPr="0084169D">
        <w:rPr>
          <w:rFonts w:asciiTheme="minorBidi" w:hAnsiTheme="minorBidi"/>
          <w:sz w:val="20"/>
          <w:szCs w:val="20"/>
        </w:rPr>
        <w:t>the absence of reference devalues academic work. The discovery was a humbling one: Slick delivery can do only</w:t>
      </w:r>
      <w:r w:rsidRPr="0084169D">
        <w:rPr>
          <w:rFonts w:asciiTheme="minorBidi" w:hAnsiTheme="minorBidi"/>
          <w:sz w:val="20"/>
          <w:szCs w:val="20"/>
        </w:rPr>
        <w:t> </w:t>
      </w:r>
      <w:r w:rsidRPr="0084169D">
        <w:rPr>
          <w:rFonts w:asciiTheme="minorBidi" w:hAnsiTheme="minorBidi"/>
          <w:sz w:val="20"/>
          <w:szCs w:val="20"/>
        </w:rPr>
        <w:t>so much to cover up an oversight of scholarly standards.</w:t>
      </w:r>
    </w:p>
    <w:p w14:paraId="16DEFA10" w14:textId="77777777" w:rsidR="0084169D" w:rsidRPr="0084169D" w:rsidRDefault="0084169D" w:rsidP="00F34355">
      <w:pPr>
        <w:spacing w:line="360" w:lineRule="auto"/>
        <w:rPr>
          <w:rFonts w:asciiTheme="minorBidi" w:hAnsiTheme="minorBidi"/>
          <w:sz w:val="20"/>
          <w:szCs w:val="20"/>
        </w:rPr>
      </w:pPr>
      <w:r w:rsidRPr="0084169D">
        <w:rPr>
          <w:rFonts w:asciiTheme="minorBidi" w:hAnsiTheme="minorBidi"/>
          <w:sz w:val="20"/>
          <w:szCs w:val="20"/>
        </w:rPr>
        <w:t xml:space="preserve">At </w:t>
      </w:r>
      <w:proofErr w:type="gramStart"/>
      <w:r w:rsidRPr="0084169D">
        <w:rPr>
          <w:rFonts w:asciiTheme="minorBidi" w:hAnsiTheme="minorBidi"/>
          <w:sz w:val="20"/>
          <w:szCs w:val="20"/>
        </w:rPr>
        <w:t>first</w:t>
      </w:r>
      <w:proofErr w:type="gramEnd"/>
      <w:r w:rsidRPr="0084169D">
        <w:rPr>
          <w:rFonts w:asciiTheme="minorBidi" w:hAnsiTheme="minorBidi"/>
          <w:sz w:val="20"/>
          <w:szCs w:val="20"/>
        </w:rPr>
        <w:t xml:space="preserve"> I thought the missing slide numbers were just a minute detail, but then I had to acknowledge how these are crucial for professional</w:t>
      </w:r>
      <w:r w:rsidRPr="0084169D">
        <w:rPr>
          <w:rFonts w:asciiTheme="minorBidi" w:hAnsiTheme="minorBidi"/>
          <w:sz w:val="20"/>
          <w:szCs w:val="20"/>
        </w:rPr>
        <w:t> </w:t>
      </w:r>
      <w:r w:rsidRPr="0084169D">
        <w:rPr>
          <w:rFonts w:asciiTheme="minorBidi" w:hAnsiTheme="minorBidi"/>
          <w:sz w:val="20"/>
          <w:szCs w:val="20"/>
        </w:rPr>
        <w:t>presentation organization. They make it easier to pedal through</w:t>
      </w:r>
      <w:r w:rsidRPr="0084169D">
        <w:rPr>
          <w:rFonts w:asciiTheme="minorBidi" w:hAnsiTheme="minorBidi"/>
          <w:sz w:val="20"/>
          <w:szCs w:val="20"/>
        </w:rPr>
        <w:t> </w:t>
      </w:r>
      <w:r w:rsidRPr="0084169D">
        <w:rPr>
          <w:rFonts w:asciiTheme="minorBidi" w:hAnsiTheme="minorBidi"/>
          <w:sz w:val="20"/>
          <w:szCs w:val="20"/>
        </w:rPr>
        <w:t xml:space="preserve">questions, give audiences a jump-off </w:t>
      </w:r>
      <w:proofErr w:type="gramStart"/>
      <w:r w:rsidRPr="0084169D">
        <w:rPr>
          <w:rFonts w:asciiTheme="minorBidi" w:hAnsiTheme="minorBidi"/>
          <w:sz w:val="20"/>
          <w:szCs w:val="20"/>
        </w:rPr>
        <w:t>point</w:t>
      </w:r>
      <w:proofErr w:type="gramEnd"/>
      <w:r w:rsidRPr="0084169D">
        <w:rPr>
          <w:rFonts w:asciiTheme="minorBidi" w:hAnsiTheme="minorBidi"/>
          <w:sz w:val="20"/>
          <w:szCs w:val="20"/>
        </w:rPr>
        <w:t xml:space="preserve"> for specific pieces of the talk and show you’re paying attention to organization. My mistake had exposed a chasm between understanding the material and</w:t>
      </w:r>
      <w:r w:rsidRPr="0084169D">
        <w:rPr>
          <w:rFonts w:asciiTheme="minorBidi" w:hAnsiTheme="minorBidi"/>
          <w:sz w:val="20"/>
          <w:szCs w:val="20"/>
        </w:rPr>
        <w:t> </w:t>
      </w:r>
      <w:r w:rsidRPr="0084169D">
        <w:rPr>
          <w:rFonts w:asciiTheme="minorBidi" w:hAnsiTheme="minorBidi"/>
          <w:sz w:val="20"/>
          <w:szCs w:val="20"/>
        </w:rPr>
        <w:t>knowing how to present it.</w:t>
      </w:r>
    </w:p>
    <w:p w14:paraId="032BF9AE" w14:textId="77777777" w:rsidR="0084169D" w:rsidRPr="0084169D" w:rsidRDefault="0084169D" w:rsidP="00F34355">
      <w:pPr>
        <w:spacing w:line="360" w:lineRule="auto"/>
        <w:rPr>
          <w:rFonts w:asciiTheme="minorBidi" w:hAnsiTheme="minorBidi"/>
          <w:sz w:val="20"/>
          <w:szCs w:val="20"/>
        </w:rPr>
      </w:pPr>
      <w:r w:rsidRPr="0084169D">
        <w:rPr>
          <w:rFonts w:asciiTheme="minorBidi" w:hAnsiTheme="minorBidi"/>
          <w:sz w:val="20"/>
          <w:szCs w:val="20"/>
        </w:rPr>
        <w:t>I also thought about what “presenting confidently” looked</w:t>
      </w:r>
      <w:r w:rsidRPr="0084169D">
        <w:rPr>
          <w:rFonts w:asciiTheme="minorBidi" w:hAnsiTheme="minorBidi"/>
          <w:sz w:val="20"/>
          <w:szCs w:val="20"/>
        </w:rPr>
        <w:t> </w:t>
      </w:r>
      <w:r w:rsidRPr="0084169D">
        <w:rPr>
          <w:rFonts w:asciiTheme="minorBidi" w:hAnsiTheme="minorBidi"/>
          <w:sz w:val="20"/>
          <w:szCs w:val="20"/>
        </w:rPr>
        <w:t xml:space="preserve">like in this case. So even though I may have seemed confident, was I </w:t>
      </w:r>
      <w:proofErr w:type="gramStart"/>
      <w:r w:rsidRPr="0084169D">
        <w:rPr>
          <w:rFonts w:asciiTheme="minorBidi" w:hAnsiTheme="minorBidi"/>
          <w:sz w:val="20"/>
          <w:szCs w:val="20"/>
        </w:rPr>
        <w:t>really as</w:t>
      </w:r>
      <w:proofErr w:type="gramEnd"/>
      <w:r w:rsidRPr="0084169D">
        <w:rPr>
          <w:rFonts w:asciiTheme="minorBidi" w:hAnsiTheme="minorBidi"/>
          <w:sz w:val="20"/>
          <w:szCs w:val="20"/>
        </w:rPr>
        <w:t> </w:t>
      </w:r>
      <w:r w:rsidRPr="0084169D">
        <w:rPr>
          <w:rFonts w:asciiTheme="minorBidi" w:hAnsiTheme="minorBidi"/>
          <w:sz w:val="20"/>
          <w:szCs w:val="20"/>
        </w:rPr>
        <w:t>confident as that if I lacked these basic prerequisites? This paradox of confidence and readiness</w:t>
      </w:r>
      <w:r w:rsidRPr="0084169D">
        <w:rPr>
          <w:rFonts w:asciiTheme="minorBidi" w:hAnsiTheme="minorBidi"/>
          <w:sz w:val="20"/>
          <w:szCs w:val="20"/>
        </w:rPr>
        <w:t> </w:t>
      </w:r>
      <w:r w:rsidRPr="0084169D">
        <w:rPr>
          <w:rFonts w:asciiTheme="minorBidi" w:hAnsiTheme="minorBidi"/>
          <w:sz w:val="20"/>
          <w:szCs w:val="20"/>
        </w:rPr>
        <w:t>was an important topic for me to consider. I learned that true confidence comes not only from content but in the way</w:t>
      </w:r>
      <w:r w:rsidRPr="0084169D">
        <w:rPr>
          <w:rFonts w:asciiTheme="minorBidi" w:hAnsiTheme="minorBidi"/>
          <w:sz w:val="20"/>
          <w:szCs w:val="20"/>
        </w:rPr>
        <w:t> </w:t>
      </w:r>
      <w:r w:rsidRPr="0084169D">
        <w:rPr>
          <w:rFonts w:asciiTheme="minorBidi" w:hAnsiTheme="minorBidi"/>
          <w:sz w:val="20"/>
          <w:szCs w:val="20"/>
        </w:rPr>
        <w:t>you present all that content in both a professional and scholarly manner.</w:t>
      </w:r>
    </w:p>
    <w:p w14:paraId="7EE0F496" w14:textId="77777777" w:rsidR="0084169D" w:rsidRDefault="0084169D" w:rsidP="00F34355">
      <w:pPr>
        <w:spacing w:line="360" w:lineRule="auto"/>
        <w:rPr>
          <w:rFonts w:asciiTheme="minorBidi" w:hAnsiTheme="minorBidi"/>
          <w:sz w:val="20"/>
          <w:szCs w:val="20"/>
        </w:rPr>
      </w:pPr>
    </w:p>
    <w:p w14:paraId="10BBE651" w14:textId="77777777" w:rsidR="0084169D" w:rsidRDefault="0084169D" w:rsidP="00F34355">
      <w:pPr>
        <w:spacing w:line="360" w:lineRule="auto"/>
        <w:rPr>
          <w:rFonts w:asciiTheme="minorBidi" w:hAnsiTheme="minorBidi"/>
          <w:sz w:val="20"/>
          <w:szCs w:val="20"/>
        </w:rPr>
      </w:pPr>
    </w:p>
    <w:p w14:paraId="18B66A72" w14:textId="77777777" w:rsidR="0084169D" w:rsidRDefault="0084169D" w:rsidP="00F34355">
      <w:pPr>
        <w:spacing w:line="360" w:lineRule="auto"/>
        <w:rPr>
          <w:rFonts w:asciiTheme="minorBidi" w:hAnsiTheme="minorBidi"/>
          <w:sz w:val="20"/>
          <w:szCs w:val="20"/>
        </w:rPr>
      </w:pPr>
    </w:p>
    <w:p w14:paraId="7B0A4C94" w14:textId="77777777" w:rsidR="00F34355" w:rsidRDefault="00F34355" w:rsidP="00F34355">
      <w:pPr>
        <w:spacing w:line="360" w:lineRule="auto"/>
        <w:rPr>
          <w:rFonts w:asciiTheme="minorBidi" w:hAnsiTheme="minorBidi"/>
          <w:sz w:val="20"/>
          <w:szCs w:val="20"/>
        </w:rPr>
      </w:pPr>
      <w:r>
        <w:rPr>
          <w:rFonts w:asciiTheme="minorBidi" w:hAnsiTheme="minorBidi"/>
          <w:sz w:val="20"/>
          <w:szCs w:val="20"/>
        </w:rPr>
        <w:t xml:space="preserve">3- </w:t>
      </w:r>
      <w:r w:rsidRPr="00F34355">
        <w:rPr>
          <w:rFonts w:asciiTheme="minorBidi" w:hAnsiTheme="minorBidi"/>
          <w:sz w:val="20"/>
          <w:szCs w:val="20"/>
        </w:rPr>
        <w:t xml:space="preserve">As I go forth, I am </w:t>
      </w:r>
      <w:proofErr w:type="gramStart"/>
      <w:r w:rsidRPr="00F34355">
        <w:rPr>
          <w:rFonts w:asciiTheme="minorBidi" w:hAnsiTheme="minorBidi"/>
          <w:sz w:val="20"/>
          <w:szCs w:val="20"/>
        </w:rPr>
        <w:t>definitely determined</w:t>
      </w:r>
      <w:proofErr w:type="gramEnd"/>
      <w:r w:rsidRPr="00F34355">
        <w:rPr>
          <w:rFonts w:asciiTheme="minorBidi" w:hAnsiTheme="minorBidi"/>
          <w:sz w:val="20"/>
          <w:szCs w:val="20"/>
        </w:rPr>
        <w:t xml:space="preserve"> to make several more tangible changes in the way that</w:t>
      </w:r>
      <w:r w:rsidRPr="00F34355">
        <w:rPr>
          <w:rFonts w:asciiTheme="minorBidi" w:hAnsiTheme="minorBidi"/>
          <w:sz w:val="20"/>
          <w:szCs w:val="20"/>
        </w:rPr>
        <w:t> </w:t>
      </w:r>
      <w:r w:rsidRPr="00F34355">
        <w:rPr>
          <w:rFonts w:asciiTheme="minorBidi" w:hAnsiTheme="minorBidi"/>
          <w:sz w:val="20"/>
          <w:szCs w:val="20"/>
        </w:rPr>
        <w:t>I prepare.</w:t>
      </w:r>
    </w:p>
    <w:p w14:paraId="6464BC97" w14:textId="0ADA3C74" w:rsidR="00F34355" w:rsidRPr="00F34355" w:rsidRDefault="00F34355" w:rsidP="00F34355">
      <w:pPr>
        <w:spacing w:line="360" w:lineRule="auto"/>
        <w:rPr>
          <w:rFonts w:asciiTheme="minorBidi" w:hAnsiTheme="minorBidi"/>
          <w:sz w:val="20"/>
          <w:szCs w:val="20"/>
        </w:rPr>
      </w:pPr>
      <w:r w:rsidRPr="00F34355">
        <w:rPr>
          <w:rFonts w:asciiTheme="minorBidi" w:hAnsiTheme="minorBidi"/>
          <w:sz w:val="20"/>
          <w:szCs w:val="20"/>
        </w:rPr>
        <w:t xml:space="preserve"> </w:t>
      </w:r>
      <w:r>
        <w:rPr>
          <w:rFonts w:asciiTheme="minorBidi" w:hAnsiTheme="minorBidi"/>
          <w:sz w:val="20"/>
          <w:szCs w:val="20"/>
        </w:rPr>
        <w:t xml:space="preserve">- </w:t>
      </w:r>
      <w:r w:rsidRPr="00F34355">
        <w:rPr>
          <w:rFonts w:asciiTheme="minorBidi" w:hAnsiTheme="minorBidi"/>
          <w:sz w:val="20"/>
          <w:szCs w:val="20"/>
        </w:rPr>
        <w:t>Involve your colleagues and: - List a full presentation</w:t>
      </w:r>
      <w:r w:rsidRPr="00F34355">
        <w:rPr>
          <w:rFonts w:asciiTheme="minorBidi" w:hAnsiTheme="minorBidi"/>
          <w:sz w:val="20"/>
          <w:szCs w:val="20"/>
        </w:rPr>
        <w:t> </w:t>
      </w:r>
      <w:r w:rsidRPr="00F34355">
        <w:rPr>
          <w:rFonts w:asciiTheme="minorBidi" w:hAnsiTheme="minorBidi"/>
          <w:sz w:val="20"/>
          <w:szCs w:val="20"/>
        </w:rPr>
        <w:t xml:space="preserve">check list that includes everything from content to visuals. This list of “technical” requirements will look </w:t>
      </w:r>
      <w:proofErr w:type="gramStart"/>
      <w:r w:rsidRPr="00F34355">
        <w:rPr>
          <w:rFonts w:asciiTheme="minorBidi" w:hAnsiTheme="minorBidi"/>
          <w:sz w:val="20"/>
          <w:szCs w:val="20"/>
        </w:rPr>
        <w:t>similar to</w:t>
      </w:r>
      <w:proofErr w:type="gramEnd"/>
      <w:r w:rsidRPr="00F34355">
        <w:rPr>
          <w:rFonts w:asciiTheme="minorBidi" w:hAnsiTheme="minorBidi"/>
          <w:sz w:val="20"/>
          <w:szCs w:val="20"/>
        </w:rPr>
        <w:t xml:space="preserve"> things like in-text citations, slide numbers, reference lists and other nuts-and-bolts</w:t>
      </w:r>
      <w:r w:rsidRPr="00F34355">
        <w:rPr>
          <w:rFonts w:asciiTheme="minorBidi" w:hAnsiTheme="minorBidi"/>
          <w:sz w:val="20"/>
          <w:szCs w:val="20"/>
        </w:rPr>
        <w:t> </w:t>
      </w:r>
      <w:r w:rsidRPr="00F34355">
        <w:rPr>
          <w:rFonts w:asciiTheme="minorBidi" w:hAnsiTheme="minorBidi"/>
          <w:sz w:val="20"/>
          <w:szCs w:val="20"/>
        </w:rPr>
        <w:t>paraphernalia it’s easy to forget about while concentrating on content.</w:t>
      </w:r>
    </w:p>
    <w:p w14:paraId="07A3E8DE" w14:textId="7FDE3668" w:rsidR="00F34355" w:rsidRPr="00F34355" w:rsidRDefault="00F34355" w:rsidP="00F34355">
      <w:pPr>
        <w:spacing w:line="360" w:lineRule="auto"/>
        <w:rPr>
          <w:rFonts w:asciiTheme="minorBidi" w:hAnsiTheme="minorBidi"/>
          <w:sz w:val="20"/>
          <w:szCs w:val="20"/>
        </w:rPr>
      </w:pPr>
      <w:r>
        <w:rPr>
          <w:rFonts w:asciiTheme="minorBidi" w:hAnsiTheme="minorBidi"/>
          <w:sz w:val="20"/>
          <w:szCs w:val="20"/>
        </w:rPr>
        <w:t xml:space="preserve">- </w:t>
      </w:r>
      <w:r w:rsidRPr="00F34355">
        <w:rPr>
          <w:rFonts w:asciiTheme="minorBidi" w:hAnsiTheme="minorBidi"/>
          <w:sz w:val="20"/>
          <w:szCs w:val="20"/>
        </w:rPr>
        <w:t>I will do</w:t>
      </w:r>
      <w:r w:rsidRPr="00F34355">
        <w:rPr>
          <w:rFonts w:asciiTheme="minorBidi" w:hAnsiTheme="minorBidi"/>
          <w:sz w:val="20"/>
          <w:szCs w:val="20"/>
        </w:rPr>
        <w:t> </w:t>
      </w:r>
      <w:r w:rsidRPr="00F34355">
        <w:rPr>
          <w:rFonts w:asciiTheme="minorBidi" w:hAnsiTheme="minorBidi"/>
          <w:sz w:val="20"/>
          <w:szCs w:val="20"/>
        </w:rPr>
        <w:t>a more regimented job of integrating my citations. For my next talks, I’ll sprinkle citations into my slides as I create</w:t>
      </w:r>
      <w:r w:rsidRPr="00F34355">
        <w:rPr>
          <w:rFonts w:asciiTheme="minorBidi" w:hAnsiTheme="minorBidi"/>
          <w:sz w:val="20"/>
          <w:szCs w:val="20"/>
        </w:rPr>
        <w:t> </w:t>
      </w:r>
      <w:r w:rsidRPr="00F34355">
        <w:rPr>
          <w:rFonts w:asciiTheme="minorBidi" w:hAnsiTheme="minorBidi"/>
          <w:sz w:val="20"/>
          <w:szCs w:val="20"/>
        </w:rPr>
        <w:t xml:space="preserve">each one instead of inserting them </w:t>
      </w:r>
      <w:proofErr w:type="gramStart"/>
      <w:r w:rsidRPr="00F34355">
        <w:rPr>
          <w:rFonts w:asciiTheme="minorBidi" w:hAnsiTheme="minorBidi"/>
          <w:sz w:val="20"/>
          <w:szCs w:val="20"/>
        </w:rPr>
        <w:t>later on</w:t>
      </w:r>
      <w:proofErr w:type="gramEnd"/>
      <w:r w:rsidRPr="00F34355">
        <w:rPr>
          <w:rFonts w:asciiTheme="minorBidi" w:hAnsiTheme="minorBidi"/>
          <w:sz w:val="20"/>
          <w:szCs w:val="20"/>
        </w:rPr>
        <w:t>. This involves recording sources as I'm researching and adding any of them that are applicable into my speaker notes</w:t>
      </w:r>
      <w:r w:rsidRPr="00F34355">
        <w:rPr>
          <w:rFonts w:asciiTheme="minorBidi" w:hAnsiTheme="minorBidi"/>
          <w:sz w:val="20"/>
          <w:szCs w:val="20"/>
        </w:rPr>
        <w:t> </w:t>
      </w:r>
      <w:r w:rsidRPr="00F34355">
        <w:rPr>
          <w:rFonts w:asciiTheme="minorBidi" w:hAnsiTheme="minorBidi"/>
          <w:sz w:val="20"/>
          <w:szCs w:val="20"/>
        </w:rPr>
        <w:t>and written text on the screen.</w:t>
      </w:r>
    </w:p>
    <w:p w14:paraId="0E17115E" w14:textId="77777777" w:rsidR="0084169D" w:rsidRPr="0084169D" w:rsidRDefault="0084169D" w:rsidP="00F34355">
      <w:pPr>
        <w:spacing w:line="360" w:lineRule="auto"/>
        <w:rPr>
          <w:rFonts w:asciiTheme="minorBidi" w:hAnsiTheme="minorBidi"/>
          <w:sz w:val="20"/>
          <w:szCs w:val="20"/>
        </w:rPr>
      </w:pPr>
    </w:p>
    <w:p w14:paraId="18688BA6" w14:textId="77777777" w:rsidR="00C00F54" w:rsidRDefault="00C00F54" w:rsidP="00B820EC">
      <w:pPr>
        <w:spacing w:line="360" w:lineRule="auto"/>
        <w:rPr>
          <w:rFonts w:asciiTheme="minorBidi" w:hAnsiTheme="minorBidi"/>
        </w:rPr>
      </w:pPr>
    </w:p>
    <w:p w14:paraId="1A8AE67E" w14:textId="77777777" w:rsidR="00C00F54" w:rsidRDefault="00C00F54" w:rsidP="00B820EC">
      <w:pPr>
        <w:spacing w:line="360" w:lineRule="auto"/>
        <w:rPr>
          <w:rFonts w:asciiTheme="minorBidi" w:hAnsiTheme="minorBidi"/>
        </w:rPr>
      </w:pPr>
    </w:p>
    <w:p w14:paraId="25643F13" w14:textId="77777777" w:rsidR="00C00F54" w:rsidRDefault="00C00F54" w:rsidP="00B820EC">
      <w:pPr>
        <w:spacing w:line="360" w:lineRule="auto"/>
        <w:rPr>
          <w:rFonts w:asciiTheme="minorBidi" w:hAnsiTheme="minorBidi"/>
        </w:rPr>
      </w:pPr>
    </w:p>
    <w:p w14:paraId="21CC7F5B" w14:textId="77777777" w:rsidR="00C00F54" w:rsidRDefault="00C00F54" w:rsidP="00B820EC">
      <w:pPr>
        <w:spacing w:line="360" w:lineRule="auto"/>
        <w:rPr>
          <w:rFonts w:asciiTheme="minorBidi" w:hAnsiTheme="minorBidi"/>
        </w:rPr>
      </w:pPr>
    </w:p>
    <w:p w14:paraId="229AF97E" w14:textId="77777777" w:rsidR="00C00F54" w:rsidRDefault="00C00F54" w:rsidP="00B820EC">
      <w:pPr>
        <w:spacing w:line="360" w:lineRule="auto"/>
        <w:rPr>
          <w:rFonts w:asciiTheme="minorBidi" w:hAnsiTheme="minorBidi"/>
        </w:rPr>
      </w:pPr>
    </w:p>
    <w:p w14:paraId="058E6421" w14:textId="77777777" w:rsidR="00C00F54" w:rsidRDefault="00C00F54" w:rsidP="00B820EC">
      <w:pPr>
        <w:spacing w:line="360" w:lineRule="auto"/>
        <w:rPr>
          <w:rFonts w:asciiTheme="minorBidi" w:hAnsiTheme="minorBidi"/>
        </w:rPr>
      </w:pPr>
    </w:p>
    <w:p w14:paraId="26476BAF" w14:textId="77777777" w:rsidR="00C00F54" w:rsidRDefault="00C00F54" w:rsidP="00B820EC">
      <w:pPr>
        <w:spacing w:line="360" w:lineRule="auto"/>
        <w:rPr>
          <w:rFonts w:asciiTheme="minorBidi" w:hAnsiTheme="minorBidi"/>
        </w:rPr>
      </w:pPr>
    </w:p>
    <w:p w14:paraId="5CFCDA2F" w14:textId="77777777" w:rsidR="00C00F54" w:rsidRDefault="00C00F54" w:rsidP="00B820EC">
      <w:pPr>
        <w:spacing w:line="360" w:lineRule="auto"/>
        <w:rPr>
          <w:rFonts w:asciiTheme="minorBidi" w:hAnsiTheme="minorBidi"/>
        </w:rPr>
      </w:pPr>
    </w:p>
    <w:p w14:paraId="3F836996" w14:textId="77777777" w:rsidR="00C00F54" w:rsidRDefault="00C00F54" w:rsidP="00B820EC">
      <w:pPr>
        <w:spacing w:line="360" w:lineRule="auto"/>
        <w:rPr>
          <w:rFonts w:asciiTheme="minorBidi" w:hAnsiTheme="minorBidi"/>
        </w:rPr>
      </w:pPr>
    </w:p>
    <w:p w14:paraId="7066F48C" w14:textId="77777777" w:rsidR="00C00F54" w:rsidRDefault="00C00F54" w:rsidP="00B820EC">
      <w:pPr>
        <w:spacing w:line="360" w:lineRule="auto"/>
        <w:rPr>
          <w:rFonts w:asciiTheme="minorBidi" w:hAnsiTheme="minorBidi"/>
        </w:rPr>
      </w:pPr>
    </w:p>
    <w:p w14:paraId="4DEB59DB" w14:textId="77777777" w:rsidR="00C00F54" w:rsidRDefault="00C00F54" w:rsidP="00B820EC">
      <w:pPr>
        <w:spacing w:line="360" w:lineRule="auto"/>
        <w:rPr>
          <w:rFonts w:asciiTheme="minorBidi" w:hAnsiTheme="minorBidi"/>
        </w:rPr>
      </w:pPr>
    </w:p>
    <w:p w14:paraId="18876FBD" w14:textId="77777777" w:rsidR="00C00F54" w:rsidRDefault="00C00F54" w:rsidP="00B820EC">
      <w:pPr>
        <w:spacing w:line="360" w:lineRule="auto"/>
        <w:rPr>
          <w:rFonts w:asciiTheme="minorBidi" w:hAnsiTheme="minorBidi"/>
        </w:rPr>
      </w:pPr>
    </w:p>
    <w:p w14:paraId="1F548ED4" w14:textId="77777777" w:rsidR="00C00F54" w:rsidRDefault="00C00F54" w:rsidP="00B820EC">
      <w:pPr>
        <w:spacing w:line="360" w:lineRule="auto"/>
        <w:rPr>
          <w:rFonts w:asciiTheme="minorBidi" w:hAnsiTheme="minorBidi"/>
        </w:rPr>
      </w:pPr>
    </w:p>
    <w:p w14:paraId="1116727C" w14:textId="77777777" w:rsidR="00C00F54" w:rsidRDefault="00C00F54" w:rsidP="00B820EC">
      <w:pPr>
        <w:spacing w:line="360" w:lineRule="auto"/>
        <w:rPr>
          <w:rFonts w:asciiTheme="minorBidi" w:hAnsiTheme="minorBidi"/>
        </w:rPr>
      </w:pPr>
    </w:p>
    <w:p w14:paraId="15165799" w14:textId="77777777" w:rsidR="001B1D86" w:rsidRDefault="001B1D86" w:rsidP="00C00F54">
      <w:pPr>
        <w:spacing w:line="360" w:lineRule="auto"/>
        <w:rPr>
          <w:rFonts w:asciiTheme="minorBidi" w:hAnsiTheme="minorBidi"/>
          <w:lang w:bidi="ar-EG"/>
        </w:rPr>
      </w:pPr>
    </w:p>
    <w:p w14:paraId="3CB400E9" w14:textId="77777777" w:rsidR="003A230E" w:rsidRPr="00C00F54" w:rsidRDefault="003A230E" w:rsidP="00C00F54">
      <w:pPr>
        <w:spacing w:line="360" w:lineRule="auto"/>
        <w:rPr>
          <w:rFonts w:asciiTheme="minorBidi" w:hAnsiTheme="minorBidi"/>
          <w:rtl/>
          <w:lang w:bidi="ar-EG"/>
        </w:rPr>
      </w:pPr>
    </w:p>
    <w:p w14:paraId="7092BB0C" w14:textId="67974A39" w:rsidR="00C00F54" w:rsidRPr="00C00F54" w:rsidRDefault="00C00F54" w:rsidP="00C00F54">
      <w:pPr>
        <w:spacing w:line="360" w:lineRule="auto"/>
        <w:rPr>
          <w:rFonts w:asciiTheme="minorBidi" w:hAnsiTheme="minorBidi"/>
          <w:b/>
          <w:bCs/>
        </w:rPr>
      </w:pPr>
      <w:proofErr w:type="gramStart"/>
      <w:r w:rsidRPr="00C00F54">
        <w:rPr>
          <w:rFonts w:asciiTheme="minorBidi" w:hAnsiTheme="minorBidi"/>
          <w:b/>
          <w:bCs/>
        </w:rPr>
        <w:t xml:space="preserve">References </w:t>
      </w:r>
      <w:r w:rsidR="00715E3D">
        <w:rPr>
          <w:rFonts w:asciiTheme="minorBidi" w:hAnsiTheme="minorBidi"/>
          <w:b/>
          <w:bCs/>
        </w:rPr>
        <w:t>:</w:t>
      </w:r>
      <w:proofErr w:type="gramEnd"/>
    </w:p>
    <w:p w14:paraId="4D713921" w14:textId="262A0F5E" w:rsidR="00715E3D" w:rsidRPr="00715E3D" w:rsidRDefault="00715E3D" w:rsidP="0084169D">
      <w:pPr>
        <w:spacing w:line="360" w:lineRule="auto"/>
        <w:ind w:left="360"/>
        <w:rPr>
          <w:rFonts w:asciiTheme="minorBidi" w:hAnsiTheme="minorBidi"/>
        </w:rPr>
      </w:pPr>
      <w:r w:rsidRPr="00715E3D">
        <w:rPr>
          <w:rFonts w:asciiTheme="minorBidi" w:hAnsiTheme="minorBidi"/>
        </w:rPr>
        <w:t xml:space="preserve">Baek, H., (2023) ‘Nursing teamwork is essential in promoting patient-centred care’, </w:t>
      </w:r>
      <w:r w:rsidRPr="00715E3D">
        <w:rPr>
          <w:rFonts w:asciiTheme="minorBidi" w:hAnsiTheme="minorBidi"/>
          <w:i/>
          <w:iCs/>
        </w:rPr>
        <w:t>BMC Nursing</w:t>
      </w:r>
      <w:r w:rsidRPr="00715E3D">
        <w:rPr>
          <w:rFonts w:asciiTheme="minorBidi" w:hAnsiTheme="minorBidi"/>
        </w:rPr>
        <w:t xml:space="preserve">, 22:15. </w:t>
      </w:r>
      <w:r>
        <w:rPr>
          <w:rFonts w:asciiTheme="minorBidi" w:hAnsiTheme="minorBidi"/>
        </w:rPr>
        <w:t xml:space="preserve"> </w:t>
      </w:r>
      <w:hyperlink r:id="rId7" w:tgtFrame="_new" w:history="1">
        <w:r w:rsidRPr="00715E3D">
          <w:rPr>
            <w:rStyle w:val="Hyperlink"/>
            <w:rFonts w:asciiTheme="minorBidi" w:hAnsiTheme="minorBidi"/>
          </w:rPr>
          <w:t>https://bmcnurs.biomedcentral.com/articles/10.1186/s12912-023-01592-3</w:t>
        </w:r>
      </w:hyperlink>
      <w:r w:rsidRPr="00715E3D">
        <w:rPr>
          <w:rFonts w:asciiTheme="minorBidi" w:hAnsiTheme="minorBidi"/>
        </w:rPr>
        <w:t xml:space="preserve"> </w:t>
      </w:r>
    </w:p>
    <w:p w14:paraId="7B432165" w14:textId="7D461786" w:rsidR="00715E3D" w:rsidRPr="00715E3D" w:rsidRDefault="00715E3D" w:rsidP="0084169D">
      <w:pPr>
        <w:spacing w:line="360" w:lineRule="auto"/>
        <w:ind w:left="360"/>
        <w:rPr>
          <w:rFonts w:asciiTheme="minorBidi" w:hAnsiTheme="minorBidi"/>
        </w:rPr>
      </w:pPr>
      <w:r w:rsidRPr="00715E3D">
        <w:rPr>
          <w:rFonts w:asciiTheme="minorBidi" w:hAnsiTheme="minorBidi"/>
        </w:rPr>
        <w:t xml:space="preserve">Zajac, S., Woods, A., Tannenbaum, S., Holladay, C.L. &amp; Salas, E., (2021) ‘Overcoming challenges to teamwork in healthcare: A team effectiveness framework and evidence-based guidance’, </w:t>
      </w:r>
      <w:r w:rsidRPr="00715E3D">
        <w:rPr>
          <w:rFonts w:asciiTheme="minorBidi" w:hAnsiTheme="minorBidi"/>
          <w:i/>
          <w:iCs/>
        </w:rPr>
        <w:t>Frontiers in Communication</w:t>
      </w:r>
      <w:r w:rsidRPr="00715E3D">
        <w:rPr>
          <w:rFonts w:asciiTheme="minorBidi" w:hAnsiTheme="minorBidi"/>
        </w:rPr>
        <w:t>, 6:606445.</w:t>
      </w:r>
      <w:r w:rsidRPr="00715E3D">
        <w:t xml:space="preserve"> </w:t>
      </w:r>
      <w:hyperlink r:id="rId8" w:history="1">
        <w:r w:rsidRPr="00886BC7">
          <w:rPr>
            <w:rStyle w:val="Hyperlink"/>
            <w:rFonts w:asciiTheme="minorBidi" w:hAnsiTheme="minorBidi"/>
          </w:rPr>
          <w:t>https://www.frontiersin.org/journals/communication/articles/10.3389/fcomm.2021.606445/full</w:t>
        </w:r>
      </w:hyperlink>
    </w:p>
    <w:p w14:paraId="7EF9EB1E" w14:textId="25B7164E" w:rsidR="00715E3D" w:rsidRPr="00715E3D" w:rsidRDefault="00715E3D" w:rsidP="0084169D">
      <w:pPr>
        <w:spacing w:line="360" w:lineRule="auto"/>
        <w:ind w:left="360"/>
        <w:rPr>
          <w:rFonts w:asciiTheme="minorBidi" w:hAnsiTheme="minorBidi"/>
        </w:rPr>
      </w:pPr>
      <w:r w:rsidRPr="00715E3D">
        <w:rPr>
          <w:rFonts w:asciiTheme="minorBidi" w:hAnsiTheme="minorBidi"/>
        </w:rPr>
        <w:t xml:space="preserve">Anderson, J.E. et al., (2020) ‘Understanding adaptive teamwork in health care’, </w:t>
      </w:r>
      <w:r w:rsidRPr="00715E3D">
        <w:rPr>
          <w:rFonts w:asciiTheme="minorBidi" w:hAnsiTheme="minorBidi"/>
          <w:i/>
          <w:iCs/>
        </w:rPr>
        <w:t>BMJ Quality &amp; Safety</w:t>
      </w:r>
      <w:r w:rsidRPr="00715E3D">
        <w:rPr>
          <w:rFonts w:asciiTheme="minorBidi" w:hAnsiTheme="minorBidi"/>
        </w:rPr>
        <w:t xml:space="preserve">, 29(3), pp. 1-4. </w:t>
      </w:r>
      <w:r>
        <w:rPr>
          <w:rFonts w:asciiTheme="minorBidi" w:hAnsiTheme="minorBidi"/>
        </w:rPr>
        <w:t xml:space="preserve"> </w:t>
      </w:r>
      <w:hyperlink r:id="rId9" w:tgtFrame="_new" w:history="1">
        <w:r w:rsidRPr="00715E3D">
          <w:rPr>
            <w:rStyle w:val="Hyperlink"/>
            <w:rFonts w:asciiTheme="minorBidi" w:hAnsiTheme="minorBidi"/>
          </w:rPr>
          <w:t>https://pmc.ncbi.nlm.nih.gov/articles/PMC8182291/</w:t>
        </w:r>
      </w:hyperlink>
    </w:p>
    <w:p w14:paraId="54BDDC9A" w14:textId="44AC8F3E" w:rsidR="00715E3D" w:rsidRDefault="00715E3D" w:rsidP="0084169D">
      <w:pPr>
        <w:spacing w:line="360" w:lineRule="auto"/>
        <w:ind w:left="360"/>
        <w:rPr>
          <w:rFonts w:asciiTheme="minorBidi" w:hAnsiTheme="minorBidi"/>
        </w:rPr>
      </w:pPr>
      <w:r w:rsidRPr="00715E3D">
        <w:rPr>
          <w:rFonts w:asciiTheme="minorBidi" w:hAnsiTheme="minorBidi"/>
        </w:rPr>
        <w:t xml:space="preserve">Harris, J. et al., (2022) ‘Improving teamwork in maternity services: A rapid review of the literature’, </w:t>
      </w:r>
      <w:r w:rsidRPr="00715E3D">
        <w:rPr>
          <w:rFonts w:asciiTheme="minorBidi" w:hAnsiTheme="minorBidi"/>
          <w:i/>
          <w:iCs/>
        </w:rPr>
        <w:t>Midwifery</w:t>
      </w:r>
      <w:r w:rsidRPr="00715E3D">
        <w:rPr>
          <w:rFonts w:asciiTheme="minorBidi" w:hAnsiTheme="minorBidi"/>
        </w:rPr>
        <w:t xml:space="preserve">, 115:103431. </w:t>
      </w:r>
      <w:r>
        <w:rPr>
          <w:rFonts w:asciiTheme="minorBidi" w:hAnsiTheme="minorBidi"/>
        </w:rPr>
        <w:t xml:space="preserve"> </w:t>
      </w:r>
      <w:hyperlink r:id="rId10" w:tgtFrame="_new" w:history="1">
        <w:r w:rsidRPr="00715E3D">
          <w:rPr>
            <w:rStyle w:val="Hyperlink"/>
            <w:rFonts w:asciiTheme="minorBidi" w:hAnsiTheme="minorBidi"/>
          </w:rPr>
          <w:t>https://www.sciencedirect.com/science/article/pii/S0266613822000377</w:t>
        </w:r>
      </w:hyperlink>
      <w:r w:rsidRPr="00715E3D">
        <w:rPr>
          <w:rFonts w:asciiTheme="minorBidi" w:hAnsiTheme="minorBidi"/>
        </w:rPr>
        <w:t xml:space="preserve"> </w:t>
      </w:r>
    </w:p>
    <w:p w14:paraId="0D18C9C8" w14:textId="77777777" w:rsidR="00715E3D" w:rsidRPr="00715E3D" w:rsidRDefault="00715E3D" w:rsidP="0084169D">
      <w:pPr>
        <w:spacing w:line="360" w:lineRule="auto"/>
        <w:ind w:left="720"/>
        <w:rPr>
          <w:rFonts w:asciiTheme="minorBidi" w:hAnsiTheme="minorBidi"/>
        </w:rPr>
      </w:pPr>
    </w:p>
    <w:p w14:paraId="12C4DFC8" w14:textId="3CBE25C5" w:rsidR="00715E3D" w:rsidRPr="00715E3D" w:rsidRDefault="00715E3D" w:rsidP="0084169D">
      <w:pPr>
        <w:spacing w:line="360" w:lineRule="auto"/>
        <w:ind w:left="360"/>
        <w:rPr>
          <w:rFonts w:asciiTheme="minorBidi" w:hAnsiTheme="minorBidi"/>
        </w:rPr>
      </w:pPr>
      <w:r w:rsidRPr="00715E3D">
        <w:rPr>
          <w:rFonts w:asciiTheme="minorBidi" w:hAnsiTheme="minorBidi"/>
        </w:rPr>
        <w:t xml:space="preserve">McGuier, E.A., Kolko, D.J., Aarons, G.A., Schachter, A., Klem, M.L., Diabes, M.A., Weingart, L. &amp; Salas, E., (2024) ‘Teamwork and implementation of innovations in healthcare and human service settings: A systematic review’, </w:t>
      </w:r>
      <w:r w:rsidRPr="00715E3D">
        <w:rPr>
          <w:rFonts w:asciiTheme="minorBidi" w:hAnsiTheme="minorBidi"/>
          <w:i/>
          <w:iCs/>
        </w:rPr>
        <w:t>Implementation Science</w:t>
      </w:r>
      <w:r w:rsidRPr="00715E3D">
        <w:rPr>
          <w:rFonts w:asciiTheme="minorBidi" w:hAnsiTheme="minorBidi"/>
        </w:rPr>
        <w:t xml:space="preserve">, 19:49. </w:t>
      </w:r>
      <w:r>
        <w:rPr>
          <w:rFonts w:asciiTheme="minorBidi" w:hAnsiTheme="minorBidi"/>
        </w:rPr>
        <w:t xml:space="preserve"> </w:t>
      </w:r>
      <w:hyperlink r:id="rId11" w:tgtFrame="_new" w:history="1">
        <w:r w:rsidRPr="00715E3D">
          <w:rPr>
            <w:rStyle w:val="Hyperlink"/>
            <w:rFonts w:asciiTheme="minorBidi" w:hAnsiTheme="minorBidi"/>
          </w:rPr>
          <w:t>https://implementationscience.biomedcentral.com/articles/10.1186/s13012-024-01381-9</w:t>
        </w:r>
      </w:hyperlink>
      <w:r w:rsidRPr="00715E3D">
        <w:rPr>
          <w:rFonts w:asciiTheme="minorBidi" w:hAnsiTheme="minorBidi"/>
        </w:rPr>
        <w:t xml:space="preserve"> </w:t>
      </w:r>
    </w:p>
    <w:p w14:paraId="25C9BB59" w14:textId="6F9EC9D1" w:rsidR="00715E3D" w:rsidRPr="00715E3D" w:rsidRDefault="00715E3D" w:rsidP="0084169D">
      <w:pPr>
        <w:spacing w:line="360" w:lineRule="auto"/>
        <w:ind w:left="360"/>
        <w:rPr>
          <w:rFonts w:asciiTheme="minorBidi" w:hAnsiTheme="minorBidi"/>
        </w:rPr>
      </w:pPr>
      <w:r w:rsidRPr="00715E3D">
        <w:rPr>
          <w:rFonts w:asciiTheme="minorBidi" w:hAnsiTheme="minorBidi"/>
        </w:rPr>
        <w:t xml:space="preserve">Parra, D.A. et al., (2023) ‘Factors influencing teamwork in healthcare applicable to patient safety: A systematic review’, </w:t>
      </w:r>
      <w:r w:rsidRPr="00715E3D">
        <w:rPr>
          <w:rFonts w:asciiTheme="minorBidi" w:hAnsiTheme="minorBidi"/>
          <w:i/>
          <w:iCs/>
        </w:rPr>
        <w:t>Patient Safety in Surgery</w:t>
      </w:r>
      <w:r w:rsidRPr="00715E3D">
        <w:rPr>
          <w:rFonts w:asciiTheme="minorBidi" w:hAnsiTheme="minorBidi"/>
        </w:rPr>
        <w:t xml:space="preserve">, 17:21. </w:t>
      </w:r>
      <w:r>
        <w:rPr>
          <w:rFonts w:asciiTheme="minorBidi" w:hAnsiTheme="minorBidi"/>
        </w:rPr>
        <w:t xml:space="preserve"> </w:t>
      </w:r>
      <w:hyperlink r:id="rId12" w:tgtFrame="_new" w:history="1">
        <w:r w:rsidRPr="00715E3D">
          <w:rPr>
            <w:rStyle w:val="Hyperlink"/>
            <w:rFonts w:asciiTheme="minorBidi" w:hAnsiTheme="minorBidi"/>
          </w:rPr>
          <w:t>https://www.sciencedirect.com/science/article/abs/pii/S0009926023004257</w:t>
        </w:r>
      </w:hyperlink>
      <w:r w:rsidRPr="00715E3D">
        <w:rPr>
          <w:rFonts w:asciiTheme="minorBidi" w:hAnsiTheme="minorBidi"/>
        </w:rPr>
        <w:t xml:space="preserve"> </w:t>
      </w:r>
    </w:p>
    <w:p w14:paraId="355CB775" w14:textId="77777777" w:rsidR="00715E3D" w:rsidRDefault="00715E3D" w:rsidP="0084169D">
      <w:pPr>
        <w:spacing w:line="360" w:lineRule="auto"/>
        <w:ind w:left="360"/>
        <w:rPr>
          <w:rFonts w:asciiTheme="minorBidi" w:hAnsiTheme="minorBidi"/>
        </w:rPr>
      </w:pPr>
      <w:r w:rsidRPr="00715E3D">
        <w:rPr>
          <w:rFonts w:asciiTheme="minorBidi" w:hAnsiTheme="minorBidi"/>
        </w:rPr>
        <w:t xml:space="preserve">Meneses-La-Riva, M.E. et al., (2025) ‘Enhancing healthcare efficiency: The relationship between effective communication and teamwork among nurses in Peru’, </w:t>
      </w:r>
      <w:r w:rsidRPr="00715E3D">
        <w:rPr>
          <w:rFonts w:asciiTheme="minorBidi" w:hAnsiTheme="minorBidi"/>
          <w:i/>
          <w:iCs/>
        </w:rPr>
        <w:t>Nursing Reports</w:t>
      </w:r>
      <w:r w:rsidRPr="00715E3D">
        <w:rPr>
          <w:rFonts w:asciiTheme="minorBidi" w:hAnsiTheme="minorBidi"/>
        </w:rPr>
        <w:t>, 15(2):59.</w:t>
      </w:r>
    </w:p>
    <w:p w14:paraId="472507F1" w14:textId="18C3DC28" w:rsidR="00715E3D" w:rsidRPr="0084169D" w:rsidRDefault="00715E3D" w:rsidP="0084169D">
      <w:pPr>
        <w:spacing w:line="360" w:lineRule="auto"/>
        <w:ind w:left="360"/>
        <w:rPr>
          <w:rFonts w:asciiTheme="minorBidi" w:hAnsiTheme="minorBidi"/>
        </w:rPr>
      </w:pPr>
      <w:hyperlink r:id="rId13" w:history="1">
        <w:r w:rsidRPr="0084169D">
          <w:rPr>
            <w:rStyle w:val="Hyperlink"/>
            <w:rFonts w:asciiTheme="minorBidi" w:hAnsiTheme="minorBidi"/>
          </w:rPr>
          <w:t>https://doi.org/10.3390/nursrep15020059</w:t>
        </w:r>
      </w:hyperlink>
    </w:p>
    <w:p w14:paraId="2A60184D" w14:textId="77777777" w:rsidR="00715E3D" w:rsidRPr="00715E3D" w:rsidRDefault="00715E3D" w:rsidP="0084169D">
      <w:pPr>
        <w:spacing w:line="360" w:lineRule="auto"/>
        <w:ind w:left="720"/>
        <w:rPr>
          <w:rFonts w:asciiTheme="minorBidi" w:hAnsiTheme="minorBidi"/>
        </w:rPr>
      </w:pPr>
    </w:p>
    <w:p w14:paraId="72AE94BF" w14:textId="6FA394DE" w:rsidR="00715E3D" w:rsidRDefault="00715E3D" w:rsidP="0084169D">
      <w:pPr>
        <w:spacing w:line="360" w:lineRule="auto"/>
        <w:ind w:left="360"/>
        <w:rPr>
          <w:rFonts w:asciiTheme="minorBidi" w:hAnsiTheme="minorBidi"/>
        </w:rPr>
      </w:pPr>
      <w:r w:rsidRPr="00715E3D">
        <w:rPr>
          <w:rFonts w:asciiTheme="minorBidi" w:hAnsiTheme="minorBidi"/>
        </w:rPr>
        <w:lastRenderedPageBreak/>
        <w:t xml:space="preserve">Fox, S., (2024) ‘Team care for the care team: A scoping review of relational and compassionate dimensions of collaboration and teamwork’, </w:t>
      </w:r>
      <w:r w:rsidRPr="00715E3D">
        <w:rPr>
          <w:rFonts w:asciiTheme="minorBidi" w:hAnsiTheme="minorBidi"/>
          <w:i/>
          <w:iCs/>
        </w:rPr>
        <w:t>Health Communication</w:t>
      </w:r>
      <w:r w:rsidRPr="00715E3D">
        <w:rPr>
          <w:rFonts w:asciiTheme="minorBidi" w:hAnsiTheme="minorBidi"/>
        </w:rPr>
        <w:t xml:space="preserve">, 39(2):2198673. </w:t>
      </w:r>
      <w:hyperlink r:id="rId14" w:history="1">
        <w:r w:rsidRPr="00715E3D">
          <w:rPr>
            <w:rStyle w:val="Hyperlink"/>
            <w:rFonts w:asciiTheme="minorBidi" w:hAnsiTheme="minorBidi"/>
          </w:rPr>
          <w:t>https://www.tandfonline.com/doi/full/10.1080/10410236.2023.2198673</w:t>
        </w:r>
      </w:hyperlink>
      <w:r w:rsidRPr="00715E3D">
        <w:rPr>
          <w:rFonts w:asciiTheme="minorBidi" w:hAnsiTheme="minorBidi"/>
        </w:rPr>
        <w:t xml:space="preserve"> </w:t>
      </w:r>
    </w:p>
    <w:p w14:paraId="15218D28" w14:textId="77777777" w:rsidR="00715E3D" w:rsidRPr="00715E3D" w:rsidRDefault="00715E3D" w:rsidP="0084169D">
      <w:pPr>
        <w:spacing w:line="360" w:lineRule="auto"/>
        <w:ind w:left="720"/>
        <w:rPr>
          <w:rFonts w:asciiTheme="minorBidi" w:hAnsiTheme="minorBidi"/>
        </w:rPr>
      </w:pPr>
    </w:p>
    <w:p w14:paraId="2E8D4851" w14:textId="5F0D10E9" w:rsidR="00715E3D" w:rsidRDefault="00715E3D" w:rsidP="0084169D">
      <w:pPr>
        <w:spacing w:line="360" w:lineRule="auto"/>
        <w:ind w:left="360"/>
        <w:rPr>
          <w:rFonts w:asciiTheme="minorBidi" w:hAnsiTheme="minorBidi"/>
        </w:rPr>
      </w:pPr>
      <w:r w:rsidRPr="00715E3D">
        <w:rPr>
          <w:rFonts w:asciiTheme="minorBidi" w:hAnsiTheme="minorBidi"/>
        </w:rPr>
        <w:t xml:space="preserve">NHS England, (2023) ‘Improving patient safety culture – a practical guide’, NHS England. </w:t>
      </w:r>
      <w:r>
        <w:rPr>
          <w:rFonts w:asciiTheme="minorBidi" w:hAnsiTheme="minorBidi"/>
        </w:rPr>
        <w:t xml:space="preserve"> </w:t>
      </w:r>
      <w:hyperlink r:id="rId15" w:tgtFrame="_new" w:history="1">
        <w:r w:rsidRPr="00715E3D">
          <w:rPr>
            <w:rStyle w:val="Hyperlink"/>
            <w:rFonts w:asciiTheme="minorBidi" w:hAnsiTheme="minorBidi"/>
          </w:rPr>
          <w:t>https://www.england.nhs.uk/long-read/improving-patient-safety-culture-a-practical-guide/</w:t>
        </w:r>
      </w:hyperlink>
    </w:p>
    <w:p w14:paraId="42B70F05" w14:textId="77777777" w:rsidR="00715E3D" w:rsidRPr="00715E3D" w:rsidRDefault="00715E3D" w:rsidP="0084169D">
      <w:pPr>
        <w:spacing w:line="360" w:lineRule="auto"/>
        <w:ind w:left="720"/>
        <w:rPr>
          <w:rFonts w:asciiTheme="minorBidi" w:hAnsiTheme="minorBidi"/>
        </w:rPr>
      </w:pPr>
    </w:p>
    <w:p w14:paraId="7D1C18AC" w14:textId="4D859276" w:rsidR="00715E3D" w:rsidRPr="00715E3D" w:rsidRDefault="00715E3D" w:rsidP="0084169D">
      <w:pPr>
        <w:spacing w:line="360" w:lineRule="auto"/>
        <w:ind w:left="360"/>
        <w:rPr>
          <w:rFonts w:asciiTheme="minorBidi" w:hAnsiTheme="minorBidi"/>
        </w:rPr>
      </w:pPr>
      <w:r w:rsidRPr="00715E3D">
        <w:rPr>
          <w:rFonts w:asciiTheme="minorBidi" w:hAnsiTheme="minorBidi"/>
        </w:rPr>
        <w:t xml:space="preserve">Crampton, P., (2021) </w:t>
      </w:r>
      <w:r w:rsidRPr="00715E3D">
        <w:rPr>
          <w:rFonts w:asciiTheme="minorBidi" w:hAnsiTheme="minorBidi"/>
          <w:i/>
          <w:iCs/>
        </w:rPr>
        <w:t>Teamworking – understanding barriers and enablers to supportive teams in UK health systems</w:t>
      </w:r>
      <w:r w:rsidRPr="00715E3D">
        <w:rPr>
          <w:rFonts w:asciiTheme="minorBidi" w:hAnsiTheme="minorBidi"/>
        </w:rPr>
        <w:t xml:space="preserve">, General Medical Council. </w:t>
      </w:r>
      <w:r>
        <w:rPr>
          <w:rFonts w:asciiTheme="minorBidi" w:hAnsiTheme="minorBidi"/>
        </w:rPr>
        <w:t xml:space="preserve"> </w:t>
      </w:r>
      <w:hyperlink r:id="rId16" w:tgtFrame="_new" w:history="1">
        <w:r w:rsidRPr="00715E3D">
          <w:rPr>
            <w:rStyle w:val="Hyperlink"/>
            <w:rFonts w:asciiTheme="minorBidi" w:hAnsiTheme="minorBidi"/>
          </w:rPr>
          <w:t>https://www.gmc-uk.org/-/media/documents/teamworking---understanding-barriers-and-enablers-to-supportive-teams-in-uk-health-systems-106637377.pdf</w:t>
        </w:r>
      </w:hyperlink>
      <w:r w:rsidRPr="00715E3D">
        <w:rPr>
          <w:rFonts w:asciiTheme="minorBidi" w:hAnsiTheme="minorBidi"/>
        </w:rPr>
        <w:t xml:space="preserve"> </w:t>
      </w:r>
    </w:p>
    <w:p w14:paraId="41CB33EE" w14:textId="77777777" w:rsidR="00C00F54" w:rsidRDefault="00C00F54" w:rsidP="0084169D">
      <w:pPr>
        <w:spacing w:line="360" w:lineRule="auto"/>
        <w:rPr>
          <w:rFonts w:asciiTheme="minorBidi" w:hAnsiTheme="minorBidi"/>
        </w:rPr>
      </w:pPr>
    </w:p>
    <w:p w14:paraId="7FD2CB8A" w14:textId="77777777" w:rsidR="00715E3D" w:rsidRDefault="00715E3D" w:rsidP="0084169D">
      <w:pPr>
        <w:spacing w:line="360" w:lineRule="auto"/>
        <w:rPr>
          <w:rFonts w:asciiTheme="minorBidi" w:hAnsiTheme="minorBidi"/>
        </w:rPr>
      </w:pPr>
    </w:p>
    <w:p w14:paraId="68B54089" w14:textId="77777777" w:rsidR="00715E3D" w:rsidRDefault="00715E3D" w:rsidP="00B820EC">
      <w:pPr>
        <w:spacing w:line="360" w:lineRule="auto"/>
        <w:rPr>
          <w:rFonts w:asciiTheme="minorBidi" w:hAnsiTheme="minorBidi"/>
        </w:rPr>
      </w:pPr>
    </w:p>
    <w:p w14:paraId="36F68D42" w14:textId="77777777" w:rsidR="00715E3D" w:rsidRDefault="00715E3D" w:rsidP="00B820EC">
      <w:pPr>
        <w:spacing w:line="360" w:lineRule="auto"/>
        <w:rPr>
          <w:rFonts w:asciiTheme="minorBidi" w:hAnsiTheme="minorBidi"/>
        </w:rPr>
      </w:pPr>
    </w:p>
    <w:p w14:paraId="33B75B43" w14:textId="77777777" w:rsidR="00715E3D" w:rsidRDefault="00715E3D" w:rsidP="00B820EC">
      <w:pPr>
        <w:spacing w:line="360" w:lineRule="auto"/>
        <w:rPr>
          <w:rFonts w:asciiTheme="minorBidi" w:hAnsiTheme="minorBidi"/>
        </w:rPr>
      </w:pPr>
    </w:p>
    <w:p w14:paraId="34CCAF9E" w14:textId="77777777" w:rsidR="00715E3D" w:rsidRDefault="00715E3D" w:rsidP="00B820EC">
      <w:pPr>
        <w:spacing w:line="360" w:lineRule="auto"/>
        <w:rPr>
          <w:rFonts w:asciiTheme="minorBidi" w:hAnsiTheme="minorBidi"/>
        </w:rPr>
      </w:pPr>
    </w:p>
    <w:p w14:paraId="0713BEEA" w14:textId="77777777" w:rsidR="00715E3D" w:rsidRDefault="00715E3D" w:rsidP="00B820EC">
      <w:pPr>
        <w:spacing w:line="360" w:lineRule="auto"/>
        <w:rPr>
          <w:rFonts w:asciiTheme="minorBidi" w:hAnsiTheme="minorBidi"/>
        </w:rPr>
      </w:pPr>
    </w:p>
    <w:p w14:paraId="73E804C8" w14:textId="77777777" w:rsidR="00715E3D" w:rsidRDefault="00715E3D" w:rsidP="00B820EC">
      <w:pPr>
        <w:spacing w:line="360" w:lineRule="auto"/>
        <w:rPr>
          <w:rFonts w:asciiTheme="minorBidi" w:hAnsiTheme="minorBidi"/>
        </w:rPr>
      </w:pPr>
    </w:p>
    <w:p w14:paraId="1EB11406" w14:textId="77777777" w:rsidR="00715E3D" w:rsidRDefault="00715E3D" w:rsidP="00B820EC">
      <w:pPr>
        <w:spacing w:line="360" w:lineRule="auto"/>
        <w:rPr>
          <w:rFonts w:asciiTheme="minorBidi" w:hAnsiTheme="minorBidi"/>
        </w:rPr>
      </w:pPr>
    </w:p>
    <w:p w14:paraId="37C6C31B" w14:textId="77777777" w:rsidR="00715E3D" w:rsidRDefault="00715E3D" w:rsidP="00B820EC">
      <w:pPr>
        <w:spacing w:line="360" w:lineRule="auto"/>
        <w:rPr>
          <w:rFonts w:asciiTheme="minorBidi" w:hAnsiTheme="minorBidi"/>
        </w:rPr>
      </w:pPr>
    </w:p>
    <w:p w14:paraId="75EE7943" w14:textId="77777777" w:rsidR="00715E3D" w:rsidRDefault="00715E3D" w:rsidP="00B820EC">
      <w:pPr>
        <w:spacing w:line="360" w:lineRule="auto"/>
        <w:rPr>
          <w:rFonts w:asciiTheme="minorBidi" w:hAnsiTheme="minorBidi"/>
        </w:rPr>
      </w:pPr>
    </w:p>
    <w:p w14:paraId="4A918035" w14:textId="77777777" w:rsidR="00715E3D" w:rsidRDefault="00715E3D" w:rsidP="00B820EC">
      <w:pPr>
        <w:spacing w:line="360" w:lineRule="auto"/>
        <w:rPr>
          <w:rFonts w:asciiTheme="minorBidi" w:hAnsiTheme="minorBidi"/>
        </w:rPr>
      </w:pPr>
    </w:p>
    <w:p w14:paraId="3AEC7188" w14:textId="77777777" w:rsidR="00715E3D" w:rsidRDefault="00715E3D" w:rsidP="00B820EC">
      <w:pPr>
        <w:spacing w:line="360" w:lineRule="auto"/>
        <w:rPr>
          <w:rFonts w:asciiTheme="minorBidi" w:hAnsiTheme="minorBidi"/>
        </w:rPr>
      </w:pPr>
    </w:p>
    <w:p w14:paraId="221A0F44" w14:textId="77777777" w:rsidR="002E2CD7" w:rsidRDefault="002E2CD7" w:rsidP="00B820EC">
      <w:pPr>
        <w:spacing w:line="360" w:lineRule="auto"/>
        <w:rPr>
          <w:rFonts w:asciiTheme="minorBidi" w:hAnsiTheme="minorBidi"/>
        </w:rPr>
      </w:pPr>
    </w:p>
    <w:p w14:paraId="0F8B5171" w14:textId="77777777" w:rsidR="002E2CD7" w:rsidRDefault="002E2CD7" w:rsidP="00B820EC">
      <w:pPr>
        <w:spacing w:line="360" w:lineRule="auto"/>
        <w:rPr>
          <w:rFonts w:asciiTheme="minorBidi" w:hAnsiTheme="minorBidi"/>
        </w:rPr>
      </w:pPr>
    </w:p>
    <w:sectPr w:rsidR="002E2C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6BE3"/>
    <w:multiLevelType w:val="multilevel"/>
    <w:tmpl w:val="4C90BA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ED63142"/>
    <w:multiLevelType w:val="hybridMultilevel"/>
    <w:tmpl w:val="1AE87A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7977ED"/>
    <w:multiLevelType w:val="hybridMultilevel"/>
    <w:tmpl w:val="0FFCA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C97E61"/>
    <w:multiLevelType w:val="multilevel"/>
    <w:tmpl w:val="36B4FC4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2F42447"/>
    <w:multiLevelType w:val="multilevel"/>
    <w:tmpl w:val="FBFA4B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AA29B7"/>
    <w:multiLevelType w:val="multilevel"/>
    <w:tmpl w:val="1D443B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9630454">
    <w:abstractNumId w:val="0"/>
  </w:num>
  <w:num w:numId="2" w16cid:durableId="812410012">
    <w:abstractNumId w:val="3"/>
  </w:num>
  <w:num w:numId="3" w16cid:durableId="604311204">
    <w:abstractNumId w:val="4"/>
  </w:num>
  <w:num w:numId="4" w16cid:durableId="652030934">
    <w:abstractNumId w:val="5"/>
  </w:num>
  <w:num w:numId="5" w16cid:durableId="878201418">
    <w:abstractNumId w:val="2"/>
  </w:num>
  <w:num w:numId="6" w16cid:durableId="19653792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8D6D79"/>
    <w:rsid w:val="001172CF"/>
    <w:rsid w:val="001B1D86"/>
    <w:rsid w:val="001D5952"/>
    <w:rsid w:val="002E2CD7"/>
    <w:rsid w:val="003A230E"/>
    <w:rsid w:val="00461A9A"/>
    <w:rsid w:val="004A70E0"/>
    <w:rsid w:val="004F5D77"/>
    <w:rsid w:val="00715E3D"/>
    <w:rsid w:val="007B727A"/>
    <w:rsid w:val="0084169D"/>
    <w:rsid w:val="00875598"/>
    <w:rsid w:val="008D6D79"/>
    <w:rsid w:val="009137DC"/>
    <w:rsid w:val="009815AF"/>
    <w:rsid w:val="00982CFC"/>
    <w:rsid w:val="009D3926"/>
    <w:rsid w:val="00A5046C"/>
    <w:rsid w:val="00A7511A"/>
    <w:rsid w:val="00B820EC"/>
    <w:rsid w:val="00BC7E00"/>
    <w:rsid w:val="00C00F54"/>
    <w:rsid w:val="00C0432A"/>
    <w:rsid w:val="00E12ABD"/>
    <w:rsid w:val="00F34355"/>
    <w:rsid w:val="00FA49D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5AF547"/>
  <w15:chartTrackingRefBased/>
  <w15:docId w15:val="{A86EDB4E-8F89-4394-AFA1-55E3A0E91A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CD7"/>
  </w:style>
  <w:style w:type="paragraph" w:styleId="Heading1">
    <w:name w:val="heading 1"/>
    <w:basedOn w:val="Normal"/>
    <w:next w:val="Normal"/>
    <w:link w:val="Heading1Char"/>
    <w:uiPriority w:val="9"/>
    <w:qFormat/>
    <w:rsid w:val="008D6D79"/>
    <w:pPr>
      <w:keepNext/>
      <w:keepLines/>
      <w:spacing w:before="360" w:after="80"/>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semiHidden/>
    <w:unhideWhenUsed/>
    <w:qFormat/>
    <w:rsid w:val="008D6D79"/>
    <w:pPr>
      <w:keepNext/>
      <w:keepLines/>
      <w:spacing w:before="160" w:after="80"/>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semiHidden/>
    <w:unhideWhenUsed/>
    <w:qFormat/>
    <w:rsid w:val="008D6D79"/>
    <w:pPr>
      <w:keepNext/>
      <w:keepLines/>
      <w:spacing w:before="160" w:after="80"/>
      <w:outlineLvl w:val="2"/>
    </w:pPr>
    <w:rPr>
      <w:rFonts w:eastAsiaTheme="majorEastAsia" w:cstheme="majorBidi"/>
      <w:color w:val="365F91" w:themeColor="accent1" w:themeShade="BF"/>
      <w:sz w:val="28"/>
      <w:szCs w:val="28"/>
    </w:rPr>
  </w:style>
  <w:style w:type="paragraph" w:styleId="Heading4">
    <w:name w:val="heading 4"/>
    <w:basedOn w:val="Normal"/>
    <w:next w:val="Normal"/>
    <w:link w:val="Heading4Char"/>
    <w:uiPriority w:val="9"/>
    <w:semiHidden/>
    <w:unhideWhenUsed/>
    <w:qFormat/>
    <w:rsid w:val="008D6D79"/>
    <w:pPr>
      <w:keepNext/>
      <w:keepLines/>
      <w:spacing w:before="80" w:after="40"/>
      <w:outlineLvl w:val="3"/>
    </w:pPr>
    <w:rPr>
      <w:rFonts w:eastAsiaTheme="majorEastAsia" w:cstheme="majorBidi"/>
      <w:i/>
      <w:iCs/>
      <w:color w:val="365F91" w:themeColor="accent1" w:themeShade="BF"/>
    </w:rPr>
  </w:style>
  <w:style w:type="paragraph" w:styleId="Heading5">
    <w:name w:val="heading 5"/>
    <w:basedOn w:val="Normal"/>
    <w:next w:val="Normal"/>
    <w:link w:val="Heading5Char"/>
    <w:uiPriority w:val="9"/>
    <w:semiHidden/>
    <w:unhideWhenUsed/>
    <w:qFormat/>
    <w:rsid w:val="008D6D79"/>
    <w:pPr>
      <w:keepNext/>
      <w:keepLines/>
      <w:spacing w:before="80" w:after="40"/>
      <w:outlineLvl w:val="4"/>
    </w:pPr>
    <w:rPr>
      <w:rFonts w:eastAsiaTheme="majorEastAsia" w:cstheme="majorBidi"/>
      <w:color w:val="365F91" w:themeColor="accent1" w:themeShade="BF"/>
    </w:rPr>
  </w:style>
  <w:style w:type="paragraph" w:styleId="Heading6">
    <w:name w:val="heading 6"/>
    <w:basedOn w:val="Normal"/>
    <w:next w:val="Normal"/>
    <w:link w:val="Heading6Char"/>
    <w:uiPriority w:val="9"/>
    <w:semiHidden/>
    <w:unhideWhenUsed/>
    <w:qFormat/>
    <w:rsid w:val="008D6D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D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D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D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49D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A49DE"/>
    <w:rPr>
      <w:rFonts w:asciiTheme="majorHAnsi" w:eastAsiaTheme="majorEastAsia" w:hAnsiTheme="majorHAnsi" w:cstheme="majorBidi"/>
      <w:color w:val="17365D" w:themeColor="text2" w:themeShade="BF"/>
      <w:spacing w:val="5"/>
      <w:kern w:val="28"/>
      <w:sz w:val="52"/>
      <w:szCs w:val="52"/>
    </w:rPr>
  </w:style>
  <w:style w:type="character" w:styleId="Strong">
    <w:name w:val="Strong"/>
    <w:basedOn w:val="DefaultParagraphFont"/>
    <w:uiPriority w:val="22"/>
    <w:qFormat/>
    <w:rsid w:val="00FA49DE"/>
    <w:rPr>
      <w:b/>
      <w:bCs/>
    </w:rPr>
  </w:style>
  <w:style w:type="paragraph" w:styleId="ListParagraph">
    <w:name w:val="List Paragraph"/>
    <w:basedOn w:val="Normal"/>
    <w:uiPriority w:val="34"/>
    <w:qFormat/>
    <w:rsid w:val="00FA49DE"/>
    <w:pPr>
      <w:ind w:left="720"/>
      <w:contextualSpacing/>
    </w:pPr>
  </w:style>
  <w:style w:type="character" w:customStyle="1" w:styleId="Heading1Char">
    <w:name w:val="Heading 1 Char"/>
    <w:basedOn w:val="DefaultParagraphFont"/>
    <w:link w:val="Heading1"/>
    <w:uiPriority w:val="9"/>
    <w:rsid w:val="008D6D79"/>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semiHidden/>
    <w:rsid w:val="008D6D79"/>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semiHidden/>
    <w:rsid w:val="008D6D79"/>
    <w:rPr>
      <w:rFonts w:eastAsiaTheme="majorEastAsia" w:cstheme="majorBidi"/>
      <w:color w:val="365F91" w:themeColor="accent1" w:themeShade="BF"/>
      <w:sz w:val="28"/>
      <w:szCs w:val="28"/>
    </w:rPr>
  </w:style>
  <w:style w:type="character" w:customStyle="1" w:styleId="Heading4Char">
    <w:name w:val="Heading 4 Char"/>
    <w:basedOn w:val="DefaultParagraphFont"/>
    <w:link w:val="Heading4"/>
    <w:uiPriority w:val="9"/>
    <w:semiHidden/>
    <w:rsid w:val="008D6D79"/>
    <w:rPr>
      <w:rFonts w:eastAsiaTheme="majorEastAsia" w:cstheme="majorBidi"/>
      <w:i/>
      <w:iCs/>
      <w:color w:val="365F91" w:themeColor="accent1" w:themeShade="BF"/>
    </w:rPr>
  </w:style>
  <w:style w:type="character" w:customStyle="1" w:styleId="Heading5Char">
    <w:name w:val="Heading 5 Char"/>
    <w:basedOn w:val="DefaultParagraphFont"/>
    <w:link w:val="Heading5"/>
    <w:uiPriority w:val="9"/>
    <w:semiHidden/>
    <w:rsid w:val="008D6D79"/>
    <w:rPr>
      <w:rFonts w:eastAsiaTheme="majorEastAsia" w:cstheme="majorBidi"/>
      <w:color w:val="365F91" w:themeColor="accent1" w:themeShade="BF"/>
    </w:rPr>
  </w:style>
  <w:style w:type="character" w:customStyle="1" w:styleId="Heading6Char">
    <w:name w:val="Heading 6 Char"/>
    <w:basedOn w:val="DefaultParagraphFont"/>
    <w:link w:val="Heading6"/>
    <w:uiPriority w:val="9"/>
    <w:semiHidden/>
    <w:rsid w:val="008D6D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D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D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D79"/>
    <w:rPr>
      <w:rFonts w:eastAsiaTheme="majorEastAsia" w:cstheme="majorBidi"/>
      <w:color w:val="272727" w:themeColor="text1" w:themeTint="D8"/>
    </w:rPr>
  </w:style>
  <w:style w:type="paragraph" w:styleId="Subtitle">
    <w:name w:val="Subtitle"/>
    <w:basedOn w:val="Normal"/>
    <w:next w:val="Normal"/>
    <w:link w:val="SubtitleChar"/>
    <w:uiPriority w:val="11"/>
    <w:qFormat/>
    <w:rsid w:val="008D6D79"/>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D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D7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D6D79"/>
    <w:rPr>
      <w:i/>
      <w:iCs/>
      <w:color w:val="404040" w:themeColor="text1" w:themeTint="BF"/>
    </w:rPr>
  </w:style>
  <w:style w:type="character" w:styleId="IntenseEmphasis">
    <w:name w:val="Intense Emphasis"/>
    <w:basedOn w:val="DefaultParagraphFont"/>
    <w:uiPriority w:val="21"/>
    <w:qFormat/>
    <w:rsid w:val="008D6D79"/>
    <w:rPr>
      <w:i/>
      <w:iCs/>
      <w:color w:val="365F91" w:themeColor="accent1" w:themeShade="BF"/>
    </w:rPr>
  </w:style>
  <w:style w:type="paragraph" w:styleId="IntenseQuote">
    <w:name w:val="Intense Quote"/>
    <w:basedOn w:val="Normal"/>
    <w:next w:val="Normal"/>
    <w:link w:val="IntenseQuoteChar"/>
    <w:uiPriority w:val="30"/>
    <w:qFormat/>
    <w:rsid w:val="008D6D79"/>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D6D79"/>
    <w:rPr>
      <w:i/>
      <w:iCs/>
      <w:color w:val="365F91" w:themeColor="accent1" w:themeShade="BF"/>
    </w:rPr>
  </w:style>
  <w:style w:type="character" w:styleId="IntenseReference">
    <w:name w:val="Intense Reference"/>
    <w:basedOn w:val="DefaultParagraphFont"/>
    <w:uiPriority w:val="32"/>
    <w:qFormat/>
    <w:rsid w:val="008D6D79"/>
    <w:rPr>
      <w:b/>
      <w:bCs/>
      <w:smallCaps/>
      <w:color w:val="365F91" w:themeColor="accent1" w:themeShade="BF"/>
      <w:spacing w:val="5"/>
    </w:rPr>
  </w:style>
  <w:style w:type="character" w:styleId="Hyperlink">
    <w:name w:val="Hyperlink"/>
    <w:basedOn w:val="DefaultParagraphFont"/>
    <w:uiPriority w:val="99"/>
    <w:unhideWhenUsed/>
    <w:rsid w:val="00715E3D"/>
    <w:rPr>
      <w:color w:val="0000FF" w:themeColor="hyperlink"/>
      <w:u w:val="single"/>
    </w:rPr>
  </w:style>
  <w:style w:type="character" w:styleId="UnresolvedMention">
    <w:name w:val="Unresolved Mention"/>
    <w:basedOn w:val="DefaultParagraphFont"/>
    <w:uiPriority w:val="99"/>
    <w:semiHidden/>
    <w:unhideWhenUsed/>
    <w:rsid w:val="00715E3D"/>
    <w:rPr>
      <w:color w:val="605E5C"/>
      <w:shd w:val="clear" w:color="auto" w:fill="E1DFDD"/>
    </w:rPr>
  </w:style>
  <w:style w:type="character" w:styleId="FollowedHyperlink">
    <w:name w:val="FollowedHyperlink"/>
    <w:basedOn w:val="DefaultParagraphFont"/>
    <w:uiPriority w:val="99"/>
    <w:semiHidden/>
    <w:unhideWhenUsed/>
    <w:rsid w:val="00715E3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journals/communication/articles/10.3389/fcomm.2021.606445/full" TargetMode="External"/><Relationship Id="rId13" Type="http://schemas.openxmlformats.org/officeDocument/2006/relationships/hyperlink" Target="https://doi.org/10.3390/nursrep15020059"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mcnurs.biomedcentral.com/articles/10.1186/s12912-023-01592-3?utm_source=chatgpt.com" TargetMode="External"/><Relationship Id="rId12" Type="http://schemas.openxmlformats.org/officeDocument/2006/relationships/hyperlink" Target="https://www.sciencedirect.com/science/article/abs/pii/S0009926023004257?utm_source=chatgpt.co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mc-uk.org/-/media/documents/teamworking---understanding-barriers-and-enablers-to-supportive-teams-in-uk-health-systems-106637377.pdf?utm_source=chatgpt.com" TargetMode="External"/><Relationship Id="rId1" Type="http://schemas.openxmlformats.org/officeDocument/2006/relationships/numbering" Target="numbering.xml"/><Relationship Id="rId6" Type="http://schemas.openxmlformats.org/officeDocument/2006/relationships/hyperlink" Target="https://blog.kenbauer.me/2014/06/12/flipped-professional-development/" TargetMode="External"/><Relationship Id="rId11" Type="http://schemas.openxmlformats.org/officeDocument/2006/relationships/hyperlink" Target="https://implementationscience.biomedcentral.com/articles/10.1186/s13012-024-01381-9?utm_source=chatgpt.com" TargetMode="External"/><Relationship Id="rId5" Type="http://schemas.openxmlformats.org/officeDocument/2006/relationships/image" Target="media/image1.png"/><Relationship Id="rId15" Type="http://schemas.openxmlformats.org/officeDocument/2006/relationships/hyperlink" Target="https://www.england.nhs.uk/long-read/improving-patient-safety-culture-a-practical-guide/?utm_source=chatgpt.com" TargetMode="External"/><Relationship Id="rId10" Type="http://schemas.openxmlformats.org/officeDocument/2006/relationships/hyperlink" Target="https://www.sciencedirect.com/science/article/pii/S0266613822000377?utm_source=chatgpt.com" TargetMode="External"/><Relationship Id="rId4" Type="http://schemas.openxmlformats.org/officeDocument/2006/relationships/webSettings" Target="webSettings.xml"/><Relationship Id="rId9" Type="http://schemas.openxmlformats.org/officeDocument/2006/relationships/hyperlink" Target="https://pmc.ncbi.nlm.nih.gov/articles/PMC8182291/?utm_source=chatgpt.com" TargetMode="External"/><Relationship Id="rId14" Type="http://schemas.openxmlformats.org/officeDocument/2006/relationships/hyperlink" Target="https://www.tandfonline.com/doi/full/10.1080/10410236.2023.21986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3798</TotalTime>
  <Pages>11</Pages>
  <Words>2603</Words>
  <Characters>14838</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elsharkawy</dc:creator>
  <cp:keywords/>
  <dc:description/>
  <cp:lastModifiedBy>mohamed elsharkawy</cp:lastModifiedBy>
  <cp:revision>8</cp:revision>
  <dcterms:created xsi:type="dcterms:W3CDTF">2025-10-29T15:05:00Z</dcterms:created>
  <dcterms:modified xsi:type="dcterms:W3CDTF">2025-11-11T22:02:00Z</dcterms:modified>
</cp:coreProperties>
</file>