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16C844E1">
      <w:r w:rsidR="1F2C313C">
        <w:rPr/>
        <w:t>Student Name                            Ahmad Hassan</w:t>
      </w:r>
    </w:p>
    <w:p w:rsidR="1F2C313C" w:rsidRDefault="1F2C313C" w14:paraId="258B85F8" w14:textId="18C31BFF">
      <w:r w:rsidR="1F2C313C">
        <w:rPr/>
        <w:t xml:space="preserve">Student ID                                  2238191 </w:t>
      </w:r>
    </w:p>
    <w:p w:rsidR="19366F92" w:rsidRDefault="19366F92" w14:paraId="46365728" w14:textId="477AED52">
      <w:r w:rsidR="19366F92">
        <w:rPr/>
        <w:t xml:space="preserve">Programme                                BSc Health and Social Care </w:t>
      </w:r>
    </w:p>
    <w:p w:rsidR="19366F92" w:rsidRDefault="19366F92" w14:paraId="00129E31" w14:textId="47F1EDEE">
      <w:r w:rsidR="19366F92">
        <w:rPr/>
        <w:t>Module                                       Principles of Health and Social Care Practice</w:t>
      </w:r>
      <w:r w:rsidR="611D9EC7">
        <w:rPr/>
        <w:t xml:space="preserve"> </w:t>
      </w:r>
    </w:p>
    <w:p w:rsidR="611D9EC7" w:rsidRDefault="611D9EC7" w14:paraId="6BAA572C" w14:textId="3F7B22AA">
      <w:r w:rsidR="611D9EC7">
        <w:rPr/>
        <w:t xml:space="preserve">Module Code                             BMHP5016 </w:t>
      </w:r>
    </w:p>
    <w:p w:rsidR="611D9EC7" w:rsidRDefault="611D9EC7" w14:paraId="52C1F952" w14:textId="39FB40A6">
      <w:r w:rsidR="611D9EC7">
        <w:rPr/>
        <w:t xml:space="preserve">Assignment Title                        Component 1 Reflective Report </w:t>
      </w:r>
      <w:r w:rsidR="305F2787">
        <w:rPr/>
        <w:t xml:space="preserve">(Resit) </w:t>
      </w:r>
    </w:p>
    <w:p w:rsidR="067D6DA3" w:rsidRDefault="067D6DA3" w14:paraId="5BFB5799" w14:textId="53766A74"/>
    <w:p w:rsidR="067D6DA3" w:rsidRDefault="067D6DA3" w14:paraId="0EFA115F" w14:textId="3949347C"/>
    <w:p w:rsidR="067D6DA3" w:rsidRDefault="067D6DA3" w14:paraId="059B7439" w14:textId="74FA8B71"/>
    <w:p w:rsidR="067D6DA3" w:rsidRDefault="067D6DA3" w14:paraId="294C5018" w14:textId="1A1CB03A"/>
    <w:p w:rsidR="067D6DA3" w:rsidRDefault="067D6DA3" w14:paraId="1EA285D3" w14:textId="11E47FB4"/>
    <w:p w:rsidR="067D6DA3" w:rsidRDefault="067D6DA3" w14:paraId="712D49B0" w14:textId="5A7EB552"/>
    <w:p w:rsidR="067D6DA3" w:rsidRDefault="067D6DA3" w14:paraId="14753E30" w14:textId="514F937F"/>
    <w:p w:rsidR="067D6DA3" w:rsidRDefault="067D6DA3" w14:paraId="2F645136" w14:textId="5D9BE548"/>
    <w:p w:rsidR="067D6DA3" w:rsidRDefault="067D6DA3" w14:paraId="3CEC9E2B" w14:textId="006864D6"/>
    <w:p w:rsidR="067D6DA3" w:rsidRDefault="067D6DA3" w14:paraId="010275F3" w14:textId="6F1D6E31"/>
    <w:p w:rsidR="067D6DA3" w:rsidRDefault="067D6DA3" w14:paraId="47D41599" w14:textId="0D85B1CE"/>
    <w:p w:rsidR="067D6DA3" w:rsidRDefault="067D6DA3" w14:paraId="60978A34" w14:textId="1AB12393"/>
    <w:p w:rsidR="067D6DA3" w:rsidRDefault="067D6DA3" w14:paraId="78912F9C" w14:textId="270E5B7F"/>
    <w:p w:rsidR="067D6DA3" w:rsidRDefault="067D6DA3" w14:paraId="46307541" w14:textId="7375EB9B"/>
    <w:p w:rsidR="067D6DA3" w:rsidRDefault="067D6DA3" w14:paraId="0B2FCA24" w14:textId="0E7F3761"/>
    <w:p w:rsidR="067D6DA3" w:rsidRDefault="067D6DA3" w14:paraId="5A874889" w14:textId="0BBAE603"/>
    <w:p w:rsidR="067D6DA3" w:rsidRDefault="067D6DA3" w14:paraId="56550191" w14:textId="09CE9338"/>
    <w:p w:rsidR="067D6DA3" w:rsidRDefault="067D6DA3" w14:paraId="1F434444" w14:textId="4F331C20"/>
    <w:p w:rsidR="067D6DA3" w:rsidRDefault="067D6DA3" w14:paraId="042425E2" w14:textId="317A030F"/>
    <w:p w:rsidR="067D6DA3" w:rsidRDefault="067D6DA3" w14:paraId="749F1F2B" w14:textId="2CE3AA37"/>
    <w:p w:rsidR="067D6DA3" w:rsidRDefault="067D6DA3" w14:paraId="74E976D9" w14:textId="4BFD3848"/>
    <w:p w:rsidR="067D6DA3" w:rsidRDefault="067D6DA3" w14:paraId="32E62302" w14:textId="661C6D1E"/>
    <w:p w:rsidR="305F2787" w:rsidP="067D6DA3" w:rsidRDefault="305F2787" w14:paraId="6803155E" w14:textId="62390E71">
      <w:pPr>
        <w:pStyle w:val="Normal"/>
        <w:rPr>
          <w:b w:val="1"/>
          <w:bCs w:val="1"/>
        </w:rPr>
      </w:pPr>
      <w:r w:rsidRPr="067D6DA3" w:rsidR="305F2787">
        <w:rPr>
          <w:b w:val="1"/>
          <w:bCs w:val="1"/>
        </w:rPr>
        <w:t xml:space="preserve">Content Page </w:t>
      </w:r>
    </w:p>
    <w:p w:rsidR="107E004F" w:rsidP="067D6DA3" w:rsidRDefault="107E004F" w14:paraId="1DE1A870" w14:textId="64B70599">
      <w:pPr>
        <w:pStyle w:val="Normal"/>
        <w:rPr>
          <w:b w:val="0"/>
          <w:bCs w:val="0"/>
        </w:rPr>
      </w:pPr>
      <w:r w:rsidR="107E004F">
        <w:rPr>
          <w:b w:val="0"/>
          <w:bCs w:val="0"/>
        </w:rPr>
        <w:t xml:space="preserve">Task 1 </w:t>
      </w:r>
      <w:r w:rsidR="368C853C">
        <w:rPr>
          <w:b w:val="0"/>
          <w:bCs w:val="0"/>
        </w:rPr>
        <w:t>Principles of Health and Social Care..................................................</w:t>
      </w:r>
      <w:r w:rsidR="0C112220">
        <w:rPr>
          <w:b w:val="0"/>
          <w:bCs w:val="0"/>
        </w:rPr>
        <w:t>p,3,4</w:t>
      </w:r>
    </w:p>
    <w:p w:rsidR="107E004F" w:rsidP="067D6DA3" w:rsidRDefault="107E004F" w14:paraId="552A0FFF" w14:textId="2EE04EF7">
      <w:pPr>
        <w:pStyle w:val="Normal"/>
        <w:rPr>
          <w:b w:val="0"/>
          <w:bCs w:val="0"/>
        </w:rPr>
      </w:pPr>
      <w:r w:rsidR="107E004F">
        <w:rPr>
          <w:b w:val="0"/>
          <w:bCs w:val="0"/>
        </w:rPr>
        <w:t xml:space="preserve">Task 2 </w:t>
      </w:r>
      <w:r w:rsidR="263AA517">
        <w:rPr>
          <w:b w:val="0"/>
          <w:bCs w:val="0"/>
        </w:rPr>
        <w:t>Principles in Practice............................................................................</w:t>
      </w:r>
      <w:r w:rsidR="2110C3A0">
        <w:rPr>
          <w:b w:val="0"/>
          <w:bCs w:val="0"/>
        </w:rPr>
        <w:t>p,4,5,6</w:t>
      </w:r>
    </w:p>
    <w:p w:rsidR="107E004F" w:rsidP="067D6DA3" w:rsidRDefault="107E004F" w14:paraId="73019E20" w14:textId="33C7241B">
      <w:pPr>
        <w:pStyle w:val="Normal"/>
        <w:rPr>
          <w:b w:val="0"/>
          <w:bCs w:val="0"/>
        </w:rPr>
      </w:pPr>
      <w:r w:rsidR="107E004F">
        <w:rPr>
          <w:b w:val="0"/>
          <w:bCs w:val="0"/>
        </w:rPr>
        <w:t xml:space="preserve">Task 3 </w:t>
      </w:r>
      <w:r w:rsidR="4C67FB8D">
        <w:rPr>
          <w:b w:val="0"/>
          <w:bCs w:val="0"/>
        </w:rPr>
        <w:t>Professional Reflection..........................................................................</w:t>
      </w:r>
      <w:r w:rsidR="7E3D04AC">
        <w:rPr>
          <w:b w:val="0"/>
          <w:bCs w:val="0"/>
        </w:rPr>
        <w:t>p,6,7,8</w:t>
      </w:r>
    </w:p>
    <w:p w:rsidR="107E004F" w:rsidP="067D6DA3" w:rsidRDefault="107E004F" w14:paraId="26455ED5" w14:textId="37B14A89">
      <w:pPr>
        <w:pStyle w:val="Normal"/>
        <w:rPr>
          <w:b w:val="0"/>
          <w:bCs w:val="0"/>
        </w:rPr>
      </w:pPr>
      <w:r w:rsidR="107E004F">
        <w:rPr>
          <w:b w:val="0"/>
          <w:bCs w:val="0"/>
        </w:rPr>
        <w:t>Conclusion</w:t>
      </w:r>
      <w:r w:rsidR="785A2BB4">
        <w:rPr>
          <w:b w:val="0"/>
          <w:bCs w:val="0"/>
        </w:rPr>
        <w:t>...........................................................................................................</w:t>
      </w:r>
      <w:r w:rsidR="0348D625">
        <w:rPr>
          <w:b w:val="0"/>
          <w:bCs w:val="0"/>
        </w:rPr>
        <w:t>p,8</w:t>
      </w:r>
      <w:r w:rsidR="107E004F">
        <w:rPr>
          <w:b w:val="0"/>
          <w:bCs w:val="0"/>
        </w:rPr>
        <w:t xml:space="preserve"> </w:t>
      </w:r>
    </w:p>
    <w:p w:rsidR="107E004F" w:rsidP="067D6DA3" w:rsidRDefault="107E004F" w14:paraId="793D1A5E" w14:textId="6A575C48">
      <w:pPr>
        <w:pStyle w:val="Normal"/>
        <w:rPr>
          <w:b w:val="0"/>
          <w:bCs w:val="0"/>
        </w:rPr>
      </w:pPr>
      <w:r w:rsidR="107E004F">
        <w:rPr>
          <w:b w:val="0"/>
          <w:bCs w:val="0"/>
        </w:rPr>
        <w:t>Reference List</w:t>
      </w:r>
      <w:r w:rsidR="77C0A54E">
        <w:rPr>
          <w:b w:val="0"/>
          <w:bCs w:val="0"/>
        </w:rPr>
        <w:t>.....................................................................................................</w:t>
      </w:r>
      <w:r w:rsidR="05437E71">
        <w:rPr>
          <w:b w:val="0"/>
          <w:bCs w:val="0"/>
        </w:rPr>
        <w:t>p,9,10</w:t>
      </w:r>
      <w:r w:rsidR="107E004F">
        <w:rPr>
          <w:b w:val="0"/>
          <w:bCs w:val="0"/>
        </w:rPr>
        <w:t xml:space="preserve"> </w:t>
      </w:r>
    </w:p>
    <w:p w:rsidR="067D6DA3" w:rsidP="067D6DA3" w:rsidRDefault="067D6DA3" w14:paraId="2B70B128" w14:textId="767EB5BF">
      <w:pPr>
        <w:pStyle w:val="Normal"/>
      </w:pPr>
    </w:p>
    <w:p w:rsidR="067D6DA3" w:rsidP="067D6DA3" w:rsidRDefault="067D6DA3" w14:paraId="44F1143D" w14:textId="41AF5814">
      <w:pPr>
        <w:pStyle w:val="Normal"/>
      </w:pPr>
    </w:p>
    <w:p w:rsidR="067D6DA3" w:rsidP="067D6DA3" w:rsidRDefault="067D6DA3" w14:paraId="774DCCAC" w14:textId="11FCDC2D">
      <w:pPr>
        <w:pStyle w:val="Normal"/>
      </w:pPr>
    </w:p>
    <w:p w:rsidR="067D6DA3" w:rsidP="067D6DA3" w:rsidRDefault="067D6DA3" w14:paraId="77E11B83" w14:textId="7120823A">
      <w:pPr>
        <w:pStyle w:val="Normal"/>
      </w:pPr>
    </w:p>
    <w:p w:rsidR="067D6DA3" w:rsidP="067D6DA3" w:rsidRDefault="067D6DA3" w14:paraId="0A7D121C" w14:textId="66BD1CE5">
      <w:pPr>
        <w:pStyle w:val="Normal"/>
      </w:pPr>
    </w:p>
    <w:p w:rsidR="067D6DA3" w:rsidP="067D6DA3" w:rsidRDefault="067D6DA3" w14:paraId="4B574FD6" w14:textId="1857925B">
      <w:pPr>
        <w:pStyle w:val="Normal"/>
      </w:pPr>
    </w:p>
    <w:p w:rsidR="067D6DA3" w:rsidP="067D6DA3" w:rsidRDefault="067D6DA3" w14:paraId="4A99A8FB" w14:textId="0122CB0C">
      <w:pPr>
        <w:pStyle w:val="Normal"/>
      </w:pPr>
    </w:p>
    <w:p w:rsidR="067D6DA3" w:rsidP="067D6DA3" w:rsidRDefault="067D6DA3" w14:paraId="5D4A0107" w14:textId="5FECC43E">
      <w:pPr>
        <w:pStyle w:val="Normal"/>
      </w:pPr>
    </w:p>
    <w:p w:rsidR="067D6DA3" w:rsidP="067D6DA3" w:rsidRDefault="067D6DA3" w14:paraId="7DE91A14" w14:textId="6D122284">
      <w:pPr>
        <w:pStyle w:val="Normal"/>
      </w:pPr>
    </w:p>
    <w:p w:rsidR="067D6DA3" w:rsidP="067D6DA3" w:rsidRDefault="067D6DA3" w14:paraId="5BC5F37A" w14:textId="6E72C51A">
      <w:pPr>
        <w:pStyle w:val="Normal"/>
      </w:pPr>
    </w:p>
    <w:p w:rsidR="067D6DA3" w:rsidP="067D6DA3" w:rsidRDefault="067D6DA3" w14:paraId="1143239D" w14:textId="64445403">
      <w:pPr>
        <w:pStyle w:val="Normal"/>
      </w:pPr>
    </w:p>
    <w:p w:rsidR="067D6DA3" w:rsidP="067D6DA3" w:rsidRDefault="067D6DA3" w14:paraId="55836AE3" w14:textId="29100392">
      <w:pPr>
        <w:pStyle w:val="Normal"/>
      </w:pPr>
    </w:p>
    <w:p w:rsidR="067D6DA3" w:rsidP="067D6DA3" w:rsidRDefault="067D6DA3" w14:paraId="3E84A7A9" w14:textId="30650ECF">
      <w:pPr>
        <w:pStyle w:val="Normal"/>
      </w:pPr>
    </w:p>
    <w:p w:rsidR="067D6DA3" w:rsidP="067D6DA3" w:rsidRDefault="067D6DA3" w14:paraId="015F34FC" w14:textId="3AE6DF4B">
      <w:pPr>
        <w:pStyle w:val="Normal"/>
      </w:pPr>
    </w:p>
    <w:p w:rsidR="067D6DA3" w:rsidP="067D6DA3" w:rsidRDefault="067D6DA3" w14:paraId="5B203E11" w14:textId="508D22E5">
      <w:pPr>
        <w:pStyle w:val="Normal"/>
      </w:pPr>
    </w:p>
    <w:p w:rsidR="067D6DA3" w:rsidP="067D6DA3" w:rsidRDefault="067D6DA3" w14:paraId="10D29E22" w14:textId="49994C2B">
      <w:pPr>
        <w:pStyle w:val="Normal"/>
      </w:pPr>
    </w:p>
    <w:p w:rsidR="067D6DA3" w:rsidP="067D6DA3" w:rsidRDefault="067D6DA3" w14:paraId="21C3AF68" w14:textId="6732B382">
      <w:pPr>
        <w:pStyle w:val="Normal"/>
      </w:pPr>
    </w:p>
    <w:p w:rsidR="067D6DA3" w:rsidP="067D6DA3" w:rsidRDefault="067D6DA3" w14:paraId="44744D47" w14:textId="41606C98">
      <w:pPr>
        <w:pStyle w:val="Normal"/>
      </w:pPr>
    </w:p>
    <w:p w:rsidR="067D6DA3" w:rsidP="067D6DA3" w:rsidRDefault="067D6DA3" w14:paraId="7633177F" w14:textId="76E787EF">
      <w:pPr>
        <w:pStyle w:val="Normal"/>
      </w:pPr>
    </w:p>
    <w:p w:rsidR="067D6DA3" w:rsidP="067D6DA3" w:rsidRDefault="067D6DA3" w14:paraId="699061AD" w14:textId="54BD8CE2">
      <w:pPr>
        <w:pStyle w:val="Normal"/>
      </w:pPr>
    </w:p>
    <w:p w:rsidR="067D6DA3" w:rsidP="067D6DA3" w:rsidRDefault="067D6DA3" w14:paraId="76B6AA29" w14:textId="27246EA0">
      <w:pPr>
        <w:pStyle w:val="Normal"/>
      </w:pPr>
    </w:p>
    <w:p w:rsidR="067D6DA3" w:rsidP="067D6DA3" w:rsidRDefault="067D6DA3" w14:paraId="0C369ED3" w14:textId="677C0FE2">
      <w:pPr>
        <w:pStyle w:val="Normal"/>
      </w:pPr>
    </w:p>
    <w:p w:rsidR="575AB23B" w:rsidP="067D6DA3" w:rsidRDefault="575AB23B" w14:paraId="60E302D3" w14:textId="7180810A">
      <w:pPr>
        <w:pStyle w:val="Normal"/>
      </w:pPr>
      <w:r w:rsidRPr="067D6DA3" w:rsidR="575AB23B">
        <w:rPr>
          <w:rFonts w:ascii="Arial Nova" w:hAnsi="Arial Nova" w:eastAsia="Arial Nova" w:cs="Arial Nova"/>
          <w:b w:val="1"/>
          <w:bCs w:val="1"/>
          <w:noProof w:val="0"/>
          <w:sz w:val="24"/>
          <w:szCs w:val="24"/>
          <w:lang w:val="en-GB"/>
        </w:rPr>
        <w:t xml:space="preserve">Task 1 – Reflection on the Importance of Principles of Health and Social Care </w:t>
      </w:r>
    </w:p>
    <w:p w:rsidR="32B29CFE" w:rsidP="067D6DA3" w:rsidRDefault="32B29CFE" w14:paraId="430EC77F" w14:textId="3B596CB4">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067D6DA3" w:rsidR="32B29CFE">
        <w:rPr>
          <w:rFonts w:ascii="Arial Nova" w:hAnsi="Arial Nova" w:eastAsia="Arial Nova" w:cs="Arial Nova"/>
          <w:b w:val="0"/>
          <w:bCs w:val="0"/>
          <w:i w:val="0"/>
          <w:iCs w:val="0"/>
          <w:noProof w:val="0"/>
          <w:sz w:val="22"/>
          <w:szCs w:val="22"/>
          <w:lang w:val="en-GB"/>
        </w:rPr>
        <w:t xml:space="preserve">Person-centred care, partnership </w:t>
      </w:r>
      <w:r w:rsidRPr="067D6DA3" w:rsidR="094CDF31">
        <w:rPr>
          <w:rFonts w:ascii="Arial Nova" w:hAnsi="Arial Nova" w:eastAsia="Arial Nova" w:cs="Arial Nova"/>
          <w:b w:val="0"/>
          <w:bCs w:val="0"/>
          <w:i w:val="0"/>
          <w:iCs w:val="0"/>
          <w:noProof w:val="0"/>
          <w:sz w:val="22"/>
          <w:szCs w:val="22"/>
          <w:lang w:val="en-GB"/>
        </w:rPr>
        <w:t>working,</w:t>
      </w:r>
      <w:r w:rsidRPr="067D6DA3" w:rsidR="32B29CFE">
        <w:rPr>
          <w:rFonts w:ascii="Arial Nova" w:hAnsi="Arial Nova" w:eastAsia="Arial Nova" w:cs="Arial Nova"/>
          <w:b w:val="0"/>
          <w:bCs w:val="0"/>
          <w:i w:val="0"/>
          <w:iCs w:val="0"/>
          <w:noProof w:val="0"/>
          <w:sz w:val="22"/>
          <w:szCs w:val="22"/>
          <w:lang w:val="en-GB"/>
        </w:rPr>
        <w:t xml:space="preserve"> and ethical practice are fundamental principles that guide the delivery of health and social care services in the United Kingdom. These principles support professionals in delivering care that respects the dignity, rights and individual needs of service users while </w:t>
      </w:r>
      <w:r w:rsidRPr="067D6DA3" w:rsidR="32B29CFE">
        <w:rPr>
          <w:rFonts w:ascii="Arial Nova" w:hAnsi="Arial Nova" w:eastAsia="Arial Nova" w:cs="Arial Nova"/>
          <w:b w:val="0"/>
          <w:bCs w:val="0"/>
          <w:i w:val="0"/>
          <w:iCs w:val="0"/>
          <w:noProof w:val="0"/>
          <w:sz w:val="22"/>
          <w:szCs w:val="22"/>
          <w:lang w:val="en-GB"/>
        </w:rPr>
        <w:t>maintaining</w:t>
      </w:r>
      <w:r w:rsidRPr="067D6DA3" w:rsidR="32B29CFE">
        <w:rPr>
          <w:rFonts w:ascii="Arial Nova" w:hAnsi="Arial Nova" w:eastAsia="Arial Nova" w:cs="Arial Nova"/>
          <w:b w:val="0"/>
          <w:bCs w:val="0"/>
          <w:i w:val="0"/>
          <w:iCs w:val="0"/>
          <w:noProof w:val="0"/>
          <w:sz w:val="22"/>
          <w:szCs w:val="22"/>
          <w:lang w:val="en-GB"/>
        </w:rPr>
        <w:t xml:space="preserve"> </w:t>
      </w:r>
      <w:bookmarkStart w:name="_Int_Mhd8nziq" w:id="1962330935"/>
      <w:r w:rsidRPr="067D6DA3" w:rsidR="32B29CFE">
        <w:rPr>
          <w:rFonts w:ascii="Arial Nova" w:hAnsi="Arial Nova" w:eastAsia="Arial Nova" w:cs="Arial Nova"/>
          <w:b w:val="0"/>
          <w:bCs w:val="0"/>
          <w:i w:val="0"/>
          <w:iCs w:val="0"/>
          <w:noProof w:val="0"/>
          <w:sz w:val="22"/>
          <w:szCs w:val="22"/>
          <w:lang w:val="en-GB"/>
        </w:rPr>
        <w:t>high standards</w:t>
      </w:r>
      <w:bookmarkEnd w:id="1962330935"/>
      <w:r w:rsidRPr="067D6DA3" w:rsidR="32B29CFE">
        <w:rPr>
          <w:rFonts w:ascii="Arial Nova" w:hAnsi="Arial Nova" w:eastAsia="Arial Nova" w:cs="Arial Nova"/>
          <w:b w:val="0"/>
          <w:bCs w:val="0"/>
          <w:i w:val="0"/>
          <w:iCs w:val="0"/>
          <w:noProof w:val="0"/>
          <w:sz w:val="22"/>
          <w:szCs w:val="22"/>
          <w:lang w:val="en-GB"/>
        </w:rPr>
        <w:t xml:space="preserve"> of professional practice. They are also reflected within UK legislation, policies and professional frameworks designed to promote safe, </w:t>
      </w:r>
      <w:r w:rsidRPr="067D6DA3" w:rsidR="3C45DB61">
        <w:rPr>
          <w:rFonts w:ascii="Arial Nova" w:hAnsi="Arial Nova" w:eastAsia="Arial Nova" w:cs="Arial Nova"/>
          <w:b w:val="0"/>
          <w:bCs w:val="0"/>
          <w:i w:val="0"/>
          <w:iCs w:val="0"/>
          <w:noProof w:val="0"/>
          <w:sz w:val="22"/>
          <w:szCs w:val="22"/>
          <w:lang w:val="en-GB"/>
        </w:rPr>
        <w:t>effective,</w:t>
      </w:r>
      <w:r w:rsidRPr="067D6DA3" w:rsidR="32B29CFE">
        <w:rPr>
          <w:rFonts w:ascii="Arial Nova" w:hAnsi="Arial Nova" w:eastAsia="Arial Nova" w:cs="Arial Nova"/>
          <w:b w:val="0"/>
          <w:bCs w:val="0"/>
          <w:i w:val="0"/>
          <w:iCs w:val="0"/>
          <w:noProof w:val="0"/>
          <w:sz w:val="22"/>
          <w:szCs w:val="22"/>
          <w:lang w:val="en-GB"/>
        </w:rPr>
        <w:t xml:space="preserve"> and compassionate care. According to West, </w:t>
      </w:r>
      <w:bookmarkStart w:name="_Int_vUDk1CL8" w:id="722234270"/>
      <w:r w:rsidRPr="067D6DA3" w:rsidR="32B29CFE">
        <w:rPr>
          <w:rFonts w:ascii="Arial Nova" w:hAnsi="Arial Nova" w:eastAsia="Arial Nova" w:cs="Arial Nova"/>
          <w:b w:val="0"/>
          <w:bCs w:val="0"/>
          <w:i w:val="0"/>
          <w:iCs w:val="0"/>
          <w:noProof w:val="0"/>
          <w:sz w:val="22"/>
          <w:szCs w:val="22"/>
          <w:lang w:val="en-GB"/>
        </w:rPr>
        <w:t>Eckert</w:t>
      </w:r>
      <w:bookmarkEnd w:id="722234270"/>
      <w:r w:rsidRPr="067D6DA3" w:rsidR="32B29CFE">
        <w:rPr>
          <w:rFonts w:ascii="Arial Nova" w:hAnsi="Arial Nova" w:eastAsia="Arial Nova" w:cs="Arial Nova"/>
          <w:b w:val="0"/>
          <w:bCs w:val="0"/>
          <w:i w:val="0"/>
          <w:iCs w:val="0"/>
          <w:noProof w:val="0"/>
          <w:sz w:val="22"/>
          <w:szCs w:val="22"/>
          <w:lang w:val="en-GB"/>
        </w:rPr>
        <w:t xml:space="preserve"> and Collins (2017), applying these principles in health and social care helps improve patient experiences and supports more effective coordination of services. Reflecting on these principles </w:t>
      </w:r>
      <w:r w:rsidRPr="067D6DA3" w:rsidR="32B29CFE">
        <w:rPr>
          <w:rFonts w:ascii="Arial Nova" w:hAnsi="Arial Nova" w:eastAsia="Arial Nova" w:cs="Arial Nova"/>
          <w:b w:val="0"/>
          <w:bCs w:val="0"/>
          <w:i w:val="0"/>
          <w:iCs w:val="0"/>
          <w:noProof w:val="0"/>
          <w:sz w:val="22"/>
          <w:szCs w:val="22"/>
          <w:lang w:val="en-GB"/>
        </w:rPr>
        <w:t>demonstrates</w:t>
      </w:r>
      <w:r w:rsidRPr="067D6DA3" w:rsidR="32B29CFE">
        <w:rPr>
          <w:rFonts w:ascii="Arial Nova" w:hAnsi="Arial Nova" w:eastAsia="Arial Nova" w:cs="Arial Nova"/>
          <w:b w:val="0"/>
          <w:bCs w:val="0"/>
          <w:i w:val="0"/>
          <w:iCs w:val="0"/>
          <w:noProof w:val="0"/>
          <w:sz w:val="22"/>
          <w:szCs w:val="22"/>
          <w:lang w:val="en-GB"/>
        </w:rPr>
        <w:t xml:space="preserve"> how they influence professional practice and contribute to improving the quality of care within health and social care settings.</w:t>
      </w:r>
    </w:p>
    <w:p w:rsidR="32B29CFE" w:rsidP="067D6DA3" w:rsidRDefault="32B29CFE" w14:paraId="3ADA2D30" w14:textId="2104B88F">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067D6DA3" w:rsidR="32B29CFE">
        <w:rPr>
          <w:rFonts w:ascii="Arial Nova" w:hAnsi="Arial Nova" w:eastAsia="Arial Nova" w:cs="Arial Nova"/>
          <w:b w:val="0"/>
          <w:bCs w:val="0"/>
          <w:i w:val="0"/>
          <w:iCs w:val="0"/>
          <w:noProof w:val="0"/>
          <w:sz w:val="22"/>
          <w:szCs w:val="22"/>
          <w:lang w:val="en-GB"/>
        </w:rPr>
        <w:t xml:space="preserve">Person-centred care is widely recognised as a central approach within modern healthcare systems. This principle focuses on treating individuals as active participants in their care rather than passive recipients of services. It involves understanding the individual’s personal preferences, cultural background and values when planning and delivering care. McCormack and McCance (2021) explain that person-centred practice requires healthcare professionals to build respectful relationships with individuals and involve them in decision-making processes related to their treatment or support. In the UK, person-centred care is supported by legislation such as the Care Act 2014, which emphasises the importance of promoting individual wellbeing and independence in care services (Department of Health and Social Care, 2014). Reflecting on person-centred care highlights how involving individuals in decisions about their care can improve engagement with treatment and support positive health outcomes. In addition, Maslow’s hierarchy of needs provides a theoretical perspective that helps explain the importance of addressing both physical and psychological needs in care settings (Maslow, 1943). By recognising emotional, </w:t>
      </w:r>
      <w:r w:rsidRPr="067D6DA3" w:rsidR="66794469">
        <w:rPr>
          <w:rFonts w:ascii="Arial Nova" w:hAnsi="Arial Nova" w:eastAsia="Arial Nova" w:cs="Arial Nova"/>
          <w:b w:val="0"/>
          <w:bCs w:val="0"/>
          <w:i w:val="0"/>
          <w:iCs w:val="0"/>
          <w:noProof w:val="0"/>
          <w:sz w:val="22"/>
          <w:szCs w:val="22"/>
          <w:lang w:val="en-GB"/>
        </w:rPr>
        <w:t>social,</w:t>
      </w:r>
      <w:r w:rsidRPr="067D6DA3" w:rsidR="32B29CFE">
        <w:rPr>
          <w:rFonts w:ascii="Arial Nova" w:hAnsi="Arial Nova" w:eastAsia="Arial Nova" w:cs="Arial Nova"/>
          <w:b w:val="0"/>
          <w:bCs w:val="0"/>
          <w:i w:val="0"/>
          <w:iCs w:val="0"/>
          <w:noProof w:val="0"/>
          <w:sz w:val="22"/>
          <w:szCs w:val="22"/>
          <w:lang w:val="en-GB"/>
        </w:rPr>
        <w:t xml:space="preserve"> and cultural needs, person-centred care supports a more </w:t>
      </w:r>
      <w:r w:rsidRPr="067D6DA3" w:rsidR="27FF5E88">
        <w:rPr>
          <w:rFonts w:ascii="Arial Nova" w:hAnsi="Arial Nova" w:eastAsia="Arial Nova" w:cs="Arial Nova"/>
          <w:b w:val="0"/>
          <w:bCs w:val="0"/>
          <w:i w:val="0"/>
          <w:iCs w:val="0"/>
          <w:noProof w:val="0"/>
          <w:sz w:val="22"/>
          <w:szCs w:val="22"/>
          <w:lang w:val="en-GB"/>
        </w:rPr>
        <w:t>comprehensive approach</w:t>
      </w:r>
      <w:r w:rsidRPr="067D6DA3" w:rsidR="32B29CFE">
        <w:rPr>
          <w:rFonts w:ascii="Arial Nova" w:hAnsi="Arial Nova" w:eastAsia="Arial Nova" w:cs="Arial Nova"/>
          <w:b w:val="0"/>
          <w:bCs w:val="0"/>
          <w:i w:val="0"/>
          <w:iCs w:val="0"/>
          <w:noProof w:val="0"/>
          <w:sz w:val="22"/>
          <w:szCs w:val="22"/>
          <w:lang w:val="en-GB"/>
        </w:rPr>
        <w:t xml:space="preserve"> to healthcare.</w:t>
      </w:r>
    </w:p>
    <w:p w:rsidR="32B29CFE" w:rsidP="067D6DA3" w:rsidRDefault="32B29CFE" w14:paraId="7A6B59C5" w14:textId="5B5B4590">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067D6DA3" w:rsidR="32B29CFE">
        <w:rPr>
          <w:rFonts w:ascii="Arial Nova" w:hAnsi="Arial Nova" w:eastAsia="Arial Nova" w:cs="Arial Nova"/>
          <w:b w:val="0"/>
          <w:bCs w:val="0"/>
          <w:i w:val="0"/>
          <w:iCs w:val="0"/>
          <w:noProof w:val="0"/>
          <w:sz w:val="22"/>
          <w:szCs w:val="22"/>
          <w:lang w:val="en-GB"/>
        </w:rPr>
        <w:t xml:space="preserve">Partnership working is another important principle within health and social care practice. Healthcare systems often involve multiple professionals and organisations working together to support individuals with complex needs. Partnership working refers to collaboration between healthcare professionals, social workers, community </w:t>
      </w:r>
      <w:r w:rsidRPr="067D6DA3" w:rsidR="067CAF4E">
        <w:rPr>
          <w:rFonts w:ascii="Arial Nova" w:hAnsi="Arial Nova" w:eastAsia="Arial Nova" w:cs="Arial Nova"/>
          <w:b w:val="0"/>
          <w:bCs w:val="0"/>
          <w:i w:val="0"/>
          <w:iCs w:val="0"/>
          <w:noProof w:val="0"/>
          <w:sz w:val="22"/>
          <w:szCs w:val="22"/>
          <w:lang w:val="en-GB"/>
        </w:rPr>
        <w:t>organisations,</w:t>
      </w:r>
      <w:r w:rsidRPr="067D6DA3" w:rsidR="32B29CFE">
        <w:rPr>
          <w:rFonts w:ascii="Arial Nova" w:hAnsi="Arial Nova" w:eastAsia="Arial Nova" w:cs="Arial Nova"/>
          <w:b w:val="0"/>
          <w:bCs w:val="0"/>
          <w:i w:val="0"/>
          <w:iCs w:val="0"/>
          <w:noProof w:val="0"/>
          <w:sz w:val="22"/>
          <w:szCs w:val="22"/>
          <w:lang w:val="en-GB"/>
        </w:rPr>
        <w:t xml:space="preserve"> and service users </w:t>
      </w:r>
      <w:r w:rsidRPr="067D6DA3" w:rsidR="7F053D6C">
        <w:rPr>
          <w:rFonts w:ascii="Arial Nova" w:hAnsi="Arial Nova" w:eastAsia="Arial Nova" w:cs="Arial Nova"/>
          <w:b w:val="0"/>
          <w:bCs w:val="0"/>
          <w:i w:val="0"/>
          <w:iCs w:val="0"/>
          <w:noProof w:val="0"/>
          <w:sz w:val="22"/>
          <w:szCs w:val="22"/>
          <w:lang w:val="en-GB"/>
        </w:rPr>
        <w:t>to</w:t>
      </w:r>
      <w:r w:rsidRPr="067D6DA3" w:rsidR="32B29CFE">
        <w:rPr>
          <w:rFonts w:ascii="Arial Nova" w:hAnsi="Arial Nova" w:eastAsia="Arial Nova" w:cs="Arial Nova"/>
          <w:b w:val="0"/>
          <w:bCs w:val="0"/>
          <w:i w:val="0"/>
          <w:iCs w:val="0"/>
          <w:noProof w:val="0"/>
          <w:sz w:val="22"/>
          <w:szCs w:val="22"/>
          <w:lang w:val="en-GB"/>
        </w:rPr>
        <w:t xml:space="preserve"> deliver coordinated and effective care. Glasby and Dickinson (2021) argue that collaborative approaches are necessary to ensure that individuals receive integrated support across different services. For example, individuals with long-term health conditions may require support from medical professionals, social </w:t>
      </w:r>
      <w:r w:rsidRPr="067D6DA3" w:rsidR="77890587">
        <w:rPr>
          <w:rFonts w:ascii="Arial Nova" w:hAnsi="Arial Nova" w:eastAsia="Arial Nova" w:cs="Arial Nova"/>
          <w:b w:val="0"/>
          <w:bCs w:val="0"/>
          <w:i w:val="0"/>
          <w:iCs w:val="0"/>
          <w:noProof w:val="0"/>
          <w:sz w:val="22"/>
          <w:szCs w:val="22"/>
          <w:lang w:val="en-GB"/>
        </w:rPr>
        <w:t>services,</w:t>
      </w:r>
      <w:r w:rsidRPr="067D6DA3" w:rsidR="32B29CFE">
        <w:rPr>
          <w:rFonts w:ascii="Arial Nova" w:hAnsi="Arial Nova" w:eastAsia="Arial Nova" w:cs="Arial Nova"/>
          <w:b w:val="0"/>
          <w:bCs w:val="0"/>
          <w:i w:val="0"/>
          <w:iCs w:val="0"/>
          <w:noProof w:val="0"/>
          <w:sz w:val="22"/>
          <w:szCs w:val="22"/>
          <w:lang w:val="en-GB"/>
        </w:rPr>
        <w:t xml:space="preserve"> and community care providers. When these services work together, they can develop comprehensive care plans that address both medical and social needs. Recent healthcare reforms have further highlighted the importance of collaboration, particularly through the introduction of integrated care systems under the Health and Care Act 2022, which aims to improve cooperation between health and social care organisations (Department of Health and Social Care, 2022). Reflecting on partnership working </w:t>
      </w:r>
      <w:r w:rsidRPr="067D6DA3" w:rsidR="32B29CFE">
        <w:rPr>
          <w:rFonts w:ascii="Arial Nova" w:hAnsi="Arial Nova" w:eastAsia="Arial Nova" w:cs="Arial Nova"/>
          <w:b w:val="0"/>
          <w:bCs w:val="0"/>
          <w:i w:val="0"/>
          <w:iCs w:val="0"/>
          <w:noProof w:val="0"/>
          <w:sz w:val="22"/>
          <w:szCs w:val="22"/>
          <w:lang w:val="en-GB"/>
        </w:rPr>
        <w:t>demonstrates</w:t>
      </w:r>
      <w:r w:rsidRPr="067D6DA3" w:rsidR="32B29CFE">
        <w:rPr>
          <w:rFonts w:ascii="Arial Nova" w:hAnsi="Arial Nova" w:eastAsia="Arial Nova" w:cs="Arial Nova"/>
          <w:b w:val="0"/>
          <w:bCs w:val="0"/>
          <w:i w:val="0"/>
          <w:iCs w:val="0"/>
          <w:noProof w:val="0"/>
          <w:sz w:val="22"/>
          <w:szCs w:val="22"/>
          <w:lang w:val="en-GB"/>
        </w:rPr>
        <w:t xml:space="preserve"> how effective communication and collaboration between professionals can reduce fragmentation in services and improve overall patient outcomes.</w:t>
      </w:r>
    </w:p>
    <w:p w:rsidR="32B29CFE" w:rsidP="067D6DA3" w:rsidRDefault="32B29CFE" w14:paraId="3264FAB4" w14:textId="49196AB8">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067D6DA3" w:rsidR="32B29CFE">
        <w:rPr>
          <w:rFonts w:ascii="Arial Nova" w:hAnsi="Arial Nova" w:eastAsia="Arial Nova" w:cs="Arial Nova"/>
          <w:b w:val="0"/>
          <w:bCs w:val="0"/>
          <w:i w:val="0"/>
          <w:iCs w:val="0"/>
          <w:noProof w:val="0"/>
          <w:sz w:val="22"/>
          <w:szCs w:val="22"/>
          <w:lang w:val="en-GB"/>
        </w:rPr>
        <w:t xml:space="preserve">Ethical practice also plays a significant role in guiding the behaviour and responsibilities of health and social care professionals. Ethical frameworks support professionals in making decisions that respect the rights, dignity and autonomy of individuals while promoting fairness and accountability. According to Gallagher and Tschudin (2010), ethical decision-making in healthcare requires practitioners to balance professional responsibilities with respect for the individual’s values and preferences. Healthcare professionals often </w:t>
      </w:r>
      <w:r w:rsidRPr="067D6DA3" w:rsidR="32B29CFE">
        <w:rPr>
          <w:rFonts w:ascii="Arial Nova" w:hAnsi="Arial Nova" w:eastAsia="Arial Nova" w:cs="Arial Nova"/>
          <w:b w:val="0"/>
          <w:bCs w:val="0"/>
          <w:i w:val="0"/>
          <w:iCs w:val="0"/>
          <w:noProof w:val="0"/>
          <w:sz w:val="22"/>
          <w:szCs w:val="22"/>
          <w:lang w:val="en-GB"/>
        </w:rPr>
        <w:t>encounter</w:t>
      </w:r>
      <w:r w:rsidRPr="067D6DA3" w:rsidR="32B29CFE">
        <w:rPr>
          <w:rFonts w:ascii="Arial Nova" w:hAnsi="Arial Nova" w:eastAsia="Arial Nova" w:cs="Arial Nova"/>
          <w:b w:val="0"/>
          <w:bCs w:val="0"/>
          <w:i w:val="0"/>
          <w:iCs w:val="0"/>
          <w:noProof w:val="0"/>
          <w:sz w:val="22"/>
          <w:szCs w:val="22"/>
          <w:lang w:val="en-GB"/>
        </w:rPr>
        <w:t xml:space="preserve"> complex situations where they must consider potential risks, patient </w:t>
      </w:r>
      <w:r w:rsidRPr="067D6DA3" w:rsidR="3204AC14">
        <w:rPr>
          <w:rFonts w:ascii="Arial Nova" w:hAnsi="Arial Nova" w:eastAsia="Arial Nova" w:cs="Arial Nova"/>
          <w:b w:val="0"/>
          <w:bCs w:val="0"/>
          <w:i w:val="0"/>
          <w:iCs w:val="0"/>
          <w:noProof w:val="0"/>
          <w:sz w:val="22"/>
          <w:szCs w:val="22"/>
          <w:lang w:val="en-GB"/>
        </w:rPr>
        <w:t>autonomy,</w:t>
      </w:r>
      <w:r w:rsidRPr="067D6DA3" w:rsidR="32B29CFE">
        <w:rPr>
          <w:rFonts w:ascii="Arial Nova" w:hAnsi="Arial Nova" w:eastAsia="Arial Nova" w:cs="Arial Nova"/>
          <w:b w:val="0"/>
          <w:bCs w:val="0"/>
          <w:i w:val="0"/>
          <w:iCs w:val="0"/>
          <w:noProof w:val="0"/>
          <w:sz w:val="22"/>
          <w:szCs w:val="22"/>
          <w:lang w:val="en-GB"/>
        </w:rPr>
        <w:t xml:space="preserve"> and the duty to provide safe care. Ethical guidance is reinforced through professional codes of conduct and organisational policies that outline expected standards of practice. Reflecting on ethical principles highlights their importance in supporting responsible decision-making and </w:t>
      </w:r>
      <w:r w:rsidRPr="067D6DA3" w:rsidR="32B29CFE">
        <w:rPr>
          <w:rFonts w:ascii="Arial Nova" w:hAnsi="Arial Nova" w:eastAsia="Arial Nova" w:cs="Arial Nova"/>
          <w:b w:val="0"/>
          <w:bCs w:val="0"/>
          <w:i w:val="0"/>
          <w:iCs w:val="0"/>
          <w:noProof w:val="0"/>
          <w:sz w:val="22"/>
          <w:szCs w:val="22"/>
          <w:lang w:val="en-GB"/>
        </w:rPr>
        <w:t>maintaining</w:t>
      </w:r>
      <w:r w:rsidRPr="067D6DA3" w:rsidR="32B29CFE">
        <w:rPr>
          <w:rFonts w:ascii="Arial Nova" w:hAnsi="Arial Nova" w:eastAsia="Arial Nova" w:cs="Arial Nova"/>
          <w:b w:val="0"/>
          <w:bCs w:val="0"/>
          <w:i w:val="0"/>
          <w:iCs w:val="0"/>
          <w:noProof w:val="0"/>
          <w:sz w:val="22"/>
          <w:szCs w:val="22"/>
          <w:lang w:val="en-GB"/>
        </w:rPr>
        <w:t xml:space="preserve"> trust between healthcare professionals and service users.</w:t>
      </w:r>
    </w:p>
    <w:p w:rsidR="32B29CFE" w:rsidP="067D6DA3" w:rsidRDefault="32B29CFE" w14:paraId="6AD47280" w14:textId="3EAB02DE">
      <w:pPr>
        <w:pStyle w:val="Normal"/>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067D6DA3" w:rsidR="32B29CFE">
        <w:rPr>
          <w:rFonts w:ascii="Arial Nova" w:hAnsi="Arial Nova" w:eastAsia="Arial Nova" w:cs="Arial Nova"/>
          <w:b w:val="0"/>
          <w:bCs w:val="0"/>
          <w:i w:val="0"/>
          <w:iCs w:val="0"/>
          <w:noProof w:val="0"/>
          <w:sz w:val="22"/>
          <w:szCs w:val="22"/>
          <w:lang w:val="en-GB"/>
        </w:rPr>
        <w:t xml:space="preserve">Person-centred care, partnership </w:t>
      </w:r>
      <w:r w:rsidRPr="067D6DA3" w:rsidR="07B62055">
        <w:rPr>
          <w:rFonts w:ascii="Arial Nova" w:hAnsi="Arial Nova" w:eastAsia="Arial Nova" w:cs="Arial Nova"/>
          <w:b w:val="0"/>
          <w:bCs w:val="0"/>
          <w:i w:val="0"/>
          <w:iCs w:val="0"/>
          <w:noProof w:val="0"/>
          <w:sz w:val="22"/>
          <w:szCs w:val="22"/>
          <w:lang w:val="en-GB"/>
        </w:rPr>
        <w:t>working,</w:t>
      </w:r>
      <w:r w:rsidRPr="067D6DA3" w:rsidR="32B29CFE">
        <w:rPr>
          <w:rFonts w:ascii="Arial Nova" w:hAnsi="Arial Nova" w:eastAsia="Arial Nova" w:cs="Arial Nova"/>
          <w:b w:val="0"/>
          <w:bCs w:val="0"/>
          <w:i w:val="0"/>
          <w:iCs w:val="0"/>
          <w:noProof w:val="0"/>
          <w:sz w:val="22"/>
          <w:szCs w:val="22"/>
          <w:lang w:val="en-GB"/>
        </w:rPr>
        <w:t xml:space="preserve"> and ethical practice are essential principles that support the delivery of high-quality health and social care services in the UK. These principles encourage professionals to recognise individual needs, work collaboratively with </w:t>
      </w:r>
      <w:r w:rsidRPr="067D6DA3" w:rsidR="33796C79">
        <w:rPr>
          <w:rFonts w:ascii="Arial Nova" w:hAnsi="Arial Nova" w:eastAsia="Arial Nova" w:cs="Arial Nova"/>
          <w:b w:val="0"/>
          <w:bCs w:val="0"/>
          <w:i w:val="0"/>
          <w:iCs w:val="0"/>
          <w:noProof w:val="0"/>
          <w:sz w:val="22"/>
          <w:szCs w:val="22"/>
          <w:lang w:val="en-GB"/>
        </w:rPr>
        <w:t>others,</w:t>
      </w:r>
      <w:r w:rsidRPr="067D6DA3" w:rsidR="32B29CFE">
        <w:rPr>
          <w:rFonts w:ascii="Arial Nova" w:hAnsi="Arial Nova" w:eastAsia="Arial Nova" w:cs="Arial Nova"/>
          <w:b w:val="0"/>
          <w:bCs w:val="0"/>
          <w:i w:val="0"/>
          <w:iCs w:val="0"/>
          <w:noProof w:val="0"/>
          <w:sz w:val="22"/>
          <w:szCs w:val="22"/>
          <w:lang w:val="en-GB"/>
        </w:rPr>
        <w:t xml:space="preserve"> and make responsible decisions when providing care. Applying these principles in practice helps ensure that individuals are treated with dignity and respect while receiving coordinated support from different services. Reflection on these principles </w:t>
      </w:r>
      <w:r w:rsidRPr="067D6DA3" w:rsidR="32B29CFE">
        <w:rPr>
          <w:rFonts w:ascii="Arial Nova" w:hAnsi="Arial Nova" w:eastAsia="Arial Nova" w:cs="Arial Nova"/>
          <w:b w:val="0"/>
          <w:bCs w:val="0"/>
          <w:i w:val="0"/>
          <w:iCs w:val="0"/>
          <w:noProof w:val="0"/>
          <w:sz w:val="22"/>
          <w:szCs w:val="22"/>
          <w:lang w:val="en-GB"/>
        </w:rPr>
        <w:t>demonstrates</w:t>
      </w:r>
      <w:r w:rsidRPr="067D6DA3" w:rsidR="32B29CFE">
        <w:rPr>
          <w:rFonts w:ascii="Arial Nova" w:hAnsi="Arial Nova" w:eastAsia="Arial Nova" w:cs="Arial Nova"/>
          <w:b w:val="0"/>
          <w:bCs w:val="0"/>
          <w:i w:val="0"/>
          <w:iCs w:val="0"/>
          <w:noProof w:val="0"/>
          <w:sz w:val="22"/>
          <w:szCs w:val="22"/>
          <w:lang w:val="en-GB"/>
        </w:rPr>
        <w:t xml:space="preserve"> how they contribute to improving patient experiences, supporting </w:t>
      </w:r>
      <w:r w:rsidRPr="067D6DA3" w:rsidR="68676907">
        <w:rPr>
          <w:rFonts w:ascii="Arial Nova" w:hAnsi="Arial Nova" w:eastAsia="Arial Nova" w:cs="Arial Nova"/>
          <w:b w:val="0"/>
          <w:bCs w:val="0"/>
          <w:i w:val="0"/>
          <w:iCs w:val="0"/>
          <w:noProof w:val="0"/>
          <w:sz w:val="22"/>
          <w:szCs w:val="22"/>
          <w:lang w:val="en-GB"/>
        </w:rPr>
        <w:t>wellbeing,</w:t>
      </w:r>
      <w:r w:rsidRPr="067D6DA3" w:rsidR="32B29CFE">
        <w:rPr>
          <w:rFonts w:ascii="Arial Nova" w:hAnsi="Arial Nova" w:eastAsia="Arial Nova" w:cs="Arial Nova"/>
          <w:b w:val="0"/>
          <w:bCs w:val="0"/>
          <w:i w:val="0"/>
          <w:iCs w:val="0"/>
          <w:noProof w:val="0"/>
          <w:sz w:val="22"/>
          <w:szCs w:val="22"/>
          <w:lang w:val="en-GB"/>
        </w:rPr>
        <w:t xml:space="preserve"> and strengthening professional standards within health and social care practice.</w:t>
      </w:r>
      <w:r w:rsidRPr="067D6DA3" w:rsidR="25DFD25D">
        <w:rPr>
          <w:rFonts w:ascii="Arial Nova" w:hAnsi="Arial Nova" w:eastAsia="Arial Nova" w:cs="Arial Nova"/>
          <w:b w:val="0"/>
          <w:bCs w:val="0"/>
          <w:i w:val="0"/>
          <w:iCs w:val="0"/>
          <w:noProof w:val="0"/>
          <w:sz w:val="22"/>
          <w:szCs w:val="22"/>
          <w:lang w:val="en-GB"/>
        </w:rPr>
        <w:t xml:space="preserve"> </w:t>
      </w:r>
    </w:p>
    <w:p w:rsidR="25DFD25D" w:rsidP="067D6DA3" w:rsidRDefault="25DFD25D" w14:paraId="60D3F64C" w14:textId="2CF8DD0C">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067D6DA3" w:rsidR="25DFD25D">
        <w:rPr>
          <w:rFonts w:ascii="Arial Nova" w:hAnsi="Arial Nova" w:eastAsia="Arial Nova" w:cs="Arial Nova"/>
          <w:b w:val="1"/>
          <w:bCs w:val="1"/>
          <w:noProof w:val="0"/>
          <w:sz w:val="24"/>
          <w:szCs w:val="24"/>
          <w:lang w:val="en-GB"/>
        </w:rPr>
        <w:t xml:space="preserve">Task 2 – Practical Examples of Concepts in Practice </w:t>
      </w:r>
    </w:p>
    <w:p w:rsidR="577A6C3E" w:rsidP="067D6DA3" w:rsidRDefault="577A6C3E" w14:paraId="18C05995" w14:textId="73794FBE">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067D6DA3" w:rsidR="577A6C3E">
        <w:rPr>
          <w:rFonts w:ascii="Arial Nova" w:hAnsi="Arial Nova" w:eastAsia="Arial Nova" w:cs="Arial Nova"/>
          <w:b w:val="0"/>
          <w:bCs w:val="0"/>
          <w:i w:val="0"/>
          <w:iCs w:val="0"/>
          <w:noProof w:val="0"/>
          <w:sz w:val="22"/>
          <w:szCs w:val="22"/>
          <w:lang w:val="en-GB"/>
        </w:rPr>
        <w:t xml:space="preserve">The principles of person-centred care, partnership working and ethical practice are applied in many areas of UK health and social care to improve the quality of services and support individuals with complex needs. A common example can be seen in the care of an older adult who has recently been discharged from hospital following a fall and now requires ongoing support at home. In such situations, professionals must work together to ensure that the individual receives </w:t>
      </w:r>
      <w:r w:rsidRPr="067D6DA3" w:rsidR="577A6C3E">
        <w:rPr>
          <w:rFonts w:ascii="Arial Nova" w:hAnsi="Arial Nova" w:eastAsia="Arial Nova" w:cs="Arial Nova"/>
          <w:b w:val="0"/>
          <w:bCs w:val="0"/>
          <w:i w:val="0"/>
          <w:iCs w:val="0"/>
          <w:noProof w:val="0"/>
          <w:sz w:val="22"/>
          <w:szCs w:val="22"/>
          <w:lang w:val="en-GB"/>
        </w:rPr>
        <w:t>appropriate care</w:t>
      </w:r>
      <w:r w:rsidRPr="067D6DA3" w:rsidR="577A6C3E">
        <w:rPr>
          <w:rFonts w:ascii="Arial Nova" w:hAnsi="Arial Nova" w:eastAsia="Arial Nova" w:cs="Arial Nova"/>
          <w:b w:val="0"/>
          <w:bCs w:val="0"/>
          <w:i w:val="0"/>
          <w:iCs w:val="0"/>
          <w:noProof w:val="0"/>
          <w:sz w:val="22"/>
          <w:szCs w:val="22"/>
          <w:lang w:val="en-GB"/>
        </w:rPr>
        <w:t xml:space="preserve"> while </w:t>
      </w:r>
      <w:r w:rsidRPr="067D6DA3" w:rsidR="577A6C3E">
        <w:rPr>
          <w:rFonts w:ascii="Arial Nova" w:hAnsi="Arial Nova" w:eastAsia="Arial Nova" w:cs="Arial Nova"/>
          <w:b w:val="0"/>
          <w:bCs w:val="0"/>
          <w:i w:val="0"/>
          <w:iCs w:val="0"/>
          <w:noProof w:val="0"/>
          <w:sz w:val="22"/>
          <w:szCs w:val="22"/>
          <w:lang w:val="en-GB"/>
        </w:rPr>
        <w:t>maintaining</w:t>
      </w:r>
      <w:r w:rsidRPr="067D6DA3" w:rsidR="577A6C3E">
        <w:rPr>
          <w:rFonts w:ascii="Arial Nova" w:hAnsi="Arial Nova" w:eastAsia="Arial Nova" w:cs="Arial Nova"/>
          <w:b w:val="0"/>
          <w:bCs w:val="0"/>
          <w:i w:val="0"/>
          <w:iCs w:val="0"/>
          <w:noProof w:val="0"/>
          <w:sz w:val="22"/>
          <w:szCs w:val="22"/>
          <w:lang w:val="en-GB"/>
        </w:rPr>
        <w:t xml:space="preserve"> independence and dignity. This example </w:t>
      </w:r>
      <w:r w:rsidRPr="067D6DA3" w:rsidR="577A6C3E">
        <w:rPr>
          <w:rFonts w:ascii="Arial Nova" w:hAnsi="Arial Nova" w:eastAsia="Arial Nova" w:cs="Arial Nova"/>
          <w:b w:val="0"/>
          <w:bCs w:val="0"/>
          <w:i w:val="0"/>
          <w:iCs w:val="0"/>
          <w:noProof w:val="0"/>
          <w:sz w:val="22"/>
          <w:szCs w:val="22"/>
          <w:lang w:val="en-GB"/>
        </w:rPr>
        <w:t>demonstrates</w:t>
      </w:r>
      <w:r w:rsidRPr="067D6DA3" w:rsidR="577A6C3E">
        <w:rPr>
          <w:rFonts w:ascii="Arial Nova" w:hAnsi="Arial Nova" w:eastAsia="Arial Nova" w:cs="Arial Nova"/>
          <w:b w:val="0"/>
          <w:bCs w:val="0"/>
          <w:i w:val="0"/>
          <w:iCs w:val="0"/>
          <w:noProof w:val="0"/>
          <w:sz w:val="22"/>
          <w:szCs w:val="22"/>
          <w:lang w:val="en-GB"/>
        </w:rPr>
        <w:t xml:space="preserve"> how person-centred care, partnership working and ethical principles can be applied in practice to improve patient outcomes and address challenges within health and social care services.</w:t>
      </w:r>
    </w:p>
    <w:p w:rsidR="577A6C3E" w:rsidP="067D6DA3" w:rsidRDefault="577A6C3E" w14:paraId="48BA13BE" w14:textId="52401560">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067D6DA3" w:rsidR="577A6C3E">
        <w:rPr>
          <w:rFonts w:ascii="Arial Nova" w:hAnsi="Arial Nova" w:eastAsia="Arial Nova" w:cs="Arial Nova"/>
          <w:b w:val="0"/>
          <w:bCs w:val="0"/>
          <w:i w:val="0"/>
          <w:iCs w:val="0"/>
          <w:noProof w:val="0"/>
          <w:sz w:val="22"/>
          <w:szCs w:val="22"/>
          <w:lang w:val="en-GB"/>
        </w:rPr>
        <w:t xml:space="preserve">Person-centred care is particularly important when supporting older adults recovering from injury or illness. This approach focuses on understanding the individual’s personal needs, </w:t>
      </w:r>
      <w:r w:rsidRPr="067D6DA3" w:rsidR="44773006">
        <w:rPr>
          <w:rFonts w:ascii="Arial Nova" w:hAnsi="Arial Nova" w:eastAsia="Arial Nova" w:cs="Arial Nova"/>
          <w:b w:val="0"/>
          <w:bCs w:val="0"/>
          <w:i w:val="0"/>
          <w:iCs w:val="0"/>
          <w:noProof w:val="0"/>
          <w:sz w:val="22"/>
          <w:szCs w:val="22"/>
          <w:lang w:val="en-GB"/>
        </w:rPr>
        <w:t>preferences,</w:t>
      </w:r>
      <w:r w:rsidRPr="067D6DA3" w:rsidR="577A6C3E">
        <w:rPr>
          <w:rFonts w:ascii="Arial Nova" w:hAnsi="Arial Nova" w:eastAsia="Arial Nova" w:cs="Arial Nova"/>
          <w:b w:val="0"/>
          <w:bCs w:val="0"/>
          <w:i w:val="0"/>
          <w:iCs w:val="0"/>
          <w:noProof w:val="0"/>
          <w:sz w:val="22"/>
          <w:szCs w:val="22"/>
          <w:lang w:val="en-GB"/>
        </w:rPr>
        <w:t xml:space="preserve"> and circumstances rather than simply treating their medical condition. According to Coulter et al. (2015), person-centred care involves working in partnership with patients to design care that reflects what matters most to them. In practice, this may involve discussing the individual’s preferred daily routines, their ability to carry out activities independently and the type of support they feel comfortable receiving. For example, an older adult who wishes to remain living at home may require adaptations such as mobility aids, home care </w:t>
      </w:r>
      <w:r w:rsidRPr="067D6DA3" w:rsidR="5779DB27">
        <w:rPr>
          <w:rFonts w:ascii="Arial Nova" w:hAnsi="Arial Nova" w:eastAsia="Arial Nova" w:cs="Arial Nova"/>
          <w:b w:val="0"/>
          <w:bCs w:val="0"/>
          <w:i w:val="0"/>
          <w:iCs w:val="0"/>
          <w:noProof w:val="0"/>
          <w:sz w:val="22"/>
          <w:szCs w:val="22"/>
          <w:lang w:val="en-GB"/>
        </w:rPr>
        <w:t>support,</w:t>
      </w:r>
      <w:r w:rsidRPr="067D6DA3" w:rsidR="577A6C3E">
        <w:rPr>
          <w:rFonts w:ascii="Arial Nova" w:hAnsi="Arial Nova" w:eastAsia="Arial Nova" w:cs="Arial Nova"/>
          <w:b w:val="0"/>
          <w:bCs w:val="0"/>
          <w:i w:val="0"/>
          <w:iCs w:val="0"/>
          <w:noProof w:val="0"/>
          <w:sz w:val="22"/>
          <w:szCs w:val="22"/>
          <w:lang w:val="en-GB"/>
        </w:rPr>
        <w:t xml:space="preserve"> or physiotherapy. The </w:t>
      </w:r>
      <w:r w:rsidRPr="067D6DA3" w:rsidR="577A6C3E">
        <w:rPr>
          <w:rFonts w:ascii="Arial Nova" w:hAnsi="Arial Nova" w:eastAsia="Arial Nova" w:cs="Arial Nova"/>
          <w:b w:val="0"/>
          <w:bCs w:val="0"/>
          <w:i w:val="0"/>
          <w:iCs w:val="0"/>
          <w:noProof w:val="0"/>
          <w:sz w:val="22"/>
          <w:szCs w:val="22"/>
          <w:lang w:val="en-GB"/>
        </w:rPr>
        <w:t>National Institute for Health and Care Excellence (NICE)</w:t>
      </w:r>
      <w:r w:rsidRPr="067D6DA3" w:rsidR="577A6C3E">
        <w:rPr>
          <w:rFonts w:ascii="Arial Nova" w:hAnsi="Arial Nova" w:eastAsia="Arial Nova" w:cs="Arial Nova"/>
          <w:b w:val="0"/>
          <w:bCs w:val="0"/>
          <w:i w:val="0"/>
          <w:iCs w:val="0"/>
          <w:noProof w:val="0"/>
          <w:sz w:val="22"/>
          <w:szCs w:val="22"/>
          <w:lang w:val="en-GB"/>
        </w:rPr>
        <w:t xml:space="preserve"> highlights that involving individuals in care planning can improve satisfaction and encourage greater engagement with treatment or rehabilitation (NICE, 2021). Applying person-centred care in this situation ensures that the support provided reflects the individual’s preferences and promotes independence where possible.</w:t>
      </w:r>
    </w:p>
    <w:p w:rsidR="577A6C3E" w:rsidP="067D6DA3" w:rsidRDefault="577A6C3E" w14:paraId="1064A632" w14:textId="71676332">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067D6DA3" w:rsidR="577A6C3E">
        <w:rPr>
          <w:rFonts w:ascii="Arial Nova" w:hAnsi="Arial Nova" w:eastAsia="Arial Nova" w:cs="Arial Nova"/>
          <w:b w:val="0"/>
          <w:bCs w:val="0"/>
          <w:i w:val="0"/>
          <w:iCs w:val="0"/>
          <w:noProof w:val="0"/>
          <w:sz w:val="22"/>
          <w:szCs w:val="22"/>
          <w:lang w:val="en-GB"/>
        </w:rPr>
        <w:t xml:space="preserve">Partnership working is also essential in situations where individuals </w:t>
      </w:r>
      <w:r w:rsidRPr="067D6DA3" w:rsidR="577A6C3E">
        <w:rPr>
          <w:rFonts w:ascii="Arial Nova" w:hAnsi="Arial Nova" w:eastAsia="Arial Nova" w:cs="Arial Nova"/>
          <w:b w:val="0"/>
          <w:bCs w:val="0"/>
          <w:i w:val="0"/>
          <w:iCs w:val="0"/>
          <w:noProof w:val="0"/>
          <w:sz w:val="22"/>
          <w:szCs w:val="22"/>
          <w:lang w:val="en-GB"/>
        </w:rPr>
        <w:t>require</w:t>
      </w:r>
      <w:r w:rsidRPr="067D6DA3" w:rsidR="577A6C3E">
        <w:rPr>
          <w:rFonts w:ascii="Arial Nova" w:hAnsi="Arial Nova" w:eastAsia="Arial Nova" w:cs="Arial Nova"/>
          <w:b w:val="0"/>
          <w:bCs w:val="0"/>
          <w:i w:val="0"/>
          <w:iCs w:val="0"/>
          <w:noProof w:val="0"/>
          <w:sz w:val="22"/>
          <w:szCs w:val="22"/>
          <w:lang w:val="en-GB"/>
        </w:rPr>
        <w:t xml:space="preserve"> support from multiple services. Older adults recovering after hospital discharge often require coordinated support from healthcare professionals, social </w:t>
      </w:r>
      <w:r w:rsidRPr="067D6DA3" w:rsidR="704537C9">
        <w:rPr>
          <w:rFonts w:ascii="Arial Nova" w:hAnsi="Arial Nova" w:eastAsia="Arial Nova" w:cs="Arial Nova"/>
          <w:b w:val="0"/>
          <w:bCs w:val="0"/>
          <w:i w:val="0"/>
          <w:iCs w:val="0"/>
          <w:noProof w:val="0"/>
          <w:sz w:val="22"/>
          <w:szCs w:val="22"/>
          <w:lang w:val="en-GB"/>
        </w:rPr>
        <w:t>services,</w:t>
      </w:r>
      <w:r w:rsidRPr="067D6DA3" w:rsidR="577A6C3E">
        <w:rPr>
          <w:rFonts w:ascii="Arial Nova" w:hAnsi="Arial Nova" w:eastAsia="Arial Nova" w:cs="Arial Nova"/>
          <w:b w:val="0"/>
          <w:bCs w:val="0"/>
          <w:i w:val="0"/>
          <w:iCs w:val="0"/>
          <w:noProof w:val="0"/>
          <w:sz w:val="22"/>
          <w:szCs w:val="22"/>
          <w:lang w:val="en-GB"/>
        </w:rPr>
        <w:t xml:space="preserve"> and community organisations. Leutz (1999) explains that integrated working between different services is necessary to ensure that individuals receive comprehensive and continuous care. In this example, hospital staff may coordinate with community nurses, occupational </w:t>
      </w:r>
      <w:r w:rsidRPr="067D6DA3" w:rsidR="7E959F6E">
        <w:rPr>
          <w:rFonts w:ascii="Arial Nova" w:hAnsi="Arial Nova" w:eastAsia="Arial Nova" w:cs="Arial Nova"/>
          <w:b w:val="0"/>
          <w:bCs w:val="0"/>
          <w:i w:val="0"/>
          <w:iCs w:val="0"/>
          <w:noProof w:val="0"/>
          <w:sz w:val="22"/>
          <w:szCs w:val="22"/>
          <w:lang w:val="en-GB"/>
        </w:rPr>
        <w:t>therapists,</w:t>
      </w:r>
      <w:r w:rsidRPr="067D6DA3" w:rsidR="577A6C3E">
        <w:rPr>
          <w:rFonts w:ascii="Arial Nova" w:hAnsi="Arial Nova" w:eastAsia="Arial Nova" w:cs="Arial Nova"/>
          <w:b w:val="0"/>
          <w:bCs w:val="0"/>
          <w:i w:val="0"/>
          <w:iCs w:val="0"/>
          <w:noProof w:val="0"/>
          <w:sz w:val="22"/>
          <w:szCs w:val="22"/>
          <w:lang w:val="en-GB"/>
        </w:rPr>
        <w:t xml:space="preserve"> and social workers to develop a discharge plan that supports the individual’s recovery at home. For instance, a physiotherapist may provide rehabilitation exercises to improve mobility, while a social worker arranges home care support for daily activities such as washing or preparing meals. Family members may also be involved in discussions about the individual’s care needs. Collaborative working helps ensure that services are organised effectively and reduces the risk of gaps in care.</w:t>
      </w:r>
    </w:p>
    <w:p w:rsidR="577A6C3E" w:rsidP="067D6DA3" w:rsidRDefault="577A6C3E" w14:paraId="3580FAFE" w14:textId="69B30B67">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067D6DA3" w:rsidR="577A6C3E">
        <w:rPr>
          <w:rFonts w:ascii="Arial Nova" w:hAnsi="Arial Nova" w:eastAsia="Arial Nova" w:cs="Arial Nova"/>
          <w:b w:val="0"/>
          <w:bCs w:val="0"/>
          <w:i w:val="0"/>
          <w:iCs w:val="0"/>
          <w:noProof w:val="0"/>
          <w:sz w:val="22"/>
          <w:szCs w:val="22"/>
          <w:lang w:val="en-GB"/>
        </w:rPr>
        <w:t xml:space="preserve">Ethical practice also plays </w:t>
      </w:r>
      <w:r w:rsidRPr="067D6DA3" w:rsidR="4B9F5F68">
        <w:rPr>
          <w:rFonts w:ascii="Arial Nova" w:hAnsi="Arial Nova" w:eastAsia="Arial Nova" w:cs="Arial Nova"/>
          <w:b w:val="0"/>
          <w:bCs w:val="0"/>
          <w:i w:val="0"/>
          <w:iCs w:val="0"/>
          <w:noProof w:val="0"/>
          <w:sz w:val="22"/>
          <w:szCs w:val="22"/>
          <w:lang w:val="en-GB"/>
        </w:rPr>
        <w:t>a significant role</w:t>
      </w:r>
      <w:r w:rsidRPr="067D6DA3" w:rsidR="577A6C3E">
        <w:rPr>
          <w:rFonts w:ascii="Arial Nova" w:hAnsi="Arial Nova" w:eastAsia="Arial Nova" w:cs="Arial Nova"/>
          <w:b w:val="0"/>
          <w:bCs w:val="0"/>
          <w:i w:val="0"/>
          <w:iCs w:val="0"/>
          <w:noProof w:val="0"/>
          <w:sz w:val="22"/>
          <w:szCs w:val="22"/>
          <w:lang w:val="en-GB"/>
        </w:rPr>
        <w:t xml:space="preserve"> when supporting older adults following hospital discharge. Professionals must ensure that the individual’s dignity, </w:t>
      </w:r>
      <w:r w:rsidRPr="067D6DA3" w:rsidR="1E6631B0">
        <w:rPr>
          <w:rFonts w:ascii="Arial Nova" w:hAnsi="Arial Nova" w:eastAsia="Arial Nova" w:cs="Arial Nova"/>
          <w:b w:val="0"/>
          <w:bCs w:val="0"/>
          <w:i w:val="0"/>
          <w:iCs w:val="0"/>
          <w:noProof w:val="0"/>
          <w:sz w:val="22"/>
          <w:szCs w:val="22"/>
          <w:lang w:val="en-GB"/>
        </w:rPr>
        <w:t>autonomy,</w:t>
      </w:r>
      <w:r w:rsidRPr="067D6DA3" w:rsidR="577A6C3E">
        <w:rPr>
          <w:rFonts w:ascii="Arial Nova" w:hAnsi="Arial Nova" w:eastAsia="Arial Nova" w:cs="Arial Nova"/>
          <w:b w:val="0"/>
          <w:bCs w:val="0"/>
          <w:i w:val="0"/>
          <w:iCs w:val="0"/>
          <w:noProof w:val="0"/>
          <w:sz w:val="22"/>
          <w:szCs w:val="22"/>
          <w:lang w:val="en-GB"/>
        </w:rPr>
        <w:t xml:space="preserve"> and safety are respected while providing </w:t>
      </w:r>
      <w:r w:rsidRPr="067D6DA3" w:rsidR="577A6C3E">
        <w:rPr>
          <w:rFonts w:ascii="Arial Nova" w:hAnsi="Arial Nova" w:eastAsia="Arial Nova" w:cs="Arial Nova"/>
          <w:b w:val="0"/>
          <w:bCs w:val="0"/>
          <w:i w:val="0"/>
          <w:iCs w:val="0"/>
          <w:noProof w:val="0"/>
          <w:sz w:val="22"/>
          <w:szCs w:val="22"/>
          <w:lang w:val="en-GB"/>
        </w:rPr>
        <w:t>appropriate support</w:t>
      </w:r>
      <w:r w:rsidRPr="067D6DA3" w:rsidR="577A6C3E">
        <w:rPr>
          <w:rFonts w:ascii="Arial Nova" w:hAnsi="Arial Nova" w:eastAsia="Arial Nova" w:cs="Arial Nova"/>
          <w:b w:val="0"/>
          <w:bCs w:val="0"/>
          <w:i w:val="0"/>
          <w:iCs w:val="0"/>
          <w:noProof w:val="0"/>
          <w:sz w:val="22"/>
          <w:szCs w:val="22"/>
          <w:lang w:val="en-GB"/>
        </w:rPr>
        <w:t xml:space="preserve">. Ethical decision-making can be particularly important when individuals face choices about their care arrangements. For example, an individual may prefer to remain at home even if professionals believe that residential care may provide a safer environment. According to Banks (2012), ethical practice in health and social care involves balancing respect for individual choice with professional responsibilities to protect individuals from harm. Professionals may therefore need to discuss potential risks with the individual and their family while ensuring that decisions are made in the person’s best interests. Ethical practice supports transparent communication and helps </w:t>
      </w:r>
      <w:r w:rsidRPr="067D6DA3" w:rsidR="577A6C3E">
        <w:rPr>
          <w:rFonts w:ascii="Arial Nova" w:hAnsi="Arial Nova" w:eastAsia="Arial Nova" w:cs="Arial Nova"/>
          <w:b w:val="0"/>
          <w:bCs w:val="0"/>
          <w:i w:val="0"/>
          <w:iCs w:val="0"/>
          <w:noProof w:val="0"/>
          <w:sz w:val="22"/>
          <w:szCs w:val="22"/>
          <w:lang w:val="en-GB"/>
        </w:rPr>
        <w:t>maintain</w:t>
      </w:r>
      <w:r w:rsidRPr="067D6DA3" w:rsidR="577A6C3E">
        <w:rPr>
          <w:rFonts w:ascii="Arial Nova" w:hAnsi="Arial Nova" w:eastAsia="Arial Nova" w:cs="Arial Nova"/>
          <w:b w:val="0"/>
          <w:bCs w:val="0"/>
          <w:i w:val="0"/>
          <w:iCs w:val="0"/>
          <w:noProof w:val="0"/>
          <w:sz w:val="22"/>
          <w:szCs w:val="22"/>
          <w:lang w:val="en-GB"/>
        </w:rPr>
        <w:t xml:space="preserve"> trust between professionals and service users.</w:t>
      </w:r>
    </w:p>
    <w:p w:rsidR="577A6C3E" w:rsidP="067D6DA3" w:rsidRDefault="577A6C3E" w14:paraId="25CF1763" w14:textId="50D779D1">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067D6DA3" w:rsidR="577A6C3E">
        <w:rPr>
          <w:rFonts w:ascii="Arial Nova" w:hAnsi="Arial Nova" w:eastAsia="Arial Nova" w:cs="Arial Nova"/>
          <w:b w:val="0"/>
          <w:bCs w:val="0"/>
          <w:i w:val="0"/>
          <w:iCs w:val="0"/>
          <w:noProof w:val="0"/>
          <w:sz w:val="22"/>
          <w:szCs w:val="22"/>
          <w:lang w:val="en-GB"/>
        </w:rPr>
        <w:t xml:space="preserve">This example </w:t>
      </w:r>
      <w:r w:rsidRPr="067D6DA3" w:rsidR="577A6C3E">
        <w:rPr>
          <w:rFonts w:ascii="Arial Nova" w:hAnsi="Arial Nova" w:eastAsia="Arial Nova" w:cs="Arial Nova"/>
          <w:b w:val="0"/>
          <w:bCs w:val="0"/>
          <w:i w:val="0"/>
          <w:iCs w:val="0"/>
          <w:noProof w:val="0"/>
          <w:sz w:val="22"/>
          <w:szCs w:val="22"/>
          <w:lang w:val="en-GB"/>
        </w:rPr>
        <w:t>demonstrates</w:t>
      </w:r>
      <w:r w:rsidRPr="067D6DA3" w:rsidR="577A6C3E">
        <w:rPr>
          <w:rFonts w:ascii="Arial Nova" w:hAnsi="Arial Nova" w:eastAsia="Arial Nova" w:cs="Arial Nova"/>
          <w:b w:val="0"/>
          <w:bCs w:val="0"/>
          <w:i w:val="0"/>
          <w:iCs w:val="0"/>
          <w:noProof w:val="0"/>
          <w:sz w:val="22"/>
          <w:szCs w:val="22"/>
          <w:lang w:val="en-GB"/>
        </w:rPr>
        <w:t xml:space="preserve"> how person-centred care, partnership working and ethical practice </w:t>
      </w:r>
      <w:r w:rsidRPr="067D6DA3" w:rsidR="577A6C3E">
        <w:rPr>
          <w:rFonts w:ascii="Arial Nova" w:hAnsi="Arial Nova" w:eastAsia="Arial Nova" w:cs="Arial Nova"/>
          <w:b w:val="0"/>
          <w:bCs w:val="0"/>
          <w:i w:val="0"/>
          <w:iCs w:val="0"/>
          <w:noProof w:val="0"/>
          <w:sz w:val="22"/>
          <w:szCs w:val="22"/>
          <w:lang w:val="en-GB"/>
        </w:rPr>
        <w:t>operate</w:t>
      </w:r>
      <w:r w:rsidRPr="067D6DA3" w:rsidR="577A6C3E">
        <w:rPr>
          <w:rFonts w:ascii="Arial Nova" w:hAnsi="Arial Nova" w:eastAsia="Arial Nova" w:cs="Arial Nova"/>
          <w:b w:val="0"/>
          <w:bCs w:val="0"/>
          <w:i w:val="0"/>
          <w:iCs w:val="0"/>
          <w:noProof w:val="0"/>
          <w:sz w:val="22"/>
          <w:szCs w:val="22"/>
          <w:lang w:val="en-GB"/>
        </w:rPr>
        <w:t xml:space="preserve"> together in real health and social care settings. Applying these principles helps ensure that individuals receive coordinated support that respects their preferences while </w:t>
      </w:r>
      <w:r w:rsidRPr="067D6DA3" w:rsidR="577A6C3E">
        <w:rPr>
          <w:rFonts w:ascii="Arial Nova" w:hAnsi="Arial Nova" w:eastAsia="Arial Nova" w:cs="Arial Nova"/>
          <w:b w:val="0"/>
          <w:bCs w:val="0"/>
          <w:i w:val="0"/>
          <w:iCs w:val="0"/>
          <w:noProof w:val="0"/>
          <w:sz w:val="22"/>
          <w:szCs w:val="22"/>
          <w:lang w:val="en-GB"/>
        </w:rPr>
        <w:t>maintaining</w:t>
      </w:r>
      <w:r w:rsidRPr="067D6DA3" w:rsidR="577A6C3E">
        <w:rPr>
          <w:rFonts w:ascii="Arial Nova" w:hAnsi="Arial Nova" w:eastAsia="Arial Nova" w:cs="Arial Nova"/>
          <w:b w:val="0"/>
          <w:bCs w:val="0"/>
          <w:i w:val="0"/>
          <w:iCs w:val="0"/>
          <w:noProof w:val="0"/>
          <w:sz w:val="22"/>
          <w:szCs w:val="22"/>
          <w:lang w:val="en-GB"/>
        </w:rPr>
        <w:t xml:space="preserve"> safety and wellbeing. Their effective implementation can improve communication between professionals, strengthen collaboration between </w:t>
      </w:r>
      <w:r w:rsidRPr="067D6DA3" w:rsidR="66AE8376">
        <w:rPr>
          <w:rFonts w:ascii="Arial Nova" w:hAnsi="Arial Nova" w:eastAsia="Arial Nova" w:cs="Arial Nova"/>
          <w:b w:val="0"/>
          <w:bCs w:val="0"/>
          <w:i w:val="0"/>
          <w:iCs w:val="0"/>
          <w:noProof w:val="0"/>
          <w:sz w:val="22"/>
          <w:szCs w:val="22"/>
          <w:lang w:val="en-GB"/>
        </w:rPr>
        <w:t>services,</w:t>
      </w:r>
      <w:r w:rsidRPr="067D6DA3" w:rsidR="577A6C3E">
        <w:rPr>
          <w:rFonts w:ascii="Arial Nova" w:hAnsi="Arial Nova" w:eastAsia="Arial Nova" w:cs="Arial Nova"/>
          <w:b w:val="0"/>
          <w:bCs w:val="0"/>
          <w:i w:val="0"/>
          <w:iCs w:val="0"/>
          <w:noProof w:val="0"/>
          <w:sz w:val="22"/>
          <w:szCs w:val="22"/>
          <w:lang w:val="en-GB"/>
        </w:rPr>
        <w:t xml:space="preserve"> and contribute to better patient outcomes</w:t>
      </w:r>
      <w:r w:rsidRPr="067D6DA3" w:rsidR="1F0D51F8">
        <w:rPr>
          <w:rFonts w:ascii="Arial Nova" w:hAnsi="Arial Nova" w:eastAsia="Arial Nova" w:cs="Arial Nova"/>
          <w:b w:val="0"/>
          <w:bCs w:val="0"/>
          <w:i w:val="0"/>
          <w:iCs w:val="0"/>
          <w:noProof w:val="0"/>
          <w:sz w:val="22"/>
          <w:szCs w:val="22"/>
          <w:lang w:val="en-GB"/>
        </w:rPr>
        <w:t xml:space="preserve">. </w:t>
      </w:r>
    </w:p>
    <w:p w:rsidR="5069BB59" w:rsidP="067D6DA3" w:rsidRDefault="5069BB59" w14:paraId="7C29095F" w14:textId="0CFE39BA">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067D6DA3" w:rsidR="5069BB59">
        <w:rPr>
          <w:rFonts w:ascii="Arial Nova" w:hAnsi="Arial Nova" w:eastAsia="Arial Nova" w:cs="Arial Nova"/>
          <w:b w:val="1"/>
          <w:bCs w:val="1"/>
          <w:noProof w:val="0"/>
          <w:sz w:val="24"/>
          <w:szCs w:val="24"/>
          <w:lang w:val="en-GB"/>
        </w:rPr>
        <w:t xml:space="preserve">Task 3 – Self-Reflection as a Future Health and Social Care Professional </w:t>
      </w:r>
    </w:p>
    <w:p w:rsidR="16566200" w:rsidP="067D6DA3" w:rsidRDefault="16566200" w14:paraId="70D4E3EA" w14:textId="48972B24">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067D6DA3" w:rsidR="16566200">
        <w:rPr>
          <w:rFonts w:ascii="Arial Nova" w:hAnsi="Arial Nova" w:eastAsia="Arial Nova" w:cs="Arial Nova"/>
          <w:b w:val="0"/>
          <w:bCs w:val="0"/>
          <w:i w:val="0"/>
          <w:iCs w:val="0"/>
          <w:noProof w:val="0"/>
          <w:sz w:val="22"/>
          <w:szCs w:val="22"/>
          <w:lang w:val="en-GB"/>
        </w:rPr>
        <w:t xml:space="preserve">Reflecting on the principles of person-centred care, partnership working and ethical practice is important for my future role as a health and social care professional. These principles will influence how I interact with individuals, </w:t>
      </w:r>
      <w:r w:rsidRPr="067D6DA3" w:rsidR="5A31CBBC">
        <w:rPr>
          <w:rFonts w:ascii="Arial Nova" w:hAnsi="Arial Nova" w:eastAsia="Arial Nova" w:cs="Arial Nova"/>
          <w:b w:val="0"/>
          <w:bCs w:val="0"/>
          <w:i w:val="0"/>
          <w:iCs w:val="0"/>
          <w:noProof w:val="0"/>
          <w:sz w:val="22"/>
          <w:szCs w:val="22"/>
          <w:lang w:val="en-GB"/>
        </w:rPr>
        <w:t>colleagues,</w:t>
      </w:r>
      <w:r w:rsidRPr="067D6DA3" w:rsidR="16566200">
        <w:rPr>
          <w:rFonts w:ascii="Arial Nova" w:hAnsi="Arial Nova" w:eastAsia="Arial Nova" w:cs="Arial Nova"/>
          <w:b w:val="0"/>
          <w:bCs w:val="0"/>
          <w:i w:val="0"/>
          <w:iCs w:val="0"/>
          <w:noProof w:val="0"/>
          <w:sz w:val="22"/>
          <w:szCs w:val="22"/>
          <w:lang w:val="en-GB"/>
        </w:rPr>
        <w:t xml:space="preserve"> and organisations within the healthcare system. As someone planning to work in this field, I recognise that providing high-quality care requires not only professional knowledge but also the ability to communicate effectively, respect individual needs and work collaboratively with others. Understanding these principles will help me develop the skills </w:t>
      </w:r>
      <w:r w:rsidRPr="067D6DA3" w:rsidR="16566200">
        <w:rPr>
          <w:rFonts w:ascii="Arial Nova" w:hAnsi="Arial Nova" w:eastAsia="Arial Nova" w:cs="Arial Nova"/>
          <w:b w:val="0"/>
          <w:bCs w:val="0"/>
          <w:i w:val="0"/>
          <w:iCs w:val="0"/>
          <w:noProof w:val="0"/>
          <w:sz w:val="22"/>
          <w:szCs w:val="22"/>
          <w:lang w:val="en-GB"/>
        </w:rPr>
        <w:t>required</w:t>
      </w:r>
      <w:r w:rsidRPr="067D6DA3" w:rsidR="16566200">
        <w:rPr>
          <w:rFonts w:ascii="Arial Nova" w:hAnsi="Arial Nova" w:eastAsia="Arial Nova" w:cs="Arial Nova"/>
          <w:b w:val="0"/>
          <w:bCs w:val="0"/>
          <w:i w:val="0"/>
          <w:iCs w:val="0"/>
          <w:noProof w:val="0"/>
          <w:sz w:val="22"/>
          <w:szCs w:val="22"/>
          <w:lang w:val="en-GB"/>
        </w:rPr>
        <w:t xml:space="preserve"> to support individuals in a respectful and responsible manner.</w:t>
      </w:r>
    </w:p>
    <w:p w:rsidR="16566200" w:rsidP="067D6DA3" w:rsidRDefault="16566200" w14:paraId="18E27A09" w14:textId="66B0D260">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067D6DA3" w:rsidR="16566200">
        <w:rPr>
          <w:rFonts w:ascii="Arial Nova" w:hAnsi="Arial Nova" w:eastAsia="Arial Nova" w:cs="Arial Nova"/>
          <w:b w:val="0"/>
          <w:bCs w:val="0"/>
          <w:i w:val="0"/>
          <w:iCs w:val="0"/>
          <w:noProof w:val="0"/>
          <w:sz w:val="22"/>
          <w:szCs w:val="22"/>
          <w:lang w:val="en-GB"/>
        </w:rPr>
        <w:t xml:space="preserve">Person-centred care will be particularly important in my future professional practice because it focuses on recognising the individuality of each person receiving care. As a future health and social care practitioner, I will need to ensure that the care I provide respects the values, </w:t>
      </w:r>
      <w:r w:rsidRPr="067D6DA3" w:rsidR="510C2DDC">
        <w:rPr>
          <w:rFonts w:ascii="Arial Nova" w:hAnsi="Arial Nova" w:eastAsia="Arial Nova" w:cs="Arial Nova"/>
          <w:b w:val="0"/>
          <w:bCs w:val="0"/>
          <w:i w:val="0"/>
          <w:iCs w:val="0"/>
          <w:noProof w:val="0"/>
          <w:sz w:val="22"/>
          <w:szCs w:val="22"/>
          <w:lang w:val="en-GB"/>
        </w:rPr>
        <w:t>preferences,</w:t>
      </w:r>
      <w:r w:rsidRPr="067D6DA3" w:rsidR="16566200">
        <w:rPr>
          <w:rFonts w:ascii="Arial Nova" w:hAnsi="Arial Nova" w:eastAsia="Arial Nova" w:cs="Arial Nova"/>
          <w:b w:val="0"/>
          <w:bCs w:val="0"/>
          <w:i w:val="0"/>
          <w:iCs w:val="0"/>
          <w:noProof w:val="0"/>
          <w:sz w:val="22"/>
          <w:szCs w:val="22"/>
          <w:lang w:val="en-GB"/>
        </w:rPr>
        <w:t xml:space="preserve"> and cultural background of service users. According to Morgan and Yoder (2012), person-centred care encourages professionals to involve individuals in decisions about their care and recognise them as partners in the care process. Reflecting on this principle has helped me understand that effective care involves listening to individuals and understanding their experiences rather than simply focusing on their medical condition. In my future career, I aim to develop </w:t>
      </w:r>
      <w:r w:rsidRPr="067D6DA3" w:rsidR="531EF94F">
        <w:rPr>
          <w:rFonts w:ascii="Arial Nova" w:hAnsi="Arial Nova" w:eastAsia="Arial Nova" w:cs="Arial Nova"/>
          <w:b w:val="0"/>
          <w:bCs w:val="0"/>
          <w:i w:val="0"/>
          <w:iCs w:val="0"/>
          <w:noProof w:val="0"/>
          <w:sz w:val="22"/>
          <w:szCs w:val="22"/>
          <w:lang w:val="en-GB"/>
        </w:rPr>
        <w:t>effective communication</w:t>
      </w:r>
      <w:r w:rsidRPr="067D6DA3" w:rsidR="16566200">
        <w:rPr>
          <w:rFonts w:ascii="Arial Nova" w:hAnsi="Arial Nova" w:eastAsia="Arial Nova" w:cs="Arial Nova"/>
          <w:b w:val="0"/>
          <w:bCs w:val="0"/>
          <w:i w:val="0"/>
          <w:iCs w:val="0"/>
          <w:noProof w:val="0"/>
          <w:sz w:val="22"/>
          <w:szCs w:val="22"/>
          <w:lang w:val="en-GB"/>
        </w:rPr>
        <w:t xml:space="preserve"> and listening skills so that I can better understand the needs of service users and support them in making informed decisions about their care.</w:t>
      </w:r>
    </w:p>
    <w:p w:rsidR="16566200" w:rsidP="067D6DA3" w:rsidRDefault="16566200" w14:paraId="67ACFE60" w14:textId="19F2B267">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067D6DA3" w:rsidR="16566200">
        <w:rPr>
          <w:rFonts w:ascii="Arial Nova" w:hAnsi="Arial Nova" w:eastAsia="Arial Nova" w:cs="Arial Nova"/>
          <w:b w:val="0"/>
          <w:bCs w:val="0"/>
          <w:i w:val="0"/>
          <w:iCs w:val="0"/>
          <w:noProof w:val="0"/>
          <w:sz w:val="22"/>
          <w:szCs w:val="22"/>
          <w:lang w:val="en-GB"/>
        </w:rPr>
        <w:t xml:space="preserve">Partnership working will also influence my professional practice. Health and social care services often require collaboration between different professionals, including nurses, social workers, </w:t>
      </w:r>
      <w:r w:rsidRPr="067D6DA3" w:rsidR="202003D0">
        <w:rPr>
          <w:rFonts w:ascii="Arial Nova" w:hAnsi="Arial Nova" w:eastAsia="Arial Nova" w:cs="Arial Nova"/>
          <w:b w:val="0"/>
          <w:bCs w:val="0"/>
          <w:i w:val="0"/>
          <w:iCs w:val="0"/>
          <w:noProof w:val="0"/>
          <w:sz w:val="22"/>
          <w:szCs w:val="22"/>
          <w:lang w:val="en-GB"/>
        </w:rPr>
        <w:t>therapists,</w:t>
      </w:r>
      <w:r w:rsidRPr="067D6DA3" w:rsidR="16566200">
        <w:rPr>
          <w:rFonts w:ascii="Arial Nova" w:hAnsi="Arial Nova" w:eastAsia="Arial Nova" w:cs="Arial Nova"/>
          <w:b w:val="0"/>
          <w:bCs w:val="0"/>
          <w:i w:val="0"/>
          <w:iCs w:val="0"/>
          <w:noProof w:val="0"/>
          <w:sz w:val="22"/>
          <w:szCs w:val="22"/>
          <w:lang w:val="en-GB"/>
        </w:rPr>
        <w:t xml:space="preserve"> and support workers. Working effectively within a team will be essential </w:t>
      </w:r>
      <w:r w:rsidRPr="067D6DA3" w:rsidR="5C0FF6A6">
        <w:rPr>
          <w:rFonts w:ascii="Arial Nova" w:hAnsi="Arial Nova" w:eastAsia="Arial Nova" w:cs="Arial Nova"/>
          <w:b w:val="0"/>
          <w:bCs w:val="0"/>
          <w:i w:val="0"/>
          <w:iCs w:val="0"/>
          <w:noProof w:val="0"/>
          <w:sz w:val="22"/>
          <w:szCs w:val="22"/>
          <w:lang w:val="en-GB"/>
        </w:rPr>
        <w:t>to</w:t>
      </w:r>
      <w:r w:rsidRPr="067D6DA3" w:rsidR="16566200">
        <w:rPr>
          <w:rFonts w:ascii="Arial Nova" w:hAnsi="Arial Nova" w:eastAsia="Arial Nova" w:cs="Arial Nova"/>
          <w:b w:val="0"/>
          <w:bCs w:val="0"/>
          <w:i w:val="0"/>
          <w:iCs w:val="0"/>
          <w:noProof w:val="0"/>
          <w:sz w:val="22"/>
          <w:szCs w:val="22"/>
          <w:lang w:val="en-GB"/>
        </w:rPr>
        <w:t xml:space="preserve"> ensure that individuals receive coordinated and comprehensive care. Reeves et al. (2017) emphasise that interprofessional collaboration improves communication between professionals and leads to better patient outcomes. Reflecting on this principle has helped me recognise the importance of teamwork and information sharing within healthcare environments. In my future role, I will need to respect the </w:t>
      </w:r>
      <w:r w:rsidRPr="067D6DA3" w:rsidR="16566200">
        <w:rPr>
          <w:rFonts w:ascii="Arial Nova" w:hAnsi="Arial Nova" w:eastAsia="Arial Nova" w:cs="Arial Nova"/>
          <w:b w:val="0"/>
          <w:bCs w:val="0"/>
          <w:i w:val="0"/>
          <w:iCs w:val="0"/>
          <w:noProof w:val="0"/>
          <w:sz w:val="22"/>
          <w:szCs w:val="22"/>
          <w:lang w:val="en-GB"/>
        </w:rPr>
        <w:t>expertise</w:t>
      </w:r>
      <w:r w:rsidRPr="067D6DA3" w:rsidR="16566200">
        <w:rPr>
          <w:rFonts w:ascii="Arial Nova" w:hAnsi="Arial Nova" w:eastAsia="Arial Nova" w:cs="Arial Nova"/>
          <w:b w:val="0"/>
          <w:bCs w:val="0"/>
          <w:i w:val="0"/>
          <w:iCs w:val="0"/>
          <w:noProof w:val="0"/>
          <w:sz w:val="22"/>
          <w:szCs w:val="22"/>
          <w:lang w:val="en-GB"/>
        </w:rPr>
        <w:t xml:space="preserve"> of other professionals and contribute effectively to multidisciplinary teams. Developing teamwork and communication skills will therefore be an important part of my professional development.</w:t>
      </w:r>
    </w:p>
    <w:p w:rsidR="16566200" w:rsidP="067D6DA3" w:rsidRDefault="16566200" w14:paraId="0235609F" w14:textId="3364ED77">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067D6DA3" w:rsidR="16566200">
        <w:rPr>
          <w:rFonts w:ascii="Arial Nova" w:hAnsi="Arial Nova" w:eastAsia="Arial Nova" w:cs="Arial Nova"/>
          <w:b w:val="0"/>
          <w:bCs w:val="0"/>
          <w:i w:val="0"/>
          <w:iCs w:val="0"/>
          <w:noProof w:val="0"/>
          <w:sz w:val="22"/>
          <w:szCs w:val="22"/>
          <w:lang w:val="en-GB"/>
        </w:rPr>
        <w:t xml:space="preserve">Ethical practice will also guide my decisions and behaviour as a future health and social care professional. Professionals often face situations where they must balance the rights and preferences of individuals with their responsibility to provide safe and effective care. Ethical frameworks help guide professionals in making decisions that respect dignity, </w:t>
      </w:r>
      <w:r w:rsidRPr="067D6DA3" w:rsidR="6CDA21E1">
        <w:rPr>
          <w:rFonts w:ascii="Arial Nova" w:hAnsi="Arial Nova" w:eastAsia="Arial Nova" w:cs="Arial Nova"/>
          <w:b w:val="0"/>
          <w:bCs w:val="0"/>
          <w:i w:val="0"/>
          <w:iCs w:val="0"/>
          <w:noProof w:val="0"/>
          <w:sz w:val="22"/>
          <w:szCs w:val="22"/>
          <w:lang w:val="en-GB"/>
        </w:rPr>
        <w:t>autonomy,</w:t>
      </w:r>
      <w:r w:rsidRPr="067D6DA3" w:rsidR="16566200">
        <w:rPr>
          <w:rFonts w:ascii="Arial Nova" w:hAnsi="Arial Nova" w:eastAsia="Arial Nova" w:cs="Arial Nova"/>
          <w:b w:val="0"/>
          <w:bCs w:val="0"/>
          <w:i w:val="0"/>
          <w:iCs w:val="0"/>
          <w:noProof w:val="0"/>
          <w:sz w:val="22"/>
          <w:szCs w:val="22"/>
          <w:lang w:val="en-GB"/>
        </w:rPr>
        <w:t xml:space="preserve"> and fairness. According to Beauchamp and Childress (2019), ethical healthcare practice is based on principles such as respect for autonomy, beneficence, non-</w:t>
      </w:r>
      <w:r w:rsidRPr="067D6DA3" w:rsidR="6A826E3B">
        <w:rPr>
          <w:rFonts w:ascii="Arial Nova" w:hAnsi="Arial Nova" w:eastAsia="Arial Nova" w:cs="Arial Nova"/>
          <w:b w:val="0"/>
          <w:bCs w:val="0"/>
          <w:i w:val="0"/>
          <w:iCs w:val="0"/>
          <w:noProof w:val="0"/>
          <w:sz w:val="22"/>
          <w:szCs w:val="22"/>
          <w:lang w:val="en-GB"/>
        </w:rPr>
        <w:t>maleficence,</w:t>
      </w:r>
      <w:r w:rsidRPr="067D6DA3" w:rsidR="16566200">
        <w:rPr>
          <w:rFonts w:ascii="Arial Nova" w:hAnsi="Arial Nova" w:eastAsia="Arial Nova" w:cs="Arial Nova"/>
          <w:b w:val="0"/>
          <w:bCs w:val="0"/>
          <w:i w:val="0"/>
          <w:iCs w:val="0"/>
          <w:noProof w:val="0"/>
          <w:sz w:val="22"/>
          <w:szCs w:val="22"/>
          <w:lang w:val="en-GB"/>
        </w:rPr>
        <w:t xml:space="preserve"> and justice. Reflecting on ethical practice has helped me understand the importance of acting responsibly and </w:t>
      </w:r>
      <w:r w:rsidRPr="067D6DA3" w:rsidR="16566200">
        <w:rPr>
          <w:rFonts w:ascii="Arial Nova" w:hAnsi="Arial Nova" w:eastAsia="Arial Nova" w:cs="Arial Nova"/>
          <w:b w:val="0"/>
          <w:bCs w:val="0"/>
          <w:i w:val="0"/>
          <w:iCs w:val="0"/>
          <w:noProof w:val="0"/>
          <w:sz w:val="22"/>
          <w:szCs w:val="22"/>
          <w:lang w:val="en-GB"/>
        </w:rPr>
        <w:t>maintaining</w:t>
      </w:r>
      <w:r w:rsidRPr="067D6DA3" w:rsidR="16566200">
        <w:rPr>
          <w:rFonts w:ascii="Arial Nova" w:hAnsi="Arial Nova" w:eastAsia="Arial Nova" w:cs="Arial Nova"/>
          <w:b w:val="0"/>
          <w:bCs w:val="0"/>
          <w:i w:val="0"/>
          <w:iCs w:val="0"/>
          <w:noProof w:val="0"/>
          <w:sz w:val="22"/>
          <w:szCs w:val="22"/>
          <w:lang w:val="en-GB"/>
        </w:rPr>
        <w:t xml:space="preserve"> professional integrity when supporting individuals. In my future role, I will need to follow professional standards and ensure that my actions protect the wellbeing and rights of service users.</w:t>
      </w:r>
    </w:p>
    <w:p w:rsidR="16566200" w:rsidP="067D6DA3" w:rsidRDefault="16566200" w14:paraId="478C1564" w14:textId="783F8F70">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067D6DA3" w:rsidR="16566200">
        <w:rPr>
          <w:rFonts w:ascii="Arial Nova" w:hAnsi="Arial Nova" w:eastAsia="Arial Nova" w:cs="Arial Nova"/>
          <w:b w:val="0"/>
          <w:bCs w:val="0"/>
          <w:i w:val="0"/>
          <w:iCs w:val="0"/>
          <w:noProof w:val="0"/>
          <w:sz w:val="22"/>
          <w:szCs w:val="22"/>
          <w:lang w:val="en-GB"/>
        </w:rPr>
        <w:t xml:space="preserve">Reflecting on these principles has also helped me </w:t>
      </w:r>
      <w:r w:rsidRPr="067D6DA3" w:rsidR="16566200">
        <w:rPr>
          <w:rFonts w:ascii="Arial Nova" w:hAnsi="Arial Nova" w:eastAsia="Arial Nova" w:cs="Arial Nova"/>
          <w:b w:val="0"/>
          <w:bCs w:val="0"/>
          <w:i w:val="0"/>
          <w:iCs w:val="0"/>
          <w:noProof w:val="0"/>
          <w:sz w:val="22"/>
          <w:szCs w:val="22"/>
          <w:lang w:val="en-GB"/>
        </w:rPr>
        <w:t>identify</w:t>
      </w:r>
      <w:r w:rsidRPr="067D6DA3" w:rsidR="16566200">
        <w:rPr>
          <w:rFonts w:ascii="Arial Nova" w:hAnsi="Arial Nova" w:eastAsia="Arial Nova" w:cs="Arial Nova"/>
          <w:b w:val="0"/>
          <w:bCs w:val="0"/>
          <w:i w:val="0"/>
          <w:iCs w:val="0"/>
          <w:noProof w:val="0"/>
          <w:sz w:val="22"/>
          <w:szCs w:val="22"/>
          <w:lang w:val="en-GB"/>
        </w:rPr>
        <w:t xml:space="preserve"> some of my current strengths and areas for improvement. One of my strengths is my ability to show empathy and respect towards others. These qualities are important in health and social care because they help build trust between professionals and service users. </w:t>
      </w:r>
      <w:r w:rsidRPr="067D6DA3" w:rsidR="6AF07911">
        <w:rPr>
          <w:rFonts w:ascii="Arial Nova" w:hAnsi="Arial Nova" w:eastAsia="Arial Nova" w:cs="Arial Nova"/>
          <w:b w:val="0"/>
          <w:bCs w:val="0"/>
          <w:i w:val="0"/>
          <w:iCs w:val="0"/>
          <w:noProof w:val="0"/>
          <w:sz w:val="22"/>
          <w:szCs w:val="22"/>
          <w:lang w:val="en-GB"/>
        </w:rPr>
        <w:t>I</w:t>
      </w:r>
      <w:r w:rsidRPr="067D6DA3" w:rsidR="16566200">
        <w:rPr>
          <w:rFonts w:ascii="Arial Nova" w:hAnsi="Arial Nova" w:eastAsia="Arial Nova" w:cs="Arial Nova"/>
          <w:b w:val="0"/>
          <w:bCs w:val="0"/>
          <w:i w:val="0"/>
          <w:iCs w:val="0"/>
          <w:noProof w:val="0"/>
          <w:sz w:val="22"/>
          <w:szCs w:val="22"/>
          <w:lang w:val="en-GB"/>
        </w:rPr>
        <w:t xml:space="preserve"> have good listening skills, which will help me understand the needs and concerns of individuals receiving care. However, I recognise that there are areas where I need to continue developing my skills. For example, I need to gain more practical experience in working within multidisciplinary teams and develop greater confidence in professional decision-making.</w:t>
      </w:r>
    </w:p>
    <w:p w:rsidR="682DCB63" w:rsidP="067D6DA3" w:rsidRDefault="682DCB63" w14:paraId="630A28D0" w14:textId="271D2921">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067D6DA3" w:rsidR="682DCB63">
        <w:rPr>
          <w:rFonts w:ascii="Arial Nova" w:hAnsi="Arial Nova" w:eastAsia="Arial Nova" w:cs="Arial Nova"/>
          <w:b w:val="0"/>
          <w:bCs w:val="0"/>
          <w:i w:val="0"/>
          <w:iCs w:val="0"/>
          <w:noProof w:val="0"/>
          <w:sz w:val="22"/>
          <w:szCs w:val="22"/>
          <w:lang w:val="en-GB"/>
        </w:rPr>
        <w:t>To</w:t>
      </w:r>
      <w:r w:rsidRPr="067D6DA3" w:rsidR="16566200">
        <w:rPr>
          <w:rFonts w:ascii="Arial Nova" w:hAnsi="Arial Nova" w:eastAsia="Arial Nova" w:cs="Arial Nova"/>
          <w:b w:val="0"/>
          <w:bCs w:val="0"/>
          <w:i w:val="0"/>
          <w:iCs w:val="0"/>
          <w:noProof w:val="0"/>
          <w:sz w:val="22"/>
          <w:szCs w:val="22"/>
          <w:lang w:val="en-GB"/>
        </w:rPr>
        <w:t xml:space="preserve"> improve my knowledge and skills, I plan to continue learning about health and social care practices through education, </w:t>
      </w:r>
      <w:r w:rsidRPr="067D6DA3" w:rsidR="64041F40">
        <w:rPr>
          <w:rFonts w:ascii="Arial Nova" w:hAnsi="Arial Nova" w:eastAsia="Arial Nova" w:cs="Arial Nova"/>
          <w:b w:val="0"/>
          <w:bCs w:val="0"/>
          <w:i w:val="0"/>
          <w:iCs w:val="0"/>
          <w:noProof w:val="0"/>
          <w:sz w:val="22"/>
          <w:szCs w:val="22"/>
          <w:lang w:val="en-GB"/>
        </w:rPr>
        <w:t>training,</w:t>
      </w:r>
      <w:r w:rsidRPr="067D6DA3" w:rsidR="16566200">
        <w:rPr>
          <w:rFonts w:ascii="Arial Nova" w:hAnsi="Arial Nova" w:eastAsia="Arial Nova" w:cs="Arial Nova"/>
          <w:b w:val="0"/>
          <w:bCs w:val="0"/>
          <w:i w:val="0"/>
          <w:iCs w:val="0"/>
          <w:noProof w:val="0"/>
          <w:sz w:val="22"/>
          <w:szCs w:val="22"/>
          <w:lang w:val="en-GB"/>
        </w:rPr>
        <w:t xml:space="preserve"> and professional development opportunities. Continuing professional development (CPD) is important for health and social care professionals because it helps ensure that practitioners </w:t>
      </w:r>
      <w:r w:rsidRPr="067D6DA3" w:rsidR="16566200">
        <w:rPr>
          <w:rFonts w:ascii="Arial Nova" w:hAnsi="Arial Nova" w:eastAsia="Arial Nova" w:cs="Arial Nova"/>
          <w:b w:val="0"/>
          <w:bCs w:val="0"/>
          <w:i w:val="0"/>
          <w:iCs w:val="0"/>
          <w:noProof w:val="0"/>
          <w:sz w:val="22"/>
          <w:szCs w:val="22"/>
          <w:lang w:val="en-GB"/>
        </w:rPr>
        <w:t>remain</w:t>
      </w:r>
      <w:r w:rsidRPr="067D6DA3" w:rsidR="16566200">
        <w:rPr>
          <w:rFonts w:ascii="Arial Nova" w:hAnsi="Arial Nova" w:eastAsia="Arial Nova" w:cs="Arial Nova"/>
          <w:b w:val="0"/>
          <w:bCs w:val="0"/>
          <w:i w:val="0"/>
          <w:iCs w:val="0"/>
          <w:noProof w:val="0"/>
          <w:sz w:val="22"/>
          <w:szCs w:val="22"/>
          <w:lang w:val="en-GB"/>
        </w:rPr>
        <w:t xml:space="preserve"> knowledgeable about current policies,</w:t>
      </w:r>
      <w:r w:rsidRPr="067D6DA3" w:rsidR="41B8EF18">
        <w:rPr>
          <w:rFonts w:ascii="Arial Nova" w:hAnsi="Arial Nova" w:eastAsia="Arial Nova" w:cs="Arial Nova"/>
          <w:b w:val="0"/>
          <w:bCs w:val="0"/>
          <w:i w:val="0"/>
          <w:iCs w:val="0"/>
          <w:noProof w:val="0"/>
          <w:sz w:val="22"/>
          <w:szCs w:val="22"/>
          <w:lang w:val="en-GB"/>
        </w:rPr>
        <w:t xml:space="preserve"> </w:t>
      </w:r>
      <w:r w:rsidRPr="067D6DA3" w:rsidR="0300F54F">
        <w:rPr>
          <w:rFonts w:ascii="Arial Nova" w:hAnsi="Arial Nova" w:eastAsia="Arial Nova" w:cs="Arial Nova"/>
          <w:b w:val="0"/>
          <w:bCs w:val="0"/>
          <w:i w:val="0"/>
          <w:iCs w:val="0"/>
          <w:noProof w:val="0"/>
          <w:sz w:val="22"/>
          <w:szCs w:val="22"/>
          <w:lang w:val="en-GB"/>
        </w:rPr>
        <w:t>guidelines,</w:t>
      </w:r>
      <w:r w:rsidRPr="067D6DA3" w:rsidR="16566200">
        <w:rPr>
          <w:rFonts w:ascii="Arial Nova" w:hAnsi="Arial Nova" w:eastAsia="Arial Nova" w:cs="Arial Nova"/>
          <w:b w:val="0"/>
          <w:bCs w:val="0"/>
          <w:i w:val="0"/>
          <w:iCs w:val="0"/>
          <w:noProof w:val="0"/>
          <w:sz w:val="22"/>
          <w:szCs w:val="22"/>
          <w:lang w:val="en-GB"/>
        </w:rPr>
        <w:t xml:space="preserve"> and best practices. The Health and Care Professions Council (HCPC, 2023) highlights the importance of CPD in </w:t>
      </w:r>
      <w:r w:rsidRPr="067D6DA3" w:rsidR="16566200">
        <w:rPr>
          <w:rFonts w:ascii="Arial Nova" w:hAnsi="Arial Nova" w:eastAsia="Arial Nova" w:cs="Arial Nova"/>
          <w:b w:val="0"/>
          <w:bCs w:val="0"/>
          <w:i w:val="0"/>
          <w:iCs w:val="0"/>
          <w:noProof w:val="0"/>
          <w:sz w:val="22"/>
          <w:szCs w:val="22"/>
          <w:lang w:val="en-GB"/>
        </w:rPr>
        <w:t>maintaining</w:t>
      </w:r>
      <w:r w:rsidRPr="067D6DA3" w:rsidR="16566200">
        <w:rPr>
          <w:rFonts w:ascii="Arial Nova" w:hAnsi="Arial Nova" w:eastAsia="Arial Nova" w:cs="Arial Nova"/>
          <w:b w:val="0"/>
          <w:bCs w:val="0"/>
          <w:i w:val="0"/>
          <w:iCs w:val="0"/>
          <w:noProof w:val="0"/>
          <w:sz w:val="22"/>
          <w:szCs w:val="22"/>
          <w:lang w:val="en-GB"/>
        </w:rPr>
        <w:t xml:space="preserve"> professional competence and improving the quality of care provided to service users. In my future career, I aim to </w:t>
      </w:r>
      <w:r w:rsidRPr="067D6DA3" w:rsidR="16566200">
        <w:rPr>
          <w:rFonts w:ascii="Arial Nova" w:hAnsi="Arial Nova" w:eastAsia="Arial Nova" w:cs="Arial Nova"/>
          <w:b w:val="0"/>
          <w:bCs w:val="0"/>
          <w:i w:val="0"/>
          <w:iCs w:val="0"/>
          <w:noProof w:val="0"/>
          <w:sz w:val="22"/>
          <w:szCs w:val="22"/>
          <w:lang w:val="en-GB"/>
        </w:rPr>
        <w:t>participate</w:t>
      </w:r>
      <w:r w:rsidRPr="067D6DA3" w:rsidR="16566200">
        <w:rPr>
          <w:rFonts w:ascii="Arial Nova" w:hAnsi="Arial Nova" w:eastAsia="Arial Nova" w:cs="Arial Nova"/>
          <w:b w:val="0"/>
          <w:bCs w:val="0"/>
          <w:i w:val="0"/>
          <w:iCs w:val="0"/>
          <w:noProof w:val="0"/>
          <w:sz w:val="22"/>
          <w:szCs w:val="22"/>
          <w:lang w:val="en-GB"/>
        </w:rPr>
        <w:t xml:space="preserve"> in training programmes, </w:t>
      </w:r>
      <w:r w:rsidRPr="067D6DA3" w:rsidR="30099A13">
        <w:rPr>
          <w:rFonts w:ascii="Arial Nova" w:hAnsi="Arial Nova" w:eastAsia="Arial Nova" w:cs="Arial Nova"/>
          <w:b w:val="0"/>
          <w:bCs w:val="0"/>
          <w:i w:val="0"/>
          <w:iCs w:val="0"/>
          <w:noProof w:val="0"/>
          <w:sz w:val="22"/>
          <w:szCs w:val="22"/>
          <w:lang w:val="en-GB"/>
        </w:rPr>
        <w:t>workshops,</w:t>
      </w:r>
      <w:r w:rsidRPr="067D6DA3" w:rsidR="16566200">
        <w:rPr>
          <w:rFonts w:ascii="Arial Nova" w:hAnsi="Arial Nova" w:eastAsia="Arial Nova" w:cs="Arial Nova"/>
          <w:b w:val="0"/>
          <w:bCs w:val="0"/>
          <w:i w:val="0"/>
          <w:iCs w:val="0"/>
          <w:noProof w:val="0"/>
          <w:sz w:val="22"/>
          <w:szCs w:val="22"/>
          <w:lang w:val="en-GB"/>
        </w:rPr>
        <w:t xml:space="preserve"> and further education </w:t>
      </w:r>
      <w:r w:rsidRPr="067D6DA3" w:rsidR="35ECB015">
        <w:rPr>
          <w:rFonts w:ascii="Arial Nova" w:hAnsi="Arial Nova" w:eastAsia="Arial Nova" w:cs="Arial Nova"/>
          <w:b w:val="0"/>
          <w:bCs w:val="0"/>
          <w:i w:val="0"/>
          <w:iCs w:val="0"/>
          <w:noProof w:val="0"/>
          <w:sz w:val="22"/>
          <w:szCs w:val="22"/>
          <w:lang w:val="en-GB"/>
        </w:rPr>
        <w:t>to</w:t>
      </w:r>
      <w:r w:rsidRPr="067D6DA3" w:rsidR="16566200">
        <w:rPr>
          <w:rFonts w:ascii="Arial Nova" w:hAnsi="Arial Nova" w:eastAsia="Arial Nova" w:cs="Arial Nova"/>
          <w:b w:val="0"/>
          <w:bCs w:val="0"/>
          <w:i w:val="0"/>
          <w:iCs w:val="0"/>
          <w:noProof w:val="0"/>
          <w:sz w:val="22"/>
          <w:szCs w:val="22"/>
          <w:lang w:val="en-GB"/>
        </w:rPr>
        <w:t xml:space="preserve"> strengthen my professional skills and understanding of health and social care practice.</w:t>
      </w:r>
    </w:p>
    <w:p w:rsidR="16566200" w:rsidP="067D6DA3" w:rsidRDefault="16566200" w14:paraId="65C08B27" w14:textId="5EAF4004">
      <w:pPr>
        <w:spacing w:before="240" w:beforeAutospacing="off" w:after="240" w:afterAutospacing="off" w:line="360" w:lineRule="auto"/>
        <w:rPr>
          <w:rFonts w:ascii="Arial Nova" w:hAnsi="Arial Nova" w:eastAsia="Arial Nova" w:cs="Arial Nova"/>
          <w:b w:val="0"/>
          <w:bCs w:val="0"/>
          <w:i w:val="0"/>
          <w:iCs w:val="0"/>
          <w:noProof w:val="0"/>
          <w:sz w:val="22"/>
          <w:szCs w:val="22"/>
          <w:lang w:val="en-GB"/>
        </w:rPr>
      </w:pPr>
      <w:r w:rsidRPr="067D6DA3" w:rsidR="16566200">
        <w:rPr>
          <w:rFonts w:ascii="Arial Nova" w:hAnsi="Arial Nova" w:eastAsia="Arial Nova" w:cs="Arial Nova"/>
          <w:b w:val="0"/>
          <w:bCs w:val="0"/>
          <w:i w:val="0"/>
          <w:iCs w:val="0"/>
          <w:noProof w:val="0"/>
          <w:sz w:val="22"/>
          <w:szCs w:val="22"/>
          <w:lang w:val="en-GB"/>
        </w:rPr>
        <w:t xml:space="preserve">Reflecting on person-centred care, partnership working and ethical practice has helped me understand how these principles will shape my future professional behaviour. By continuing to develop my communication skills, teamwork </w:t>
      </w:r>
      <w:r w:rsidRPr="067D6DA3" w:rsidR="55E1208E">
        <w:rPr>
          <w:rFonts w:ascii="Arial Nova" w:hAnsi="Arial Nova" w:eastAsia="Arial Nova" w:cs="Arial Nova"/>
          <w:b w:val="0"/>
          <w:bCs w:val="0"/>
          <w:i w:val="0"/>
          <w:iCs w:val="0"/>
          <w:noProof w:val="0"/>
          <w:sz w:val="22"/>
          <w:szCs w:val="22"/>
          <w:lang w:val="en-GB"/>
        </w:rPr>
        <w:t>abilities,</w:t>
      </w:r>
      <w:r w:rsidRPr="067D6DA3" w:rsidR="16566200">
        <w:rPr>
          <w:rFonts w:ascii="Arial Nova" w:hAnsi="Arial Nova" w:eastAsia="Arial Nova" w:cs="Arial Nova"/>
          <w:b w:val="0"/>
          <w:bCs w:val="0"/>
          <w:i w:val="0"/>
          <w:iCs w:val="0"/>
          <w:noProof w:val="0"/>
          <w:sz w:val="22"/>
          <w:szCs w:val="22"/>
          <w:lang w:val="en-GB"/>
        </w:rPr>
        <w:t xml:space="preserve"> and ethical awareness, I will be better prepared to support individuals in a respectful and responsible manner. These principles will guide my professional development and help me contribute positively to the health and social care sector.</w:t>
      </w:r>
      <w:r w:rsidRPr="067D6DA3" w:rsidR="0CDABA4D">
        <w:rPr>
          <w:rFonts w:ascii="Arial Nova" w:hAnsi="Arial Nova" w:eastAsia="Arial Nova" w:cs="Arial Nova"/>
          <w:b w:val="0"/>
          <w:bCs w:val="0"/>
          <w:i w:val="0"/>
          <w:iCs w:val="0"/>
          <w:noProof w:val="0"/>
          <w:sz w:val="22"/>
          <w:szCs w:val="22"/>
          <w:lang w:val="en-GB"/>
        </w:rPr>
        <w:t xml:space="preserve"> </w:t>
      </w:r>
    </w:p>
    <w:p w:rsidR="0CDABA4D" w:rsidP="067D6DA3" w:rsidRDefault="0CDABA4D" w14:paraId="327E0C6C" w14:textId="3EFC6CD1">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067D6DA3" w:rsidR="0CDABA4D">
        <w:rPr>
          <w:rFonts w:ascii="Arial Nova" w:hAnsi="Arial Nova" w:eastAsia="Arial Nova" w:cs="Arial Nova"/>
          <w:b w:val="1"/>
          <w:bCs w:val="1"/>
          <w:noProof w:val="0"/>
          <w:sz w:val="24"/>
          <w:szCs w:val="24"/>
          <w:lang w:val="en-GB"/>
        </w:rPr>
        <w:t xml:space="preserve">Conclusion </w:t>
      </w:r>
    </w:p>
    <w:p w:rsidR="0CDABA4D" w:rsidP="067D6DA3" w:rsidRDefault="0CDABA4D" w14:paraId="4442BB36" w14:textId="4B633020">
      <w:pPr>
        <w:spacing w:before="240" w:beforeAutospacing="off" w:after="240" w:afterAutospacing="off" w:line="360" w:lineRule="auto"/>
        <w:rPr>
          <w:rFonts w:ascii="Arial Nova" w:hAnsi="Arial Nova" w:eastAsia="Arial Nova" w:cs="Arial Nova"/>
          <w:b w:val="0"/>
          <w:bCs w:val="0"/>
          <w:noProof w:val="0"/>
          <w:sz w:val="22"/>
          <w:szCs w:val="22"/>
          <w:lang w:val="en-GB"/>
        </w:rPr>
      </w:pPr>
      <w:r w:rsidRPr="2F0A843B" w:rsidR="0CDABA4D">
        <w:rPr>
          <w:rFonts w:ascii="Arial Nova" w:hAnsi="Arial Nova" w:eastAsia="Arial Nova" w:cs="Arial Nova"/>
          <w:b w:val="0"/>
          <w:bCs w:val="0"/>
          <w:noProof w:val="0"/>
          <w:sz w:val="22"/>
          <w:szCs w:val="22"/>
          <w:lang w:val="en-GB"/>
        </w:rPr>
        <w:t xml:space="preserve">In conclusion, the principles of person-centred care, partnership </w:t>
      </w:r>
      <w:r w:rsidRPr="2F0A843B" w:rsidR="5773DD2F">
        <w:rPr>
          <w:rFonts w:ascii="Arial Nova" w:hAnsi="Arial Nova" w:eastAsia="Arial Nova" w:cs="Arial Nova"/>
          <w:b w:val="0"/>
          <w:bCs w:val="0"/>
          <w:noProof w:val="0"/>
          <w:sz w:val="22"/>
          <w:szCs w:val="22"/>
          <w:lang w:val="en-GB"/>
        </w:rPr>
        <w:t>working,</w:t>
      </w:r>
      <w:r w:rsidRPr="2F0A843B" w:rsidR="0CDABA4D">
        <w:rPr>
          <w:rFonts w:ascii="Arial Nova" w:hAnsi="Arial Nova" w:eastAsia="Arial Nova" w:cs="Arial Nova"/>
          <w:b w:val="0"/>
          <w:bCs w:val="0"/>
          <w:noProof w:val="0"/>
          <w:sz w:val="22"/>
          <w:szCs w:val="22"/>
          <w:lang w:val="en-GB"/>
        </w:rPr>
        <w:t xml:space="preserve"> and ethical practice play </w:t>
      </w:r>
      <w:r w:rsidRPr="2F0A843B" w:rsidR="5910DE22">
        <w:rPr>
          <w:rFonts w:ascii="Arial Nova" w:hAnsi="Arial Nova" w:eastAsia="Arial Nova" w:cs="Arial Nova"/>
          <w:b w:val="0"/>
          <w:bCs w:val="0"/>
          <w:noProof w:val="0"/>
          <w:sz w:val="22"/>
          <w:szCs w:val="22"/>
          <w:lang w:val="en-GB"/>
        </w:rPr>
        <w:t>a key role</w:t>
      </w:r>
      <w:r w:rsidRPr="2F0A843B" w:rsidR="0CDABA4D">
        <w:rPr>
          <w:rFonts w:ascii="Arial Nova" w:hAnsi="Arial Nova" w:eastAsia="Arial Nova" w:cs="Arial Nova"/>
          <w:b w:val="0"/>
          <w:bCs w:val="0"/>
          <w:noProof w:val="0"/>
          <w:sz w:val="22"/>
          <w:szCs w:val="22"/>
          <w:lang w:val="en-GB"/>
        </w:rPr>
        <w:t xml:space="preserve"> in supporting effective health and social care services in the United Kingdom. These principles help ensure that individuals are treated with dignity and respect while receiving coordinated support that addresses their specific needs. Reflecting on these concepts highlights how they contribute to improving the quality of care and strengthening professional practice. Practical examples </w:t>
      </w:r>
      <w:r w:rsidRPr="2F0A843B" w:rsidR="0CDABA4D">
        <w:rPr>
          <w:rFonts w:ascii="Arial Nova" w:hAnsi="Arial Nova" w:eastAsia="Arial Nova" w:cs="Arial Nova"/>
          <w:b w:val="0"/>
          <w:bCs w:val="0"/>
          <w:noProof w:val="0"/>
          <w:sz w:val="22"/>
          <w:szCs w:val="22"/>
          <w:lang w:val="en-GB"/>
        </w:rPr>
        <w:t>demonstrate</w:t>
      </w:r>
      <w:r w:rsidRPr="2F0A843B" w:rsidR="0CDABA4D">
        <w:rPr>
          <w:rFonts w:ascii="Arial Nova" w:hAnsi="Arial Nova" w:eastAsia="Arial Nova" w:cs="Arial Nova"/>
          <w:b w:val="0"/>
          <w:bCs w:val="0"/>
          <w:noProof w:val="0"/>
          <w:sz w:val="22"/>
          <w:szCs w:val="22"/>
          <w:lang w:val="en-GB"/>
        </w:rPr>
        <w:t xml:space="preserve"> that collaboration between professionals and the involvement of service users in decision-making can lead to better health outcomes. As a future health and social care professional, continuing to develop knowledge, skills and ethical awareness will be essential </w:t>
      </w:r>
      <w:bookmarkStart w:name="_Int_txsbub9e" w:id="740452880"/>
      <w:r w:rsidRPr="2F0A843B" w:rsidR="58544E67">
        <w:rPr>
          <w:rFonts w:ascii="Arial Nova" w:hAnsi="Arial Nova" w:eastAsia="Arial Nova" w:cs="Arial Nova"/>
          <w:b w:val="0"/>
          <w:bCs w:val="0"/>
          <w:noProof w:val="0"/>
          <w:sz w:val="22"/>
          <w:szCs w:val="22"/>
          <w:lang w:val="en-GB"/>
        </w:rPr>
        <w:t>to</w:t>
      </w:r>
      <w:bookmarkEnd w:id="740452880"/>
      <w:r w:rsidRPr="2F0A843B" w:rsidR="0CDABA4D">
        <w:rPr>
          <w:rFonts w:ascii="Arial Nova" w:hAnsi="Arial Nova" w:eastAsia="Arial Nova" w:cs="Arial Nova"/>
          <w:b w:val="0"/>
          <w:bCs w:val="0"/>
          <w:noProof w:val="0"/>
          <w:sz w:val="22"/>
          <w:szCs w:val="22"/>
          <w:lang w:val="en-GB"/>
        </w:rPr>
        <w:t xml:space="preserve"> provide safe, </w:t>
      </w:r>
      <w:r w:rsidRPr="2F0A843B" w:rsidR="1FF04C7A">
        <w:rPr>
          <w:rFonts w:ascii="Arial Nova" w:hAnsi="Arial Nova" w:eastAsia="Arial Nova" w:cs="Arial Nova"/>
          <w:b w:val="0"/>
          <w:bCs w:val="0"/>
          <w:noProof w:val="0"/>
          <w:sz w:val="22"/>
          <w:szCs w:val="22"/>
          <w:lang w:val="en-GB"/>
        </w:rPr>
        <w:t>respectful,</w:t>
      </w:r>
      <w:r w:rsidRPr="2F0A843B" w:rsidR="0CDABA4D">
        <w:rPr>
          <w:rFonts w:ascii="Arial Nova" w:hAnsi="Arial Nova" w:eastAsia="Arial Nova" w:cs="Arial Nova"/>
          <w:b w:val="0"/>
          <w:bCs w:val="0"/>
          <w:noProof w:val="0"/>
          <w:sz w:val="22"/>
          <w:szCs w:val="22"/>
          <w:lang w:val="en-GB"/>
        </w:rPr>
        <w:t xml:space="preserve"> and person-focused care within multidisciplinary healthcare environments (World Health Organization, 2021)</w:t>
      </w:r>
      <w:r w:rsidRPr="2F0A843B" w:rsidR="74EE003E">
        <w:rPr>
          <w:rFonts w:ascii="Arial Nova" w:hAnsi="Arial Nova" w:eastAsia="Arial Nova" w:cs="Arial Nova"/>
          <w:b w:val="0"/>
          <w:bCs w:val="0"/>
          <w:noProof w:val="0"/>
          <w:sz w:val="22"/>
          <w:szCs w:val="22"/>
          <w:lang w:val="en-GB"/>
        </w:rPr>
        <w:t xml:space="preserve">. </w:t>
      </w:r>
    </w:p>
    <w:p w:rsidR="067D6DA3" w:rsidP="067D6DA3" w:rsidRDefault="067D6DA3" w14:paraId="74EC032E" w14:textId="1F7F7F8F">
      <w:pPr>
        <w:spacing w:before="240" w:beforeAutospacing="off" w:after="240" w:afterAutospacing="off" w:line="360" w:lineRule="auto"/>
        <w:rPr>
          <w:rFonts w:ascii="Arial Nova" w:hAnsi="Arial Nova" w:eastAsia="Arial Nova" w:cs="Arial Nova"/>
          <w:b w:val="0"/>
          <w:bCs w:val="0"/>
          <w:noProof w:val="0"/>
          <w:sz w:val="22"/>
          <w:szCs w:val="22"/>
          <w:lang w:val="en-GB"/>
        </w:rPr>
      </w:pPr>
    </w:p>
    <w:p w:rsidR="067D6DA3" w:rsidP="067D6DA3" w:rsidRDefault="067D6DA3" w14:paraId="2D14BE30" w14:textId="551D05AA">
      <w:pPr>
        <w:spacing w:before="240" w:beforeAutospacing="off" w:after="240" w:afterAutospacing="off" w:line="360" w:lineRule="auto"/>
        <w:rPr>
          <w:rFonts w:ascii="Arial Nova" w:hAnsi="Arial Nova" w:eastAsia="Arial Nova" w:cs="Arial Nova"/>
          <w:b w:val="0"/>
          <w:bCs w:val="0"/>
          <w:noProof w:val="0"/>
          <w:sz w:val="22"/>
          <w:szCs w:val="22"/>
          <w:lang w:val="en-GB"/>
        </w:rPr>
      </w:pPr>
    </w:p>
    <w:p w:rsidR="067D6DA3" w:rsidP="067D6DA3" w:rsidRDefault="067D6DA3" w14:paraId="0E5EE68F" w14:textId="0C477660">
      <w:pPr>
        <w:spacing w:before="240" w:beforeAutospacing="off" w:after="240" w:afterAutospacing="off" w:line="360" w:lineRule="auto"/>
        <w:rPr>
          <w:rFonts w:ascii="Arial Nova" w:hAnsi="Arial Nova" w:eastAsia="Arial Nova" w:cs="Arial Nova"/>
          <w:b w:val="0"/>
          <w:bCs w:val="0"/>
          <w:noProof w:val="0"/>
          <w:sz w:val="22"/>
          <w:szCs w:val="22"/>
          <w:lang w:val="en-GB"/>
        </w:rPr>
      </w:pPr>
    </w:p>
    <w:p w:rsidR="0CDABA4D" w:rsidP="067D6DA3" w:rsidRDefault="0CDABA4D" w14:paraId="2E578095" w14:textId="071F17EF">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067D6DA3" w:rsidR="0CDABA4D">
        <w:rPr>
          <w:rFonts w:ascii="Arial Nova" w:hAnsi="Arial Nova" w:eastAsia="Arial Nova" w:cs="Arial Nova"/>
          <w:b w:val="1"/>
          <w:bCs w:val="1"/>
          <w:noProof w:val="0"/>
          <w:sz w:val="24"/>
          <w:szCs w:val="24"/>
          <w:lang w:val="en-GB"/>
        </w:rPr>
        <w:t xml:space="preserve">Reference List </w:t>
      </w:r>
    </w:p>
    <w:p w:rsidR="03AD2EDA" w:rsidP="067D6DA3" w:rsidRDefault="03AD2EDA" w14:paraId="634D79BF" w14:textId="2BEC0219">
      <w:pPr>
        <w:spacing w:before="240" w:beforeAutospacing="off" w:after="240" w:afterAutospacing="off"/>
      </w:pPr>
      <w:r w:rsidRPr="067D6DA3" w:rsidR="03AD2EDA">
        <w:rPr>
          <w:rFonts w:ascii="Arial Nova" w:hAnsi="Arial Nova" w:eastAsia="Arial Nova" w:cs="Arial Nova"/>
          <w:noProof w:val="0"/>
          <w:sz w:val="22"/>
          <w:szCs w:val="22"/>
          <w:lang w:val="en-GB"/>
        </w:rPr>
        <w:t xml:space="preserve">Banks, S. (2012) </w:t>
      </w:r>
      <w:r w:rsidRPr="067D6DA3" w:rsidR="03AD2EDA">
        <w:rPr>
          <w:rFonts w:ascii="Arial Nova" w:hAnsi="Arial Nova" w:eastAsia="Arial Nova" w:cs="Arial Nova"/>
          <w:i w:val="1"/>
          <w:iCs w:val="1"/>
          <w:noProof w:val="0"/>
          <w:sz w:val="22"/>
          <w:szCs w:val="22"/>
          <w:lang w:val="en-GB"/>
        </w:rPr>
        <w:t>Ethics and Values in Social Work</w:t>
      </w:r>
      <w:r w:rsidRPr="067D6DA3" w:rsidR="03AD2EDA">
        <w:rPr>
          <w:rFonts w:ascii="Arial Nova" w:hAnsi="Arial Nova" w:eastAsia="Arial Nova" w:cs="Arial Nova"/>
          <w:noProof w:val="0"/>
          <w:sz w:val="22"/>
          <w:szCs w:val="22"/>
          <w:lang w:val="en-GB"/>
        </w:rPr>
        <w:t>. 4th edn. Basingstoke: Palgrave Macmillan.</w:t>
      </w:r>
    </w:p>
    <w:p w:rsidR="03AD2EDA" w:rsidP="067D6DA3" w:rsidRDefault="03AD2EDA" w14:paraId="233E593E" w14:textId="498BA7C3">
      <w:pPr>
        <w:spacing w:before="240" w:beforeAutospacing="off" w:after="240" w:afterAutospacing="off"/>
      </w:pPr>
      <w:r w:rsidRPr="067D6DA3" w:rsidR="03AD2EDA">
        <w:rPr>
          <w:rFonts w:ascii="Arial Nova" w:hAnsi="Arial Nova" w:eastAsia="Arial Nova" w:cs="Arial Nova"/>
          <w:noProof w:val="0"/>
          <w:sz w:val="22"/>
          <w:szCs w:val="22"/>
          <w:lang w:val="en-GB"/>
        </w:rPr>
        <w:t xml:space="preserve">Beauchamp, T.L. and Childress, J.F. (2019) </w:t>
      </w:r>
      <w:r w:rsidRPr="067D6DA3" w:rsidR="03AD2EDA">
        <w:rPr>
          <w:rFonts w:ascii="Arial Nova" w:hAnsi="Arial Nova" w:eastAsia="Arial Nova" w:cs="Arial Nova"/>
          <w:i w:val="1"/>
          <w:iCs w:val="1"/>
          <w:noProof w:val="0"/>
          <w:sz w:val="22"/>
          <w:szCs w:val="22"/>
          <w:lang w:val="en-GB"/>
        </w:rPr>
        <w:t>Principles of Biomedical Ethics</w:t>
      </w:r>
      <w:r w:rsidRPr="067D6DA3" w:rsidR="03AD2EDA">
        <w:rPr>
          <w:rFonts w:ascii="Arial Nova" w:hAnsi="Arial Nova" w:eastAsia="Arial Nova" w:cs="Arial Nova"/>
          <w:noProof w:val="0"/>
          <w:sz w:val="22"/>
          <w:szCs w:val="22"/>
          <w:lang w:val="en-GB"/>
        </w:rPr>
        <w:t>. 8th edn. Oxford: Oxford University Press.</w:t>
      </w:r>
    </w:p>
    <w:p w:rsidR="03AD2EDA" w:rsidP="067D6DA3" w:rsidRDefault="03AD2EDA" w14:paraId="42872162" w14:textId="4C5E128A">
      <w:pPr>
        <w:spacing w:before="240" w:beforeAutospacing="off" w:after="240" w:afterAutospacing="off"/>
      </w:pPr>
      <w:r w:rsidRPr="067D6DA3" w:rsidR="03AD2EDA">
        <w:rPr>
          <w:rFonts w:ascii="Arial Nova" w:hAnsi="Arial Nova" w:eastAsia="Arial Nova" w:cs="Arial Nova"/>
          <w:noProof w:val="0"/>
          <w:sz w:val="22"/>
          <w:szCs w:val="22"/>
          <w:lang w:val="en-GB"/>
        </w:rPr>
        <w:t xml:space="preserve">Coulter, A., Roberts, </w:t>
      </w:r>
      <w:bookmarkStart w:name="_Int_6lYAyxrt" w:id="1140928896"/>
      <w:r w:rsidRPr="067D6DA3" w:rsidR="03AD2EDA">
        <w:rPr>
          <w:rFonts w:ascii="Arial Nova" w:hAnsi="Arial Nova" w:eastAsia="Arial Nova" w:cs="Arial Nova"/>
          <w:noProof w:val="0"/>
          <w:sz w:val="22"/>
          <w:szCs w:val="22"/>
          <w:lang w:val="en-GB"/>
        </w:rPr>
        <w:t>S.</w:t>
      </w:r>
      <w:bookmarkEnd w:id="1140928896"/>
      <w:r w:rsidRPr="067D6DA3" w:rsidR="03AD2EDA">
        <w:rPr>
          <w:rFonts w:ascii="Arial Nova" w:hAnsi="Arial Nova" w:eastAsia="Arial Nova" w:cs="Arial Nova"/>
          <w:noProof w:val="0"/>
          <w:sz w:val="22"/>
          <w:szCs w:val="22"/>
          <w:lang w:val="en-GB"/>
        </w:rPr>
        <w:t xml:space="preserve"> and Dixon, A. (2015) </w:t>
      </w:r>
      <w:r w:rsidRPr="067D6DA3" w:rsidR="03AD2EDA">
        <w:rPr>
          <w:rFonts w:ascii="Arial Nova" w:hAnsi="Arial Nova" w:eastAsia="Arial Nova" w:cs="Arial Nova"/>
          <w:i w:val="1"/>
          <w:iCs w:val="1"/>
          <w:noProof w:val="0"/>
          <w:sz w:val="22"/>
          <w:szCs w:val="22"/>
          <w:lang w:val="en-GB"/>
        </w:rPr>
        <w:t>Delivering Better Services for People with Long-Term Conditions: Building the House of Care</w:t>
      </w:r>
      <w:r w:rsidRPr="067D6DA3" w:rsidR="03AD2EDA">
        <w:rPr>
          <w:rFonts w:ascii="Arial Nova" w:hAnsi="Arial Nova" w:eastAsia="Arial Nova" w:cs="Arial Nova"/>
          <w:noProof w:val="0"/>
          <w:sz w:val="22"/>
          <w:szCs w:val="22"/>
          <w:lang w:val="en-GB"/>
        </w:rPr>
        <w:t>. London: The King’s Fund.</w:t>
      </w:r>
    </w:p>
    <w:p w:rsidR="03AD2EDA" w:rsidP="067D6DA3" w:rsidRDefault="03AD2EDA" w14:paraId="360F2385" w14:textId="4F3503B5">
      <w:pPr>
        <w:spacing w:before="240" w:beforeAutospacing="off" w:after="240" w:afterAutospacing="off"/>
      </w:pPr>
      <w:r w:rsidRPr="067D6DA3" w:rsidR="03AD2EDA">
        <w:rPr>
          <w:rFonts w:ascii="Arial Nova" w:hAnsi="Arial Nova" w:eastAsia="Arial Nova" w:cs="Arial Nova"/>
          <w:noProof w:val="0"/>
          <w:sz w:val="22"/>
          <w:szCs w:val="22"/>
          <w:lang w:val="en-GB"/>
        </w:rPr>
        <w:t xml:space="preserve">Department of Health and Social Care (2014) </w:t>
      </w:r>
      <w:r w:rsidRPr="067D6DA3" w:rsidR="03AD2EDA">
        <w:rPr>
          <w:rFonts w:ascii="Arial Nova" w:hAnsi="Arial Nova" w:eastAsia="Arial Nova" w:cs="Arial Nova"/>
          <w:i w:val="1"/>
          <w:iCs w:val="1"/>
          <w:noProof w:val="0"/>
          <w:sz w:val="22"/>
          <w:szCs w:val="22"/>
          <w:lang w:val="en-GB"/>
        </w:rPr>
        <w:t>Care Act 2014</w:t>
      </w:r>
      <w:r w:rsidRPr="067D6DA3" w:rsidR="03AD2EDA">
        <w:rPr>
          <w:rFonts w:ascii="Arial Nova" w:hAnsi="Arial Nova" w:eastAsia="Arial Nova" w:cs="Arial Nova"/>
          <w:noProof w:val="0"/>
          <w:sz w:val="22"/>
          <w:szCs w:val="22"/>
          <w:lang w:val="en-GB"/>
        </w:rPr>
        <w:t>. London: HMSO.</w:t>
      </w:r>
    </w:p>
    <w:p w:rsidR="03AD2EDA" w:rsidP="067D6DA3" w:rsidRDefault="03AD2EDA" w14:paraId="680F80F0" w14:textId="3F72DD92">
      <w:pPr>
        <w:spacing w:before="240" w:beforeAutospacing="off" w:after="240" w:afterAutospacing="off"/>
      </w:pPr>
      <w:r w:rsidRPr="067D6DA3" w:rsidR="03AD2EDA">
        <w:rPr>
          <w:rFonts w:ascii="Arial Nova" w:hAnsi="Arial Nova" w:eastAsia="Arial Nova" w:cs="Arial Nova"/>
          <w:noProof w:val="0"/>
          <w:sz w:val="22"/>
          <w:szCs w:val="22"/>
          <w:lang w:val="en-GB"/>
        </w:rPr>
        <w:t xml:space="preserve">Department of Health and Social Care (2022) </w:t>
      </w:r>
      <w:r w:rsidRPr="067D6DA3" w:rsidR="03AD2EDA">
        <w:rPr>
          <w:rFonts w:ascii="Arial Nova" w:hAnsi="Arial Nova" w:eastAsia="Arial Nova" w:cs="Arial Nova"/>
          <w:i w:val="1"/>
          <w:iCs w:val="1"/>
          <w:noProof w:val="0"/>
          <w:sz w:val="22"/>
          <w:szCs w:val="22"/>
          <w:lang w:val="en-GB"/>
        </w:rPr>
        <w:t>Health and Care Act 2022</w:t>
      </w:r>
      <w:r w:rsidRPr="067D6DA3" w:rsidR="03AD2EDA">
        <w:rPr>
          <w:rFonts w:ascii="Arial Nova" w:hAnsi="Arial Nova" w:eastAsia="Arial Nova" w:cs="Arial Nova"/>
          <w:noProof w:val="0"/>
          <w:sz w:val="22"/>
          <w:szCs w:val="22"/>
          <w:lang w:val="en-GB"/>
        </w:rPr>
        <w:t>. London: HMSO.</w:t>
      </w:r>
    </w:p>
    <w:p w:rsidR="03AD2EDA" w:rsidP="067D6DA3" w:rsidRDefault="03AD2EDA" w14:paraId="5C936B3F" w14:textId="51F738A2">
      <w:pPr>
        <w:spacing w:before="240" w:beforeAutospacing="off" w:after="240" w:afterAutospacing="off"/>
      </w:pPr>
      <w:r w:rsidRPr="067D6DA3" w:rsidR="03AD2EDA">
        <w:rPr>
          <w:rFonts w:ascii="Arial Nova" w:hAnsi="Arial Nova" w:eastAsia="Arial Nova" w:cs="Arial Nova"/>
          <w:noProof w:val="0"/>
          <w:sz w:val="22"/>
          <w:szCs w:val="22"/>
          <w:lang w:val="en-GB"/>
        </w:rPr>
        <w:t xml:space="preserve">Gallagher, </w:t>
      </w:r>
      <w:bookmarkStart w:name="_Int_XplbpbrZ" w:id="1446823398"/>
      <w:r w:rsidRPr="067D6DA3" w:rsidR="03AD2EDA">
        <w:rPr>
          <w:rFonts w:ascii="Arial Nova" w:hAnsi="Arial Nova" w:eastAsia="Arial Nova" w:cs="Arial Nova"/>
          <w:noProof w:val="0"/>
          <w:sz w:val="22"/>
          <w:szCs w:val="22"/>
          <w:lang w:val="en-GB"/>
        </w:rPr>
        <w:t>A.</w:t>
      </w:r>
      <w:bookmarkEnd w:id="1446823398"/>
      <w:r w:rsidRPr="067D6DA3" w:rsidR="03AD2EDA">
        <w:rPr>
          <w:rFonts w:ascii="Arial Nova" w:hAnsi="Arial Nova" w:eastAsia="Arial Nova" w:cs="Arial Nova"/>
          <w:noProof w:val="0"/>
          <w:sz w:val="22"/>
          <w:szCs w:val="22"/>
          <w:lang w:val="en-GB"/>
        </w:rPr>
        <w:t xml:space="preserve"> and Tschudin, V. (2010) ‘Educating for ethical leadership’, </w:t>
      </w:r>
      <w:r w:rsidRPr="067D6DA3" w:rsidR="03AD2EDA">
        <w:rPr>
          <w:rFonts w:ascii="Arial Nova" w:hAnsi="Arial Nova" w:eastAsia="Arial Nova" w:cs="Arial Nova"/>
          <w:i w:val="1"/>
          <w:iCs w:val="1"/>
          <w:noProof w:val="0"/>
          <w:sz w:val="22"/>
          <w:szCs w:val="22"/>
          <w:lang w:val="en-GB"/>
        </w:rPr>
        <w:t>Nurse Education Today</w:t>
      </w:r>
      <w:r w:rsidRPr="067D6DA3" w:rsidR="03AD2EDA">
        <w:rPr>
          <w:rFonts w:ascii="Arial Nova" w:hAnsi="Arial Nova" w:eastAsia="Arial Nova" w:cs="Arial Nova"/>
          <w:noProof w:val="0"/>
          <w:sz w:val="22"/>
          <w:szCs w:val="22"/>
          <w:lang w:val="en-GB"/>
        </w:rPr>
        <w:t>, 30(3), pp. 224–227.</w:t>
      </w:r>
    </w:p>
    <w:p w:rsidR="03AD2EDA" w:rsidP="067D6DA3" w:rsidRDefault="03AD2EDA" w14:paraId="468D3B01" w14:textId="72190F1C">
      <w:pPr>
        <w:spacing w:before="240" w:beforeAutospacing="off" w:after="240" w:afterAutospacing="off"/>
      </w:pPr>
      <w:r w:rsidRPr="067D6DA3" w:rsidR="03AD2EDA">
        <w:rPr>
          <w:rFonts w:ascii="Arial Nova" w:hAnsi="Arial Nova" w:eastAsia="Arial Nova" w:cs="Arial Nova"/>
          <w:noProof w:val="0"/>
          <w:sz w:val="22"/>
          <w:szCs w:val="22"/>
          <w:lang w:val="en-GB"/>
        </w:rPr>
        <w:t xml:space="preserve">Glasby, J. and Dickinson, H. (2021) </w:t>
      </w:r>
      <w:r w:rsidRPr="067D6DA3" w:rsidR="03AD2EDA">
        <w:rPr>
          <w:rFonts w:ascii="Arial Nova" w:hAnsi="Arial Nova" w:eastAsia="Arial Nova" w:cs="Arial Nova"/>
          <w:i w:val="1"/>
          <w:iCs w:val="1"/>
          <w:noProof w:val="0"/>
          <w:sz w:val="22"/>
          <w:szCs w:val="22"/>
          <w:lang w:val="en-GB"/>
        </w:rPr>
        <w:t>Partnership Working in Health and Social Care</w:t>
      </w:r>
      <w:r w:rsidRPr="067D6DA3" w:rsidR="03AD2EDA">
        <w:rPr>
          <w:rFonts w:ascii="Arial Nova" w:hAnsi="Arial Nova" w:eastAsia="Arial Nova" w:cs="Arial Nova"/>
          <w:noProof w:val="0"/>
          <w:sz w:val="22"/>
          <w:szCs w:val="22"/>
          <w:lang w:val="en-GB"/>
        </w:rPr>
        <w:t>. 2nd edn. Bristol: Policy Press.</w:t>
      </w:r>
    </w:p>
    <w:p w:rsidR="03AD2EDA" w:rsidP="067D6DA3" w:rsidRDefault="03AD2EDA" w14:paraId="3CD36BE2" w14:textId="6314B9B9">
      <w:pPr>
        <w:spacing w:before="240" w:beforeAutospacing="off" w:after="240" w:afterAutospacing="off"/>
      </w:pPr>
      <w:r w:rsidRPr="067D6DA3" w:rsidR="03AD2EDA">
        <w:rPr>
          <w:rFonts w:ascii="Arial Nova" w:hAnsi="Arial Nova" w:eastAsia="Arial Nova" w:cs="Arial Nova"/>
          <w:noProof w:val="0"/>
          <w:sz w:val="22"/>
          <w:szCs w:val="22"/>
          <w:lang w:val="en-GB"/>
        </w:rPr>
        <w:t xml:space="preserve">Health and Care Professions Council (2023) </w:t>
      </w:r>
      <w:r w:rsidRPr="067D6DA3" w:rsidR="03AD2EDA">
        <w:rPr>
          <w:rFonts w:ascii="Arial Nova" w:hAnsi="Arial Nova" w:eastAsia="Arial Nova" w:cs="Arial Nova"/>
          <w:i w:val="1"/>
          <w:iCs w:val="1"/>
          <w:noProof w:val="0"/>
          <w:sz w:val="22"/>
          <w:szCs w:val="22"/>
          <w:lang w:val="en-GB"/>
        </w:rPr>
        <w:t>Continuing Professional Development and Your Registration</w:t>
      </w:r>
      <w:r w:rsidRPr="067D6DA3" w:rsidR="03AD2EDA">
        <w:rPr>
          <w:rFonts w:ascii="Arial Nova" w:hAnsi="Arial Nova" w:eastAsia="Arial Nova" w:cs="Arial Nova"/>
          <w:noProof w:val="0"/>
          <w:sz w:val="22"/>
          <w:szCs w:val="22"/>
          <w:lang w:val="en-GB"/>
        </w:rPr>
        <w:t>. London: HCPC.</w:t>
      </w:r>
    </w:p>
    <w:p w:rsidR="03AD2EDA" w:rsidP="067D6DA3" w:rsidRDefault="03AD2EDA" w14:paraId="6F7AC9E7" w14:textId="64636B5E">
      <w:pPr>
        <w:spacing w:before="240" w:beforeAutospacing="off" w:after="240" w:afterAutospacing="off"/>
      </w:pPr>
      <w:r w:rsidRPr="067D6DA3" w:rsidR="03AD2EDA">
        <w:rPr>
          <w:rFonts w:ascii="Arial Nova" w:hAnsi="Arial Nova" w:eastAsia="Arial Nova" w:cs="Arial Nova"/>
          <w:noProof w:val="0"/>
          <w:sz w:val="22"/>
          <w:szCs w:val="22"/>
          <w:lang w:val="en-GB"/>
        </w:rPr>
        <w:t xml:space="preserve">Leutz, W. (1999) ‘Five laws for integrating medical and social services’, </w:t>
      </w:r>
      <w:r w:rsidRPr="067D6DA3" w:rsidR="03AD2EDA">
        <w:rPr>
          <w:rFonts w:ascii="Arial Nova" w:hAnsi="Arial Nova" w:eastAsia="Arial Nova" w:cs="Arial Nova"/>
          <w:i w:val="1"/>
          <w:iCs w:val="1"/>
          <w:noProof w:val="0"/>
          <w:sz w:val="22"/>
          <w:szCs w:val="22"/>
          <w:lang w:val="en-GB"/>
        </w:rPr>
        <w:t>The Milbank Quarterly</w:t>
      </w:r>
      <w:r w:rsidRPr="067D6DA3" w:rsidR="03AD2EDA">
        <w:rPr>
          <w:rFonts w:ascii="Arial Nova" w:hAnsi="Arial Nova" w:eastAsia="Arial Nova" w:cs="Arial Nova"/>
          <w:noProof w:val="0"/>
          <w:sz w:val="22"/>
          <w:szCs w:val="22"/>
          <w:lang w:val="en-GB"/>
        </w:rPr>
        <w:t>, 77(1), pp. 77–110.</w:t>
      </w:r>
    </w:p>
    <w:p w:rsidR="03AD2EDA" w:rsidP="067D6DA3" w:rsidRDefault="03AD2EDA" w14:paraId="2FFCF257" w14:textId="3298A486">
      <w:pPr>
        <w:spacing w:before="240" w:beforeAutospacing="off" w:after="240" w:afterAutospacing="off"/>
      </w:pPr>
      <w:r w:rsidRPr="067D6DA3" w:rsidR="03AD2EDA">
        <w:rPr>
          <w:rFonts w:ascii="Arial Nova" w:hAnsi="Arial Nova" w:eastAsia="Arial Nova" w:cs="Arial Nova"/>
          <w:noProof w:val="0"/>
          <w:sz w:val="22"/>
          <w:szCs w:val="22"/>
          <w:lang w:val="en-GB"/>
        </w:rPr>
        <w:t xml:space="preserve">Maslow, A.H. (1943) ‘A theory of human motivation’, </w:t>
      </w:r>
      <w:r w:rsidRPr="067D6DA3" w:rsidR="03AD2EDA">
        <w:rPr>
          <w:rFonts w:ascii="Arial Nova" w:hAnsi="Arial Nova" w:eastAsia="Arial Nova" w:cs="Arial Nova"/>
          <w:i w:val="1"/>
          <w:iCs w:val="1"/>
          <w:noProof w:val="0"/>
          <w:sz w:val="22"/>
          <w:szCs w:val="22"/>
          <w:lang w:val="en-GB"/>
        </w:rPr>
        <w:t>Psychological Review</w:t>
      </w:r>
      <w:r w:rsidRPr="067D6DA3" w:rsidR="03AD2EDA">
        <w:rPr>
          <w:rFonts w:ascii="Arial Nova" w:hAnsi="Arial Nova" w:eastAsia="Arial Nova" w:cs="Arial Nova"/>
          <w:noProof w:val="0"/>
          <w:sz w:val="22"/>
          <w:szCs w:val="22"/>
          <w:lang w:val="en-GB"/>
        </w:rPr>
        <w:t>, 50(4), pp. 370–396.</w:t>
      </w:r>
    </w:p>
    <w:p w:rsidR="03AD2EDA" w:rsidP="067D6DA3" w:rsidRDefault="03AD2EDA" w14:paraId="47E50F20" w14:textId="713D0734">
      <w:pPr>
        <w:spacing w:before="240" w:beforeAutospacing="off" w:after="240" w:afterAutospacing="off"/>
      </w:pPr>
      <w:r w:rsidRPr="067D6DA3" w:rsidR="03AD2EDA">
        <w:rPr>
          <w:rFonts w:ascii="Arial Nova" w:hAnsi="Arial Nova" w:eastAsia="Arial Nova" w:cs="Arial Nova"/>
          <w:noProof w:val="0"/>
          <w:sz w:val="22"/>
          <w:szCs w:val="22"/>
          <w:lang w:val="en-GB"/>
        </w:rPr>
        <w:t xml:space="preserve">McCormack, B. and McCance, T. (2021) </w:t>
      </w:r>
      <w:r w:rsidRPr="067D6DA3" w:rsidR="03AD2EDA">
        <w:rPr>
          <w:rFonts w:ascii="Arial Nova" w:hAnsi="Arial Nova" w:eastAsia="Arial Nova" w:cs="Arial Nova"/>
          <w:i w:val="1"/>
          <w:iCs w:val="1"/>
          <w:noProof w:val="0"/>
          <w:sz w:val="22"/>
          <w:szCs w:val="22"/>
          <w:lang w:val="en-GB"/>
        </w:rPr>
        <w:t>Person-Centred Practice in Nursing and Health Care: Theory and Practice</w:t>
      </w:r>
      <w:r w:rsidRPr="067D6DA3" w:rsidR="03AD2EDA">
        <w:rPr>
          <w:rFonts w:ascii="Arial Nova" w:hAnsi="Arial Nova" w:eastAsia="Arial Nova" w:cs="Arial Nova"/>
          <w:noProof w:val="0"/>
          <w:sz w:val="22"/>
          <w:szCs w:val="22"/>
          <w:lang w:val="en-GB"/>
        </w:rPr>
        <w:t>. 3rd edn. Oxford: Wiley-Blackwell.</w:t>
      </w:r>
    </w:p>
    <w:p w:rsidR="03AD2EDA" w:rsidP="067D6DA3" w:rsidRDefault="03AD2EDA" w14:paraId="5EC900EA" w14:textId="518C3A97">
      <w:pPr>
        <w:spacing w:before="240" w:beforeAutospacing="off" w:after="240" w:afterAutospacing="off"/>
      </w:pPr>
      <w:r w:rsidRPr="067D6DA3" w:rsidR="03AD2EDA">
        <w:rPr>
          <w:rFonts w:ascii="Arial Nova" w:hAnsi="Arial Nova" w:eastAsia="Arial Nova" w:cs="Arial Nova"/>
          <w:noProof w:val="0"/>
          <w:sz w:val="22"/>
          <w:szCs w:val="22"/>
          <w:lang w:val="en-GB"/>
        </w:rPr>
        <w:t xml:space="preserve">Morgan, S. and Yoder, L.H. (2012) ‘A concept analysis of person-centered care’, </w:t>
      </w:r>
      <w:r w:rsidRPr="067D6DA3" w:rsidR="03AD2EDA">
        <w:rPr>
          <w:rFonts w:ascii="Arial Nova" w:hAnsi="Arial Nova" w:eastAsia="Arial Nova" w:cs="Arial Nova"/>
          <w:i w:val="1"/>
          <w:iCs w:val="1"/>
          <w:noProof w:val="0"/>
          <w:sz w:val="22"/>
          <w:szCs w:val="22"/>
          <w:lang w:val="en-GB"/>
        </w:rPr>
        <w:t>Journal of Holistic Nursing</w:t>
      </w:r>
      <w:r w:rsidRPr="067D6DA3" w:rsidR="03AD2EDA">
        <w:rPr>
          <w:rFonts w:ascii="Arial Nova" w:hAnsi="Arial Nova" w:eastAsia="Arial Nova" w:cs="Arial Nova"/>
          <w:noProof w:val="0"/>
          <w:sz w:val="22"/>
          <w:szCs w:val="22"/>
          <w:lang w:val="en-GB"/>
        </w:rPr>
        <w:t>, 30(1), pp. 6–15.</w:t>
      </w:r>
    </w:p>
    <w:p w:rsidR="03AD2EDA" w:rsidP="067D6DA3" w:rsidRDefault="03AD2EDA" w14:paraId="2A39B6FA" w14:textId="1C8C9FBD">
      <w:pPr>
        <w:spacing w:before="240" w:beforeAutospacing="off" w:after="240" w:afterAutospacing="off"/>
      </w:pPr>
      <w:r w:rsidRPr="067D6DA3" w:rsidR="03AD2EDA">
        <w:rPr>
          <w:rFonts w:ascii="Arial Nova" w:hAnsi="Arial Nova" w:eastAsia="Arial Nova" w:cs="Arial Nova"/>
          <w:noProof w:val="0"/>
          <w:sz w:val="22"/>
          <w:szCs w:val="22"/>
          <w:lang w:val="en-GB"/>
        </w:rPr>
        <w:t xml:space="preserve">National Institute for Health and Care Excellence (2021) </w:t>
      </w:r>
      <w:r w:rsidRPr="067D6DA3" w:rsidR="03AD2EDA">
        <w:rPr>
          <w:rFonts w:ascii="Arial Nova" w:hAnsi="Arial Nova" w:eastAsia="Arial Nova" w:cs="Arial Nova"/>
          <w:i w:val="1"/>
          <w:iCs w:val="1"/>
          <w:noProof w:val="0"/>
          <w:sz w:val="22"/>
          <w:szCs w:val="22"/>
          <w:lang w:val="en-GB"/>
        </w:rPr>
        <w:t>Shared Decision Making (NG197)</w:t>
      </w:r>
      <w:r w:rsidRPr="067D6DA3" w:rsidR="03AD2EDA">
        <w:rPr>
          <w:rFonts w:ascii="Arial Nova" w:hAnsi="Arial Nova" w:eastAsia="Arial Nova" w:cs="Arial Nova"/>
          <w:noProof w:val="0"/>
          <w:sz w:val="22"/>
          <w:szCs w:val="22"/>
          <w:lang w:val="en-GB"/>
        </w:rPr>
        <w:t>. London: NICE.</w:t>
      </w:r>
    </w:p>
    <w:p w:rsidR="03AD2EDA" w:rsidP="067D6DA3" w:rsidRDefault="03AD2EDA" w14:paraId="7F190579" w14:textId="07F9FBA3">
      <w:pPr>
        <w:spacing w:before="240" w:beforeAutospacing="off" w:after="240" w:afterAutospacing="off"/>
      </w:pPr>
      <w:r w:rsidRPr="067D6DA3" w:rsidR="03AD2EDA">
        <w:rPr>
          <w:rFonts w:ascii="Arial Nova" w:hAnsi="Arial Nova" w:eastAsia="Arial Nova" w:cs="Arial Nova"/>
          <w:noProof w:val="0"/>
          <w:sz w:val="22"/>
          <w:szCs w:val="22"/>
          <w:lang w:val="en-GB"/>
        </w:rPr>
        <w:t xml:space="preserve">Reeves, S., Pelone, F., Harrison, R., Goldman, J. and Zwarenstein, M. (2017) ‘Interprofessional collaboration to improve professional practice and healthcare outcomes’, </w:t>
      </w:r>
      <w:r w:rsidRPr="067D6DA3" w:rsidR="03AD2EDA">
        <w:rPr>
          <w:rFonts w:ascii="Arial Nova" w:hAnsi="Arial Nova" w:eastAsia="Arial Nova" w:cs="Arial Nova"/>
          <w:i w:val="1"/>
          <w:iCs w:val="1"/>
          <w:noProof w:val="0"/>
          <w:sz w:val="22"/>
          <w:szCs w:val="22"/>
          <w:lang w:val="en-GB"/>
        </w:rPr>
        <w:t>Cochrane Database of Systematic Reviews</w:t>
      </w:r>
      <w:r w:rsidRPr="067D6DA3" w:rsidR="03AD2EDA">
        <w:rPr>
          <w:rFonts w:ascii="Arial Nova" w:hAnsi="Arial Nova" w:eastAsia="Arial Nova" w:cs="Arial Nova"/>
          <w:noProof w:val="0"/>
          <w:sz w:val="22"/>
          <w:szCs w:val="22"/>
          <w:lang w:val="en-GB"/>
        </w:rPr>
        <w:t>, (6).</w:t>
      </w:r>
    </w:p>
    <w:p w:rsidR="03AD2EDA" w:rsidP="067D6DA3" w:rsidRDefault="03AD2EDA" w14:paraId="2AA7EC51" w14:textId="6145725C">
      <w:pPr>
        <w:spacing w:before="240" w:beforeAutospacing="off" w:after="240" w:afterAutospacing="off"/>
      </w:pPr>
      <w:r w:rsidRPr="067D6DA3" w:rsidR="03AD2EDA">
        <w:rPr>
          <w:rFonts w:ascii="Arial Nova" w:hAnsi="Arial Nova" w:eastAsia="Arial Nova" w:cs="Arial Nova"/>
          <w:noProof w:val="0"/>
          <w:sz w:val="22"/>
          <w:szCs w:val="22"/>
          <w:lang w:val="en-GB"/>
        </w:rPr>
        <w:t xml:space="preserve">Seedhouse, D. (2009) </w:t>
      </w:r>
      <w:r w:rsidRPr="067D6DA3" w:rsidR="03AD2EDA">
        <w:rPr>
          <w:rFonts w:ascii="Arial Nova" w:hAnsi="Arial Nova" w:eastAsia="Arial Nova" w:cs="Arial Nova"/>
          <w:i w:val="1"/>
          <w:iCs w:val="1"/>
          <w:noProof w:val="0"/>
          <w:sz w:val="22"/>
          <w:szCs w:val="22"/>
          <w:lang w:val="en-GB"/>
        </w:rPr>
        <w:t>Ethics: The Heart of Health Care</w:t>
      </w:r>
      <w:r w:rsidRPr="067D6DA3" w:rsidR="03AD2EDA">
        <w:rPr>
          <w:rFonts w:ascii="Arial Nova" w:hAnsi="Arial Nova" w:eastAsia="Arial Nova" w:cs="Arial Nova"/>
          <w:noProof w:val="0"/>
          <w:sz w:val="22"/>
          <w:szCs w:val="22"/>
          <w:lang w:val="en-GB"/>
        </w:rPr>
        <w:t>. 3rd edn. Chichester: Wiley-Blackwell.</w:t>
      </w:r>
    </w:p>
    <w:p w:rsidR="03AD2EDA" w:rsidP="067D6DA3" w:rsidRDefault="03AD2EDA" w14:paraId="69648776" w14:textId="565CFEE2">
      <w:pPr>
        <w:spacing w:before="240" w:beforeAutospacing="off" w:after="240" w:afterAutospacing="off"/>
      </w:pPr>
      <w:r w:rsidRPr="067D6DA3" w:rsidR="03AD2EDA">
        <w:rPr>
          <w:rFonts w:ascii="Arial Nova" w:hAnsi="Arial Nova" w:eastAsia="Arial Nova" w:cs="Arial Nova"/>
          <w:noProof w:val="0"/>
          <w:sz w:val="22"/>
          <w:szCs w:val="22"/>
          <w:lang w:val="en-GB"/>
        </w:rPr>
        <w:t xml:space="preserve">West, M., Eckert, </w:t>
      </w:r>
      <w:bookmarkStart w:name="_Int_nWdUkSff" w:id="948904331"/>
      <w:r w:rsidRPr="067D6DA3" w:rsidR="03AD2EDA">
        <w:rPr>
          <w:rFonts w:ascii="Arial Nova" w:hAnsi="Arial Nova" w:eastAsia="Arial Nova" w:cs="Arial Nova"/>
          <w:noProof w:val="0"/>
          <w:sz w:val="22"/>
          <w:szCs w:val="22"/>
          <w:lang w:val="en-GB"/>
        </w:rPr>
        <w:t>R.</w:t>
      </w:r>
      <w:bookmarkEnd w:id="948904331"/>
      <w:r w:rsidRPr="067D6DA3" w:rsidR="03AD2EDA">
        <w:rPr>
          <w:rFonts w:ascii="Arial Nova" w:hAnsi="Arial Nova" w:eastAsia="Arial Nova" w:cs="Arial Nova"/>
          <w:noProof w:val="0"/>
          <w:sz w:val="22"/>
          <w:szCs w:val="22"/>
          <w:lang w:val="en-GB"/>
        </w:rPr>
        <w:t xml:space="preserve"> and Collins, B. (2017) </w:t>
      </w:r>
      <w:r w:rsidRPr="067D6DA3" w:rsidR="03AD2EDA">
        <w:rPr>
          <w:rFonts w:ascii="Arial Nova" w:hAnsi="Arial Nova" w:eastAsia="Arial Nova" w:cs="Arial Nova"/>
          <w:i w:val="1"/>
          <w:iCs w:val="1"/>
          <w:noProof w:val="0"/>
          <w:sz w:val="22"/>
          <w:szCs w:val="22"/>
          <w:lang w:val="en-GB"/>
        </w:rPr>
        <w:t>Caring to Change: How Compassionate Leadership Can Stimulate Innovation in Health Care</w:t>
      </w:r>
      <w:r w:rsidRPr="067D6DA3" w:rsidR="03AD2EDA">
        <w:rPr>
          <w:rFonts w:ascii="Arial Nova" w:hAnsi="Arial Nova" w:eastAsia="Arial Nova" w:cs="Arial Nova"/>
          <w:noProof w:val="0"/>
          <w:sz w:val="22"/>
          <w:szCs w:val="22"/>
          <w:lang w:val="en-GB"/>
        </w:rPr>
        <w:t>. London: The King’s Fund.</w:t>
      </w:r>
    </w:p>
    <w:p w:rsidR="03AD2EDA" w:rsidP="067D6DA3" w:rsidRDefault="03AD2EDA" w14:paraId="32B279D9" w14:textId="34325F69">
      <w:pPr>
        <w:spacing w:before="240" w:beforeAutospacing="off" w:after="240" w:afterAutospacing="off"/>
      </w:pPr>
      <w:r w:rsidRPr="067D6DA3" w:rsidR="03AD2EDA">
        <w:rPr>
          <w:rFonts w:ascii="Arial Nova" w:hAnsi="Arial Nova" w:eastAsia="Arial Nova" w:cs="Arial Nova"/>
          <w:noProof w:val="0"/>
          <w:sz w:val="22"/>
          <w:szCs w:val="22"/>
          <w:lang w:val="en-GB"/>
        </w:rPr>
        <w:t xml:space="preserve">World Health Organization (2021) </w:t>
      </w:r>
      <w:r w:rsidRPr="067D6DA3" w:rsidR="03AD2EDA">
        <w:rPr>
          <w:rFonts w:ascii="Arial Nova" w:hAnsi="Arial Nova" w:eastAsia="Arial Nova" w:cs="Arial Nova"/>
          <w:i w:val="1"/>
          <w:iCs w:val="1"/>
          <w:noProof w:val="0"/>
          <w:sz w:val="22"/>
          <w:szCs w:val="22"/>
          <w:lang w:val="en-GB"/>
        </w:rPr>
        <w:t>Global Strategy on People-Centred and Integrated Health Services</w:t>
      </w:r>
      <w:r w:rsidRPr="067D6DA3" w:rsidR="03AD2EDA">
        <w:rPr>
          <w:rFonts w:ascii="Arial Nova" w:hAnsi="Arial Nova" w:eastAsia="Arial Nova" w:cs="Arial Nova"/>
          <w:noProof w:val="0"/>
          <w:sz w:val="22"/>
          <w:szCs w:val="22"/>
          <w:lang w:val="en-GB"/>
        </w:rPr>
        <w:t>. Geneva: WHO.</w:t>
      </w:r>
    </w:p>
    <w:p w:rsidR="03AD2EDA" w:rsidP="067D6DA3" w:rsidRDefault="03AD2EDA" w14:paraId="3A4E1F06" w14:textId="5A8C3EAC">
      <w:pPr>
        <w:pStyle w:val="Normal"/>
        <w:spacing w:before="240" w:beforeAutospacing="off" w:after="240" w:afterAutospacing="off" w:line="360" w:lineRule="auto"/>
        <w:rPr>
          <w:rFonts w:ascii="Arial Nova" w:hAnsi="Arial Nova" w:eastAsia="Arial Nova" w:cs="Arial Nova"/>
          <w:b w:val="0"/>
          <w:bCs w:val="0"/>
          <w:noProof w:val="0"/>
          <w:sz w:val="22"/>
          <w:szCs w:val="22"/>
          <w:lang w:val="en-GB"/>
        </w:rPr>
      </w:pPr>
      <w:r w:rsidRPr="067D6DA3" w:rsidR="03AD2EDA">
        <w:rPr>
          <w:rFonts w:ascii="Arial Nova" w:hAnsi="Arial Nova" w:eastAsia="Arial Nova" w:cs="Arial Nova"/>
          <w:b w:val="0"/>
          <w:bCs w:val="0"/>
          <w:noProof w:val="0"/>
          <w:sz w:val="22"/>
          <w:szCs w:val="22"/>
          <w:lang w:val="en-GB"/>
        </w:rPr>
        <w:t xml:space="preserve"> </w:t>
      </w:r>
    </w:p>
    <w:p w:rsidR="0CDABA4D" w:rsidP="067D6DA3" w:rsidRDefault="0CDABA4D" w14:paraId="61056981" w14:textId="3FFC6E8F">
      <w:pPr>
        <w:pStyle w:val="Normal"/>
        <w:spacing w:before="240" w:beforeAutospacing="off" w:after="240" w:afterAutospacing="off" w:line="360" w:lineRule="auto"/>
        <w:rPr>
          <w:rFonts w:ascii="Arial Nova" w:hAnsi="Arial Nova" w:eastAsia="Arial Nova" w:cs="Arial Nova"/>
          <w:b w:val="0"/>
          <w:bCs w:val="0"/>
          <w:noProof w:val="0"/>
          <w:sz w:val="22"/>
          <w:szCs w:val="22"/>
          <w:lang w:val="en-GB"/>
        </w:rPr>
      </w:pPr>
      <w:r w:rsidRPr="067D6DA3" w:rsidR="0CDABA4D">
        <w:rPr>
          <w:rFonts w:ascii="Arial Nova" w:hAnsi="Arial Nova" w:eastAsia="Arial Nova" w:cs="Arial Nova"/>
          <w:b w:val="0"/>
          <w:bCs w:val="0"/>
          <w:noProof w:val="0"/>
          <w:sz w:val="22"/>
          <w:szCs w:val="22"/>
          <w:lang w:val="en-GB"/>
        </w:rPr>
        <w:t xml:space="preserve"> </w:t>
      </w:r>
    </w:p>
    <w:p w:rsidR="577A6C3E" w:rsidP="067D6DA3" w:rsidRDefault="577A6C3E" w14:paraId="74E3819F" w14:textId="1F508F1D">
      <w:pPr>
        <w:pStyle w:val="Normal"/>
        <w:spacing w:before="240" w:beforeAutospacing="off" w:after="240" w:afterAutospacing="off" w:line="360" w:lineRule="auto"/>
        <w:rPr>
          <w:rFonts w:ascii="Arial Nova" w:hAnsi="Arial Nova" w:eastAsia="Arial Nova" w:cs="Arial Nova"/>
          <w:b w:val="0"/>
          <w:bCs w:val="0"/>
          <w:noProof w:val="0"/>
          <w:sz w:val="22"/>
          <w:szCs w:val="22"/>
          <w:lang w:val="en-GB"/>
        </w:rPr>
      </w:pPr>
      <w:r w:rsidRPr="067D6DA3" w:rsidR="577A6C3E">
        <w:rPr>
          <w:rFonts w:ascii="Arial Nova" w:hAnsi="Arial Nova" w:eastAsia="Arial Nova" w:cs="Arial Nova"/>
          <w:b w:val="0"/>
          <w:bCs w:val="0"/>
          <w:noProof w:val="0"/>
          <w:sz w:val="22"/>
          <w:szCs w:val="22"/>
          <w:lang w:val="en-GB"/>
        </w:rPr>
        <w:t xml:space="preserve"> </w:t>
      </w:r>
    </w:p>
    <w:p w:rsidR="067D6DA3" w:rsidP="067D6DA3" w:rsidRDefault="067D6DA3" w14:paraId="24449895" w14:textId="1918CABC">
      <w:pPr>
        <w:pStyle w:val="Normal"/>
        <w:spacing w:before="240" w:beforeAutospacing="off" w:after="240" w:afterAutospacing="off" w:line="360" w:lineRule="auto"/>
        <w:rPr>
          <w:rFonts w:ascii="Arial Nova" w:hAnsi="Arial Nova" w:eastAsia="Arial Nova" w:cs="Arial Nova"/>
          <w:b w:val="0"/>
          <w:bCs w:val="0"/>
          <w:noProof w:val="0"/>
          <w:sz w:val="22"/>
          <w:szCs w:val="22"/>
          <w:lang w:val="en-GB"/>
        </w:rPr>
      </w:pPr>
    </w:p>
    <w:p w:rsidR="32B29CFE" w:rsidP="067D6DA3" w:rsidRDefault="32B29CFE" w14:paraId="785634F7" w14:textId="3CDEF58A">
      <w:pPr>
        <w:pStyle w:val="Normal"/>
        <w:spacing w:line="360" w:lineRule="auto"/>
        <w:rPr>
          <w:rFonts w:ascii="Arial Nova" w:hAnsi="Arial Nova" w:eastAsia="Arial Nova" w:cs="Arial Nova"/>
          <w:b w:val="0"/>
          <w:bCs w:val="0"/>
          <w:noProof w:val="0"/>
          <w:sz w:val="22"/>
          <w:szCs w:val="22"/>
          <w:lang w:val="en-GB"/>
        </w:rPr>
      </w:pPr>
      <w:r w:rsidRPr="067D6DA3" w:rsidR="32B29CFE">
        <w:rPr>
          <w:rFonts w:ascii="Arial Nova" w:hAnsi="Arial Nova" w:eastAsia="Arial Nova" w:cs="Arial Nova"/>
          <w:b w:val="0"/>
          <w:bCs w:val="0"/>
          <w:noProof w:val="0"/>
          <w:sz w:val="22"/>
          <w:szCs w:val="22"/>
          <w:lang w:val="en-GB"/>
        </w:rPr>
        <w:t xml:space="preserve"> </w:t>
      </w:r>
    </w:p>
    <w:p w:rsidR="067D6DA3" w:rsidP="067D6DA3" w:rsidRDefault="067D6DA3" w14:paraId="512026FC" w14:textId="779A8377">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OKfkChrO1Ot+sg" int2:id="50OLzrL0">
      <int2:state int2:type="spell" int2:value="Rejected"/>
    </int2:textHash>
    <int2:textHash int2:hashCode="fyJv6fahOQuWDM" int2:id="TWXpZoFR">
      <int2:state int2:type="spell" int2:value="Rejected"/>
    </int2:textHash>
    <int2:textHash int2:hashCode="Ef53+qmgAlV5pi" int2:id="Frsimu3o">
      <int2:state int2:type="spell" int2:value="Rejected"/>
    </int2:textHash>
    <int2:textHash int2:hashCode="Y7rxyEYEGk+h8X" int2:id="mto2wCh5">
      <int2:state int2:type="spell" int2:value="Rejected"/>
    </int2:textHash>
    <int2:bookmark int2:bookmarkName="_Int_Mhd8nziq" int2:invalidationBookmarkName="" int2:hashCode="30HHAZnkc4RXWk" int2:id="EseHHU9F">
      <int2:state int2:type="style" int2:value="Rejected"/>
    </int2:bookmark>
    <int2:bookmark int2:bookmarkName="_Int_vUDk1CL8" int2:invalidationBookmarkName="" int2:hashCode="4ydTGPQPzRuRmd" int2:id="Xz4YtcpW">
      <int2:state int2:type="style" int2:value="Rejected"/>
    </int2:bookmark>
    <int2:bookmark int2:bookmarkName="_Int_nWdUkSff" int2:invalidationBookmarkName="" int2:hashCode="d/hG+iXuH0JdFC" int2:id="00qiuctC">
      <int2:state int2:type="style" int2:value="Rejected"/>
    </int2:bookmark>
    <int2:bookmark int2:bookmarkName="_Int_XplbpbrZ" int2:invalidationBookmarkName="" int2:hashCode="TJqKKD8CyIWf9G" int2:id="6l217509">
      <int2:state int2:type="style" int2:value="Rejected"/>
    </int2:bookmark>
    <int2:bookmark int2:bookmarkName="_Int_6lYAyxrt" int2:invalidationBookmarkName="" int2:hashCode="5CqeB4RWgLiq2V" int2:id="5yR5z6Vz">
      <int2:state int2:type="style" int2:value="Rejected"/>
    </int2:bookmark>
    <int2:bookmark int2:bookmarkName="_Int_txsbub9e" int2:invalidationBookmarkName="" int2:hashCode="e0dMsLOcF3PXGS" int2:id="dP9n06fo">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80197FE"/>
    <w:rsid w:val="02F59B16"/>
    <w:rsid w:val="0300F54F"/>
    <w:rsid w:val="0332E9A9"/>
    <w:rsid w:val="0348D625"/>
    <w:rsid w:val="03AD2EDA"/>
    <w:rsid w:val="0447DBAA"/>
    <w:rsid w:val="05437E71"/>
    <w:rsid w:val="067CAF4E"/>
    <w:rsid w:val="067D6DA3"/>
    <w:rsid w:val="07B5F90F"/>
    <w:rsid w:val="07B62055"/>
    <w:rsid w:val="08FE26F9"/>
    <w:rsid w:val="094CDF31"/>
    <w:rsid w:val="0BC52D7F"/>
    <w:rsid w:val="0C112220"/>
    <w:rsid w:val="0CDABA4D"/>
    <w:rsid w:val="107E004F"/>
    <w:rsid w:val="13AB5D4A"/>
    <w:rsid w:val="16566200"/>
    <w:rsid w:val="171D0A30"/>
    <w:rsid w:val="19366F92"/>
    <w:rsid w:val="1E6631B0"/>
    <w:rsid w:val="1F0D51F8"/>
    <w:rsid w:val="1F2C313C"/>
    <w:rsid w:val="1FF04C7A"/>
    <w:rsid w:val="202003D0"/>
    <w:rsid w:val="2110C3A0"/>
    <w:rsid w:val="233E3BDD"/>
    <w:rsid w:val="24036AF8"/>
    <w:rsid w:val="25DFD25D"/>
    <w:rsid w:val="263AA517"/>
    <w:rsid w:val="26A7A17B"/>
    <w:rsid w:val="27FF5E88"/>
    <w:rsid w:val="28967E16"/>
    <w:rsid w:val="295A2F76"/>
    <w:rsid w:val="2E1D79BE"/>
    <w:rsid w:val="2F0A843B"/>
    <w:rsid w:val="30099A13"/>
    <w:rsid w:val="305F2787"/>
    <w:rsid w:val="3135B5DA"/>
    <w:rsid w:val="3179853D"/>
    <w:rsid w:val="3204AC14"/>
    <w:rsid w:val="32B29CFE"/>
    <w:rsid w:val="336BC066"/>
    <w:rsid w:val="33796C79"/>
    <w:rsid w:val="35ECB015"/>
    <w:rsid w:val="368C853C"/>
    <w:rsid w:val="381FBBAA"/>
    <w:rsid w:val="3C13F0BC"/>
    <w:rsid w:val="3C45DB61"/>
    <w:rsid w:val="3DEC9CB2"/>
    <w:rsid w:val="3E3AEDE5"/>
    <w:rsid w:val="3EA76AAA"/>
    <w:rsid w:val="41B8EF18"/>
    <w:rsid w:val="44773006"/>
    <w:rsid w:val="4499E01B"/>
    <w:rsid w:val="451D1426"/>
    <w:rsid w:val="4B9F5F68"/>
    <w:rsid w:val="4C67FB8D"/>
    <w:rsid w:val="4F0BD267"/>
    <w:rsid w:val="4FAE2FEE"/>
    <w:rsid w:val="5069BB59"/>
    <w:rsid w:val="510C2DDC"/>
    <w:rsid w:val="5168E485"/>
    <w:rsid w:val="531EF94F"/>
    <w:rsid w:val="55E1208E"/>
    <w:rsid w:val="55E5A912"/>
    <w:rsid w:val="575AB23B"/>
    <w:rsid w:val="5773DD2F"/>
    <w:rsid w:val="5779DB27"/>
    <w:rsid w:val="577A6C3E"/>
    <w:rsid w:val="57B4413A"/>
    <w:rsid w:val="580197FE"/>
    <w:rsid w:val="58544E67"/>
    <w:rsid w:val="5910DE22"/>
    <w:rsid w:val="593CD1A6"/>
    <w:rsid w:val="5A31CBBC"/>
    <w:rsid w:val="5A9D16A2"/>
    <w:rsid w:val="5BF91A08"/>
    <w:rsid w:val="5C0FF6A6"/>
    <w:rsid w:val="611D9EC7"/>
    <w:rsid w:val="6325C700"/>
    <w:rsid w:val="63BCCD8A"/>
    <w:rsid w:val="64041F40"/>
    <w:rsid w:val="6450E886"/>
    <w:rsid w:val="66794469"/>
    <w:rsid w:val="66AE8376"/>
    <w:rsid w:val="682DCB63"/>
    <w:rsid w:val="68676907"/>
    <w:rsid w:val="68831EF6"/>
    <w:rsid w:val="6A826E3B"/>
    <w:rsid w:val="6AF07911"/>
    <w:rsid w:val="6CDA21E1"/>
    <w:rsid w:val="6FEBC820"/>
    <w:rsid w:val="704537C9"/>
    <w:rsid w:val="724CF946"/>
    <w:rsid w:val="72BCB49F"/>
    <w:rsid w:val="72CA5B15"/>
    <w:rsid w:val="74498E82"/>
    <w:rsid w:val="74EE003E"/>
    <w:rsid w:val="77890587"/>
    <w:rsid w:val="77C0A54E"/>
    <w:rsid w:val="785A2BB4"/>
    <w:rsid w:val="788A33B0"/>
    <w:rsid w:val="7A95E24C"/>
    <w:rsid w:val="7B5BF027"/>
    <w:rsid w:val="7E3D04AC"/>
    <w:rsid w:val="7E959F6E"/>
    <w:rsid w:val="7EE1A5C3"/>
    <w:rsid w:val="7F053D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0197FE"/>
  <w15:chartTrackingRefBased/>
  <w15:docId w15:val="{69AD59DE-7AA4-4C40-9A82-48FACF0DC50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27a503af6c5f44b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Ahmad Hassan (2238191)</dc:creator>
  <keywords/>
  <dc:description/>
  <lastModifiedBy>Ahmad Hassan (2238191)</lastModifiedBy>
  <revision>3</revision>
  <dcterms:created xsi:type="dcterms:W3CDTF">2026-03-16T21:04:25.2966102Z</dcterms:created>
  <dcterms:modified xsi:type="dcterms:W3CDTF">2026-03-16T23:18:55.3128008Z</dcterms:modified>
</coreProperties>
</file>