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A80288" w14:textId="77777777" w:rsidR="008939A3" w:rsidRPr="00C92C61" w:rsidRDefault="008939A3" w:rsidP="008939A3">
      <w:pPr>
        <w:pStyle w:val="Title"/>
        <w:jc w:val="center"/>
        <w:rPr>
          <w:rFonts w:ascii="Times New Roman" w:hAnsi="Times New Roman" w:cs="Times New Roman"/>
          <w:b/>
          <w:bCs/>
          <w:color w:val="000000" w:themeColor="text1"/>
          <w:sz w:val="44"/>
          <w:szCs w:val="44"/>
        </w:rPr>
      </w:pPr>
      <w:r w:rsidRPr="00C92C61">
        <w:rPr>
          <w:rFonts w:ascii="Times New Roman" w:hAnsi="Times New Roman" w:cs="Times New Roman"/>
          <w:b/>
          <w:bCs/>
          <w:color w:val="000000" w:themeColor="text1"/>
          <w:sz w:val="44"/>
          <w:szCs w:val="44"/>
        </w:rPr>
        <w:t>A COMPARATIVE ANALYSIS OF INTRODUCING THE MODERN WORKPLACE</w:t>
      </w:r>
    </w:p>
    <w:p w14:paraId="00000001" w14:textId="0F761924" w:rsidR="00A24835" w:rsidRPr="00EB5A31" w:rsidRDefault="008939A3" w:rsidP="008939A3">
      <w:pPr>
        <w:spacing w:before="240" w:after="240" w:line="360" w:lineRule="auto"/>
        <w:ind w:left="2880" w:firstLine="720"/>
        <w:jc w:val="both"/>
        <w:rPr>
          <w:rFonts w:ascii="Times New Roman" w:eastAsia="Times New Roman" w:hAnsi="Times New Roman" w:cs="Times New Roman"/>
          <w:b/>
          <w:color w:val="000000" w:themeColor="text1"/>
          <w:sz w:val="24"/>
          <w:szCs w:val="24"/>
        </w:rPr>
      </w:pPr>
      <w:r w:rsidRPr="00C92C61">
        <w:rPr>
          <w:rFonts w:ascii="Times New Roman" w:hAnsi="Times New Roman" w:cs="Times New Roman"/>
          <w:b/>
          <w:bCs/>
          <w:color w:val="000000" w:themeColor="text1"/>
          <w:sz w:val="44"/>
          <w:szCs w:val="44"/>
        </w:rPr>
        <w:t>TESCO</w:t>
      </w:r>
    </w:p>
    <w:p w14:paraId="0C219F55" w14:textId="77777777" w:rsidR="00577E97" w:rsidRPr="00577E97" w:rsidRDefault="00577E97" w:rsidP="00577E97">
      <w:pPr>
        <w:spacing w:before="240" w:after="240" w:line="360" w:lineRule="auto"/>
        <w:ind w:left="720"/>
        <w:jc w:val="both"/>
        <w:rPr>
          <w:rFonts w:ascii="Times New Roman" w:eastAsia="Times New Roman" w:hAnsi="Times New Roman" w:cs="Times New Roman"/>
          <w:b/>
          <w:color w:val="000000" w:themeColor="text1"/>
          <w:sz w:val="36"/>
          <w:szCs w:val="36"/>
          <w:lang w:val="en-IN"/>
        </w:rPr>
      </w:pPr>
    </w:p>
    <w:p w14:paraId="34F76DC4" w14:textId="77777777" w:rsidR="00577E97" w:rsidRPr="00577E97" w:rsidRDefault="00577E97" w:rsidP="00577E97">
      <w:pPr>
        <w:spacing w:before="240" w:after="240" w:line="360" w:lineRule="auto"/>
        <w:ind w:left="720"/>
        <w:jc w:val="both"/>
        <w:rPr>
          <w:rFonts w:ascii="Times New Roman" w:eastAsia="Times New Roman" w:hAnsi="Times New Roman" w:cs="Times New Roman"/>
          <w:b/>
          <w:color w:val="000000" w:themeColor="text1"/>
          <w:sz w:val="36"/>
          <w:szCs w:val="36"/>
          <w:lang w:val="en-IN"/>
        </w:rPr>
      </w:pPr>
    </w:p>
    <w:p w14:paraId="4F1235C7" w14:textId="77777777" w:rsidR="00577E97" w:rsidRPr="00577E97" w:rsidRDefault="00577E97" w:rsidP="00577E97">
      <w:pPr>
        <w:spacing w:before="240" w:after="240" w:line="360" w:lineRule="auto"/>
        <w:ind w:left="360"/>
        <w:jc w:val="both"/>
        <w:rPr>
          <w:rFonts w:ascii="Times New Roman" w:eastAsia="Times New Roman" w:hAnsi="Times New Roman" w:cs="Times New Roman"/>
          <w:b/>
          <w:color w:val="000000" w:themeColor="text1"/>
          <w:sz w:val="36"/>
          <w:szCs w:val="36"/>
          <w:lang w:val="en-IN"/>
        </w:rPr>
      </w:pPr>
    </w:p>
    <w:p w14:paraId="5D17AD98" w14:textId="133ABA85" w:rsidR="007E1C24" w:rsidRPr="00577E97" w:rsidRDefault="007E1C24" w:rsidP="007E1C24">
      <w:pPr>
        <w:numPr>
          <w:ilvl w:val="0"/>
          <w:numId w:val="1"/>
        </w:numPr>
        <w:spacing w:before="240" w:after="240" w:line="360" w:lineRule="auto"/>
        <w:jc w:val="both"/>
        <w:rPr>
          <w:rFonts w:ascii="Bahnschrift" w:eastAsia="Times New Roman" w:hAnsi="Bahnschrift" w:cs="Times New Roman"/>
          <w:b/>
          <w:color w:val="000000" w:themeColor="text1"/>
          <w:sz w:val="36"/>
          <w:szCs w:val="36"/>
          <w:lang w:val="en-IN"/>
        </w:rPr>
      </w:pPr>
      <w:r w:rsidRPr="007E1C24">
        <w:rPr>
          <w:rFonts w:ascii="Bahnschrift" w:eastAsia="Times New Roman" w:hAnsi="Bahnschrift" w:cs="Times New Roman"/>
          <w:b/>
          <w:color w:val="000000" w:themeColor="text1"/>
          <w:sz w:val="36"/>
          <w:szCs w:val="36"/>
          <w:lang w:val="en-US"/>
        </w:rPr>
        <w:t xml:space="preserve">NAME - UTSAV </w:t>
      </w:r>
      <w:r w:rsidRPr="00577E97">
        <w:rPr>
          <w:rFonts w:ascii="Bahnschrift" w:eastAsia="Times New Roman" w:hAnsi="Bahnschrift" w:cs="Times New Roman"/>
          <w:b/>
          <w:color w:val="000000" w:themeColor="text1"/>
          <w:sz w:val="36"/>
          <w:szCs w:val="36"/>
          <w:lang w:val="en-US"/>
        </w:rPr>
        <w:t>KAKADIYA</w:t>
      </w:r>
    </w:p>
    <w:p w14:paraId="38AF2258" w14:textId="5E4CBA84" w:rsidR="007E1C24" w:rsidRPr="007E1C24" w:rsidRDefault="007E1C24" w:rsidP="007E1C24">
      <w:pPr>
        <w:numPr>
          <w:ilvl w:val="0"/>
          <w:numId w:val="1"/>
        </w:numPr>
        <w:spacing w:before="240" w:after="240" w:line="360" w:lineRule="auto"/>
        <w:jc w:val="both"/>
        <w:rPr>
          <w:rFonts w:ascii="Bahnschrift" w:eastAsia="Times New Roman" w:hAnsi="Bahnschrift" w:cs="Times New Roman"/>
          <w:b/>
          <w:color w:val="000000" w:themeColor="text1"/>
          <w:sz w:val="36"/>
          <w:szCs w:val="36"/>
          <w:lang w:val="en-IN"/>
        </w:rPr>
      </w:pPr>
      <w:r w:rsidRPr="00577E97">
        <w:rPr>
          <w:rFonts w:ascii="Bahnschrift" w:eastAsia="Times New Roman" w:hAnsi="Bahnschrift" w:cs="Times New Roman"/>
          <w:b/>
          <w:color w:val="000000" w:themeColor="text1"/>
          <w:sz w:val="36"/>
          <w:szCs w:val="36"/>
          <w:lang w:val="en-US"/>
        </w:rPr>
        <w:t>STUDENT ID - 2240174</w:t>
      </w:r>
    </w:p>
    <w:p w14:paraId="706B866B" w14:textId="77777777" w:rsidR="007E1C24" w:rsidRPr="007E1C24" w:rsidRDefault="007E1C24" w:rsidP="007E1C24">
      <w:pPr>
        <w:numPr>
          <w:ilvl w:val="0"/>
          <w:numId w:val="1"/>
        </w:numPr>
        <w:spacing w:before="240" w:after="240" w:line="360" w:lineRule="auto"/>
        <w:jc w:val="both"/>
        <w:rPr>
          <w:rFonts w:ascii="Bahnschrift" w:eastAsia="Times New Roman" w:hAnsi="Bahnschrift" w:cs="Times New Roman"/>
          <w:b/>
          <w:color w:val="000000" w:themeColor="text1"/>
          <w:sz w:val="36"/>
          <w:szCs w:val="36"/>
          <w:lang w:val="en-IN"/>
        </w:rPr>
      </w:pPr>
      <w:r w:rsidRPr="007E1C24">
        <w:rPr>
          <w:rFonts w:ascii="Bahnschrift" w:eastAsia="Times New Roman" w:hAnsi="Bahnschrift" w:cs="Times New Roman"/>
          <w:b/>
          <w:color w:val="000000" w:themeColor="text1"/>
          <w:sz w:val="36"/>
          <w:szCs w:val="36"/>
          <w:lang w:val="en-US"/>
        </w:rPr>
        <w:t>MODULE CODE- LCBB4003</w:t>
      </w:r>
    </w:p>
    <w:p w14:paraId="6810ADC8" w14:textId="77777777" w:rsidR="007E1C24" w:rsidRPr="007E1C24" w:rsidRDefault="007E1C24" w:rsidP="007E1C24">
      <w:pPr>
        <w:numPr>
          <w:ilvl w:val="0"/>
          <w:numId w:val="1"/>
        </w:numPr>
        <w:spacing w:before="240" w:after="240" w:line="360" w:lineRule="auto"/>
        <w:jc w:val="both"/>
        <w:rPr>
          <w:rFonts w:ascii="Bahnschrift" w:eastAsia="Times New Roman" w:hAnsi="Bahnschrift" w:cs="Times New Roman"/>
          <w:b/>
          <w:color w:val="000000" w:themeColor="text1"/>
          <w:sz w:val="36"/>
          <w:szCs w:val="36"/>
          <w:lang w:val="en-IN"/>
        </w:rPr>
      </w:pPr>
      <w:r w:rsidRPr="007E1C24">
        <w:rPr>
          <w:rFonts w:ascii="Bahnschrift" w:eastAsia="Times New Roman" w:hAnsi="Bahnschrift" w:cs="Times New Roman"/>
          <w:b/>
          <w:color w:val="000000" w:themeColor="text1"/>
          <w:sz w:val="36"/>
          <w:szCs w:val="36"/>
          <w:lang w:val="en-US"/>
        </w:rPr>
        <w:t>MODULE NAME- INTRODUCING THE MODERN WORKPLACE</w:t>
      </w:r>
    </w:p>
    <w:p w14:paraId="62E7B5AF" w14:textId="548FAAFD" w:rsidR="007E1C24" w:rsidRPr="007E1C24" w:rsidRDefault="007E1C24" w:rsidP="007E1C24">
      <w:pPr>
        <w:numPr>
          <w:ilvl w:val="0"/>
          <w:numId w:val="1"/>
        </w:numPr>
        <w:spacing w:before="240" w:after="240" w:line="360" w:lineRule="auto"/>
        <w:jc w:val="both"/>
        <w:rPr>
          <w:rFonts w:ascii="Bahnschrift" w:eastAsia="Times New Roman" w:hAnsi="Bahnschrift" w:cs="Times New Roman"/>
          <w:b/>
          <w:color w:val="000000" w:themeColor="text1"/>
          <w:sz w:val="36"/>
          <w:szCs w:val="36"/>
          <w:lang w:val="en-IN"/>
        </w:rPr>
      </w:pPr>
      <w:r w:rsidRPr="007E1C24">
        <w:rPr>
          <w:rFonts w:ascii="Bahnschrift" w:eastAsia="Times New Roman" w:hAnsi="Bahnschrift" w:cs="Times New Roman"/>
          <w:b/>
          <w:color w:val="000000" w:themeColor="text1"/>
          <w:sz w:val="36"/>
          <w:szCs w:val="36"/>
          <w:lang w:val="en-US"/>
        </w:rPr>
        <w:t xml:space="preserve">LECTURER NAME- </w:t>
      </w:r>
      <w:r w:rsidR="00577E97" w:rsidRPr="00577E97">
        <w:rPr>
          <w:rFonts w:ascii="Bahnschrift" w:eastAsia="Times New Roman" w:hAnsi="Bahnschrift" w:cs="Times New Roman"/>
          <w:b/>
          <w:color w:val="000000" w:themeColor="text1"/>
          <w:sz w:val="36"/>
          <w:szCs w:val="36"/>
          <w:lang w:val="en-US"/>
        </w:rPr>
        <w:t xml:space="preserve">DR </w:t>
      </w:r>
      <w:r w:rsidRPr="007E1C24">
        <w:rPr>
          <w:rFonts w:ascii="Bahnschrift" w:eastAsia="Times New Roman" w:hAnsi="Bahnschrift" w:cs="Times New Roman"/>
          <w:b/>
          <w:color w:val="000000" w:themeColor="text1"/>
          <w:sz w:val="36"/>
          <w:szCs w:val="36"/>
          <w:lang w:val="en-US"/>
        </w:rPr>
        <w:t xml:space="preserve">HOANG NGUYEN </w:t>
      </w:r>
    </w:p>
    <w:p w14:paraId="00000002" w14:textId="77777777" w:rsidR="00A24835" w:rsidRPr="00EB5A31" w:rsidRDefault="00A24835" w:rsidP="00EB5A31">
      <w:pPr>
        <w:spacing w:before="240" w:after="240" w:line="360" w:lineRule="auto"/>
        <w:jc w:val="both"/>
        <w:rPr>
          <w:rFonts w:ascii="Times New Roman" w:eastAsia="Times New Roman" w:hAnsi="Times New Roman" w:cs="Times New Roman"/>
          <w:b/>
          <w:color w:val="000000" w:themeColor="text1"/>
          <w:sz w:val="24"/>
          <w:szCs w:val="32"/>
        </w:rPr>
      </w:pPr>
    </w:p>
    <w:p w14:paraId="00000003" w14:textId="77777777" w:rsidR="00A24835" w:rsidRPr="00EB5A31" w:rsidRDefault="00A24835" w:rsidP="00EB5A31">
      <w:pPr>
        <w:spacing w:before="240" w:after="240" w:line="360" w:lineRule="auto"/>
        <w:jc w:val="both"/>
        <w:rPr>
          <w:rFonts w:ascii="Times New Roman" w:eastAsia="Times New Roman" w:hAnsi="Times New Roman" w:cs="Times New Roman"/>
          <w:b/>
          <w:color w:val="000000" w:themeColor="text1"/>
          <w:sz w:val="24"/>
          <w:szCs w:val="32"/>
        </w:rPr>
      </w:pPr>
    </w:p>
    <w:p w14:paraId="00000004" w14:textId="77777777" w:rsidR="00A24835" w:rsidRPr="00EB5A31" w:rsidRDefault="00A24835" w:rsidP="00EB5A31">
      <w:pPr>
        <w:spacing w:before="240" w:after="240" w:line="360" w:lineRule="auto"/>
        <w:jc w:val="both"/>
        <w:rPr>
          <w:rFonts w:ascii="Times New Roman" w:eastAsia="Times New Roman" w:hAnsi="Times New Roman" w:cs="Times New Roman"/>
          <w:b/>
          <w:color w:val="000000" w:themeColor="text1"/>
          <w:sz w:val="24"/>
          <w:szCs w:val="32"/>
        </w:rPr>
      </w:pPr>
    </w:p>
    <w:p w14:paraId="00000005" w14:textId="77777777" w:rsidR="00A24835" w:rsidRPr="00EB5A31" w:rsidRDefault="00A24835" w:rsidP="00EB5A31">
      <w:pPr>
        <w:spacing w:before="240" w:after="240" w:line="360" w:lineRule="auto"/>
        <w:jc w:val="both"/>
        <w:rPr>
          <w:rFonts w:ascii="Times New Roman" w:eastAsia="Times New Roman" w:hAnsi="Times New Roman" w:cs="Times New Roman"/>
          <w:b/>
          <w:color w:val="000000" w:themeColor="text1"/>
          <w:sz w:val="24"/>
          <w:szCs w:val="32"/>
        </w:rPr>
      </w:pPr>
    </w:p>
    <w:p w14:paraId="00000006" w14:textId="77777777" w:rsidR="00A24835" w:rsidRPr="00EB5A31" w:rsidRDefault="00A24835" w:rsidP="00EB5A31">
      <w:pPr>
        <w:spacing w:before="240" w:after="240" w:line="360" w:lineRule="auto"/>
        <w:jc w:val="both"/>
        <w:rPr>
          <w:rFonts w:ascii="Times New Roman" w:eastAsia="Times New Roman" w:hAnsi="Times New Roman" w:cs="Times New Roman"/>
          <w:b/>
          <w:color w:val="000000" w:themeColor="text1"/>
          <w:sz w:val="24"/>
          <w:szCs w:val="32"/>
        </w:rPr>
      </w:pPr>
    </w:p>
    <w:p w14:paraId="0000000B" w14:textId="2D7B0F7C" w:rsidR="00A24835" w:rsidRPr="00EB5A31" w:rsidRDefault="00A24835" w:rsidP="00056609">
      <w:pPr>
        <w:pStyle w:val="Title"/>
        <w:jc w:val="center"/>
        <w:rPr>
          <w:szCs w:val="24"/>
        </w:rPr>
      </w:pPr>
    </w:p>
    <w:sdt>
      <w:sdtPr>
        <w:rPr>
          <w:rFonts w:ascii="Times New Roman" w:eastAsia="Arial" w:hAnsi="Times New Roman" w:cs="Arial"/>
          <w:color w:val="000000" w:themeColor="text1"/>
          <w:sz w:val="24"/>
          <w:szCs w:val="22"/>
          <w:lang w:val="en-GB" w:eastAsia="en-IN"/>
        </w:rPr>
        <w:id w:val="-1208791203"/>
        <w:docPartObj>
          <w:docPartGallery w:val="Table of Contents"/>
          <w:docPartUnique/>
        </w:docPartObj>
      </w:sdtPr>
      <w:sdtEndPr>
        <w:rPr>
          <w:b/>
          <w:bCs/>
          <w:noProof/>
        </w:rPr>
      </w:sdtEndPr>
      <w:sdtContent>
        <w:p w14:paraId="3F29871B" w14:textId="10991653" w:rsidR="00EA7030" w:rsidRPr="006005B9" w:rsidRDefault="00EA7030" w:rsidP="00EB5A31">
          <w:pPr>
            <w:pStyle w:val="TOCHeading"/>
            <w:spacing w:after="240" w:line="360" w:lineRule="auto"/>
            <w:jc w:val="both"/>
            <w:rPr>
              <w:rFonts w:ascii="Times New Roman" w:hAnsi="Times New Roman" w:cs="Times New Roman"/>
              <w:b/>
              <w:bCs/>
              <w:color w:val="000000" w:themeColor="text1"/>
              <w:sz w:val="24"/>
              <w:szCs w:val="24"/>
            </w:rPr>
          </w:pPr>
          <w:r w:rsidRPr="006005B9">
            <w:rPr>
              <w:rFonts w:ascii="Times New Roman" w:hAnsi="Times New Roman" w:cs="Times New Roman"/>
              <w:b/>
              <w:bCs/>
              <w:color w:val="000000" w:themeColor="text1"/>
              <w:sz w:val="24"/>
              <w:szCs w:val="24"/>
            </w:rPr>
            <w:t>Table of Contents</w:t>
          </w:r>
        </w:p>
        <w:p w14:paraId="24E43877" w14:textId="6B1E4D29" w:rsidR="006005B9" w:rsidRPr="006005B9" w:rsidRDefault="00EA7030">
          <w:pPr>
            <w:pStyle w:val="TOC1"/>
            <w:tabs>
              <w:tab w:val="right" w:leader="dot" w:pos="9019"/>
            </w:tabs>
            <w:rPr>
              <w:rFonts w:ascii="Times New Roman" w:eastAsiaTheme="minorEastAsia" w:hAnsi="Times New Roman" w:cs="Times New Roman"/>
              <w:noProof/>
              <w:color w:val="000000" w:themeColor="text1"/>
              <w:sz w:val="24"/>
              <w:szCs w:val="24"/>
              <w:lang w:val="en-IN"/>
            </w:rPr>
          </w:pPr>
          <w:r w:rsidRPr="006005B9">
            <w:rPr>
              <w:rFonts w:ascii="Times New Roman" w:hAnsi="Times New Roman" w:cs="Times New Roman"/>
              <w:color w:val="000000" w:themeColor="text1"/>
              <w:sz w:val="24"/>
              <w:szCs w:val="24"/>
            </w:rPr>
            <w:fldChar w:fldCharType="begin"/>
          </w:r>
          <w:r w:rsidRPr="006005B9">
            <w:rPr>
              <w:rFonts w:ascii="Times New Roman" w:hAnsi="Times New Roman" w:cs="Times New Roman"/>
              <w:color w:val="000000" w:themeColor="text1"/>
              <w:sz w:val="24"/>
              <w:szCs w:val="24"/>
            </w:rPr>
            <w:instrText xml:space="preserve"> TOC \o "1-3" \h \z \u </w:instrText>
          </w:r>
          <w:r w:rsidRPr="006005B9">
            <w:rPr>
              <w:rFonts w:ascii="Times New Roman" w:hAnsi="Times New Roman" w:cs="Times New Roman"/>
              <w:color w:val="000000" w:themeColor="text1"/>
              <w:sz w:val="24"/>
              <w:szCs w:val="24"/>
            </w:rPr>
            <w:fldChar w:fldCharType="separate"/>
          </w:r>
          <w:hyperlink w:anchor="_Toc153900724" w:history="1">
            <w:r w:rsidR="006005B9" w:rsidRPr="006005B9">
              <w:rPr>
                <w:rStyle w:val="Hyperlink"/>
                <w:rFonts w:ascii="Times New Roman" w:hAnsi="Times New Roman" w:cs="Times New Roman"/>
                <w:noProof/>
                <w:color w:val="000000" w:themeColor="text1"/>
                <w:sz w:val="24"/>
                <w:szCs w:val="24"/>
              </w:rPr>
              <w:t>Introduction</w:t>
            </w:r>
            <w:r w:rsidR="006005B9" w:rsidRPr="006005B9">
              <w:rPr>
                <w:rFonts w:ascii="Times New Roman" w:hAnsi="Times New Roman" w:cs="Times New Roman"/>
                <w:noProof/>
                <w:webHidden/>
                <w:color w:val="000000" w:themeColor="text1"/>
                <w:sz w:val="24"/>
                <w:szCs w:val="24"/>
              </w:rPr>
              <w:tab/>
            </w:r>
            <w:r w:rsidR="006005B9" w:rsidRPr="006005B9">
              <w:rPr>
                <w:rFonts w:ascii="Times New Roman" w:hAnsi="Times New Roman" w:cs="Times New Roman"/>
                <w:noProof/>
                <w:webHidden/>
                <w:color w:val="000000" w:themeColor="text1"/>
                <w:sz w:val="24"/>
                <w:szCs w:val="24"/>
              </w:rPr>
              <w:fldChar w:fldCharType="begin"/>
            </w:r>
            <w:r w:rsidR="006005B9" w:rsidRPr="006005B9">
              <w:rPr>
                <w:rFonts w:ascii="Times New Roman" w:hAnsi="Times New Roman" w:cs="Times New Roman"/>
                <w:noProof/>
                <w:webHidden/>
                <w:color w:val="000000" w:themeColor="text1"/>
                <w:sz w:val="24"/>
                <w:szCs w:val="24"/>
              </w:rPr>
              <w:instrText xml:space="preserve"> PAGEREF _Toc153900724 \h </w:instrText>
            </w:r>
            <w:r w:rsidR="006005B9" w:rsidRPr="006005B9">
              <w:rPr>
                <w:rFonts w:ascii="Times New Roman" w:hAnsi="Times New Roman" w:cs="Times New Roman"/>
                <w:noProof/>
                <w:webHidden/>
                <w:color w:val="000000" w:themeColor="text1"/>
                <w:sz w:val="24"/>
                <w:szCs w:val="24"/>
              </w:rPr>
            </w:r>
            <w:r w:rsidR="006005B9" w:rsidRPr="006005B9">
              <w:rPr>
                <w:rFonts w:ascii="Times New Roman" w:hAnsi="Times New Roman" w:cs="Times New Roman"/>
                <w:noProof/>
                <w:webHidden/>
                <w:color w:val="000000" w:themeColor="text1"/>
                <w:sz w:val="24"/>
                <w:szCs w:val="24"/>
              </w:rPr>
              <w:fldChar w:fldCharType="separate"/>
            </w:r>
            <w:r w:rsidR="00577E97">
              <w:rPr>
                <w:rFonts w:ascii="Times New Roman" w:hAnsi="Times New Roman" w:cs="Times New Roman"/>
                <w:noProof/>
                <w:webHidden/>
                <w:color w:val="000000" w:themeColor="text1"/>
                <w:sz w:val="24"/>
                <w:szCs w:val="24"/>
              </w:rPr>
              <w:t>3</w:t>
            </w:r>
            <w:r w:rsidR="006005B9" w:rsidRPr="006005B9">
              <w:rPr>
                <w:rFonts w:ascii="Times New Roman" w:hAnsi="Times New Roman" w:cs="Times New Roman"/>
                <w:noProof/>
                <w:webHidden/>
                <w:color w:val="000000" w:themeColor="text1"/>
                <w:sz w:val="24"/>
                <w:szCs w:val="24"/>
              </w:rPr>
              <w:fldChar w:fldCharType="end"/>
            </w:r>
          </w:hyperlink>
        </w:p>
        <w:p w14:paraId="6256E5E0" w14:textId="5CFEFB3F" w:rsidR="006005B9" w:rsidRPr="006005B9" w:rsidRDefault="00000000">
          <w:pPr>
            <w:pStyle w:val="TOC1"/>
            <w:tabs>
              <w:tab w:val="right" w:leader="dot" w:pos="9019"/>
            </w:tabs>
            <w:rPr>
              <w:rFonts w:ascii="Times New Roman" w:eastAsiaTheme="minorEastAsia" w:hAnsi="Times New Roman" w:cs="Times New Roman"/>
              <w:noProof/>
              <w:color w:val="000000" w:themeColor="text1"/>
              <w:sz w:val="24"/>
              <w:szCs w:val="24"/>
              <w:lang w:val="en-IN"/>
            </w:rPr>
          </w:pPr>
          <w:hyperlink w:anchor="_Toc153900725" w:history="1">
            <w:r w:rsidR="006005B9" w:rsidRPr="006005B9">
              <w:rPr>
                <w:rStyle w:val="Hyperlink"/>
                <w:rFonts w:ascii="Times New Roman" w:hAnsi="Times New Roman" w:cs="Times New Roman"/>
                <w:noProof/>
                <w:color w:val="000000" w:themeColor="text1"/>
                <w:sz w:val="24"/>
                <w:szCs w:val="24"/>
              </w:rPr>
              <w:t>Organisational structure</w:t>
            </w:r>
            <w:r w:rsidR="006005B9" w:rsidRPr="006005B9">
              <w:rPr>
                <w:rFonts w:ascii="Times New Roman" w:hAnsi="Times New Roman" w:cs="Times New Roman"/>
                <w:noProof/>
                <w:webHidden/>
                <w:color w:val="000000" w:themeColor="text1"/>
                <w:sz w:val="24"/>
                <w:szCs w:val="24"/>
              </w:rPr>
              <w:tab/>
            </w:r>
            <w:r w:rsidR="006005B9" w:rsidRPr="006005B9">
              <w:rPr>
                <w:rFonts w:ascii="Times New Roman" w:hAnsi="Times New Roman" w:cs="Times New Roman"/>
                <w:noProof/>
                <w:webHidden/>
                <w:color w:val="000000" w:themeColor="text1"/>
                <w:sz w:val="24"/>
                <w:szCs w:val="24"/>
              </w:rPr>
              <w:fldChar w:fldCharType="begin"/>
            </w:r>
            <w:r w:rsidR="006005B9" w:rsidRPr="006005B9">
              <w:rPr>
                <w:rFonts w:ascii="Times New Roman" w:hAnsi="Times New Roman" w:cs="Times New Roman"/>
                <w:noProof/>
                <w:webHidden/>
                <w:color w:val="000000" w:themeColor="text1"/>
                <w:sz w:val="24"/>
                <w:szCs w:val="24"/>
              </w:rPr>
              <w:instrText xml:space="preserve"> PAGEREF _Toc153900725 \h </w:instrText>
            </w:r>
            <w:r w:rsidR="006005B9" w:rsidRPr="006005B9">
              <w:rPr>
                <w:rFonts w:ascii="Times New Roman" w:hAnsi="Times New Roman" w:cs="Times New Roman"/>
                <w:noProof/>
                <w:webHidden/>
                <w:color w:val="000000" w:themeColor="text1"/>
                <w:sz w:val="24"/>
                <w:szCs w:val="24"/>
              </w:rPr>
            </w:r>
            <w:r w:rsidR="006005B9" w:rsidRPr="006005B9">
              <w:rPr>
                <w:rFonts w:ascii="Times New Roman" w:hAnsi="Times New Roman" w:cs="Times New Roman"/>
                <w:noProof/>
                <w:webHidden/>
                <w:color w:val="000000" w:themeColor="text1"/>
                <w:sz w:val="24"/>
                <w:szCs w:val="24"/>
              </w:rPr>
              <w:fldChar w:fldCharType="separate"/>
            </w:r>
            <w:r w:rsidR="00577E97">
              <w:rPr>
                <w:rFonts w:ascii="Times New Roman" w:hAnsi="Times New Roman" w:cs="Times New Roman"/>
                <w:noProof/>
                <w:webHidden/>
                <w:color w:val="000000" w:themeColor="text1"/>
                <w:sz w:val="24"/>
                <w:szCs w:val="24"/>
              </w:rPr>
              <w:t>4</w:t>
            </w:r>
            <w:r w:rsidR="006005B9" w:rsidRPr="006005B9">
              <w:rPr>
                <w:rFonts w:ascii="Times New Roman" w:hAnsi="Times New Roman" w:cs="Times New Roman"/>
                <w:noProof/>
                <w:webHidden/>
                <w:color w:val="000000" w:themeColor="text1"/>
                <w:sz w:val="24"/>
                <w:szCs w:val="24"/>
              </w:rPr>
              <w:fldChar w:fldCharType="end"/>
            </w:r>
          </w:hyperlink>
        </w:p>
        <w:p w14:paraId="3ABDBF82" w14:textId="01565339" w:rsidR="006005B9" w:rsidRPr="006005B9" w:rsidRDefault="00000000">
          <w:pPr>
            <w:pStyle w:val="TOC1"/>
            <w:tabs>
              <w:tab w:val="right" w:leader="dot" w:pos="9019"/>
            </w:tabs>
            <w:rPr>
              <w:rFonts w:ascii="Times New Roman" w:eastAsiaTheme="minorEastAsia" w:hAnsi="Times New Roman" w:cs="Times New Roman"/>
              <w:noProof/>
              <w:color w:val="000000" w:themeColor="text1"/>
              <w:sz w:val="24"/>
              <w:szCs w:val="24"/>
              <w:lang w:val="en-IN"/>
            </w:rPr>
          </w:pPr>
          <w:hyperlink w:anchor="_Toc153900726" w:history="1">
            <w:r w:rsidR="006005B9" w:rsidRPr="006005B9">
              <w:rPr>
                <w:rStyle w:val="Hyperlink"/>
                <w:rFonts w:ascii="Times New Roman" w:hAnsi="Times New Roman" w:cs="Times New Roman"/>
                <w:noProof/>
                <w:color w:val="000000" w:themeColor="text1"/>
                <w:sz w:val="24"/>
                <w:szCs w:val="24"/>
              </w:rPr>
              <w:t>Organisational culture</w:t>
            </w:r>
            <w:r w:rsidR="006005B9" w:rsidRPr="006005B9">
              <w:rPr>
                <w:rFonts w:ascii="Times New Roman" w:hAnsi="Times New Roman" w:cs="Times New Roman"/>
                <w:noProof/>
                <w:webHidden/>
                <w:color w:val="000000" w:themeColor="text1"/>
                <w:sz w:val="24"/>
                <w:szCs w:val="24"/>
              </w:rPr>
              <w:tab/>
            </w:r>
            <w:r w:rsidR="006005B9" w:rsidRPr="006005B9">
              <w:rPr>
                <w:rFonts w:ascii="Times New Roman" w:hAnsi="Times New Roman" w:cs="Times New Roman"/>
                <w:noProof/>
                <w:webHidden/>
                <w:color w:val="000000" w:themeColor="text1"/>
                <w:sz w:val="24"/>
                <w:szCs w:val="24"/>
              </w:rPr>
              <w:fldChar w:fldCharType="begin"/>
            </w:r>
            <w:r w:rsidR="006005B9" w:rsidRPr="006005B9">
              <w:rPr>
                <w:rFonts w:ascii="Times New Roman" w:hAnsi="Times New Roman" w:cs="Times New Roman"/>
                <w:noProof/>
                <w:webHidden/>
                <w:color w:val="000000" w:themeColor="text1"/>
                <w:sz w:val="24"/>
                <w:szCs w:val="24"/>
              </w:rPr>
              <w:instrText xml:space="preserve"> PAGEREF _Toc153900726 \h </w:instrText>
            </w:r>
            <w:r w:rsidR="006005B9" w:rsidRPr="006005B9">
              <w:rPr>
                <w:rFonts w:ascii="Times New Roman" w:hAnsi="Times New Roman" w:cs="Times New Roman"/>
                <w:noProof/>
                <w:webHidden/>
                <w:color w:val="000000" w:themeColor="text1"/>
                <w:sz w:val="24"/>
                <w:szCs w:val="24"/>
              </w:rPr>
            </w:r>
            <w:r w:rsidR="006005B9" w:rsidRPr="006005B9">
              <w:rPr>
                <w:rFonts w:ascii="Times New Roman" w:hAnsi="Times New Roman" w:cs="Times New Roman"/>
                <w:noProof/>
                <w:webHidden/>
                <w:color w:val="000000" w:themeColor="text1"/>
                <w:sz w:val="24"/>
                <w:szCs w:val="24"/>
              </w:rPr>
              <w:fldChar w:fldCharType="separate"/>
            </w:r>
            <w:r w:rsidR="00577E97">
              <w:rPr>
                <w:rFonts w:ascii="Times New Roman" w:hAnsi="Times New Roman" w:cs="Times New Roman"/>
                <w:noProof/>
                <w:webHidden/>
                <w:color w:val="000000" w:themeColor="text1"/>
                <w:sz w:val="24"/>
                <w:szCs w:val="24"/>
              </w:rPr>
              <w:t>5</w:t>
            </w:r>
            <w:r w:rsidR="006005B9" w:rsidRPr="006005B9">
              <w:rPr>
                <w:rFonts w:ascii="Times New Roman" w:hAnsi="Times New Roman" w:cs="Times New Roman"/>
                <w:noProof/>
                <w:webHidden/>
                <w:color w:val="000000" w:themeColor="text1"/>
                <w:sz w:val="24"/>
                <w:szCs w:val="24"/>
              </w:rPr>
              <w:fldChar w:fldCharType="end"/>
            </w:r>
          </w:hyperlink>
        </w:p>
        <w:p w14:paraId="1C689EBE" w14:textId="48F423E3" w:rsidR="006005B9" w:rsidRPr="006005B9" w:rsidRDefault="00000000">
          <w:pPr>
            <w:pStyle w:val="TOC1"/>
            <w:tabs>
              <w:tab w:val="right" w:leader="dot" w:pos="9019"/>
            </w:tabs>
            <w:rPr>
              <w:rFonts w:ascii="Times New Roman" w:eastAsiaTheme="minorEastAsia" w:hAnsi="Times New Roman" w:cs="Times New Roman"/>
              <w:noProof/>
              <w:color w:val="000000" w:themeColor="text1"/>
              <w:sz w:val="24"/>
              <w:szCs w:val="24"/>
              <w:lang w:val="en-IN"/>
            </w:rPr>
          </w:pPr>
          <w:hyperlink w:anchor="_Toc153900727" w:history="1">
            <w:r w:rsidR="006005B9" w:rsidRPr="006005B9">
              <w:rPr>
                <w:rStyle w:val="Hyperlink"/>
                <w:rFonts w:ascii="Times New Roman" w:hAnsi="Times New Roman" w:cs="Times New Roman"/>
                <w:noProof/>
                <w:color w:val="000000" w:themeColor="text1"/>
                <w:sz w:val="24"/>
                <w:szCs w:val="24"/>
              </w:rPr>
              <w:t>Employee motivation</w:t>
            </w:r>
            <w:r w:rsidR="006005B9" w:rsidRPr="006005B9">
              <w:rPr>
                <w:rFonts w:ascii="Times New Roman" w:hAnsi="Times New Roman" w:cs="Times New Roman"/>
                <w:noProof/>
                <w:webHidden/>
                <w:color w:val="000000" w:themeColor="text1"/>
                <w:sz w:val="24"/>
                <w:szCs w:val="24"/>
              </w:rPr>
              <w:tab/>
            </w:r>
            <w:r w:rsidR="006005B9" w:rsidRPr="006005B9">
              <w:rPr>
                <w:rFonts w:ascii="Times New Roman" w:hAnsi="Times New Roman" w:cs="Times New Roman"/>
                <w:noProof/>
                <w:webHidden/>
                <w:color w:val="000000" w:themeColor="text1"/>
                <w:sz w:val="24"/>
                <w:szCs w:val="24"/>
              </w:rPr>
              <w:fldChar w:fldCharType="begin"/>
            </w:r>
            <w:r w:rsidR="006005B9" w:rsidRPr="006005B9">
              <w:rPr>
                <w:rFonts w:ascii="Times New Roman" w:hAnsi="Times New Roman" w:cs="Times New Roman"/>
                <w:noProof/>
                <w:webHidden/>
                <w:color w:val="000000" w:themeColor="text1"/>
                <w:sz w:val="24"/>
                <w:szCs w:val="24"/>
              </w:rPr>
              <w:instrText xml:space="preserve"> PAGEREF _Toc153900727 \h </w:instrText>
            </w:r>
            <w:r w:rsidR="006005B9" w:rsidRPr="006005B9">
              <w:rPr>
                <w:rFonts w:ascii="Times New Roman" w:hAnsi="Times New Roman" w:cs="Times New Roman"/>
                <w:noProof/>
                <w:webHidden/>
                <w:color w:val="000000" w:themeColor="text1"/>
                <w:sz w:val="24"/>
                <w:szCs w:val="24"/>
              </w:rPr>
            </w:r>
            <w:r w:rsidR="006005B9" w:rsidRPr="006005B9">
              <w:rPr>
                <w:rFonts w:ascii="Times New Roman" w:hAnsi="Times New Roman" w:cs="Times New Roman"/>
                <w:noProof/>
                <w:webHidden/>
                <w:color w:val="000000" w:themeColor="text1"/>
                <w:sz w:val="24"/>
                <w:szCs w:val="24"/>
              </w:rPr>
              <w:fldChar w:fldCharType="separate"/>
            </w:r>
            <w:r w:rsidR="00577E97">
              <w:rPr>
                <w:rFonts w:ascii="Times New Roman" w:hAnsi="Times New Roman" w:cs="Times New Roman"/>
                <w:noProof/>
                <w:webHidden/>
                <w:color w:val="000000" w:themeColor="text1"/>
                <w:sz w:val="24"/>
                <w:szCs w:val="24"/>
              </w:rPr>
              <w:t>6</w:t>
            </w:r>
            <w:r w:rsidR="006005B9" w:rsidRPr="006005B9">
              <w:rPr>
                <w:rFonts w:ascii="Times New Roman" w:hAnsi="Times New Roman" w:cs="Times New Roman"/>
                <w:noProof/>
                <w:webHidden/>
                <w:color w:val="000000" w:themeColor="text1"/>
                <w:sz w:val="24"/>
                <w:szCs w:val="24"/>
              </w:rPr>
              <w:fldChar w:fldCharType="end"/>
            </w:r>
          </w:hyperlink>
        </w:p>
        <w:p w14:paraId="749EA18F" w14:textId="5FB51B07" w:rsidR="006005B9" w:rsidRPr="006005B9" w:rsidRDefault="00000000">
          <w:pPr>
            <w:pStyle w:val="TOC1"/>
            <w:tabs>
              <w:tab w:val="right" w:leader="dot" w:pos="9019"/>
            </w:tabs>
            <w:rPr>
              <w:rFonts w:ascii="Times New Roman" w:eastAsiaTheme="minorEastAsia" w:hAnsi="Times New Roman" w:cs="Times New Roman"/>
              <w:noProof/>
              <w:color w:val="000000" w:themeColor="text1"/>
              <w:sz w:val="24"/>
              <w:szCs w:val="24"/>
              <w:lang w:val="en-IN"/>
            </w:rPr>
          </w:pPr>
          <w:hyperlink w:anchor="_Toc153900728" w:history="1">
            <w:r w:rsidR="006005B9" w:rsidRPr="006005B9">
              <w:rPr>
                <w:rStyle w:val="Hyperlink"/>
                <w:rFonts w:ascii="Times New Roman" w:hAnsi="Times New Roman" w:cs="Times New Roman"/>
                <w:noProof/>
                <w:color w:val="000000" w:themeColor="text1"/>
                <w:sz w:val="24"/>
                <w:szCs w:val="24"/>
              </w:rPr>
              <w:t>Conclusion</w:t>
            </w:r>
            <w:r w:rsidR="006005B9" w:rsidRPr="006005B9">
              <w:rPr>
                <w:rFonts w:ascii="Times New Roman" w:hAnsi="Times New Roman" w:cs="Times New Roman"/>
                <w:noProof/>
                <w:webHidden/>
                <w:color w:val="000000" w:themeColor="text1"/>
                <w:sz w:val="24"/>
                <w:szCs w:val="24"/>
              </w:rPr>
              <w:tab/>
            </w:r>
            <w:r w:rsidR="006005B9" w:rsidRPr="006005B9">
              <w:rPr>
                <w:rFonts w:ascii="Times New Roman" w:hAnsi="Times New Roman" w:cs="Times New Roman"/>
                <w:noProof/>
                <w:webHidden/>
                <w:color w:val="000000" w:themeColor="text1"/>
                <w:sz w:val="24"/>
                <w:szCs w:val="24"/>
              </w:rPr>
              <w:fldChar w:fldCharType="begin"/>
            </w:r>
            <w:r w:rsidR="006005B9" w:rsidRPr="006005B9">
              <w:rPr>
                <w:rFonts w:ascii="Times New Roman" w:hAnsi="Times New Roman" w:cs="Times New Roman"/>
                <w:noProof/>
                <w:webHidden/>
                <w:color w:val="000000" w:themeColor="text1"/>
                <w:sz w:val="24"/>
                <w:szCs w:val="24"/>
              </w:rPr>
              <w:instrText xml:space="preserve"> PAGEREF _Toc153900728 \h </w:instrText>
            </w:r>
            <w:r w:rsidR="006005B9" w:rsidRPr="006005B9">
              <w:rPr>
                <w:rFonts w:ascii="Times New Roman" w:hAnsi="Times New Roman" w:cs="Times New Roman"/>
                <w:noProof/>
                <w:webHidden/>
                <w:color w:val="000000" w:themeColor="text1"/>
                <w:sz w:val="24"/>
                <w:szCs w:val="24"/>
              </w:rPr>
            </w:r>
            <w:r w:rsidR="006005B9" w:rsidRPr="006005B9">
              <w:rPr>
                <w:rFonts w:ascii="Times New Roman" w:hAnsi="Times New Roman" w:cs="Times New Roman"/>
                <w:noProof/>
                <w:webHidden/>
                <w:color w:val="000000" w:themeColor="text1"/>
                <w:sz w:val="24"/>
                <w:szCs w:val="24"/>
              </w:rPr>
              <w:fldChar w:fldCharType="separate"/>
            </w:r>
            <w:r w:rsidR="00577E97">
              <w:rPr>
                <w:rFonts w:ascii="Times New Roman" w:hAnsi="Times New Roman" w:cs="Times New Roman"/>
                <w:noProof/>
                <w:webHidden/>
                <w:color w:val="000000" w:themeColor="text1"/>
                <w:sz w:val="24"/>
                <w:szCs w:val="24"/>
              </w:rPr>
              <w:t>8</w:t>
            </w:r>
            <w:r w:rsidR="006005B9" w:rsidRPr="006005B9">
              <w:rPr>
                <w:rFonts w:ascii="Times New Roman" w:hAnsi="Times New Roman" w:cs="Times New Roman"/>
                <w:noProof/>
                <w:webHidden/>
                <w:color w:val="000000" w:themeColor="text1"/>
                <w:sz w:val="24"/>
                <w:szCs w:val="24"/>
              </w:rPr>
              <w:fldChar w:fldCharType="end"/>
            </w:r>
          </w:hyperlink>
        </w:p>
        <w:p w14:paraId="04A8D02E" w14:textId="17996EE3" w:rsidR="006005B9" w:rsidRPr="006005B9" w:rsidRDefault="00000000">
          <w:pPr>
            <w:pStyle w:val="TOC1"/>
            <w:tabs>
              <w:tab w:val="right" w:leader="dot" w:pos="9019"/>
            </w:tabs>
            <w:rPr>
              <w:rFonts w:ascii="Times New Roman" w:eastAsiaTheme="minorEastAsia" w:hAnsi="Times New Roman" w:cs="Times New Roman"/>
              <w:noProof/>
              <w:color w:val="000000" w:themeColor="text1"/>
              <w:sz w:val="24"/>
              <w:szCs w:val="24"/>
              <w:lang w:val="en-IN"/>
            </w:rPr>
          </w:pPr>
          <w:hyperlink w:anchor="_Toc153900729" w:history="1">
            <w:r w:rsidR="006005B9" w:rsidRPr="006005B9">
              <w:rPr>
                <w:rStyle w:val="Hyperlink"/>
                <w:rFonts w:ascii="Times New Roman" w:hAnsi="Times New Roman" w:cs="Times New Roman"/>
                <w:noProof/>
                <w:color w:val="000000" w:themeColor="text1"/>
                <w:sz w:val="24"/>
                <w:szCs w:val="24"/>
              </w:rPr>
              <w:t>References</w:t>
            </w:r>
            <w:r w:rsidR="006005B9" w:rsidRPr="006005B9">
              <w:rPr>
                <w:rFonts w:ascii="Times New Roman" w:hAnsi="Times New Roman" w:cs="Times New Roman"/>
                <w:noProof/>
                <w:webHidden/>
                <w:color w:val="000000" w:themeColor="text1"/>
                <w:sz w:val="24"/>
                <w:szCs w:val="24"/>
              </w:rPr>
              <w:tab/>
            </w:r>
            <w:r w:rsidR="006005B9" w:rsidRPr="006005B9">
              <w:rPr>
                <w:rFonts w:ascii="Times New Roman" w:hAnsi="Times New Roman" w:cs="Times New Roman"/>
                <w:noProof/>
                <w:webHidden/>
                <w:color w:val="000000" w:themeColor="text1"/>
                <w:sz w:val="24"/>
                <w:szCs w:val="24"/>
              </w:rPr>
              <w:fldChar w:fldCharType="begin"/>
            </w:r>
            <w:r w:rsidR="006005B9" w:rsidRPr="006005B9">
              <w:rPr>
                <w:rFonts w:ascii="Times New Roman" w:hAnsi="Times New Roman" w:cs="Times New Roman"/>
                <w:noProof/>
                <w:webHidden/>
                <w:color w:val="000000" w:themeColor="text1"/>
                <w:sz w:val="24"/>
                <w:szCs w:val="24"/>
              </w:rPr>
              <w:instrText xml:space="preserve"> PAGEREF _Toc153900729 \h </w:instrText>
            </w:r>
            <w:r w:rsidR="006005B9" w:rsidRPr="006005B9">
              <w:rPr>
                <w:rFonts w:ascii="Times New Roman" w:hAnsi="Times New Roman" w:cs="Times New Roman"/>
                <w:noProof/>
                <w:webHidden/>
                <w:color w:val="000000" w:themeColor="text1"/>
                <w:sz w:val="24"/>
                <w:szCs w:val="24"/>
              </w:rPr>
            </w:r>
            <w:r w:rsidR="006005B9" w:rsidRPr="006005B9">
              <w:rPr>
                <w:rFonts w:ascii="Times New Roman" w:hAnsi="Times New Roman" w:cs="Times New Roman"/>
                <w:noProof/>
                <w:webHidden/>
                <w:color w:val="000000" w:themeColor="text1"/>
                <w:sz w:val="24"/>
                <w:szCs w:val="24"/>
              </w:rPr>
              <w:fldChar w:fldCharType="separate"/>
            </w:r>
            <w:r w:rsidR="00577E97">
              <w:rPr>
                <w:rFonts w:ascii="Times New Roman" w:hAnsi="Times New Roman" w:cs="Times New Roman"/>
                <w:noProof/>
                <w:webHidden/>
                <w:color w:val="000000" w:themeColor="text1"/>
                <w:sz w:val="24"/>
                <w:szCs w:val="24"/>
              </w:rPr>
              <w:t>9</w:t>
            </w:r>
            <w:r w:rsidR="006005B9" w:rsidRPr="006005B9">
              <w:rPr>
                <w:rFonts w:ascii="Times New Roman" w:hAnsi="Times New Roman" w:cs="Times New Roman"/>
                <w:noProof/>
                <w:webHidden/>
                <w:color w:val="000000" w:themeColor="text1"/>
                <w:sz w:val="24"/>
                <w:szCs w:val="24"/>
              </w:rPr>
              <w:fldChar w:fldCharType="end"/>
            </w:r>
          </w:hyperlink>
        </w:p>
        <w:p w14:paraId="3730DE11" w14:textId="5B473779" w:rsidR="00EA7030" w:rsidRPr="00EB5A31" w:rsidRDefault="00EA7030" w:rsidP="00EB5A31">
          <w:pPr>
            <w:spacing w:before="240" w:after="240" w:line="360" w:lineRule="auto"/>
            <w:jc w:val="both"/>
            <w:rPr>
              <w:rFonts w:ascii="Times New Roman" w:hAnsi="Times New Roman"/>
              <w:color w:val="000000" w:themeColor="text1"/>
              <w:sz w:val="24"/>
            </w:rPr>
          </w:pPr>
          <w:r w:rsidRPr="006005B9">
            <w:rPr>
              <w:rFonts w:ascii="Times New Roman" w:hAnsi="Times New Roman" w:cs="Times New Roman"/>
              <w:noProof/>
              <w:color w:val="000000" w:themeColor="text1"/>
              <w:sz w:val="24"/>
              <w:szCs w:val="24"/>
            </w:rPr>
            <w:fldChar w:fldCharType="end"/>
          </w:r>
        </w:p>
      </w:sdtContent>
    </w:sdt>
    <w:p w14:paraId="413B15C2" w14:textId="77777777" w:rsidR="006B3C19" w:rsidRPr="00EB5A31" w:rsidRDefault="006B3C19" w:rsidP="00EB5A31">
      <w:pPr>
        <w:spacing w:before="240" w:after="240" w:line="360" w:lineRule="auto"/>
        <w:jc w:val="both"/>
        <w:rPr>
          <w:rFonts w:ascii="Times New Roman" w:hAnsi="Times New Roman"/>
          <w:color w:val="000000" w:themeColor="text1"/>
          <w:sz w:val="24"/>
          <w:szCs w:val="40"/>
        </w:rPr>
      </w:pPr>
      <w:r w:rsidRPr="00EB5A31">
        <w:rPr>
          <w:rFonts w:ascii="Times New Roman" w:hAnsi="Times New Roman"/>
          <w:color w:val="000000" w:themeColor="text1"/>
          <w:sz w:val="24"/>
        </w:rPr>
        <w:br w:type="page"/>
      </w:r>
    </w:p>
    <w:p w14:paraId="0000000C" w14:textId="56BD8F9B" w:rsidR="00A24835" w:rsidRPr="00EB5A31" w:rsidRDefault="001E1E31" w:rsidP="00EB5A31">
      <w:pPr>
        <w:pStyle w:val="Heading1"/>
        <w:spacing w:before="240" w:after="240" w:line="360" w:lineRule="auto"/>
        <w:jc w:val="both"/>
        <w:rPr>
          <w:rFonts w:ascii="Times New Roman" w:hAnsi="Times New Roman"/>
          <w:b/>
          <w:bCs/>
          <w:color w:val="000000" w:themeColor="text1"/>
          <w:sz w:val="24"/>
        </w:rPr>
      </w:pPr>
      <w:bookmarkStart w:id="0" w:name="_Toc153900724"/>
      <w:r w:rsidRPr="00EB5A31">
        <w:rPr>
          <w:rFonts w:ascii="Times New Roman" w:hAnsi="Times New Roman"/>
          <w:b/>
          <w:bCs/>
          <w:color w:val="000000" w:themeColor="text1"/>
          <w:sz w:val="24"/>
        </w:rPr>
        <w:lastRenderedPageBreak/>
        <w:t>Introduction</w:t>
      </w:r>
      <w:bookmarkEnd w:id="0"/>
      <w:r w:rsidRPr="00EB5A31">
        <w:rPr>
          <w:rFonts w:ascii="Times New Roman" w:hAnsi="Times New Roman"/>
          <w:b/>
          <w:bCs/>
          <w:color w:val="000000" w:themeColor="text1"/>
          <w:sz w:val="24"/>
        </w:rPr>
        <w:t xml:space="preserve"> </w:t>
      </w:r>
    </w:p>
    <w:p w14:paraId="0000000D" w14:textId="288E83B3" w:rsidR="00A24835" w:rsidRPr="00EB5A31" w:rsidRDefault="001E1E31" w:rsidP="00EB5A31">
      <w:pPr>
        <w:spacing w:before="240" w:after="240" w:line="360" w:lineRule="auto"/>
        <w:jc w:val="both"/>
        <w:rPr>
          <w:rFonts w:ascii="Times New Roman" w:eastAsia="Times New Roman" w:hAnsi="Times New Roman" w:cs="Times New Roman"/>
          <w:b/>
          <w:color w:val="000000" w:themeColor="text1"/>
          <w:sz w:val="24"/>
          <w:szCs w:val="24"/>
        </w:rPr>
      </w:pPr>
      <w:r w:rsidRPr="00EB5A31">
        <w:rPr>
          <w:rFonts w:ascii="Times New Roman" w:eastAsia="Times New Roman" w:hAnsi="Times New Roman" w:cs="Times New Roman"/>
          <w:color w:val="000000" w:themeColor="text1"/>
          <w:sz w:val="24"/>
          <w:szCs w:val="24"/>
        </w:rPr>
        <w:t xml:space="preserve">Modern workplace refers to the concept of sustaining a suitable and employee-friendly working atmosphere that supports the career growth of the workers along with providing essential motivation and guidance to enhance their skills. It consists of the leadership and managerial perspective of the higher authorities who believe in creating modern concepts of efficient organisational structure, culture and motivating employees to get the expected outcomes. The organisational structure relies on the structure of designations where managerial personnel </w:t>
      </w:r>
      <w:r w:rsidR="00EB5A31" w:rsidRPr="00EB5A31">
        <w:rPr>
          <w:rFonts w:ascii="Times New Roman" w:eastAsia="Times New Roman" w:hAnsi="Times New Roman" w:cs="Times New Roman"/>
          <w:color w:val="000000" w:themeColor="text1"/>
          <w:sz w:val="24"/>
          <w:szCs w:val="24"/>
        </w:rPr>
        <w:t>direct</w:t>
      </w:r>
      <w:r w:rsidRPr="00EB5A31">
        <w:rPr>
          <w:rFonts w:ascii="Times New Roman" w:eastAsia="Times New Roman" w:hAnsi="Times New Roman" w:cs="Times New Roman"/>
          <w:color w:val="000000" w:themeColor="text1"/>
          <w:sz w:val="24"/>
          <w:szCs w:val="24"/>
        </w:rPr>
        <w:t xml:space="preserve"> employees to meet the business goals (</w:t>
      </w:r>
      <w:r w:rsidRPr="00EB5A31">
        <w:rPr>
          <w:rFonts w:ascii="Times New Roman" w:eastAsia="Times New Roman" w:hAnsi="Times New Roman" w:cs="Times New Roman"/>
          <w:color w:val="000000" w:themeColor="text1"/>
          <w:sz w:val="24"/>
          <w:szCs w:val="24"/>
          <w:highlight w:val="white"/>
        </w:rPr>
        <w:t>Brown</w:t>
      </w:r>
      <w:r w:rsidR="00CA6E8A" w:rsidRPr="00EB5A31">
        <w:rPr>
          <w:rFonts w:ascii="Times New Roman" w:eastAsia="Times New Roman" w:hAnsi="Times New Roman" w:cs="Times New Roman"/>
          <w:color w:val="000000" w:themeColor="text1"/>
          <w:sz w:val="24"/>
          <w:szCs w:val="24"/>
          <w:highlight w:val="white"/>
        </w:rPr>
        <w:t>,</w:t>
      </w:r>
      <w:r w:rsidRPr="00EB5A31">
        <w:rPr>
          <w:rFonts w:ascii="Times New Roman" w:eastAsia="Times New Roman" w:hAnsi="Times New Roman" w:cs="Times New Roman"/>
          <w:color w:val="000000" w:themeColor="text1"/>
          <w:sz w:val="24"/>
          <w:szCs w:val="24"/>
          <w:highlight w:val="white"/>
        </w:rPr>
        <w:t xml:space="preserve"> </w:t>
      </w:r>
      <w:r w:rsidRPr="00EB5A31">
        <w:rPr>
          <w:rFonts w:ascii="Times New Roman" w:eastAsia="Times New Roman" w:hAnsi="Times New Roman" w:cs="Times New Roman"/>
          <w:i/>
          <w:color w:val="000000" w:themeColor="text1"/>
          <w:sz w:val="24"/>
          <w:szCs w:val="24"/>
          <w:highlight w:val="white"/>
        </w:rPr>
        <w:t>et al.,</w:t>
      </w:r>
      <w:r w:rsidRPr="00EB5A31">
        <w:rPr>
          <w:rFonts w:ascii="Times New Roman" w:eastAsia="Times New Roman" w:hAnsi="Times New Roman" w:cs="Times New Roman"/>
          <w:color w:val="000000" w:themeColor="text1"/>
          <w:sz w:val="24"/>
          <w:szCs w:val="24"/>
          <w:highlight w:val="white"/>
        </w:rPr>
        <w:t xml:space="preserve"> 2020)</w:t>
      </w:r>
      <w:r w:rsidRPr="00EB5A31">
        <w:rPr>
          <w:rFonts w:ascii="Times New Roman" w:eastAsia="Times New Roman" w:hAnsi="Times New Roman" w:cs="Times New Roman"/>
          <w:color w:val="000000" w:themeColor="text1"/>
          <w:sz w:val="24"/>
          <w:szCs w:val="24"/>
        </w:rPr>
        <w:t>. Organisational culture depends on the leadership skills of the higher authority that maintains the involvement of the employees and motivates them to enhance their career path by creating a suitable working environment. Motivation comes under one of the crucial segments of employee management which assures the long-term involvement of the workers within the company through getting efficient skills and experience for promoting further professional growth. These three components are the pillars of an organisation where employees participate in achieving business goals and get professional support targeting the overall performance in the market (</w:t>
      </w:r>
      <w:r w:rsidRPr="00EB5A31">
        <w:rPr>
          <w:rFonts w:ascii="Times New Roman" w:eastAsia="Times New Roman" w:hAnsi="Times New Roman" w:cs="Times New Roman"/>
          <w:color w:val="000000" w:themeColor="text1"/>
          <w:sz w:val="24"/>
          <w:szCs w:val="24"/>
          <w:highlight w:val="white"/>
        </w:rPr>
        <w:t xml:space="preserve">Ibrahim </w:t>
      </w:r>
      <w:r w:rsidR="00764BC9" w:rsidRPr="00EB5A31">
        <w:rPr>
          <w:rFonts w:ascii="Times New Roman" w:eastAsia="Times New Roman" w:hAnsi="Times New Roman" w:cs="Times New Roman"/>
          <w:color w:val="000000" w:themeColor="text1"/>
          <w:sz w:val="24"/>
          <w:szCs w:val="24"/>
          <w:highlight w:val="white"/>
        </w:rPr>
        <w:t>&amp;</w:t>
      </w:r>
      <w:r w:rsidRPr="00EB5A31">
        <w:rPr>
          <w:rFonts w:ascii="Times New Roman" w:eastAsia="Times New Roman" w:hAnsi="Times New Roman" w:cs="Times New Roman"/>
          <w:color w:val="000000" w:themeColor="text1"/>
          <w:sz w:val="24"/>
          <w:szCs w:val="24"/>
          <w:highlight w:val="white"/>
        </w:rPr>
        <w:t xml:space="preserve"> Daniel, 2019)</w:t>
      </w:r>
      <w:r w:rsidRPr="00EB5A31">
        <w:rPr>
          <w:rFonts w:ascii="Times New Roman" w:eastAsia="Times New Roman" w:hAnsi="Times New Roman" w:cs="Times New Roman"/>
          <w:color w:val="000000" w:themeColor="text1"/>
          <w:sz w:val="24"/>
          <w:szCs w:val="24"/>
        </w:rPr>
        <w:t xml:space="preserve">. In this essay, the organisational structure of Tesco will be discussed which impacts the market performance of the retail company. The organisational culture followed by the company will also be described here along with the employee motivation system. </w:t>
      </w:r>
    </w:p>
    <w:p w14:paraId="37521DEF" w14:textId="77777777" w:rsidR="00EB5A31" w:rsidRDefault="00EB5A31">
      <w:pPr>
        <w:rPr>
          <w:rFonts w:ascii="Times New Roman" w:hAnsi="Times New Roman"/>
          <w:b/>
          <w:bCs/>
          <w:color w:val="000000" w:themeColor="text1"/>
          <w:sz w:val="24"/>
          <w:szCs w:val="40"/>
        </w:rPr>
      </w:pPr>
      <w:r>
        <w:rPr>
          <w:rFonts w:ascii="Times New Roman" w:hAnsi="Times New Roman"/>
          <w:b/>
          <w:bCs/>
          <w:color w:val="000000" w:themeColor="text1"/>
          <w:sz w:val="24"/>
        </w:rPr>
        <w:br w:type="page"/>
      </w:r>
    </w:p>
    <w:p w14:paraId="4065A47B" w14:textId="2E10030F" w:rsidR="00135D99" w:rsidRPr="00EB5A31" w:rsidRDefault="001E1E31" w:rsidP="00EB5A31">
      <w:pPr>
        <w:pStyle w:val="Heading1"/>
        <w:spacing w:before="240" w:after="240" w:line="360" w:lineRule="auto"/>
        <w:jc w:val="both"/>
        <w:rPr>
          <w:rFonts w:ascii="Times New Roman" w:hAnsi="Times New Roman"/>
          <w:b/>
          <w:bCs/>
          <w:color w:val="000000" w:themeColor="text1"/>
          <w:sz w:val="24"/>
        </w:rPr>
      </w:pPr>
      <w:bookmarkStart w:id="1" w:name="_Toc153900725"/>
      <w:r w:rsidRPr="00EB5A31">
        <w:rPr>
          <w:rFonts w:ascii="Times New Roman" w:hAnsi="Times New Roman"/>
          <w:b/>
          <w:bCs/>
          <w:color w:val="000000" w:themeColor="text1"/>
          <w:sz w:val="24"/>
        </w:rPr>
        <w:lastRenderedPageBreak/>
        <w:t>Organisational structure</w:t>
      </w:r>
      <w:bookmarkEnd w:id="1"/>
      <w:r w:rsidRPr="00EB5A31">
        <w:rPr>
          <w:rFonts w:ascii="Times New Roman" w:hAnsi="Times New Roman"/>
          <w:b/>
          <w:bCs/>
          <w:color w:val="000000" w:themeColor="text1"/>
          <w:sz w:val="24"/>
        </w:rPr>
        <w:t xml:space="preserve"> </w:t>
      </w:r>
    </w:p>
    <w:p w14:paraId="0000000F" w14:textId="2DA2A0ED" w:rsidR="00A24835" w:rsidRPr="00EB5A31" w:rsidRDefault="00135D99" w:rsidP="00EB5A31">
      <w:pPr>
        <w:spacing w:before="240" w:after="240" w:line="360" w:lineRule="auto"/>
        <w:jc w:val="both"/>
        <w:rPr>
          <w:rFonts w:ascii="Times New Roman" w:eastAsia="Times New Roman" w:hAnsi="Times New Roman" w:cs="Times New Roman"/>
          <w:color w:val="000000" w:themeColor="text1"/>
          <w:sz w:val="24"/>
          <w:szCs w:val="24"/>
        </w:rPr>
      </w:pPr>
      <w:r w:rsidRPr="00EB5A31">
        <w:rPr>
          <w:rFonts w:ascii="Times New Roman" w:eastAsia="Times New Roman" w:hAnsi="Times New Roman" w:cs="Times New Roman"/>
          <w:bCs/>
          <w:color w:val="000000" w:themeColor="text1"/>
          <w:sz w:val="24"/>
          <w:szCs w:val="24"/>
        </w:rPr>
        <w:t>It</w:t>
      </w:r>
      <w:r w:rsidRPr="00EB5A31">
        <w:rPr>
          <w:rFonts w:ascii="Times New Roman" w:eastAsia="Times New Roman" w:hAnsi="Times New Roman" w:cs="Times New Roman"/>
          <w:b/>
          <w:color w:val="000000" w:themeColor="text1"/>
          <w:sz w:val="24"/>
          <w:szCs w:val="24"/>
        </w:rPr>
        <w:t xml:space="preserve"> </w:t>
      </w:r>
      <w:r w:rsidR="001E1E31" w:rsidRPr="00EB5A31">
        <w:rPr>
          <w:rFonts w:ascii="Times New Roman" w:eastAsia="Times New Roman" w:hAnsi="Times New Roman" w:cs="Times New Roman"/>
          <w:color w:val="000000" w:themeColor="text1"/>
          <w:sz w:val="24"/>
          <w:szCs w:val="24"/>
        </w:rPr>
        <w:t>promotes the systematic flow of direction and management among individuals as per their designation based on their skills, expertise and experience. It allows the higher authority of the companies to manage a large number of employees at one time by dividing responsibilities among executives, managers and team leaders (</w:t>
      </w:r>
      <w:r w:rsidR="001E1E31" w:rsidRPr="00EB5A31">
        <w:rPr>
          <w:rFonts w:ascii="Times New Roman" w:eastAsia="Times New Roman" w:hAnsi="Times New Roman" w:cs="Times New Roman"/>
          <w:color w:val="000000" w:themeColor="text1"/>
          <w:sz w:val="24"/>
          <w:szCs w:val="24"/>
          <w:highlight w:val="white"/>
        </w:rPr>
        <w:t xml:space="preserve">Burrell </w:t>
      </w:r>
      <w:r w:rsidR="00096EF3" w:rsidRPr="00EB5A31">
        <w:rPr>
          <w:rFonts w:ascii="Times New Roman" w:eastAsia="Times New Roman" w:hAnsi="Times New Roman" w:cs="Times New Roman"/>
          <w:color w:val="000000" w:themeColor="text1"/>
          <w:sz w:val="24"/>
          <w:szCs w:val="24"/>
          <w:highlight w:val="white"/>
        </w:rPr>
        <w:t>&amp;</w:t>
      </w:r>
      <w:r w:rsidR="001E1E31" w:rsidRPr="00EB5A31">
        <w:rPr>
          <w:rFonts w:ascii="Times New Roman" w:eastAsia="Times New Roman" w:hAnsi="Times New Roman" w:cs="Times New Roman"/>
          <w:color w:val="000000" w:themeColor="text1"/>
          <w:sz w:val="24"/>
          <w:szCs w:val="24"/>
          <w:highlight w:val="white"/>
        </w:rPr>
        <w:t xml:space="preserve"> Morgan, 2019)</w:t>
      </w:r>
      <w:r w:rsidR="001E1E31" w:rsidRPr="00EB5A31">
        <w:rPr>
          <w:rFonts w:ascii="Times New Roman" w:eastAsia="Times New Roman" w:hAnsi="Times New Roman" w:cs="Times New Roman"/>
          <w:color w:val="000000" w:themeColor="text1"/>
          <w:sz w:val="24"/>
          <w:szCs w:val="24"/>
        </w:rPr>
        <w:t>. Implementation of the correct organisational structure is necessary for organisations that divide the tasks among different individual and assists in gathering expected outcomes from them. Being the largest retail company in the UK, Tesco has established a Hierarchical organisational structure that determines the management strategy by the senior management teams to the general employees. Tesco is a multinational retail grocery chain based in the UK that has been serving millions of customers around the world with the help of 4859 offline stores including franchises. For this reason, the company has a large number of managers and executives designed to guide employees and boost their productivity to enhance market performance. The establishment of the hierarchical organisational structure strengthens the chain of command where employees work under team leaders, team leaders work under managers and managers are directed by executives (</w:t>
      </w:r>
      <w:r w:rsidR="001E1E31" w:rsidRPr="00EB5A31">
        <w:rPr>
          <w:rFonts w:ascii="Times New Roman" w:eastAsia="Times New Roman" w:hAnsi="Times New Roman" w:cs="Times New Roman"/>
          <w:color w:val="000000" w:themeColor="text1"/>
          <w:sz w:val="24"/>
          <w:szCs w:val="24"/>
          <w:highlight w:val="white"/>
        </w:rPr>
        <w:t>Chen, 2022)</w:t>
      </w:r>
      <w:r w:rsidR="001E1E31" w:rsidRPr="00EB5A31">
        <w:rPr>
          <w:rFonts w:ascii="Times New Roman" w:eastAsia="Times New Roman" w:hAnsi="Times New Roman" w:cs="Times New Roman"/>
          <w:color w:val="000000" w:themeColor="text1"/>
          <w:sz w:val="24"/>
          <w:szCs w:val="24"/>
        </w:rPr>
        <w:t xml:space="preserve">. As per the model, the flow of information and communication remains in the lower direction by which employees have to maintain the commands of their team leaders. Unlike the team-based organisational structure, hierarchical models suggest that companies should create strategies and manage employees based on productivity. Currently, the company is operating its business by controlling 420000 employees worldwide that signifies the effectiveness of the model of business structure. According to the hierarchical structure, employees of Tesco have to maintain direct communication with their supervisors and team leaders as the flow of communication does not relate to the senior management. </w:t>
      </w:r>
    </w:p>
    <w:p w14:paraId="00000010" w14:textId="1C42F995" w:rsidR="00A24835" w:rsidRPr="00EB5A31" w:rsidRDefault="001E1E31" w:rsidP="00EB5A31">
      <w:pPr>
        <w:spacing w:before="240" w:after="240" w:line="360" w:lineRule="auto"/>
        <w:jc w:val="both"/>
        <w:rPr>
          <w:rFonts w:ascii="Times New Roman" w:eastAsia="Times New Roman" w:hAnsi="Times New Roman" w:cs="Times New Roman"/>
          <w:color w:val="000000" w:themeColor="text1"/>
          <w:sz w:val="24"/>
          <w:szCs w:val="24"/>
        </w:rPr>
      </w:pPr>
      <w:r w:rsidRPr="00EB5A31">
        <w:rPr>
          <w:rFonts w:ascii="Times New Roman" w:eastAsia="Times New Roman" w:hAnsi="Times New Roman" w:cs="Times New Roman"/>
          <w:color w:val="000000" w:themeColor="text1"/>
          <w:sz w:val="24"/>
          <w:szCs w:val="24"/>
        </w:rPr>
        <w:t>The chain of command in Tesco is strictly maintained by the higher authority as they are responsible for making decisions for the betterment of the employees and the company itself. It reflects the autocratic leadership characteristics of the higher authority for maintaining the flow of communication to only the lower direction that avoids employee relations. On the other hand, the hierarchical organisational structure helps the company to increase skills and provide knowledge to the employees to ensure a clear career path for them (</w:t>
      </w:r>
      <w:r w:rsidRPr="00EB5A31">
        <w:rPr>
          <w:rFonts w:ascii="Times New Roman" w:eastAsia="Times New Roman" w:hAnsi="Times New Roman" w:cs="Times New Roman"/>
          <w:color w:val="000000" w:themeColor="text1"/>
          <w:sz w:val="24"/>
          <w:szCs w:val="24"/>
          <w:highlight w:val="white"/>
        </w:rPr>
        <w:t>Fadeyi, 2020)</w:t>
      </w:r>
      <w:r w:rsidRPr="00EB5A31">
        <w:rPr>
          <w:rFonts w:ascii="Times New Roman" w:eastAsia="Times New Roman" w:hAnsi="Times New Roman" w:cs="Times New Roman"/>
          <w:color w:val="000000" w:themeColor="text1"/>
          <w:sz w:val="24"/>
          <w:szCs w:val="24"/>
        </w:rPr>
        <w:t xml:space="preserve">. Similarly, Tesco operates its employees in a centralised way where the senior management team makes effective decisions that can be beneficial for the company. It also directs employees to increase </w:t>
      </w:r>
      <w:r w:rsidRPr="00EB5A31">
        <w:rPr>
          <w:rFonts w:ascii="Times New Roman" w:eastAsia="Times New Roman" w:hAnsi="Times New Roman" w:cs="Times New Roman"/>
          <w:color w:val="000000" w:themeColor="text1"/>
          <w:sz w:val="24"/>
          <w:szCs w:val="24"/>
        </w:rPr>
        <w:lastRenderedPageBreak/>
        <w:t xml:space="preserve">their productivity and gain knowledge to gain promotions and rewards. The major advantage that Tesco gets from implementing the hierarchical organisational structure is to have a delegated managerial authority which directs better control on the general employees. Employee management and retention are the two crucial elements in the hierarchical model indicating systematic control of the employees and ascertaining their active involvement in meeting with the organisational aim. Being a product-based company, Tesco assures to make effective decisions that will enhance the performance of their products in the competitive market to get the maximum benefits by utilising better employee engagement. </w:t>
      </w:r>
      <w:r w:rsidR="00C23FED" w:rsidRPr="00EB5A31">
        <w:rPr>
          <w:rFonts w:ascii="Times New Roman" w:eastAsia="Times New Roman" w:hAnsi="Times New Roman" w:cs="Times New Roman"/>
          <w:color w:val="000000" w:themeColor="text1"/>
          <w:sz w:val="24"/>
          <w:szCs w:val="24"/>
        </w:rPr>
        <w:t>Therefore,</w:t>
      </w:r>
      <w:r w:rsidRPr="00EB5A31">
        <w:rPr>
          <w:rFonts w:ascii="Times New Roman" w:eastAsia="Times New Roman" w:hAnsi="Times New Roman" w:cs="Times New Roman"/>
          <w:color w:val="000000" w:themeColor="text1"/>
          <w:sz w:val="24"/>
          <w:szCs w:val="24"/>
        </w:rPr>
        <w:t xml:space="preserve"> it can be stated that the establishment of the hierarchical organisational structure impacts the overall performance of the retail company by engaging employees with systematic and centralised leadership. </w:t>
      </w:r>
    </w:p>
    <w:p w14:paraId="3D8AD240" w14:textId="77777777" w:rsidR="00A37C4B" w:rsidRPr="00EB5A31" w:rsidRDefault="001E1E31" w:rsidP="00EB5A31">
      <w:pPr>
        <w:pStyle w:val="Heading1"/>
        <w:spacing w:before="240" w:after="240" w:line="360" w:lineRule="auto"/>
        <w:jc w:val="both"/>
        <w:rPr>
          <w:rFonts w:ascii="Times New Roman" w:hAnsi="Times New Roman"/>
          <w:b/>
          <w:bCs/>
          <w:color w:val="000000" w:themeColor="text1"/>
          <w:sz w:val="24"/>
        </w:rPr>
      </w:pPr>
      <w:bookmarkStart w:id="2" w:name="_Toc153900726"/>
      <w:r w:rsidRPr="00EB5A31">
        <w:rPr>
          <w:rFonts w:ascii="Times New Roman" w:hAnsi="Times New Roman"/>
          <w:b/>
          <w:bCs/>
          <w:color w:val="000000" w:themeColor="text1"/>
          <w:sz w:val="24"/>
        </w:rPr>
        <w:t>Organisational culture</w:t>
      </w:r>
      <w:bookmarkEnd w:id="2"/>
      <w:r w:rsidRPr="00EB5A31">
        <w:rPr>
          <w:rFonts w:ascii="Times New Roman" w:hAnsi="Times New Roman"/>
          <w:b/>
          <w:bCs/>
          <w:color w:val="000000" w:themeColor="text1"/>
          <w:sz w:val="24"/>
        </w:rPr>
        <w:t xml:space="preserve"> </w:t>
      </w:r>
    </w:p>
    <w:p w14:paraId="00000011" w14:textId="1C001E2B" w:rsidR="00A24835" w:rsidRPr="00EB5A31" w:rsidRDefault="00A37C4B" w:rsidP="00EB5A31">
      <w:pPr>
        <w:spacing w:before="240" w:after="240" w:line="360" w:lineRule="auto"/>
        <w:jc w:val="both"/>
        <w:rPr>
          <w:rFonts w:ascii="Times New Roman" w:eastAsia="Times New Roman" w:hAnsi="Times New Roman" w:cs="Times New Roman"/>
          <w:color w:val="000000" w:themeColor="text1"/>
          <w:sz w:val="24"/>
          <w:szCs w:val="24"/>
        </w:rPr>
      </w:pPr>
      <w:r w:rsidRPr="00EB5A31">
        <w:rPr>
          <w:rFonts w:ascii="Times New Roman" w:eastAsia="Times New Roman" w:hAnsi="Times New Roman" w:cs="Times New Roman"/>
          <w:color w:val="000000" w:themeColor="text1"/>
          <w:sz w:val="24"/>
          <w:szCs w:val="24"/>
        </w:rPr>
        <w:t xml:space="preserve">It </w:t>
      </w:r>
      <w:r w:rsidR="001E1E31" w:rsidRPr="00EB5A31">
        <w:rPr>
          <w:rFonts w:ascii="Times New Roman" w:eastAsia="Times New Roman" w:hAnsi="Times New Roman" w:cs="Times New Roman"/>
          <w:color w:val="000000" w:themeColor="text1"/>
          <w:sz w:val="24"/>
          <w:szCs w:val="24"/>
        </w:rPr>
        <w:t>is one of the vital components for assuring organisational goal attainment which gatherers knowledge about a suitable working environment that supports the mental, physical and emotional satisfaction of the employees. It consists of the behavioural management of the employees where they are provided with respect, trust, attitudes and organisational beliefs. Organisational culture is directly connected with the leadership characteristics of the leaders who promote effective employee engagement by providing them with suitable working conditions (</w:t>
      </w:r>
      <w:r w:rsidR="001E1E31" w:rsidRPr="00EB5A31">
        <w:rPr>
          <w:rFonts w:ascii="Times New Roman" w:eastAsia="Times New Roman" w:hAnsi="Times New Roman" w:cs="Times New Roman"/>
          <w:color w:val="000000" w:themeColor="text1"/>
          <w:sz w:val="24"/>
          <w:szCs w:val="24"/>
          <w:highlight w:val="white"/>
        </w:rPr>
        <w:t>Asatiani</w:t>
      </w:r>
      <w:r w:rsidR="00C23FED" w:rsidRPr="00EB5A31">
        <w:rPr>
          <w:rFonts w:ascii="Times New Roman" w:eastAsia="Times New Roman" w:hAnsi="Times New Roman" w:cs="Times New Roman"/>
          <w:color w:val="000000" w:themeColor="text1"/>
          <w:sz w:val="24"/>
          <w:szCs w:val="24"/>
          <w:highlight w:val="white"/>
        </w:rPr>
        <w:t>,</w:t>
      </w:r>
      <w:r w:rsidR="001E1E31" w:rsidRPr="00EB5A31">
        <w:rPr>
          <w:rFonts w:ascii="Times New Roman" w:eastAsia="Times New Roman" w:hAnsi="Times New Roman" w:cs="Times New Roman"/>
          <w:color w:val="000000" w:themeColor="text1"/>
          <w:sz w:val="24"/>
          <w:szCs w:val="24"/>
          <w:highlight w:val="white"/>
        </w:rPr>
        <w:t xml:space="preserve"> </w:t>
      </w:r>
      <w:r w:rsidR="001E1E31" w:rsidRPr="00EB5A31">
        <w:rPr>
          <w:rFonts w:ascii="Times New Roman" w:eastAsia="Times New Roman" w:hAnsi="Times New Roman" w:cs="Times New Roman"/>
          <w:i/>
          <w:color w:val="000000" w:themeColor="text1"/>
          <w:sz w:val="24"/>
          <w:szCs w:val="24"/>
          <w:highlight w:val="white"/>
        </w:rPr>
        <w:t>et al.,</w:t>
      </w:r>
      <w:r w:rsidR="001E1E31" w:rsidRPr="00EB5A31">
        <w:rPr>
          <w:rFonts w:ascii="Times New Roman" w:eastAsia="Times New Roman" w:hAnsi="Times New Roman" w:cs="Times New Roman"/>
          <w:color w:val="000000" w:themeColor="text1"/>
          <w:sz w:val="24"/>
          <w:szCs w:val="24"/>
          <w:highlight w:val="white"/>
        </w:rPr>
        <w:t xml:space="preserve"> 2021)</w:t>
      </w:r>
      <w:r w:rsidR="001E1E31" w:rsidRPr="00EB5A31">
        <w:rPr>
          <w:rFonts w:ascii="Times New Roman" w:eastAsia="Times New Roman" w:hAnsi="Times New Roman" w:cs="Times New Roman"/>
          <w:color w:val="000000" w:themeColor="text1"/>
          <w:sz w:val="24"/>
          <w:szCs w:val="24"/>
        </w:rPr>
        <w:t>. Workplace behaviour, efficient teamwork, working transparency and employee accountability are the basic elements of a suitable organisational culture sought by the workers where personal respect will remain intact. Companies that operate in both national and international market environments have to manage employee retention and gather potential candidates for active production. There are different theories proposed by different scholars that help companies to conduct their internal professional culture for enhancing their growth. Those theories are Clan culture, Market culture, Hierarchical structure and Adhocracy culture. Among them, the Adhocracy theory of organisational culture introduces innovation and individual initiative to boost employee participation and relationships (</w:t>
      </w:r>
      <w:r w:rsidR="001E1E31" w:rsidRPr="00EB5A31">
        <w:rPr>
          <w:rFonts w:ascii="Times New Roman" w:eastAsia="Times New Roman" w:hAnsi="Times New Roman" w:cs="Times New Roman"/>
          <w:color w:val="000000" w:themeColor="text1"/>
          <w:sz w:val="24"/>
          <w:szCs w:val="24"/>
          <w:highlight w:val="white"/>
        </w:rPr>
        <w:t>Ajibola, 2022)</w:t>
      </w:r>
      <w:r w:rsidR="001E1E31" w:rsidRPr="00EB5A31">
        <w:rPr>
          <w:rFonts w:ascii="Times New Roman" w:eastAsia="Times New Roman" w:hAnsi="Times New Roman" w:cs="Times New Roman"/>
          <w:color w:val="000000" w:themeColor="text1"/>
          <w:sz w:val="24"/>
          <w:szCs w:val="24"/>
        </w:rPr>
        <w:t xml:space="preserve">. This theory represents the interconnection of the organisational objectives with flexibility, innovation and creativity of the employees to fulfil the business aim. It promotes the decentralised flow of decision-making among the employees that helps in completing the tasks by implementing employee skills and experience. Innovation and creativity are vital components as per this theory that refers to the management </w:t>
      </w:r>
      <w:r w:rsidR="001E1E31" w:rsidRPr="00EB5A31">
        <w:rPr>
          <w:rFonts w:ascii="Times New Roman" w:eastAsia="Times New Roman" w:hAnsi="Times New Roman" w:cs="Times New Roman"/>
          <w:color w:val="000000" w:themeColor="text1"/>
          <w:sz w:val="24"/>
          <w:szCs w:val="24"/>
        </w:rPr>
        <w:lastRenderedPageBreak/>
        <w:t xml:space="preserve">strategy of the senior management team to depend on the innovative creation of employees to mitigate threats. It is highly associated with employee job satisfaction as employees can conduct their tasks as per their knowledge and skills and show flexibility as well as career growth. </w:t>
      </w:r>
    </w:p>
    <w:p w14:paraId="00000012" w14:textId="506D8346" w:rsidR="00A24835" w:rsidRPr="00EB5A31" w:rsidRDefault="001E1E31" w:rsidP="00EB5A31">
      <w:pPr>
        <w:spacing w:before="240" w:after="240" w:line="360" w:lineRule="auto"/>
        <w:jc w:val="both"/>
        <w:rPr>
          <w:rFonts w:ascii="Times New Roman" w:eastAsia="Times New Roman" w:hAnsi="Times New Roman" w:cs="Times New Roman"/>
          <w:color w:val="000000" w:themeColor="text1"/>
          <w:sz w:val="24"/>
          <w:szCs w:val="24"/>
          <w:highlight w:val="white"/>
        </w:rPr>
      </w:pPr>
      <w:r w:rsidRPr="00EB5A31">
        <w:rPr>
          <w:rFonts w:ascii="Times New Roman" w:eastAsia="Times New Roman" w:hAnsi="Times New Roman" w:cs="Times New Roman"/>
          <w:color w:val="000000" w:themeColor="text1"/>
          <w:sz w:val="24"/>
          <w:szCs w:val="24"/>
        </w:rPr>
        <w:t>The Organisational Culture Theory of Adhocracy has been followed by Tesco which helps in giving employees freedom to show their skills in enhancing the quality of the tasks. The main purpose of ascertaining this theory in the business process is to increase employee engagement and control the rate of employee retention for creating an expanded market. In Tesco, the organisational structure is followed by the higher authority based on the Hierarchical organisational structure where the chain of command flows in the lower direction (</w:t>
      </w:r>
      <w:proofErr w:type="spellStart"/>
      <w:r w:rsidRPr="00EB5A31">
        <w:rPr>
          <w:rFonts w:ascii="Times New Roman" w:eastAsia="Times New Roman" w:hAnsi="Times New Roman" w:cs="Times New Roman"/>
          <w:color w:val="000000" w:themeColor="text1"/>
          <w:sz w:val="24"/>
          <w:szCs w:val="24"/>
          <w:highlight w:val="white"/>
        </w:rPr>
        <w:t>Chidziwa</w:t>
      </w:r>
      <w:proofErr w:type="spellEnd"/>
      <w:r w:rsidR="00C23FED" w:rsidRPr="00EB5A31">
        <w:rPr>
          <w:rFonts w:ascii="Times New Roman" w:eastAsia="Times New Roman" w:hAnsi="Times New Roman" w:cs="Times New Roman"/>
          <w:color w:val="000000" w:themeColor="text1"/>
          <w:sz w:val="24"/>
          <w:szCs w:val="24"/>
          <w:highlight w:val="white"/>
        </w:rPr>
        <w:t>,</w:t>
      </w:r>
      <w:r w:rsidRPr="00EB5A31">
        <w:rPr>
          <w:rFonts w:ascii="Times New Roman" w:eastAsia="Times New Roman" w:hAnsi="Times New Roman" w:cs="Times New Roman"/>
          <w:color w:val="000000" w:themeColor="text1"/>
          <w:sz w:val="24"/>
          <w:szCs w:val="24"/>
          <w:highlight w:val="white"/>
        </w:rPr>
        <w:t xml:space="preserve"> </w:t>
      </w:r>
      <w:r w:rsidRPr="00EB5A31">
        <w:rPr>
          <w:rFonts w:ascii="Times New Roman" w:eastAsia="Times New Roman" w:hAnsi="Times New Roman" w:cs="Times New Roman"/>
          <w:i/>
          <w:color w:val="000000" w:themeColor="text1"/>
          <w:sz w:val="24"/>
          <w:szCs w:val="24"/>
          <w:highlight w:val="white"/>
        </w:rPr>
        <w:t xml:space="preserve">et al., </w:t>
      </w:r>
      <w:r w:rsidRPr="00EB5A31">
        <w:rPr>
          <w:rFonts w:ascii="Times New Roman" w:eastAsia="Times New Roman" w:hAnsi="Times New Roman" w:cs="Times New Roman"/>
          <w:color w:val="000000" w:themeColor="text1"/>
          <w:sz w:val="24"/>
          <w:szCs w:val="24"/>
          <w:highlight w:val="white"/>
        </w:rPr>
        <w:t>2023)</w:t>
      </w:r>
      <w:r w:rsidRPr="00EB5A31">
        <w:rPr>
          <w:rFonts w:ascii="Times New Roman" w:eastAsia="Times New Roman" w:hAnsi="Times New Roman" w:cs="Times New Roman"/>
          <w:color w:val="000000" w:themeColor="text1"/>
          <w:sz w:val="24"/>
          <w:szCs w:val="24"/>
        </w:rPr>
        <w:t xml:space="preserve">. For this reason, general employees are assigned tasks by the upper designations who provide freedom to the employees for assuring the innovative outcomes of the tasks. As per the theory, the senior management team of the company only focuses on the efficiency and accuracy of the final outcomes rather than the strategy or skills used by the employees. The advantages related to the Adhocracy theory of organisational culture relate to the talent management and human resource facilities of Tesco where skilled and knowledgeable candidates get priority. Therefore, it can be confirmed that the external organisational performance of Tesco determines the excellent flow of cultural beliefs and employee ethics. </w:t>
      </w:r>
    </w:p>
    <w:p w14:paraId="25E9A1D8" w14:textId="77777777" w:rsidR="00C23FED" w:rsidRPr="00EB5A31" w:rsidRDefault="001E1E31" w:rsidP="00EB5A31">
      <w:pPr>
        <w:pStyle w:val="Heading1"/>
        <w:spacing w:before="240" w:after="240" w:line="360" w:lineRule="auto"/>
        <w:jc w:val="both"/>
        <w:rPr>
          <w:rFonts w:ascii="Times New Roman" w:hAnsi="Times New Roman"/>
          <w:b/>
          <w:bCs/>
          <w:color w:val="000000" w:themeColor="text1"/>
          <w:sz w:val="24"/>
        </w:rPr>
      </w:pPr>
      <w:bookmarkStart w:id="3" w:name="_Toc153900727"/>
      <w:r w:rsidRPr="00EB5A31">
        <w:rPr>
          <w:rFonts w:ascii="Times New Roman" w:hAnsi="Times New Roman"/>
          <w:b/>
          <w:bCs/>
          <w:color w:val="000000" w:themeColor="text1"/>
          <w:sz w:val="24"/>
        </w:rPr>
        <w:t>Employee motivation</w:t>
      </w:r>
      <w:bookmarkEnd w:id="3"/>
      <w:r w:rsidRPr="00EB5A31">
        <w:rPr>
          <w:rFonts w:ascii="Times New Roman" w:hAnsi="Times New Roman"/>
          <w:b/>
          <w:bCs/>
          <w:color w:val="000000" w:themeColor="text1"/>
          <w:sz w:val="24"/>
        </w:rPr>
        <w:t xml:space="preserve"> </w:t>
      </w:r>
    </w:p>
    <w:p w14:paraId="00000013" w14:textId="6B1D2DFD" w:rsidR="00A24835" w:rsidRPr="00EB5A31" w:rsidRDefault="00C23FED" w:rsidP="00EB5A31">
      <w:pPr>
        <w:spacing w:before="240" w:after="240" w:line="360" w:lineRule="auto"/>
        <w:jc w:val="both"/>
        <w:rPr>
          <w:rFonts w:ascii="Times New Roman" w:eastAsia="Times New Roman" w:hAnsi="Times New Roman" w:cs="Times New Roman"/>
          <w:color w:val="000000" w:themeColor="text1"/>
          <w:sz w:val="24"/>
          <w:szCs w:val="24"/>
        </w:rPr>
      </w:pPr>
      <w:r w:rsidRPr="00EB5A31">
        <w:rPr>
          <w:rFonts w:ascii="Times New Roman" w:eastAsia="Times New Roman" w:hAnsi="Times New Roman" w:cs="Times New Roman"/>
          <w:color w:val="000000" w:themeColor="text1"/>
          <w:sz w:val="24"/>
          <w:szCs w:val="24"/>
        </w:rPr>
        <w:t xml:space="preserve">It </w:t>
      </w:r>
      <w:r w:rsidR="001E1E31" w:rsidRPr="00EB5A31">
        <w:rPr>
          <w:rFonts w:ascii="Times New Roman" w:eastAsia="Times New Roman" w:hAnsi="Times New Roman" w:cs="Times New Roman"/>
          <w:color w:val="000000" w:themeColor="text1"/>
          <w:sz w:val="24"/>
          <w:szCs w:val="24"/>
        </w:rPr>
        <w:t>enables the concept of providing a suitable working atmosphere where individuals get support and inspiration to ensure long-term involvement in the business. It is conducted by the leadership and managerial characteristics of the higher authority to increase productivity and boost the quality of the outcomes. Employee motivation is necessary for business as it directs to create a smooth flow of outcomes and completion of the workloads from the employees by encouraging them (</w:t>
      </w:r>
      <w:proofErr w:type="spellStart"/>
      <w:r w:rsidR="001E1E31" w:rsidRPr="00EB5A31">
        <w:rPr>
          <w:rFonts w:ascii="Times New Roman" w:eastAsia="Times New Roman" w:hAnsi="Times New Roman" w:cs="Times New Roman"/>
          <w:color w:val="000000" w:themeColor="text1"/>
          <w:sz w:val="24"/>
          <w:szCs w:val="24"/>
          <w:highlight w:val="white"/>
        </w:rPr>
        <w:t>Alsuwaidi</w:t>
      </w:r>
      <w:proofErr w:type="spellEnd"/>
      <w:r w:rsidR="003470FC" w:rsidRPr="00EB5A31">
        <w:rPr>
          <w:rFonts w:ascii="Times New Roman" w:eastAsia="Times New Roman" w:hAnsi="Times New Roman" w:cs="Times New Roman"/>
          <w:color w:val="000000" w:themeColor="text1"/>
          <w:sz w:val="24"/>
          <w:szCs w:val="24"/>
          <w:highlight w:val="white"/>
        </w:rPr>
        <w:t xml:space="preserve">, </w:t>
      </w:r>
      <w:r w:rsidR="001E1E31" w:rsidRPr="00EB5A31">
        <w:rPr>
          <w:rFonts w:ascii="Times New Roman" w:eastAsia="Times New Roman" w:hAnsi="Times New Roman" w:cs="Times New Roman"/>
          <w:i/>
          <w:color w:val="000000" w:themeColor="text1"/>
          <w:sz w:val="24"/>
          <w:szCs w:val="24"/>
          <w:highlight w:val="white"/>
        </w:rPr>
        <w:t xml:space="preserve">et al., </w:t>
      </w:r>
      <w:r w:rsidR="001E1E31" w:rsidRPr="00EB5A31">
        <w:rPr>
          <w:rFonts w:ascii="Times New Roman" w:eastAsia="Times New Roman" w:hAnsi="Times New Roman" w:cs="Times New Roman"/>
          <w:color w:val="000000" w:themeColor="text1"/>
          <w:sz w:val="24"/>
          <w:szCs w:val="24"/>
          <w:highlight w:val="white"/>
        </w:rPr>
        <w:t>2021)</w:t>
      </w:r>
      <w:r w:rsidR="001E1E31" w:rsidRPr="00EB5A31">
        <w:rPr>
          <w:rFonts w:ascii="Times New Roman" w:eastAsia="Times New Roman" w:hAnsi="Times New Roman" w:cs="Times New Roman"/>
          <w:color w:val="000000" w:themeColor="text1"/>
          <w:sz w:val="24"/>
          <w:szCs w:val="24"/>
        </w:rPr>
        <w:t>. It assures better employee engagement, supports the organisational culture and decreases the employee absenteeism rate. Employee motivation connects the relationship between the executives and general employees which mitigates employee dissatisfaction and miscommunication. There are many theories related to organisational motivation which assist companies in implementing them and getting benefits. The organisational motivation theory of Hierarchical of Needs suggested by Maslow is one of the effective theories that interpret the psychological aspects of employees to motivate them. There are five elements according to this theory such as safety, socialisation, esteem, self-</w:t>
      </w:r>
      <w:r w:rsidR="001E1E31" w:rsidRPr="00EB5A31">
        <w:rPr>
          <w:rFonts w:ascii="Times New Roman" w:eastAsia="Times New Roman" w:hAnsi="Times New Roman" w:cs="Times New Roman"/>
          <w:color w:val="000000" w:themeColor="text1"/>
          <w:sz w:val="24"/>
          <w:szCs w:val="24"/>
        </w:rPr>
        <w:lastRenderedPageBreak/>
        <w:t>actualisation and psychology (</w:t>
      </w:r>
      <w:r w:rsidR="001E1E31" w:rsidRPr="00EB5A31">
        <w:rPr>
          <w:rFonts w:ascii="Times New Roman" w:eastAsia="Times New Roman" w:hAnsi="Times New Roman" w:cs="Times New Roman"/>
          <w:color w:val="000000" w:themeColor="text1"/>
          <w:sz w:val="24"/>
          <w:szCs w:val="24"/>
          <w:highlight w:val="white"/>
        </w:rPr>
        <w:t>Rojas</w:t>
      </w:r>
      <w:r w:rsidR="003470FC" w:rsidRPr="00EB5A31">
        <w:rPr>
          <w:rFonts w:ascii="Times New Roman" w:eastAsia="Times New Roman" w:hAnsi="Times New Roman" w:cs="Times New Roman"/>
          <w:color w:val="000000" w:themeColor="text1"/>
          <w:sz w:val="24"/>
          <w:szCs w:val="24"/>
          <w:highlight w:val="white"/>
        </w:rPr>
        <w:t>,</w:t>
      </w:r>
      <w:r w:rsidR="001E1E31" w:rsidRPr="00EB5A31">
        <w:rPr>
          <w:rFonts w:ascii="Times New Roman" w:eastAsia="Times New Roman" w:hAnsi="Times New Roman" w:cs="Times New Roman"/>
          <w:color w:val="000000" w:themeColor="text1"/>
          <w:sz w:val="24"/>
          <w:szCs w:val="24"/>
          <w:highlight w:val="white"/>
        </w:rPr>
        <w:t xml:space="preserve"> </w:t>
      </w:r>
      <w:r w:rsidR="001E1E31" w:rsidRPr="00EB5A31">
        <w:rPr>
          <w:rFonts w:ascii="Times New Roman" w:eastAsia="Times New Roman" w:hAnsi="Times New Roman" w:cs="Times New Roman"/>
          <w:i/>
          <w:color w:val="000000" w:themeColor="text1"/>
          <w:sz w:val="24"/>
          <w:szCs w:val="24"/>
          <w:highlight w:val="white"/>
        </w:rPr>
        <w:t xml:space="preserve">et al., </w:t>
      </w:r>
      <w:r w:rsidR="001E1E31" w:rsidRPr="00EB5A31">
        <w:rPr>
          <w:rFonts w:ascii="Times New Roman" w:eastAsia="Times New Roman" w:hAnsi="Times New Roman" w:cs="Times New Roman"/>
          <w:color w:val="000000" w:themeColor="text1"/>
          <w:sz w:val="24"/>
          <w:szCs w:val="24"/>
          <w:highlight w:val="white"/>
        </w:rPr>
        <w:t>2023)</w:t>
      </w:r>
      <w:r w:rsidR="001E1E31" w:rsidRPr="00EB5A31">
        <w:rPr>
          <w:rFonts w:ascii="Times New Roman" w:eastAsia="Times New Roman" w:hAnsi="Times New Roman" w:cs="Times New Roman"/>
          <w:color w:val="000000" w:themeColor="text1"/>
          <w:sz w:val="24"/>
          <w:szCs w:val="24"/>
        </w:rPr>
        <w:t xml:space="preserve">. These components are interconnected with the motivation and security of the employees where they get a sufficient salary, job protection, a friendly atmosphere, confidence and mental support from managers and other members. </w:t>
      </w:r>
    </w:p>
    <w:p w14:paraId="00000015" w14:textId="1EE2AAEC" w:rsidR="00A24835" w:rsidRPr="00EB5A31" w:rsidRDefault="001E1E31" w:rsidP="00EB5A31">
      <w:pPr>
        <w:spacing w:before="240" w:after="240" w:line="360" w:lineRule="auto"/>
        <w:jc w:val="both"/>
        <w:rPr>
          <w:rFonts w:ascii="Times New Roman" w:eastAsia="Times New Roman" w:hAnsi="Times New Roman" w:cs="Times New Roman"/>
          <w:color w:val="000000" w:themeColor="text1"/>
          <w:sz w:val="24"/>
          <w:szCs w:val="24"/>
        </w:rPr>
      </w:pPr>
      <w:r w:rsidRPr="00EB5A31">
        <w:rPr>
          <w:rFonts w:ascii="Times New Roman" w:eastAsia="Times New Roman" w:hAnsi="Times New Roman" w:cs="Times New Roman"/>
          <w:color w:val="000000" w:themeColor="text1"/>
          <w:sz w:val="24"/>
          <w:szCs w:val="24"/>
        </w:rPr>
        <w:t>The hierarchical authority of Tesco has a secure working environment for the employees where they get support for their future career plans. The managers and executives maintain a systematic balance with the employees where they promote innovative ways to accomplish the tasks (</w:t>
      </w:r>
      <w:r w:rsidRPr="00EB5A31">
        <w:rPr>
          <w:rFonts w:ascii="Times New Roman" w:eastAsia="Times New Roman" w:hAnsi="Times New Roman" w:cs="Times New Roman"/>
          <w:color w:val="000000" w:themeColor="text1"/>
          <w:sz w:val="24"/>
          <w:szCs w:val="24"/>
          <w:highlight w:val="white"/>
        </w:rPr>
        <w:t xml:space="preserve">Alam </w:t>
      </w:r>
      <w:r w:rsidR="003470FC" w:rsidRPr="00EB5A31">
        <w:rPr>
          <w:rFonts w:ascii="Times New Roman" w:eastAsia="Times New Roman" w:hAnsi="Times New Roman" w:cs="Times New Roman"/>
          <w:color w:val="000000" w:themeColor="text1"/>
          <w:sz w:val="24"/>
          <w:szCs w:val="24"/>
          <w:highlight w:val="white"/>
        </w:rPr>
        <w:t>&amp;</w:t>
      </w:r>
      <w:r w:rsidR="0017447C" w:rsidRPr="00EB5A31">
        <w:rPr>
          <w:rFonts w:ascii="Times New Roman" w:eastAsia="Times New Roman" w:hAnsi="Times New Roman" w:cs="Times New Roman"/>
          <w:color w:val="000000" w:themeColor="text1"/>
          <w:sz w:val="24"/>
          <w:szCs w:val="24"/>
          <w:highlight w:val="white"/>
        </w:rPr>
        <w:t xml:space="preserve"> </w:t>
      </w:r>
      <w:r w:rsidRPr="00EB5A31">
        <w:rPr>
          <w:rFonts w:ascii="Times New Roman" w:eastAsia="Times New Roman" w:hAnsi="Times New Roman" w:cs="Times New Roman"/>
          <w:color w:val="000000" w:themeColor="text1"/>
          <w:sz w:val="24"/>
          <w:szCs w:val="24"/>
          <w:highlight w:val="white"/>
        </w:rPr>
        <w:t>Raut-Roy, 2019)</w:t>
      </w:r>
      <w:r w:rsidRPr="00EB5A31">
        <w:rPr>
          <w:rFonts w:ascii="Times New Roman" w:eastAsia="Times New Roman" w:hAnsi="Times New Roman" w:cs="Times New Roman"/>
          <w:color w:val="000000" w:themeColor="text1"/>
          <w:sz w:val="24"/>
          <w:szCs w:val="24"/>
        </w:rPr>
        <w:t xml:space="preserve">. Here, in this case, employees get a suitable pay scale as well as incentives as per their performance. The leaders of the retail company also assist employees to enhance their skills and utilise knowledge to complete the tasks as they will be rewarded based on their outcomes. High employee motivation within the stores of Tesco increases better customer service for having better employee engagement and mental satisfaction regarding their roles. Therefore, it can be acknowledged that the implementation of the suitable organisational culture theory that is Maslow’s Hierarchy of Needs has a positive result on employee motivation in Tesco. </w:t>
      </w:r>
    </w:p>
    <w:p w14:paraId="400B8530" w14:textId="77777777" w:rsidR="00DD18BD" w:rsidRPr="00EB5A31" w:rsidRDefault="00DD18BD" w:rsidP="00EB5A31">
      <w:pPr>
        <w:spacing w:before="240" w:after="240" w:line="360" w:lineRule="auto"/>
        <w:jc w:val="both"/>
        <w:rPr>
          <w:rFonts w:ascii="Times New Roman" w:eastAsia="Times New Roman" w:hAnsi="Times New Roman" w:cs="Times New Roman"/>
          <w:b/>
          <w:color w:val="000000" w:themeColor="text1"/>
          <w:sz w:val="24"/>
          <w:szCs w:val="28"/>
        </w:rPr>
      </w:pPr>
      <w:r w:rsidRPr="00EB5A31">
        <w:rPr>
          <w:rFonts w:ascii="Times New Roman" w:eastAsia="Times New Roman" w:hAnsi="Times New Roman" w:cs="Times New Roman"/>
          <w:b/>
          <w:color w:val="000000" w:themeColor="text1"/>
          <w:sz w:val="24"/>
          <w:szCs w:val="28"/>
        </w:rPr>
        <w:br w:type="page"/>
      </w:r>
    </w:p>
    <w:p w14:paraId="00000016" w14:textId="4553EF2E" w:rsidR="00A24835" w:rsidRPr="00EB5A31" w:rsidRDefault="001E1E31" w:rsidP="00EB5A31">
      <w:pPr>
        <w:pStyle w:val="Heading1"/>
        <w:spacing w:before="240" w:after="240" w:line="360" w:lineRule="auto"/>
        <w:jc w:val="both"/>
        <w:rPr>
          <w:rFonts w:ascii="Times New Roman" w:hAnsi="Times New Roman"/>
          <w:b/>
          <w:bCs/>
          <w:color w:val="000000" w:themeColor="text1"/>
          <w:sz w:val="24"/>
        </w:rPr>
      </w:pPr>
      <w:bookmarkStart w:id="4" w:name="_Toc153900728"/>
      <w:r w:rsidRPr="00EB5A31">
        <w:rPr>
          <w:rFonts w:ascii="Times New Roman" w:hAnsi="Times New Roman"/>
          <w:b/>
          <w:bCs/>
          <w:color w:val="000000" w:themeColor="text1"/>
          <w:sz w:val="24"/>
        </w:rPr>
        <w:lastRenderedPageBreak/>
        <w:t>Conclusion</w:t>
      </w:r>
      <w:bookmarkEnd w:id="4"/>
      <w:r w:rsidRPr="00EB5A31">
        <w:rPr>
          <w:rFonts w:ascii="Times New Roman" w:hAnsi="Times New Roman"/>
          <w:b/>
          <w:bCs/>
          <w:color w:val="000000" w:themeColor="text1"/>
          <w:sz w:val="24"/>
        </w:rPr>
        <w:t xml:space="preserve"> </w:t>
      </w:r>
    </w:p>
    <w:p w14:paraId="00000017" w14:textId="77777777" w:rsidR="00A24835" w:rsidRPr="00EB5A31" w:rsidRDefault="001E1E31" w:rsidP="00EB5A31">
      <w:pPr>
        <w:spacing w:before="240" w:after="240" w:line="360" w:lineRule="auto"/>
        <w:jc w:val="both"/>
        <w:rPr>
          <w:rFonts w:ascii="Times New Roman" w:eastAsia="Times New Roman" w:hAnsi="Times New Roman" w:cs="Times New Roman"/>
          <w:color w:val="000000" w:themeColor="text1"/>
          <w:sz w:val="24"/>
          <w:szCs w:val="24"/>
        </w:rPr>
      </w:pPr>
      <w:r w:rsidRPr="00EB5A31">
        <w:rPr>
          <w:rFonts w:ascii="Times New Roman" w:eastAsia="Times New Roman" w:hAnsi="Times New Roman" w:cs="Times New Roman"/>
          <w:color w:val="000000" w:themeColor="text1"/>
          <w:sz w:val="24"/>
          <w:szCs w:val="24"/>
        </w:rPr>
        <w:t xml:space="preserve">In conclusion, it can be concluded that companies should focus on strengthening their internal working atmosphere by enabling effective organisational structure, culture and motivation factors. Multinational companies such as Tesco have been also following suitable structure and culture that motivates employees resulting in the proper handling of 420000 employees worldwide. Implementation of the hierarchical organisational structure assists the company in controlling employees according to the senior management team. It assists in increasing the skills and knowledge of the employees as per the expertise of the managerial personnel which impacts the internal strength of the company. Similarly, the organisational culture of the retail giant supports the employee beliefs, attitudes and respect along with the organisational aim to achieve them. As per the implementation of the Adhocracy theory of organisational culture, Tesco encourages the initiative of individuals and supports their innovative mindset to accomplish the business objective. The senior management team of Tesco also provides employee motivation by interpreting the motivation theory of the Hierarchy of Needs by depending on the psychological needs of the employees from the company. Moreover, it can be stated that the operational success of Tesco is related to the adaptive strategies and models taken to control structure, culture and motivation that have accelerated its external professional growth. </w:t>
      </w:r>
      <w:r w:rsidRPr="00EB5A31">
        <w:rPr>
          <w:rFonts w:ascii="Times New Roman" w:hAnsi="Times New Roman"/>
          <w:color w:val="000000" w:themeColor="text1"/>
          <w:sz w:val="24"/>
        </w:rPr>
        <w:br w:type="page"/>
      </w:r>
    </w:p>
    <w:p w14:paraId="00000018" w14:textId="40ED3587" w:rsidR="00A24835" w:rsidRPr="00EB5A31" w:rsidRDefault="001E1E31" w:rsidP="00EB5A31">
      <w:pPr>
        <w:pStyle w:val="Heading1"/>
        <w:spacing w:before="240" w:after="240" w:line="360" w:lineRule="auto"/>
        <w:jc w:val="both"/>
        <w:rPr>
          <w:rFonts w:ascii="Times New Roman" w:hAnsi="Times New Roman"/>
          <w:b/>
          <w:bCs/>
          <w:color w:val="000000" w:themeColor="text1"/>
          <w:sz w:val="24"/>
        </w:rPr>
      </w:pPr>
      <w:bookmarkStart w:id="5" w:name="_Toc153900729"/>
      <w:r w:rsidRPr="00EB5A31">
        <w:rPr>
          <w:rFonts w:ascii="Times New Roman" w:hAnsi="Times New Roman"/>
          <w:b/>
          <w:bCs/>
          <w:color w:val="000000" w:themeColor="text1"/>
          <w:sz w:val="24"/>
        </w:rPr>
        <w:lastRenderedPageBreak/>
        <w:t>Reference</w:t>
      </w:r>
      <w:r w:rsidR="006B3C19" w:rsidRPr="00EB5A31">
        <w:rPr>
          <w:rFonts w:ascii="Times New Roman" w:hAnsi="Times New Roman"/>
          <w:b/>
          <w:bCs/>
          <w:color w:val="000000" w:themeColor="text1"/>
          <w:sz w:val="24"/>
        </w:rPr>
        <w:t>s</w:t>
      </w:r>
      <w:bookmarkEnd w:id="5"/>
    </w:p>
    <w:p w14:paraId="01EDCEA8" w14:textId="77777777" w:rsidR="00EC712E" w:rsidRPr="00EB5A31" w:rsidRDefault="00EC712E" w:rsidP="00EB5A31">
      <w:pPr>
        <w:spacing w:before="240" w:after="240" w:line="360" w:lineRule="auto"/>
        <w:jc w:val="both"/>
        <w:rPr>
          <w:rFonts w:ascii="Times New Roman" w:eastAsia="Times New Roman" w:hAnsi="Times New Roman" w:cs="Times New Roman"/>
          <w:color w:val="000000" w:themeColor="text1"/>
          <w:sz w:val="24"/>
          <w:szCs w:val="24"/>
          <w:highlight w:val="white"/>
        </w:rPr>
      </w:pPr>
      <w:r w:rsidRPr="00EB5A31">
        <w:rPr>
          <w:rFonts w:ascii="Times New Roman" w:eastAsia="Times New Roman" w:hAnsi="Times New Roman" w:cs="Times New Roman"/>
          <w:color w:val="000000" w:themeColor="text1"/>
          <w:sz w:val="24"/>
          <w:szCs w:val="24"/>
          <w:highlight w:val="white"/>
        </w:rPr>
        <w:t xml:space="preserve">Ajibola, E.B., 2022. </w:t>
      </w:r>
      <w:r w:rsidRPr="00EB5A31">
        <w:rPr>
          <w:rFonts w:ascii="Times New Roman" w:eastAsia="Times New Roman" w:hAnsi="Times New Roman" w:cs="Times New Roman"/>
          <w:i/>
          <w:color w:val="000000" w:themeColor="text1"/>
          <w:sz w:val="24"/>
          <w:szCs w:val="24"/>
          <w:highlight w:val="white"/>
        </w:rPr>
        <w:t>An investigation into talent management in the Irish retail sector: a case of Tesco, Aldi and Super Valu</w:t>
      </w:r>
      <w:r w:rsidRPr="00EB5A31">
        <w:rPr>
          <w:rFonts w:ascii="Times New Roman" w:eastAsia="Times New Roman" w:hAnsi="Times New Roman" w:cs="Times New Roman"/>
          <w:color w:val="000000" w:themeColor="text1"/>
          <w:sz w:val="24"/>
          <w:szCs w:val="24"/>
          <w:highlight w:val="white"/>
        </w:rPr>
        <w:t xml:space="preserve"> (Doctoral dissertation, Dublin, National College of Ireland). </w:t>
      </w:r>
    </w:p>
    <w:p w14:paraId="1B1DB47D" w14:textId="77777777" w:rsidR="00EC712E" w:rsidRPr="00EB5A31" w:rsidRDefault="00EC712E" w:rsidP="00EB5A31">
      <w:pPr>
        <w:spacing w:before="240" w:after="240" w:line="360" w:lineRule="auto"/>
        <w:jc w:val="both"/>
        <w:rPr>
          <w:rFonts w:ascii="Times New Roman" w:eastAsia="Times New Roman" w:hAnsi="Times New Roman" w:cs="Times New Roman"/>
          <w:color w:val="000000" w:themeColor="text1"/>
          <w:sz w:val="24"/>
          <w:szCs w:val="24"/>
          <w:highlight w:val="white"/>
        </w:rPr>
      </w:pPr>
      <w:r w:rsidRPr="00EB5A31">
        <w:rPr>
          <w:rFonts w:ascii="Times New Roman" w:eastAsia="Times New Roman" w:hAnsi="Times New Roman" w:cs="Times New Roman"/>
          <w:color w:val="000000" w:themeColor="text1"/>
          <w:sz w:val="24"/>
          <w:szCs w:val="24"/>
          <w:highlight w:val="white"/>
        </w:rPr>
        <w:t xml:space="preserve">Alam, S. and Raut-Roy, U., 2019. Evaluating the Effectiveness of Reward Strategy at Tesco. </w:t>
      </w:r>
      <w:r w:rsidRPr="00EB5A31">
        <w:rPr>
          <w:rFonts w:ascii="Times New Roman" w:eastAsia="Times New Roman" w:hAnsi="Times New Roman" w:cs="Times New Roman"/>
          <w:i/>
          <w:color w:val="000000" w:themeColor="text1"/>
          <w:sz w:val="24"/>
          <w:szCs w:val="24"/>
          <w:highlight w:val="white"/>
        </w:rPr>
        <w:t>Indian Journal of Industrial Relations</w:t>
      </w:r>
      <w:r w:rsidRPr="00EB5A31">
        <w:rPr>
          <w:rFonts w:ascii="Times New Roman" w:eastAsia="Times New Roman" w:hAnsi="Times New Roman" w:cs="Times New Roman"/>
          <w:color w:val="000000" w:themeColor="text1"/>
          <w:sz w:val="24"/>
          <w:szCs w:val="24"/>
          <w:highlight w:val="white"/>
        </w:rPr>
        <w:t xml:space="preserve">, </w:t>
      </w:r>
      <w:r w:rsidRPr="00EB5A31">
        <w:rPr>
          <w:rFonts w:ascii="Times New Roman" w:eastAsia="Times New Roman" w:hAnsi="Times New Roman" w:cs="Times New Roman"/>
          <w:i/>
          <w:color w:val="000000" w:themeColor="text1"/>
          <w:sz w:val="24"/>
          <w:szCs w:val="24"/>
          <w:highlight w:val="white"/>
        </w:rPr>
        <w:t>55</w:t>
      </w:r>
      <w:r w:rsidRPr="00EB5A31">
        <w:rPr>
          <w:rFonts w:ascii="Times New Roman" w:eastAsia="Times New Roman" w:hAnsi="Times New Roman" w:cs="Times New Roman"/>
          <w:color w:val="000000" w:themeColor="text1"/>
          <w:sz w:val="24"/>
          <w:szCs w:val="24"/>
          <w:highlight w:val="white"/>
        </w:rPr>
        <w:t xml:space="preserve">(1), pp.105-120. </w:t>
      </w:r>
    </w:p>
    <w:p w14:paraId="5DA1CE64" w14:textId="77777777" w:rsidR="00EC712E" w:rsidRPr="00EB5A31" w:rsidRDefault="00EC712E" w:rsidP="00EB5A31">
      <w:pPr>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EB5A31">
        <w:rPr>
          <w:rFonts w:ascii="Times New Roman" w:eastAsia="Times New Roman" w:hAnsi="Times New Roman" w:cs="Times New Roman"/>
          <w:color w:val="000000" w:themeColor="text1"/>
          <w:sz w:val="24"/>
          <w:szCs w:val="24"/>
          <w:highlight w:val="white"/>
        </w:rPr>
        <w:t>Alsuwaidi</w:t>
      </w:r>
      <w:proofErr w:type="spellEnd"/>
      <w:r w:rsidRPr="00EB5A31">
        <w:rPr>
          <w:rFonts w:ascii="Times New Roman" w:eastAsia="Times New Roman" w:hAnsi="Times New Roman" w:cs="Times New Roman"/>
          <w:color w:val="000000" w:themeColor="text1"/>
          <w:sz w:val="24"/>
          <w:szCs w:val="24"/>
          <w:highlight w:val="white"/>
        </w:rPr>
        <w:t xml:space="preserve">, M., </w:t>
      </w:r>
      <w:proofErr w:type="spellStart"/>
      <w:r w:rsidRPr="00EB5A31">
        <w:rPr>
          <w:rFonts w:ascii="Times New Roman" w:eastAsia="Times New Roman" w:hAnsi="Times New Roman" w:cs="Times New Roman"/>
          <w:color w:val="000000" w:themeColor="text1"/>
          <w:sz w:val="24"/>
          <w:szCs w:val="24"/>
          <w:highlight w:val="white"/>
        </w:rPr>
        <w:t>Alshurideh</w:t>
      </w:r>
      <w:proofErr w:type="spellEnd"/>
      <w:r w:rsidRPr="00EB5A31">
        <w:rPr>
          <w:rFonts w:ascii="Times New Roman" w:eastAsia="Times New Roman" w:hAnsi="Times New Roman" w:cs="Times New Roman"/>
          <w:color w:val="000000" w:themeColor="text1"/>
          <w:sz w:val="24"/>
          <w:szCs w:val="24"/>
          <w:highlight w:val="white"/>
        </w:rPr>
        <w:t xml:space="preserve">, M., Al Kurdi, B. and Salloum, S.A., 2021. Performance appraisal on employees’ motivation: a comprehensive analysis. In </w:t>
      </w:r>
      <w:r w:rsidRPr="00EB5A31">
        <w:rPr>
          <w:rFonts w:ascii="Times New Roman" w:eastAsia="Times New Roman" w:hAnsi="Times New Roman" w:cs="Times New Roman"/>
          <w:i/>
          <w:color w:val="000000" w:themeColor="text1"/>
          <w:sz w:val="24"/>
          <w:szCs w:val="24"/>
          <w:highlight w:val="white"/>
        </w:rPr>
        <w:t>Proceedings of the International Conference on Advanced Intelligent Systems and Informatics 2020</w:t>
      </w:r>
      <w:r w:rsidRPr="00EB5A31">
        <w:rPr>
          <w:rFonts w:ascii="Times New Roman" w:eastAsia="Times New Roman" w:hAnsi="Times New Roman" w:cs="Times New Roman"/>
          <w:color w:val="000000" w:themeColor="text1"/>
          <w:sz w:val="24"/>
          <w:szCs w:val="24"/>
          <w:highlight w:val="white"/>
        </w:rPr>
        <w:t xml:space="preserve"> (pp. 681-693). Springer International Publishing.</w:t>
      </w:r>
    </w:p>
    <w:p w14:paraId="2377BEE7" w14:textId="77777777" w:rsidR="00EC712E" w:rsidRPr="00EB5A31" w:rsidRDefault="00EC712E" w:rsidP="00EB5A31">
      <w:pPr>
        <w:spacing w:before="240" w:after="240" w:line="360" w:lineRule="auto"/>
        <w:jc w:val="both"/>
        <w:rPr>
          <w:rFonts w:ascii="Times New Roman" w:eastAsia="Times New Roman" w:hAnsi="Times New Roman" w:cs="Times New Roman"/>
          <w:color w:val="000000" w:themeColor="text1"/>
          <w:sz w:val="24"/>
          <w:szCs w:val="24"/>
          <w:highlight w:val="white"/>
        </w:rPr>
      </w:pPr>
      <w:r w:rsidRPr="00EB5A31">
        <w:rPr>
          <w:rFonts w:ascii="Times New Roman" w:eastAsia="Times New Roman" w:hAnsi="Times New Roman" w:cs="Times New Roman"/>
          <w:color w:val="000000" w:themeColor="text1"/>
          <w:sz w:val="24"/>
          <w:szCs w:val="24"/>
          <w:highlight w:val="white"/>
        </w:rPr>
        <w:t xml:space="preserve">Asatiani, A., Hämäläinen, J., Penttinen, E. and Rossi, M., 2021. Constructing continuity across the organisational culture boundary in a highly virtual work environment. </w:t>
      </w:r>
      <w:r w:rsidRPr="00EB5A31">
        <w:rPr>
          <w:rFonts w:ascii="Times New Roman" w:eastAsia="Times New Roman" w:hAnsi="Times New Roman" w:cs="Times New Roman"/>
          <w:i/>
          <w:color w:val="000000" w:themeColor="text1"/>
          <w:sz w:val="24"/>
          <w:szCs w:val="24"/>
          <w:highlight w:val="white"/>
        </w:rPr>
        <w:t>Information systems journal</w:t>
      </w:r>
      <w:r w:rsidRPr="00EB5A31">
        <w:rPr>
          <w:rFonts w:ascii="Times New Roman" w:eastAsia="Times New Roman" w:hAnsi="Times New Roman" w:cs="Times New Roman"/>
          <w:color w:val="000000" w:themeColor="text1"/>
          <w:sz w:val="24"/>
          <w:szCs w:val="24"/>
          <w:highlight w:val="white"/>
        </w:rPr>
        <w:t xml:space="preserve">, </w:t>
      </w:r>
      <w:r w:rsidRPr="00EB5A31">
        <w:rPr>
          <w:rFonts w:ascii="Times New Roman" w:eastAsia="Times New Roman" w:hAnsi="Times New Roman" w:cs="Times New Roman"/>
          <w:i/>
          <w:color w:val="000000" w:themeColor="text1"/>
          <w:sz w:val="24"/>
          <w:szCs w:val="24"/>
          <w:highlight w:val="white"/>
        </w:rPr>
        <w:t>31</w:t>
      </w:r>
      <w:r w:rsidRPr="00EB5A31">
        <w:rPr>
          <w:rFonts w:ascii="Times New Roman" w:eastAsia="Times New Roman" w:hAnsi="Times New Roman" w:cs="Times New Roman"/>
          <w:color w:val="000000" w:themeColor="text1"/>
          <w:sz w:val="24"/>
          <w:szCs w:val="24"/>
          <w:highlight w:val="white"/>
        </w:rPr>
        <w:t xml:space="preserve">(1), pp.62-93. </w:t>
      </w:r>
    </w:p>
    <w:p w14:paraId="43E35EF6" w14:textId="77777777" w:rsidR="00EC712E" w:rsidRPr="00EB5A31" w:rsidRDefault="00EC712E" w:rsidP="00EB5A31">
      <w:pPr>
        <w:spacing w:before="240" w:after="240" w:line="360" w:lineRule="auto"/>
        <w:jc w:val="both"/>
        <w:rPr>
          <w:rFonts w:ascii="Times New Roman" w:eastAsia="Times New Roman" w:hAnsi="Times New Roman" w:cs="Times New Roman"/>
          <w:color w:val="000000" w:themeColor="text1"/>
          <w:sz w:val="24"/>
          <w:szCs w:val="24"/>
          <w:highlight w:val="white"/>
        </w:rPr>
      </w:pPr>
      <w:r w:rsidRPr="00EB5A31">
        <w:rPr>
          <w:rFonts w:ascii="Times New Roman" w:eastAsia="Times New Roman" w:hAnsi="Times New Roman" w:cs="Times New Roman"/>
          <w:color w:val="000000" w:themeColor="text1"/>
          <w:sz w:val="24"/>
          <w:szCs w:val="24"/>
          <w:highlight w:val="white"/>
        </w:rPr>
        <w:t xml:space="preserve">Brown, P., Ly, T., Pham, H. and Sivabalan, P., 2020. Automation and management control in dynamic environments: Managing organisational flexibility and energy efficiency in service sectors. </w:t>
      </w:r>
      <w:r w:rsidRPr="00EB5A31">
        <w:rPr>
          <w:rFonts w:ascii="Times New Roman" w:eastAsia="Times New Roman" w:hAnsi="Times New Roman" w:cs="Times New Roman"/>
          <w:i/>
          <w:color w:val="000000" w:themeColor="text1"/>
          <w:sz w:val="24"/>
          <w:szCs w:val="24"/>
          <w:highlight w:val="white"/>
        </w:rPr>
        <w:t>The British Accounting Review</w:t>
      </w:r>
      <w:r w:rsidRPr="00EB5A31">
        <w:rPr>
          <w:rFonts w:ascii="Times New Roman" w:eastAsia="Times New Roman" w:hAnsi="Times New Roman" w:cs="Times New Roman"/>
          <w:color w:val="000000" w:themeColor="text1"/>
          <w:sz w:val="24"/>
          <w:szCs w:val="24"/>
          <w:highlight w:val="white"/>
        </w:rPr>
        <w:t xml:space="preserve">, </w:t>
      </w:r>
      <w:r w:rsidRPr="00EB5A31">
        <w:rPr>
          <w:rFonts w:ascii="Times New Roman" w:eastAsia="Times New Roman" w:hAnsi="Times New Roman" w:cs="Times New Roman"/>
          <w:i/>
          <w:color w:val="000000" w:themeColor="text1"/>
          <w:sz w:val="24"/>
          <w:szCs w:val="24"/>
          <w:highlight w:val="white"/>
        </w:rPr>
        <w:t>52</w:t>
      </w:r>
      <w:r w:rsidRPr="00EB5A31">
        <w:rPr>
          <w:rFonts w:ascii="Times New Roman" w:eastAsia="Times New Roman" w:hAnsi="Times New Roman" w:cs="Times New Roman"/>
          <w:color w:val="000000" w:themeColor="text1"/>
          <w:sz w:val="24"/>
          <w:szCs w:val="24"/>
          <w:highlight w:val="white"/>
        </w:rPr>
        <w:t>(2), p.100840.</w:t>
      </w:r>
    </w:p>
    <w:p w14:paraId="04BEE24E" w14:textId="77777777" w:rsidR="00EC712E" w:rsidRPr="00EB5A31" w:rsidRDefault="00EC712E" w:rsidP="00EB5A31">
      <w:pPr>
        <w:spacing w:before="240" w:after="240" w:line="360" w:lineRule="auto"/>
        <w:jc w:val="both"/>
        <w:rPr>
          <w:rFonts w:ascii="Times New Roman" w:eastAsia="Times New Roman" w:hAnsi="Times New Roman" w:cs="Times New Roman"/>
          <w:color w:val="000000" w:themeColor="text1"/>
          <w:sz w:val="24"/>
          <w:szCs w:val="24"/>
          <w:highlight w:val="white"/>
        </w:rPr>
      </w:pPr>
      <w:r w:rsidRPr="00EB5A31">
        <w:rPr>
          <w:rFonts w:ascii="Times New Roman" w:eastAsia="Times New Roman" w:hAnsi="Times New Roman" w:cs="Times New Roman"/>
          <w:color w:val="000000" w:themeColor="text1"/>
          <w:sz w:val="24"/>
          <w:szCs w:val="24"/>
          <w:highlight w:val="white"/>
        </w:rPr>
        <w:t xml:space="preserve">Burrell, G. and Morgan, G., 2019. </w:t>
      </w:r>
      <w:r w:rsidRPr="00EB5A31">
        <w:rPr>
          <w:rFonts w:ascii="Times New Roman" w:eastAsia="Times New Roman" w:hAnsi="Times New Roman" w:cs="Times New Roman"/>
          <w:i/>
          <w:color w:val="000000" w:themeColor="text1"/>
          <w:sz w:val="24"/>
          <w:szCs w:val="24"/>
          <w:highlight w:val="white"/>
        </w:rPr>
        <w:t>Sociological paradigms and organisational analysis: Elements of the sociology of corporate life</w:t>
      </w:r>
      <w:r w:rsidRPr="00EB5A31">
        <w:rPr>
          <w:rFonts w:ascii="Times New Roman" w:eastAsia="Times New Roman" w:hAnsi="Times New Roman" w:cs="Times New Roman"/>
          <w:color w:val="000000" w:themeColor="text1"/>
          <w:sz w:val="24"/>
          <w:szCs w:val="24"/>
          <w:highlight w:val="white"/>
        </w:rPr>
        <w:t xml:space="preserve">. Routledge. </w:t>
      </w:r>
    </w:p>
    <w:p w14:paraId="29FC8322" w14:textId="77777777" w:rsidR="00EC712E" w:rsidRPr="00EB5A31" w:rsidRDefault="00EC712E" w:rsidP="00EB5A31">
      <w:pPr>
        <w:spacing w:before="240" w:after="240" w:line="360" w:lineRule="auto"/>
        <w:jc w:val="both"/>
        <w:rPr>
          <w:rFonts w:ascii="Times New Roman" w:eastAsia="Times New Roman" w:hAnsi="Times New Roman" w:cs="Times New Roman"/>
          <w:color w:val="000000" w:themeColor="text1"/>
          <w:sz w:val="24"/>
          <w:szCs w:val="24"/>
          <w:highlight w:val="white"/>
        </w:rPr>
      </w:pPr>
      <w:r w:rsidRPr="00EB5A31">
        <w:rPr>
          <w:rFonts w:ascii="Times New Roman" w:eastAsia="Times New Roman" w:hAnsi="Times New Roman" w:cs="Times New Roman"/>
          <w:color w:val="000000" w:themeColor="text1"/>
          <w:sz w:val="24"/>
          <w:szCs w:val="24"/>
          <w:highlight w:val="white"/>
        </w:rPr>
        <w:t xml:space="preserve">Chen, J.J., 2022. Tesco Plc. In </w:t>
      </w:r>
      <w:r w:rsidRPr="00EB5A31">
        <w:rPr>
          <w:rFonts w:ascii="Times New Roman" w:eastAsia="Times New Roman" w:hAnsi="Times New Roman" w:cs="Times New Roman"/>
          <w:i/>
          <w:color w:val="000000" w:themeColor="text1"/>
          <w:sz w:val="24"/>
          <w:szCs w:val="24"/>
          <w:highlight w:val="white"/>
        </w:rPr>
        <w:t>International Cases of Corporate Governance</w:t>
      </w:r>
      <w:r w:rsidRPr="00EB5A31">
        <w:rPr>
          <w:rFonts w:ascii="Times New Roman" w:eastAsia="Times New Roman" w:hAnsi="Times New Roman" w:cs="Times New Roman"/>
          <w:color w:val="000000" w:themeColor="text1"/>
          <w:sz w:val="24"/>
          <w:szCs w:val="24"/>
          <w:highlight w:val="white"/>
        </w:rPr>
        <w:t xml:space="preserve"> (pp. 27-44). Singapore: Springer Nature Singapore. </w:t>
      </w:r>
    </w:p>
    <w:p w14:paraId="573F7D0D" w14:textId="77777777" w:rsidR="00EC712E" w:rsidRPr="00EB5A31" w:rsidRDefault="00EC712E" w:rsidP="00EB5A31">
      <w:pPr>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EB5A31">
        <w:rPr>
          <w:rFonts w:ascii="Times New Roman" w:eastAsia="Times New Roman" w:hAnsi="Times New Roman" w:cs="Times New Roman"/>
          <w:color w:val="000000" w:themeColor="text1"/>
          <w:sz w:val="24"/>
          <w:szCs w:val="24"/>
          <w:highlight w:val="white"/>
        </w:rPr>
        <w:t>Chidziwa</w:t>
      </w:r>
      <w:proofErr w:type="spellEnd"/>
      <w:r w:rsidRPr="00EB5A31">
        <w:rPr>
          <w:rFonts w:ascii="Times New Roman" w:eastAsia="Times New Roman" w:hAnsi="Times New Roman" w:cs="Times New Roman"/>
          <w:color w:val="000000" w:themeColor="text1"/>
          <w:sz w:val="24"/>
          <w:szCs w:val="24"/>
          <w:highlight w:val="white"/>
        </w:rPr>
        <w:t xml:space="preserve">, T., </w:t>
      </w:r>
      <w:proofErr w:type="spellStart"/>
      <w:r w:rsidRPr="00EB5A31">
        <w:rPr>
          <w:rFonts w:ascii="Times New Roman" w:eastAsia="Times New Roman" w:hAnsi="Times New Roman" w:cs="Times New Roman"/>
          <w:color w:val="000000" w:themeColor="text1"/>
          <w:sz w:val="24"/>
          <w:szCs w:val="24"/>
          <w:highlight w:val="white"/>
        </w:rPr>
        <w:t>Chidziwa</w:t>
      </w:r>
      <w:proofErr w:type="spellEnd"/>
      <w:r w:rsidRPr="00EB5A31">
        <w:rPr>
          <w:rFonts w:ascii="Times New Roman" w:eastAsia="Times New Roman" w:hAnsi="Times New Roman" w:cs="Times New Roman"/>
          <w:color w:val="000000" w:themeColor="text1"/>
          <w:sz w:val="24"/>
          <w:szCs w:val="24"/>
          <w:highlight w:val="white"/>
        </w:rPr>
        <w:t xml:space="preserve">, L. and Langa, V., 2023. MOVING FROM BUREAUCRACY TO ADHOCRACY: AN INNOVATIVE APPROACH TOWARDS TORWARDS AN IMPROVED OPERATIONS STRATEGY. </w:t>
      </w:r>
      <w:r w:rsidRPr="00EB5A31">
        <w:rPr>
          <w:rFonts w:ascii="Times New Roman" w:eastAsia="Times New Roman" w:hAnsi="Times New Roman" w:cs="Times New Roman"/>
          <w:i/>
          <w:color w:val="000000" w:themeColor="text1"/>
          <w:sz w:val="24"/>
          <w:szCs w:val="24"/>
          <w:highlight w:val="white"/>
        </w:rPr>
        <w:t>EPH-International Journal of Business &amp; Management Science</w:t>
      </w:r>
      <w:r w:rsidRPr="00EB5A31">
        <w:rPr>
          <w:rFonts w:ascii="Times New Roman" w:eastAsia="Times New Roman" w:hAnsi="Times New Roman" w:cs="Times New Roman"/>
          <w:color w:val="000000" w:themeColor="text1"/>
          <w:sz w:val="24"/>
          <w:szCs w:val="24"/>
          <w:highlight w:val="white"/>
        </w:rPr>
        <w:t xml:space="preserve">, </w:t>
      </w:r>
      <w:r w:rsidRPr="00EB5A31">
        <w:rPr>
          <w:rFonts w:ascii="Times New Roman" w:eastAsia="Times New Roman" w:hAnsi="Times New Roman" w:cs="Times New Roman"/>
          <w:i/>
          <w:color w:val="000000" w:themeColor="text1"/>
          <w:sz w:val="24"/>
          <w:szCs w:val="24"/>
          <w:highlight w:val="white"/>
        </w:rPr>
        <w:t>9</w:t>
      </w:r>
      <w:r w:rsidRPr="00EB5A31">
        <w:rPr>
          <w:rFonts w:ascii="Times New Roman" w:eastAsia="Times New Roman" w:hAnsi="Times New Roman" w:cs="Times New Roman"/>
          <w:color w:val="000000" w:themeColor="text1"/>
          <w:sz w:val="24"/>
          <w:szCs w:val="24"/>
          <w:highlight w:val="white"/>
        </w:rPr>
        <w:t xml:space="preserve">(3), pp.17-22. </w:t>
      </w:r>
    </w:p>
    <w:p w14:paraId="39AD436D" w14:textId="77777777" w:rsidR="00EC712E" w:rsidRPr="00EB5A31" w:rsidRDefault="00EC712E" w:rsidP="00EB5A31">
      <w:pPr>
        <w:spacing w:before="240" w:after="240" w:line="360" w:lineRule="auto"/>
        <w:jc w:val="both"/>
        <w:rPr>
          <w:rFonts w:ascii="Times New Roman" w:eastAsia="Times New Roman" w:hAnsi="Times New Roman" w:cs="Times New Roman"/>
          <w:color w:val="000000" w:themeColor="text1"/>
          <w:sz w:val="24"/>
          <w:szCs w:val="24"/>
          <w:highlight w:val="white"/>
        </w:rPr>
      </w:pPr>
      <w:r w:rsidRPr="00EB5A31">
        <w:rPr>
          <w:rFonts w:ascii="Times New Roman" w:eastAsia="Times New Roman" w:hAnsi="Times New Roman" w:cs="Times New Roman"/>
          <w:color w:val="000000" w:themeColor="text1"/>
          <w:sz w:val="24"/>
          <w:szCs w:val="24"/>
          <w:highlight w:val="white"/>
        </w:rPr>
        <w:t xml:space="preserve">Fadeyi, A.P., 2020. </w:t>
      </w:r>
      <w:r w:rsidRPr="00EB5A31">
        <w:rPr>
          <w:rFonts w:ascii="Times New Roman" w:eastAsia="Times New Roman" w:hAnsi="Times New Roman" w:cs="Times New Roman"/>
          <w:i/>
          <w:color w:val="000000" w:themeColor="text1"/>
          <w:sz w:val="24"/>
          <w:szCs w:val="24"/>
          <w:highlight w:val="white"/>
        </w:rPr>
        <w:t>An Analysis on the Application of Motivational Theories at Workplace and the Impact on Employee Engagement: A Study of Tesco Ireland</w:t>
      </w:r>
      <w:r w:rsidRPr="00EB5A31">
        <w:rPr>
          <w:rFonts w:ascii="Times New Roman" w:eastAsia="Times New Roman" w:hAnsi="Times New Roman" w:cs="Times New Roman"/>
          <w:color w:val="000000" w:themeColor="text1"/>
          <w:sz w:val="24"/>
          <w:szCs w:val="24"/>
          <w:highlight w:val="white"/>
        </w:rPr>
        <w:t xml:space="preserve"> (Doctoral dissertation, Dublin, National College of Ireland). </w:t>
      </w:r>
    </w:p>
    <w:p w14:paraId="47006F0F" w14:textId="77777777" w:rsidR="00EC712E" w:rsidRPr="00EB5A31" w:rsidRDefault="00EC712E" w:rsidP="00EB5A31">
      <w:pPr>
        <w:spacing w:before="240" w:after="240" w:line="360" w:lineRule="auto"/>
        <w:jc w:val="both"/>
        <w:rPr>
          <w:rFonts w:ascii="Times New Roman" w:eastAsia="Times New Roman" w:hAnsi="Times New Roman" w:cs="Times New Roman"/>
          <w:color w:val="000000" w:themeColor="text1"/>
          <w:sz w:val="24"/>
          <w:szCs w:val="24"/>
          <w:highlight w:val="white"/>
        </w:rPr>
      </w:pPr>
      <w:r w:rsidRPr="00EB5A31">
        <w:rPr>
          <w:rFonts w:ascii="Times New Roman" w:eastAsia="Times New Roman" w:hAnsi="Times New Roman" w:cs="Times New Roman"/>
          <w:color w:val="000000" w:themeColor="text1"/>
          <w:sz w:val="24"/>
          <w:szCs w:val="24"/>
          <w:highlight w:val="white"/>
        </w:rPr>
        <w:t xml:space="preserve">Ibrahim, A.U. and Daniel, C.O., 2019. Impact of leadership on organisational performance. </w:t>
      </w:r>
      <w:r w:rsidRPr="00EB5A31">
        <w:rPr>
          <w:rFonts w:ascii="Times New Roman" w:eastAsia="Times New Roman" w:hAnsi="Times New Roman" w:cs="Times New Roman"/>
          <w:i/>
          <w:color w:val="000000" w:themeColor="text1"/>
          <w:sz w:val="24"/>
          <w:szCs w:val="24"/>
          <w:highlight w:val="white"/>
        </w:rPr>
        <w:t>International Journal of Business, Management and Social Research</w:t>
      </w:r>
      <w:r w:rsidRPr="00EB5A31">
        <w:rPr>
          <w:rFonts w:ascii="Times New Roman" w:eastAsia="Times New Roman" w:hAnsi="Times New Roman" w:cs="Times New Roman"/>
          <w:color w:val="000000" w:themeColor="text1"/>
          <w:sz w:val="24"/>
          <w:szCs w:val="24"/>
          <w:highlight w:val="white"/>
        </w:rPr>
        <w:t xml:space="preserve">, </w:t>
      </w:r>
      <w:r w:rsidRPr="00EB5A31">
        <w:rPr>
          <w:rFonts w:ascii="Times New Roman" w:eastAsia="Times New Roman" w:hAnsi="Times New Roman" w:cs="Times New Roman"/>
          <w:i/>
          <w:color w:val="000000" w:themeColor="text1"/>
          <w:sz w:val="24"/>
          <w:szCs w:val="24"/>
          <w:highlight w:val="white"/>
        </w:rPr>
        <w:t>6</w:t>
      </w:r>
      <w:r w:rsidRPr="00EB5A31">
        <w:rPr>
          <w:rFonts w:ascii="Times New Roman" w:eastAsia="Times New Roman" w:hAnsi="Times New Roman" w:cs="Times New Roman"/>
          <w:color w:val="000000" w:themeColor="text1"/>
          <w:sz w:val="24"/>
          <w:szCs w:val="24"/>
          <w:highlight w:val="white"/>
        </w:rPr>
        <w:t xml:space="preserve">(2), pp.367-374. </w:t>
      </w:r>
    </w:p>
    <w:p w14:paraId="76B170B5" w14:textId="77777777" w:rsidR="00EC712E" w:rsidRPr="00EB5A31" w:rsidRDefault="00EC712E" w:rsidP="00EB5A31">
      <w:pPr>
        <w:spacing w:before="240" w:after="240" w:line="360" w:lineRule="auto"/>
        <w:jc w:val="both"/>
        <w:rPr>
          <w:rFonts w:ascii="Times New Roman" w:eastAsia="Times New Roman" w:hAnsi="Times New Roman" w:cs="Times New Roman"/>
          <w:b/>
          <w:color w:val="000000" w:themeColor="text1"/>
          <w:sz w:val="24"/>
          <w:szCs w:val="24"/>
        </w:rPr>
      </w:pPr>
      <w:r w:rsidRPr="00EB5A31">
        <w:rPr>
          <w:rFonts w:ascii="Times New Roman" w:eastAsia="Times New Roman" w:hAnsi="Times New Roman" w:cs="Times New Roman"/>
          <w:color w:val="000000" w:themeColor="text1"/>
          <w:sz w:val="24"/>
          <w:szCs w:val="24"/>
          <w:highlight w:val="white"/>
        </w:rPr>
        <w:lastRenderedPageBreak/>
        <w:t xml:space="preserve">Rojas, M., Méndez, A. and Watkins-Fassler, K., 2023. The hierarchy of needs empirical examination of Maslow’s theory and lessons for development. </w:t>
      </w:r>
      <w:r w:rsidRPr="00EB5A31">
        <w:rPr>
          <w:rFonts w:ascii="Times New Roman" w:eastAsia="Times New Roman" w:hAnsi="Times New Roman" w:cs="Times New Roman"/>
          <w:i/>
          <w:color w:val="000000" w:themeColor="text1"/>
          <w:sz w:val="24"/>
          <w:szCs w:val="24"/>
          <w:highlight w:val="white"/>
        </w:rPr>
        <w:t>World Development</w:t>
      </w:r>
      <w:r w:rsidRPr="00EB5A31">
        <w:rPr>
          <w:rFonts w:ascii="Times New Roman" w:eastAsia="Times New Roman" w:hAnsi="Times New Roman" w:cs="Times New Roman"/>
          <w:color w:val="000000" w:themeColor="text1"/>
          <w:sz w:val="24"/>
          <w:szCs w:val="24"/>
          <w:highlight w:val="white"/>
        </w:rPr>
        <w:t xml:space="preserve">, </w:t>
      </w:r>
      <w:r w:rsidRPr="00EB5A31">
        <w:rPr>
          <w:rFonts w:ascii="Times New Roman" w:eastAsia="Times New Roman" w:hAnsi="Times New Roman" w:cs="Times New Roman"/>
          <w:i/>
          <w:color w:val="000000" w:themeColor="text1"/>
          <w:sz w:val="24"/>
          <w:szCs w:val="24"/>
          <w:highlight w:val="white"/>
        </w:rPr>
        <w:t>165</w:t>
      </w:r>
      <w:r w:rsidRPr="00EB5A31">
        <w:rPr>
          <w:rFonts w:ascii="Times New Roman" w:eastAsia="Times New Roman" w:hAnsi="Times New Roman" w:cs="Times New Roman"/>
          <w:color w:val="000000" w:themeColor="text1"/>
          <w:sz w:val="24"/>
          <w:szCs w:val="24"/>
          <w:highlight w:val="white"/>
        </w:rPr>
        <w:t>, p.106185.</w:t>
      </w:r>
    </w:p>
    <w:sectPr w:rsidR="00EC712E" w:rsidRPr="00EB5A31" w:rsidSect="00A65772">
      <w:footerReference w:type="default" r:id="rId8"/>
      <w:pgSz w:w="11909" w:h="16834"/>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4C5D79" w14:textId="77777777" w:rsidR="00053C3B" w:rsidRDefault="00053C3B" w:rsidP="0056224D">
      <w:pPr>
        <w:spacing w:line="240" w:lineRule="auto"/>
      </w:pPr>
      <w:r>
        <w:separator/>
      </w:r>
    </w:p>
  </w:endnote>
  <w:endnote w:type="continuationSeparator" w:id="0">
    <w:p w14:paraId="0215CEBC" w14:textId="77777777" w:rsidR="00053C3B" w:rsidRDefault="00053C3B" w:rsidP="0056224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2849569"/>
      <w:docPartObj>
        <w:docPartGallery w:val="Page Numbers (Bottom of Page)"/>
        <w:docPartUnique/>
      </w:docPartObj>
    </w:sdtPr>
    <w:sdtEndPr>
      <w:rPr>
        <w:noProof/>
      </w:rPr>
    </w:sdtEndPr>
    <w:sdtContent>
      <w:p w14:paraId="61A140D8" w14:textId="25F628C3" w:rsidR="00CA6E8A" w:rsidRDefault="00CA6E8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A01106" w14:textId="77777777" w:rsidR="0056224D" w:rsidRDefault="005622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C33181" w14:textId="77777777" w:rsidR="00053C3B" w:rsidRDefault="00053C3B" w:rsidP="0056224D">
      <w:pPr>
        <w:spacing w:line="240" w:lineRule="auto"/>
      </w:pPr>
      <w:r>
        <w:separator/>
      </w:r>
    </w:p>
  </w:footnote>
  <w:footnote w:type="continuationSeparator" w:id="0">
    <w:p w14:paraId="17F7F93D" w14:textId="77777777" w:rsidR="00053C3B" w:rsidRDefault="00053C3B" w:rsidP="0056224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A38C5"/>
    <w:multiLevelType w:val="hybridMultilevel"/>
    <w:tmpl w:val="3334976C"/>
    <w:lvl w:ilvl="0" w:tplc="76E6D234">
      <w:start w:val="1"/>
      <w:numFmt w:val="bullet"/>
      <w:lvlText w:val="•"/>
      <w:lvlJc w:val="left"/>
      <w:pPr>
        <w:tabs>
          <w:tab w:val="num" w:pos="720"/>
        </w:tabs>
        <w:ind w:left="720" w:hanging="360"/>
      </w:pPr>
      <w:rPr>
        <w:rFonts w:ascii="Arial" w:hAnsi="Arial" w:hint="default"/>
      </w:rPr>
    </w:lvl>
    <w:lvl w:ilvl="1" w:tplc="A5180A7C" w:tentative="1">
      <w:start w:val="1"/>
      <w:numFmt w:val="bullet"/>
      <w:lvlText w:val="•"/>
      <w:lvlJc w:val="left"/>
      <w:pPr>
        <w:tabs>
          <w:tab w:val="num" w:pos="1440"/>
        </w:tabs>
        <w:ind w:left="1440" w:hanging="360"/>
      </w:pPr>
      <w:rPr>
        <w:rFonts w:ascii="Arial" w:hAnsi="Arial" w:hint="default"/>
      </w:rPr>
    </w:lvl>
    <w:lvl w:ilvl="2" w:tplc="82928470" w:tentative="1">
      <w:start w:val="1"/>
      <w:numFmt w:val="bullet"/>
      <w:lvlText w:val="•"/>
      <w:lvlJc w:val="left"/>
      <w:pPr>
        <w:tabs>
          <w:tab w:val="num" w:pos="2160"/>
        </w:tabs>
        <w:ind w:left="2160" w:hanging="360"/>
      </w:pPr>
      <w:rPr>
        <w:rFonts w:ascii="Arial" w:hAnsi="Arial" w:hint="default"/>
      </w:rPr>
    </w:lvl>
    <w:lvl w:ilvl="3" w:tplc="2E9A4D4E" w:tentative="1">
      <w:start w:val="1"/>
      <w:numFmt w:val="bullet"/>
      <w:lvlText w:val="•"/>
      <w:lvlJc w:val="left"/>
      <w:pPr>
        <w:tabs>
          <w:tab w:val="num" w:pos="2880"/>
        </w:tabs>
        <w:ind w:left="2880" w:hanging="360"/>
      </w:pPr>
      <w:rPr>
        <w:rFonts w:ascii="Arial" w:hAnsi="Arial" w:hint="default"/>
      </w:rPr>
    </w:lvl>
    <w:lvl w:ilvl="4" w:tplc="FE7A57DC" w:tentative="1">
      <w:start w:val="1"/>
      <w:numFmt w:val="bullet"/>
      <w:lvlText w:val="•"/>
      <w:lvlJc w:val="left"/>
      <w:pPr>
        <w:tabs>
          <w:tab w:val="num" w:pos="3600"/>
        </w:tabs>
        <w:ind w:left="3600" w:hanging="360"/>
      </w:pPr>
      <w:rPr>
        <w:rFonts w:ascii="Arial" w:hAnsi="Arial" w:hint="default"/>
      </w:rPr>
    </w:lvl>
    <w:lvl w:ilvl="5" w:tplc="E8FEDDD2" w:tentative="1">
      <w:start w:val="1"/>
      <w:numFmt w:val="bullet"/>
      <w:lvlText w:val="•"/>
      <w:lvlJc w:val="left"/>
      <w:pPr>
        <w:tabs>
          <w:tab w:val="num" w:pos="4320"/>
        </w:tabs>
        <w:ind w:left="4320" w:hanging="360"/>
      </w:pPr>
      <w:rPr>
        <w:rFonts w:ascii="Arial" w:hAnsi="Arial" w:hint="default"/>
      </w:rPr>
    </w:lvl>
    <w:lvl w:ilvl="6" w:tplc="48289818" w:tentative="1">
      <w:start w:val="1"/>
      <w:numFmt w:val="bullet"/>
      <w:lvlText w:val="•"/>
      <w:lvlJc w:val="left"/>
      <w:pPr>
        <w:tabs>
          <w:tab w:val="num" w:pos="5040"/>
        </w:tabs>
        <w:ind w:left="5040" w:hanging="360"/>
      </w:pPr>
      <w:rPr>
        <w:rFonts w:ascii="Arial" w:hAnsi="Arial" w:hint="default"/>
      </w:rPr>
    </w:lvl>
    <w:lvl w:ilvl="7" w:tplc="74FAFDC0" w:tentative="1">
      <w:start w:val="1"/>
      <w:numFmt w:val="bullet"/>
      <w:lvlText w:val="•"/>
      <w:lvlJc w:val="left"/>
      <w:pPr>
        <w:tabs>
          <w:tab w:val="num" w:pos="5760"/>
        </w:tabs>
        <w:ind w:left="5760" w:hanging="360"/>
      </w:pPr>
      <w:rPr>
        <w:rFonts w:ascii="Arial" w:hAnsi="Arial" w:hint="default"/>
      </w:rPr>
    </w:lvl>
    <w:lvl w:ilvl="8" w:tplc="66EA88F4" w:tentative="1">
      <w:start w:val="1"/>
      <w:numFmt w:val="bullet"/>
      <w:lvlText w:val="•"/>
      <w:lvlJc w:val="left"/>
      <w:pPr>
        <w:tabs>
          <w:tab w:val="num" w:pos="6480"/>
        </w:tabs>
        <w:ind w:left="6480" w:hanging="360"/>
      </w:pPr>
      <w:rPr>
        <w:rFonts w:ascii="Arial" w:hAnsi="Arial" w:hint="default"/>
      </w:rPr>
    </w:lvl>
  </w:abstractNum>
  <w:num w:numId="1" w16cid:durableId="13262021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4835"/>
    <w:rsid w:val="00053C3B"/>
    <w:rsid w:val="00056609"/>
    <w:rsid w:val="00096EF3"/>
    <w:rsid w:val="00135D99"/>
    <w:rsid w:val="001670D2"/>
    <w:rsid w:val="0017447C"/>
    <w:rsid w:val="001E1E31"/>
    <w:rsid w:val="003470FC"/>
    <w:rsid w:val="0056224D"/>
    <w:rsid w:val="00577E97"/>
    <w:rsid w:val="006005B9"/>
    <w:rsid w:val="006B3C19"/>
    <w:rsid w:val="006D52A9"/>
    <w:rsid w:val="00764BC9"/>
    <w:rsid w:val="007E1C24"/>
    <w:rsid w:val="007F2538"/>
    <w:rsid w:val="008939A3"/>
    <w:rsid w:val="00A24835"/>
    <w:rsid w:val="00A37C4B"/>
    <w:rsid w:val="00A65772"/>
    <w:rsid w:val="00C23FED"/>
    <w:rsid w:val="00C92C61"/>
    <w:rsid w:val="00CA6E8A"/>
    <w:rsid w:val="00DD18BD"/>
    <w:rsid w:val="00EA7030"/>
    <w:rsid w:val="00EB5A31"/>
    <w:rsid w:val="00EC712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9FC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56224D"/>
    <w:pPr>
      <w:tabs>
        <w:tab w:val="center" w:pos="4513"/>
        <w:tab w:val="right" w:pos="9026"/>
      </w:tabs>
      <w:spacing w:line="240" w:lineRule="auto"/>
    </w:pPr>
  </w:style>
  <w:style w:type="character" w:customStyle="1" w:styleId="HeaderChar">
    <w:name w:val="Header Char"/>
    <w:basedOn w:val="DefaultParagraphFont"/>
    <w:link w:val="Header"/>
    <w:uiPriority w:val="99"/>
    <w:rsid w:val="0056224D"/>
  </w:style>
  <w:style w:type="paragraph" w:styleId="Footer">
    <w:name w:val="footer"/>
    <w:basedOn w:val="Normal"/>
    <w:link w:val="FooterChar"/>
    <w:uiPriority w:val="99"/>
    <w:unhideWhenUsed/>
    <w:rsid w:val="0056224D"/>
    <w:pPr>
      <w:tabs>
        <w:tab w:val="center" w:pos="4513"/>
        <w:tab w:val="right" w:pos="9026"/>
      </w:tabs>
      <w:spacing w:line="240" w:lineRule="auto"/>
    </w:pPr>
  </w:style>
  <w:style w:type="character" w:customStyle="1" w:styleId="FooterChar">
    <w:name w:val="Footer Char"/>
    <w:basedOn w:val="DefaultParagraphFont"/>
    <w:link w:val="Footer"/>
    <w:uiPriority w:val="99"/>
    <w:rsid w:val="0056224D"/>
  </w:style>
  <w:style w:type="paragraph" w:styleId="TOCHeading">
    <w:name w:val="TOC Heading"/>
    <w:basedOn w:val="Heading1"/>
    <w:next w:val="Normal"/>
    <w:uiPriority w:val="39"/>
    <w:unhideWhenUsed/>
    <w:qFormat/>
    <w:rsid w:val="00EA7030"/>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EA7030"/>
    <w:pPr>
      <w:spacing w:after="100"/>
    </w:pPr>
  </w:style>
  <w:style w:type="character" w:styleId="Hyperlink">
    <w:name w:val="Hyperlink"/>
    <w:basedOn w:val="DefaultParagraphFont"/>
    <w:uiPriority w:val="99"/>
    <w:unhideWhenUsed/>
    <w:rsid w:val="00EA703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7028099">
      <w:bodyDiv w:val="1"/>
      <w:marLeft w:val="0"/>
      <w:marRight w:val="0"/>
      <w:marTop w:val="0"/>
      <w:marBottom w:val="0"/>
      <w:divBdr>
        <w:top w:val="none" w:sz="0" w:space="0" w:color="auto"/>
        <w:left w:val="none" w:sz="0" w:space="0" w:color="auto"/>
        <w:bottom w:val="none" w:sz="0" w:space="0" w:color="auto"/>
        <w:right w:val="none" w:sz="0" w:space="0" w:color="auto"/>
      </w:divBdr>
      <w:divsChild>
        <w:div w:id="1362320827">
          <w:marLeft w:val="446"/>
          <w:marRight w:val="0"/>
          <w:marTop w:val="115"/>
          <w:marBottom w:val="120"/>
          <w:divBdr>
            <w:top w:val="none" w:sz="0" w:space="0" w:color="auto"/>
            <w:left w:val="none" w:sz="0" w:space="0" w:color="auto"/>
            <w:bottom w:val="none" w:sz="0" w:space="0" w:color="auto"/>
            <w:right w:val="none" w:sz="0" w:space="0" w:color="auto"/>
          </w:divBdr>
        </w:div>
        <w:div w:id="379866815">
          <w:marLeft w:val="446"/>
          <w:marRight w:val="0"/>
          <w:marTop w:val="115"/>
          <w:marBottom w:val="120"/>
          <w:divBdr>
            <w:top w:val="none" w:sz="0" w:space="0" w:color="auto"/>
            <w:left w:val="none" w:sz="0" w:space="0" w:color="auto"/>
            <w:bottom w:val="none" w:sz="0" w:space="0" w:color="auto"/>
            <w:right w:val="none" w:sz="0" w:space="0" w:color="auto"/>
          </w:divBdr>
        </w:div>
        <w:div w:id="1723748408">
          <w:marLeft w:val="446"/>
          <w:marRight w:val="0"/>
          <w:marTop w:val="115"/>
          <w:marBottom w:val="120"/>
          <w:divBdr>
            <w:top w:val="none" w:sz="0" w:space="0" w:color="auto"/>
            <w:left w:val="none" w:sz="0" w:space="0" w:color="auto"/>
            <w:bottom w:val="none" w:sz="0" w:space="0" w:color="auto"/>
            <w:right w:val="none" w:sz="0" w:space="0" w:color="auto"/>
          </w:divBdr>
        </w:div>
        <w:div w:id="580602044">
          <w:marLeft w:val="446"/>
          <w:marRight w:val="0"/>
          <w:marTop w:val="115"/>
          <w:marBottom w:val="12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C17215-F611-4197-82E5-86832B9C13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2315</Words>
  <Characters>13198</Characters>
  <Application>Microsoft Office Word</Application>
  <DocSecurity>0</DocSecurity>
  <Lines>109</Lines>
  <Paragraphs>30</Paragraphs>
  <ScaleCrop>false</ScaleCrop>
  <Company/>
  <LinksUpToDate>false</LinksUpToDate>
  <CharactersWithSpaces>15483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2023-12-19T12:22:00Z</dcterms:created>
  <dcterms:modified xsi:type="dcterms:W3CDTF">2023-12-19T12:48:00Z</dcterms:modified>
</cp:coreProperties>
</file>