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3BF3F" w14:textId="3ACAC8AD" w:rsidR="001C12F7" w:rsidRPr="001C12F7" w:rsidRDefault="001C12F7" w:rsidP="001C12F7">
      <w:pPr>
        <w:rPr>
          <w:rFonts w:ascii="Arial" w:hAnsi="Arial" w:cs="Arial"/>
          <w:sz w:val="24"/>
          <w:szCs w:val="24"/>
          <w:lang w:val="en-US"/>
        </w:rPr>
      </w:pPr>
      <w:r w:rsidRPr="001C12F7">
        <w:rPr>
          <w:rFonts w:ascii="Arial" w:hAnsi="Arial" w:cs="Arial"/>
          <w:sz w:val="24"/>
          <w:szCs w:val="24"/>
        </w:rPr>
        <w:t>11/05/2026</w:t>
      </w:r>
    </w:p>
    <w:p w14:paraId="647C899C" w14:textId="77777777" w:rsidR="001C12F7" w:rsidRPr="001C12F7" w:rsidRDefault="001C12F7" w:rsidP="001C12F7">
      <w:pPr>
        <w:rPr>
          <w:rFonts w:ascii="Arial" w:hAnsi="Arial" w:cs="Arial"/>
          <w:sz w:val="24"/>
          <w:szCs w:val="24"/>
          <w:lang w:val="en-US"/>
        </w:rPr>
      </w:pPr>
    </w:p>
    <w:p w14:paraId="18B80894" w14:textId="77777777" w:rsidR="001C12F7" w:rsidRPr="001C12F7" w:rsidRDefault="001C12F7" w:rsidP="001C12F7">
      <w:pPr>
        <w:rPr>
          <w:rFonts w:ascii="Arial" w:hAnsi="Arial" w:cs="Arial"/>
          <w:sz w:val="24"/>
          <w:szCs w:val="24"/>
          <w:lang w:val="en-US"/>
        </w:rPr>
      </w:pPr>
    </w:p>
    <w:p w14:paraId="672DE69C" w14:textId="77777777" w:rsidR="001C12F7" w:rsidRPr="001C12F7" w:rsidRDefault="001C12F7" w:rsidP="001C12F7">
      <w:pPr>
        <w:rPr>
          <w:rFonts w:ascii="Arial" w:hAnsi="Arial" w:cs="Arial"/>
          <w:sz w:val="24"/>
          <w:szCs w:val="24"/>
          <w:lang w:val="en-US"/>
        </w:rPr>
      </w:pPr>
    </w:p>
    <w:p w14:paraId="66F4EE7F" w14:textId="77777777" w:rsidR="001C12F7" w:rsidRPr="001C12F7" w:rsidRDefault="001C12F7" w:rsidP="001C12F7">
      <w:pPr>
        <w:rPr>
          <w:rFonts w:ascii="Arial" w:hAnsi="Arial" w:cs="Arial"/>
          <w:sz w:val="24"/>
          <w:szCs w:val="24"/>
          <w:lang w:val="en-US"/>
        </w:rPr>
      </w:pPr>
    </w:p>
    <w:p w14:paraId="5D6E79B1" w14:textId="77777777" w:rsidR="001C12F7" w:rsidRPr="001C12F7" w:rsidRDefault="001C12F7" w:rsidP="001C12F7">
      <w:pPr>
        <w:rPr>
          <w:rFonts w:ascii="Arial" w:hAnsi="Arial" w:cs="Arial"/>
          <w:sz w:val="24"/>
          <w:szCs w:val="24"/>
          <w:lang w:val="en-US"/>
        </w:rPr>
      </w:pPr>
    </w:p>
    <w:p w14:paraId="723F694B" w14:textId="77777777" w:rsidR="001C12F7" w:rsidRPr="001C12F7" w:rsidRDefault="001C12F7" w:rsidP="001C12F7">
      <w:pPr>
        <w:rPr>
          <w:rFonts w:ascii="Arial" w:hAnsi="Arial" w:cs="Arial"/>
          <w:sz w:val="24"/>
          <w:szCs w:val="24"/>
        </w:rPr>
      </w:pPr>
    </w:p>
    <w:p w14:paraId="05B754F7" w14:textId="77777777" w:rsidR="001C12F7" w:rsidRPr="001C12F7" w:rsidRDefault="001C12F7" w:rsidP="001C12F7">
      <w:pPr>
        <w:jc w:val="center"/>
        <w:rPr>
          <w:rFonts w:ascii="Arial" w:hAnsi="Arial" w:cs="Arial"/>
          <w:sz w:val="32"/>
          <w:szCs w:val="32"/>
        </w:rPr>
      </w:pPr>
    </w:p>
    <w:p w14:paraId="4B3F4B6B" w14:textId="77777777" w:rsidR="001C12F7" w:rsidRDefault="001C12F7" w:rsidP="001C12F7">
      <w:pPr>
        <w:rPr>
          <w:rFonts w:ascii="Arial" w:hAnsi="Arial" w:cs="Arial"/>
          <w:bCs/>
          <w:sz w:val="32"/>
          <w:szCs w:val="32"/>
        </w:rPr>
      </w:pPr>
      <w:r w:rsidRPr="001C12F7">
        <w:rPr>
          <w:rFonts w:ascii="Arial" w:hAnsi="Arial" w:cs="Arial"/>
          <w:bCs/>
          <w:sz w:val="32"/>
          <w:szCs w:val="32"/>
        </w:rPr>
        <w:t>Buildability and Sustainability Analysis</w:t>
      </w:r>
      <w:r>
        <w:rPr>
          <w:rFonts w:ascii="Arial" w:hAnsi="Arial" w:cs="Arial"/>
          <w:bCs/>
          <w:sz w:val="32"/>
          <w:szCs w:val="32"/>
        </w:rPr>
        <w:t xml:space="preserve">: </w:t>
      </w:r>
    </w:p>
    <w:p w14:paraId="5FCD2BB7" w14:textId="4CC20B7B" w:rsidR="001C12F7" w:rsidRPr="001C12F7" w:rsidRDefault="001C12F7" w:rsidP="001C12F7">
      <w:pPr>
        <w:rPr>
          <w:rFonts w:ascii="Arial" w:hAnsi="Arial" w:cs="Arial"/>
          <w:sz w:val="24"/>
          <w:szCs w:val="24"/>
          <w:lang w:val="en-US"/>
        </w:rPr>
      </w:pPr>
      <w:r w:rsidRPr="001C12F7">
        <w:rPr>
          <w:rFonts w:ascii="Arial" w:hAnsi="Arial" w:cs="Arial"/>
          <w:bCs/>
          <w:sz w:val="32"/>
          <w:szCs w:val="32"/>
        </w:rPr>
        <w:t>Medium-high rise Swansea Bay hotel proposal</w:t>
      </w:r>
    </w:p>
    <w:p w14:paraId="5D13053D" w14:textId="77777777" w:rsidR="001C12F7" w:rsidRPr="001C12F7" w:rsidRDefault="001C12F7" w:rsidP="001C12F7">
      <w:pPr>
        <w:rPr>
          <w:rFonts w:ascii="Arial" w:hAnsi="Arial" w:cs="Arial"/>
          <w:sz w:val="24"/>
          <w:szCs w:val="24"/>
          <w:lang w:val="en-US"/>
        </w:rPr>
      </w:pPr>
    </w:p>
    <w:p w14:paraId="3DBCD55E" w14:textId="77777777" w:rsidR="001C12F7" w:rsidRPr="001C12F7" w:rsidRDefault="001C12F7" w:rsidP="001C12F7">
      <w:pPr>
        <w:rPr>
          <w:rFonts w:ascii="Arial" w:hAnsi="Arial" w:cs="Arial"/>
          <w:sz w:val="24"/>
          <w:szCs w:val="24"/>
          <w:lang w:val="en-US"/>
        </w:rPr>
      </w:pPr>
    </w:p>
    <w:p w14:paraId="105259AF" w14:textId="77777777" w:rsidR="001C12F7" w:rsidRPr="001C12F7" w:rsidRDefault="001C12F7" w:rsidP="001C12F7">
      <w:pPr>
        <w:rPr>
          <w:rFonts w:ascii="Arial" w:hAnsi="Arial" w:cs="Arial"/>
          <w:sz w:val="24"/>
          <w:szCs w:val="24"/>
          <w:lang w:val="en-US"/>
        </w:rPr>
      </w:pPr>
    </w:p>
    <w:p w14:paraId="42473C95" w14:textId="77777777" w:rsidR="001C12F7" w:rsidRPr="001C12F7" w:rsidRDefault="001C12F7" w:rsidP="001C12F7">
      <w:pPr>
        <w:rPr>
          <w:rFonts w:ascii="Arial" w:hAnsi="Arial" w:cs="Arial"/>
          <w:sz w:val="24"/>
          <w:szCs w:val="24"/>
          <w:lang w:val="en-US"/>
        </w:rPr>
      </w:pPr>
    </w:p>
    <w:p w14:paraId="41EBE7D6" w14:textId="77777777" w:rsidR="001C12F7" w:rsidRPr="001C12F7" w:rsidRDefault="001C12F7" w:rsidP="001C12F7">
      <w:pPr>
        <w:rPr>
          <w:rFonts w:ascii="Arial" w:hAnsi="Arial" w:cs="Arial"/>
          <w:sz w:val="24"/>
          <w:szCs w:val="24"/>
          <w:lang w:val="en-US"/>
        </w:rPr>
      </w:pPr>
    </w:p>
    <w:p w14:paraId="1229D011" w14:textId="77777777" w:rsidR="001C12F7" w:rsidRPr="001C12F7" w:rsidRDefault="001C12F7" w:rsidP="001C12F7">
      <w:pPr>
        <w:rPr>
          <w:rFonts w:ascii="Arial" w:hAnsi="Arial" w:cs="Arial"/>
          <w:sz w:val="24"/>
          <w:szCs w:val="24"/>
          <w:lang w:val="en-US"/>
        </w:rPr>
      </w:pPr>
    </w:p>
    <w:p w14:paraId="691FCF0D" w14:textId="77777777" w:rsidR="001C12F7" w:rsidRPr="001C12F7" w:rsidRDefault="001C12F7" w:rsidP="001C12F7">
      <w:pPr>
        <w:rPr>
          <w:rFonts w:ascii="Arial" w:hAnsi="Arial" w:cs="Arial"/>
          <w:sz w:val="24"/>
          <w:szCs w:val="24"/>
          <w:lang w:val="en-US"/>
        </w:rPr>
      </w:pPr>
    </w:p>
    <w:p w14:paraId="04570C61" w14:textId="77777777" w:rsidR="001C12F7" w:rsidRPr="001C12F7" w:rsidRDefault="001C12F7" w:rsidP="001C12F7">
      <w:pPr>
        <w:rPr>
          <w:rFonts w:ascii="Arial" w:hAnsi="Arial" w:cs="Arial"/>
          <w:sz w:val="24"/>
          <w:szCs w:val="24"/>
          <w:lang w:val="en-US"/>
        </w:rPr>
      </w:pPr>
    </w:p>
    <w:p w14:paraId="507787FF" w14:textId="77777777" w:rsidR="001C12F7" w:rsidRPr="001C12F7" w:rsidRDefault="001C12F7" w:rsidP="001C12F7">
      <w:pPr>
        <w:rPr>
          <w:rFonts w:ascii="Arial" w:hAnsi="Arial" w:cs="Arial"/>
          <w:sz w:val="24"/>
          <w:szCs w:val="24"/>
          <w:lang w:val="en-US"/>
        </w:rPr>
      </w:pPr>
    </w:p>
    <w:p w14:paraId="3858F46E" w14:textId="77777777" w:rsidR="001C12F7" w:rsidRPr="001C12F7" w:rsidRDefault="001C12F7" w:rsidP="001C12F7">
      <w:pPr>
        <w:rPr>
          <w:rFonts w:ascii="Arial" w:hAnsi="Arial" w:cs="Arial"/>
          <w:sz w:val="24"/>
          <w:szCs w:val="24"/>
          <w:lang w:val="en-US"/>
        </w:rPr>
      </w:pPr>
    </w:p>
    <w:p w14:paraId="44E5E539" w14:textId="77777777" w:rsidR="001C12F7" w:rsidRPr="001C12F7" w:rsidRDefault="001C12F7" w:rsidP="001C12F7">
      <w:pPr>
        <w:rPr>
          <w:rFonts w:ascii="Arial" w:hAnsi="Arial" w:cs="Arial"/>
          <w:sz w:val="24"/>
          <w:szCs w:val="24"/>
          <w:lang w:val="en-US"/>
        </w:rPr>
      </w:pPr>
    </w:p>
    <w:p w14:paraId="4C878B13" w14:textId="77777777" w:rsidR="001C12F7" w:rsidRPr="001C12F7" w:rsidRDefault="001C12F7" w:rsidP="001C12F7">
      <w:pPr>
        <w:rPr>
          <w:rFonts w:ascii="Arial" w:hAnsi="Arial" w:cs="Arial"/>
          <w:sz w:val="24"/>
          <w:szCs w:val="24"/>
          <w:lang w:val="en-US"/>
        </w:rPr>
      </w:pPr>
    </w:p>
    <w:p w14:paraId="21067B30" w14:textId="77777777" w:rsidR="001C12F7" w:rsidRPr="001C12F7" w:rsidRDefault="001C12F7" w:rsidP="001C12F7">
      <w:pPr>
        <w:rPr>
          <w:rFonts w:ascii="Arial" w:hAnsi="Arial" w:cs="Arial"/>
          <w:sz w:val="24"/>
          <w:szCs w:val="24"/>
          <w:lang w:val="en-US"/>
        </w:rPr>
      </w:pPr>
    </w:p>
    <w:p w14:paraId="66432ED6" w14:textId="77777777" w:rsidR="001C12F7" w:rsidRPr="001C12F7" w:rsidRDefault="001C12F7" w:rsidP="001C12F7">
      <w:pPr>
        <w:rPr>
          <w:rFonts w:ascii="Arial" w:hAnsi="Arial" w:cs="Arial"/>
          <w:sz w:val="24"/>
          <w:szCs w:val="24"/>
          <w:lang w:val="en-US"/>
        </w:rPr>
      </w:pPr>
    </w:p>
    <w:p w14:paraId="1E41A712" w14:textId="77777777" w:rsidR="001C12F7" w:rsidRPr="001C12F7" w:rsidRDefault="001C12F7" w:rsidP="001C12F7">
      <w:pPr>
        <w:rPr>
          <w:rFonts w:ascii="Arial" w:hAnsi="Arial" w:cs="Arial"/>
          <w:sz w:val="24"/>
          <w:szCs w:val="24"/>
          <w:lang w:val="en-US"/>
        </w:rPr>
      </w:pPr>
    </w:p>
    <w:p w14:paraId="1A8292DF" w14:textId="77777777" w:rsidR="001C12F7" w:rsidRPr="001C12F7" w:rsidRDefault="001C12F7" w:rsidP="001C12F7">
      <w:pPr>
        <w:rPr>
          <w:rFonts w:ascii="Arial" w:hAnsi="Arial" w:cs="Arial"/>
          <w:sz w:val="24"/>
          <w:szCs w:val="24"/>
          <w:lang w:val="en-US"/>
        </w:rPr>
      </w:pPr>
    </w:p>
    <w:p w14:paraId="539DBF5C" w14:textId="77777777" w:rsidR="001C12F7" w:rsidRDefault="001C12F7" w:rsidP="001C12F7">
      <w:pPr>
        <w:rPr>
          <w:rFonts w:ascii="Arial" w:hAnsi="Arial" w:cs="Arial"/>
          <w:sz w:val="24"/>
          <w:szCs w:val="24"/>
          <w:lang w:val="en-US"/>
        </w:rPr>
      </w:pPr>
    </w:p>
    <w:p w14:paraId="03992567" w14:textId="77777777" w:rsidR="001C12F7" w:rsidRPr="001C12F7" w:rsidRDefault="001C12F7" w:rsidP="001C12F7">
      <w:pPr>
        <w:rPr>
          <w:rFonts w:ascii="Arial" w:hAnsi="Arial" w:cs="Arial"/>
          <w:sz w:val="24"/>
          <w:szCs w:val="24"/>
          <w:lang w:val="en-US"/>
        </w:rPr>
      </w:pPr>
    </w:p>
    <w:p w14:paraId="65C2FE77" w14:textId="77777777" w:rsidR="001C12F7" w:rsidRPr="001C12F7" w:rsidRDefault="001C12F7" w:rsidP="001C12F7">
      <w:pPr>
        <w:rPr>
          <w:rFonts w:ascii="Arial" w:hAnsi="Arial" w:cs="Arial"/>
          <w:sz w:val="24"/>
          <w:szCs w:val="24"/>
          <w:lang w:val="en-US"/>
        </w:rPr>
      </w:pPr>
      <w:r w:rsidRPr="001C12F7">
        <w:rPr>
          <w:rFonts w:ascii="Arial" w:hAnsi="Arial" w:cs="Arial"/>
          <w:sz w:val="24"/>
          <w:szCs w:val="24"/>
        </w:rPr>
        <w:t>Produced by Louis James (2415463)</w:t>
      </w:r>
    </w:p>
    <w:p w14:paraId="04A91777" w14:textId="77777777" w:rsidR="001C12F7" w:rsidRPr="001C12F7" w:rsidRDefault="001C12F7" w:rsidP="001C12F7">
      <w:pPr>
        <w:rPr>
          <w:rFonts w:ascii="Arial" w:hAnsi="Arial" w:cs="Arial"/>
          <w:sz w:val="24"/>
          <w:szCs w:val="24"/>
        </w:rPr>
      </w:pPr>
      <w:r w:rsidRPr="001C12F7">
        <w:rPr>
          <w:rFonts w:ascii="Arial" w:hAnsi="Arial" w:cs="Arial"/>
          <w:sz w:val="24"/>
          <w:szCs w:val="24"/>
        </w:rPr>
        <w:t>Construction Technology 2 (ACBA5019)</w:t>
      </w:r>
    </w:p>
    <w:sdt>
      <w:sdtPr>
        <w:rPr>
          <w:rFonts w:asciiTheme="minorHAnsi" w:eastAsiaTheme="minorHAnsi" w:hAnsiTheme="minorHAnsi" w:cstheme="minorBidi"/>
          <w:color w:val="auto"/>
          <w:kern w:val="2"/>
          <w:sz w:val="22"/>
          <w:szCs w:val="22"/>
          <w:lang w:eastAsia="en-US"/>
          <w14:ligatures w14:val="standardContextual"/>
        </w:rPr>
        <w:id w:val="-766772643"/>
        <w:docPartObj>
          <w:docPartGallery w:val="Table of Contents"/>
          <w:docPartUnique/>
        </w:docPartObj>
      </w:sdtPr>
      <w:sdtEndPr>
        <w:rPr>
          <w:b/>
          <w:bCs/>
        </w:rPr>
      </w:sdtEndPr>
      <w:sdtContent>
        <w:p w14:paraId="6A9D4698" w14:textId="1A40A230" w:rsidR="001C12F7" w:rsidRPr="001C12F7" w:rsidRDefault="001C12F7">
          <w:pPr>
            <w:pStyle w:val="TOCHeading"/>
            <w:rPr>
              <w:rFonts w:ascii="Arial" w:hAnsi="Arial" w:cs="Arial"/>
              <w:b/>
              <w:bCs/>
              <w:color w:val="auto"/>
              <w:sz w:val="28"/>
              <w:szCs w:val="28"/>
              <w:u w:val="single"/>
            </w:rPr>
          </w:pPr>
          <w:r w:rsidRPr="001C12F7">
            <w:rPr>
              <w:rFonts w:ascii="Arial" w:hAnsi="Arial" w:cs="Arial"/>
              <w:b/>
              <w:bCs/>
              <w:color w:val="auto"/>
              <w:sz w:val="28"/>
              <w:szCs w:val="28"/>
              <w:u w:val="single"/>
            </w:rPr>
            <w:t>Table of Contents</w:t>
          </w:r>
        </w:p>
        <w:p w14:paraId="01DA2C0E" w14:textId="184CF099" w:rsidR="007838D8" w:rsidRDefault="001C12F7">
          <w:pPr>
            <w:pStyle w:val="TOC1"/>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9427676" w:history="1">
            <w:r w:rsidR="007838D8" w:rsidRPr="00646924">
              <w:rPr>
                <w:rStyle w:val="Hyperlink"/>
                <w:rFonts w:ascii="Arial" w:hAnsi="Arial" w:cs="Arial"/>
                <w:b/>
                <w:bCs/>
                <w:noProof/>
              </w:rPr>
              <w:t>1.0</w:t>
            </w:r>
            <w:r w:rsidR="007838D8">
              <w:rPr>
                <w:rFonts w:eastAsiaTheme="minorEastAsia"/>
                <w:noProof/>
                <w:sz w:val="24"/>
                <w:szCs w:val="24"/>
                <w:lang w:eastAsia="en-GB"/>
              </w:rPr>
              <w:t xml:space="preserve"> </w:t>
            </w:r>
            <w:r w:rsidR="007838D8" w:rsidRPr="00646924">
              <w:rPr>
                <w:rStyle w:val="Hyperlink"/>
                <w:rFonts w:ascii="Arial" w:hAnsi="Arial" w:cs="Arial"/>
                <w:b/>
                <w:bCs/>
                <w:noProof/>
              </w:rPr>
              <w:t>Introduction</w:t>
            </w:r>
            <w:r w:rsidR="007838D8">
              <w:rPr>
                <w:noProof/>
                <w:webHidden/>
              </w:rPr>
              <w:tab/>
            </w:r>
            <w:r w:rsidR="007838D8">
              <w:rPr>
                <w:noProof/>
                <w:webHidden/>
              </w:rPr>
              <w:fldChar w:fldCharType="begin"/>
            </w:r>
            <w:r w:rsidR="007838D8">
              <w:rPr>
                <w:noProof/>
                <w:webHidden/>
              </w:rPr>
              <w:instrText xml:space="preserve"> PAGEREF _Toc229427676 \h </w:instrText>
            </w:r>
            <w:r w:rsidR="007838D8">
              <w:rPr>
                <w:noProof/>
                <w:webHidden/>
              </w:rPr>
            </w:r>
            <w:r w:rsidR="007838D8">
              <w:rPr>
                <w:noProof/>
                <w:webHidden/>
              </w:rPr>
              <w:fldChar w:fldCharType="separate"/>
            </w:r>
            <w:r w:rsidR="007838D8">
              <w:rPr>
                <w:noProof/>
                <w:webHidden/>
              </w:rPr>
              <w:t>5</w:t>
            </w:r>
            <w:r w:rsidR="007838D8">
              <w:rPr>
                <w:noProof/>
                <w:webHidden/>
              </w:rPr>
              <w:fldChar w:fldCharType="end"/>
            </w:r>
          </w:hyperlink>
        </w:p>
        <w:p w14:paraId="29D8B9E1" w14:textId="32652ACA" w:rsidR="007838D8" w:rsidRDefault="007838D8">
          <w:pPr>
            <w:pStyle w:val="TOC1"/>
            <w:tabs>
              <w:tab w:val="left" w:pos="720"/>
              <w:tab w:val="right" w:leader="dot" w:pos="9016"/>
            </w:tabs>
            <w:rPr>
              <w:rFonts w:eastAsiaTheme="minorEastAsia"/>
              <w:noProof/>
              <w:sz w:val="24"/>
              <w:szCs w:val="24"/>
              <w:lang w:eastAsia="en-GB"/>
            </w:rPr>
          </w:pPr>
          <w:hyperlink w:anchor="_Toc229427677" w:history="1">
            <w:r w:rsidRPr="00646924">
              <w:rPr>
                <w:rStyle w:val="Hyperlink"/>
                <w:rFonts w:ascii="Arial" w:hAnsi="Arial" w:cs="Arial"/>
                <w:b/>
                <w:bCs/>
                <w:noProof/>
              </w:rPr>
              <w:t>2.0</w:t>
            </w:r>
            <w:r>
              <w:rPr>
                <w:rFonts w:eastAsiaTheme="minorEastAsia"/>
                <w:noProof/>
                <w:sz w:val="24"/>
                <w:szCs w:val="24"/>
                <w:lang w:eastAsia="en-GB"/>
              </w:rPr>
              <w:t xml:space="preserve"> </w:t>
            </w:r>
            <w:r w:rsidRPr="00646924">
              <w:rPr>
                <w:rStyle w:val="Hyperlink"/>
                <w:rFonts w:ascii="Arial" w:hAnsi="Arial" w:cs="Arial"/>
                <w:b/>
                <w:bCs/>
                <w:noProof/>
              </w:rPr>
              <w:t>Environmental Impact</w:t>
            </w:r>
            <w:r>
              <w:rPr>
                <w:noProof/>
                <w:webHidden/>
              </w:rPr>
              <w:tab/>
            </w:r>
            <w:r>
              <w:rPr>
                <w:noProof/>
                <w:webHidden/>
              </w:rPr>
              <w:fldChar w:fldCharType="begin"/>
            </w:r>
            <w:r>
              <w:rPr>
                <w:noProof/>
                <w:webHidden/>
              </w:rPr>
              <w:instrText xml:space="preserve"> PAGEREF _Toc229427677 \h </w:instrText>
            </w:r>
            <w:r>
              <w:rPr>
                <w:noProof/>
                <w:webHidden/>
              </w:rPr>
            </w:r>
            <w:r>
              <w:rPr>
                <w:noProof/>
                <w:webHidden/>
              </w:rPr>
              <w:fldChar w:fldCharType="separate"/>
            </w:r>
            <w:r>
              <w:rPr>
                <w:noProof/>
                <w:webHidden/>
              </w:rPr>
              <w:t>5</w:t>
            </w:r>
            <w:r>
              <w:rPr>
                <w:noProof/>
                <w:webHidden/>
              </w:rPr>
              <w:fldChar w:fldCharType="end"/>
            </w:r>
          </w:hyperlink>
        </w:p>
        <w:p w14:paraId="7A5FA755" w14:textId="420FF0D6" w:rsidR="007838D8" w:rsidRPr="007838D8" w:rsidRDefault="007838D8">
          <w:pPr>
            <w:pStyle w:val="TOC2"/>
            <w:tabs>
              <w:tab w:val="right" w:leader="dot" w:pos="9016"/>
            </w:tabs>
            <w:rPr>
              <w:rFonts w:eastAsiaTheme="minorEastAsia"/>
              <w:noProof/>
              <w:sz w:val="24"/>
              <w:szCs w:val="24"/>
              <w:lang w:eastAsia="en-GB"/>
            </w:rPr>
          </w:pPr>
          <w:hyperlink w:anchor="_Toc229427678" w:history="1">
            <w:r w:rsidRPr="007838D8">
              <w:rPr>
                <w:rStyle w:val="Hyperlink"/>
                <w:rFonts w:ascii="Arial" w:hAnsi="Arial" w:cs="Arial"/>
                <w:noProof/>
              </w:rPr>
              <w:t>2.1 Building Orientation</w:t>
            </w:r>
            <w:r w:rsidRPr="007838D8">
              <w:rPr>
                <w:noProof/>
                <w:webHidden/>
              </w:rPr>
              <w:tab/>
            </w:r>
            <w:r w:rsidRPr="007838D8">
              <w:rPr>
                <w:noProof/>
                <w:webHidden/>
              </w:rPr>
              <w:fldChar w:fldCharType="begin"/>
            </w:r>
            <w:r w:rsidRPr="007838D8">
              <w:rPr>
                <w:noProof/>
                <w:webHidden/>
              </w:rPr>
              <w:instrText xml:space="preserve"> PAGEREF _Toc229427678 \h </w:instrText>
            </w:r>
            <w:r w:rsidRPr="007838D8">
              <w:rPr>
                <w:noProof/>
                <w:webHidden/>
              </w:rPr>
            </w:r>
            <w:r w:rsidRPr="007838D8">
              <w:rPr>
                <w:noProof/>
                <w:webHidden/>
              </w:rPr>
              <w:fldChar w:fldCharType="separate"/>
            </w:r>
            <w:r w:rsidRPr="007838D8">
              <w:rPr>
                <w:noProof/>
                <w:webHidden/>
              </w:rPr>
              <w:t>5</w:t>
            </w:r>
            <w:r w:rsidRPr="007838D8">
              <w:rPr>
                <w:noProof/>
                <w:webHidden/>
              </w:rPr>
              <w:fldChar w:fldCharType="end"/>
            </w:r>
          </w:hyperlink>
        </w:p>
        <w:p w14:paraId="42A35A5F" w14:textId="56FEA0D4" w:rsidR="007838D8" w:rsidRPr="007838D8" w:rsidRDefault="007838D8">
          <w:pPr>
            <w:pStyle w:val="TOC2"/>
            <w:tabs>
              <w:tab w:val="right" w:leader="dot" w:pos="9016"/>
            </w:tabs>
            <w:rPr>
              <w:rFonts w:eastAsiaTheme="minorEastAsia"/>
              <w:noProof/>
              <w:sz w:val="24"/>
              <w:szCs w:val="24"/>
              <w:lang w:eastAsia="en-GB"/>
            </w:rPr>
          </w:pPr>
          <w:hyperlink w:anchor="_Toc229427679" w:history="1">
            <w:r w:rsidRPr="007838D8">
              <w:rPr>
                <w:rStyle w:val="Hyperlink"/>
                <w:rFonts w:ascii="Arial" w:hAnsi="Arial" w:cs="Arial"/>
                <w:noProof/>
              </w:rPr>
              <w:t>2.2 Life Cycle</w:t>
            </w:r>
            <w:r w:rsidRPr="007838D8">
              <w:rPr>
                <w:noProof/>
                <w:webHidden/>
              </w:rPr>
              <w:tab/>
            </w:r>
            <w:r w:rsidRPr="007838D8">
              <w:rPr>
                <w:noProof/>
                <w:webHidden/>
              </w:rPr>
              <w:fldChar w:fldCharType="begin"/>
            </w:r>
            <w:r w:rsidRPr="007838D8">
              <w:rPr>
                <w:noProof/>
                <w:webHidden/>
              </w:rPr>
              <w:instrText xml:space="preserve"> PAGEREF _Toc229427679 \h </w:instrText>
            </w:r>
            <w:r w:rsidRPr="007838D8">
              <w:rPr>
                <w:noProof/>
                <w:webHidden/>
              </w:rPr>
            </w:r>
            <w:r w:rsidRPr="007838D8">
              <w:rPr>
                <w:noProof/>
                <w:webHidden/>
              </w:rPr>
              <w:fldChar w:fldCharType="separate"/>
            </w:r>
            <w:r w:rsidRPr="007838D8">
              <w:rPr>
                <w:noProof/>
                <w:webHidden/>
              </w:rPr>
              <w:t>7</w:t>
            </w:r>
            <w:r w:rsidRPr="007838D8">
              <w:rPr>
                <w:noProof/>
                <w:webHidden/>
              </w:rPr>
              <w:fldChar w:fldCharType="end"/>
            </w:r>
          </w:hyperlink>
        </w:p>
        <w:p w14:paraId="0FCEB6F8" w14:textId="43C5EA86" w:rsidR="007838D8" w:rsidRPr="007838D8" w:rsidRDefault="007838D8">
          <w:pPr>
            <w:pStyle w:val="TOC3"/>
            <w:tabs>
              <w:tab w:val="right" w:leader="dot" w:pos="9016"/>
            </w:tabs>
            <w:rPr>
              <w:rFonts w:eastAsiaTheme="minorEastAsia"/>
              <w:noProof/>
              <w:sz w:val="24"/>
              <w:szCs w:val="24"/>
              <w:lang w:eastAsia="en-GB"/>
            </w:rPr>
          </w:pPr>
          <w:hyperlink w:anchor="_Toc229427680" w:history="1">
            <w:r w:rsidRPr="007838D8">
              <w:rPr>
                <w:rStyle w:val="Hyperlink"/>
                <w:rFonts w:ascii="Arial" w:hAnsi="Arial" w:cs="Arial"/>
                <w:noProof/>
              </w:rPr>
              <w:t>2.2a Current proposed Development</w:t>
            </w:r>
            <w:r w:rsidRPr="007838D8">
              <w:rPr>
                <w:noProof/>
                <w:webHidden/>
              </w:rPr>
              <w:tab/>
            </w:r>
            <w:r w:rsidRPr="007838D8">
              <w:rPr>
                <w:noProof/>
                <w:webHidden/>
              </w:rPr>
              <w:fldChar w:fldCharType="begin"/>
            </w:r>
            <w:r w:rsidRPr="007838D8">
              <w:rPr>
                <w:noProof/>
                <w:webHidden/>
              </w:rPr>
              <w:instrText xml:space="preserve"> PAGEREF _Toc229427680 \h </w:instrText>
            </w:r>
            <w:r w:rsidRPr="007838D8">
              <w:rPr>
                <w:noProof/>
                <w:webHidden/>
              </w:rPr>
            </w:r>
            <w:r w:rsidRPr="007838D8">
              <w:rPr>
                <w:noProof/>
                <w:webHidden/>
              </w:rPr>
              <w:fldChar w:fldCharType="separate"/>
            </w:r>
            <w:r w:rsidRPr="007838D8">
              <w:rPr>
                <w:noProof/>
                <w:webHidden/>
              </w:rPr>
              <w:t>7</w:t>
            </w:r>
            <w:r w:rsidRPr="007838D8">
              <w:rPr>
                <w:noProof/>
                <w:webHidden/>
              </w:rPr>
              <w:fldChar w:fldCharType="end"/>
            </w:r>
          </w:hyperlink>
        </w:p>
        <w:p w14:paraId="084E1460" w14:textId="43EDF750" w:rsidR="007838D8" w:rsidRPr="007838D8" w:rsidRDefault="007838D8">
          <w:pPr>
            <w:pStyle w:val="TOC3"/>
            <w:tabs>
              <w:tab w:val="right" w:leader="dot" w:pos="9016"/>
            </w:tabs>
            <w:rPr>
              <w:rFonts w:eastAsiaTheme="minorEastAsia"/>
              <w:noProof/>
              <w:sz w:val="24"/>
              <w:szCs w:val="24"/>
              <w:lang w:eastAsia="en-GB"/>
            </w:rPr>
          </w:pPr>
          <w:hyperlink w:anchor="_Toc229427681" w:history="1">
            <w:r w:rsidRPr="007838D8">
              <w:rPr>
                <w:rStyle w:val="Hyperlink"/>
                <w:rFonts w:ascii="Arial" w:hAnsi="Arial" w:cs="Arial"/>
                <w:noProof/>
              </w:rPr>
              <w:t>2.2b Potential Alternative use</w:t>
            </w:r>
            <w:r w:rsidRPr="007838D8">
              <w:rPr>
                <w:noProof/>
                <w:webHidden/>
              </w:rPr>
              <w:tab/>
            </w:r>
            <w:r w:rsidRPr="007838D8">
              <w:rPr>
                <w:noProof/>
                <w:webHidden/>
              </w:rPr>
              <w:fldChar w:fldCharType="begin"/>
            </w:r>
            <w:r w:rsidRPr="007838D8">
              <w:rPr>
                <w:noProof/>
                <w:webHidden/>
              </w:rPr>
              <w:instrText xml:space="preserve"> PAGEREF _Toc229427681 \h </w:instrText>
            </w:r>
            <w:r w:rsidRPr="007838D8">
              <w:rPr>
                <w:noProof/>
                <w:webHidden/>
              </w:rPr>
            </w:r>
            <w:r w:rsidRPr="007838D8">
              <w:rPr>
                <w:noProof/>
                <w:webHidden/>
              </w:rPr>
              <w:fldChar w:fldCharType="separate"/>
            </w:r>
            <w:r w:rsidRPr="007838D8">
              <w:rPr>
                <w:noProof/>
                <w:webHidden/>
              </w:rPr>
              <w:t>8</w:t>
            </w:r>
            <w:r w:rsidRPr="007838D8">
              <w:rPr>
                <w:noProof/>
                <w:webHidden/>
              </w:rPr>
              <w:fldChar w:fldCharType="end"/>
            </w:r>
          </w:hyperlink>
        </w:p>
        <w:p w14:paraId="367056E8" w14:textId="732225F4" w:rsidR="007838D8" w:rsidRPr="007838D8" w:rsidRDefault="007838D8">
          <w:pPr>
            <w:pStyle w:val="TOC3"/>
            <w:tabs>
              <w:tab w:val="right" w:leader="dot" w:pos="9016"/>
            </w:tabs>
            <w:rPr>
              <w:rFonts w:eastAsiaTheme="minorEastAsia"/>
              <w:noProof/>
              <w:sz w:val="24"/>
              <w:szCs w:val="24"/>
              <w:lang w:eastAsia="en-GB"/>
            </w:rPr>
          </w:pPr>
          <w:hyperlink w:anchor="_Toc229427682" w:history="1">
            <w:r w:rsidRPr="007838D8">
              <w:rPr>
                <w:rStyle w:val="Hyperlink"/>
                <w:rFonts w:ascii="Arial" w:hAnsi="Arial" w:cs="Arial"/>
                <w:noProof/>
              </w:rPr>
              <w:t>2.2c Demolition and end of life considerations</w:t>
            </w:r>
            <w:r w:rsidRPr="007838D8">
              <w:rPr>
                <w:noProof/>
                <w:webHidden/>
              </w:rPr>
              <w:tab/>
            </w:r>
            <w:r w:rsidRPr="007838D8">
              <w:rPr>
                <w:noProof/>
                <w:webHidden/>
              </w:rPr>
              <w:fldChar w:fldCharType="begin"/>
            </w:r>
            <w:r w:rsidRPr="007838D8">
              <w:rPr>
                <w:noProof/>
                <w:webHidden/>
              </w:rPr>
              <w:instrText xml:space="preserve"> PAGEREF _Toc229427682 \h </w:instrText>
            </w:r>
            <w:r w:rsidRPr="007838D8">
              <w:rPr>
                <w:noProof/>
                <w:webHidden/>
              </w:rPr>
            </w:r>
            <w:r w:rsidRPr="007838D8">
              <w:rPr>
                <w:noProof/>
                <w:webHidden/>
              </w:rPr>
              <w:fldChar w:fldCharType="separate"/>
            </w:r>
            <w:r w:rsidRPr="007838D8">
              <w:rPr>
                <w:noProof/>
                <w:webHidden/>
              </w:rPr>
              <w:t>9</w:t>
            </w:r>
            <w:r w:rsidRPr="007838D8">
              <w:rPr>
                <w:noProof/>
                <w:webHidden/>
              </w:rPr>
              <w:fldChar w:fldCharType="end"/>
            </w:r>
          </w:hyperlink>
        </w:p>
        <w:p w14:paraId="0EC2C652" w14:textId="0EC56099" w:rsidR="007838D8" w:rsidRPr="007838D8" w:rsidRDefault="007838D8">
          <w:pPr>
            <w:pStyle w:val="TOC2"/>
            <w:tabs>
              <w:tab w:val="right" w:leader="dot" w:pos="9016"/>
            </w:tabs>
            <w:rPr>
              <w:rFonts w:eastAsiaTheme="minorEastAsia"/>
              <w:noProof/>
              <w:sz w:val="24"/>
              <w:szCs w:val="24"/>
              <w:lang w:eastAsia="en-GB"/>
            </w:rPr>
          </w:pPr>
          <w:hyperlink w:anchor="_Toc229427683" w:history="1">
            <w:r w:rsidRPr="007838D8">
              <w:rPr>
                <w:rStyle w:val="Hyperlink"/>
                <w:rFonts w:ascii="Arial" w:hAnsi="Arial" w:cs="Arial"/>
                <w:noProof/>
              </w:rPr>
              <w:t>2.3 Aesthetics</w:t>
            </w:r>
            <w:r w:rsidRPr="007838D8">
              <w:rPr>
                <w:noProof/>
                <w:webHidden/>
              </w:rPr>
              <w:tab/>
            </w:r>
            <w:r w:rsidRPr="007838D8">
              <w:rPr>
                <w:noProof/>
                <w:webHidden/>
              </w:rPr>
              <w:fldChar w:fldCharType="begin"/>
            </w:r>
            <w:r w:rsidRPr="007838D8">
              <w:rPr>
                <w:noProof/>
                <w:webHidden/>
              </w:rPr>
              <w:instrText xml:space="preserve"> PAGEREF _Toc229427683 \h </w:instrText>
            </w:r>
            <w:r w:rsidRPr="007838D8">
              <w:rPr>
                <w:noProof/>
                <w:webHidden/>
              </w:rPr>
            </w:r>
            <w:r w:rsidRPr="007838D8">
              <w:rPr>
                <w:noProof/>
                <w:webHidden/>
              </w:rPr>
              <w:fldChar w:fldCharType="separate"/>
            </w:r>
            <w:r w:rsidRPr="007838D8">
              <w:rPr>
                <w:noProof/>
                <w:webHidden/>
              </w:rPr>
              <w:t>9</w:t>
            </w:r>
            <w:r w:rsidRPr="007838D8">
              <w:rPr>
                <w:noProof/>
                <w:webHidden/>
              </w:rPr>
              <w:fldChar w:fldCharType="end"/>
            </w:r>
          </w:hyperlink>
        </w:p>
        <w:p w14:paraId="613EE891" w14:textId="73FB2538" w:rsidR="007838D8" w:rsidRDefault="007838D8">
          <w:pPr>
            <w:pStyle w:val="TOC1"/>
            <w:tabs>
              <w:tab w:val="left" w:pos="720"/>
              <w:tab w:val="right" w:leader="dot" w:pos="9016"/>
            </w:tabs>
            <w:rPr>
              <w:rFonts w:eastAsiaTheme="minorEastAsia"/>
              <w:noProof/>
              <w:sz w:val="24"/>
              <w:szCs w:val="24"/>
              <w:lang w:eastAsia="en-GB"/>
            </w:rPr>
          </w:pPr>
          <w:hyperlink w:anchor="_Toc229427684" w:history="1">
            <w:r w:rsidRPr="00646924">
              <w:rPr>
                <w:rStyle w:val="Hyperlink"/>
                <w:rFonts w:ascii="Arial" w:hAnsi="Arial" w:cs="Arial"/>
                <w:b/>
                <w:bCs/>
                <w:noProof/>
              </w:rPr>
              <w:t>3.0</w:t>
            </w:r>
            <w:r>
              <w:rPr>
                <w:rFonts w:eastAsiaTheme="minorEastAsia"/>
                <w:noProof/>
                <w:sz w:val="24"/>
                <w:szCs w:val="24"/>
                <w:lang w:eastAsia="en-GB"/>
              </w:rPr>
              <w:t xml:space="preserve"> </w:t>
            </w:r>
            <w:r w:rsidRPr="00646924">
              <w:rPr>
                <w:rStyle w:val="Hyperlink"/>
                <w:rFonts w:ascii="Arial" w:hAnsi="Arial" w:cs="Arial"/>
                <w:b/>
                <w:bCs/>
                <w:noProof/>
              </w:rPr>
              <w:t>Façade Greening and SuDS</w:t>
            </w:r>
            <w:r>
              <w:rPr>
                <w:noProof/>
                <w:webHidden/>
              </w:rPr>
              <w:tab/>
            </w:r>
            <w:r>
              <w:rPr>
                <w:noProof/>
                <w:webHidden/>
              </w:rPr>
              <w:fldChar w:fldCharType="begin"/>
            </w:r>
            <w:r>
              <w:rPr>
                <w:noProof/>
                <w:webHidden/>
              </w:rPr>
              <w:instrText xml:space="preserve"> PAGEREF _Toc229427684 \h </w:instrText>
            </w:r>
            <w:r>
              <w:rPr>
                <w:noProof/>
                <w:webHidden/>
              </w:rPr>
            </w:r>
            <w:r>
              <w:rPr>
                <w:noProof/>
                <w:webHidden/>
              </w:rPr>
              <w:fldChar w:fldCharType="separate"/>
            </w:r>
            <w:r>
              <w:rPr>
                <w:noProof/>
                <w:webHidden/>
              </w:rPr>
              <w:t>10</w:t>
            </w:r>
            <w:r>
              <w:rPr>
                <w:noProof/>
                <w:webHidden/>
              </w:rPr>
              <w:fldChar w:fldCharType="end"/>
            </w:r>
          </w:hyperlink>
        </w:p>
        <w:p w14:paraId="456CE608" w14:textId="6132CE81" w:rsidR="007838D8" w:rsidRPr="007838D8" w:rsidRDefault="007838D8">
          <w:pPr>
            <w:pStyle w:val="TOC2"/>
            <w:tabs>
              <w:tab w:val="right" w:leader="dot" w:pos="9016"/>
            </w:tabs>
            <w:rPr>
              <w:rFonts w:eastAsiaTheme="minorEastAsia"/>
              <w:noProof/>
              <w:sz w:val="24"/>
              <w:szCs w:val="24"/>
              <w:lang w:eastAsia="en-GB"/>
            </w:rPr>
          </w:pPr>
          <w:hyperlink w:anchor="_Toc229427685" w:history="1">
            <w:r w:rsidRPr="007838D8">
              <w:rPr>
                <w:rStyle w:val="Hyperlink"/>
                <w:rFonts w:ascii="Arial" w:hAnsi="Arial" w:cs="Arial"/>
                <w:noProof/>
              </w:rPr>
              <w:t>3.1 Façade Greening strategy</w:t>
            </w:r>
            <w:r w:rsidRPr="007838D8">
              <w:rPr>
                <w:noProof/>
                <w:webHidden/>
              </w:rPr>
              <w:tab/>
            </w:r>
            <w:r w:rsidRPr="007838D8">
              <w:rPr>
                <w:noProof/>
                <w:webHidden/>
              </w:rPr>
              <w:fldChar w:fldCharType="begin"/>
            </w:r>
            <w:r w:rsidRPr="007838D8">
              <w:rPr>
                <w:noProof/>
                <w:webHidden/>
              </w:rPr>
              <w:instrText xml:space="preserve"> PAGEREF _Toc229427685 \h </w:instrText>
            </w:r>
            <w:r w:rsidRPr="007838D8">
              <w:rPr>
                <w:noProof/>
                <w:webHidden/>
              </w:rPr>
            </w:r>
            <w:r w:rsidRPr="007838D8">
              <w:rPr>
                <w:noProof/>
                <w:webHidden/>
              </w:rPr>
              <w:fldChar w:fldCharType="separate"/>
            </w:r>
            <w:r w:rsidRPr="007838D8">
              <w:rPr>
                <w:noProof/>
                <w:webHidden/>
              </w:rPr>
              <w:t>10</w:t>
            </w:r>
            <w:r w:rsidRPr="007838D8">
              <w:rPr>
                <w:noProof/>
                <w:webHidden/>
              </w:rPr>
              <w:fldChar w:fldCharType="end"/>
            </w:r>
          </w:hyperlink>
        </w:p>
        <w:p w14:paraId="7DC19532" w14:textId="4183C09D" w:rsidR="007838D8" w:rsidRPr="007838D8" w:rsidRDefault="007838D8">
          <w:pPr>
            <w:pStyle w:val="TOC2"/>
            <w:tabs>
              <w:tab w:val="right" w:leader="dot" w:pos="9016"/>
            </w:tabs>
            <w:rPr>
              <w:rFonts w:eastAsiaTheme="minorEastAsia"/>
              <w:noProof/>
              <w:sz w:val="24"/>
              <w:szCs w:val="24"/>
              <w:lang w:eastAsia="en-GB"/>
            </w:rPr>
          </w:pPr>
          <w:hyperlink w:anchor="_Toc229427686" w:history="1">
            <w:r w:rsidRPr="007838D8">
              <w:rPr>
                <w:rStyle w:val="Hyperlink"/>
                <w:rFonts w:ascii="Arial" w:hAnsi="Arial" w:cs="Arial"/>
                <w:noProof/>
              </w:rPr>
              <w:t>3.2 SuDS Strategy</w:t>
            </w:r>
            <w:r w:rsidRPr="007838D8">
              <w:rPr>
                <w:noProof/>
                <w:webHidden/>
              </w:rPr>
              <w:tab/>
            </w:r>
            <w:r w:rsidRPr="007838D8">
              <w:rPr>
                <w:noProof/>
                <w:webHidden/>
              </w:rPr>
              <w:fldChar w:fldCharType="begin"/>
            </w:r>
            <w:r w:rsidRPr="007838D8">
              <w:rPr>
                <w:noProof/>
                <w:webHidden/>
              </w:rPr>
              <w:instrText xml:space="preserve"> PAGEREF _Toc229427686 \h </w:instrText>
            </w:r>
            <w:r w:rsidRPr="007838D8">
              <w:rPr>
                <w:noProof/>
                <w:webHidden/>
              </w:rPr>
            </w:r>
            <w:r w:rsidRPr="007838D8">
              <w:rPr>
                <w:noProof/>
                <w:webHidden/>
              </w:rPr>
              <w:fldChar w:fldCharType="separate"/>
            </w:r>
            <w:r w:rsidRPr="007838D8">
              <w:rPr>
                <w:noProof/>
                <w:webHidden/>
              </w:rPr>
              <w:t>11</w:t>
            </w:r>
            <w:r w:rsidRPr="007838D8">
              <w:rPr>
                <w:noProof/>
                <w:webHidden/>
              </w:rPr>
              <w:fldChar w:fldCharType="end"/>
            </w:r>
          </w:hyperlink>
        </w:p>
        <w:p w14:paraId="0685ACA2" w14:textId="30D654EC" w:rsidR="007838D8" w:rsidRDefault="007838D8">
          <w:pPr>
            <w:pStyle w:val="TOC1"/>
            <w:tabs>
              <w:tab w:val="left" w:pos="720"/>
              <w:tab w:val="right" w:leader="dot" w:pos="9016"/>
            </w:tabs>
            <w:rPr>
              <w:rFonts w:eastAsiaTheme="minorEastAsia"/>
              <w:noProof/>
              <w:sz w:val="24"/>
              <w:szCs w:val="24"/>
              <w:lang w:eastAsia="en-GB"/>
            </w:rPr>
          </w:pPr>
          <w:hyperlink w:anchor="_Toc229427687" w:history="1">
            <w:r w:rsidRPr="00646924">
              <w:rPr>
                <w:rStyle w:val="Hyperlink"/>
                <w:rFonts w:ascii="Arial" w:hAnsi="Arial" w:cs="Arial"/>
                <w:b/>
                <w:bCs/>
                <w:noProof/>
              </w:rPr>
              <w:t>4.0</w:t>
            </w:r>
            <w:r>
              <w:rPr>
                <w:rFonts w:eastAsiaTheme="minorEastAsia"/>
                <w:noProof/>
                <w:sz w:val="24"/>
                <w:szCs w:val="24"/>
                <w:lang w:eastAsia="en-GB"/>
              </w:rPr>
              <w:t xml:space="preserve"> </w:t>
            </w:r>
            <w:r w:rsidRPr="00646924">
              <w:rPr>
                <w:rStyle w:val="Hyperlink"/>
                <w:rFonts w:ascii="Arial" w:hAnsi="Arial" w:cs="Arial"/>
                <w:b/>
                <w:bCs/>
                <w:noProof/>
              </w:rPr>
              <w:t>Buildability</w:t>
            </w:r>
            <w:r>
              <w:rPr>
                <w:noProof/>
                <w:webHidden/>
              </w:rPr>
              <w:tab/>
            </w:r>
            <w:r>
              <w:rPr>
                <w:noProof/>
                <w:webHidden/>
              </w:rPr>
              <w:fldChar w:fldCharType="begin"/>
            </w:r>
            <w:r>
              <w:rPr>
                <w:noProof/>
                <w:webHidden/>
              </w:rPr>
              <w:instrText xml:space="preserve"> PAGEREF _Toc229427687 \h </w:instrText>
            </w:r>
            <w:r>
              <w:rPr>
                <w:noProof/>
                <w:webHidden/>
              </w:rPr>
            </w:r>
            <w:r>
              <w:rPr>
                <w:noProof/>
                <w:webHidden/>
              </w:rPr>
              <w:fldChar w:fldCharType="separate"/>
            </w:r>
            <w:r>
              <w:rPr>
                <w:noProof/>
                <w:webHidden/>
              </w:rPr>
              <w:t>14</w:t>
            </w:r>
            <w:r>
              <w:rPr>
                <w:noProof/>
                <w:webHidden/>
              </w:rPr>
              <w:fldChar w:fldCharType="end"/>
            </w:r>
          </w:hyperlink>
        </w:p>
        <w:p w14:paraId="513C73EE" w14:textId="7BF4BCE9" w:rsidR="007838D8" w:rsidRPr="007838D8" w:rsidRDefault="007838D8">
          <w:pPr>
            <w:pStyle w:val="TOC2"/>
            <w:tabs>
              <w:tab w:val="right" w:leader="dot" w:pos="9016"/>
            </w:tabs>
            <w:rPr>
              <w:rFonts w:eastAsiaTheme="minorEastAsia"/>
              <w:noProof/>
              <w:sz w:val="24"/>
              <w:szCs w:val="24"/>
              <w:lang w:eastAsia="en-GB"/>
            </w:rPr>
          </w:pPr>
          <w:hyperlink w:anchor="_Toc229427688" w:history="1">
            <w:r w:rsidRPr="007838D8">
              <w:rPr>
                <w:rStyle w:val="Hyperlink"/>
                <w:rFonts w:ascii="Arial" w:hAnsi="Arial" w:cs="Arial"/>
                <w:noProof/>
              </w:rPr>
              <w:t>4.1 Preferred construction method</w:t>
            </w:r>
            <w:r w:rsidRPr="007838D8">
              <w:rPr>
                <w:noProof/>
                <w:webHidden/>
              </w:rPr>
              <w:tab/>
            </w:r>
            <w:r w:rsidRPr="007838D8">
              <w:rPr>
                <w:noProof/>
                <w:webHidden/>
              </w:rPr>
              <w:fldChar w:fldCharType="begin"/>
            </w:r>
            <w:r w:rsidRPr="007838D8">
              <w:rPr>
                <w:noProof/>
                <w:webHidden/>
              </w:rPr>
              <w:instrText xml:space="preserve"> PAGEREF _Toc229427688 \h </w:instrText>
            </w:r>
            <w:r w:rsidRPr="007838D8">
              <w:rPr>
                <w:noProof/>
                <w:webHidden/>
              </w:rPr>
            </w:r>
            <w:r w:rsidRPr="007838D8">
              <w:rPr>
                <w:noProof/>
                <w:webHidden/>
              </w:rPr>
              <w:fldChar w:fldCharType="separate"/>
            </w:r>
            <w:r w:rsidRPr="007838D8">
              <w:rPr>
                <w:noProof/>
                <w:webHidden/>
              </w:rPr>
              <w:t>14</w:t>
            </w:r>
            <w:r w:rsidRPr="007838D8">
              <w:rPr>
                <w:noProof/>
                <w:webHidden/>
              </w:rPr>
              <w:fldChar w:fldCharType="end"/>
            </w:r>
          </w:hyperlink>
        </w:p>
        <w:p w14:paraId="17384A54" w14:textId="5F6A2763" w:rsidR="007838D8" w:rsidRPr="007838D8" w:rsidRDefault="007838D8">
          <w:pPr>
            <w:pStyle w:val="TOC2"/>
            <w:tabs>
              <w:tab w:val="right" w:leader="dot" w:pos="9016"/>
            </w:tabs>
            <w:rPr>
              <w:rFonts w:eastAsiaTheme="minorEastAsia"/>
              <w:noProof/>
              <w:sz w:val="24"/>
              <w:szCs w:val="24"/>
              <w:lang w:eastAsia="en-GB"/>
            </w:rPr>
          </w:pPr>
          <w:hyperlink w:anchor="_Toc229427689" w:history="1">
            <w:r w:rsidRPr="007838D8">
              <w:rPr>
                <w:rStyle w:val="Hyperlink"/>
                <w:rFonts w:ascii="Arial" w:hAnsi="Arial" w:cs="Arial"/>
                <w:noProof/>
              </w:rPr>
              <w:t>4.2 Site logistics, materials and labour</w:t>
            </w:r>
            <w:r w:rsidRPr="007838D8">
              <w:rPr>
                <w:noProof/>
                <w:webHidden/>
              </w:rPr>
              <w:tab/>
            </w:r>
            <w:r w:rsidRPr="007838D8">
              <w:rPr>
                <w:noProof/>
                <w:webHidden/>
              </w:rPr>
              <w:fldChar w:fldCharType="begin"/>
            </w:r>
            <w:r w:rsidRPr="007838D8">
              <w:rPr>
                <w:noProof/>
                <w:webHidden/>
              </w:rPr>
              <w:instrText xml:space="preserve"> PAGEREF _Toc229427689 \h </w:instrText>
            </w:r>
            <w:r w:rsidRPr="007838D8">
              <w:rPr>
                <w:noProof/>
                <w:webHidden/>
              </w:rPr>
            </w:r>
            <w:r w:rsidRPr="007838D8">
              <w:rPr>
                <w:noProof/>
                <w:webHidden/>
              </w:rPr>
              <w:fldChar w:fldCharType="separate"/>
            </w:r>
            <w:r w:rsidRPr="007838D8">
              <w:rPr>
                <w:noProof/>
                <w:webHidden/>
              </w:rPr>
              <w:t>15</w:t>
            </w:r>
            <w:r w:rsidRPr="007838D8">
              <w:rPr>
                <w:noProof/>
                <w:webHidden/>
              </w:rPr>
              <w:fldChar w:fldCharType="end"/>
            </w:r>
          </w:hyperlink>
        </w:p>
        <w:p w14:paraId="65883C53" w14:textId="73941447" w:rsidR="007838D8" w:rsidRPr="007838D8" w:rsidRDefault="007838D8">
          <w:pPr>
            <w:pStyle w:val="TOC2"/>
            <w:tabs>
              <w:tab w:val="right" w:leader="dot" w:pos="9016"/>
            </w:tabs>
            <w:rPr>
              <w:rFonts w:eastAsiaTheme="minorEastAsia"/>
              <w:noProof/>
              <w:sz w:val="24"/>
              <w:szCs w:val="24"/>
              <w:lang w:eastAsia="en-GB"/>
            </w:rPr>
          </w:pPr>
          <w:hyperlink w:anchor="_Toc229427690" w:history="1">
            <w:r w:rsidRPr="007838D8">
              <w:rPr>
                <w:rStyle w:val="Hyperlink"/>
                <w:rFonts w:ascii="Arial" w:hAnsi="Arial" w:cs="Arial"/>
                <w:noProof/>
              </w:rPr>
              <w:t>4.3 Structural complexity and programme of works feasibility</w:t>
            </w:r>
            <w:r w:rsidRPr="007838D8">
              <w:rPr>
                <w:noProof/>
                <w:webHidden/>
              </w:rPr>
              <w:tab/>
            </w:r>
            <w:r w:rsidRPr="007838D8">
              <w:rPr>
                <w:noProof/>
                <w:webHidden/>
              </w:rPr>
              <w:fldChar w:fldCharType="begin"/>
            </w:r>
            <w:r w:rsidRPr="007838D8">
              <w:rPr>
                <w:noProof/>
                <w:webHidden/>
              </w:rPr>
              <w:instrText xml:space="preserve"> PAGEREF _Toc229427690 \h </w:instrText>
            </w:r>
            <w:r w:rsidRPr="007838D8">
              <w:rPr>
                <w:noProof/>
                <w:webHidden/>
              </w:rPr>
            </w:r>
            <w:r w:rsidRPr="007838D8">
              <w:rPr>
                <w:noProof/>
                <w:webHidden/>
              </w:rPr>
              <w:fldChar w:fldCharType="separate"/>
            </w:r>
            <w:r w:rsidRPr="007838D8">
              <w:rPr>
                <w:noProof/>
                <w:webHidden/>
              </w:rPr>
              <w:t>15</w:t>
            </w:r>
            <w:r w:rsidRPr="007838D8">
              <w:rPr>
                <w:noProof/>
                <w:webHidden/>
              </w:rPr>
              <w:fldChar w:fldCharType="end"/>
            </w:r>
          </w:hyperlink>
        </w:p>
        <w:p w14:paraId="367F24C1" w14:textId="73FFE800" w:rsidR="007838D8" w:rsidRPr="007838D8" w:rsidRDefault="007838D8">
          <w:pPr>
            <w:pStyle w:val="TOC2"/>
            <w:tabs>
              <w:tab w:val="right" w:leader="dot" w:pos="9016"/>
            </w:tabs>
            <w:rPr>
              <w:rFonts w:eastAsiaTheme="minorEastAsia"/>
              <w:noProof/>
              <w:sz w:val="24"/>
              <w:szCs w:val="24"/>
              <w:lang w:eastAsia="en-GB"/>
            </w:rPr>
          </w:pPr>
          <w:hyperlink w:anchor="_Toc229427691" w:history="1">
            <w:r w:rsidRPr="007838D8">
              <w:rPr>
                <w:rStyle w:val="Hyperlink"/>
                <w:rFonts w:ascii="Arial" w:hAnsi="Arial" w:cs="Arial"/>
                <w:noProof/>
              </w:rPr>
              <w:t>4.4 Safe and sustainable construction process and sequence of works</w:t>
            </w:r>
            <w:r w:rsidRPr="007838D8">
              <w:rPr>
                <w:noProof/>
                <w:webHidden/>
              </w:rPr>
              <w:tab/>
            </w:r>
            <w:r w:rsidRPr="007838D8">
              <w:rPr>
                <w:noProof/>
                <w:webHidden/>
              </w:rPr>
              <w:fldChar w:fldCharType="begin"/>
            </w:r>
            <w:r w:rsidRPr="007838D8">
              <w:rPr>
                <w:noProof/>
                <w:webHidden/>
              </w:rPr>
              <w:instrText xml:space="preserve"> PAGEREF _Toc229427691 \h </w:instrText>
            </w:r>
            <w:r w:rsidRPr="007838D8">
              <w:rPr>
                <w:noProof/>
                <w:webHidden/>
              </w:rPr>
            </w:r>
            <w:r w:rsidRPr="007838D8">
              <w:rPr>
                <w:noProof/>
                <w:webHidden/>
              </w:rPr>
              <w:fldChar w:fldCharType="separate"/>
            </w:r>
            <w:r w:rsidRPr="007838D8">
              <w:rPr>
                <w:noProof/>
                <w:webHidden/>
              </w:rPr>
              <w:t>15</w:t>
            </w:r>
            <w:r w:rsidRPr="007838D8">
              <w:rPr>
                <w:noProof/>
                <w:webHidden/>
              </w:rPr>
              <w:fldChar w:fldCharType="end"/>
            </w:r>
          </w:hyperlink>
        </w:p>
        <w:p w14:paraId="46B1C978" w14:textId="631CF395" w:rsidR="007838D8" w:rsidRDefault="007838D8">
          <w:pPr>
            <w:pStyle w:val="TOC1"/>
            <w:tabs>
              <w:tab w:val="left" w:pos="720"/>
              <w:tab w:val="right" w:leader="dot" w:pos="9016"/>
            </w:tabs>
            <w:rPr>
              <w:rFonts w:eastAsiaTheme="minorEastAsia"/>
              <w:noProof/>
              <w:sz w:val="24"/>
              <w:szCs w:val="24"/>
              <w:lang w:eastAsia="en-GB"/>
            </w:rPr>
          </w:pPr>
          <w:hyperlink w:anchor="_Toc229427692" w:history="1">
            <w:r w:rsidRPr="00646924">
              <w:rPr>
                <w:rStyle w:val="Hyperlink"/>
                <w:rFonts w:ascii="Arial" w:hAnsi="Arial" w:cs="Arial"/>
                <w:b/>
                <w:bCs/>
                <w:noProof/>
              </w:rPr>
              <w:t>5.0</w:t>
            </w:r>
            <w:r>
              <w:rPr>
                <w:rFonts w:eastAsiaTheme="minorEastAsia"/>
                <w:noProof/>
                <w:sz w:val="24"/>
                <w:szCs w:val="24"/>
                <w:lang w:eastAsia="en-GB"/>
              </w:rPr>
              <w:t xml:space="preserve"> </w:t>
            </w:r>
            <w:r w:rsidRPr="0064692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_Toc229427692 \h </w:instrText>
            </w:r>
            <w:r>
              <w:rPr>
                <w:noProof/>
                <w:webHidden/>
              </w:rPr>
            </w:r>
            <w:r>
              <w:rPr>
                <w:noProof/>
                <w:webHidden/>
              </w:rPr>
              <w:fldChar w:fldCharType="separate"/>
            </w:r>
            <w:r>
              <w:rPr>
                <w:noProof/>
                <w:webHidden/>
              </w:rPr>
              <w:t>16</w:t>
            </w:r>
            <w:r>
              <w:rPr>
                <w:noProof/>
                <w:webHidden/>
              </w:rPr>
              <w:fldChar w:fldCharType="end"/>
            </w:r>
          </w:hyperlink>
        </w:p>
        <w:p w14:paraId="2D8AD3C4" w14:textId="30F0DB6D" w:rsidR="007838D8" w:rsidRDefault="007838D8">
          <w:pPr>
            <w:pStyle w:val="TOC1"/>
            <w:tabs>
              <w:tab w:val="left" w:pos="720"/>
              <w:tab w:val="right" w:leader="dot" w:pos="9016"/>
            </w:tabs>
            <w:rPr>
              <w:rFonts w:eastAsiaTheme="minorEastAsia"/>
              <w:noProof/>
              <w:sz w:val="24"/>
              <w:szCs w:val="24"/>
              <w:lang w:eastAsia="en-GB"/>
            </w:rPr>
          </w:pPr>
          <w:hyperlink w:anchor="_Toc229427693" w:history="1">
            <w:r w:rsidRPr="00646924">
              <w:rPr>
                <w:rStyle w:val="Hyperlink"/>
                <w:rFonts w:ascii="Arial" w:hAnsi="Arial" w:cs="Arial"/>
                <w:b/>
                <w:bCs/>
                <w:noProof/>
              </w:rPr>
              <w:t>6.0</w:t>
            </w:r>
            <w:r>
              <w:rPr>
                <w:rFonts w:eastAsiaTheme="minorEastAsia"/>
                <w:noProof/>
                <w:sz w:val="24"/>
                <w:szCs w:val="24"/>
                <w:lang w:eastAsia="en-GB"/>
              </w:rPr>
              <w:t xml:space="preserve"> </w:t>
            </w:r>
            <w:r w:rsidRPr="0064692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_Toc229427693 \h </w:instrText>
            </w:r>
            <w:r>
              <w:rPr>
                <w:noProof/>
                <w:webHidden/>
              </w:rPr>
            </w:r>
            <w:r>
              <w:rPr>
                <w:noProof/>
                <w:webHidden/>
              </w:rPr>
              <w:fldChar w:fldCharType="separate"/>
            </w:r>
            <w:r>
              <w:rPr>
                <w:noProof/>
                <w:webHidden/>
              </w:rPr>
              <w:t>17</w:t>
            </w:r>
            <w:r>
              <w:rPr>
                <w:noProof/>
                <w:webHidden/>
              </w:rPr>
              <w:fldChar w:fldCharType="end"/>
            </w:r>
          </w:hyperlink>
        </w:p>
        <w:p w14:paraId="2EAA3499" w14:textId="41EAD182" w:rsidR="001C12F7" w:rsidRDefault="001C12F7">
          <w:r>
            <w:rPr>
              <w:b/>
              <w:bCs/>
            </w:rPr>
            <w:fldChar w:fldCharType="end"/>
          </w:r>
        </w:p>
      </w:sdtContent>
    </w:sdt>
    <w:p w14:paraId="6E74AEF0" w14:textId="77777777" w:rsidR="00531550" w:rsidRDefault="00531550"/>
    <w:p w14:paraId="339F921D" w14:textId="77777777" w:rsidR="001C12F7" w:rsidRDefault="001C12F7"/>
    <w:p w14:paraId="43587ADB" w14:textId="77777777" w:rsidR="001C12F7" w:rsidRDefault="001C12F7"/>
    <w:p w14:paraId="7C203265" w14:textId="77777777" w:rsidR="001C12F7" w:rsidRDefault="001C12F7"/>
    <w:p w14:paraId="274ED9D7" w14:textId="77777777" w:rsidR="001C12F7" w:rsidRDefault="001C12F7"/>
    <w:p w14:paraId="226AC3A9" w14:textId="77777777" w:rsidR="001C12F7" w:rsidRDefault="001C12F7"/>
    <w:p w14:paraId="754A1C0A" w14:textId="77777777" w:rsidR="001C12F7" w:rsidRDefault="001C12F7"/>
    <w:p w14:paraId="44B1AA52" w14:textId="77777777" w:rsidR="001C12F7" w:rsidRDefault="001C12F7"/>
    <w:p w14:paraId="1FF1B239" w14:textId="77777777" w:rsidR="001C12F7" w:rsidRDefault="001C12F7"/>
    <w:p w14:paraId="6BB56A2D" w14:textId="77777777" w:rsidR="001C12F7" w:rsidRDefault="001C12F7"/>
    <w:p w14:paraId="73545413" w14:textId="77777777" w:rsidR="001C12F7" w:rsidRDefault="001C12F7"/>
    <w:p w14:paraId="435CDC7D" w14:textId="77777777" w:rsidR="001C12F7" w:rsidRDefault="001C12F7"/>
    <w:p w14:paraId="1F348BF0" w14:textId="77777777" w:rsidR="008D238B" w:rsidRDefault="008D238B"/>
    <w:p w14:paraId="5EF70763" w14:textId="18D51CF9" w:rsidR="001C12F7" w:rsidRDefault="001C12F7">
      <w:pPr>
        <w:rPr>
          <w:rFonts w:ascii="Arial" w:hAnsi="Arial" w:cs="Arial"/>
          <w:b/>
          <w:bCs/>
          <w:sz w:val="28"/>
          <w:szCs w:val="28"/>
          <w:u w:val="single"/>
        </w:rPr>
      </w:pPr>
      <w:r w:rsidRPr="001C12F7">
        <w:rPr>
          <w:rFonts w:ascii="Arial" w:hAnsi="Arial" w:cs="Arial"/>
          <w:b/>
          <w:bCs/>
          <w:sz w:val="28"/>
          <w:szCs w:val="28"/>
          <w:u w:val="single"/>
        </w:rPr>
        <w:lastRenderedPageBreak/>
        <w:t>Figure List</w:t>
      </w:r>
    </w:p>
    <w:p w14:paraId="6E059900" w14:textId="2B570CEF" w:rsidR="00F9779C" w:rsidRDefault="00F9779C">
      <w:pPr>
        <w:rPr>
          <w:rFonts w:ascii="Arial" w:hAnsi="Arial" w:cs="Arial"/>
          <w:sz w:val="24"/>
          <w:szCs w:val="24"/>
        </w:rPr>
      </w:pPr>
      <w:r w:rsidRPr="00F9779C">
        <w:rPr>
          <w:rFonts w:ascii="Arial" w:hAnsi="Arial" w:cs="Arial"/>
          <w:b/>
          <w:bCs/>
          <w:sz w:val="24"/>
          <w:szCs w:val="24"/>
        </w:rPr>
        <w:t>Figure 1:</w:t>
      </w:r>
      <w:r w:rsidRPr="00F9779C">
        <w:rPr>
          <w:rFonts w:ascii="Arial" w:hAnsi="Arial" w:cs="Arial"/>
          <w:sz w:val="24"/>
          <w:szCs w:val="24"/>
        </w:rPr>
        <w:t xml:space="preserve"> </w:t>
      </w:r>
      <w:r w:rsidRPr="00F9779C">
        <w:rPr>
          <w:rFonts w:ascii="Arial" w:hAnsi="Arial" w:cs="Arial"/>
          <w:i/>
          <w:iCs/>
          <w:sz w:val="24"/>
          <w:szCs w:val="24"/>
        </w:rPr>
        <w:t>Sun path of site location.</w:t>
      </w:r>
      <w:r>
        <w:rPr>
          <w:rFonts w:ascii="Arial" w:hAnsi="Arial" w:cs="Arial"/>
          <w:sz w:val="24"/>
          <w:szCs w:val="24"/>
        </w:rPr>
        <w:t xml:space="preserve"> [Online] Available at: </w:t>
      </w:r>
      <w:hyperlink r:id="rId8" w:anchor="/51.5527,-4.1832,3/2026.05.05/15:47/1/3" w:history="1">
        <w:r w:rsidRPr="00F54BBC">
          <w:rPr>
            <w:rStyle w:val="Hyperlink"/>
            <w:rFonts w:ascii="Arial" w:hAnsi="Arial" w:cs="Arial"/>
            <w:sz w:val="24"/>
            <w:szCs w:val="24"/>
          </w:rPr>
          <w:t>https://www.suncalc.org/#/51.5527,-4.1832,3/2026.05.05/15:47/1/3</w:t>
        </w:r>
      </w:hyperlink>
      <w:r>
        <w:rPr>
          <w:rFonts w:ascii="Arial" w:hAnsi="Arial" w:cs="Arial"/>
          <w:sz w:val="24"/>
          <w:szCs w:val="24"/>
        </w:rPr>
        <w:t xml:space="preserve"> [Accessed 11/05/2026]</w:t>
      </w:r>
    </w:p>
    <w:p w14:paraId="520DBF16" w14:textId="7F6FD37A" w:rsidR="00F9779C" w:rsidRDefault="00F9779C" w:rsidP="00F9779C">
      <w:pPr>
        <w:rPr>
          <w:rFonts w:ascii="Arial" w:hAnsi="Arial" w:cs="Arial"/>
          <w:sz w:val="24"/>
          <w:szCs w:val="24"/>
        </w:rPr>
      </w:pPr>
      <w:r w:rsidRPr="00F9779C">
        <w:rPr>
          <w:rFonts w:ascii="Arial" w:hAnsi="Arial" w:cs="Arial"/>
          <w:b/>
          <w:bCs/>
          <w:sz w:val="24"/>
          <w:szCs w:val="24"/>
        </w:rPr>
        <w:t xml:space="preserve">Figure </w:t>
      </w:r>
      <w:r>
        <w:rPr>
          <w:rFonts w:ascii="Arial" w:hAnsi="Arial" w:cs="Arial"/>
          <w:b/>
          <w:bCs/>
          <w:sz w:val="24"/>
          <w:szCs w:val="24"/>
        </w:rPr>
        <w:t>2</w:t>
      </w:r>
      <w:r w:rsidRPr="00F9779C">
        <w:rPr>
          <w:rFonts w:ascii="Arial" w:hAnsi="Arial" w:cs="Arial"/>
          <w:b/>
          <w:bCs/>
          <w:sz w:val="24"/>
          <w:szCs w:val="24"/>
        </w:rPr>
        <w:t>:</w:t>
      </w:r>
      <w:r w:rsidRPr="00F9779C">
        <w:rPr>
          <w:rFonts w:ascii="Arial" w:hAnsi="Arial" w:cs="Arial"/>
          <w:sz w:val="24"/>
          <w:szCs w:val="24"/>
        </w:rPr>
        <w:t xml:space="preserve"> </w:t>
      </w:r>
      <w:r w:rsidRPr="00F9779C">
        <w:rPr>
          <w:rFonts w:ascii="Arial" w:hAnsi="Arial" w:cs="Arial"/>
          <w:i/>
          <w:iCs/>
          <w:sz w:val="24"/>
          <w:szCs w:val="24"/>
        </w:rPr>
        <w:t xml:space="preserve">Solar radiation received depending on orientation and inclination of superstructure. </w:t>
      </w:r>
      <w:r>
        <w:rPr>
          <w:rFonts w:ascii="Arial" w:hAnsi="Arial" w:cs="Arial"/>
          <w:sz w:val="24"/>
          <w:szCs w:val="24"/>
        </w:rPr>
        <w:t xml:space="preserve">[CIS] Available at: </w:t>
      </w:r>
      <w:hyperlink r:id="rId9" w:history="1">
        <w:r w:rsidRPr="00F54BBC">
          <w:rPr>
            <w:rStyle w:val="Hyperlink"/>
            <w:rFonts w:ascii="Arial" w:hAnsi="Arial" w:cs="Arial"/>
            <w:sz w:val="24"/>
            <w:szCs w:val="24"/>
          </w:rPr>
          <w:t>https://products.ihserc.com/tmp_stamp/00283321362/GVCOWGAAAAAAAAAA.pdf?sess=00283321362&amp;prod=CIS1</w:t>
        </w:r>
      </w:hyperlink>
      <w:r>
        <w:rPr>
          <w:rFonts w:ascii="Arial" w:hAnsi="Arial" w:cs="Arial"/>
          <w:sz w:val="24"/>
          <w:szCs w:val="24"/>
        </w:rPr>
        <w:t xml:space="preserve"> [Accessed 11/05/2026]</w:t>
      </w:r>
    </w:p>
    <w:p w14:paraId="114DD6DB" w14:textId="3BD5B5BB" w:rsidR="00F9779C" w:rsidRDefault="00F9779C" w:rsidP="00F9779C">
      <w:pPr>
        <w:rPr>
          <w:rFonts w:ascii="Arial" w:hAnsi="Arial" w:cs="Arial"/>
          <w:sz w:val="24"/>
          <w:szCs w:val="24"/>
        </w:rPr>
      </w:pPr>
      <w:r w:rsidRPr="00F9779C">
        <w:rPr>
          <w:rFonts w:ascii="Arial" w:hAnsi="Arial" w:cs="Arial"/>
          <w:b/>
          <w:bCs/>
          <w:sz w:val="24"/>
          <w:szCs w:val="24"/>
        </w:rPr>
        <w:t xml:space="preserve">Figure </w:t>
      </w:r>
      <w:r>
        <w:rPr>
          <w:rFonts w:ascii="Arial" w:hAnsi="Arial" w:cs="Arial"/>
          <w:b/>
          <w:bCs/>
          <w:sz w:val="24"/>
          <w:szCs w:val="24"/>
        </w:rPr>
        <w:t>3</w:t>
      </w:r>
      <w:r w:rsidRPr="00F9779C">
        <w:rPr>
          <w:rFonts w:ascii="Arial" w:hAnsi="Arial" w:cs="Arial"/>
          <w:b/>
          <w:bCs/>
          <w:sz w:val="24"/>
          <w:szCs w:val="24"/>
        </w:rPr>
        <w:t>:</w:t>
      </w:r>
      <w:r w:rsidRPr="00F9779C">
        <w:rPr>
          <w:rFonts w:ascii="Arial" w:hAnsi="Arial" w:cs="Arial"/>
          <w:sz w:val="24"/>
          <w:szCs w:val="24"/>
        </w:rPr>
        <w:t xml:space="preserve"> </w:t>
      </w:r>
      <w:r w:rsidRPr="00F9779C">
        <w:rPr>
          <w:rFonts w:ascii="Arial" w:hAnsi="Arial" w:cs="Arial"/>
          <w:i/>
          <w:iCs/>
          <w:sz w:val="24"/>
          <w:szCs w:val="24"/>
        </w:rPr>
        <w:t>Drained and ventilated rainscreen cladding</w:t>
      </w:r>
      <w:r>
        <w:rPr>
          <w:rFonts w:ascii="Arial" w:hAnsi="Arial" w:cs="Arial"/>
          <w:sz w:val="24"/>
          <w:szCs w:val="24"/>
        </w:rPr>
        <w:t xml:space="preserve">. [Online] Available at: </w:t>
      </w:r>
      <w:hyperlink r:id="rId10" w:history="1">
        <w:r w:rsidRPr="00F54BBC">
          <w:rPr>
            <w:rStyle w:val="Hyperlink"/>
            <w:rFonts w:ascii="Arial" w:hAnsi="Arial" w:cs="Arial"/>
            <w:sz w:val="24"/>
            <w:szCs w:val="24"/>
          </w:rPr>
          <w:t>https://morson-nexus.com/news-articles/what-is-rainscreen-cladding-and-what-are-the-benefits/</w:t>
        </w:r>
      </w:hyperlink>
      <w:r>
        <w:rPr>
          <w:rFonts w:ascii="Arial" w:hAnsi="Arial" w:cs="Arial"/>
          <w:sz w:val="24"/>
          <w:szCs w:val="24"/>
        </w:rPr>
        <w:t xml:space="preserve"> [Accessed 11/05/2026]</w:t>
      </w:r>
    </w:p>
    <w:p w14:paraId="72383E76" w14:textId="321A3954" w:rsidR="00F9779C" w:rsidRDefault="00F9779C" w:rsidP="00F9779C">
      <w:pPr>
        <w:rPr>
          <w:rFonts w:ascii="Arial" w:hAnsi="Arial" w:cs="Arial"/>
          <w:sz w:val="24"/>
          <w:szCs w:val="24"/>
        </w:rPr>
      </w:pPr>
      <w:r w:rsidRPr="00F9779C">
        <w:rPr>
          <w:rFonts w:ascii="Arial" w:hAnsi="Arial" w:cs="Arial"/>
          <w:b/>
          <w:bCs/>
          <w:sz w:val="24"/>
          <w:szCs w:val="24"/>
        </w:rPr>
        <w:t xml:space="preserve">Figure </w:t>
      </w:r>
      <w:r>
        <w:rPr>
          <w:rFonts w:ascii="Arial" w:hAnsi="Arial" w:cs="Arial"/>
          <w:b/>
          <w:bCs/>
          <w:sz w:val="24"/>
          <w:szCs w:val="24"/>
        </w:rPr>
        <w:t>4</w:t>
      </w:r>
      <w:r w:rsidRPr="00F9779C">
        <w:rPr>
          <w:rFonts w:ascii="Arial" w:hAnsi="Arial" w:cs="Arial"/>
          <w:b/>
          <w:bCs/>
          <w:sz w:val="24"/>
          <w:szCs w:val="24"/>
        </w:rPr>
        <w:t>:</w:t>
      </w:r>
      <w:r w:rsidRPr="00F9779C">
        <w:rPr>
          <w:rFonts w:ascii="Arial" w:hAnsi="Arial" w:cs="Arial"/>
          <w:sz w:val="24"/>
          <w:szCs w:val="24"/>
        </w:rPr>
        <w:t xml:space="preserve"> </w:t>
      </w:r>
      <w:r w:rsidRPr="00F9779C">
        <w:rPr>
          <w:rFonts w:ascii="Arial" w:hAnsi="Arial" w:cs="Arial"/>
          <w:i/>
          <w:iCs/>
          <w:sz w:val="24"/>
          <w:szCs w:val="24"/>
        </w:rPr>
        <w:t>Embodied carbon in materials.</w:t>
      </w:r>
      <w:r>
        <w:rPr>
          <w:rFonts w:ascii="Arial" w:hAnsi="Arial" w:cs="Arial"/>
          <w:sz w:val="24"/>
          <w:szCs w:val="24"/>
        </w:rPr>
        <w:t xml:space="preserve"> [Online] Available at: </w:t>
      </w:r>
      <w:hyperlink r:id="rId11" w:history="1">
        <w:r w:rsidRPr="00F54BBC">
          <w:rPr>
            <w:rStyle w:val="Hyperlink"/>
            <w:rFonts w:ascii="Arial" w:hAnsi="Arial" w:cs="Arial"/>
            <w:sz w:val="24"/>
            <w:szCs w:val="24"/>
          </w:rPr>
          <w:t>https://www.concretecentre.com/News/2020/Specifying-Sustainable-Concrete.aspx</w:t>
        </w:r>
      </w:hyperlink>
      <w:r>
        <w:rPr>
          <w:rFonts w:ascii="Arial" w:hAnsi="Arial" w:cs="Arial"/>
          <w:sz w:val="24"/>
          <w:szCs w:val="24"/>
        </w:rPr>
        <w:t xml:space="preserve"> [Accessed 11/05/2026]</w:t>
      </w:r>
    </w:p>
    <w:p w14:paraId="72C129D4" w14:textId="7B836D45" w:rsidR="00F9779C" w:rsidRDefault="00F9779C" w:rsidP="00F9779C">
      <w:pPr>
        <w:rPr>
          <w:rFonts w:ascii="Arial" w:hAnsi="Arial" w:cs="Arial"/>
          <w:sz w:val="24"/>
          <w:szCs w:val="24"/>
        </w:rPr>
      </w:pPr>
      <w:r w:rsidRPr="00F9779C">
        <w:rPr>
          <w:rFonts w:ascii="Arial" w:hAnsi="Arial" w:cs="Arial"/>
          <w:b/>
          <w:bCs/>
          <w:sz w:val="24"/>
          <w:szCs w:val="24"/>
        </w:rPr>
        <w:t xml:space="preserve">Figure </w:t>
      </w:r>
      <w:r>
        <w:rPr>
          <w:rFonts w:ascii="Arial" w:hAnsi="Arial" w:cs="Arial"/>
          <w:b/>
          <w:bCs/>
          <w:sz w:val="24"/>
          <w:szCs w:val="24"/>
        </w:rPr>
        <w:t>5</w:t>
      </w:r>
      <w:r w:rsidRPr="00F9779C">
        <w:rPr>
          <w:rFonts w:ascii="Arial" w:hAnsi="Arial" w:cs="Arial"/>
          <w:b/>
          <w:bCs/>
          <w:sz w:val="24"/>
          <w:szCs w:val="24"/>
        </w:rPr>
        <w:t>:</w:t>
      </w:r>
      <w:r w:rsidRPr="00F9779C">
        <w:rPr>
          <w:rFonts w:ascii="Arial" w:hAnsi="Arial" w:cs="Arial"/>
          <w:sz w:val="24"/>
          <w:szCs w:val="24"/>
        </w:rPr>
        <w:t xml:space="preserve"> </w:t>
      </w:r>
      <w:r w:rsidRPr="00F9779C">
        <w:rPr>
          <w:rFonts w:ascii="Arial" w:hAnsi="Arial" w:cs="Arial"/>
          <w:i/>
          <w:iCs/>
          <w:sz w:val="24"/>
          <w:szCs w:val="24"/>
        </w:rPr>
        <w:t>Proposed site's surrounding urban environment</w:t>
      </w:r>
      <w:r>
        <w:rPr>
          <w:rFonts w:ascii="Arial" w:hAnsi="Arial" w:cs="Arial"/>
          <w:sz w:val="24"/>
          <w:szCs w:val="24"/>
        </w:rPr>
        <w:t xml:space="preserve">. [Online] Available at: </w:t>
      </w:r>
      <w:hyperlink r:id="rId12" w:history="1">
        <w:r w:rsidRPr="00F54BBC">
          <w:rPr>
            <w:rStyle w:val="Hyperlink"/>
            <w:rFonts w:ascii="Arial" w:hAnsi="Arial" w:cs="Arial"/>
            <w:sz w:val="24"/>
            <w:szCs w:val="24"/>
          </w:rPr>
          <w:t>https://www.google.com/maps/@51.6082153,-3.9832237,1016m/data=!3m1!1e3?entry=ttu&amp;g_ep=EgoyMDI2MDUwNi4wIKXMDSoASAFQAw%3D%3D</w:t>
        </w:r>
      </w:hyperlink>
      <w:r>
        <w:rPr>
          <w:rFonts w:ascii="Arial" w:hAnsi="Arial" w:cs="Arial"/>
          <w:sz w:val="24"/>
          <w:szCs w:val="24"/>
        </w:rPr>
        <w:t xml:space="preserve"> [Accessed 11/05/2026]</w:t>
      </w:r>
    </w:p>
    <w:p w14:paraId="776E98AF" w14:textId="09E04F6E" w:rsidR="00F9779C" w:rsidRDefault="00F9779C" w:rsidP="00F9779C">
      <w:pPr>
        <w:rPr>
          <w:rFonts w:ascii="Arial" w:hAnsi="Arial" w:cs="Arial"/>
          <w:sz w:val="24"/>
          <w:szCs w:val="24"/>
        </w:rPr>
      </w:pPr>
      <w:r w:rsidRPr="00F9779C">
        <w:rPr>
          <w:rFonts w:ascii="Arial" w:hAnsi="Arial" w:cs="Arial"/>
          <w:b/>
          <w:bCs/>
          <w:sz w:val="24"/>
          <w:szCs w:val="24"/>
        </w:rPr>
        <w:t xml:space="preserve">Figure </w:t>
      </w:r>
      <w:r>
        <w:rPr>
          <w:rFonts w:ascii="Arial" w:hAnsi="Arial" w:cs="Arial"/>
          <w:b/>
          <w:bCs/>
          <w:sz w:val="24"/>
          <w:szCs w:val="24"/>
        </w:rPr>
        <w:t>6</w:t>
      </w:r>
      <w:r w:rsidRPr="00F9779C">
        <w:rPr>
          <w:rFonts w:ascii="Arial" w:hAnsi="Arial" w:cs="Arial"/>
          <w:b/>
          <w:bCs/>
          <w:sz w:val="24"/>
          <w:szCs w:val="24"/>
        </w:rPr>
        <w:t>:</w:t>
      </w:r>
      <w:r w:rsidRPr="00F9779C">
        <w:rPr>
          <w:rFonts w:ascii="Arial" w:hAnsi="Arial" w:cs="Arial"/>
          <w:sz w:val="24"/>
          <w:szCs w:val="24"/>
        </w:rPr>
        <w:t xml:space="preserve"> </w:t>
      </w:r>
      <w:r w:rsidRPr="00F9779C">
        <w:rPr>
          <w:rFonts w:ascii="Arial" w:hAnsi="Arial" w:cs="Arial"/>
          <w:i/>
          <w:iCs/>
          <w:sz w:val="24"/>
          <w:szCs w:val="24"/>
        </w:rPr>
        <w:t>Proposed hotel design</w:t>
      </w:r>
      <w:r>
        <w:rPr>
          <w:rFonts w:ascii="Arial" w:hAnsi="Arial" w:cs="Arial"/>
          <w:sz w:val="24"/>
          <w:szCs w:val="24"/>
        </w:rPr>
        <w:t>. [</w:t>
      </w:r>
      <w:r w:rsidR="00E41CAA">
        <w:rPr>
          <w:rFonts w:ascii="Arial" w:hAnsi="Arial" w:cs="Arial"/>
          <w:sz w:val="24"/>
          <w:szCs w:val="24"/>
        </w:rPr>
        <w:t>ChatGPT</w:t>
      </w:r>
      <w:r w:rsidR="00181DFD">
        <w:rPr>
          <w:rFonts w:ascii="Arial" w:hAnsi="Arial" w:cs="Arial"/>
          <w:sz w:val="24"/>
          <w:szCs w:val="24"/>
        </w:rPr>
        <w:t xml:space="preserve">] </w:t>
      </w:r>
    </w:p>
    <w:p w14:paraId="68E4565A" w14:textId="1C1AD4D5" w:rsidR="00F9779C" w:rsidRDefault="00F9779C" w:rsidP="00F9779C">
      <w:pPr>
        <w:rPr>
          <w:rFonts w:ascii="Arial" w:hAnsi="Arial" w:cs="Arial"/>
          <w:sz w:val="24"/>
          <w:szCs w:val="24"/>
        </w:rPr>
      </w:pPr>
      <w:r w:rsidRPr="00F9779C">
        <w:rPr>
          <w:rFonts w:ascii="Arial" w:hAnsi="Arial" w:cs="Arial"/>
          <w:b/>
          <w:bCs/>
          <w:sz w:val="24"/>
          <w:szCs w:val="24"/>
        </w:rPr>
        <w:t xml:space="preserve">Figure </w:t>
      </w:r>
      <w:r>
        <w:rPr>
          <w:rFonts w:ascii="Arial" w:hAnsi="Arial" w:cs="Arial"/>
          <w:b/>
          <w:bCs/>
          <w:sz w:val="24"/>
          <w:szCs w:val="24"/>
        </w:rPr>
        <w:t>7</w:t>
      </w:r>
      <w:r w:rsidRPr="00F9779C">
        <w:rPr>
          <w:rFonts w:ascii="Arial" w:hAnsi="Arial" w:cs="Arial"/>
          <w:b/>
          <w:bCs/>
          <w:sz w:val="24"/>
          <w:szCs w:val="24"/>
        </w:rPr>
        <w:t>:</w:t>
      </w:r>
      <w:r w:rsidRPr="00F9779C">
        <w:rPr>
          <w:rFonts w:ascii="Arial" w:hAnsi="Arial" w:cs="Arial"/>
          <w:sz w:val="24"/>
          <w:szCs w:val="24"/>
        </w:rPr>
        <w:t xml:space="preserve"> </w:t>
      </w:r>
      <w:r w:rsidRPr="00F9779C">
        <w:rPr>
          <w:rFonts w:ascii="Arial" w:hAnsi="Arial" w:cs="Arial"/>
          <w:i/>
          <w:iCs/>
          <w:sz w:val="24"/>
          <w:szCs w:val="24"/>
        </w:rPr>
        <w:t>Benefits of Green Facade systems.</w:t>
      </w:r>
      <w:r>
        <w:rPr>
          <w:rFonts w:ascii="Arial" w:hAnsi="Arial" w:cs="Arial"/>
          <w:sz w:val="24"/>
          <w:szCs w:val="24"/>
        </w:rPr>
        <w:t xml:space="preserve"> [</w:t>
      </w:r>
      <w:r w:rsidR="00EF65BF">
        <w:rPr>
          <w:rFonts w:ascii="Arial" w:hAnsi="Arial" w:cs="Arial"/>
          <w:sz w:val="24"/>
          <w:szCs w:val="24"/>
        </w:rPr>
        <w:t>CIS</w:t>
      </w:r>
      <w:r>
        <w:rPr>
          <w:rFonts w:ascii="Arial" w:hAnsi="Arial" w:cs="Arial"/>
          <w:sz w:val="24"/>
          <w:szCs w:val="24"/>
        </w:rPr>
        <w:t xml:space="preserve">] Available at: </w:t>
      </w:r>
      <w:hyperlink r:id="rId13" w:history="1">
        <w:r w:rsidR="00EF65BF" w:rsidRPr="00F54BBC">
          <w:rPr>
            <w:rStyle w:val="Hyperlink"/>
            <w:rFonts w:ascii="Arial" w:hAnsi="Arial" w:cs="Arial"/>
            <w:sz w:val="24"/>
            <w:szCs w:val="24"/>
          </w:rPr>
          <w:t>https://products.ihserc.com/tmp_stamp/00910234696/SYAWRGAAAAAAAAAA.pdf?sess=00910234696&amp;prod=CIS1</w:t>
        </w:r>
      </w:hyperlink>
      <w:r w:rsidR="00EF65BF">
        <w:rPr>
          <w:rFonts w:ascii="Arial" w:hAnsi="Arial" w:cs="Arial"/>
          <w:sz w:val="24"/>
          <w:szCs w:val="24"/>
        </w:rPr>
        <w:t xml:space="preserve"> </w:t>
      </w:r>
      <w:r>
        <w:rPr>
          <w:rFonts w:ascii="Arial" w:hAnsi="Arial" w:cs="Arial"/>
          <w:sz w:val="24"/>
          <w:szCs w:val="24"/>
        </w:rPr>
        <w:t>[Accessed 11/05/2026]</w:t>
      </w:r>
    </w:p>
    <w:p w14:paraId="1AD1A060" w14:textId="281362FF" w:rsidR="00F9779C" w:rsidRDefault="00F9779C" w:rsidP="00F9779C">
      <w:pPr>
        <w:rPr>
          <w:rFonts w:ascii="Arial" w:hAnsi="Arial" w:cs="Arial"/>
          <w:sz w:val="24"/>
          <w:szCs w:val="24"/>
        </w:rPr>
      </w:pPr>
      <w:r w:rsidRPr="00F9779C">
        <w:rPr>
          <w:rFonts w:ascii="Arial" w:hAnsi="Arial" w:cs="Arial"/>
          <w:b/>
          <w:bCs/>
          <w:sz w:val="24"/>
          <w:szCs w:val="24"/>
        </w:rPr>
        <w:t xml:space="preserve">Figure </w:t>
      </w:r>
      <w:r>
        <w:rPr>
          <w:rFonts w:ascii="Arial" w:hAnsi="Arial" w:cs="Arial"/>
          <w:b/>
          <w:bCs/>
          <w:sz w:val="24"/>
          <w:szCs w:val="24"/>
        </w:rPr>
        <w:t>8</w:t>
      </w:r>
      <w:r w:rsidRPr="00F9779C">
        <w:rPr>
          <w:rFonts w:ascii="Arial" w:hAnsi="Arial" w:cs="Arial"/>
          <w:b/>
          <w:bCs/>
          <w:sz w:val="24"/>
          <w:szCs w:val="24"/>
        </w:rPr>
        <w:t>:</w:t>
      </w:r>
      <w:r w:rsidRPr="00F9779C">
        <w:rPr>
          <w:rFonts w:ascii="Arial" w:hAnsi="Arial" w:cs="Arial"/>
          <w:sz w:val="24"/>
          <w:szCs w:val="24"/>
        </w:rPr>
        <w:t xml:space="preserve"> </w:t>
      </w:r>
      <w:r w:rsidR="00EF65BF" w:rsidRPr="00EF65BF">
        <w:rPr>
          <w:rFonts w:ascii="Arial" w:hAnsi="Arial" w:cs="Arial"/>
          <w:i/>
          <w:iCs/>
          <w:sz w:val="24"/>
          <w:szCs w:val="24"/>
        </w:rPr>
        <w:t>Four pillars of SuDS design</w:t>
      </w:r>
      <w:r>
        <w:rPr>
          <w:rFonts w:ascii="Arial" w:hAnsi="Arial" w:cs="Arial"/>
          <w:sz w:val="24"/>
          <w:szCs w:val="24"/>
        </w:rPr>
        <w:t>. [</w:t>
      </w:r>
      <w:r w:rsidR="00EF65BF">
        <w:rPr>
          <w:rFonts w:ascii="Arial" w:hAnsi="Arial" w:cs="Arial"/>
          <w:sz w:val="24"/>
          <w:szCs w:val="24"/>
        </w:rPr>
        <w:t>CIS</w:t>
      </w:r>
      <w:r>
        <w:rPr>
          <w:rFonts w:ascii="Arial" w:hAnsi="Arial" w:cs="Arial"/>
          <w:sz w:val="24"/>
          <w:szCs w:val="24"/>
        </w:rPr>
        <w:t xml:space="preserve">] Available at: </w:t>
      </w:r>
      <w:hyperlink r:id="rId14" w:history="1">
        <w:r w:rsidR="00EF65BF" w:rsidRPr="00F54BBC">
          <w:rPr>
            <w:rStyle w:val="Hyperlink"/>
            <w:rFonts w:ascii="Arial" w:hAnsi="Arial" w:cs="Arial"/>
            <w:sz w:val="24"/>
            <w:szCs w:val="24"/>
          </w:rPr>
          <w:t>https://products.ihserc.com/tmp_stamp/00910234696/UZAASGAAAAAAAAAA.pdf?sess=00910234696&amp;prod=CIS1</w:t>
        </w:r>
      </w:hyperlink>
      <w:r w:rsidR="00EF65BF">
        <w:rPr>
          <w:rFonts w:ascii="Arial" w:hAnsi="Arial" w:cs="Arial"/>
          <w:sz w:val="24"/>
          <w:szCs w:val="24"/>
        </w:rPr>
        <w:t xml:space="preserve"> </w:t>
      </w:r>
      <w:r>
        <w:rPr>
          <w:rFonts w:ascii="Arial" w:hAnsi="Arial" w:cs="Arial"/>
          <w:sz w:val="24"/>
          <w:szCs w:val="24"/>
        </w:rPr>
        <w:t>[Accessed 11/05/2026]</w:t>
      </w:r>
    </w:p>
    <w:p w14:paraId="77024901" w14:textId="03DC438C" w:rsidR="00F9779C" w:rsidRDefault="00F9779C" w:rsidP="00F9779C">
      <w:pPr>
        <w:rPr>
          <w:rFonts w:ascii="Arial" w:hAnsi="Arial" w:cs="Arial"/>
          <w:sz w:val="24"/>
          <w:szCs w:val="24"/>
        </w:rPr>
      </w:pPr>
      <w:r w:rsidRPr="00F9779C">
        <w:rPr>
          <w:rFonts w:ascii="Arial" w:hAnsi="Arial" w:cs="Arial"/>
          <w:b/>
          <w:bCs/>
          <w:sz w:val="24"/>
          <w:szCs w:val="24"/>
        </w:rPr>
        <w:t xml:space="preserve">Figure </w:t>
      </w:r>
      <w:r>
        <w:rPr>
          <w:rFonts w:ascii="Arial" w:hAnsi="Arial" w:cs="Arial"/>
          <w:b/>
          <w:bCs/>
          <w:sz w:val="24"/>
          <w:szCs w:val="24"/>
        </w:rPr>
        <w:t>9</w:t>
      </w:r>
      <w:r w:rsidRPr="00F9779C">
        <w:rPr>
          <w:rFonts w:ascii="Arial" w:hAnsi="Arial" w:cs="Arial"/>
          <w:b/>
          <w:bCs/>
          <w:sz w:val="24"/>
          <w:szCs w:val="24"/>
        </w:rPr>
        <w:t>:</w:t>
      </w:r>
      <w:r w:rsidRPr="00F9779C">
        <w:rPr>
          <w:rFonts w:ascii="Arial" w:hAnsi="Arial" w:cs="Arial"/>
          <w:sz w:val="24"/>
          <w:szCs w:val="24"/>
        </w:rPr>
        <w:t xml:space="preserve"> </w:t>
      </w:r>
      <w:r w:rsidR="00EF65BF" w:rsidRPr="00EF65BF">
        <w:rPr>
          <w:rFonts w:ascii="Arial" w:hAnsi="Arial" w:cs="Arial"/>
          <w:i/>
          <w:iCs/>
          <w:sz w:val="24"/>
          <w:szCs w:val="24"/>
        </w:rPr>
        <w:t>Geocellular Soakaway</w:t>
      </w:r>
      <w:r>
        <w:rPr>
          <w:rFonts w:ascii="Arial" w:hAnsi="Arial" w:cs="Arial"/>
          <w:sz w:val="24"/>
          <w:szCs w:val="24"/>
        </w:rPr>
        <w:t xml:space="preserve">. [Online] Available at: </w:t>
      </w:r>
      <w:hyperlink r:id="rId15" w:history="1">
        <w:r w:rsidR="00EF65BF" w:rsidRPr="00F54BBC">
          <w:rPr>
            <w:rStyle w:val="Hyperlink"/>
            <w:rFonts w:ascii="Arial" w:hAnsi="Arial" w:cs="Arial"/>
            <w:sz w:val="24"/>
            <w:szCs w:val="24"/>
          </w:rPr>
          <w:t>https://aquarainwater.com/attenuation-tank-vs-soakaway/</w:t>
        </w:r>
      </w:hyperlink>
      <w:r w:rsidR="00EF65BF">
        <w:rPr>
          <w:rFonts w:ascii="Arial" w:hAnsi="Arial" w:cs="Arial"/>
          <w:sz w:val="24"/>
          <w:szCs w:val="24"/>
        </w:rPr>
        <w:t xml:space="preserve"> </w:t>
      </w:r>
      <w:r>
        <w:rPr>
          <w:rFonts w:ascii="Arial" w:hAnsi="Arial" w:cs="Arial"/>
          <w:sz w:val="24"/>
          <w:szCs w:val="24"/>
        </w:rPr>
        <w:t>[Accessed 11/05/2026]</w:t>
      </w:r>
    </w:p>
    <w:p w14:paraId="1420DA1D" w14:textId="28F743D5" w:rsidR="00CD33F2" w:rsidRPr="00F7286B" w:rsidRDefault="00F9779C" w:rsidP="00CD33F2">
      <w:pPr>
        <w:rPr>
          <w:rFonts w:ascii="Arial" w:hAnsi="Arial" w:cs="Arial"/>
          <w:sz w:val="24"/>
          <w:szCs w:val="24"/>
        </w:rPr>
      </w:pPr>
      <w:r w:rsidRPr="00F9779C">
        <w:rPr>
          <w:rFonts w:ascii="Arial" w:hAnsi="Arial" w:cs="Arial"/>
          <w:b/>
          <w:bCs/>
          <w:sz w:val="24"/>
          <w:szCs w:val="24"/>
        </w:rPr>
        <w:t xml:space="preserve">Figure </w:t>
      </w:r>
      <w:r>
        <w:rPr>
          <w:rFonts w:ascii="Arial" w:hAnsi="Arial" w:cs="Arial"/>
          <w:b/>
          <w:bCs/>
          <w:sz w:val="24"/>
          <w:szCs w:val="24"/>
        </w:rPr>
        <w:t>10</w:t>
      </w:r>
      <w:r w:rsidRPr="00F9779C">
        <w:rPr>
          <w:rFonts w:ascii="Arial" w:hAnsi="Arial" w:cs="Arial"/>
          <w:b/>
          <w:bCs/>
          <w:sz w:val="24"/>
          <w:szCs w:val="24"/>
        </w:rPr>
        <w:t>:</w:t>
      </w:r>
      <w:r w:rsidRPr="00F9779C">
        <w:rPr>
          <w:rFonts w:ascii="Arial" w:hAnsi="Arial" w:cs="Arial"/>
          <w:sz w:val="24"/>
          <w:szCs w:val="24"/>
        </w:rPr>
        <w:t xml:space="preserve"> </w:t>
      </w:r>
      <w:r w:rsidR="00EF65BF" w:rsidRPr="00EF65BF">
        <w:rPr>
          <w:rFonts w:ascii="Arial" w:hAnsi="Arial" w:cs="Arial"/>
          <w:i/>
          <w:iCs/>
          <w:sz w:val="24"/>
          <w:szCs w:val="24"/>
        </w:rPr>
        <w:t>Outline sketch of proposed site layout</w:t>
      </w:r>
      <w:r>
        <w:rPr>
          <w:rFonts w:ascii="Arial" w:hAnsi="Arial" w:cs="Arial"/>
          <w:sz w:val="24"/>
          <w:szCs w:val="24"/>
        </w:rPr>
        <w:t>. [Online] Available at:</w:t>
      </w:r>
      <w:r w:rsidR="00EF65BF" w:rsidRPr="00EF65BF">
        <w:t xml:space="preserve"> </w:t>
      </w:r>
      <w:hyperlink r:id="rId16" w:history="1">
        <w:r w:rsidR="00EF65BF" w:rsidRPr="00F54BBC">
          <w:rPr>
            <w:rStyle w:val="Hyperlink"/>
            <w:rFonts w:ascii="Arial" w:hAnsi="Arial" w:cs="Arial"/>
            <w:sz w:val="24"/>
            <w:szCs w:val="24"/>
          </w:rPr>
          <w:t>https://www.google.com/maps/@51.6060494,-3.9865133,395m/data=!3m1!1e3?entry=ttu&amp;g_ep=EgoyMDI2MDUwNi4wIKXMDSoASAFQAw%3D%3D</w:t>
        </w:r>
      </w:hyperlink>
      <w:r w:rsidR="00EF65BF">
        <w:rPr>
          <w:rFonts w:ascii="Arial" w:hAnsi="Arial" w:cs="Arial"/>
          <w:sz w:val="24"/>
          <w:szCs w:val="24"/>
        </w:rPr>
        <w:t xml:space="preserve"> </w:t>
      </w:r>
      <w:r>
        <w:rPr>
          <w:rFonts w:ascii="Arial" w:hAnsi="Arial" w:cs="Arial"/>
          <w:sz w:val="24"/>
          <w:szCs w:val="24"/>
        </w:rPr>
        <w:t>[Accessed 11/05/2026]</w:t>
      </w:r>
    </w:p>
    <w:p w14:paraId="052D4651" w14:textId="77777777" w:rsidR="001C12F7" w:rsidRDefault="001C12F7">
      <w:pPr>
        <w:rPr>
          <w:rFonts w:ascii="Arial" w:hAnsi="Arial" w:cs="Arial"/>
          <w:b/>
          <w:bCs/>
          <w:sz w:val="32"/>
          <w:szCs w:val="32"/>
          <w:u w:val="single"/>
        </w:rPr>
      </w:pPr>
    </w:p>
    <w:p w14:paraId="579561B9" w14:textId="77777777" w:rsidR="001C12F7" w:rsidRDefault="001C12F7">
      <w:pPr>
        <w:rPr>
          <w:rFonts w:ascii="Arial" w:hAnsi="Arial" w:cs="Arial"/>
          <w:b/>
          <w:bCs/>
          <w:sz w:val="32"/>
          <w:szCs w:val="32"/>
          <w:u w:val="single"/>
        </w:rPr>
      </w:pPr>
    </w:p>
    <w:p w14:paraId="6A9E0CDD" w14:textId="77777777" w:rsidR="001C12F7" w:rsidRDefault="001C12F7">
      <w:pPr>
        <w:rPr>
          <w:rFonts w:ascii="Arial" w:hAnsi="Arial" w:cs="Arial"/>
          <w:b/>
          <w:bCs/>
          <w:sz w:val="32"/>
          <w:szCs w:val="32"/>
          <w:u w:val="single"/>
        </w:rPr>
      </w:pPr>
    </w:p>
    <w:p w14:paraId="3A7AD07D" w14:textId="77777777" w:rsidR="00331420" w:rsidRDefault="00331420">
      <w:pPr>
        <w:rPr>
          <w:rFonts w:ascii="Arial" w:hAnsi="Arial" w:cs="Arial"/>
          <w:b/>
          <w:bCs/>
          <w:sz w:val="32"/>
          <w:szCs w:val="32"/>
          <w:u w:val="single"/>
        </w:rPr>
      </w:pPr>
    </w:p>
    <w:p w14:paraId="2668ABA4" w14:textId="77777777" w:rsidR="00EF65BF" w:rsidRDefault="00EF65BF">
      <w:pPr>
        <w:rPr>
          <w:rFonts w:ascii="Arial" w:hAnsi="Arial" w:cs="Arial"/>
          <w:b/>
          <w:bCs/>
          <w:sz w:val="32"/>
          <w:szCs w:val="32"/>
          <w:u w:val="single"/>
        </w:rPr>
      </w:pPr>
    </w:p>
    <w:p w14:paraId="79EB18AE" w14:textId="61152840" w:rsidR="001C12F7" w:rsidRDefault="001C12F7">
      <w:pPr>
        <w:rPr>
          <w:rFonts w:ascii="Arial" w:hAnsi="Arial" w:cs="Arial"/>
          <w:b/>
          <w:bCs/>
          <w:sz w:val="28"/>
          <w:szCs w:val="28"/>
          <w:u w:val="single"/>
        </w:rPr>
      </w:pPr>
      <w:r>
        <w:rPr>
          <w:rFonts w:ascii="Arial" w:hAnsi="Arial" w:cs="Arial"/>
          <w:b/>
          <w:bCs/>
          <w:sz w:val="28"/>
          <w:szCs w:val="28"/>
          <w:u w:val="single"/>
        </w:rPr>
        <w:lastRenderedPageBreak/>
        <w:t>Glossary Of Terms</w:t>
      </w:r>
    </w:p>
    <w:p w14:paraId="4ECC8C2C" w14:textId="77777777" w:rsidR="00EF65BF" w:rsidRPr="00861565" w:rsidRDefault="00EF65BF" w:rsidP="00EF65BF">
      <w:pPr>
        <w:rPr>
          <w:rFonts w:ascii="Arial" w:hAnsi="Arial" w:cs="Arial"/>
          <w:sz w:val="24"/>
          <w:szCs w:val="24"/>
        </w:rPr>
      </w:pPr>
      <w:r w:rsidRPr="00EF65BF">
        <w:rPr>
          <w:rFonts w:ascii="Arial" w:hAnsi="Arial" w:cs="Arial"/>
          <w:b/>
          <w:bCs/>
          <w:sz w:val="24"/>
          <w:szCs w:val="24"/>
        </w:rPr>
        <w:t>CFA</w:t>
      </w:r>
      <w:r w:rsidRPr="00861565">
        <w:rPr>
          <w:rFonts w:ascii="Arial" w:hAnsi="Arial" w:cs="Arial"/>
          <w:sz w:val="24"/>
          <w:szCs w:val="24"/>
        </w:rPr>
        <w:t xml:space="preserve"> - </w:t>
      </w:r>
      <w:r w:rsidRPr="00E6545F">
        <w:rPr>
          <w:rFonts w:ascii="Arial" w:hAnsi="Arial" w:cs="Arial"/>
          <w:sz w:val="24"/>
          <w:szCs w:val="24"/>
        </w:rPr>
        <w:t xml:space="preserve">Continuous </w:t>
      </w:r>
      <w:r>
        <w:rPr>
          <w:rFonts w:ascii="Arial" w:hAnsi="Arial" w:cs="Arial"/>
          <w:sz w:val="24"/>
          <w:szCs w:val="24"/>
        </w:rPr>
        <w:t>F</w:t>
      </w:r>
      <w:r w:rsidRPr="00E6545F">
        <w:rPr>
          <w:rFonts w:ascii="Arial" w:hAnsi="Arial" w:cs="Arial"/>
          <w:sz w:val="24"/>
          <w:szCs w:val="24"/>
        </w:rPr>
        <w:t xml:space="preserve">light </w:t>
      </w:r>
      <w:r>
        <w:rPr>
          <w:rFonts w:ascii="Arial" w:hAnsi="Arial" w:cs="Arial"/>
          <w:sz w:val="24"/>
          <w:szCs w:val="24"/>
        </w:rPr>
        <w:t>A</w:t>
      </w:r>
      <w:r w:rsidRPr="00E6545F">
        <w:rPr>
          <w:rFonts w:ascii="Arial" w:hAnsi="Arial" w:cs="Arial"/>
          <w:sz w:val="24"/>
          <w:szCs w:val="24"/>
        </w:rPr>
        <w:t>uger</w:t>
      </w:r>
    </w:p>
    <w:p w14:paraId="2BEF72B2" w14:textId="6F3C8BFA" w:rsidR="00EF65BF" w:rsidRPr="00F7286B" w:rsidRDefault="00EF65BF" w:rsidP="00EF65BF">
      <w:pPr>
        <w:rPr>
          <w:rFonts w:ascii="Arial" w:hAnsi="Arial" w:cs="Arial"/>
          <w:sz w:val="24"/>
          <w:szCs w:val="24"/>
        </w:rPr>
      </w:pPr>
      <w:r w:rsidRPr="00EF65BF">
        <w:rPr>
          <w:rFonts w:ascii="Arial" w:hAnsi="Arial" w:cs="Arial"/>
          <w:b/>
          <w:bCs/>
          <w:sz w:val="24"/>
          <w:szCs w:val="24"/>
        </w:rPr>
        <w:t xml:space="preserve">GGBS </w:t>
      </w:r>
      <w:r w:rsidRPr="00F7286B">
        <w:rPr>
          <w:rFonts w:ascii="Arial" w:hAnsi="Arial" w:cs="Arial"/>
          <w:sz w:val="24"/>
          <w:szCs w:val="24"/>
        </w:rPr>
        <w:t>– Gr</w:t>
      </w:r>
      <w:r>
        <w:rPr>
          <w:rFonts w:ascii="Arial" w:hAnsi="Arial" w:cs="Arial"/>
          <w:sz w:val="24"/>
          <w:szCs w:val="24"/>
        </w:rPr>
        <w:t>ou</w:t>
      </w:r>
      <w:r w:rsidRPr="00F7286B">
        <w:rPr>
          <w:rFonts w:ascii="Arial" w:hAnsi="Arial" w:cs="Arial"/>
          <w:sz w:val="24"/>
          <w:szCs w:val="24"/>
        </w:rPr>
        <w:t xml:space="preserve">nd </w:t>
      </w:r>
      <w:r>
        <w:rPr>
          <w:rFonts w:ascii="Arial" w:hAnsi="Arial" w:cs="Arial"/>
          <w:sz w:val="24"/>
          <w:szCs w:val="24"/>
        </w:rPr>
        <w:t>G</w:t>
      </w:r>
      <w:r w:rsidRPr="00F7286B">
        <w:rPr>
          <w:rFonts w:ascii="Arial" w:hAnsi="Arial" w:cs="Arial"/>
          <w:sz w:val="24"/>
          <w:szCs w:val="24"/>
        </w:rPr>
        <w:t xml:space="preserve">ranulated </w:t>
      </w:r>
      <w:r>
        <w:rPr>
          <w:rFonts w:ascii="Arial" w:hAnsi="Arial" w:cs="Arial"/>
          <w:sz w:val="24"/>
          <w:szCs w:val="24"/>
        </w:rPr>
        <w:t>B</w:t>
      </w:r>
      <w:r w:rsidRPr="00F7286B">
        <w:rPr>
          <w:rFonts w:ascii="Arial" w:hAnsi="Arial" w:cs="Arial"/>
          <w:sz w:val="24"/>
          <w:szCs w:val="24"/>
        </w:rPr>
        <w:t>last</w:t>
      </w:r>
      <w:r w:rsidR="000B26DB">
        <w:rPr>
          <w:rFonts w:ascii="Arial" w:hAnsi="Arial" w:cs="Arial"/>
          <w:sz w:val="24"/>
          <w:szCs w:val="24"/>
        </w:rPr>
        <w:t xml:space="preserve"> </w:t>
      </w:r>
      <w:r>
        <w:rPr>
          <w:rFonts w:ascii="Arial" w:hAnsi="Arial" w:cs="Arial"/>
          <w:sz w:val="24"/>
          <w:szCs w:val="24"/>
        </w:rPr>
        <w:t>F</w:t>
      </w:r>
      <w:r w:rsidRPr="00F7286B">
        <w:rPr>
          <w:rFonts w:ascii="Arial" w:hAnsi="Arial" w:cs="Arial"/>
          <w:sz w:val="24"/>
          <w:szCs w:val="24"/>
        </w:rPr>
        <w:t xml:space="preserve">urnaced </w:t>
      </w:r>
      <w:r>
        <w:rPr>
          <w:rFonts w:ascii="Arial" w:hAnsi="Arial" w:cs="Arial"/>
          <w:sz w:val="24"/>
          <w:szCs w:val="24"/>
        </w:rPr>
        <w:t>S</w:t>
      </w:r>
      <w:r w:rsidRPr="00F7286B">
        <w:rPr>
          <w:rFonts w:ascii="Arial" w:hAnsi="Arial" w:cs="Arial"/>
          <w:sz w:val="24"/>
          <w:szCs w:val="24"/>
        </w:rPr>
        <w:t>lag</w:t>
      </w:r>
    </w:p>
    <w:p w14:paraId="25E16C35" w14:textId="77777777" w:rsidR="00EF65BF" w:rsidRDefault="00EF65BF" w:rsidP="00EF65BF">
      <w:pPr>
        <w:rPr>
          <w:rFonts w:ascii="Arial" w:hAnsi="Arial" w:cs="Arial"/>
          <w:sz w:val="24"/>
          <w:szCs w:val="24"/>
        </w:rPr>
      </w:pPr>
      <w:r w:rsidRPr="00EF65BF">
        <w:rPr>
          <w:rFonts w:ascii="Arial" w:hAnsi="Arial" w:cs="Arial"/>
          <w:b/>
          <w:bCs/>
          <w:sz w:val="24"/>
          <w:szCs w:val="24"/>
        </w:rPr>
        <w:t>H&amp;S</w:t>
      </w:r>
      <w:r w:rsidRPr="003A4298">
        <w:rPr>
          <w:rFonts w:ascii="Arial" w:hAnsi="Arial" w:cs="Arial"/>
          <w:sz w:val="24"/>
          <w:szCs w:val="24"/>
        </w:rPr>
        <w:t xml:space="preserve"> – Health and Safety</w:t>
      </w:r>
    </w:p>
    <w:p w14:paraId="43FEB1F9" w14:textId="77777777" w:rsidR="00EF65BF" w:rsidRPr="006E7901" w:rsidRDefault="00EF65BF" w:rsidP="00EF65BF">
      <w:pPr>
        <w:rPr>
          <w:rFonts w:ascii="Arial" w:hAnsi="Arial" w:cs="Arial"/>
          <w:sz w:val="24"/>
          <w:szCs w:val="24"/>
        </w:rPr>
      </w:pPr>
      <w:r w:rsidRPr="00EF65BF">
        <w:rPr>
          <w:rFonts w:ascii="Arial" w:hAnsi="Arial" w:cs="Arial"/>
          <w:b/>
          <w:bCs/>
          <w:sz w:val="24"/>
          <w:szCs w:val="24"/>
        </w:rPr>
        <w:t>MMC</w:t>
      </w:r>
      <w:r w:rsidRPr="006E7901">
        <w:rPr>
          <w:rFonts w:ascii="Arial" w:hAnsi="Arial" w:cs="Arial"/>
          <w:sz w:val="24"/>
          <w:szCs w:val="24"/>
        </w:rPr>
        <w:t xml:space="preserve"> – Modern </w:t>
      </w:r>
      <w:r>
        <w:rPr>
          <w:rFonts w:ascii="Arial" w:hAnsi="Arial" w:cs="Arial"/>
          <w:sz w:val="24"/>
          <w:szCs w:val="24"/>
        </w:rPr>
        <w:t>M</w:t>
      </w:r>
      <w:r w:rsidRPr="006E7901">
        <w:rPr>
          <w:rFonts w:ascii="Arial" w:hAnsi="Arial" w:cs="Arial"/>
          <w:sz w:val="24"/>
          <w:szCs w:val="24"/>
        </w:rPr>
        <w:t xml:space="preserve">ethods of </w:t>
      </w:r>
      <w:r>
        <w:rPr>
          <w:rFonts w:ascii="Arial" w:hAnsi="Arial" w:cs="Arial"/>
          <w:sz w:val="24"/>
          <w:szCs w:val="24"/>
        </w:rPr>
        <w:t>C</w:t>
      </w:r>
      <w:r w:rsidRPr="006E7901">
        <w:rPr>
          <w:rFonts w:ascii="Arial" w:hAnsi="Arial" w:cs="Arial"/>
          <w:sz w:val="24"/>
          <w:szCs w:val="24"/>
        </w:rPr>
        <w:t xml:space="preserve">onstruction </w:t>
      </w:r>
    </w:p>
    <w:p w14:paraId="67A3E241" w14:textId="77777777" w:rsidR="00EF65BF" w:rsidRPr="00EF65BF" w:rsidRDefault="00EF65BF" w:rsidP="00EF65BF">
      <w:pPr>
        <w:rPr>
          <w:rFonts w:ascii="Arial" w:hAnsi="Arial" w:cs="Arial"/>
          <w:sz w:val="24"/>
          <w:szCs w:val="24"/>
        </w:rPr>
      </w:pPr>
      <w:r>
        <w:rPr>
          <w:rFonts w:ascii="Arial" w:hAnsi="Arial" w:cs="Arial"/>
          <w:b/>
          <w:bCs/>
          <w:sz w:val="24"/>
          <w:szCs w:val="24"/>
        </w:rPr>
        <w:t>PPE</w:t>
      </w:r>
      <w:r w:rsidRPr="003A4298">
        <w:rPr>
          <w:rFonts w:ascii="Arial" w:hAnsi="Arial" w:cs="Arial"/>
          <w:sz w:val="24"/>
          <w:szCs w:val="24"/>
        </w:rPr>
        <w:t xml:space="preserve"> – </w:t>
      </w:r>
      <w:r>
        <w:rPr>
          <w:rFonts w:ascii="Arial" w:hAnsi="Arial" w:cs="Arial"/>
          <w:sz w:val="24"/>
          <w:szCs w:val="24"/>
        </w:rPr>
        <w:t>Personnel Protective Equipment</w:t>
      </w:r>
    </w:p>
    <w:p w14:paraId="4D8D63E6" w14:textId="77777777" w:rsidR="00EF65BF" w:rsidRPr="002B5CDA" w:rsidRDefault="00EF65BF" w:rsidP="00EF65BF">
      <w:pPr>
        <w:rPr>
          <w:rFonts w:ascii="Arial" w:hAnsi="Arial" w:cs="Arial"/>
          <w:sz w:val="24"/>
          <w:szCs w:val="24"/>
        </w:rPr>
      </w:pPr>
      <w:r w:rsidRPr="00EF65BF">
        <w:rPr>
          <w:rFonts w:ascii="Arial" w:hAnsi="Arial" w:cs="Arial"/>
          <w:b/>
          <w:bCs/>
          <w:sz w:val="24"/>
          <w:szCs w:val="24"/>
        </w:rPr>
        <w:t>SuDS</w:t>
      </w:r>
      <w:r w:rsidRPr="002B5CDA">
        <w:rPr>
          <w:rFonts w:ascii="Arial" w:hAnsi="Arial" w:cs="Arial"/>
          <w:sz w:val="24"/>
          <w:szCs w:val="24"/>
        </w:rPr>
        <w:t xml:space="preserve"> – Sustainable urban </w:t>
      </w:r>
      <w:r>
        <w:rPr>
          <w:rFonts w:ascii="Arial" w:hAnsi="Arial" w:cs="Arial"/>
          <w:sz w:val="24"/>
          <w:szCs w:val="24"/>
        </w:rPr>
        <w:t>D</w:t>
      </w:r>
      <w:r w:rsidRPr="002B5CDA">
        <w:rPr>
          <w:rFonts w:ascii="Arial" w:hAnsi="Arial" w:cs="Arial"/>
          <w:sz w:val="24"/>
          <w:szCs w:val="24"/>
        </w:rPr>
        <w:t xml:space="preserve">rainage </w:t>
      </w:r>
      <w:r>
        <w:rPr>
          <w:rFonts w:ascii="Arial" w:hAnsi="Arial" w:cs="Arial"/>
          <w:sz w:val="24"/>
          <w:szCs w:val="24"/>
        </w:rPr>
        <w:t>S</w:t>
      </w:r>
      <w:r w:rsidRPr="002B5CDA">
        <w:rPr>
          <w:rFonts w:ascii="Arial" w:hAnsi="Arial" w:cs="Arial"/>
          <w:sz w:val="24"/>
          <w:szCs w:val="24"/>
        </w:rPr>
        <w:t>ystems</w:t>
      </w:r>
    </w:p>
    <w:p w14:paraId="26ADE25F" w14:textId="77777777" w:rsidR="00EF65BF" w:rsidRPr="00F87FC6" w:rsidRDefault="00EF65BF" w:rsidP="00EF65BF">
      <w:pPr>
        <w:rPr>
          <w:rFonts w:ascii="Arial" w:hAnsi="Arial" w:cs="Arial"/>
          <w:sz w:val="24"/>
          <w:szCs w:val="24"/>
        </w:rPr>
      </w:pPr>
      <w:r w:rsidRPr="00EF65BF">
        <w:rPr>
          <w:rFonts w:ascii="Arial" w:hAnsi="Arial" w:cs="Arial"/>
          <w:b/>
          <w:bCs/>
          <w:sz w:val="24"/>
          <w:szCs w:val="24"/>
        </w:rPr>
        <w:t>WDR</w:t>
      </w:r>
      <w:r w:rsidRPr="00F87FC6">
        <w:rPr>
          <w:rFonts w:ascii="Arial" w:hAnsi="Arial" w:cs="Arial"/>
          <w:sz w:val="24"/>
          <w:szCs w:val="24"/>
        </w:rPr>
        <w:t xml:space="preserve"> – Wind Driven Rain</w:t>
      </w:r>
    </w:p>
    <w:p w14:paraId="7BE9B27E" w14:textId="77777777" w:rsidR="001C12F7" w:rsidRDefault="001C12F7">
      <w:pPr>
        <w:rPr>
          <w:rFonts w:ascii="Arial" w:hAnsi="Arial" w:cs="Arial"/>
          <w:b/>
          <w:bCs/>
          <w:sz w:val="28"/>
          <w:szCs w:val="28"/>
          <w:u w:val="single"/>
        </w:rPr>
      </w:pPr>
    </w:p>
    <w:p w14:paraId="53F6B1D7" w14:textId="77777777" w:rsidR="001C12F7" w:rsidRDefault="001C12F7">
      <w:pPr>
        <w:rPr>
          <w:rFonts w:ascii="Arial" w:hAnsi="Arial" w:cs="Arial"/>
          <w:b/>
          <w:bCs/>
          <w:sz w:val="28"/>
          <w:szCs w:val="28"/>
          <w:u w:val="single"/>
        </w:rPr>
      </w:pPr>
    </w:p>
    <w:p w14:paraId="48295370" w14:textId="77777777" w:rsidR="001C12F7" w:rsidRDefault="001C12F7">
      <w:pPr>
        <w:rPr>
          <w:rFonts w:ascii="Arial" w:hAnsi="Arial" w:cs="Arial"/>
          <w:b/>
          <w:bCs/>
          <w:sz w:val="28"/>
          <w:szCs w:val="28"/>
          <w:u w:val="single"/>
        </w:rPr>
      </w:pPr>
    </w:p>
    <w:p w14:paraId="73EEE319" w14:textId="77777777" w:rsidR="001C12F7" w:rsidRDefault="001C12F7">
      <w:pPr>
        <w:rPr>
          <w:rFonts w:ascii="Arial" w:hAnsi="Arial" w:cs="Arial"/>
          <w:b/>
          <w:bCs/>
          <w:sz w:val="28"/>
          <w:szCs w:val="28"/>
          <w:u w:val="single"/>
        </w:rPr>
      </w:pPr>
    </w:p>
    <w:p w14:paraId="2CD3EA19" w14:textId="77777777" w:rsidR="001C12F7" w:rsidRDefault="001C12F7">
      <w:pPr>
        <w:rPr>
          <w:rFonts w:ascii="Arial" w:hAnsi="Arial" w:cs="Arial"/>
          <w:b/>
          <w:bCs/>
          <w:sz w:val="28"/>
          <w:szCs w:val="28"/>
          <w:u w:val="single"/>
        </w:rPr>
      </w:pPr>
    </w:p>
    <w:p w14:paraId="1F17ED82" w14:textId="77777777" w:rsidR="001C12F7" w:rsidRDefault="001C12F7">
      <w:pPr>
        <w:rPr>
          <w:rFonts w:ascii="Arial" w:hAnsi="Arial" w:cs="Arial"/>
          <w:b/>
          <w:bCs/>
          <w:sz w:val="28"/>
          <w:szCs w:val="28"/>
          <w:u w:val="single"/>
        </w:rPr>
      </w:pPr>
    </w:p>
    <w:p w14:paraId="26FDCD11" w14:textId="77777777" w:rsidR="001C12F7" w:rsidRDefault="001C12F7">
      <w:pPr>
        <w:rPr>
          <w:rFonts w:ascii="Arial" w:hAnsi="Arial" w:cs="Arial"/>
          <w:b/>
          <w:bCs/>
          <w:sz w:val="28"/>
          <w:szCs w:val="28"/>
          <w:u w:val="single"/>
        </w:rPr>
      </w:pPr>
    </w:p>
    <w:p w14:paraId="290C7244" w14:textId="77777777" w:rsidR="001C12F7" w:rsidRDefault="001C12F7">
      <w:pPr>
        <w:rPr>
          <w:rFonts w:ascii="Arial" w:hAnsi="Arial" w:cs="Arial"/>
          <w:b/>
          <w:bCs/>
          <w:sz w:val="28"/>
          <w:szCs w:val="28"/>
          <w:u w:val="single"/>
        </w:rPr>
      </w:pPr>
    </w:p>
    <w:p w14:paraId="53A46FEE" w14:textId="77777777" w:rsidR="001C12F7" w:rsidRDefault="001C12F7">
      <w:pPr>
        <w:rPr>
          <w:rFonts w:ascii="Arial" w:hAnsi="Arial" w:cs="Arial"/>
          <w:b/>
          <w:bCs/>
          <w:sz w:val="28"/>
          <w:szCs w:val="28"/>
          <w:u w:val="single"/>
        </w:rPr>
      </w:pPr>
    </w:p>
    <w:p w14:paraId="14699F1C" w14:textId="77777777" w:rsidR="001C12F7" w:rsidRDefault="001C12F7">
      <w:pPr>
        <w:rPr>
          <w:rFonts w:ascii="Arial" w:hAnsi="Arial" w:cs="Arial"/>
          <w:b/>
          <w:bCs/>
          <w:sz w:val="28"/>
          <w:szCs w:val="28"/>
          <w:u w:val="single"/>
        </w:rPr>
      </w:pPr>
    </w:p>
    <w:p w14:paraId="171B9D03" w14:textId="77777777" w:rsidR="001C12F7" w:rsidRDefault="001C12F7">
      <w:pPr>
        <w:rPr>
          <w:rFonts w:ascii="Arial" w:hAnsi="Arial" w:cs="Arial"/>
          <w:b/>
          <w:bCs/>
          <w:sz w:val="28"/>
          <w:szCs w:val="28"/>
          <w:u w:val="single"/>
        </w:rPr>
      </w:pPr>
    </w:p>
    <w:p w14:paraId="0CB76444" w14:textId="77777777" w:rsidR="001C12F7" w:rsidRDefault="001C12F7">
      <w:pPr>
        <w:rPr>
          <w:rFonts w:ascii="Arial" w:hAnsi="Arial" w:cs="Arial"/>
          <w:b/>
          <w:bCs/>
          <w:sz w:val="28"/>
          <w:szCs w:val="28"/>
          <w:u w:val="single"/>
        </w:rPr>
      </w:pPr>
    </w:p>
    <w:p w14:paraId="557589BA" w14:textId="77777777" w:rsidR="001C12F7" w:rsidRDefault="001C12F7">
      <w:pPr>
        <w:rPr>
          <w:rFonts w:ascii="Arial" w:hAnsi="Arial" w:cs="Arial"/>
          <w:b/>
          <w:bCs/>
          <w:sz w:val="28"/>
          <w:szCs w:val="28"/>
          <w:u w:val="single"/>
        </w:rPr>
      </w:pPr>
    </w:p>
    <w:p w14:paraId="1B834B8B" w14:textId="77777777" w:rsidR="001C12F7" w:rsidRDefault="001C12F7">
      <w:pPr>
        <w:rPr>
          <w:rFonts w:ascii="Arial" w:hAnsi="Arial" w:cs="Arial"/>
          <w:b/>
          <w:bCs/>
          <w:sz w:val="28"/>
          <w:szCs w:val="28"/>
          <w:u w:val="single"/>
        </w:rPr>
      </w:pPr>
    </w:p>
    <w:p w14:paraId="6E85C8A0" w14:textId="77777777" w:rsidR="001C12F7" w:rsidRDefault="001C12F7">
      <w:pPr>
        <w:rPr>
          <w:rFonts w:ascii="Arial" w:hAnsi="Arial" w:cs="Arial"/>
          <w:b/>
          <w:bCs/>
          <w:sz w:val="28"/>
          <w:szCs w:val="28"/>
          <w:u w:val="single"/>
        </w:rPr>
      </w:pPr>
    </w:p>
    <w:p w14:paraId="36F1D24D" w14:textId="77777777" w:rsidR="001C12F7" w:rsidRDefault="001C12F7">
      <w:pPr>
        <w:rPr>
          <w:rFonts w:ascii="Arial" w:hAnsi="Arial" w:cs="Arial"/>
          <w:b/>
          <w:bCs/>
          <w:sz w:val="28"/>
          <w:szCs w:val="28"/>
          <w:u w:val="single"/>
        </w:rPr>
      </w:pPr>
    </w:p>
    <w:p w14:paraId="68B397FC" w14:textId="77777777" w:rsidR="001C12F7" w:rsidRDefault="001C12F7">
      <w:pPr>
        <w:rPr>
          <w:rFonts w:ascii="Arial" w:hAnsi="Arial" w:cs="Arial"/>
          <w:b/>
          <w:bCs/>
          <w:sz w:val="28"/>
          <w:szCs w:val="28"/>
          <w:u w:val="single"/>
        </w:rPr>
      </w:pPr>
    </w:p>
    <w:p w14:paraId="7A313B9C" w14:textId="77777777" w:rsidR="001C12F7" w:rsidRDefault="001C12F7">
      <w:pPr>
        <w:rPr>
          <w:rFonts w:ascii="Arial" w:hAnsi="Arial" w:cs="Arial"/>
          <w:b/>
          <w:bCs/>
          <w:sz w:val="28"/>
          <w:szCs w:val="28"/>
          <w:u w:val="single"/>
        </w:rPr>
      </w:pPr>
    </w:p>
    <w:p w14:paraId="6058BF72" w14:textId="77777777" w:rsidR="001C12F7" w:rsidRDefault="001C12F7">
      <w:pPr>
        <w:rPr>
          <w:rFonts w:ascii="Arial" w:hAnsi="Arial" w:cs="Arial"/>
          <w:b/>
          <w:bCs/>
          <w:sz w:val="28"/>
          <w:szCs w:val="28"/>
          <w:u w:val="single"/>
        </w:rPr>
      </w:pPr>
    </w:p>
    <w:p w14:paraId="1679C73D" w14:textId="5AEE5515" w:rsidR="001C12F7" w:rsidRDefault="001C12F7" w:rsidP="001C12F7">
      <w:pPr>
        <w:pStyle w:val="Heading1"/>
        <w:numPr>
          <w:ilvl w:val="0"/>
          <w:numId w:val="1"/>
        </w:numPr>
        <w:rPr>
          <w:rFonts w:ascii="Arial" w:hAnsi="Arial" w:cs="Arial"/>
          <w:b/>
          <w:bCs/>
          <w:color w:val="auto"/>
          <w:sz w:val="28"/>
          <w:szCs w:val="28"/>
        </w:rPr>
      </w:pPr>
      <w:bookmarkStart w:id="0" w:name="_Toc229427676"/>
      <w:r w:rsidRPr="001C12F7">
        <w:rPr>
          <w:rFonts w:ascii="Arial" w:hAnsi="Arial" w:cs="Arial"/>
          <w:b/>
          <w:bCs/>
          <w:color w:val="auto"/>
          <w:sz w:val="28"/>
          <w:szCs w:val="28"/>
        </w:rPr>
        <w:lastRenderedPageBreak/>
        <w:t>Introduction</w:t>
      </w:r>
      <w:bookmarkEnd w:id="0"/>
    </w:p>
    <w:p w14:paraId="7424B1A6" w14:textId="1FF1CA21" w:rsidR="00874908" w:rsidRDefault="00874908" w:rsidP="00874908">
      <w:pPr>
        <w:rPr>
          <w:rFonts w:ascii="Arial" w:hAnsi="Arial" w:cs="Arial"/>
          <w:sz w:val="24"/>
          <w:szCs w:val="24"/>
        </w:rPr>
      </w:pPr>
      <w:r w:rsidRPr="00874908">
        <w:rPr>
          <w:rFonts w:ascii="Arial" w:hAnsi="Arial" w:cs="Arial"/>
          <w:sz w:val="24"/>
          <w:szCs w:val="24"/>
        </w:rPr>
        <w:t>This report presents the buildability and sustainability analysis of the proposed medium-high rise hotel</w:t>
      </w:r>
      <w:r>
        <w:rPr>
          <w:rFonts w:ascii="Arial" w:hAnsi="Arial" w:cs="Arial"/>
          <w:sz w:val="24"/>
          <w:szCs w:val="24"/>
        </w:rPr>
        <w:t xml:space="preserve"> development</w:t>
      </w:r>
      <w:r w:rsidR="009F7F83" w:rsidRPr="009F7F83">
        <w:rPr>
          <w:rFonts w:ascii="Arial" w:hAnsi="Arial" w:cs="Arial"/>
          <w:sz w:val="24"/>
          <w:szCs w:val="24"/>
        </w:rPr>
        <w:t xml:space="preserve"> </w:t>
      </w:r>
      <w:r w:rsidR="009F7F83">
        <w:rPr>
          <w:rFonts w:ascii="Arial" w:hAnsi="Arial" w:cs="Arial"/>
          <w:sz w:val="24"/>
          <w:szCs w:val="24"/>
        </w:rPr>
        <w:t xml:space="preserve">located at </w:t>
      </w:r>
      <w:r w:rsidR="009F7F83" w:rsidRPr="002B5CDA">
        <w:rPr>
          <w:rFonts w:ascii="Arial" w:hAnsi="Arial" w:cs="Arial"/>
          <w:sz w:val="24"/>
          <w:szCs w:val="24"/>
        </w:rPr>
        <w:t>Sketty Lane, Sketty, Swansea SA2 8QB</w:t>
      </w:r>
      <w:r>
        <w:rPr>
          <w:rFonts w:ascii="Arial" w:hAnsi="Arial" w:cs="Arial"/>
          <w:sz w:val="24"/>
          <w:szCs w:val="24"/>
        </w:rPr>
        <w:t>. The proposed location is situated along the Swansea coastline and in a close proximity to Singleton Hospital.</w:t>
      </w:r>
    </w:p>
    <w:p w14:paraId="5DF59E59" w14:textId="3E164A50" w:rsidR="00874908" w:rsidRDefault="009F7F83" w:rsidP="00874908">
      <w:pPr>
        <w:rPr>
          <w:rFonts w:ascii="Arial" w:hAnsi="Arial" w:cs="Arial"/>
          <w:sz w:val="24"/>
          <w:szCs w:val="24"/>
        </w:rPr>
      </w:pPr>
      <w:r>
        <w:rPr>
          <w:rFonts w:ascii="Arial" w:hAnsi="Arial" w:cs="Arial"/>
          <w:sz w:val="24"/>
          <w:szCs w:val="24"/>
        </w:rPr>
        <w:t xml:space="preserve">The report follows on from the proposed </w:t>
      </w:r>
      <w:r w:rsidR="00874908" w:rsidRPr="00874908">
        <w:rPr>
          <w:rFonts w:ascii="Arial" w:hAnsi="Arial" w:cs="Arial"/>
          <w:sz w:val="24"/>
          <w:szCs w:val="24"/>
        </w:rPr>
        <w:t>technical building design established in Construction Technology: Medium-high rise Swansea bay hotel proposal</w:t>
      </w:r>
      <w:r w:rsidR="00F9779C">
        <w:rPr>
          <w:rFonts w:ascii="Arial" w:hAnsi="Arial" w:cs="Arial"/>
          <w:sz w:val="24"/>
          <w:szCs w:val="24"/>
        </w:rPr>
        <w:t xml:space="preserve"> (James, L. 2026) </w:t>
      </w:r>
      <w:r>
        <w:rPr>
          <w:rFonts w:ascii="Arial" w:hAnsi="Arial" w:cs="Arial"/>
          <w:sz w:val="24"/>
          <w:szCs w:val="24"/>
        </w:rPr>
        <w:t xml:space="preserve">which </w:t>
      </w:r>
      <w:r w:rsidR="00861565">
        <w:rPr>
          <w:rFonts w:ascii="Arial" w:hAnsi="Arial" w:cs="Arial"/>
          <w:sz w:val="24"/>
          <w:szCs w:val="24"/>
        </w:rPr>
        <w:t xml:space="preserve">establishes the </w:t>
      </w:r>
      <w:r w:rsidR="00EF65BF">
        <w:rPr>
          <w:rFonts w:ascii="Arial" w:hAnsi="Arial" w:cs="Arial"/>
          <w:sz w:val="24"/>
          <w:szCs w:val="24"/>
        </w:rPr>
        <w:t>c</w:t>
      </w:r>
      <w:r w:rsidR="00EF65BF" w:rsidRPr="00E6545F">
        <w:rPr>
          <w:rFonts w:ascii="Arial" w:hAnsi="Arial" w:cs="Arial"/>
          <w:sz w:val="24"/>
          <w:szCs w:val="24"/>
        </w:rPr>
        <w:t xml:space="preserve">ontinuous </w:t>
      </w:r>
      <w:r w:rsidR="00EF65BF">
        <w:rPr>
          <w:rFonts w:ascii="Arial" w:hAnsi="Arial" w:cs="Arial"/>
          <w:sz w:val="24"/>
          <w:szCs w:val="24"/>
        </w:rPr>
        <w:t>flig</w:t>
      </w:r>
      <w:r w:rsidR="00EF65BF" w:rsidRPr="00E6545F">
        <w:rPr>
          <w:rFonts w:ascii="Arial" w:hAnsi="Arial" w:cs="Arial"/>
          <w:sz w:val="24"/>
          <w:szCs w:val="24"/>
        </w:rPr>
        <w:t xml:space="preserve">ht </w:t>
      </w:r>
      <w:r w:rsidR="00EF65BF">
        <w:rPr>
          <w:rFonts w:ascii="Arial" w:hAnsi="Arial" w:cs="Arial"/>
          <w:sz w:val="24"/>
          <w:szCs w:val="24"/>
        </w:rPr>
        <w:t>a</w:t>
      </w:r>
      <w:r w:rsidR="00EF65BF" w:rsidRPr="00E6545F">
        <w:rPr>
          <w:rFonts w:ascii="Arial" w:hAnsi="Arial" w:cs="Arial"/>
          <w:sz w:val="24"/>
          <w:szCs w:val="24"/>
        </w:rPr>
        <w:t>uger</w:t>
      </w:r>
      <w:r w:rsidR="00EF65BF">
        <w:rPr>
          <w:rFonts w:ascii="Arial" w:hAnsi="Arial" w:cs="Arial"/>
          <w:sz w:val="24"/>
          <w:szCs w:val="24"/>
        </w:rPr>
        <w:t xml:space="preserve"> (</w:t>
      </w:r>
      <w:r w:rsidR="00861565">
        <w:rPr>
          <w:rFonts w:ascii="Arial" w:hAnsi="Arial" w:cs="Arial"/>
          <w:sz w:val="24"/>
          <w:szCs w:val="24"/>
        </w:rPr>
        <w:t>CFA</w:t>
      </w:r>
      <w:r w:rsidR="00EF65BF">
        <w:rPr>
          <w:rFonts w:ascii="Arial" w:hAnsi="Arial" w:cs="Arial"/>
          <w:sz w:val="24"/>
          <w:szCs w:val="24"/>
        </w:rPr>
        <w:t>)</w:t>
      </w:r>
      <w:r w:rsidR="00861565">
        <w:rPr>
          <w:rFonts w:ascii="Arial" w:hAnsi="Arial" w:cs="Arial"/>
          <w:sz w:val="24"/>
          <w:szCs w:val="24"/>
        </w:rPr>
        <w:t xml:space="preserve"> pile foundations, steel frame structure with a reinforced concrete core</w:t>
      </w:r>
      <w:r w:rsidR="00387284">
        <w:rPr>
          <w:rFonts w:ascii="Arial" w:hAnsi="Arial" w:cs="Arial"/>
          <w:sz w:val="24"/>
          <w:szCs w:val="24"/>
        </w:rPr>
        <w:t>, composite floor system and a drained and ventilated rainscreen envelope.</w:t>
      </w:r>
      <w:r w:rsidR="004D66F1">
        <w:rPr>
          <w:rFonts w:ascii="Arial" w:hAnsi="Arial" w:cs="Arial"/>
          <w:sz w:val="24"/>
          <w:szCs w:val="24"/>
        </w:rPr>
        <w:t xml:space="preserve"> These systems were selected as they provide a stable structural superstructure, efficient construction time and increased resilience to the expected coastal conditions.</w:t>
      </w:r>
    </w:p>
    <w:p w14:paraId="592D28BE" w14:textId="749A0F83" w:rsidR="00F363ED" w:rsidRDefault="004D66F1" w:rsidP="002B5CDA">
      <w:pPr>
        <w:rPr>
          <w:rFonts w:ascii="Arial" w:hAnsi="Arial" w:cs="Arial"/>
          <w:sz w:val="24"/>
          <w:szCs w:val="24"/>
        </w:rPr>
      </w:pPr>
      <w:r>
        <w:rPr>
          <w:rFonts w:ascii="Arial" w:hAnsi="Arial" w:cs="Arial"/>
          <w:sz w:val="24"/>
          <w:szCs w:val="24"/>
        </w:rPr>
        <w:t>This report evaluates whether the proposed design is durable, buildable and appropriate for the site</w:t>
      </w:r>
      <w:r w:rsidR="009B7D8D">
        <w:rPr>
          <w:rFonts w:ascii="Arial" w:hAnsi="Arial" w:cs="Arial"/>
          <w:sz w:val="24"/>
          <w:szCs w:val="24"/>
        </w:rPr>
        <w:t>’</w:t>
      </w:r>
      <w:r>
        <w:rPr>
          <w:rFonts w:ascii="Arial" w:hAnsi="Arial" w:cs="Arial"/>
          <w:sz w:val="24"/>
          <w:szCs w:val="24"/>
        </w:rPr>
        <w:t>s location, this will be assessed based on key factors such the site</w:t>
      </w:r>
      <w:r w:rsidR="009B7D8D">
        <w:rPr>
          <w:rFonts w:ascii="Arial" w:hAnsi="Arial" w:cs="Arial"/>
          <w:sz w:val="24"/>
          <w:szCs w:val="24"/>
        </w:rPr>
        <w:t>’</w:t>
      </w:r>
      <w:r>
        <w:rPr>
          <w:rFonts w:ascii="Arial" w:hAnsi="Arial" w:cs="Arial"/>
          <w:sz w:val="24"/>
          <w:szCs w:val="24"/>
        </w:rPr>
        <w:t xml:space="preserve">s local environment, building orientation, </w:t>
      </w:r>
      <w:r w:rsidRPr="004D66F1">
        <w:rPr>
          <w:rFonts w:ascii="Arial" w:hAnsi="Arial" w:cs="Arial"/>
          <w:sz w:val="24"/>
          <w:szCs w:val="24"/>
        </w:rPr>
        <w:t>Life cycle and material durability</w:t>
      </w:r>
      <w:r>
        <w:rPr>
          <w:rFonts w:ascii="Arial" w:hAnsi="Arial" w:cs="Arial"/>
          <w:sz w:val="24"/>
          <w:szCs w:val="24"/>
        </w:rPr>
        <w:t xml:space="preserve">, </w:t>
      </w:r>
      <w:r w:rsidRPr="004D66F1">
        <w:rPr>
          <w:rFonts w:ascii="Arial" w:hAnsi="Arial" w:cs="Arial"/>
          <w:sz w:val="24"/>
          <w:szCs w:val="24"/>
        </w:rPr>
        <w:t>Aesthetics</w:t>
      </w:r>
      <w:r>
        <w:rPr>
          <w:rFonts w:ascii="Arial" w:hAnsi="Arial" w:cs="Arial"/>
          <w:sz w:val="24"/>
          <w:szCs w:val="24"/>
        </w:rPr>
        <w:t xml:space="preserve"> in relation to the coastal setting, </w:t>
      </w:r>
      <w:r w:rsidRPr="004D66F1">
        <w:rPr>
          <w:rFonts w:ascii="Arial" w:hAnsi="Arial" w:cs="Arial"/>
          <w:sz w:val="24"/>
          <w:szCs w:val="24"/>
        </w:rPr>
        <w:t xml:space="preserve">Green Facades and </w:t>
      </w:r>
      <w:r w:rsidR="00EF65BF">
        <w:rPr>
          <w:rFonts w:ascii="Arial" w:hAnsi="Arial" w:cs="Arial"/>
          <w:sz w:val="24"/>
          <w:szCs w:val="24"/>
        </w:rPr>
        <w:t>sustainable urban drainage systems (</w:t>
      </w:r>
      <w:r w:rsidRPr="004D66F1">
        <w:rPr>
          <w:rFonts w:ascii="Arial" w:hAnsi="Arial" w:cs="Arial"/>
          <w:sz w:val="24"/>
          <w:szCs w:val="24"/>
        </w:rPr>
        <w:t>S</w:t>
      </w:r>
      <w:r w:rsidR="00625EEB">
        <w:rPr>
          <w:rFonts w:ascii="Arial" w:hAnsi="Arial" w:cs="Arial"/>
          <w:sz w:val="24"/>
          <w:szCs w:val="24"/>
        </w:rPr>
        <w:t>u</w:t>
      </w:r>
      <w:r w:rsidRPr="004D66F1">
        <w:rPr>
          <w:rFonts w:ascii="Arial" w:hAnsi="Arial" w:cs="Arial"/>
          <w:sz w:val="24"/>
          <w:szCs w:val="24"/>
        </w:rPr>
        <w:t>DS</w:t>
      </w:r>
      <w:r w:rsidR="00EF65BF">
        <w:rPr>
          <w:rFonts w:ascii="Arial" w:hAnsi="Arial" w:cs="Arial"/>
          <w:sz w:val="24"/>
          <w:szCs w:val="24"/>
        </w:rPr>
        <w:t xml:space="preserve">) </w:t>
      </w:r>
      <w:r>
        <w:rPr>
          <w:rFonts w:ascii="Arial" w:hAnsi="Arial" w:cs="Arial"/>
          <w:sz w:val="24"/>
          <w:szCs w:val="24"/>
        </w:rPr>
        <w:t xml:space="preserve">and buildability, to determine </w:t>
      </w:r>
      <w:r w:rsidR="00C828CD">
        <w:rPr>
          <w:rFonts w:ascii="Arial" w:hAnsi="Arial" w:cs="Arial"/>
          <w:sz w:val="24"/>
          <w:szCs w:val="24"/>
        </w:rPr>
        <w:t>if the proposed design can provide a sustainable, maintainable and practical superstructure that is suitable in relation to the challenges expected of a urban co</w:t>
      </w:r>
      <w:r w:rsidR="00717C06">
        <w:rPr>
          <w:rFonts w:ascii="Arial" w:hAnsi="Arial" w:cs="Arial"/>
          <w:sz w:val="24"/>
          <w:szCs w:val="24"/>
        </w:rPr>
        <w:t>a</w:t>
      </w:r>
      <w:r w:rsidR="00C828CD">
        <w:rPr>
          <w:rFonts w:ascii="Arial" w:hAnsi="Arial" w:cs="Arial"/>
          <w:sz w:val="24"/>
          <w:szCs w:val="24"/>
        </w:rPr>
        <w:t>stal location.</w:t>
      </w:r>
    </w:p>
    <w:p w14:paraId="3AD0558B" w14:textId="4C615ECA" w:rsidR="00C828CD" w:rsidRDefault="00C828CD" w:rsidP="00C828CD">
      <w:pPr>
        <w:pStyle w:val="Heading1"/>
        <w:numPr>
          <w:ilvl w:val="0"/>
          <w:numId w:val="1"/>
        </w:numPr>
        <w:rPr>
          <w:rFonts w:ascii="Arial" w:hAnsi="Arial" w:cs="Arial"/>
          <w:b/>
          <w:bCs/>
          <w:color w:val="auto"/>
          <w:sz w:val="28"/>
          <w:szCs w:val="28"/>
        </w:rPr>
      </w:pPr>
      <w:bookmarkStart w:id="1" w:name="_Toc229427677"/>
      <w:r>
        <w:rPr>
          <w:rFonts w:ascii="Arial" w:hAnsi="Arial" w:cs="Arial"/>
          <w:b/>
          <w:bCs/>
          <w:color w:val="auto"/>
          <w:sz w:val="28"/>
          <w:szCs w:val="28"/>
        </w:rPr>
        <w:t>Environmental Impact</w:t>
      </w:r>
      <w:bookmarkEnd w:id="1"/>
    </w:p>
    <w:p w14:paraId="7662A40C" w14:textId="108FB319" w:rsidR="00C828CD" w:rsidRPr="00C828CD" w:rsidRDefault="00C828CD" w:rsidP="00C828CD">
      <w:pPr>
        <w:pStyle w:val="Heading2"/>
        <w:rPr>
          <w:rFonts w:ascii="Arial" w:hAnsi="Arial" w:cs="Arial"/>
          <w:b/>
          <w:bCs/>
          <w:color w:val="auto"/>
          <w:sz w:val="24"/>
          <w:szCs w:val="24"/>
        </w:rPr>
      </w:pPr>
      <w:bookmarkStart w:id="2" w:name="_Toc229427678"/>
      <w:r w:rsidRPr="00C828CD">
        <w:rPr>
          <w:rFonts w:ascii="Arial" w:hAnsi="Arial" w:cs="Arial"/>
          <w:b/>
          <w:bCs/>
          <w:color w:val="auto"/>
          <w:sz w:val="24"/>
          <w:szCs w:val="24"/>
        </w:rPr>
        <w:t xml:space="preserve">2.1 </w:t>
      </w:r>
      <w:r>
        <w:rPr>
          <w:rFonts w:ascii="Arial" w:hAnsi="Arial" w:cs="Arial"/>
          <w:b/>
          <w:bCs/>
          <w:color w:val="auto"/>
          <w:sz w:val="24"/>
          <w:szCs w:val="24"/>
        </w:rPr>
        <w:t>Building Orientation</w:t>
      </w:r>
      <w:bookmarkEnd w:id="2"/>
    </w:p>
    <w:p w14:paraId="1FFD4E7D" w14:textId="4C690F8E" w:rsidR="00F87FC6" w:rsidRDefault="00BD6F76" w:rsidP="00C828CD">
      <w:pPr>
        <w:rPr>
          <w:rFonts w:ascii="Arial" w:hAnsi="Arial" w:cs="Arial"/>
          <w:sz w:val="24"/>
          <w:szCs w:val="24"/>
        </w:rPr>
      </w:pPr>
      <w:r>
        <w:rPr>
          <w:rFonts w:ascii="Arial" w:hAnsi="Arial" w:cs="Arial"/>
          <w:sz w:val="24"/>
          <w:szCs w:val="24"/>
        </w:rPr>
        <w:t xml:space="preserve">The orientation of the development is a </w:t>
      </w:r>
      <w:r w:rsidR="00F87FC6">
        <w:rPr>
          <w:rFonts w:ascii="Arial" w:hAnsi="Arial" w:cs="Arial"/>
          <w:sz w:val="24"/>
          <w:szCs w:val="24"/>
        </w:rPr>
        <w:t>vital</w:t>
      </w:r>
      <w:r>
        <w:rPr>
          <w:rFonts w:ascii="Arial" w:hAnsi="Arial" w:cs="Arial"/>
          <w:sz w:val="24"/>
          <w:szCs w:val="24"/>
        </w:rPr>
        <w:t xml:space="preserve"> passive design strateg</w:t>
      </w:r>
      <w:r w:rsidR="00F87FC6">
        <w:rPr>
          <w:rFonts w:ascii="Arial" w:hAnsi="Arial" w:cs="Arial"/>
          <w:sz w:val="24"/>
          <w:szCs w:val="24"/>
        </w:rPr>
        <w:t xml:space="preserve">y that significantly affects the energy </w:t>
      </w:r>
      <w:r w:rsidR="002A3818">
        <w:rPr>
          <w:rFonts w:ascii="Arial" w:hAnsi="Arial" w:cs="Arial"/>
          <w:sz w:val="24"/>
          <w:szCs w:val="24"/>
        </w:rPr>
        <w:t xml:space="preserve">consumption and </w:t>
      </w:r>
      <w:r w:rsidR="00F87FC6">
        <w:rPr>
          <w:rFonts w:ascii="Arial" w:hAnsi="Arial" w:cs="Arial"/>
          <w:sz w:val="24"/>
          <w:szCs w:val="24"/>
        </w:rPr>
        <w:t>performance, human comfort</w:t>
      </w:r>
      <w:r w:rsidR="002A3818">
        <w:rPr>
          <w:rFonts w:ascii="Arial" w:hAnsi="Arial" w:cs="Arial"/>
          <w:sz w:val="24"/>
          <w:szCs w:val="24"/>
        </w:rPr>
        <w:t xml:space="preserve"> </w:t>
      </w:r>
      <w:r w:rsidR="00F87FC6">
        <w:rPr>
          <w:rFonts w:ascii="Arial" w:hAnsi="Arial" w:cs="Arial"/>
          <w:sz w:val="24"/>
          <w:szCs w:val="24"/>
        </w:rPr>
        <w:t>and long-term durability of the hotel. The building</w:t>
      </w:r>
      <w:r w:rsidR="0040712A">
        <w:rPr>
          <w:rFonts w:ascii="Arial" w:hAnsi="Arial" w:cs="Arial"/>
          <w:sz w:val="24"/>
          <w:szCs w:val="24"/>
        </w:rPr>
        <w:t>’</w:t>
      </w:r>
      <w:r w:rsidR="00F87FC6">
        <w:rPr>
          <w:rFonts w:ascii="Arial" w:hAnsi="Arial" w:cs="Arial"/>
          <w:sz w:val="24"/>
          <w:szCs w:val="24"/>
        </w:rPr>
        <w:t xml:space="preserve">s orientation is not only for providing coastal views but also for managing solar gain, overheating risk, ventilation and exposure to </w:t>
      </w:r>
      <w:r w:rsidR="00EF65BF">
        <w:rPr>
          <w:rFonts w:ascii="Arial" w:hAnsi="Arial" w:cs="Arial"/>
          <w:sz w:val="24"/>
          <w:szCs w:val="24"/>
        </w:rPr>
        <w:t>w</w:t>
      </w:r>
      <w:r w:rsidR="00EF65BF" w:rsidRPr="00F87FC6">
        <w:rPr>
          <w:rFonts w:ascii="Arial" w:hAnsi="Arial" w:cs="Arial"/>
          <w:sz w:val="24"/>
          <w:szCs w:val="24"/>
        </w:rPr>
        <w:t xml:space="preserve">ind </w:t>
      </w:r>
      <w:r w:rsidR="00EF65BF">
        <w:rPr>
          <w:rFonts w:ascii="Arial" w:hAnsi="Arial" w:cs="Arial"/>
          <w:sz w:val="24"/>
          <w:szCs w:val="24"/>
        </w:rPr>
        <w:t>d</w:t>
      </w:r>
      <w:r w:rsidR="00EF65BF" w:rsidRPr="00F87FC6">
        <w:rPr>
          <w:rFonts w:ascii="Arial" w:hAnsi="Arial" w:cs="Arial"/>
          <w:sz w:val="24"/>
          <w:szCs w:val="24"/>
        </w:rPr>
        <w:t xml:space="preserve">riven </w:t>
      </w:r>
      <w:r w:rsidR="00EF65BF">
        <w:rPr>
          <w:rFonts w:ascii="Arial" w:hAnsi="Arial" w:cs="Arial"/>
          <w:sz w:val="24"/>
          <w:szCs w:val="24"/>
        </w:rPr>
        <w:t>r</w:t>
      </w:r>
      <w:r w:rsidR="00EF65BF" w:rsidRPr="00F87FC6">
        <w:rPr>
          <w:rFonts w:ascii="Arial" w:hAnsi="Arial" w:cs="Arial"/>
          <w:sz w:val="24"/>
          <w:szCs w:val="24"/>
        </w:rPr>
        <w:t>ain</w:t>
      </w:r>
      <w:r w:rsidR="00EF65BF">
        <w:rPr>
          <w:rFonts w:ascii="Arial" w:hAnsi="Arial" w:cs="Arial"/>
          <w:sz w:val="24"/>
          <w:szCs w:val="24"/>
        </w:rPr>
        <w:t xml:space="preserve"> (</w:t>
      </w:r>
      <w:r w:rsidR="00F87FC6">
        <w:rPr>
          <w:rFonts w:ascii="Arial" w:hAnsi="Arial" w:cs="Arial"/>
          <w:sz w:val="24"/>
          <w:szCs w:val="24"/>
        </w:rPr>
        <w:t>WDR</w:t>
      </w:r>
      <w:r w:rsidR="00EF65BF">
        <w:rPr>
          <w:rFonts w:ascii="Arial" w:hAnsi="Arial" w:cs="Arial"/>
          <w:sz w:val="24"/>
          <w:szCs w:val="24"/>
        </w:rPr>
        <w:t>)</w:t>
      </w:r>
      <w:r w:rsidR="00F87FC6">
        <w:rPr>
          <w:rFonts w:ascii="Arial" w:hAnsi="Arial" w:cs="Arial"/>
          <w:sz w:val="24"/>
          <w:szCs w:val="24"/>
        </w:rPr>
        <w:t>.</w:t>
      </w:r>
    </w:p>
    <w:p w14:paraId="1141071A" w14:textId="710D00A3" w:rsidR="003A6710" w:rsidRPr="00EB7C3B" w:rsidRDefault="003A6710" w:rsidP="00EB7C3B">
      <w:pPr>
        <w:rPr>
          <w:rFonts w:ascii="Arial" w:hAnsi="Arial" w:cs="Arial"/>
          <w:sz w:val="24"/>
          <w:szCs w:val="24"/>
        </w:rPr>
      </w:pPr>
      <w:r w:rsidRPr="002A3818">
        <w:rPr>
          <w:rFonts w:ascii="Arial" w:hAnsi="Arial" w:cs="Arial"/>
          <w:noProof/>
          <w:sz w:val="24"/>
          <w:szCs w:val="24"/>
        </w:rPr>
        <w:drawing>
          <wp:anchor distT="0" distB="0" distL="114300" distR="114300" simplePos="0" relativeHeight="251658240" behindDoc="0" locked="0" layoutInCell="1" allowOverlap="1" wp14:anchorId="06BA348F" wp14:editId="0CEA942A">
            <wp:simplePos x="0" y="0"/>
            <wp:positionH relativeFrom="margin">
              <wp:align>right</wp:align>
            </wp:positionH>
            <wp:positionV relativeFrom="paragraph">
              <wp:posOffset>6267</wp:posOffset>
            </wp:positionV>
            <wp:extent cx="3147060" cy="2703195"/>
            <wp:effectExtent l="19050" t="19050" r="15240" b="20955"/>
            <wp:wrapSquare wrapText="bothSides"/>
            <wp:docPr id="1246063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86047" name=""/>
                    <pic:cNvPicPr/>
                  </pic:nvPicPr>
                  <pic:blipFill rotWithShape="1">
                    <a:blip r:embed="rId17" cstate="print">
                      <a:extLst>
                        <a:ext uri="{28A0092B-C50C-407E-A947-70E740481C1C}">
                          <a14:useLocalDpi xmlns:a14="http://schemas.microsoft.com/office/drawing/2010/main" val="0"/>
                        </a:ext>
                      </a:extLst>
                    </a:blip>
                    <a:srcRect t="768"/>
                    <a:stretch>
                      <a:fillRect/>
                    </a:stretch>
                  </pic:blipFill>
                  <pic:spPr bwMode="auto">
                    <a:xfrm>
                      <a:off x="0" y="0"/>
                      <a:ext cx="3147060" cy="2703195"/>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3D22765A" wp14:editId="16EB64AC">
                <wp:simplePos x="0" y="0"/>
                <wp:positionH relativeFrom="column">
                  <wp:posOffset>2584450</wp:posOffset>
                </wp:positionH>
                <wp:positionV relativeFrom="paragraph">
                  <wp:posOffset>2814320</wp:posOffset>
                </wp:positionV>
                <wp:extent cx="3147060" cy="635"/>
                <wp:effectExtent l="0" t="0" r="0" b="0"/>
                <wp:wrapSquare wrapText="bothSides"/>
                <wp:docPr id="1413662314" name="Text Box 1"/>
                <wp:cNvGraphicFramePr/>
                <a:graphic xmlns:a="http://schemas.openxmlformats.org/drawingml/2006/main">
                  <a:graphicData uri="http://schemas.microsoft.com/office/word/2010/wordprocessingShape">
                    <wps:wsp>
                      <wps:cNvSpPr txBox="1"/>
                      <wps:spPr>
                        <a:xfrm>
                          <a:off x="0" y="0"/>
                          <a:ext cx="3147060" cy="635"/>
                        </a:xfrm>
                        <a:prstGeom prst="rect">
                          <a:avLst/>
                        </a:prstGeom>
                        <a:solidFill>
                          <a:prstClr val="white"/>
                        </a:solidFill>
                        <a:ln>
                          <a:noFill/>
                        </a:ln>
                      </wps:spPr>
                      <wps:txbx>
                        <w:txbxContent>
                          <w:p w14:paraId="1E34B3DB" w14:textId="6AFA64CE" w:rsidR="003A6710" w:rsidRPr="003A6710" w:rsidRDefault="003A6710" w:rsidP="003A6710">
                            <w:pPr>
                              <w:pStyle w:val="Caption"/>
                              <w:rPr>
                                <w:rFonts w:ascii="Arial" w:hAnsi="Arial" w:cs="Arial"/>
                                <w:i w:val="0"/>
                                <w:iCs w:val="0"/>
                                <w:color w:val="auto"/>
                                <w:sz w:val="20"/>
                                <w:szCs w:val="20"/>
                              </w:rPr>
                            </w:pPr>
                            <w:r w:rsidRPr="003A6710">
                              <w:rPr>
                                <w:rFonts w:ascii="Arial" w:hAnsi="Arial" w:cs="Arial"/>
                                <w:i w:val="0"/>
                                <w:iCs w:val="0"/>
                                <w:color w:val="auto"/>
                                <w:sz w:val="20"/>
                                <w:szCs w:val="20"/>
                              </w:rPr>
                              <w:t xml:space="preserve">Figure </w:t>
                            </w:r>
                            <w:r w:rsidRPr="003A6710">
                              <w:rPr>
                                <w:rFonts w:ascii="Arial" w:hAnsi="Arial" w:cs="Arial"/>
                                <w:i w:val="0"/>
                                <w:iCs w:val="0"/>
                                <w:color w:val="auto"/>
                                <w:sz w:val="20"/>
                                <w:szCs w:val="20"/>
                              </w:rPr>
                              <w:fldChar w:fldCharType="begin"/>
                            </w:r>
                            <w:r w:rsidRPr="003A6710">
                              <w:rPr>
                                <w:rFonts w:ascii="Arial" w:hAnsi="Arial" w:cs="Arial"/>
                                <w:i w:val="0"/>
                                <w:iCs w:val="0"/>
                                <w:color w:val="auto"/>
                                <w:sz w:val="20"/>
                                <w:szCs w:val="20"/>
                              </w:rPr>
                              <w:instrText xml:space="preserve"> SEQ Figure \* ARABIC </w:instrText>
                            </w:r>
                            <w:r w:rsidRPr="003A6710">
                              <w:rPr>
                                <w:rFonts w:ascii="Arial" w:hAnsi="Arial" w:cs="Arial"/>
                                <w:i w:val="0"/>
                                <w:iCs w:val="0"/>
                                <w:color w:val="auto"/>
                                <w:sz w:val="20"/>
                                <w:szCs w:val="20"/>
                              </w:rPr>
                              <w:fldChar w:fldCharType="separate"/>
                            </w:r>
                            <w:r w:rsidR="004C260E">
                              <w:rPr>
                                <w:rFonts w:ascii="Arial" w:hAnsi="Arial" w:cs="Arial"/>
                                <w:i w:val="0"/>
                                <w:iCs w:val="0"/>
                                <w:noProof/>
                                <w:color w:val="auto"/>
                                <w:sz w:val="20"/>
                                <w:szCs w:val="20"/>
                              </w:rPr>
                              <w:t>1</w:t>
                            </w:r>
                            <w:r w:rsidRPr="003A6710">
                              <w:rPr>
                                <w:rFonts w:ascii="Arial" w:hAnsi="Arial" w:cs="Arial"/>
                                <w:i w:val="0"/>
                                <w:iCs w:val="0"/>
                                <w:color w:val="auto"/>
                                <w:sz w:val="20"/>
                                <w:szCs w:val="20"/>
                              </w:rPr>
                              <w:fldChar w:fldCharType="end"/>
                            </w:r>
                            <w:r w:rsidRPr="003A6710">
                              <w:rPr>
                                <w:rFonts w:ascii="Arial" w:hAnsi="Arial" w:cs="Arial"/>
                                <w:i w:val="0"/>
                                <w:iCs w:val="0"/>
                                <w:color w:val="auto"/>
                                <w:sz w:val="20"/>
                                <w:szCs w:val="20"/>
                              </w:rPr>
                              <w:t>: Sun path of site 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D22765A" id="_x0000_t202" coordsize="21600,21600" o:spt="202" path="m,l,21600r21600,l21600,xe">
                <v:stroke joinstyle="miter"/>
                <v:path gradientshapeok="t" o:connecttype="rect"/>
              </v:shapetype>
              <v:shape id="Text Box 1" o:spid="_x0000_s1026" type="#_x0000_t202" style="position:absolute;margin-left:203.5pt;margin-top:221.6pt;width:247.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" stroked="f">
                <v:textbox style="mso-fit-shape-to-text:t" inset="0,0,0,0">
                  <w:txbxContent>
                    <w:p w14:paraId="1E34B3DB" w14:textId="6AFA64CE" w:rsidR="003A6710" w:rsidRPr="003A6710" w:rsidRDefault="003A6710" w:rsidP="003A6710">
                      <w:pPr>
                        <w:pStyle w:val="Caption"/>
                        <w:rPr>
                          <w:rFonts w:ascii="Arial" w:hAnsi="Arial" w:cs="Arial"/>
                          <w:i w:val="0"/>
                          <w:iCs w:val="0"/>
                          <w:color w:val="auto"/>
                          <w:sz w:val="20"/>
                          <w:szCs w:val="20"/>
                        </w:rPr>
                      </w:pPr>
                      <w:r w:rsidRPr="003A6710">
                        <w:rPr>
                          <w:rFonts w:ascii="Arial" w:hAnsi="Arial" w:cs="Arial"/>
                          <w:i w:val="0"/>
                          <w:iCs w:val="0"/>
                          <w:color w:val="auto"/>
                          <w:sz w:val="20"/>
                          <w:szCs w:val="20"/>
                        </w:rPr>
                        <w:t xml:space="preserve">Figure </w:t>
                      </w:r>
                      <w:r w:rsidRPr="003A6710">
                        <w:rPr>
                          <w:rFonts w:ascii="Arial" w:hAnsi="Arial" w:cs="Arial"/>
                          <w:i w:val="0"/>
                          <w:iCs w:val="0"/>
                          <w:color w:val="auto"/>
                          <w:sz w:val="20"/>
                          <w:szCs w:val="20"/>
                        </w:rPr>
                        <w:fldChar w:fldCharType="begin"/>
                      </w:r>
                      <w:r w:rsidRPr="003A6710">
                        <w:rPr>
                          <w:rFonts w:ascii="Arial" w:hAnsi="Arial" w:cs="Arial"/>
                          <w:i w:val="0"/>
                          <w:iCs w:val="0"/>
                          <w:color w:val="auto"/>
                          <w:sz w:val="20"/>
                          <w:szCs w:val="20"/>
                        </w:rPr>
                        <w:instrText xml:space="preserve"> SEQ Figure \* ARABIC </w:instrText>
                      </w:r>
                      <w:r w:rsidRPr="003A6710">
                        <w:rPr>
                          <w:rFonts w:ascii="Arial" w:hAnsi="Arial" w:cs="Arial"/>
                          <w:i w:val="0"/>
                          <w:iCs w:val="0"/>
                          <w:color w:val="auto"/>
                          <w:sz w:val="20"/>
                          <w:szCs w:val="20"/>
                        </w:rPr>
                        <w:fldChar w:fldCharType="separate"/>
                      </w:r>
                      <w:r w:rsidR="004C260E">
                        <w:rPr>
                          <w:rFonts w:ascii="Arial" w:hAnsi="Arial" w:cs="Arial"/>
                          <w:i w:val="0"/>
                          <w:iCs w:val="0"/>
                          <w:noProof/>
                          <w:color w:val="auto"/>
                          <w:sz w:val="20"/>
                          <w:szCs w:val="20"/>
                        </w:rPr>
                        <w:t>1</w:t>
                      </w:r>
                      <w:r w:rsidRPr="003A6710">
                        <w:rPr>
                          <w:rFonts w:ascii="Arial" w:hAnsi="Arial" w:cs="Arial"/>
                          <w:i w:val="0"/>
                          <w:iCs w:val="0"/>
                          <w:color w:val="auto"/>
                          <w:sz w:val="20"/>
                          <w:szCs w:val="20"/>
                        </w:rPr>
                        <w:fldChar w:fldCharType="end"/>
                      </w:r>
                      <w:r w:rsidRPr="003A6710">
                        <w:rPr>
                          <w:rFonts w:ascii="Arial" w:hAnsi="Arial" w:cs="Arial"/>
                          <w:i w:val="0"/>
                          <w:iCs w:val="0"/>
                          <w:color w:val="auto"/>
                          <w:sz w:val="20"/>
                          <w:szCs w:val="20"/>
                        </w:rPr>
                        <w:t>: Sun path of site location.</w:t>
                      </w:r>
                    </w:p>
                  </w:txbxContent>
                </v:textbox>
                <w10:wrap type="square"/>
              </v:shape>
            </w:pict>
          </mc:Fallback>
        </mc:AlternateContent>
      </w:r>
      <w:r w:rsidR="00F12AEA">
        <w:rPr>
          <w:rFonts w:ascii="Arial" w:hAnsi="Arial" w:cs="Arial"/>
          <w:sz w:val="24"/>
          <w:szCs w:val="24"/>
        </w:rPr>
        <w:t xml:space="preserve">Guidance from </w:t>
      </w:r>
      <w:r w:rsidR="00F9779C">
        <w:rPr>
          <w:rFonts w:ascii="Arial" w:hAnsi="Arial" w:cs="Arial"/>
          <w:sz w:val="24"/>
          <w:szCs w:val="24"/>
        </w:rPr>
        <w:t>(</w:t>
      </w:r>
      <w:r w:rsidR="00F9779C" w:rsidRPr="00F9779C">
        <w:rPr>
          <w:rFonts w:ascii="Arial" w:hAnsi="Arial" w:cs="Arial"/>
          <w:sz w:val="24"/>
          <w:szCs w:val="24"/>
        </w:rPr>
        <w:t>Littlefair, P</w:t>
      </w:r>
      <w:r w:rsidR="00F9779C">
        <w:rPr>
          <w:rFonts w:ascii="Arial" w:hAnsi="Arial" w:cs="Arial"/>
          <w:sz w:val="24"/>
          <w:szCs w:val="24"/>
        </w:rPr>
        <w:t>. 2</w:t>
      </w:r>
      <w:r w:rsidR="00F9779C" w:rsidRPr="00F9779C">
        <w:rPr>
          <w:rFonts w:ascii="Arial" w:hAnsi="Arial" w:cs="Arial"/>
          <w:sz w:val="24"/>
          <w:szCs w:val="24"/>
        </w:rPr>
        <w:t>006)</w:t>
      </w:r>
      <w:r w:rsidR="00F9779C">
        <w:rPr>
          <w:rFonts w:ascii="Arial" w:hAnsi="Arial" w:cs="Arial"/>
          <w:sz w:val="24"/>
          <w:szCs w:val="24"/>
        </w:rPr>
        <w:t xml:space="preserve"> </w:t>
      </w:r>
      <w:r w:rsidR="007D4DDB" w:rsidRPr="007D4DDB">
        <w:rPr>
          <w:rFonts w:ascii="Arial" w:hAnsi="Arial" w:cs="Arial"/>
          <w:sz w:val="24"/>
          <w:szCs w:val="24"/>
        </w:rPr>
        <w:t>highlights the use of effective orientation and fenestration design is vital for managing heat gain and losses throughout the year.</w:t>
      </w:r>
      <w:r w:rsidR="005B3696">
        <w:rPr>
          <w:rFonts w:ascii="Arial" w:hAnsi="Arial" w:cs="Arial"/>
          <w:sz w:val="24"/>
          <w:szCs w:val="24"/>
        </w:rPr>
        <w:t xml:space="preserve"> </w:t>
      </w:r>
      <w:r w:rsidR="007D4DDB">
        <w:rPr>
          <w:rFonts w:ascii="Arial" w:hAnsi="Arial" w:cs="Arial"/>
          <w:sz w:val="24"/>
          <w:szCs w:val="24"/>
        </w:rPr>
        <w:t>The propos</w:t>
      </w:r>
      <w:r w:rsidR="005B3696">
        <w:rPr>
          <w:rFonts w:ascii="Arial" w:hAnsi="Arial" w:cs="Arial"/>
          <w:sz w:val="24"/>
          <w:szCs w:val="24"/>
        </w:rPr>
        <w:t>ed hotel is to be south facing optimising natural daylight received, reducing the need for artificial lighting which minimises the building operation energy us</w:t>
      </w:r>
      <w:r w:rsidR="00E8456F">
        <w:rPr>
          <w:rFonts w:ascii="Arial" w:hAnsi="Arial" w:cs="Arial"/>
          <w:sz w:val="24"/>
          <w:szCs w:val="24"/>
        </w:rPr>
        <w:t xml:space="preserve">e contributing to Wales’s target of Net Zero. Additionally, maximising daylight improves the </w:t>
      </w:r>
      <w:r w:rsidR="00501B1A">
        <w:rPr>
          <w:rFonts w:ascii="Arial" w:hAnsi="Arial" w:cs="Arial"/>
          <w:sz w:val="24"/>
          <w:szCs w:val="24"/>
        </w:rPr>
        <w:t>occupant’s</w:t>
      </w:r>
      <w:r w:rsidR="00E8456F">
        <w:rPr>
          <w:rFonts w:ascii="Arial" w:hAnsi="Arial" w:cs="Arial"/>
          <w:sz w:val="24"/>
          <w:szCs w:val="24"/>
        </w:rPr>
        <w:t xml:space="preserve"> comfort which is beneficial for a hotel</w:t>
      </w:r>
      <w:r w:rsidR="00A34C95">
        <w:rPr>
          <w:rFonts w:ascii="Arial" w:hAnsi="Arial" w:cs="Arial"/>
          <w:sz w:val="24"/>
          <w:szCs w:val="24"/>
        </w:rPr>
        <w:t>.</w:t>
      </w:r>
    </w:p>
    <w:p w14:paraId="3A57A410" w14:textId="6AC89440" w:rsidR="003A6710" w:rsidRPr="00F12AEA" w:rsidRDefault="003A6710" w:rsidP="00C828CD">
      <w:pPr>
        <w:rPr>
          <w:rFonts w:ascii="Arial" w:hAnsi="Arial" w:cs="Arial"/>
          <w:sz w:val="24"/>
          <w:szCs w:val="24"/>
        </w:rPr>
      </w:pPr>
    </w:p>
    <w:p w14:paraId="09DF28DA" w14:textId="77777777" w:rsidR="005B3696" w:rsidRDefault="005B3696" w:rsidP="005B3696">
      <w:pPr>
        <w:keepNext/>
        <w:jc w:val="center"/>
      </w:pPr>
      <w:r w:rsidRPr="00D74898">
        <w:rPr>
          <w:rFonts w:ascii="Arial" w:hAnsi="Arial" w:cs="Arial"/>
          <w:noProof/>
        </w:rPr>
        <w:lastRenderedPageBreak/>
        <w:drawing>
          <wp:inline distT="0" distB="0" distL="0" distR="0" wp14:anchorId="47FE125E" wp14:editId="0F85BAA0">
            <wp:extent cx="5715000" cy="3047398"/>
            <wp:effectExtent l="19050" t="19050" r="19050" b="19685"/>
            <wp:docPr id="286497077" name="Picture 1" descr="A chart of numbers and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97077" name="Picture 1" descr="A chart of numbers and colors&#10;&#10;AI-generated content may be incorrect."/>
                    <pic:cNvPicPr/>
                  </pic:nvPicPr>
                  <pic:blipFill>
                    <a:blip r:embed="rId18"/>
                    <a:stretch>
                      <a:fillRect/>
                    </a:stretch>
                  </pic:blipFill>
                  <pic:spPr>
                    <a:xfrm>
                      <a:off x="0" y="0"/>
                      <a:ext cx="5716997" cy="3048463"/>
                    </a:xfrm>
                    <a:prstGeom prst="rect">
                      <a:avLst/>
                    </a:prstGeom>
                    <a:ln w="19050">
                      <a:solidFill>
                        <a:schemeClr val="tx1"/>
                      </a:solidFill>
                    </a:ln>
                  </pic:spPr>
                </pic:pic>
              </a:graphicData>
            </a:graphic>
          </wp:inline>
        </w:drawing>
      </w:r>
    </w:p>
    <w:p w14:paraId="7E3E07AE" w14:textId="243C238A" w:rsidR="00F87FC6" w:rsidRPr="005B3696" w:rsidRDefault="005B3696" w:rsidP="005B3696">
      <w:pPr>
        <w:pStyle w:val="Caption"/>
        <w:jc w:val="center"/>
        <w:rPr>
          <w:rFonts w:ascii="Arial" w:hAnsi="Arial" w:cs="Arial"/>
          <w:i w:val="0"/>
          <w:iCs w:val="0"/>
          <w:color w:val="auto"/>
          <w:sz w:val="20"/>
          <w:szCs w:val="20"/>
        </w:rPr>
      </w:pPr>
      <w:r w:rsidRPr="005B3696">
        <w:rPr>
          <w:rFonts w:ascii="Arial" w:hAnsi="Arial" w:cs="Arial"/>
          <w:i w:val="0"/>
          <w:iCs w:val="0"/>
          <w:color w:val="auto"/>
          <w:sz w:val="20"/>
          <w:szCs w:val="20"/>
        </w:rPr>
        <w:t xml:space="preserve">Figure </w:t>
      </w:r>
      <w:r w:rsidRPr="005B3696">
        <w:rPr>
          <w:rFonts w:ascii="Arial" w:hAnsi="Arial" w:cs="Arial"/>
          <w:i w:val="0"/>
          <w:iCs w:val="0"/>
          <w:color w:val="auto"/>
          <w:sz w:val="20"/>
          <w:szCs w:val="20"/>
        </w:rPr>
        <w:fldChar w:fldCharType="begin"/>
      </w:r>
      <w:r w:rsidRPr="005B3696">
        <w:rPr>
          <w:rFonts w:ascii="Arial" w:hAnsi="Arial" w:cs="Arial"/>
          <w:i w:val="0"/>
          <w:iCs w:val="0"/>
          <w:color w:val="auto"/>
          <w:sz w:val="20"/>
          <w:szCs w:val="20"/>
        </w:rPr>
        <w:instrText xml:space="preserve"> SEQ Figure \* ARABIC </w:instrText>
      </w:r>
      <w:r w:rsidRPr="005B3696">
        <w:rPr>
          <w:rFonts w:ascii="Arial" w:hAnsi="Arial" w:cs="Arial"/>
          <w:i w:val="0"/>
          <w:iCs w:val="0"/>
          <w:color w:val="auto"/>
          <w:sz w:val="20"/>
          <w:szCs w:val="20"/>
        </w:rPr>
        <w:fldChar w:fldCharType="separate"/>
      </w:r>
      <w:r w:rsidR="004C260E">
        <w:rPr>
          <w:rFonts w:ascii="Arial" w:hAnsi="Arial" w:cs="Arial"/>
          <w:i w:val="0"/>
          <w:iCs w:val="0"/>
          <w:noProof/>
          <w:color w:val="auto"/>
          <w:sz w:val="20"/>
          <w:szCs w:val="20"/>
        </w:rPr>
        <w:t>2</w:t>
      </w:r>
      <w:r w:rsidRPr="005B3696">
        <w:rPr>
          <w:rFonts w:ascii="Arial" w:hAnsi="Arial" w:cs="Arial"/>
          <w:i w:val="0"/>
          <w:iCs w:val="0"/>
          <w:color w:val="auto"/>
          <w:sz w:val="20"/>
          <w:szCs w:val="20"/>
        </w:rPr>
        <w:fldChar w:fldCharType="end"/>
      </w:r>
      <w:r w:rsidRPr="005B3696">
        <w:rPr>
          <w:rFonts w:ascii="Arial" w:hAnsi="Arial" w:cs="Arial"/>
          <w:i w:val="0"/>
          <w:iCs w:val="0"/>
          <w:color w:val="auto"/>
          <w:sz w:val="20"/>
          <w:szCs w:val="20"/>
        </w:rPr>
        <w:t>: Solar radiation received depending on orientation and inclination of superstructure.</w:t>
      </w:r>
    </w:p>
    <w:p w14:paraId="6918405A" w14:textId="5B5399F8" w:rsidR="005B3696" w:rsidRDefault="00A34C95" w:rsidP="00C828CD">
      <w:pPr>
        <w:rPr>
          <w:rFonts w:ascii="Arial" w:hAnsi="Arial" w:cs="Arial"/>
          <w:sz w:val="24"/>
          <w:szCs w:val="24"/>
        </w:rPr>
      </w:pPr>
      <w:r>
        <w:rPr>
          <w:rFonts w:ascii="Arial" w:hAnsi="Arial" w:cs="Arial"/>
          <w:sz w:val="24"/>
          <w:szCs w:val="24"/>
        </w:rPr>
        <w:t>However, daylight lighting must be adequately controlled to mitigate the risk of overheating especially during the summer months where solar radiation is higher</w:t>
      </w:r>
      <w:r w:rsidR="003A6710">
        <w:rPr>
          <w:rFonts w:ascii="Arial" w:hAnsi="Arial" w:cs="Arial"/>
          <w:sz w:val="24"/>
          <w:szCs w:val="24"/>
        </w:rPr>
        <w:t>. In order to mitigate this, glazing is to be selectively positioned and combined with solar shading devices</w:t>
      </w:r>
      <w:r w:rsidR="007C5B96">
        <w:rPr>
          <w:rFonts w:ascii="Arial" w:hAnsi="Arial" w:cs="Arial"/>
          <w:sz w:val="24"/>
          <w:szCs w:val="24"/>
        </w:rPr>
        <w:t xml:space="preserve"> to regulate the superstructures solar intake</w:t>
      </w:r>
      <w:r w:rsidR="00877E6E">
        <w:rPr>
          <w:rFonts w:ascii="Arial" w:hAnsi="Arial" w:cs="Arial"/>
          <w:sz w:val="24"/>
          <w:szCs w:val="24"/>
        </w:rPr>
        <w:t xml:space="preserve">. </w:t>
      </w:r>
    </w:p>
    <w:p w14:paraId="08844EA7" w14:textId="1534E35D" w:rsidR="005B3696" w:rsidRDefault="007C5B96" w:rsidP="00C828CD">
      <w:pPr>
        <w:rPr>
          <w:rFonts w:ascii="Arial" w:hAnsi="Arial" w:cs="Arial"/>
          <w:sz w:val="24"/>
          <w:szCs w:val="24"/>
        </w:rPr>
      </w:pPr>
      <w:r>
        <w:rPr>
          <w:rFonts w:ascii="Arial" w:hAnsi="Arial" w:cs="Arial"/>
          <w:sz w:val="24"/>
          <w:szCs w:val="24"/>
        </w:rPr>
        <w:t>The building</w:t>
      </w:r>
      <w:r w:rsidR="0040712A">
        <w:rPr>
          <w:rFonts w:ascii="Arial" w:hAnsi="Arial" w:cs="Arial"/>
          <w:sz w:val="24"/>
          <w:szCs w:val="24"/>
        </w:rPr>
        <w:t>’</w:t>
      </w:r>
      <w:r>
        <w:rPr>
          <w:rFonts w:ascii="Arial" w:hAnsi="Arial" w:cs="Arial"/>
          <w:sz w:val="24"/>
          <w:szCs w:val="24"/>
        </w:rPr>
        <w:t xml:space="preserve">s orientation </w:t>
      </w:r>
      <w:r w:rsidR="00066857">
        <w:rPr>
          <w:rFonts w:ascii="Arial" w:hAnsi="Arial" w:cs="Arial"/>
          <w:sz w:val="24"/>
          <w:szCs w:val="24"/>
        </w:rPr>
        <w:t xml:space="preserve">has an impact on the ventilation strategy. Due to the height of the proposed hotel and the coastal environment, it is not practical to completely rely on natural ventilation. A cross ventilation system consisting of natural and mechanical is proposed to maintain indoor air quality and temperatures to reduce overheating in summer </w:t>
      </w:r>
      <w:r w:rsidR="00F9779C">
        <w:rPr>
          <w:rFonts w:ascii="Arial" w:hAnsi="Arial" w:cs="Arial"/>
          <w:sz w:val="24"/>
          <w:szCs w:val="24"/>
        </w:rPr>
        <w:t>months (</w:t>
      </w:r>
      <w:r w:rsidR="00F9779C" w:rsidRPr="00F9779C">
        <w:rPr>
          <w:rFonts w:ascii="Arial" w:hAnsi="Arial" w:cs="Arial"/>
          <w:sz w:val="24"/>
          <w:szCs w:val="24"/>
        </w:rPr>
        <w:t>Littlefair, P</w:t>
      </w:r>
      <w:r w:rsidR="00F9779C">
        <w:rPr>
          <w:rFonts w:ascii="Arial" w:hAnsi="Arial" w:cs="Arial"/>
          <w:sz w:val="24"/>
          <w:szCs w:val="24"/>
        </w:rPr>
        <w:t>. 2</w:t>
      </w:r>
      <w:r w:rsidR="00F9779C" w:rsidRPr="00F9779C">
        <w:rPr>
          <w:rFonts w:ascii="Arial" w:hAnsi="Arial" w:cs="Arial"/>
          <w:sz w:val="24"/>
          <w:szCs w:val="24"/>
        </w:rPr>
        <w:t>006)</w:t>
      </w:r>
      <w:r w:rsidR="00066857">
        <w:rPr>
          <w:rFonts w:ascii="Arial" w:hAnsi="Arial" w:cs="Arial"/>
          <w:sz w:val="24"/>
          <w:szCs w:val="24"/>
        </w:rPr>
        <w:t>.</w:t>
      </w:r>
    </w:p>
    <w:p w14:paraId="1F088211" w14:textId="520B3E59" w:rsidR="005B3696" w:rsidRDefault="00EB7C3B" w:rsidP="00C828CD">
      <w:pPr>
        <w:rPr>
          <w:rFonts w:ascii="Arial" w:hAnsi="Arial" w:cs="Arial"/>
          <w:sz w:val="24"/>
          <w:szCs w:val="24"/>
        </w:rPr>
      </w:pPr>
      <w:r>
        <w:rPr>
          <w:rFonts w:ascii="Arial" w:hAnsi="Arial" w:cs="Arial"/>
          <w:noProof/>
          <w:sz w:val="24"/>
          <w:szCs w:val="24"/>
        </w:rPr>
        <w:drawing>
          <wp:anchor distT="0" distB="0" distL="114300" distR="114300" simplePos="0" relativeHeight="251661312" behindDoc="0" locked="0" layoutInCell="1" allowOverlap="1" wp14:anchorId="2380B428" wp14:editId="4E12A9FC">
            <wp:simplePos x="0" y="0"/>
            <wp:positionH relativeFrom="margin">
              <wp:align>left</wp:align>
            </wp:positionH>
            <wp:positionV relativeFrom="paragraph">
              <wp:posOffset>28575</wp:posOffset>
            </wp:positionV>
            <wp:extent cx="2922270" cy="2922270"/>
            <wp:effectExtent l="19050" t="19050" r="11430" b="11430"/>
            <wp:wrapThrough wrapText="bothSides">
              <wp:wrapPolygon edited="0">
                <wp:start x="-141" y="-141"/>
                <wp:lineTo x="-141" y="21544"/>
                <wp:lineTo x="21544" y="21544"/>
                <wp:lineTo x="21544" y="-141"/>
                <wp:lineTo x="-141" y="-141"/>
              </wp:wrapPolygon>
            </wp:wrapThrough>
            <wp:docPr id="11616477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22270" cy="292227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136382">
        <w:rPr>
          <w:rFonts w:ascii="Arial" w:hAnsi="Arial" w:cs="Arial"/>
          <w:sz w:val="24"/>
          <w:szCs w:val="24"/>
        </w:rPr>
        <w:t>In relation to</w:t>
      </w:r>
      <w:r w:rsidR="00F9779C">
        <w:rPr>
          <w:rFonts w:ascii="Arial" w:hAnsi="Arial" w:cs="Arial"/>
          <w:sz w:val="24"/>
          <w:szCs w:val="24"/>
        </w:rPr>
        <w:t xml:space="preserve"> (James, L. 2026)</w:t>
      </w:r>
      <w:r w:rsidR="00136382">
        <w:rPr>
          <w:rFonts w:ascii="Arial" w:hAnsi="Arial" w:cs="Arial"/>
          <w:sz w:val="24"/>
          <w:szCs w:val="24"/>
        </w:rPr>
        <w:t>, the drained and ventilated rainscreen cladding supports this strategy as it minimises thermal bridging and protects insulation reducing energy consumption in the winter. As</w:t>
      </w:r>
      <w:r>
        <w:rPr>
          <w:rFonts w:ascii="Arial" w:hAnsi="Arial" w:cs="Arial"/>
          <w:sz w:val="24"/>
          <w:szCs w:val="24"/>
        </w:rPr>
        <w:t xml:space="preserve"> visualised in figure 3</w:t>
      </w:r>
      <w:r w:rsidR="00136382">
        <w:rPr>
          <w:rFonts w:ascii="Arial" w:hAnsi="Arial" w:cs="Arial"/>
          <w:sz w:val="24"/>
          <w:szCs w:val="24"/>
        </w:rPr>
        <w:t xml:space="preserve"> </w:t>
      </w:r>
      <w:r>
        <w:rPr>
          <w:rFonts w:ascii="Arial" w:hAnsi="Arial" w:cs="Arial"/>
          <w:sz w:val="24"/>
          <w:szCs w:val="24"/>
        </w:rPr>
        <w:t xml:space="preserve">because of the </w:t>
      </w:r>
      <w:r w:rsidR="00136382">
        <w:rPr>
          <w:rFonts w:ascii="Arial" w:hAnsi="Arial" w:cs="Arial"/>
          <w:sz w:val="24"/>
          <w:szCs w:val="24"/>
        </w:rPr>
        <w:t xml:space="preserve">open cavity, there is a continuous airflow that removes solar heat before it transfers to the superstructure which </w:t>
      </w:r>
      <w:r>
        <w:rPr>
          <w:rFonts w:ascii="Arial" w:hAnsi="Arial" w:cs="Arial"/>
          <w:sz w:val="24"/>
          <w:szCs w:val="24"/>
        </w:rPr>
        <w:t>will reduce the potential for overheating in the summer months.</w:t>
      </w:r>
    </w:p>
    <w:p w14:paraId="61EB5F96" w14:textId="0C996632" w:rsidR="00EB7C3B" w:rsidRDefault="00EB7C3B" w:rsidP="00EB7C3B">
      <w:pPr>
        <w:keepNext/>
      </w:pPr>
    </w:p>
    <w:p w14:paraId="45A861EB" w14:textId="77777777" w:rsidR="00EB7C3B" w:rsidRDefault="00EB7C3B" w:rsidP="00EB7C3B">
      <w:pPr>
        <w:pStyle w:val="Caption"/>
        <w:rPr>
          <w:rFonts w:ascii="Arial" w:hAnsi="Arial" w:cs="Arial"/>
          <w:i w:val="0"/>
          <w:iCs w:val="0"/>
          <w:color w:val="auto"/>
          <w:sz w:val="20"/>
          <w:szCs w:val="20"/>
        </w:rPr>
      </w:pPr>
    </w:p>
    <w:p w14:paraId="290D6F17" w14:textId="77777777" w:rsidR="00EB7C3B" w:rsidRDefault="00EB7C3B" w:rsidP="00EB7C3B">
      <w:pPr>
        <w:pStyle w:val="Caption"/>
        <w:rPr>
          <w:rFonts w:ascii="Arial" w:hAnsi="Arial" w:cs="Arial"/>
          <w:i w:val="0"/>
          <w:iCs w:val="0"/>
          <w:color w:val="auto"/>
          <w:sz w:val="20"/>
          <w:szCs w:val="20"/>
        </w:rPr>
      </w:pPr>
    </w:p>
    <w:p w14:paraId="137BE2DE" w14:textId="1C96C1A8" w:rsidR="00BD6F76" w:rsidRPr="00EB7C3B" w:rsidRDefault="00EB7C3B" w:rsidP="00EB7C3B">
      <w:pPr>
        <w:pStyle w:val="Caption"/>
        <w:rPr>
          <w:rFonts w:ascii="Arial" w:hAnsi="Arial" w:cs="Arial"/>
          <w:i w:val="0"/>
          <w:iCs w:val="0"/>
          <w:color w:val="auto"/>
          <w:sz w:val="28"/>
          <w:szCs w:val="28"/>
        </w:rPr>
      </w:pPr>
      <w:r w:rsidRPr="00EB7C3B">
        <w:rPr>
          <w:rFonts w:ascii="Arial" w:hAnsi="Arial" w:cs="Arial"/>
          <w:i w:val="0"/>
          <w:iCs w:val="0"/>
          <w:color w:val="auto"/>
          <w:sz w:val="20"/>
          <w:szCs w:val="20"/>
        </w:rPr>
        <w:t xml:space="preserve">Figure </w:t>
      </w:r>
      <w:r w:rsidRPr="00EB7C3B">
        <w:rPr>
          <w:rFonts w:ascii="Arial" w:hAnsi="Arial" w:cs="Arial"/>
          <w:i w:val="0"/>
          <w:iCs w:val="0"/>
          <w:color w:val="auto"/>
          <w:sz w:val="20"/>
          <w:szCs w:val="20"/>
        </w:rPr>
        <w:fldChar w:fldCharType="begin"/>
      </w:r>
      <w:r w:rsidRPr="00EB7C3B">
        <w:rPr>
          <w:rFonts w:ascii="Arial" w:hAnsi="Arial" w:cs="Arial"/>
          <w:i w:val="0"/>
          <w:iCs w:val="0"/>
          <w:color w:val="auto"/>
          <w:sz w:val="20"/>
          <w:szCs w:val="20"/>
        </w:rPr>
        <w:instrText xml:space="preserve"> SEQ Figure \* ARABIC </w:instrText>
      </w:r>
      <w:r w:rsidRPr="00EB7C3B">
        <w:rPr>
          <w:rFonts w:ascii="Arial" w:hAnsi="Arial" w:cs="Arial"/>
          <w:i w:val="0"/>
          <w:iCs w:val="0"/>
          <w:color w:val="auto"/>
          <w:sz w:val="20"/>
          <w:szCs w:val="20"/>
        </w:rPr>
        <w:fldChar w:fldCharType="separate"/>
      </w:r>
      <w:r w:rsidR="004C260E">
        <w:rPr>
          <w:rFonts w:ascii="Arial" w:hAnsi="Arial" w:cs="Arial"/>
          <w:i w:val="0"/>
          <w:iCs w:val="0"/>
          <w:noProof/>
          <w:color w:val="auto"/>
          <w:sz w:val="20"/>
          <w:szCs w:val="20"/>
        </w:rPr>
        <w:t>3</w:t>
      </w:r>
      <w:r w:rsidRPr="00EB7C3B">
        <w:rPr>
          <w:rFonts w:ascii="Arial" w:hAnsi="Arial" w:cs="Arial"/>
          <w:i w:val="0"/>
          <w:iCs w:val="0"/>
          <w:color w:val="auto"/>
          <w:sz w:val="20"/>
          <w:szCs w:val="20"/>
        </w:rPr>
        <w:fldChar w:fldCharType="end"/>
      </w:r>
      <w:r w:rsidRPr="00EB7C3B">
        <w:rPr>
          <w:rFonts w:ascii="Arial" w:hAnsi="Arial" w:cs="Arial"/>
          <w:i w:val="0"/>
          <w:iCs w:val="0"/>
          <w:color w:val="auto"/>
          <w:sz w:val="20"/>
          <w:szCs w:val="20"/>
        </w:rPr>
        <w:t>: Drained and ventilated rainscreen cladding</w:t>
      </w:r>
    </w:p>
    <w:p w14:paraId="2A797759" w14:textId="629A23FF" w:rsidR="00C828CD" w:rsidRDefault="00C828CD" w:rsidP="00C828CD">
      <w:pPr>
        <w:pStyle w:val="Heading2"/>
        <w:rPr>
          <w:rFonts w:ascii="Arial" w:hAnsi="Arial" w:cs="Arial"/>
          <w:b/>
          <w:bCs/>
          <w:color w:val="auto"/>
          <w:sz w:val="24"/>
          <w:szCs w:val="24"/>
        </w:rPr>
      </w:pPr>
      <w:bookmarkStart w:id="3" w:name="_Toc229427679"/>
      <w:r w:rsidRPr="0085188F">
        <w:rPr>
          <w:rFonts w:ascii="Arial" w:hAnsi="Arial" w:cs="Arial"/>
          <w:b/>
          <w:bCs/>
          <w:color w:val="auto"/>
          <w:sz w:val="24"/>
          <w:szCs w:val="24"/>
        </w:rPr>
        <w:lastRenderedPageBreak/>
        <w:t>2.2 Life Cycle</w:t>
      </w:r>
      <w:bookmarkEnd w:id="3"/>
    </w:p>
    <w:p w14:paraId="7128BC23" w14:textId="364171E5" w:rsidR="00024822" w:rsidRPr="005212D3" w:rsidRDefault="005212D3" w:rsidP="00024822">
      <w:pPr>
        <w:rPr>
          <w:rFonts w:ascii="Arial" w:hAnsi="Arial" w:cs="Arial"/>
          <w:sz w:val="24"/>
          <w:szCs w:val="24"/>
        </w:rPr>
      </w:pPr>
      <w:r>
        <w:rPr>
          <w:rFonts w:ascii="Arial" w:hAnsi="Arial" w:cs="Arial"/>
          <w:sz w:val="24"/>
          <w:szCs w:val="24"/>
        </w:rPr>
        <w:t>The whole life cycle of the proposed hotel is to be considered, guidance from</w:t>
      </w:r>
      <w:r w:rsidR="00776005">
        <w:rPr>
          <w:rFonts w:ascii="Arial" w:hAnsi="Arial" w:cs="Arial"/>
          <w:sz w:val="24"/>
          <w:szCs w:val="24"/>
        </w:rPr>
        <w:t xml:space="preserve"> (RICS, </w:t>
      </w:r>
      <w:r w:rsidR="00776005" w:rsidRPr="00776005">
        <w:rPr>
          <w:rFonts w:ascii="Arial" w:hAnsi="Arial" w:cs="Arial"/>
          <w:sz w:val="24"/>
          <w:szCs w:val="24"/>
        </w:rPr>
        <w:t>2023)</w:t>
      </w:r>
      <w:r w:rsidR="00776005">
        <w:rPr>
          <w:rFonts w:ascii="Arial" w:hAnsi="Arial" w:cs="Arial"/>
          <w:sz w:val="24"/>
          <w:szCs w:val="24"/>
        </w:rPr>
        <w:t xml:space="preserve"> </w:t>
      </w:r>
      <w:r>
        <w:rPr>
          <w:rFonts w:ascii="Arial" w:hAnsi="Arial" w:cs="Arial"/>
          <w:sz w:val="24"/>
          <w:szCs w:val="24"/>
        </w:rPr>
        <w:t>state the whole life carbon of the development is the assessment of the carbon impacts from the construction period to its end of use, therefore the hotel structure must be durable and adaptable to reduce future costs and carbon emissions.</w:t>
      </w:r>
    </w:p>
    <w:p w14:paraId="0D8A9A23" w14:textId="6911FB13" w:rsidR="0085188F" w:rsidRPr="0056173D" w:rsidRDefault="005212D3" w:rsidP="005212D3">
      <w:pPr>
        <w:pStyle w:val="Heading3"/>
        <w:rPr>
          <w:rFonts w:ascii="Arial" w:hAnsi="Arial" w:cs="Arial"/>
          <w:b/>
          <w:bCs/>
          <w:color w:val="auto"/>
          <w:sz w:val="24"/>
          <w:szCs w:val="24"/>
        </w:rPr>
      </w:pPr>
      <w:bookmarkStart w:id="4" w:name="_Toc229427680"/>
      <w:r w:rsidRPr="0056173D">
        <w:rPr>
          <w:rFonts w:ascii="Arial" w:hAnsi="Arial" w:cs="Arial"/>
          <w:b/>
          <w:bCs/>
          <w:color w:val="auto"/>
          <w:sz w:val="24"/>
          <w:szCs w:val="24"/>
        </w:rPr>
        <w:t xml:space="preserve">2.2a </w:t>
      </w:r>
      <w:r w:rsidR="0085188F" w:rsidRPr="0056173D">
        <w:rPr>
          <w:rFonts w:ascii="Arial" w:hAnsi="Arial" w:cs="Arial"/>
          <w:b/>
          <w:bCs/>
          <w:color w:val="auto"/>
          <w:sz w:val="24"/>
          <w:szCs w:val="24"/>
        </w:rPr>
        <w:t>Current proposed Development</w:t>
      </w:r>
      <w:bookmarkEnd w:id="4"/>
    </w:p>
    <w:p w14:paraId="2DEDD263" w14:textId="3AD48E79" w:rsidR="0085188F" w:rsidRDefault="0056173D" w:rsidP="0085188F">
      <w:pPr>
        <w:rPr>
          <w:rFonts w:ascii="Arial" w:hAnsi="Arial" w:cs="Arial"/>
          <w:sz w:val="24"/>
          <w:szCs w:val="24"/>
        </w:rPr>
      </w:pPr>
      <w:r>
        <w:rPr>
          <w:rFonts w:ascii="Arial" w:hAnsi="Arial" w:cs="Arial"/>
          <w:sz w:val="24"/>
          <w:szCs w:val="24"/>
        </w:rPr>
        <w:t xml:space="preserve">The selected </w:t>
      </w:r>
      <w:r w:rsidR="00FC1EA2">
        <w:rPr>
          <w:rFonts w:ascii="Arial" w:hAnsi="Arial" w:cs="Arial"/>
          <w:sz w:val="24"/>
          <w:szCs w:val="24"/>
        </w:rPr>
        <w:t>CFA pile foundations, reinforced concrete core, steel frame, composite floor and drained and ventilated rainscreen cladding remain appropriate</w:t>
      </w:r>
      <w:r w:rsidR="00845766">
        <w:rPr>
          <w:rFonts w:ascii="Arial" w:hAnsi="Arial" w:cs="Arial"/>
          <w:sz w:val="24"/>
          <w:szCs w:val="24"/>
        </w:rPr>
        <w:t xml:space="preserve"> for the proposed</w:t>
      </w:r>
      <w:r w:rsidR="00A3517F">
        <w:rPr>
          <w:rFonts w:ascii="Arial" w:hAnsi="Arial" w:cs="Arial"/>
          <w:sz w:val="24"/>
          <w:szCs w:val="24"/>
        </w:rPr>
        <w:t xml:space="preserve"> </w:t>
      </w:r>
      <w:r w:rsidR="00845766">
        <w:rPr>
          <w:rFonts w:ascii="Arial" w:hAnsi="Arial" w:cs="Arial"/>
          <w:sz w:val="24"/>
          <w:szCs w:val="24"/>
        </w:rPr>
        <w:t>medium-high rise hotel development because they provide</w:t>
      </w:r>
      <w:r w:rsidR="00FB30D0">
        <w:rPr>
          <w:rFonts w:ascii="Arial" w:hAnsi="Arial" w:cs="Arial"/>
          <w:sz w:val="24"/>
          <w:szCs w:val="24"/>
        </w:rPr>
        <w:t xml:space="preserve"> </w:t>
      </w:r>
      <w:r w:rsidR="00295799">
        <w:rPr>
          <w:rFonts w:ascii="Arial" w:hAnsi="Arial" w:cs="Arial"/>
          <w:sz w:val="24"/>
          <w:szCs w:val="24"/>
        </w:rPr>
        <w:t xml:space="preserve">a </w:t>
      </w:r>
      <w:r w:rsidR="00942B48">
        <w:rPr>
          <w:rFonts w:ascii="Arial" w:hAnsi="Arial" w:cs="Arial"/>
          <w:sz w:val="24"/>
          <w:szCs w:val="24"/>
        </w:rPr>
        <w:t xml:space="preserve">stable, durable structure that has a high </w:t>
      </w:r>
      <w:r w:rsidR="007C1189">
        <w:rPr>
          <w:rFonts w:ascii="Arial" w:hAnsi="Arial" w:cs="Arial"/>
          <w:sz w:val="24"/>
          <w:szCs w:val="24"/>
        </w:rPr>
        <w:t>resistance</w:t>
      </w:r>
      <w:r w:rsidR="00942B48">
        <w:rPr>
          <w:rFonts w:ascii="Arial" w:hAnsi="Arial" w:cs="Arial"/>
          <w:sz w:val="24"/>
          <w:szCs w:val="24"/>
        </w:rPr>
        <w:t xml:space="preserve"> to fire which is essential for a hotel development. However, </w:t>
      </w:r>
      <w:r w:rsidR="0085133D">
        <w:rPr>
          <w:rFonts w:ascii="Arial" w:hAnsi="Arial" w:cs="Arial"/>
          <w:sz w:val="24"/>
          <w:szCs w:val="24"/>
        </w:rPr>
        <w:t xml:space="preserve">the structure contains a high embodied carbon </w:t>
      </w:r>
      <w:r w:rsidR="00A04D5B">
        <w:rPr>
          <w:rFonts w:ascii="Arial" w:hAnsi="Arial" w:cs="Arial"/>
          <w:sz w:val="24"/>
          <w:szCs w:val="24"/>
        </w:rPr>
        <w:t>particularly</w:t>
      </w:r>
      <w:r w:rsidR="0085133D">
        <w:rPr>
          <w:rFonts w:ascii="Arial" w:hAnsi="Arial" w:cs="Arial"/>
          <w:sz w:val="24"/>
          <w:szCs w:val="24"/>
        </w:rPr>
        <w:t xml:space="preserve"> in the concrete piles, core and composite slab</w:t>
      </w:r>
      <w:r w:rsidR="00A04D5B">
        <w:rPr>
          <w:rFonts w:ascii="Arial" w:hAnsi="Arial" w:cs="Arial"/>
          <w:sz w:val="24"/>
          <w:szCs w:val="24"/>
        </w:rPr>
        <w:t xml:space="preserve">s. As shown in figure 4, </w:t>
      </w:r>
      <w:r w:rsidR="00782104">
        <w:rPr>
          <w:rFonts w:ascii="Arial" w:hAnsi="Arial" w:cs="Arial"/>
          <w:sz w:val="24"/>
          <w:szCs w:val="24"/>
        </w:rPr>
        <w:t xml:space="preserve">materials such as </w:t>
      </w:r>
      <w:r w:rsidR="00EF65BF">
        <w:rPr>
          <w:rFonts w:ascii="Arial" w:hAnsi="Arial" w:cs="Arial"/>
          <w:sz w:val="24"/>
          <w:szCs w:val="24"/>
        </w:rPr>
        <w:t>g</w:t>
      </w:r>
      <w:r w:rsidR="00EF65BF" w:rsidRPr="00F7286B">
        <w:rPr>
          <w:rFonts w:ascii="Arial" w:hAnsi="Arial" w:cs="Arial"/>
          <w:sz w:val="24"/>
          <w:szCs w:val="24"/>
        </w:rPr>
        <w:t>r</w:t>
      </w:r>
      <w:r w:rsidR="00EF65BF">
        <w:rPr>
          <w:rFonts w:ascii="Arial" w:hAnsi="Arial" w:cs="Arial"/>
          <w:sz w:val="24"/>
          <w:szCs w:val="24"/>
        </w:rPr>
        <w:t>ou</w:t>
      </w:r>
      <w:r w:rsidR="00EF65BF" w:rsidRPr="00F7286B">
        <w:rPr>
          <w:rFonts w:ascii="Arial" w:hAnsi="Arial" w:cs="Arial"/>
          <w:sz w:val="24"/>
          <w:szCs w:val="24"/>
        </w:rPr>
        <w:t xml:space="preserve">nd </w:t>
      </w:r>
      <w:r w:rsidR="00EF65BF">
        <w:rPr>
          <w:rFonts w:ascii="Arial" w:hAnsi="Arial" w:cs="Arial"/>
          <w:sz w:val="24"/>
          <w:szCs w:val="24"/>
        </w:rPr>
        <w:t>g</w:t>
      </w:r>
      <w:r w:rsidR="00EF65BF" w:rsidRPr="00F7286B">
        <w:rPr>
          <w:rFonts w:ascii="Arial" w:hAnsi="Arial" w:cs="Arial"/>
          <w:sz w:val="24"/>
          <w:szCs w:val="24"/>
        </w:rPr>
        <w:t xml:space="preserve">ranulated </w:t>
      </w:r>
      <w:r w:rsidR="00EF65BF">
        <w:rPr>
          <w:rFonts w:ascii="Arial" w:hAnsi="Arial" w:cs="Arial"/>
          <w:sz w:val="24"/>
          <w:szCs w:val="24"/>
        </w:rPr>
        <w:t>b</w:t>
      </w:r>
      <w:r w:rsidR="00EF65BF" w:rsidRPr="00F7286B">
        <w:rPr>
          <w:rFonts w:ascii="Arial" w:hAnsi="Arial" w:cs="Arial"/>
          <w:sz w:val="24"/>
          <w:szCs w:val="24"/>
        </w:rPr>
        <w:t xml:space="preserve">last </w:t>
      </w:r>
      <w:r w:rsidR="00EF65BF">
        <w:rPr>
          <w:rFonts w:ascii="Arial" w:hAnsi="Arial" w:cs="Arial"/>
          <w:sz w:val="24"/>
          <w:szCs w:val="24"/>
        </w:rPr>
        <w:t>f</w:t>
      </w:r>
      <w:r w:rsidR="00EF65BF" w:rsidRPr="00F7286B">
        <w:rPr>
          <w:rFonts w:ascii="Arial" w:hAnsi="Arial" w:cs="Arial"/>
          <w:sz w:val="24"/>
          <w:szCs w:val="24"/>
        </w:rPr>
        <w:t xml:space="preserve">urnaced </w:t>
      </w:r>
      <w:r w:rsidR="00EF65BF">
        <w:rPr>
          <w:rFonts w:ascii="Arial" w:hAnsi="Arial" w:cs="Arial"/>
          <w:sz w:val="24"/>
          <w:szCs w:val="24"/>
        </w:rPr>
        <w:t>s</w:t>
      </w:r>
      <w:r w:rsidR="00EF65BF" w:rsidRPr="00F7286B">
        <w:rPr>
          <w:rFonts w:ascii="Arial" w:hAnsi="Arial" w:cs="Arial"/>
          <w:sz w:val="24"/>
          <w:szCs w:val="24"/>
        </w:rPr>
        <w:t>lag</w:t>
      </w:r>
      <w:r w:rsidR="00EF65BF">
        <w:rPr>
          <w:rFonts w:ascii="Arial" w:hAnsi="Arial" w:cs="Arial"/>
          <w:sz w:val="24"/>
          <w:szCs w:val="24"/>
        </w:rPr>
        <w:t xml:space="preserve"> (</w:t>
      </w:r>
      <w:r w:rsidR="00782104">
        <w:rPr>
          <w:rFonts w:ascii="Arial" w:hAnsi="Arial" w:cs="Arial"/>
          <w:sz w:val="24"/>
          <w:szCs w:val="24"/>
        </w:rPr>
        <w:t>GGBS</w:t>
      </w:r>
      <w:r w:rsidR="00EF65BF">
        <w:rPr>
          <w:rFonts w:ascii="Arial" w:hAnsi="Arial" w:cs="Arial"/>
          <w:sz w:val="24"/>
          <w:szCs w:val="24"/>
        </w:rPr>
        <w:t>)</w:t>
      </w:r>
      <w:r w:rsidR="00782104">
        <w:rPr>
          <w:rFonts w:ascii="Arial" w:hAnsi="Arial" w:cs="Arial"/>
          <w:sz w:val="24"/>
          <w:szCs w:val="24"/>
        </w:rPr>
        <w:t xml:space="preserve"> or fly ash should be alternatively used i</w:t>
      </w:r>
      <w:r w:rsidR="00EE2D3A">
        <w:rPr>
          <w:rFonts w:ascii="Arial" w:hAnsi="Arial" w:cs="Arial"/>
          <w:sz w:val="24"/>
          <w:szCs w:val="24"/>
        </w:rPr>
        <w:t xml:space="preserve">f </w:t>
      </w:r>
      <w:r w:rsidR="00782104">
        <w:rPr>
          <w:rFonts w:ascii="Arial" w:hAnsi="Arial" w:cs="Arial"/>
          <w:sz w:val="24"/>
          <w:szCs w:val="24"/>
        </w:rPr>
        <w:t>possible</w:t>
      </w:r>
      <w:r w:rsidR="00EE2D3A">
        <w:rPr>
          <w:rFonts w:ascii="Arial" w:hAnsi="Arial" w:cs="Arial"/>
          <w:sz w:val="24"/>
          <w:szCs w:val="24"/>
        </w:rPr>
        <w:t xml:space="preserve"> (</w:t>
      </w:r>
      <w:r w:rsidR="00776005">
        <w:rPr>
          <w:rFonts w:ascii="Arial" w:hAnsi="Arial" w:cs="Arial"/>
          <w:sz w:val="24"/>
          <w:szCs w:val="24"/>
        </w:rPr>
        <w:t>Concrete Centre, 2020)</w:t>
      </w:r>
      <w:r w:rsidR="00EE2D3A">
        <w:rPr>
          <w:rFonts w:ascii="Arial" w:hAnsi="Arial" w:cs="Arial"/>
          <w:sz w:val="24"/>
          <w:szCs w:val="24"/>
        </w:rPr>
        <w:t xml:space="preserve">. </w:t>
      </w:r>
    </w:p>
    <w:p w14:paraId="6DCACB4D" w14:textId="77777777" w:rsidR="00812B41" w:rsidRDefault="00812B41" w:rsidP="00812B41">
      <w:pPr>
        <w:keepNext/>
        <w:jc w:val="center"/>
      </w:pPr>
      <w:r>
        <w:rPr>
          <w:noProof/>
        </w:rPr>
        <w:drawing>
          <wp:inline distT="0" distB="0" distL="0" distR="0" wp14:anchorId="73E770EF" wp14:editId="10E487D9">
            <wp:extent cx="3810000" cy="2209800"/>
            <wp:effectExtent l="19050" t="19050" r="19050" b="19050"/>
            <wp:docPr id="9123265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2209800"/>
                    </a:xfrm>
                    <a:prstGeom prst="rect">
                      <a:avLst/>
                    </a:prstGeom>
                    <a:noFill/>
                    <a:ln w="19050">
                      <a:solidFill>
                        <a:schemeClr val="tx1"/>
                      </a:solidFill>
                    </a:ln>
                  </pic:spPr>
                </pic:pic>
              </a:graphicData>
            </a:graphic>
          </wp:inline>
        </w:drawing>
      </w:r>
    </w:p>
    <w:p w14:paraId="2A767B2E" w14:textId="2FF7E6D4" w:rsidR="00812B41" w:rsidRDefault="00812B41" w:rsidP="00812B41">
      <w:pPr>
        <w:pStyle w:val="Caption"/>
        <w:jc w:val="center"/>
        <w:rPr>
          <w:rFonts w:ascii="Arial" w:hAnsi="Arial" w:cs="Arial"/>
          <w:i w:val="0"/>
          <w:iCs w:val="0"/>
          <w:color w:val="auto"/>
          <w:sz w:val="20"/>
          <w:szCs w:val="20"/>
        </w:rPr>
      </w:pPr>
      <w:r w:rsidRPr="00273C03">
        <w:rPr>
          <w:rFonts w:ascii="Arial" w:hAnsi="Arial" w:cs="Arial"/>
          <w:i w:val="0"/>
          <w:iCs w:val="0"/>
          <w:color w:val="auto"/>
          <w:sz w:val="20"/>
          <w:szCs w:val="20"/>
        </w:rPr>
        <w:t xml:space="preserve">Figure </w:t>
      </w:r>
      <w:r w:rsidRPr="00273C03">
        <w:rPr>
          <w:rFonts w:ascii="Arial" w:hAnsi="Arial" w:cs="Arial"/>
          <w:i w:val="0"/>
          <w:iCs w:val="0"/>
          <w:color w:val="auto"/>
          <w:sz w:val="20"/>
          <w:szCs w:val="20"/>
        </w:rPr>
        <w:fldChar w:fldCharType="begin"/>
      </w:r>
      <w:r w:rsidRPr="00273C03">
        <w:rPr>
          <w:rFonts w:ascii="Arial" w:hAnsi="Arial" w:cs="Arial"/>
          <w:i w:val="0"/>
          <w:iCs w:val="0"/>
          <w:color w:val="auto"/>
          <w:sz w:val="20"/>
          <w:szCs w:val="20"/>
        </w:rPr>
        <w:instrText xml:space="preserve"> SEQ Figure \* ARABIC </w:instrText>
      </w:r>
      <w:r w:rsidRPr="00273C03">
        <w:rPr>
          <w:rFonts w:ascii="Arial" w:hAnsi="Arial" w:cs="Arial"/>
          <w:i w:val="0"/>
          <w:iCs w:val="0"/>
          <w:color w:val="auto"/>
          <w:sz w:val="20"/>
          <w:szCs w:val="20"/>
        </w:rPr>
        <w:fldChar w:fldCharType="separate"/>
      </w:r>
      <w:r w:rsidR="004C260E">
        <w:rPr>
          <w:rFonts w:ascii="Arial" w:hAnsi="Arial" w:cs="Arial"/>
          <w:i w:val="0"/>
          <w:iCs w:val="0"/>
          <w:noProof/>
          <w:color w:val="auto"/>
          <w:sz w:val="20"/>
          <w:szCs w:val="20"/>
        </w:rPr>
        <w:t>4</w:t>
      </w:r>
      <w:r w:rsidRPr="00273C03">
        <w:rPr>
          <w:rFonts w:ascii="Arial" w:hAnsi="Arial" w:cs="Arial"/>
          <w:i w:val="0"/>
          <w:iCs w:val="0"/>
          <w:color w:val="auto"/>
          <w:sz w:val="20"/>
          <w:szCs w:val="20"/>
        </w:rPr>
        <w:fldChar w:fldCharType="end"/>
      </w:r>
      <w:r w:rsidRPr="00273C03">
        <w:rPr>
          <w:rFonts w:ascii="Arial" w:hAnsi="Arial" w:cs="Arial"/>
          <w:i w:val="0"/>
          <w:iCs w:val="0"/>
          <w:color w:val="auto"/>
          <w:sz w:val="20"/>
          <w:szCs w:val="20"/>
        </w:rPr>
        <w:t>: Embodied carbon in materials</w:t>
      </w:r>
    </w:p>
    <w:p w14:paraId="5EBD8989" w14:textId="24A1DD84" w:rsidR="00273C03" w:rsidRPr="00050FE7" w:rsidRDefault="00050FE7" w:rsidP="00273C03">
      <w:pPr>
        <w:rPr>
          <w:rFonts w:ascii="Arial" w:hAnsi="Arial" w:cs="Arial"/>
          <w:sz w:val="24"/>
          <w:szCs w:val="24"/>
        </w:rPr>
      </w:pPr>
      <w:r w:rsidRPr="00050FE7">
        <w:rPr>
          <w:rFonts w:ascii="Arial" w:hAnsi="Arial" w:cs="Arial"/>
          <w:sz w:val="24"/>
          <w:szCs w:val="24"/>
        </w:rPr>
        <w:t xml:space="preserve">As a result of the coastal location, </w:t>
      </w:r>
      <w:r w:rsidR="00DE3493">
        <w:rPr>
          <w:rFonts w:ascii="Arial" w:hAnsi="Arial" w:cs="Arial"/>
          <w:sz w:val="24"/>
          <w:szCs w:val="24"/>
        </w:rPr>
        <w:t>the</w:t>
      </w:r>
      <w:r w:rsidR="0014603C">
        <w:rPr>
          <w:rFonts w:ascii="Arial" w:hAnsi="Arial" w:cs="Arial"/>
          <w:sz w:val="24"/>
          <w:szCs w:val="24"/>
        </w:rPr>
        <w:t xml:space="preserve"> exposed s</w:t>
      </w:r>
      <w:r w:rsidR="00BB26A3">
        <w:rPr>
          <w:rFonts w:ascii="Arial" w:hAnsi="Arial" w:cs="Arial"/>
          <w:sz w:val="24"/>
          <w:szCs w:val="24"/>
        </w:rPr>
        <w:t xml:space="preserve">teel framework, brackets and fixtures must be suitably coated with a marine grade coating </w:t>
      </w:r>
      <w:r w:rsidR="00DE3493">
        <w:rPr>
          <w:rFonts w:ascii="Arial" w:hAnsi="Arial" w:cs="Arial"/>
          <w:sz w:val="24"/>
          <w:szCs w:val="24"/>
        </w:rPr>
        <w:t>to mitigate the risk of corrosion.</w:t>
      </w:r>
    </w:p>
    <w:p w14:paraId="3C32EDC4" w14:textId="5BB190B9" w:rsidR="00024822" w:rsidRPr="0056173D" w:rsidRDefault="005212D3" w:rsidP="005212D3">
      <w:pPr>
        <w:pStyle w:val="Heading3"/>
        <w:rPr>
          <w:rFonts w:ascii="Arial" w:hAnsi="Arial" w:cs="Arial"/>
          <w:b/>
          <w:bCs/>
          <w:color w:val="auto"/>
          <w:sz w:val="24"/>
          <w:szCs w:val="24"/>
        </w:rPr>
      </w:pPr>
      <w:bookmarkStart w:id="5" w:name="_Toc229427681"/>
      <w:r w:rsidRPr="0056173D">
        <w:rPr>
          <w:rFonts w:ascii="Arial" w:hAnsi="Arial" w:cs="Arial"/>
          <w:b/>
          <w:bCs/>
          <w:color w:val="auto"/>
          <w:sz w:val="24"/>
          <w:szCs w:val="24"/>
        </w:rPr>
        <w:t xml:space="preserve">2.2b </w:t>
      </w:r>
      <w:r w:rsidR="00024822" w:rsidRPr="0056173D">
        <w:rPr>
          <w:rFonts w:ascii="Arial" w:hAnsi="Arial" w:cs="Arial"/>
          <w:b/>
          <w:bCs/>
          <w:color w:val="auto"/>
          <w:sz w:val="24"/>
          <w:szCs w:val="24"/>
        </w:rPr>
        <w:t>Potential Alternative use</w:t>
      </w:r>
      <w:bookmarkEnd w:id="5"/>
    </w:p>
    <w:p w14:paraId="791B031E" w14:textId="19E75EBC" w:rsidR="008518A6" w:rsidRDefault="00F179F6" w:rsidP="0085188F">
      <w:pPr>
        <w:rPr>
          <w:rFonts w:ascii="Arial" w:hAnsi="Arial" w:cs="Arial"/>
          <w:sz w:val="24"/>
          <w:szCs w:val="24"/>
        </w:rPr>
      </w:pPr>
      <w:r>
        <w:rPr>
          <w:rFonts w:ascii="Arial" w:hAnsi="Arial" w:cs="Arial"/>
          <w:sz w:val="24"/>
          <w:szCs w:val="24"/>
        </w:rPr>
        <w:t>Guidance from</w:t>
      </w:r>
      <w:r w:rsidR="00776005">
        <w:rPr>
          <w:rFonts w:ascii="Arial" w:hAnsi="Arial" w:cs="Arial"/>
          <w:sz w:val="24"/>
          <w:szCs w:val="24"/>
        </w:rPr>
        <w:t xml:space="preserve"> (BSI Standards Publication, 2022) </w:t>
      </w:r>
      <w:r w:rsidR="00DB4278">
        <w:rPr>
          <w:rFonts w:ascii="Arial" w:hAnsi="Arial" w:cs="Arial"/>
          <w:sz w:val="24"/>
          <w:szCs w:val="24"/>
        </w:rPr>
        <w:t>highligh</w:t>
      </w:r>
      <w:r w:rsidR="001757AB">
        <w:rPr>
          <w:rFonts w:ascii="Arial" w:hAnsi="Arial" w:cs="Arial"/>
          <w:sz w:val="24"/>
          <w:szCs w:val="24"/>
        </w:rPr>
        <w:t>t</w:t>
      </w:r>
      <w:r w:rsidR="00E633C7">
        <w:rPr>
          <w:rFonts w:ascii="Arial" w:hAnsi="Arial" w:cs="Arial"/>
          <w:sz w:val="24"/>
          <w:szCs w:val="24"/>
        </w:rPr>
        <w:t>s</w:t>
      </w:r>
      <w:r w:rsidR="001757AB">
        <w:rPr>
          <w:rFonts w:ascii="Arial" w:hAnsi="Arial" w:cs="Arial"/>
          <w:sz w:val="24"/>
          <w:szCs w:val="24"/>
        </w:rPr>
        <w:t xml:space="preserve"> the</w:t>
      </w:r>
      <w:r w:rsidR="00E633C7">
        <w:rPr>
          <w:rFonts w:ascii="Arial" w:hAnsi="Arial" w:cs="Arial"/>
          <w:sz w:val="24"/>
          <w:szCs w:val="24"/>
        </w:rPr>
        <w:t xml:space="preserve"> requirements to </w:t>
      </w:r>
      <w:r w:rsidR="001757AB">
        <w:rPr>
          <w:rFonts w:ascii="Arial" w:hAnsi="Arial" w:cs="Arial"/>
          <w:sz w:val="24"/>
          <w:szCs w:val="24"/>
        </w:rPr>
        <w:t>consider</w:t>
      </w:r>
      <w:r w:rsidR="00E633C7">
        <w:rPr>
          <w:rFonts w:ascii="Arial" w:hAnsi="Arial" w:cs="Arial"/>
          <w:sz w:val="24"/>
          <w:szCs w:val="24"/>
        </w:rPr>
        <w:t xml:space="preserve"> the</w:t>
      </w:r>
      <w:r w:rsidR="001757AB">
        <w:rPr>
          <w:rFonts w:ascii="Arial" w:hAnsi="Arial" w:cs="Arial"/>
          <w:sz w:val="24"/>
          <w:szCs w:val="24"/>
        </w:rPr>
        <w:t xml:space="preserve"> </w:t>
      </w:r>
      <w:r w:rsidR="00E633C7">
        <w:rPr>
          <w:rFonts w:ascii="Arial" w:hAnsi="Arial" w:cs="Arial"/>
          <w:sz w:val="24"/>
          <w:szCs w:val="24"/>
        </w:rPr>
        <w:t>potential</w:t>
      </w:r>
      <w:r w:rsidR="002D24A1">
        <w:rPr>
          <w:rFonts w:ascii="Arial" w:hAnsi="Arial" w:cs="Arial"/>
          <w:sz w:val="24"/>
          <w:szCs w:val="24"/>
        </w:rPr>
        <w:t xml:space="preserve"> of future</w:t>
      </w:r>
      <w:r w:rsidR="00E633C7">
        <w:rPr>
          <w:rFonts w:ascii="Arial" w:hAnsi="Arial" w:cs="Arial"/>
          <w:sz w:val="24"/>
          <w:szCs w:val="24"/>
        </w:rPr>
        <w:t xml:space="preserve"> </w:t>
      </w:r>
      <w:r w:rsidR="00127344">
        <w:rPr>
          <w:rFonts w:ascii="Arial" w:hAnsi="Arial" w:cs="Arial"/>
          <w:sz w:val="24"/>
          <w:szCs w:val="24"/>
        </w:rPr>
        <w:t>adaptability</w:t>
      </w:r>
      <w:r w:rsidR="00E633C7">
        <w:rPr>
          <w:rFonts w:ascii="Arial" w:hAnsi="Arial" w:cs="Arial"/>
          <w:sz w:val="24"/>
          <w:szCs w:val="24"/>
        </w:rPr>
        <w:t xml:space="preserve"> of the </w:t>
      </w:r>
      <w:r w:rsidR="00127344">
        <w:rPr>
          <w:rFonts w:ascii="Arial" w:hAnsi="Arial" w:cs="Arial"/>
          <w:sz w:val="24"/>
          <w:szCs w:val="24"/>
        </w:rPr>
        <w:t>building</w:t>
      </w:r>
      <w:r w:rsidR="0040712A">
        <w:rPr>
          <w:rFonts w:ascii="Arial" w:hAnsi="Arial" w:cs="Arial"/>
          <w:sz w:val="24"/>
          <w:szCs w:val="24"/>
        </w:rPr>
        <w:t>’</w:t>
      </w:r>
      <w:r w:rsidR="00127344">
        <w:rPr>
          <w:rFonts w:ascii="Arial" w:hAnsi="Arial" w:cs="Arial"/>
          <w:sz w:val="24"/>
          <w:szCs w:val="24"/>
        </w:rPr>
        <w:t>s design and use</w:t>
      </w:r>
      <w:r w:rsidR="006A408A">
        <w:rPr>
          <w:rFonts w:ascii="Arial" w:hAnsi="Arial" w:cs="Arial"/>
          <w:sz w:val="24"/>
          <w:szCs w:val="24"/>
        </w:rPr>
        <w:t xml:space="preserve">. </w:t>
      </w:r>
      <w:r w:rsidR="009A4F93">
        <w:rPr>
          <w:rFonts w:ascii="Arial" w:hAnsi="Arial" w:cs="Arial"/>
          <w:sz w:val="24"/>
          <w:szCs w:val="24"/>
        </w:rPr>
        <w:t xml:space="preserve">The building </w:t>
      </w:r>
      <w:r w:rsidR="000951F8">
        <w:rPr>
          <w:rFonts w:ascii="Arial" w:hAnsi="Arial" w:cs="Arial"/>
          <w:sz w:val="24"/>
          <w:szCs w:val="24"/>
        </w:rPr>
        <w:t>i</w:t>
      </w:r>
      <w:r w:rsidR="009A4F93">
        <w:rPr>
          <w:rFonts w:ascii="Arial" w:hAnsi="Arial" w:cs="Arial"/>
          <w:sz w:val="24"/>
          <w:szCs w:val="24"/>
        </w:rPr>
        <w:t>s currently proposed to be a hotel which will contain open communal areas,</w:t>
      </w:r>
      <w:r w:rsidR="007841B6">
        <w:rPr>
          <w:rFonts w:ascii="Arial" w:hAnsi="Arial" w:cs="Arial"/>
          <w:sz w:val="24"/>
          <w:szCs w:val="24"/>
        </w:rPr>
        <w:t xml:space="preserve"> a restaurant </w:t>
      </w:r>
      <w:r w:rsidR="00C2472A">
        <w:rPr>
          <w:rFonts w:ascii="Arial" w:hAnsi="Arial" w:cs="Arial"/>
          <w:sz w:val="24"/>
          <w:szCs w:val="24"/>
        </w:rPr>
        <w:t xml:space="preserve">and provide </w:t>
      </w:r>
      <w:r w:rsidR="007841B6">
        <w:rPr>
          <w:rFonts w:ascii="Arial" w:hAnsi="Arial" w:cs="Arial"/>
          <w:sz w:val="24"/>
          <w:szCs w:val="24"/>
        </w:rPr>
        <w:t xml:space="preserve">accommodation. </w:t>
      </w:r>
      <w:r w:rsidR="006049D6">
        <w:rPr>
          <w:rFonts w:ascii="Arial" w:hAnsi="Arial" w:cs="Arial"/>
          <w:sz w:val="24"/>
          <w:szCs w:val="24"/>
        </w:rPr>
        <w:t>As shown in figure 5</w:t>
      </w:r>
      <w:r w:rsidR="001C5A1B">
        <w:rPr>
          <w:rFonts w:ascii="Arial" w:hAnsi="Arial" w:cs="Arial"/>
          <w:sz w:val="24"/>
          <w:szCs w:val="24"/>
        </w:rPr>
        <w:t>, the surrounding urban en</w:t>
      </w:r>
      <w:r w:rsidR="0078102B">
        <w:rPr>
          <w:rFonts w:ascii="Arial" w:hAnsi="Arial" w:cs="Arial"/>
          <w:sz w:val="24"/>
          <w:szCs w:val="24"/>
        </w:rPr>
        <w:t xml:space="preserve">vironment includes </w:t>
      </w:r>
      <w:r w:rsidR="00E633C7">
        <w:rPr>
          <w:rFonts w:ascii="Arial" w:hAnsi="Arial" w:cs="Arial"/>
          <w:sz w:val="24"/>
          <w:szCs w:val="24"/>
        </w:rPr>
        <w:t>a hospital and a universit</w:t>
      </w:r>
      <w:r w:rsidR="00ED1BD8">
        <w:rPr>
          <w:rFonts w:ascii="Arial" w:hAnsi="Arial" w:cs="Arial"/>
          <w:sz w:val="24"/>
          <w:szCs w:val="24"/>
        </w:rPr>
        <w:t>y, due to the close proximity to the proposed site</w:t>
      </w:r>
      <w:r w:rsidR="00532E82">
        <w:rPr>
          <w:rFonts w:ascii="Arial" w:hAnsi="Arial" w:cs="Arial"/>
          <w:sz w:val="24"/>
          <w:szCs w:val="24"/>
        </w:rPr>
        <w:t xml:space="preserve">, </w:t>
      </w:r>
      <w:r w:rsidR="00414D70">
        <w:rPr>
          <w:rFonts w:ascii="Arial" w:hAnsi="Arial" w:cs="Arial"/>
          <w:sz w:val="24"/>
          <w:szCs w:val="24"/>
        </w:rPr>
        <w:t xml:space="preserve">student accommodation or new hospital wards are best suited </w:t>
      </w:r>
      <w:r w:rsidR="000E191D">
        <w:rPr>
          <w:rFonts w:ascii="Arial" w:hAnsi="Arial" w:cs="Arial"/>
          <w:sz w:val="24"/>
          <w:szCs w:val="24"/>
        </w:rPr>
        <w:t xml:space="preserve">and require </w:t>
      </w:r>
      <w:r w:rsidR="00B66B6A">
        <w:rPr>
          <w:rFonts w:ascii="Arial" w:hAnsi="Arial" w:cs="Arial"/>
          <w:sz w:val="24"/>
          <w:szCs w:val="24"/>
        </w:rPr>
        <w:t xml:space="preserve">fewer structural </w:t>
      </w:r>
      <w:r w:rsidR="00123AFE">
        <w:rPr>
          <w:rFonts w:ascii="Arial" w:hAnsi="Arial" w:cs="Arial"/>
          <w:sz w:val="24"/>
          <w:szCs w:val="24"/>
        </w:rPr>
        <w:t>and non-structural adaptations improving the long term sustainability of the building</w:t>
      </w:r>
      <w:r w:rsidR="0040712A">
        <w:rPr>
          <w:rFonts w:ascii="Arial" w:hAnsi="Arial" w:cs="Arial"/>
          <w:sz w:val="24"/>
          <w:szCs w:val="24"/>
        </w:rPr>
        <w:t>’</w:t>
      </w:r>
      <w:r w:rsidR="00123AFE">
        <w:rPr>
          <w:rFonts w:ascii="Arial" w:hAnsi="Arial" w:cs="Arial"/>
          <w:sz w:val="24"/>
          <w:szCs w:val="24"/>
        </w:rPr>
        <w:t>s life and reducing the embodied carbon footprint.</w:t>
      </w:r>
    </w:p>
    <w:p w14:paraId="0AFFABC4" w14:textId="77777777" w:rsidR="00563F0F" w:rsidRDefault="008518A6" w:rsidP="00563F0F">
      <w:pPr>
        <w:keepNext/>
        <w:jc w:val="center"/>
      </w:pPr>
      <w:r w:rsidRPr="008518A6">
        <w:rPr>
          <w:rFonts w:ascii="Arial" w:hAnsi="Arial" w:cs="Arial"/>
          <w:noProof/>
          <w:sz w:val="24"/>
          <w:szCs w:val="24"/>
        </w:rPr>
        <w:lastRenderedPageBreak/>
        <w:drawing>
          <wp:inline distT="0" distB="0" distL="0" distR="0" wp14:anchorId="68D60D87" wp14:editId="0C0884D4">
            <wp:extent cx="4192012" cy="3249204"/>
            <wp:effectExtent l="19050" t="19050" r="18415" b="27940"/>
            <wp:docPr id="483785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785062" name=""/>
                    <pic:cNvPicPr/>
                  </pic:nvPicPr>
                  <pic:blipFill>
                    <a:blip r:embed="rId21"/>
                    <a:stretch>
                      <a:fillRect/>
                    </a:stretch>
                  </pic:blipFill>
                  <pic:spPr>
                    <a:xfrm>
                      <a:off x="0" y="0"/>
                      <a:ext cx="4205881" cy="3259954"/>
                    </a:xfrm>
                    <a:prstGeom prst="rect">
                      <a:avLst/>
                    </a:prstGeom>
                    <a:ln w="19050">
                      <a:solidFill>
                        <a:schemeClr val="tx1"/>
                      </a:solidFill>
                    </a:ln>
                  </pic:spPr>
                </pic:pic>
              </a:graphicData>
            </a:graphic>
          </wp:inline>
        </w:drawing>
      </w:r>
    </w:p>
    <w:p w14:paraId="4ED76800" w14:textId="1878653A" w:rsidR="008518A6" w:rsidRPr="00563F0F" w:rsidRDefault="00563F0F" w:rsidP="00563F0F">
      <w:pPr>
        <w:pStyle w:val="Caption"/>
        <w:jc w:val="center"/>
        <w:rPr>
          <w:rFonts w:ascii="Arial" w:hAnsi="Arial" w:cs="Arial"/>
          <w:i w:val="0"/>
          <w:iCs w:val="0"/>
          <w:color w:val="auto"/>
          <w:sz w:val="28"/>
          <w:szCs w:val="28"/>
        </w:rPr>
      </w:pPr>
      <w:r w:rsidRPr="00563F0F">
        <w:rPr>
          <w:rFonts w:ascii="Arial" w:hAnsi="Arial" w:cs="Arial"/>
          <w:i w:val="0"/>
          <w:iCs w:val="0"/>
          <w:color w:val="auto"/>
          <w:sz w:val="20"/>
          <w:szCs w:val="20"/>
        </w:rPr>
        <w:t xml:space="preserve">Figure </w:t>
      </w:r>
      <w:r w:rsidRPr="00563F0F">
        <w:rPr>
          <w:rFonts w:ascii="Arial" w:hAnsi="Arial" w:cs="Arial"/>
          <w:i w:val="0"/>
          <w:iCs w:val="0"/>
          <w:color w:val="auto"/>
          <w:sz w:val="20"/>
          <w:szCs w:val="20"/>
        </w:rPr>
        <w:fldChar w:fldCharType="begin"/>
      </w:r>
      <w:r w:rsidRPr="00563F0F">
        <w:rPr>
          <w:rFonts w:ascii="Arial" w:hAnsi="Arial" w:cs="Arial"/>
          <w:i w:val="0"/>
          <w:iCs w:val="0"/>
          <w:color w:val="auto"/>
          <w:sz w:val="20"/>
          <w:szCs w:val="20"/>
        </w:rPr>
        <w:instrText xml:space="preserve"> SEQ Figure \* ARABIC </w:instrText>
      </w:r>
      <w:r w:rsidRPr="00563F0F">
        <w:rPr>
          <w:rFonts w:ascii="Arial" w:hAnsi="Arial" w:cs="Arial"/>
          <w:i w:val="0"/>
          <w:iCs w:val="0"/>
          <w:color w:val="auto"/>
          <w:sz w:val="20"/>
          <w:szCs w:val="20"/>
        </w:rPr>
        <w:fldChar w:fldCharType="separate"/>
      </w:r>
      <w:r w:rsidR="004C260E">
        <w:rPr>
          <w:rFonts w:ascii="Arial" w:hAnsi="Arial" w:cs="Arial"/>
          <w:i w:val="0"/>
          <w:iCs w:val="0"/>
          <w:noProof/>
          <w:color w:val="auto"/>
          <w:sz w:val="20"/>
          <w:szCs w:val="20"/>
        </w:rPr>
        <w:t>5</w:t>
      </w:r>
      <w:r w:rsidRPr="00563F0F">
        <w:rPr>
          <w:rFonts w:ascii="Arial" w:hAnsi="Arial" w:cs="Arial"/>
          <w:i w:val="0"/>
          <w:iCs w:val="0"/>
          <w:color w:val="auto"/>
          <w:sz w:val="20"/>
          <w:szCs w:val="20"/>
        </w:rPr>
        <w:fldChar w:fldCharType="end"/>
      </w:r>
      <w:r w:rsidRPr="00563F0F">
        <w:rPr>
          <w:rFonts w:ascii="Arial" w:hAnsi="Arial" w:cs="Arial"/>
          <w:i w:val="0"/>
          <w:iCs w:val="0"/>
          <w:color w:val="auto"/>
          <w:sz w:val="20"/>
          <w:szCs w:val="20"/>
        </w:rPr>
        <w:t>: Proposed site's surrounding urban environment</w:t>
      </w:r>
    </w:p>
    <w:p w14:paraId="37E258E8" w14:textId="12ACDE35" w:rsidR="00024822" w:rsidRPr="0056173D" w:rsidRDefault="005212D3" w:rsidP="005212D3">
      <w:pPr>
        <w:pStyle w:val="Heading3"/>
        <w:rPr>
          <w:rFonts w:ascii="Arial" w:hAnsi="Arial" w:cs="Arial"/>
          <w:b/>
          <w:bCs/>
          <w:color w:val="auto"/>
          <w:sz w:val="24"/>
          <w:szCs w:val="24"/>
        </w:rPr>
      </w:pPr>
      <w:bookmarkStart w:id="6" w:name="_Toc229427682"/>
      <w:r w:rsidRPr="0056173D">
        <w:rPr>
          <w:rFonts w:ascii="Arial" w:hAnsi="Arial" w:cs="Arial"/>
          <w:b/>
          <w:bCs/>
          <w:color w:val="auto"/>
          <w:sz w:val="24"/>
          <w:szCs w:val="24"/>
        </w:rPr>
        <w:t xml:space="preserve">2.2c </w:t>
      </w:r>
      <w:r w:rsidR="00024822" w:rsidRPr="0056173D">
        <w:rPr>
          <w:rFonts w:ascii="Arial" w:hAnsi="Arial" w:cs="Arial"/>
          <w:b/>
          <w:bCs/>
          <w:color w:val="auto"/>
          <w:sz w:val="24"/>
          <w:szCs w:val="24"/>
        </w:rPr>
        <w:t>Demolition and end of life considerations</w:t>
      </w:r>
      <w:bookmarkEnd w:id="6"/>
    </w:p>
    <w:p w14:paraId="76CD9CC0" w14:textId="2F2E7B9E" w:rsidR="0085188F" w:rsidRPr="004539B1" w:rsidRDefault="00910E61" w:rsidP="0085188F">
      <w:pPr>
        <w:rPr>
          <w:rFonts w:ascii="Arial" w:hAnsi="Arial" w:cs="Arial"/>
          <w:sz w:val="24"/>
          <w:szCs w:val="24"/>
        </w:rPr>
      </w:pPr>
      <w:r w:rsidRPr="006C120F">
        <w:rPr>
          <w:rFonts w:ascii="Arial" w:hAnsi="Arial" w:cs="Arial"/>
          <w:sz w:val="24"/>
          <w:szCs w:val="24"/>
        </w:rPr>
        <w:t>If future demolition</w:t>
      </w:r>
      <w:r w:rsidR="00AE5378" w:rsidRPr="006C120F">
        <w:rPr>
          <w:rFonts w:ascii="Arial" w:hAnsi="Arial" w:cs="Arial"/>
          <w:sz w:val="24"/>
          <w:szCs w:val="24"/>
        </w:rPr>
        <w:t xml:space="preserve"> is unavoidable, </w:t>
      </w:r>
      <w:r w:rsidR="00B842BB" w:rsidRPr="006C120F">
        <w:rPr>
          <w:rFonts w:ascii="Arial" w:hAnsi="Arial" w:cs="Arial"/>
          <w:sz w:val="24"/>
          <w:szCs w:val="24"/>
        </w:rPr>
        <w:t xml:space="preserve">the design should </w:t>
      </w:r>
      <w:r w:rsidR="007F0719" w:rsidRPr="006C120F">
        <w:rPr>
          <w:rFonts w:ascii="Arial" w:hAnsi="Arial" w:cs="Arial"/>
          <w:sz w:val="24"/>
          <w:szCs w:val="24"/>
        </w:rPr>
        <w:t>support selective deconstruction</w:t>
      </w:r>
      <w:r w:rsidR="00FF5AC7" w:rsidRPr="006C120F">
        <w:rPr>
          <w:rFonts w:ascii="Arial" w:hAnsi="Arial" w:cs="Arial"/>
          <w:sz w:val="24"/>
          <w:szCs w:val="24"/>
        </w:rPr>
        <w:t xml:space="preserve"> which is a sustainable method </w:t>
      </w:r>
      <w:r w:rsidR="00673F20" w:rsidRPr="006C120F">
        <w:rPr>
          <w:rFonts w:ascii="Arial" w:hAnsi="Arial" w:cs="Arial"/>
          <w:sz w:val="24"/>
          <w:szCs w:val="24"/>
        </w:rPr>
        <w:t xml:space="preserve">of dismantling designated specific parts of the building, </w:t>
      </w:r>
      <w:r w:rsidR="00830C25" w:rsidRPr="006C120F">
        <w:rPr>
          <w:rFonts w:ascii="Arial" w:hAnsi="Arial" w:cs="Arial"/>
          <w:sz w:val="24"/>
          <w:szCs w:val="24"/>
        </w:rPr>
        <w:t xml:space="preserve">such as the steel framework, glazing, doors and the drained and ventilated rainscreen cladding. The use of this method </w:t>
      </w:r>
      <w:r w:rsidR="00B25680" w:rsidRPr="006C120F">
        <w:rPr>
          <w:rFonts w:ascii="Arial" w:hAnsi="Arial" w:cs="Arial"/>
          <w:sz w:val="24"/>
          <w:szCs w:val="24"/>
        </w:rPr>
        <w:t>ensures all materials are recycled or re-used reducing the carbon and environmental impact (</w:t>
      </w:r>
      <w:r w:rsidR="00776005">
        <w:rPr>
          <w:rFonts w:ascii="Arial" w:hAnsi="Arial" w:cs="Arial"/>
          <w:sz w:val="24"/>
          <w:szCs w:val="24"/>
        </w:rPr>
        <w:t>ReBuild Green, 2026)</w:t>
      </w:r>
      <w:r w:rsidR="007D1625" w:rsidRPr="006C120F">
        <w:rPr>
          <w:rFonts w:ascii="Arial" w:hAnsi="Arial" w:cs="Arial"/>
          <w:sz w:val="24"/>
          <w:szCs w:val="24"/>
        </w:rPr>
        <w:t xml:space="preserve">, although this method is suitable for the </w:t>
      </w:r>
      <w:r w:rsidR="00C46861" w:rsidRPr="006C120F">
        <w:rPr>
          <w:rFonts w:ascii="Arial" w:hAnsi="Arial" w:cs="Arial"/>
          <w:sz w:val="24"/>
          <w:szCs w:val="24"/>
        </w:rPr>
        <w:t xml:space="preserve">steel framework, </w:t>
      </w:r>
      <w:r w:rsidR="004A6FAC" w:rsidRPr="006C120F">
        <w:rPr>
          <w:rFonts w:ascii="Arial" w:hAnsi="Arial" w:cs="Arial"/>
          <w:sz w:val="24"/>
          <w:szCs w:val="24"/>
        </w:rPr>
        <w:t>external cladding and façade</w:t>
      </w:r>
      <w:r w:rsidR="00476CFF" w:rsidRPr="006C120F">
        <w:rPr>
          <w:rFonts w:ascii="Arial" w:hAnsi="Arial" w:cs="Arial"/>
          <w:sz w:val="24"/>
          <w:szCs w:val="24"/>
        </w:rPr>
        <w:t xml:space="preserve"> the composite flooring is not as straightforward</w:t>
      </w:r>
      <w:r w:rsidR="00147DBB" w:rsidRPr="006C120F">
        <w:rPr>
          <w:rFonts w:ascii="Arial" w:hAnsi="Arial" w:cs="Arial"/>
          <w:sz w:val="24"/>
          <w:szCs w:val="24"/>
        </w:rPr>
        <w:t>. As noted in (</w:t>
      </w:r>
      <w:r w:rsidR="00776005">
        <w:rPr>
          <w:rFonts w:ascii="Arial" w:hAnsi="Arial" w:cs="Arial"/>
          <w:sz w:val="24"/>
          <w:szCs w:val="24"/>
        </w:rPr>
        <w:t>ECCS, 2025)</w:t>
      </w:r>
      <w:r w:rsidR="00147DBB" w:rsidRPr="006C120F">
        <w:rPr>
          <w:rFonts w:ascii="Arial" w:hAnsi="Arial" w:cs="Arial"/>
          <w:sz w:val="24"/>
          <w:szCs w:val="24"/>
        </w:rPr>
        <w:t xml:space="preserve"> the steel and concrete bonding is </w:t>
      </w:r>
      <w:r w:rsidR="006C120F" w:rsidRPr="006C120F">
        <w:rPr>
          <w:rFonts w:ascii="Arial" w:hAnsi="Arial" w:cs="Arial"/>
          <w:sz w:val="24"/>
          <w:szCs w:val="24"/>
        </w:rPr>
        <w:t>permanent</w:t>
      </w:r>
      <w:r w:rsidR="00147DBB" w:rsidRPr="006C120F">
        <w:rPr>
          <w:rFonts w:ascii="Arial" w:hAnsi="Arial" w:cs="Arial"/>
          <w:sz w:val="24"/>
          <w:szCs w:val="24"/>
        </w:rPr>
        <w:t xml:space="preserve"> therefore unable to be re-used</w:t>
      </w:r>
      <w:r w:rsidR="00384E56" w:rsidRPr="006C120F">
        <w:rPr>
          <w:rFonts w:ascii="Arial" w:hAnsi="Arial" w:cs="Arial"/>
          <w:sz w:val="24"/>
          <w:szCs w:val="24"/>
        </w:rPr>
        <w:t xml:space="preserve"> however</w:t>
      </w:r>
      <w:r w:rsidR="00CC5CEE" w:rsidRPr="006C120F">
        <w:rPr>
          <w:rFonts w:ascii="Arial" w:hAnsi="Arial" w:cs="Arial"/>
          <w:sz w:val="24"/>
          <w:szCs w:val="24"/>
        </w:rPr>
        <w:t>,</w:t>
      </w:r>
      <w:r w:rsidR="00384E56" w:rsidRPr="006C120F">
        <w:rPr>
          <w:rFonts w:ascii="Arial" w:hAnsi="Arial" w:cs="Arial"/>
          <w:sz w:val="24"/>
          <w:szCs w:val="24"/>
        </w:rPr>
        <w:t xml:space="preserve"> as both materials are </w:t>
      </w:r>
      <w:r w:rsidR="00EF7EEE" w:rsidRPr="006C120F">
        <w:rPr>
          <w:rFonts w:ascii="Arial" w:hAnsi="Arial" w:cs="Arial"/>
          <w:sz w:val="24"/>
          <w:szCs w:val="24"/>
        </w:rPr>
        <w:t>recyclable</w:t>
      </w:r>
      <w:r w:rsidR="006C120F">
        <w:rPr>
          <w:rFonts w:ascii="Arial" w:hAnsi="Arial" w:cs="Arial"/>
          <w:sz w:val="24"/>
          <w:szCs w:val="24"/>
        </w:rPr>
        <w:t xml:space="preserve"> </w:t>
      </w:r>
      <w:r w:rsidR="004539B1">
        <w:rPr>
          <w:rFonts w:ascii="Arial" w:hAnsi="Arial" w:cs="Arial"/>
          <w:sz w:val="24"/>
          <w:szCs w:val="24"/>
        </w:rPr>
        <w:t xml:space="preserve">it allows for an environmentally </w:t>
      </w:r>
      <w:r w:rsidR="006F670D">
        <w:rPr>
          <w:rFonts w:ascii="Arial" w:hAnsi="Arial" w:cs="Arial"/>
          <w:sz w:val="24"/>
          <w:szCs w:val="24"/>
        </w:rPr>
        <w:t>responsible</w:t>
      </w:r>
      <w:r w:rsidR="004539B1">
        <w:rPr>
          <w:rFonts w:ascii="Arial" w:hAnsi="Arial" w:cs="Arial"/>
          <w:sz w:val="24"/>
          <w:szCs w:val="24"/>
        </w:rPr>
        <w:t xml:space="preserve"> disposal method.</w:t>
      </w:r>
    </w:p>
    <w:p w14:paraId="10E45DD6" w14:textId="017EC958" w:rsidR="00C828CD" w:rsidRPr="00C828CD" w:rsidRDefault="00C828CD" w:rsidP="00C828CD">
      <w:pPr>
        <w:pStyle w:val="Heading2"/>
        <w:rPr>
          <w:rFonts w:ascii="Arial" w:hAnsi="Arial" w:cs="Arial"/>
          <w:b/>
          <w:bCs/>
          <w:color w:val="auto"/>
          <w:sz w:val="24"/>
          <w:szCs w:val="24"/>
        </w:rPr>
      </w:pPr>
      <w:bookmarkStart w:id="7" w:name="_Toc229427683"/>
      <w:r w:rsidRPr="00C828CD">
        <w:rPr>
          <w:rFonts w:ascii="Arial" w:hAnsi="Arial" w:cs="Arial"/>
          <w:b/>
          <w:bCs/>
          <w:color w:val="auto"/>
          <w:sz w:val="24"/>
          <w:szCs w:val="24"/>
        </w:rPr>
        <w:t>2.</w:t>
      </w:r>
      <w:r>
        <w:rPr>
          <w:rFonts w:ascii="Arial" w:hAnsi="Arial" w:cs="Arial"/>
          <w:b/>
          <w:bCs/>
          <w:color w:val="auto"/>
          <w:sz w:val="24"/>
          <w:szCs w:val="24"/>
        </w:rPr>
        <w:t>3</w:t>
      </w:r>
      <w:r w:rsidRPr="00C828CD">
        <w:rPr>
          <w:rFonts w:ascii="Arial" w:hAnsi="Arial" w:cs="Arial"/>
          <w:b/>
          <w:bCs/>
          <w:color w:val="auto"/>
          <w:sz w:val="24"/>
          <w:szCs w:val="24"/>
        </w:rPr>
        <w:t xml:space="preserve"> </w:t>
      </w:r>
      <w:r>
        <w:rPr>
          <w:rFonts w:ascii="Arial" w:hAnsi="Arial" w:cs="Arial"/>
          <w:b/>
          <w:bCs/>
          <w:color w:val="auto"/>
          <w:sz w:val="24"/>
          <w:szCs w:val="24"/>
        </w:rPr>
        <w:t>Aesthetics</w:t>
      </w:r>
      <w:bookmarkEnd w:id="7"/>
    </w:p>
    <w:p w14:paraId="19E5DDDE" w14:textId="5B2F08F2" w:rsidR="009F7F83" w:rsidRDefault="00257C01" w:rsidP="002B5CDA">
      <w:pPr>
        <w:rPr>
          <w:rFonts w:ascii="Arial" w:hAnsi="Arial" w:cs="Arial"/>
          <w:sz w:val="24"/>
          <w:szCs w:val="24"/>
        </w:rPr>
      </w:pPr>
      <w:r>
        <w:rPr>
          <w:rFonts w:ascii="Arial" w:hAnsi="Arial" w:cs="Arial"/>
          <w:sz w:val="24"/>
          <w:szCs w:val="24"/>
        </w:rPr>
        <w:t xml:space="preserve">The aesthetic design of the proposed hotel is vital as the appearance will influence the character of the Swansea bay coastline. The surrounding infrastructure primarily consists of low-medium rise </w:t>
      </w:r>
      <w:r w:rsidRPr="005132E3">
        <w:rPr>
          <w:rFonts w:ascii="Arial" w:hAnsi="Arial" w:cs="Arial"/>
          <w:sz w:val="24"/>
          <w:szCs w:val="24"/>
        </w:rPr>
        <w:t>non-residential buildings</w:t>
      </w:r>
      <w:r>
        <w:rPr>
          <w:rFonts w:ascii="Arial" w:hAnsi="Arial" w:cs="Arial"/>
          <w:sz w:val="24"/>
          <w:szCs w:val="24"/>
        </w:rPr>
        <w:t>, therefore the hotel should not be designed as a landmark object</w:t>
      </w:r>
      <w:r w:rsidR="00B01ECD">
        <w:rPr>
          <w:rFonts w:ascii="Arial" w:hAnsi="Arial" w:cs="Arial"/>
          <w:sz w:val="24"/>
          <w:szCs w:val="24"/>
        </w:rPr>
        <w:t xml:space="preserve">. As shown in </w:t>
      </w:r>
      <w:r w:rsidR="00CD33F2">
        <w:rPr>
          <w:rFonts w:ascii="Arial" w:hAnsi="Arial" w:cs="Arial"/>
          <w:sz w:val="24"/>
          <w:szCs w:val="24"/>
        </w:rPr>
        <w:t>the drawings below</w:t>
      </w:r>
      <w:r w:rsidR="00B01ECD">
        <w:rPr>
          <w:rFonts w:ascii="Arial" w:hAnsi="Arial" w:cs="Arial"/>
          <w:sz w:val="24"/>
          <w:szCs w:val="24"/>
        </w:rPr>
        <w:t xml:space="preserve">, a vertical form with a recessed upper level would appear slimmer and less dominant suiting the local environment. </w:t>
      </w:r>
    </w:p>
    <w:p w14:paraId="49F7C835" w14:textId="2A4705F8" w:rsidR="00F62724" w:rsidRDefault="00F62724" w:rsidP="00F62724">
      <w:pPr>
        <w:keepNext/>
        <w:jc w:val="center"/>
      </w:pPr>
      <w:r>
        <w:rPr>
          <w:rFonts w:ascii="Arial" w:hAnsi="Arial" w:cs="Arial"/>
          <w:noProof/>
          <w:sz w:val="24"/>
          <w:szCs w:val="24"/>
        </w:rPr>
        <w:lastRenderedPageBreak/>
        <w:drawing>
          <wp:inline distT="0" distB="0" distL="0" distR="0" wp14:anchorId="3A9E9801" wp14:editId="6990062F">
            <wp:extent cx="5775960" cy="4331970"/>
            <wp:effectExtent l="19050" t="19050" r="15240" b="11430"/>
            <wp:docPr id="2802429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75960" cy="4331970"/>
                    </a:xfrm>
                    <a:prstGeom prst="rect">
                      <a:avLst/>
                    </a:prstGeom>
                    <a:noFill/>
                    <a:ln w="19050">
                      <a:solidFill>
                        <a:schemeClr val="tx1"/>
                      </a:solidFill>
                    </a:ln>
                  </pic:spPr>
                </pic:pic>
              </a:graphicData>
            </a:graphic>
          </wp:inline>
        </w:drawing>
      </w:r>
    </w:p>
    <w:p w14:paraId="412D336C" w14:textId="0E770756" w:rsidR="009F7F83" w:rsidRPr="00F62724" w:rsidRDefault="00F62724" w:rsidP="00F62724">
      <w:pPr>
        <w:pStyle w:val="Caption"/>
        <w:jc w:val="center"/>
        <w:rPr>
          <w:rFonts w:ascii="Arial" w:hAnsi="Arial" w:cs="Arial"/>
          <w:i w:val="0"/>
          <w:iCs w:val="0"/>
          <w:color w:val="auto"/>
          <w:sz w:val="28"/>
          <w:szCs w:val="28"/>
        </w:rPr>
      </w:pPr>
      <w:r w:rsidRPr="00F62724">
        <w:rPr>
          <w:rFonts w:ascii="Arial" w:hAnsi="Arial" w:cs="Arial"/>
          <w:i w:val="0"/>
          <w:iCs w:val="0"/>
          <w:color w:val="auto"/>
          <w:sz w:val="20"/>
          <w:szCs w:val="20"/>
        </w:rPr>
        <w:t xml:space="preserve">Figure </w:t>
      </w:r>
      <w:r w:rsidRPr="00F62724">
        <w:rPr>
          <w:rFonts w:ascii="Arial" w:hAnsi="Arial" w:cs="Arial"/>
          <w:i w:val="0"/>
          <w:iCs w:val="0"/>
          <w:color w:val="auto"/>
          <w:sz w:val="20"/>
          <w:szCs w:val="20"/>
        </w:rPr>
        <w:fldChar w:fldCharType="begin"/>
      </w:r>
      <w:r w:rsidRPr="00F62724">
        <w:rPr>
          <w:rFonts w:ascii="Arial" w:hAnsi="Arial" w:cs="Arial"/>
          <w:i w:val="0"/>
          <w:iCs w:val="0"/>
          <w:color w:val="auto"/>
          <w:sz w:val="20"/>
          <w:szCs w:val="20"/>
        </w:rPr>
        <w:instrText xml:space="preserve"> SEQ Figure \* ARABIC </w:instrText>
      </w:r>
      <w:r w:rsidRPr="00F62724">
        <w:rPr>
          <w:rFonts w:ascii="Arial" w:hAnsi="Arial" w:cs="Arial"/>
          <w:i w:val="0"/>
          <w:iCs w:val="0"/>
          <w:color w:val="auto"/>
          <w:sz w:val="20"/>
          <w:szCs w:val="20"/>
        </w:rPr>
        <w:fldChar w:fldCharType="separate"/>
      </w:r>
      <w:r w:rsidR="004C260E">
        <w:rPr>
          <w:rFonts w:ascii="Arial" w:hAnsi="Arial" w:cs="Arial"/>
          <w:i w:val="0"/>
          <w:iCs w:val="0"/>
          <w:noProof/>
          <w:color w:val="auto"/>
          <w:sz w:val="20"/>
          <w:szCs w:val="20"/>
        </w:rPr>
        <w:t>6</w:t>
      </w:r>
      <w:r w:rsidRPr="00F62724">
        <w:rPr>
          <w:rFonts w:ascii="Arial" w:hAnsi="Arial" w:cs="Arial"/>
          <w:i w:val="0"/>
          <w:iCs w:val="0"/>
          <w:color w:val="auto"/>
          <w:sz w:val="20"/>
          <w:szCs w:val="20"/>
        </w:rPr>
        <w:fldChar w:fldCharType="end"/>
      </w:r>
      <w:r w:rsidRPr="00F62724">
        <w:rPr>
          <w:rFonts w:ascii="Arial" w:hAnsi="Arial" w:cs="Arial"/>
          <w:i w:val="0"/>
          <w:iCs w:val="0"/>
          <w:color w:val="auto"/>
          <w:sz w:val="20"/>
          <w:szCs w:val="20"/>
        </w:rPr>
        <w:t>: Proposed hotel design.</w:t>
      </w:r>
    </w:p>
    <w:p w14:paraId="5A8F0C29" w14:textId="799DEA91" w:rsidR="009F7F83" w:rsidRDefault="00CD33F2" w:rsidP="002B5CDA">
      <w:pPr>
        <w:rPr>
          <w:rFonts w:ascii="Arial" w:hAnsi="Arial" w:cs="Arial"/>
          <w:sz w:val="24"/>
          <w:szCs w:val="24"/>
        </w:rPr>
      </w:pPr>
      <w:r>
        <w:rPr>
          <w:rFonts w:ascii="Arial" w:hAnsi="Arial" w:cs="Arial"/>
          <w:sz w:val="24"/>
          <w:szCs w:val="24"/>
        </w:rPr>
        <w:t>The appearance of materials should also be chosen to relate to the coastal environment. Light colours such as a pale or cream cladding, powder coated steelwork and controlled ratio of glazing are suitable for the setting, whereas if dark coloured cladding would be incorporated it would make the hotel appear heavier and dull and increase the solar gain</w:t>
      </w:r>
      <w:r w:rsidR="00F87DD6">
        <w:rPr>
          <w:rFonts w:ascii="Arial" w:hAnsi="Arial" w:cs="Arial"/>
          <w:sz w:val="24"/>
          <w:szCs w:val="24"/>
        </w:rPr>
        <w:t xml:space="preserve"> </w:t>
      </w:r>
      <w:r w:rsidR="002B08AE">
        <w:rPr>
          <w:rFonts w:ascii="Arial" w:hAnsi="Arial" w:cs="Arial"/>
          <w:sz w:val="24"/>
          <w:szCs w:val="24"/>
        </w:rPr>
        <w:t>(Karina, 2025).</w:t>
      </w:r>
      <w:r w:rsidR="00F87DD6">
        <w:rPr>
          <w:rFonts w:ascii="Arial" w:hAnsi="Arial" w:cs="Arial"/>
          <w:sz w:val="24"/>
          <w:szCs w:val="24"/>
        </w:rPr>
        <w:t xml:space="preserve"> </w:t>
      </w:r>
      <w:r>
        <w:rPr>
          <w:rFonts w:ascii="Arial" w:hAnsi="Arial" w:cs="Arial"/>
          <w:sz w:val="24"/>
          <w:szCs w:val="24"/>
        </w:rPr>
        <w:t xml:space="preserve">The ground floor contains a high ratio of </w:t>
      </w:r>
      <w:r w:rsidR="00F87DD6">
        <w:rPr>
          <w:rFonts w:ascii="Arial" w:hAnsi="Arial" w:cs="Arial"/>
          <w:sz w:val="24"/>
          <w:szCs w:val="24"/>
        </w:rPr>
        <w:t>glazing,</w:t>
      </w:r>
      <w:r>
        <w:rPr>
          <w:rFonts w:ascii="Arial" w:hAnsi="Arial" w:cs="Arial"/>
          <w:sz w:val="24"/>
          <w:szCs w:val="24"/>
        </w:rPr>
        <w:t xml:space="preserve"> so the hotel connects with the pedestrian environment.</w:t>
      </w:r>
    </w:p>
    <w:p w14:paraId="47D95392" w14:textId="10938713" w:rsidR="00881E58" w:rsidRDefault="00881E58" w:rsidP="00881E58">
      <w:pPr>
        <w:pStyle w:val="Heading1"/>
        <w:numPr>
          <w:ilvl w:val="0"/>
          <w:numId w:val="1"/>
        </w:numPr>
        <w:rPr>
          <w:rFonts w:ascii="Arial" w:hAnsi="Arial" w:cs="Arial"/>
          <w:b/>
          <w:bCs/>
          <w:color w:val="auto"/>
          <w:sz w:val="28"/>
          <w:szCs w:val="28"/>
        </w:rPr>
      </w:pPr>
      <w:bookmarkStart w:id="8" w:name="_Toc229427684"/>
      <w:r>
        <w:rPr>
          <w:rFonts w:ascii="Arial" w:hAnsi="Arial" w:cs="Arial"/>
          <w:b/>
          <w:bCs/>
          <w:color w:val="auto"/>
          <w:sz w:val="28"/>
          <w:szCs w:val="28"/>
        </w:rPr>
        <w:t>Façade Greening and S</w:t>
      </w:r>
      <w:r w:rsidR="00625EEB">
        <w:rPr>
          <w:rFonts w:ascii="Arial" w:hAnsi="Arial" w:cs="Arial"/>
          <w:b/>
          <w:bCs/>
          <w:color w:val="auto"/>
          <w:sz w:val="28"/>
          <w:szCs w:val="28"/>
        </w:rPr>
        <w:t>u</w:t>
      </w:r>
      <w:r>
        <w:rPr>
          <w:rFonts w:ascii="Arial" w:hAnsi="Arial" w:cs="Arial"/>
          <w:b/>
          <w:bCs/>
          <w:color w:val="auto"/>
          <w:sz w:val="28"/>
          <w:szCs w:val="28"/>
        </w:rPr>
        <w:t>DS</w:t>
      </w:r>
      <w:bookmarkEnd w:id="8"/>
    </w:p>
    <w:p w14:paraId="231BFCAF" w14:textId="3E5A36EE" w:rsidR="00881E58" w:rsidRPr="00881E58" w:rsidRDefault="00881E58" w:rsidP="00881E58">
      <w:pPr>
        <w:pStyle w:val="Heading2"/>
        <w:rPr>
          <w:rFonts w:ascii="Arial" w:hAnsi="Arial" w:cs="Arial"/>
          <w:b/>
          <w:bCs/>
          <w:color w:val="auto"/>
          <w:sz w:val="24"/>
          <w:szCs w:val="24"/>
        </w:rPr>
      </w:pPr>
      <w:bookmarkStart w:id="9" w:name="_Toc229427685"/>
      <w:r w:rsidRPr="00881E58">
        <w:rPr>
          <w:rFonts w:ascii="Arial" w:hAnsi="Arial" w:cs="Arial"/>
          <w:b/>
          <w:bCs/>
          <w:color w:val="auto"/>
          <w:sz w:val="24"/>
          <w:szCs w:val="24"/>
        </w:rPr>
        <w:t>3.</w:t>
      </w:r>
      <w:r>
        <w:rPr>
          <w:rFonts w:ascii="Arial" w:hAnsi="Arial" w:cs="Arial"/>
          <w:b/>
          <w:bCs/>
          <w:color w:val="auto"/>
          <w:sz w:val="24"/>
          <w:szCs w:val="24"/>
        </w:rPr>
        <w:t>1 Façade Greening strategy</w:t>
      </w:r>
      <w:bookmarkEnd w:id="9"/>
    </w:p>
    <w:p w14:paraId="4D566D99" w14:textId="3B182601" w:rsidR="00F363ED" w:rsidRDefault="00861960" w:rsidP="002B5CDA">
      <w:pPr>
        <w:rPr>
          <w:rFonts w:ascii="Arial" w:hAnsi="Arial" w:cs="Arial"/>
          <w:sz w:val="24"/>
          <w:szCs w:val="24"/>
        </w:rPr>
      </w:pPr>
      <w:r w:rsidRPr="00095D9A">
        <w:rPr>
          <w:rFonts w:ascii="Arial" w:hAnsi="Arial" w:cs="Arial"/>
          <w:sz w:val="24"/>
          <w:szCs w:val="24"/>
        </w:rPr>
        <w:t xml:space="preserve">The </w:t>
      </w:r>
      <w:r w:rsidR="00095D9A" w:rsidRPr="00095D9A">
        <w:rPr>
          <w:rFonts w:ascii="Arial" w:hAnsi="Arial" w:cs="Arial"/>
          <w:sz w:val="24"/>
          <w:szCs w:val="24"/>
        </w:rPr>
        <w:t>incorporation</w:t>
      </w:r>
      <w:r w:rsidRPr="00095D9A">
        <w:rPr>
          <w:rFonts w:ascii="Arial" w:hAnsi="Arial" w:cs="Arial"/>
          <w:sz w:val="24"/>
          <w:szCs w:val="24"/>
        </w:rPr>
        <w:t xml:space="preserve"> of </w:t>
      </w:r>
      <w:r w:rsidR="00095D9A">
        <w:rPr>
          <w:rFonts w:ascii="Arial" w:hAnsi="Arial" w:cs="Arial"/>
          <w:sz w:val="24"/>
          <w:szCs w:val="24"/>
        </w:rPr>
        <w:t xml:space="preserve">a </w:t>
      </w:r>
      <w:r w:rsidRPr="00095D9A">
        <w:rPr>
          <w:rFonts w:ascii="Arial" w:hAnsi="Arial" w:cs="Arial"/>
          <w:sz w:val="24"/>
          <w:szCs w:val="24"/>
        </w:rPr>
        <w:t>green façade system</w:t>
      </w:r>
      <w:r w:rsidR="00095D9A">
        <w:rPr>
          <w:rFonts w:ascii="Arial" w:hAnsi="Arial" w:cs="Arial"/>
          <w:sz w:val="24"/>
          <w:szCs w:val="24"/>
        </w:rPr>
        <w:t xml:space="preserve"> to the proposed hotel development has the potential to improve the environmental performance and overall aesthetic, however the suitability of these systems must be critically assessed in relation to the building being medium-high rise, coastal environment and long-term maintenance requirements. As mentioned in</w:t>
      </w:r>
      <w:r w:rsidR="002B08AE">
        <w:rPr>
          <w:rFonts w:ascii="Arial" w:hAnsi="Arial" w:cs="Arial"/>
          <w:sz w:val="24"/>
          <w:szCs w:val="24"/>
        </w:rPr>
        <w:t xml:space="preserve"> (Williams, H. 2026) </w:t>
      </w:r>
      <w:r w:rsidR="00095D9A">
        <w:rPr>
          <w:rFonts w:ascii="Arial" w:hAnsi="Arial" w:cs="Arial"/>
          <w:sz w:val="24"/>
          <w:szCs w:val="24"/>
        </w:rPr>
        <w:t>there are three main categories of façade greening systems:</w:t>
      </w:r>
    </w:p>
    <w:p w14:paraId="68315A8A" w14:textId="4C657B7B" w:rsidR="00BE160B" w:rsidRDefault="00BE160B" w:rsidP="00BE160B">
      <w:pPr>
        <w:pStyle w:val="ListParagraph"/>
        <w:numPr>
          <w:ilvl w:val="0"/>
          <w:numId w:val="3"/>
        </w:numPr>
        <w:rPr>
          <w:rFonts w:ascii="Arial" w:hAnsi="Arial" w:cs="Arial"/>
          <w:sz w:val="24"/>
          <w:szCs w:val="24"/>
        </w:rPr>
      </w:pPr>
      <w:r>
        <w:rPr>
          <w:rFonts w:ascii="Arial" w:hAnsi="Arial" w:cs="Arial"/>
          <w:sz w:val="24"/>
          <w:szCs w:val="24"/>
        </w:rPr>
        <w:t>Extensive systems</w:t>
      </w:r>
    </w:p>
    <w:p w14:paraId="49D30ADA" w14:textId="41469C0B" w:rsidR="00BE160B" w:rsidRDefault="00BE160B" w:rsidP="00BE160B">
      <w:pPr>
        <w:pStyle w:val="ListParagraph"/>
        <w:numPr>
          <w:ilvl w:val="0"/>
          <w:numId w:val="4"/>
        </w:numPr>
        <w:rPr>
          <w:rFonts w:ascii="Arial" w:hAnsi="Arial" w:cs="Arial"/>
          <w:sz w:val="24"/>
          <w:szCs w:val="24"/>
        </w:rPr>
      </w:pPr>
      <w:r>
        <w:rPr>
          <w:rFonts w:ascii="Arial" w:hAnsi="Arial" w:cs="Arial"/>
          <w:sz w:val="24"/>
          <w:szCs w:val="24"/>
        </w:rPr>
        <w:t>Plants grown and remained in soil climb up the building fabric which can be assisted through the use of trellis.</w:t>
      </w:r>
    </w:p>
    <w:p w14:paraId="460108FB" w14:textId="720FCD17" w:rsidR="00BE160B" w:rsidRDefault="00BE160B" w:rsidP="00BE160B">
      <w:pPr>
        <w:pStyle w:val="ListParagraph"/>
        <w:numPr>
          <w:ilvl w:val="0"/>
          <w:numId w:val="3"/>
        </w:numPr>
        <w:rPr>
          <w:rFonts w:ascii="Arial" w:hAnsi="Arial" w:cs="Arial"/>
          <w:sz w:val="24"/>
          <w:szCs w:val="24"/>
        </w:rPr>
      </w:pPr>
      <w:r>
        <w:rPr>
          <w:rFonts w:ascii="Arial" w:hAnsi="Arial" w:cs="Arial"/>
          <w:sz w:val="24"/>
          <w:szCs w:val="24"/>
        </w:rPr>
        <w:t>Intensive systems</w:t>
      </w:r>
    </w:p>
    <w:p w14:paraId="69CA948D" w14:textId="25A3209C" w:rsidR="00BE160B" w:rsidRDefault="00BE160B" w:rsidP="00BE160B">
      <w:pPr>
        <w:pStyle w:val="ListParagraph"/>
        <w:numPr>
          <w:ilvl w:val="0"/>
          <w:numId w:val="4"/>
        </w:numPr>
        <w:rPr>
          <w:rFonts w:ascii="Arial" w:hAnsi="Arial" w:cs="Arial"/>
          <w:sz w:val="24"/>
          <w:szCs w:val="24"/>
        </w:rPr>
      </w:pPr>
      <w:r>
        <w:rPr>
          <w:rFonts w:ascii="Arial" w:hAnsi="Arial" w:cs="Arial"/>
          <w:sz w:val="24"/>
          <w:szCs w:val="24"/>
        </w:rPr>
        <w:lastRenderedPageBreak/>
        <w:t>Plants placed and supported in modular panels or lightweight substrates fixed directly to the building’s façade.</w:t>
      </w:r>
    </w:p>
    <w:p w14:paraId="0DC2B386" w14:textId="7CC16C31" w:rsidR="00BE160B" w:rsidRDefault="00BE160B" w:rsidP="00BE160B">
      <w:pPr>
        <w:pStyle w:val="ListParagraph"/>
        <w:numPr>
          <w:ilvl w:val="0"/>
          <w:numId w:val="3"/>
        </w:numPr>
        <w:rPr>
          <w:rFonts w:ascii="Arial" w:hAnsi="Arial" w:cs="Arial"/>
          <w:sz w:val="24"/>
          <w:szCs w:val="24"/>
        </w:rPr>
      </w:pPr>
      <w:r>
        <w:rPr>
          <w:rFonts w:ascii="Arial" w:hAnsi="Arial" w:cs="Arial"/>
          <w:sz w:val="24"/>
          <w:szCs w:val="24"/>
        </w:rPr>
        <w:t>Zero-infrastructure systems</w:t>
      </w:r>
    </w:p>
    <w:p w14:paraId="43FC75BD" w14:textId="5D808D66" w:rsidR="00BE160B" w:rsidRPr="00BE160B" w:rsidRDefault="00BE160B" w:rsidP="00BE160B">
      <w:pPr>
        <w:pStyle w:val="ListParagraph"/>
        <w:numPr>
          <w:ilvl w:val="0"/>
          <w:numId w:val="4"/>
        </w:numPr>
        <w:rPr>
          <w:rFonts w:ascii="Arial" w:hAnsi="Arial" w:cs="Arial"/>
          <w:sz w:val="24"/>
          <w:szCs w:val="24"/>
        </w:rPr>
      </w:pPr>
      <w:r>
        <w:rPr>
          <w:rFonts w:ascii="Arial" w:hAnsi="Arial" w:cs="Arial"/>
          <w:sz w:val="24"/>
          <w:szCs w:val="24"/>
        </w:rPr>
        <w:t xml:space="preserve">Man-made walls designed to mimic nature and </w:t>
      </w:r>
      <w:r w:rsidR="00445493">
        <w:rPr>
          <w:rFonts w:ascii="Arial" w:hAnsi="Arial" w:cs="Arial"/>
          <w:sz w:val="24"/>
          <w:szCs w:val="24"/>
        </w:rPr>
        <w:t>allowed</w:t>
      </w:r>
      <w:r>
        <w:rPr>
          <w:rFonts w:ascii="Arial" w:hAnsi="Arial" w:cs="Arial"/>
          <w:sz w:val="24"/>
          <w:szCs w:val="24"/>
        </w:rPr>
        <w:t xml:space="preserve"> for natural colonisation of vegetation</w:t>
      </w:r>
      <w:r w:rsidR="00445493">
        <w:rPr>
          <w:rFonts w:ascii="Arial" w:hAnsi="Arial" w:cs="Arial"/>
          <w:sz w:val="24"/>
          <w:szCs w:val="24"/>
        </w:rPr>
        <w:t>.</w:t>
      </w:r>
    </w:p>
    <w:p w14:paraId="73CACE12" w14:textId="758D65AD" w:rsidR="00F8009F" w:rsidRDefault="00445493" w:rsidP="001C12F7">
      <w:pPr>
        <w:rPr>
          <w:rFonts w:ascii="Arial" w:hAnsi="Arial" w:cs="Arial"/>
          <w:sz w:val="24"/>
          <w:szCs w:val="24"/>
        </w:rPr>
      </w:pPr>
      <w:r>
        <w:rPr>
          <w:rFonts w:ascii="Arial" w:hAnsi="Arial" w:cs="Arial"/>
          <w:sz w:val="24"/>
          <w:szCs w:val="24"/>
        </w:rPr>
        <w:t xml:space="preserve">Each of these systems provide benefits such as </w:t>
      </w:r>
      <w:r w:rsidR="00F8009F">
        <w:rPr>
          <w:rFonts w:ascii="Arial" w:hAnsi="Arial" w:cs="Arial"/>
          <w:sz w:val="24"/>
          <w:szCs w:val="24"/>
        </w:rPr>
        <w:t>a reduction in surface temperature, protection from solar radiation, thermal and sound insulator and provide an aesthetically pleasing view.</w:t>
      </w:r>
    </w:p>
    <w:p w14:paraId="251D8517" w14:textId="77777777" w:rsidR="00F8009F" w:rsidRDefault="00F8009F" w:rsidP="00F8009F">
      <w:pPr>
        <w:keepNext/>
        <w:jc w:val="center"/>
      </w:pPr>
      <w:r w:rsidRPr="00F8009F">
        <w:rPr>
          <w:rFonts w:ascii="Arial" w:hAnsi="Arial" w:cs="Arial"/>
          <w:noProof/>
          <w:sz w:val="24"/>
          <w:szCs w:val="24"/>
        </w:rPr>
        <w:drawing>
          <wp:inline distT="0" distB="0" distL="0" distR="0" wp14:anchorId="0F64D875" wp14:editId="5929E80E">
            <wp:extent cx="3453616" cy="2667000"/>
            <wp:effectExtent l="19050" t="19050" r="13970" b="19050"/>
            <wp:docPr id="700150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50935" name=""/>
                    <pic:cNvPicPr/>
                  </pic:nvPicPr>
                  <pic:blipFill>
                    <a:blip r:embed="rId23"/>
                    <a:stretch>
                      <a:fillRect/>
                    </a:stretch>
                  </pic:blipFill>
                  <pic:spPr>
                    <a:xfrm>
                      <a:off x="0" y="0"/>
                      <a:ext cx="3506752" cy="2708034"/>
                    </a:xfrm>
                    <a:prstGeom prst="rect">
                      <a:avLst/>
                    </a:prstGeom>
                    <a:ln w="19050">
                      <a:solidFill>
                        <a:schemeClr val="tx1"/>
                      </a:solidFill>
                    </a:ln>
                  </pic:spPr>
                </pic:pic>
              </a:graphicData>
            </a:graphic>
          </wp:inline>
        </w:drawing>
      </w:r>
    </w:p>
    <w:p w14:paraId="19A37DE5" w14:textId="74A825E3" w:rsidR="00F8009F" w:rsidRPr="00F8009F" w:rsidRDefault="00F8009F" w:rsidP="00F8009F">
      <w:pPr>
        <w:pStyle w:val="Caption"/>
        <w:jc w:val="center"/>
        <w:rPr>
          <w:rFonts w:ascii="Arial" w:hAnsi="Arial" w:cs="Arial"/>
          <w:i w:val="0"/>
          <w:iCs w:val="0"/>
          <w:color w:val="auto"/>
          <w:sz w:val="28"/>
          <w:szCs w:val="28"/>
        </w:rPr>
      </w:pPr>
      <w:r w:rsidRPr="00F8009F">
        <w:rPr>
          <w:rFonts w:ascii="Arial" w:hAnsi="Arial" w:cs="Arial"/>
          <w:i w:val="0"/>
          <w:iCs w:val="0"/>
          <w:color w:val="auto"/>
          <w:sz w:val="20"/>
          <w:szCs w:val="20"/>
        </w:rPr>
        <w:t xml:space="preserve">Figure </w:t>
      </w:r>
      <w:r w:rsidRPr="00F8009F">
        <w:rPr>
          <w:rFonts w:ascii="Arial" w:hAnsi="Arial" w:cs="Arial"/>
          <w:i w:val="0"/>
          <w:iCs w:val="0"/>
          <w:color w:val="auto"/>
          <w:sz w:val="20"/>
          <w:szCs w:val="20"/>
        </w:rPr>
        <w:fldChar w:fldCharType="begin"/>
      </w:r>
      <w:r w:rsidRPr="00F8009F">
        <w:rPr>
          <w:rFonts w:ascii="Arial" w:hAnsi="Arial" w:cs="Arial"/>
          <w:i w:val="0"/>
          <w:iCs w:val="0"/>
          <w:color w:val="auto"/>
          <w:sz w:val="20"/>
          <w:szCs w:val="20"/>
        </w:rPr>
        <w:instrText xml:space="preserve"> SEQ Figure \* ARABIC </w:instrText>
      </w:r>
      <w:r w:rsidRPr="00F8009F">
        <w:rPr>
          <w:rFonts w:ascii="Arial" w:hAnsi="Arial" w:cs="Arial"/>
          <w:i w:val="0"/>
          <w:iCs w:val="0"/>
          <w:color w:val="auto"/>
          <w:sz w:val="20"/>
          <w:szCs w:val="20"/>
        </w:rPr>
        <w:fldChar w:fldCharType="separate"/>
      </w:r>
      <w:r w:rsidR="004C260E">
        <w:rPr>
          <w:rFonts w:ascii="Arial" w:hAnsi="Arial" w:cs="Arial"/>
          <w:i w:val="0"/>
          <w:iCs w:val="0"/>
          <w:noProof/>
          <w:color w:val="auto"/>
          <w:sz w:val="20"/>
          <w:szCs w:val="20"/>
        </w:rPr>
        <w:t>7</w:t>
      </w:r>
      <w:r w:rsidRPr="00F8009F">
        <w:rPr>
          <w:rFonts w:ascii="Arial" w:hAnsi="Arial" w:cs="Arial"/>
          <w:i w:val="0"/>
          <w:iCs w:val="0"/>
          <w:color w:val="auto"/>
          <w:sz w:val="20"/>
          <w:szCs w:val="20"/>
        </w:rPr>
        <w:fldChar w:fldCharType="end"/>
      </w:r>
      <w:r w:rsidRPr="00F8009F">
        <w:rPr>
          <w:rFonts w:ascii="Arial" w:hAnsi="Arial" w:cs="Arial"/>
          <w:i w:val="0"/>
          <w:iCs w:val="0"/>
          <w:color w:val="auto"/>
          <w:sz w:val="20"/>
          <w:szCs w:val="20"/>
        </w:rPr>
        <w:t>: Benefits of Green Facade systems.</w:t>
      </w:r>
    </w:p>
    <w:p w14:paraId="4646B53E" w14:textId="77777777" w:rsidR="00A077D3" w:rsidRDefault="0057188F" w:rsidP="001C12F7">
      <w:pPr>
        <w:rPr>
          <w:rFonts w:ascii="Arial" w:hAnsi="Arial" w:cs="Arial"/>
          <w:sz w:val="24"/>
          <w:szCs w:val="24"/>
        </w:rPr>
      </w:pPr>
      <w:r>
        <w:rPr>
          <w:rFonts w:ascii="Arial" w:hAnsi="Arial" w:cs="Arial"/>
          <w:sz w:val="24"/>
          <w:szCs w:val="24"/>
        </w:rPr>
        <w:t>As the proposed hotel development</w:t>
      </w:r>
      <w:r w:rsidR="00A077D3">
        <w:rPr>
          <w:rFonts w:ascii="Arial" w:hAnsi="Arial" w:cs="Arial"/>
          <w:sz w:val="24"/>
          <w:szCs w:val="24"/>
        </w:rPr>
        <w:t xml:space="preserve"> is medium-high rise, the most suitable approach is a partial extensive green façade system applied to the lower levels of the building. This system requires simpler support structures such as a trellis framework and requires less demand on potential maintenance. </w:t>
      </w:r>
    </w:p>
    <w:p w14:paraId="0BC6A00F" w14:textId="679259D0" w:rsidR="001F4820" w:rsidRPr="00291335" w:rsidRDefault="00A077D3" w:rsidP="001C12F7">
      <w:pPr>
        <w:rPr>
          <w:rFonts w:ascii="Arial" w:hAnsi="Arial" w:cs="Arial"/>
          <w:sz w:val="24"/>
          <w:szCs w:val="24"/>
        </w:rPr>
      </w:pPr>
      <w:r w:rsidRPr="00822740">
        <w:rPr>
          <w:rFonts w:ascii="Arial" w:hAnsi="Arial" w:cs="Arial"/>
          <w:sz w:val="24"/>
          <w:szCs w:val="24"/>
        </w:rPr>
        <w:t>Additionally, this approach provides environmental benefits at a pedestrian level such as improved aesthetics, shading and enhancing local biodiversity whilst avo</w:t>
      </w:r>
      <w:r w:rsidR="001F4820" w:rsidRPr="00822740">
        <w:rPr>
          <w:rFonts w:ascii="Arial" w:hAnsi="Arial" w:cs="Arial"/>
          <w:sz w:val="24"/>
          <w:szCs w:val="24"/>
        </w:rPr>
        <w:t>iding risks if placed at high levels</w:t>
      </w:r>
      <w:r w:rsidR="00FE63AB">
        <w:rPr>
          <w:rFonts w:ascii="Arial" w:hAnsi="Arial" w:cs="Arial"/>
          <w:sz w:val="24"/>
          <w:szCs w:val="24"/>
        </w:rPr>
        <w:t xml:space="preserve">. During the </w:t>
      </w:r>
      <w:r w:rsidR="00526BC3">
        <w:rPr>
          <w:rFonts w:ascii="Arial" w:hAnsi="Arial" w:cs="Arial"/>
          <w:sz w:val="24"/>
          <w:szCs w:val="24"/>
        </w:rPr>
        <w:t xml:space="preserve">design phase it is essential that the detailing of the trellis framework is separated from the drained and </w:t>
      </w:r>
      <w:r w:rsidR="005F0B5C">
        <w:rPr>
          <w:rFonts w:ascii="Arial" w:hAnsi="Arial" w:cs="Arial"/>
          <w:sz w:val="24"/>
          <w:szCs w:val="24"/>
        </w:rPr>
        <w:t>ventilated</w:t>
      </w:r>
      <w:r w:rsidR="00526BC3">
        <w:rPr>
          <w:rFonts w:ascii="Arial" w:hAnsi="Arial" w:cs="Arial"/>
          <w:sz w:val="24"/>
          <w:szCs w:val="24"/>
        </w:rPr>
        <w:t xml:space="preserve"> </w:t>
      </w:r>
      <w:r w:rsidR="005F0B5C">
        <w:rPr>
          <w:rFonts w:ascii="Arial" w:hAnsi="Arial" w:cs="Arial"/>
          <w:sz w:val="24"/>
          <w:szCs w:val="24"/>
        </w:rPr>
        <w:t xml:space="preserve">rainscreen cladding </w:t>
      </w:r>
      <w:r w:rsidR="007D539A">
        <w:rPr>
          <w:rFonts w:ascii="Arial" w:hAnsi="Arial" w:cs="Arial"/>
          <w:sz w:val="24"/>
          <w:szCs w:val="24"/>
        </w:rPr>
        <w:t xml:space="preserve">to prevent </w:t>
      </w:r>
      <w:r w:rsidR="00E633C7">
        <w:rPr>
          <w:rFonts w:ascii="Arial" w:hAnsi="Arial" w:cs="Arial"/>
          <w:sz w:val="24"/>
          <w:szCs w:val="24"/>
        </w:rPr>
        <w:t>moisture</w:t>
      </w:r>
      <w:r w:rsidR="007D539A">
        <w:rPr>
          <w:rFonts w:ascii="Arial" w:hAnsi="Arial" w:cs="Arial"/>
          <w:sz w:val="24"/>
          <w:szCs w:val="24"/>
        </w:rPr>
        <w:t xml:space="preserve"> ingress which will cause a loss of durability and thermal performance</w:t>
      </w:r>
      <w:r w:rsidR="002B08AE">
        <w:rPr>
          <w:rFonts w:ascii="Arial" w:hAnsi="Arial" w:cs="Arial"/>
          <w:sz w:val="24"/>
          <w:szCs w:val="24"/>
        </w:rPr>
        <w:t xml:space="preserve"> (CWCT, 2020)</w:t>
      </w:r>
      <w:r w:rsidR="007D539A">
        <w:rPr>
          <w:rFonts w:ascii="Arial" w:hAnsi="Arial" w:cs="Arial"/>
          <w:sz w:val="24"/>
          <w:szCs w:val="24"/>
        </w:rPr>
        <w:t xml:space="preserve"> </w:t>
      </w:r>
      <w:r w:rsidR="0095157C">
        <w:rPr>
          <w:rFonts w:ascii="Arial" w:hAnsi="Arial" w:cs="Arial"/>
          <w:sz w:val="24"/>
          <w:szCs w:val="24"/>
        </w:rPr>
        <w:t>furthermore, maintenance access routes are not to be blocked which can result in unneeded costs for removing and reinstating the façade system</w:t>
      </w:r>
      <w:r w:rsidR="00A548C9">
        <w:rPr>
          <w:rFonts w:ascii="Arial" w:hAnsi="Arial" w:cs="Arial"/>
          <w:sz w:val="24"/>
          <w:szCs w:val="24"/>
        </w:rPr>
        <w:t>.</w:t>
      </w:r>
      <w:r w:rsidR="00F61262">
        <w:rPr>
          <w:rFonts w:ascii="Arial" w:hAnsi="Arial" w:cs="Arial"/>
          <w:sz w:val="24"/>
          <w:szCs w:val="24"/>
        </w:rPr>
        <w:t xml:space="preserve"> Finally, the façade system must comply with</w:t>
      </w:r>
      <w:r w:rsidR="00584623">
        <w:rPr>
          <w:rFonts w:ascii="Arial" w:hAnsi="Arial" w:cs="Arial"/>
          <w:sz w:val="24"/>
          <w:szCs w:val="24"/>
        </w:rPr>
        <w:t xml:space="preserve"> (Welsh government, 2010) </w:t>
      </w:r>
      <w:r w:rsidR="001F4820" w:rsidRPr="00F61262">
        <w:rPr>
          <w:rFonts w:ascii="Arial" w:hAnsi="Arial" w:cs="Arial"/>
          <w:sz w:val="24"/>
          <w:szCs w:val="24"/>
        </w:rPr>
        <w:t>to ensure fire safety.</w:t>
      </w:r>
    </w:p>
    <w:p w14:paraId="7C4F8E72" w14:textId="66C9CD3E" w:rsidR="001F4820" w:rsidRPr="00881E58" w:rsidRDefault="001F4820" w:rsidP="001F4820">
      <w:pPr>
        <w:pStyle w:val="Heading2"/>
        <w:rPr>
          <w:rFonts w:ascii="Arial" w:hAnsi="Arial" w:cs="Arial"/>
          <w:b/>
          <w:bCs/>
          <w:color w:val="auto"/>
          <w:sz w:val="24"/>
          <w:szCs w:val="24"/>
        </w:rPr>
      </w:pPr>
      <w:bookmarkStart w:id="10" w:name="_Toc229427686"/>
      <w:r w:rsidRPr="00881E58">
        <w:rPr>
          <w:rFonts w:ascii="Arial" w:hAnsi="Arial" w:cs="Arial"/>
          <w:b/>
          <w:bCs/>
          <w:color w:val="auto"/>
          <w:sz w:val="24"/>
          <w:szCs w:val="24"/>
        </w:rPr>
        <w:t>3.</w:t>
      </w:r>
      <w:r>
        <w:rPr>
          <w:rFonts w:ascii="Arial" w:hAnsi="Arial" w:cs="Arial"/>
          <w:b/>
          <w:bCs/>
          <w:color w:val="auto"/>
          <w:sz w:val="24"/>
          <w:szCs w:val="24"/>
        </w:rPr>
        <w:t>2 S</w:t>
      </w:r>
      <w:r w:rsidR="00625EEB">
        <w:rPr>
          <w:rFonts w:ascii="Arial" w:hAnsi="Arial" w:cs="Arial"/>
          <w:b/>
          <w:bCs/>
          <w:color w:val="auto"/>
          <w:sz w:val="24"/>
          <w:szCs w:val="24"/>
        </w:rPr>
        <w:t>u</w:t>
      </w:r>
      <w:r>
        <w:rPr>
          <w:rFonts w:ascii="Arial" w:hAnsi="Arial" w:cs="Arial"/>
          <w:b/>
          <w:bCs/>
          <w:color w:val="auto"/>
          <w:sz w:val="24"/>
          <w:szCs w:val="24"/>
        </w:rPr>
        <w:t>DS Strategy</w:t>
      </w:r>
      <w:bookmarkEnd w:id="10"/>
      <w:r>
        <w:rPr>
          <w:rFonts w:ascii="Arial" w:hAnsi="Arial" w:cs="Arial"/>
          <w:b/>
          <w:bCs/>
          <w:color w:val="auto"/>
          <w:sz w:val="24"/>
          <w:szCs w:val="24"/>
        </w:rPr>
        <w:t xml:space="preserve"> </w:t>
      </w:r>
    </w:p>
    <w:p w14:paraId="17350D82" w14:textId="397AFC2F" w:rsidR="001F4820" w:rsidRDefault="004E3419" w:rsidP="001C12F7">
      <w:pPr>
        <w:rPr>
          <w:rFonts w:ascii="Arial" w:hAnsi="Arial" w:cs="Arial"/>
          <w:sz w:val="24"/>
          <w:szCs w:val="24"/>
        </w:rPr>
      </w:pPr>
      <w:r>
        <w:rPr>
          <w:rFonts w:ascii="Arial" w:hAnsi="Arial" w:cs="Arial"/>
          <w:sz w:val="24"/>
          <w:szCs w:val="24"/>
        </w:rPr>
        <w:t>The use of S</w:t>
      </w:r>
      <w:r w:rsidR="00625EEB">
        <w:rPr>
          <w:rFonts w:ascii="Arial" w:hAnsi="Arial" w:cs="Arial"/>
          <w:sz w:val="24"/>
          <w:szCs w:val="24"/>
        </w:rPr>
        <w:t>u</w:t>
      </w:r>
      <w:r>
        <w:rPr>
          <w:rFonts w:ascii="Arial" w:hAnsi="Arial" w:cs="Arial"/>
          <w:sz w:val="24"/>
          <w:szCs w:val="24"/>
        </w:rPr>
        <w:t>DS maximises the benefits available from adequate surface management</w:t>
      </w:r>
      <w:r w:rsidR="00584623">
        <w:rPr>
          <w:rFonts w:ascii="Arial" w:hAnsi="Arial" w:cs="Arial"/>
          <w:sz w:val="24"/>
          <w:szCs w:val="24"/>
        </w:rPr>
        <w:t>, (</w:t>
      </w:r>
      <w:r w:rsidR="00584623" w:rsidRPr="00584623">
        <w:rPr>
          <w:rFonts w:ascii="Arial" w:hAnsi="Arial" w:cs="Arial"/>
          <w:sz w:val="24"/>
          <w:szCs w:val="24"/>
        </w:rPr>
        <w:t>Woods Ballard, B. et al</w:t>
      </w:r>
      <w:r w:rsidR="00584623">
        <w:rPr>
          <w:rFonts w:ascii="Arial" w:hAnsi="Arial" w:cs="Arial"/>
          <w:sz w:val="24"/>
          <w:szCs w:val="24"/>
        </w:rPr>
        <w:t xml:space="preserve">. 2015) </w:t>
      </w:r>
      <w:r>
        <w:rPr>
          <w:rFonts w:ascii="Arial" w:hAnsi="Arial" w:cs="Arial"/>
          <w:sz w:val="24"/>
          <w:szCs w:val="24"/>
        </w:rPr>
        <w:t>highlights S</w:t>
      </w:r>
      <w:r w:rsidR="00625EEB">
        <w:rPr>
          <w:rFonts w:ascii="Arial" w:hAnsi="Arial" w:cs="Arial"/>
          <w:sz w:val="24"/>
          <w:szCs w:val="24"/>
        </w:rPr>
        <w:t>u</w:t>
      </w:r>
      <w:r>
        <w:rPr>
          <w:rFonts w:ascii="Arial" w:hAnsi="Arial" w:cs="Arial"/>
          <w:sz w:val="24"/>
          <w:szCs w:val="24"/>
        </w:rPr>
        <w:t>DS should manage four main categories water quantity, water quality, amenity and biodiversity</w:t>
      </w:r>
      <w:r w:rsidR="00754C33">
        <w:rPr>
          <w:rFonts w:ascii="Arial" w:hAnsi="Arial" w:cs="Arial"/>
          <w:sz w:val="24"/>
          <w:szCs w:val="24"/>
        </w:rPr>
        <w:t xml:space="preserve"> rather than purely acting as an underground drainage system. As the proposed site is located within Swansea bays coast heavy rainfall is expected throughout the year, resulting </w:t>
      </w:r>
      <w:r w:rsidR="00754C33">
        <w:rPr>
          <w:rFonts w:ascii="Arial" w:hAnsi="Arial" w:cs="Arial"/>
          <w:sz w:val="24"/>
          <w:szCs w:val="24"/>
        </w:rPr>
        <w:lastRenderedPageBreak/>
        <w:t>in rapid water surface runoff rather than infiltrating into the ground increasing pressure on the site</w:t>
      </w:r>
      <w:r w:rsidR="009B7D8D">
        <w:rPr>
          <w:rFonts w:ascii="Arial" w:hAnsi="Arial" w:cs="Arial"/>
          <w:sz w:val="24"/>
          <w:szCs w:val="24"/>
        </w:rPr>
        <w:t>’</w:t>
      </w:r>
      <w:r w:rsidR="00754C33">
        <w:rPr>
          <w:rFonts w:ascii="Arial" w:hAnsi="Arial" w:cs="Arial"/>
          <w:sz w:val="24"/>
          <w:szCs w:val="24"/>
        </w:rPr>
        <w:t>s drainage.</w:t>
      </w:r>
    </w:p>
    <w:p w14:paraId="2C521BB0" w14:textId="77777777" w:rsidR="00754C33" w:rsidRDefault="00754C33" w:rsidP="00754C33">
      <w:pPr>
        <w:keepNext/>
        <w:jc w:val="center"/>
      </w:pPr>
      <w:r>
        <w:rPr>
          <w:noProof/>
        </w:rPr>
        <w:drawing>
          <wp:inline distT="0" distB="0" distL="0" distR="0" wp14:anchorId="65817E95" wp14:editId="3031FB9A">
            <wp:extent cx="4009148" cy="3884506"/>
            <wp:effectExtent l="19050" t="19050" r="10795" b="20955"/>
            <wp:docPr id="829642363" name="Picture 2" descr="Schedule 3 - Time to Make a Change - GreenBlue Urb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dule 3 - Time to Make a Change - GreenBlue Urban"/>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3193" r="18753"/>
                    <a:stretch>
                      <a:fillRect/>
                    </a:stretch>
                  </pic:blipFill>
                  <pic:spPr bwMode="auto">
                    <a:xfrm>
                      <a:off x="0" y="0"/>
                      <a:ext cx="4014908" cy="3890087"/>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14:paraId="54BA31A8" w14:textId="306FDE59" w:rsidR="00754C33" w:rsidRDefault="00754C33" w:rsidP="00754C33">
      <w:pPr>
        <w:pStyle w:val="Caption"/>
        <w:jc w:val="center"/>
        <w:rPr>
          <w:rFonts w:ascii="Arial" w:hAnsi="Arial" w:cs="Arial"/>
          <w:i w:val="0"/>
          <w:iCs w:val="0"/>
          <w:color w:val="auto"/>
          <w:sz w:val="20"/>
          <w:szCs w:val="20"/>
        </w:rPr>
      </w:pPr>
      <w:r w:rsidRPr="00754C33">
        <w:rPr>
          <w:rFonts w:ascii="Arial" w:hAnsi="Arial" w:cs="Arial"/>
          <w:i w:val="0"/>
          <w:iCs w:val="0"/>
          <w:color w:val="auto"/>
          <w:sz w:val="20"/>
          <w:szCs w:val="20"/>
        </w:rPr>
        <w:t xml:space="preserve">Figure </w:t>
      </w:r>
      <w:r w:rsidRPr="00754C33">
        <w:rPr>
          <w:rFonts w:ascii="Arial" w:hAnsi="Arial" w:cs="Arial"/>
          <w:i w:val="0"/>
          <w:iCs w:val="0"/>
          <w:color w:val="auto"/>
          <w:sz w:val="20"/>
          <w:szCs w:val="20"/>
        </w:rPr>
        <w:fldChar w:fldCharType="begin"/>
      </w:r>
      <w:r w:rsidRPr="00754C33">
        <w:rPr>
          <w:rFonts w:ascii="Arial" w:hAnsi="Arial" w:cs="Arial"/>
          <w:i w:val="0"/>
          <w:iCs w:val="0"/>
          <w:color w:val="auto"/>
          <w:sz w:val="20"/>
          <w:szCs w:val="20"/>
        </w:rPr>
        <w:instrText xml:space="preserve"> SEQ Figure \* ARABIC </w:instrText>
      </w:r>
      <w:r w:rsidRPr="00754C33">
        <w:rPr>
          <w:rFonts w:ascii="Arial" w:hAnsi="Arial" w:cs="Arial"/>
          <w:i w:val="0"/>
          <w:iCs w:val="0"/>
          <w:color w:val="auto"/>
          <w:sz w:val="20"/>
          <w:szCs w:val="20"/>
        </w:rPr>
        <w:fldChar w:fldCharType="separate"/>
      </w:r>
      <w:r w:rsidR="004C260E">
        <w:rPr>
          <w:rFonts w:ascii="Arial" w:hAnsi="Arial" w:cs="Arial"/>
          <w:i w:val="0"/>
          <w:iCs w:val="0"/>
          <w:noProof/>
          <w:color w:val="auto"/>
          <w:sz w:val="20"/>
          <w:szCs w:val="20"/>
        </w:rPr>
        <w:t>8</w:t>
      </w:r>
      <w:r w:rsidRPr="00754C33">
        <w:rPr>
          <w:rFonts w:ascii="Arial" w:hAnsi="Arial" w:cs="Arial"/>
          <w:i w:val="0"/>
          <w:iCs w:val="0"/>
          <w:color w:val="auto"/>
          <w:sz w:val="20"/>
          <w:szCs w:val="20"/>
        </w:rPr>
        <w:fldChar w:fldCharType="end"/>
      </w:r>
      <w:r w:rsidRPr="00754C33">
        <w:rPr>
          <w:rFonts w:ascii="Arial" w:hAnsi="Arial" w:cs="Arial"/>
          <w:i w:val="0"/>
          <w:iCs w:val="0"/>
          <w:color w:val="auto"/>
          <w:sz w:val="20"/>
          <w:szCs w:val="20"/>
        </w:rPr>
        <w:t>: Four pillars of S</w:t>
      </w:r>
      <w:r w:rsidR="00625EEB">
        <w:rPr>
          <w:rFonts w:ascii="Arial" w:hAnsi="Arial" w:cs="Arial"/>
          <w:i w:val="0"/>
          <w:iCs w:val="0"/>
          <w:color w:val="auto"/>
          <w:sz w:val="20"/>
          <w:szCs w:val="20"/>
        </w:rPr>
        <w:t>u</w:t>
      </w:r>
      <w:r w:rsidRPr="00754C33">
        <w:rPr>
          <w:rFonts w:ascii="Arial" w:hAnsi="Arial" w:cs="Arial"/>
          <w:i w:val="0"/>
          <w:iCs w:val="0"/>
          <w:color w:val="auto"/>
          <w:sz w:val="20"/>
          <w:szCs w:val="20"/>
        </w:rPr>
        <w:t>DS design.</w:t>
      </w:r>
    </w:p>
    <w:p w14:paraId="0D1D5BCE" w14:textId="56158168" w:rsidR="00BA6C9C" w:rsidRDefault="00625EEB" w:rsidP="00BA6C9C">
      <w:pPr>
        <w:rPr>
          <w:rFonts w:ascii="Arial" w:hAnsi="Arial" w:cs="Arial"/>
          <w:sz w:val="24"/>
          <w:szCs w:val="24"/>
        </w:rPr>
      </w:pPr>
      <w:r>
        <w:rPr>
          <w:rFonts w:ascii="Arial" w:hAnsi="Arial" w:cs="Arial"/>
          <w:sz w:val="24"/>
          <w:szCs w:val="24"/>
        </w:rPr>
        <w:t>Legislation from (</w:t>
      </w:r>
      <w:r w:rsidR="00584623">
        <w:rPr>
          <w:rFonts w:ascii="Arial" w:hAnsi="Arial" w:cs="Arial"/>
          <w:sz w:val="24"/>
          <w:szCs w:val="24"/>
        </w:rPr>
        <w:t>Welsh Government, 2018</w:t>
      </w:r>
      <w:r>
        <w:rPr>
          <w:rFonts w:ascii="Arial" w:hAnsi="Arial" w:cs="Arial"/>
          <w:sz w:val="24"/>
          <w:szCs w:val="24"/>
        </w:rPr>
        <w:t>) state that as of 7</w:t>
      </w:r>
      <w:r w:rsidRPr="00625EEB">
        <w:rPr>
          <w:rFonts w:ascii="Arial" w:hAnsi="Arial" w:cs="Arial"/>
          <w:sz w:val="24"/>
          <w:szCs w:val="24"/>
          <w:vertAlign w:val="superscript"/>
        </w:rPr>
        <w:t>th</w:t>
      </w:r>
      <w:r>
        <w:rPr>
          <w:rFonts w:ascii="Arial" w:hAnsi="Arial" w:cs="Arial"/>
          <w:sz w:val="24"/>
          <w:szCs w:val="24"/>
        </w:rPr>
        <w:t xml:space="preserve"> January 2019, all new developments are required to include S</w:t>
      </w:r>
      <w:r w:rsidR="000951F8">
        <w:rPr>
          <w:rFonts w:ascii="Arial" w:hAnsi="Arial" w:cs="Arial"/>
          <w:sz w:val="24"/>
          <w:szCs w:val="24"/>
        </w:rPr>
        <w:t>u</w:t>
      </w:r>
      <w:r>
        <w:rPr>
          <w:rFonts w:ascii="Arial" w:hAnsi="Arial" w:cs="Arial"/>
          <w:sz w:val="24"/>
          <w:szCs w:val="24"/>
        </w:rPr>
        <w:t>DS that are compliant with national standards.</w:t>
      </w:r>
      <w:r w:rsidR="00BA6C9C">
        <w:rPr>
          <w:rFonts w:ascii="Arial" w:hAnsi="Arial" w:cs="Arial"/>
          <w:sz w:val="24"/>
          <w:szCs w:val="24"/>
        </w:rPr>
        <w:t xml:space="preserve"> The strategy is to follow the Welsh statutory standards priority levels.</w:t>
      </w:r>
    </w:p>
    <w:p w14:paraId="7188554F" w14:textId="509C5776" w:rsidR="00BA6C9C" w:rsidRDefault="00BA6C9C" w:rsidP="00BA6C9C">
      <w:pPr>
        <w:pStyle w:val="ListParagraph"/>
        <w:numPr>
          <w:ilvl w:val="0"/>
          <w:numId w:val="3"/>
        </w:numPr>
        <w:rPr>
          <w:rFonts w:ascii="Arial" w:hAnsi="Arial" w:cs="Arial"/>
          <w:sz w:val="24"/>
          <w:szCs w:val="24"/>
        </w:rPr>
      </w:pPr>
      <w:r w:rsidRPr="00396323">
        <w:rPr>
          <w:rFonts w:ascii="Arial" w:hAnsi="Arial" w:cs="Arial"/>
          <w:b/>
          <w:bCs/>
          <w:sz w:val="24"/>
          <w:szCs w:val="24"/>
        </w:rPr>
        <w:t>Priority Level 1</w:t>
      </w:r>
      <w:r>
        <w:rPr>
          <w:rFonts w:ascii="Arial" w:hAnsi="Arial" w:cs="Arial"/>
          <w:sz w:val="24"/>
          <w:szCs w:val="24"/>
        </w:rPr>
        <w:t xml:space="preserve"> - Surface water runoff is collected for usage.</w:t>
      </w:r>
    </w:p>
    <w:p w14:paraId="08120A05" w14:textId="36FC5FB9" w:rsidR="00BA6C9C" w:rsidRDefault="00BA6C9C" w:rsidP="00BA6C9C">
      <w:pPr>
        <w:pStyle w:val="ListParagraph"/>
        <w:numPr>
          <w:ilvl w:val="0"/>
          <w:numId w:val="3"/>
        </w:numPr>
        <w:rPr>
          <w:rFonts w:ascii="Arial" w:hAnsi="Arial" w:cs="Arial"/>
          <w:sz w:val="24"/>
          <w:szCs w:val="24"/>
        </w:rPr>
      </w:pPr>
      <w:r w:rsidRPr="00396323">
        <w:rPr>
          <w:rFonts w:ascii="Arial" w:hAnsi="Arial" w:cs="Arial"/>
          <w:b/>
          <w:bCs/>
          <w:sz w:val="24"/>
          <w:szCs w:val="24"/>
        </w:rPr>
        <w:t>Priority Level 2</w:t>
      </w:r>
      <w:r>
        <w:rPr>
          <w:rFonts w:ascii="Arial" w:hAnsi="Arial" w:cs="Arial"/>
          <w:sz w:val="24"/>
          <w:szCs w:val="24"/>
        </w:rPr>
        <w:t xml:space="preserve"> - Surface water runoff is infiltrated into the ground.</w:t>
      </w:r>
    </w:p>
    <w:p w14:paraId="37170722" w14:textId="568B7CD1" w:rsidR="00BA6C9C" w:rsidRDefault="00BA6C9C" w:rsidP="00BA6C9C">
      <w:pPr>
        <w:pStyle w:val="ListParagraph"/>
        <w:numPr>
          <w:ilvl w:val="0"/>
          <w:numId w:val="3"/>
        </w:numPr>
        <w:rPr>
          <w:rFonts w:ascii="Arial" w:hAnsi="Arial" w:cs="Arial"/>
          <w:sz w:val="24"/>
          <w:szCs w:val="24"/>
        </w:rPr>
      </w:pPr>
      <w:r w:rsidRPr="00396323">
        <w:rPr>
          <w:rFonts w:ascii="Arial" w:hAnsi="Arial" w:cs="Arial"/>
          <w:b/>
          <w:bCs/>
          <w:sz w:val="24"/>
          <w:szCs w:val="24"/>
        </w:rPr>
        <w:t>Priority Level 3</w:t>
      </w:r>
      <w:r w:rsidR="00396323">
        <w:rPr>
          <w:rFonts w:ascii="Arial" w:hAnsi="Arial" w:cs="Arial"/>
          <w:sz w:val="24"/>
          <w:szCs w:val="24"/>
        </w:rPr>
        <w:t xml:space="preserve"> - </w:t>
      </w:r>
      <w:r>
        <w:rPr>
          <w:rFonts w:ascii="Arial" w:hAnsi="Arial" w:cs="Arial"/>
          <w:sz w:val="24"/>
          <w:szCs w:val="24"/>
        </w:rPr>
        <w:t>S</w:t>
      </w:r>
      <w:r w:rsidR="00396323">
        <w:rPr>
          <w:rFonts w:ascii="Arial" w:hAnsi="Arial" w:cs="Arial"/>
          <w:sz w:val="24"/>
          <w:szCs w:val="24"/>
        </w:rPr>
        <w:t>urface water runoff is discharged into a surface water body.</w:t>
      </w:r>
    </w:p>
    <w:p w14:paraId="0979685D" w14:textId="4C604882" w:rsidR="00BA6C9C" w:rsidRDefault="00BA6C9C" w:rsidP="00BA6C9C">
      <w:pPr>
        <w:pStyle w:val="ListParagraph"/>
        <w:numPr>
          <w:ilvl w:val="0"/>
          <w:numId w:val="3"/>
        </w:numPr>
        <w:rPr>
          <w:rFonts w:ascii="Arial" w:hAnsi="Arial" w:cs="Arial"/>
          <w:sz w:val="24"/>
          <w:szCs w:val="24"/>
        </w:rPr>
      </w:pPr>
      <w:r w:rsidRPr="00396323">
        <w:rPr>
          <w:rFonts w:ascii="Arial" w:hAnsi="Arial" w:cs="Arial"/>
          <w:b/>
          <w:bCs/>
          <w:sz w:val="24"/>
          <w:szCs w:val="24"/>
        </w:rPr>
        <w:t>Priority Level 4</w:t>
      </w:r>
      <w:r w:rsidR="00396323">
        <w:rPr>
          <w:rFonts w:ascii="Arial" w:hAnsi="Arial" w:cs="Arial"/>
          <w:sz w:val="24"/>
          <w:szCs w:val="24"/>
        </w:rPr>
        <w:t xml:space="preserve"> - Surface water runoff is discharged into a water sewer or another drainage system (Only to be used in exceptional circumstances).</w:t>
      </w:r>
    </w:p>
    <w:p w14:paraId="67A9CC0E" w14:textId="2AE0E6EE" w:rsidR="00625EEB" w:rsidRDefault="00BA6C9C" w:rsidP="00754C33">
      <w:pPr>
        <w:pStyle w:val="ListParagraph"/>
        <w:numPr>
          <w:ilvl w:val="0"/>
          <w:numId w:val="3"/>
        </w:numPr>
        <w:rPr>
          <w:rFonts w:ascii="Arial" w:hAnsi="Arial" w:cs="Arial"/>
          <w:sz w:val="24"/>
          <w:szCs w:val="24"/>
        </w:rPr>
      </w:pPr>
      <w:r w:rsidRPr="00396323">
        <w:rPr>
          <w:rFonts w:ascii="Arial" w:hAnsi="Arial" w:cs="Arial"/>
          <w:b/>
          <w:bCs/>
          <w:sz w:val="24"/>
          <w:szCs w:val="24"/>
        </w:rPr>
        <w:t>Priority Level 5</w:t>
      </w:r>
      <w:r w:rsidR="00396323">
        <w:rPr>
          <w:rFonts w:ascii="Arial" w:hAnsi="Arial" w:cs="Arial"/>
          <w:sz w:val="24"/>
          <w:szCs w:val="24"/>
        </w:rPr>
        <w:t xml:space="preserve"> - Surface water runoff is discharged into a combined sewer (Only to be used in exceptional circumstances).</w:t>
      </w:r>
    </w:p>
    <w:p w14:paraId="78AB1F94" w14:textId="3BF9650B" w:rsidR="00396323" w:rsidRDefault="00803AC7" w:rsidP="00396323">
      <w:pPr>
        <w:rPr>
          <w:rFonts w:ascii="Arial" w:hAnsi="Arial" w:cs="Arial"/>
          <w:sz w:val="24"/>
          <w:szCs w:val="24"/>
        </w:rPr>
      </w:pPr>
      <w:r>
        <w:rPr>
          <w:rFonts w:ascii="Arial" w:hAnsi="Arial" w:cs="Arial"/>
          <w:sz w:val="24"/>
          <w:szCs w:val="24"/>
        </w:rPr>
        <w:t xml:space="preserve">Prior to infiltrating surface water into the ground, a soil infiltration test is to be conducted in accordance with </w:t>
      </w:r>
      <w:r w:rsidR="00584623">
        <w:rPr>
          <w:rFonts w:ascii="Arial" w:hAnsi="Arial" w:cs="Arial"/>
          <w:sz w:val="24"/>
          <w:szCs w:val="24"/>
        </w:rPr>
        <w:t>(Garvin, S. 2016)</w:t>
      </w:r>
      <w:r>
        <w:rPr>
          <w:rFonts w:ascii="Arial" w:hAnsi="Arial" w:cs="Arial"/>
          <w:sz w:val="24"/>
          <w:szCs w:val="24"/>
        </w:rPr>
        <w:t xml:space="preserve">, to confirm that the ground can safely absorb water. </w:t>
      </w:r>
    </w:p>
    <w:p w14:paraId="5ECBE7C6" w14:textId="640C562E" w:rsidR="00803AC7" w:rsidRDefault="00485101" w:rsidP="00396323">
      <w:pPr>
        <w:rPr>
          <w:rFonts w:ascii="Arial" w:hAnsi="Arial" w:cs="Arial"/>
          <w:sz w:val="24"/>
          <w:szCs w:val="24"/>
        </w:rPr>
      </w:pPr>
      <w:r>
        <w:rPr>
          <w:rFonts w:ascii="Arial" w:hAnsi="Arial" w:cs="Arial"/>
          <w:sz w:val="24"/>
          <w:szCs w:val="24"/>
        </w:rPr>
        <w:t>Following infiltration testing, if the ground conditions are confirmed suitable, the proposed SuD</w:t>
      </w:r>
      <w:r w:rsidR="000951F8">
        <w:rPr>
          <w:rFonts w:ascii="Arial" w:hAnsi="Arial" w:cs="Arial"/>
          <w:sz w:val="24"/>
          <w:szCs w:val="24"/>
        </w:rPr>
        <w:t>S</w:t>
      </w:r>
      <w:r>
        <w:rPr>
          <w:rFonts w:ascii="Arial" w:hAnsi="Arial" w:cs="Arial"/>
          <w:sz w:val="24"/>
          <w:szCs w:val="24"/>
        </w:rPr>
        <w:t xml:space="preserve"> design i</w:t>
      </w:r>
      <w:r w:rsidR="00FB00AA">
        <w:rPr>
          <w:rFonts w:ascii="Arial" w:hAnsi="Arial" w:cs="Arial"/>
          <w:sz w:val="24"/>
          <w:szCs w:val="24"/>
        </w:rPr>
        <w:t xml:space="preserve">s </w:t>
      </w:r>
      <w:r>
        <w:rPr>
          <w:rFonts w:ascii="Arial" w:hAnsi="Arial" w:cs="Arial"/>
          <w:sz w:val="24"/>
          <w:szCs w:val="24"/>
        </w:rPr>
        <w:t xml:space="preserve">permeable paving and an underground </w:t>
      </w:r>
      <w:r w:rsidRPr="00485101">
        <w:rPr>
          <w:rFonts w:ascii="Arial" w:hAnsi="Arial" w:cs="Arial"/>
          <w:sz w:val="24"/>
          <w:szCs w:val="24"/>
        </w:rPr>
        <w:t>geocellular</w:t>
      </w:r>
      <w:r>
        <w:rPr>
          <w:rFonts w:ascii="Arial" w:hAnsi="Arial" w:cs="Arial"/>
          <w:sz w:val="24"/>
          <w:szCs w:val="24"/>
        </w:rPr>
        <w:t xml:space="preserve"> soakaway, visualised in figure 9</w:t>
      </w:r>
      <w:r w:rsidR="00FF692B">
        <w:rPr>
          <w:rFonts w:ascii="Arial" w:hAnsi="Arial" w:cs="Arial"/>
          <w:sz w:val="24"/>
          <w:szCs w:val="24"/>
        </w:rPr>
        <w:t xml:space="preserve">. </w:t>
      </w:r>
      <w:r>
        <w:rPr>
          <w:rFonts w:ascii="Arial" w:hAnsi="Arial" w:cs="Arial"/>
          <w:sz w:val="24"/>
          <w:szCs w:val="24"/>
        </w:rPr>
        <w:t>This allows for the surface water to be treated and slowed before entering the soakaway.</w:t>
      </w:r>
    </w:p>
    <w:p w14:paraId="6F9445A0" w14:textId="77777777" w:rsidR="00FF692B" w:rsidRDefault="00FF692B" w:rsidP="00FF692B">
      <w:pPr>
        <w:keepNext/>
        <w:jc w:val="center"/>
      </w:pPr>
      <w:r>
        <w:rPr>
          <w:noProof/>
        </w:rPr>
        <w:lastRenderedPageBreak/>
        <w:drawing>
          <wp:inline distT="0" distB="0" distL="0" distR="0" wp14:anchorId="2A3F989B" wp14:editId="1A9B4073">
            <wp:extent cx="2852843" cy="3194050"/>
            <wp:effectExtent l="19050" t="19050" r="24130" b="25400"/>
            <wp:docPr id="1374068505" name="Picture 4" descr="Attenuation Tank vs Soakaway: Which Do You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ttenuation Tank vs Soakaway: Which Do You Need?"/>
                    <pic:cNvPicPr>
                      <a:picLocks noChangeAspect="1" noChangeArrowheads="1"/>
                    </pic:cNvPicPr>
                  </pic:nvPicPr>
                  <pic:blipFill rotWithShape="1">
                    <a:blip r:embed="rId25">
                      <a:extLst>
                        <a:ext uri="{28A0092B-C50C-407E-A947-70E740481C1C}">
                          <a14:useLocalDpi xmlns:a14="http://schemas.microsoft.com/office/drawing/2010/main" val="0"/>
                        </a:ext>
                      </a:extLst>
                    </a:blip>
                    <a:srcRect l="50225"/>
                    <a:stretch>
                      <a:fillRect/>
                    </a:stretch>
                  </pic:blipFill>
                  <pic:spPr bwMode="auto">
                    <a:xfrm>
                      <a:off x="0" y="0"/>
                      <a:ext cx="2852843" cy="3194050"/>
                    </a:xfrm>
                    <a:prstGeom prst="rect">
                      <a:avLst/>
                    </a:prstGeom>
                    <a:noFill/>
                    <a:ln w="19050">
                      <a:solidFill>
                        <a:schemeClr val="tx1"/>
                      </a:solidFill>
                    </a:ln>
                    <a:extLst>
                      <a:ext uri="{53640926-AAD7-44D8-BBD7-CCE9431645EC}">
                        <a14:shadowObscured xmlns:a14="http://schemas.microsoft.com/office/drawing/2010/main"/>
                      </a:ext>
                    </a:extLst>
                  </pic:spPr>
                </pic:pic>
              </a:graphicData>
            </a:graphic>
          </wp:inline>
        </w:drawing>
      </w:r>
    </w:p>
    <w:p w14:paraId="75886E7C" w14:textId="41C0C8CD" w:rsidR="00803AC7" w:rsidRPr="00FF692B" w:rsidRDefault="00FF692B" w:rsidP="00FF692B">
      <w:pPr>
        <w:pStyle w:val="Caption"/>
        <w:jc w:val="center"/>
        <w:rPr>
          <w:rFonts w:ascii="Arial" w:hAnsi="Arial" w:cs="Arial"/>
          <w:i w:val="0"/>
          <w:iCs w:val="0"/>
          <w:color w:val="auto"/>
          <w:sz w:val="28"/>
          <w:szCs w:val="28"/>
        </w:rPr>
      </w:pPr>
      <w:r w:rsidRPr="00FF692B">
        <w:rPr>
          <w:rFonts w:ascii="Arial" w:hAnsi="Arial" w:cs="Arial"/>
          <w:i w:val="0"/>
          <w:iCs w:val="0"/>
          <w:color w:val="auto"/>
          <w:sz w:val="20"/>
          <w:szCs w:val="20"/>
        </w:rPr>
        <w:t xml:space="preserve">Figure </w:t>
      </w:r>
      <w:r w:rsidRPr="00FF692B">
        <w:rPr>
          <w:rFonts w:ascii="Arial" w:hAnsi="Arial" w:cs="Arial"/>
          <w:i w:val="0"/>
          <w:iCs w:val="0"/>
          <w:color w:val="auto"/>
          <w:sz w:val="20"/>
          <w:szCs w:val="20"/>
        </w:rPr>
        <w:fldChar w:fldCharType="begin"/>
      </w:r>
      <w:r w:rsidRPr="00FF692B">
        <w:rPr>
          <w:rFonts w:ascii="Arial" w:hAnsi="Arial" w:cs="Arial"/>
          <w:i w:val="0"/>
          <w:iCs w:val="0"/>
          <w:color w:val="auto"/>
          <w:sz w:val="20"/>
          <w:szCs w:val="20"/>
        </w:rPr>
        <w:instrText xml:space="preserve"> SEQ Figure \* ARABIC </w:instrText>
      </w:r>
      <w:r w:rsidRPr="00FF692B">
        <w:rPr>
          <w:rFonts w:ascii="Arial" w:hAnsi="Arial" w:cs="Arial"/>
          <w:i w:val="0"/>
          <w:iCs w:val="0"/>
          <w:color w:val="auto"/>
          <w:sz w:val="20"/>
          <w:szCs w:val="20"/>
        </w:rPr>
        <w:fldChar w:fldCharType="separate"/>
      </w:r>
      <w:r w:rsidR="004C260E">
        <w:rPr>
          <w:rFonts w:ascii="Arial" w:hAnsi="Arial" w:cs="Arial"/>
          <w:i w:val="0"/>
          <w:iCs w:val="0"/>
          <w:noProof/>
          <w:color w:val="auto"/>
          <w:sz w:val="20"/>
          <w:szCs w:val="20"/>
        </w:rPr>
        <w:t>9</w:t>
      </w:r>
      <w:r w:rsidRPr="00FF692B">
        <w:rPr>
          <w:rFonts w:ascii="Arial" w:hAnsi="Arial" w:cs="Arial"/>
          <w:i w:val="0"/>
          <w:iCs w:val="0"/>
          <w:color w:val="auto"/>
          <w:sz w:val="20"/>
          <w:szCs w:val="20"/>
        </w:rPr>
        <w:fldChar w:fldCharType="end"/>
      </w:r>
      <w:r w:rsidRPr="00FF692B">
        <w:rPr>
          <w:rFonts w:ascii="Arial" w:hAnsi="Arial" w:cs="Arial"/>
          <w:i w:val="0"/>
          <w:iCs w:val="0"/>
          <w:color w:val="auto"/>
          <w:sz w:val="20"/>
          <w:szCs w:val="20"/>
        </w:rPr>
        <w:t>: Geocellular Soakaway.</w:t>
      </w:r>
    </w:p>
    <w:p w14:paraId="21AE0236" w14:textId="0B3CA160" w:rsidR="00FF692B" w:rsidRDefault="00331420" w:rsidP="00754C33">
      <w:pPr>
        <w:rPr>
          <w:rFonts w:ascii="Arial" w:hAnsi="Arial" w:cs="Arial"/>
          <w:sz w:val="24"/>
          <w:szCs w:val="24"/>
        </w:rPr>
      </w:pPr>
      <w:r>
        <w:rPr>
          <w:rFonts w:ascii="Arial" w:hAnsi="Arial" w:cs="Arial"/>
          <w:sz w:val="24"/>
          <w:szCs w:val="24"/>
        </w:rPr>
        <w:t>The proposed site is approximately 2.6ha and a QBAR greenfield runoff rate of 13.5 l/s, which should be used as the maximum controlled discharged rate (</w:t>
      </w:r>
      <w:r w:rsidR="00E868AD">
        <w:rPr>
          <w:rFonts w:ascii="Arial" w:hAnsi="Arial" w:cs="Arial"/>
          <w:sz w:val="24"/>
          <w:szCs w:val="24"/>
        </w:rPr>
        <w:t>hr Wallingford, n.d.</w:t>
      </w:r>
      <w:r>
        <w:rPr>
          <w:rFonts w:ascii="Arial" w:hAnsi="Arial" w:cs="Arial"/>
          <w:sz w:val="24"/>
          <w:szCs w:val="24"/>
        </w:rPr>
        <w:t xml:space="preserve">). The developed peak runoff can be estimated using the following calculations: </w:t>
      </w:r>
    </w:p>
    <w:p w14:paraId="162A2073" w14:textId="6B0569AD" w:rsidR="00331420" w:rsidRPr="006547BA" w:rsidRDefault="00331420" w:rsidP="006547BA">
      <w:pPr>
        <w:jc w:val="center"/>
        <w:rPr>
          <w:rFonts w:ascii="Arial" w:hAnsi="Arial" w:cs="Arial"/>
          <w:sz w:val="24"/>
          <w:szCs w:val="24"/>
        </w:rPr>
      </w:pPr>
      <w:r w:rsidRPr="006547BA">
        <w:rPr>
          <w:rFonts w:ascii="Arial" w:hAnsi="Arial" w:cs="Arial"/>
          <w:sz w:val="24"/>
          <w:szCs w:val="24"/>
        </w:rPr>
        <w:t>Q = Design event peak rate of water runoff.</w:t>
      </w:r>
    </w:p>
    <w:p w14:paraId="4A4ED8AF" w14:textId="3F928A0B" w:rsidR="00331420" w:rsidRDefault="00331420" w:rsidP="006547BA">
      <w:pPr>
        <w:jc w:val="center"/>
        <w:rPr>
          <w:rFonts w:ascii="Arial" w:hAnsi="Arial" w:cs="Arial"/>
          <w:sz w:val="24"/>
          <w:szCs w:val="24"/>
        </w:rPr>
      </w:pPr>
      <w:r>
        <w:rPr>
          <w:rFonts w:ascii="Arial" w:hAnsi="Arial" w:cs="Arial"/>
          <w:sz w:val="24"/>
          <w:szCs w:val="24"/>
        </w:rPr>
        <w:t>C = Non-dimensional runoff coefficient.</w:t>
      </w:r>
    </w:p>
    <w:p w14:paraId="66DFE469" w14:textId="0CC64503" w:rsidR="00331420" w:rsidRDefault="00331420" w:rsidP="006547BA">
      <w:pPr>
        <w:jc w:val="center"/>
        <w:rPr>
          <w:rFonts w:ascii="Arial" w:hAnsi="Arial" w:cs="Arial"/>
          <w:sz w:val="24"/>
          <w:szCs w:val="24"/>
        </w:rPr>
      </w:pPr>
      <w:r>
        <w:rPr>
          <w:rFonts w:ascii="Arial" w:hAnsi="Arial" w:cs="Arial"/>
          <w:sz w:val="24"/>
          <w:szCs w:val="24"/>
        </w:rPr>
        <w:t>I = Rainfall intensity for the design return period.</w:t>
      </w:r>
    </w:p>
    <w:p w14:paraId="480D719F" w14:textId="1298D967" w:rsidR="00331420" w:rsidRDefault="00331420" w:rsidP="006547BA">
      <w:pPr>
        <w:jc w:val="center"/>
        <w:rPr>
          <w:rFonts w:ascii="Arial" w:hAnsi="Arial" w:cs="Arial"/>
          <w:sz w:val="24"/>
          <w:szCs w:val="24"/>
        </w:rPr>
      </w:pPr>
      <w:r>
        <w:rPr>
          <w:rFonts w:ascii="Arial" w:hAnsi="Arial" w:cs="Arial"/>
          <w:sz w:val="24"/>
          <w:szCs w:val="24"/>
        </w:rPr>
        <w:t>A = Total catchment area being drained.</w:t>
      </w:r>
    </w:p>
    <w:p w14:paraId="58450540" w14:textId="55E464A7" w:rsidR="006547BA" w:rsidRDefault="006547BA" w:rsidP="006547BA">
      <w:pPr>
        <w:rPr>
          <w:rFonts w:ascii="Arial" w:hAnsi="Arial" w:cs="Arial"/>
          <w:sz w:val="24"/>
          <w:szCs w:val="24"/>
        </w:rPr>
      </w:pPr>
      <w:r>
        <w:rPr>
          <w:rFonts w:ascii="Arial" w:hAnsi="Arial" w:cs="Arial"/>
          <w:sz w:val="24"/>
          <w:szCs w:val="24"/>
        </w:rPr>
        <w:t xml:space="preserve">Therefore: </w:t>
      </w:r>
    </w:p>
    <w:p w14:paraId="43E37768" w14:textId="7F85F038" w:rsidR="006547BA" w:rsidRDefault="006547BA" w:rsidP="00754C33">
      <w:pPr>
        <w:rPr>
          <w:rFonts w:ascii="Arial" w:hAnsi="Arial" w:cs="Arial"/>
          <w:sz w:val="24"/>
          <w:szCs w:val="24"/>
        </w:rPr>
      </w:pPr>
      <w:r>
        <w:rPr>
          <w:rFonts w:ascii="Arial" w:hAnsi="Arial" w:cs="Arial"/>
          <w:sz w:val="24"/>
          <w:szCs w:val="24"/>
        </w:rPr>
        <w:t>Q = 2.78 x 0.75 x 17 x 2.6 = 92.2l/s.</w:t>
      </w:r>
    </w:p>
    <w:p w14:paraId="324662F4" w14:textId="55C7096E" w:rsidR="006547BA" w:rsidRDefault="006547BA" w:rsidP="00754C33">
      <w:pPr>
        <w:rPr>
          <w:rFonts w:ascii="Arial" w:hAnsi="Arial" w:cs="Arial"/>
          <w:sz w:val="24"/>
          <w:szCs w:val="24"/>
        </w:rPr>
      </w:pPr>
      <w:r>
        <w:rPr>
          <w:rFonts w:ascii="Arial" w:hAnsi="Arial" w:cs="Arial"/>
          <w:sz w:val="24"/>
          <w:szCs w:val="24"/>
        </w:rPr>
        <w:t>92.2l/s – 13.5l/s = 78.7l/s (requiring runoff storage).</w:t>
      </w:r>
    </w:p>
    <w:p w14:paraId="619BFCAD" w14:textId="77777777" w:rsidR="006547BA" w:rsidRDefault="006547BA" w:rsidP="00754C33">
      <w:pPr>
        <w:rPr>
          <w:rFonts w:ascii="Arial" w:hAnsi="Arial" w:cs="Arial"/>
          <w:sz w:val="24"/>
          <w:szCs w:val="24"/>
        </w:rPr>
      </w:pPr>
    </w:p>
    <w:p w14:paraId="52D7EB13" w14:textId="28928CE0" w:rsidR="006547BA" w:rsidRPr="006547BA" w:rsidRDefault="006547BA" w:rsidP="006547BA">
      <w:pPr>
        <w:rPr>
          <w:rFonts w:ascii="Arial" w:hAnsi="Arial" w:cs="Arial"/>
          <w:sz w:val="24"/>
          <w:szCs w:val="24"/>
        </w:rPr>
      </w:pPr>
      <w:r w:rsidRPr="006547BA">
        <w:rPr>
          <w:rFonts w:ascii="Arial" w:hAnsi="Arial" w:cs="Arial"/>
          <w:sz w:val="24"/>
          <w:szCs w:val="24"/>
        </w:rPr>
        <w:t>For a 60 minute storm duration:</w:t>
      </w:r>
    </w:p>
    <w:p w14:paraId="5C9236A1" w14:textId="61654505" w:rsidR="006547BA" w:rsidRDefault="006547BA" w:rsidP="00754C33">
      <w:pPr>
        <w:rPr>
          <w:rFonts w:ascii="Arial" w:hAnsi="Arial" w:cs="Arial"/>
          <w:sz w:val="24"/>
          <w:szCs w:val="24"/>
        </w:rPr>
      </w:pPr>
      <w:r>
        <w:rPr>
          <w:rFonts w:ascii="Arial" w:hAnsi="Arial" w:cs="Arial"/>
          <w:sz w:val="24"/>
          <w:szCs w:val="24"/>
        </w:rPr>
        <w:t>Storage required = 78.7 x (60x60 = 3600) = 283, 320 litres = 283m3.</w:t>
      </w:r>
    </w:p>
    <w:p w14:paraId="29DE148D" w14:textId="77777777" w:rsidR="008059C7" w:rsidRDefault="008059C7" w:rsidP="00754C33">
      <w:pPr>
        <w:rPr>
          <w:rFonts w:ascii="Arial" w:hAnsi="Arial" w:cs="Arial"/>
          <w:sz w:val="24"/>
          <w:szCs w:val="24"/>
        </w:rPr>
      </w:pPr>
    </w:p>
    <w:p w14:paraId="73DFDA41" w14:textId="7141D56C" w:rsidR="00331420" w:rsidRDefault="008059C7" w:rsidP="00754C33">
      <w:pPr>
        <w:rPr>
          <w:rFonts w:ascii="Arial" w:hAnsi="Arial" w:cs="Arial"/>
          <w:sz w:val="24"/>
          <w:szCs w:val="24"/>
        </w:rPr>
      </w:pPr>
      <w:r>
        <w:rPr>
          <w:rFonts w:ascii="Arial" w:hAnsi="Arial" w:cs="Arial"/>
          <w:sz w:val="24"/>
          <w:szCs w:val="24"/>
        </w:rPr>
        <w:t>The geocellular soakaway system can be used with a porosity of 95% or higher void ratio (</w:t>
      </w:r>
      <w:r w:rsidR="00E868AD">
        <w:rPr>
          <w:rFonts w:ascii="Arial" w:hAnsi="Arial" w:cs="Arial"/>
          <w:sz w:val="24"/>
          <w:szCs w:val="24"/>
        </w:rPr>
        <w:t>CivilWeb spreadsheets, n.d.</w:t>
      </w:r>
      <w:r>
        <w:rPr>
          <w:rFonts w:ascii="Arial" w:hAnsi="Arial" w:cs="Arial"/>
          <w:sz w:val="24"/>
          <w:szCs w:val="24"/>
        </w:rPr>
        <w:t>). Required soakaway volume:</w:t>
      </w:r>
    </w:p>
    <w:p w14:paraId="767442B7" w14:textId="7330DE8F" w:rsidR="008059C7" w:rsidRDefault="008059C7" w:rsidP="00754C33">
      <w:pPr>
        <w:rPr>
          <w:rFonts w:ascii="Arial" w:hAnsi="Arial" w:cs="Arial"/>
          <w:sz w:val="24"/>
          <w:szCs w:val="24"/>
        </w:rPr>
      </w:pPr>
      <w:r>
        <w:rPr>
          <w:rFonts w:ascii="Arial" w:hAnsi="Arial" w:cs="Arial"/>
          <w:sz w:val="24"/>
          <w:szCs w:val="24"/>
        </w:rPr>
        <w:t>283m3 / 0.95 = 298m3.</w:t>
      </w:r>
    </w:p>
    <w:p w14:paraId="74C45D4F" w14:textId="25C6EFCB" w:rsidR="008059C7" w:rsidRDefault="008059C7" w:rsidP="00754C33">
      <w:pPr>
        <w:rPr>
          <w:rFonts w:ascii="Arial" w:hAnsi="Arial" w:cs="Arial"/>
          <w:sz w:val="24"/>
          <w:szCs w:val="24"/>
        </w:rPr>
      </w:pPr>
      <w:r>
        <w:rPr>
          <w:rFonts w:ascii="Arial" w:hAnsi="Arial" w:cs="Arial"/>
          <w:sz w:val="24"/>
          <w:szCs w:val="24"/>
        </w:rPr>
        <w:t xml:space="preserve">A suitable arrangement would be 20m x 10m x 1.5m = 300m3, providing 285m3 of water storage, ensuring </w:t>
      </w:r>
      <w:r w:rsidR="00FB00AA">
        <w:rPr>
          <w:rFonts w:ascii="Arial" w:hAnsi="Arial" w:cs="Arial"/>
          <w:sz w:val="24"/>
          <w:szCs w:val="24"/>
        </w:rPr>
        <w:t>that excess surface water can be temporarily stored and released into the ground reducing the risk of flooding during heavy rainfall.</w:t>
      </w:r>
    </w:p>
    <w:p w14:paraId="00D9A8E3" w14:textId="0C24226B" w:rsidR="00C754A7" w:rsidRDefault="00C754A7" w:rsidP="00754C33">
      <w:pPr>
        <w:rPr>
          <w:rFonts w:ascii="Arial" w:hAnsi="Arial" w:cs="Arial"/>
          <w:sz w:val="24"/>
          <w:szCs w:val="24"/>
        </w:rPr>
      </w:pPr>
      <w:r>
        <w:rPr>
          <w:rFonts w:ascii="Arial" w:hAnsi="Arial" w:cs="Arial"/>
          <w:sz w:val="24"/>
          <w:szCs w:val="24"/>
        </w:rPr>
        <w:lastRenderedPageBreak/>
        <w:t>As shown in figure 10, the geocellular soakaway and is to be placed under the designated area of the car</w:t>
      </w:r>
      <w:r w:rsidR="007B172F">
        <w:rPr>
          <w:rFonts w:ascii="Arial" w:hAnsi="Arial" w:cs="Arial"/>
          <w:sz w:val="24"/>
          <w:szCs w:val="24"/>
        </w:rPr>
        <w:t xml:space="preserve"> </w:t>
      </w:r>
      <w:r>
        <w:rPr>
          <w:rFonts w:ascii="Arial" w:hAnsi="Arial" w:cs="Arial"/>
          <w:sz w:val="24"/>
          <w:szCs w:val="24"/>
        </w:rPr>
        <w:t>park.</w:t>
      </w:r>
    </w:p>
    <w:p w14:paraId="280AC21E" w14:textId="079569D2" w:rsidR="004C260E" w:rsidRDefault="004C260E" w:rsidP="00754C33">
      <w:pPr>
        <w:rPr>
          <w:rFonts w:ascii="Arial" w:hAnsi="Arial" w:cs="Arial"/>
          <w:sz w:val="24"/>
          <w:szCs w:val="24"/>
        </w:rPr>
      </w:pPr>
      <w:r w:rsidRPr="004C260E">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0A095617" wp14:editId="541B298B">
                <wp:simplePos x="0" y="0"/>
                <wp:positionH relativeFrom="margin">
                  <wp:align>left</wp:align>
                </wp:positionH>
                <wp:positionV relativeFrom="paragraph">
                  <wp:posOffset>30480</wp:posOffset>
                </wp:positionV>
                <wp:extent cx="3284855" cy="1404620"/>
                <wp:effectExtent l="0" t="0" r="1079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5067" cy="1404620"/>
                        </a:xfrm>
                        <a:prstGeom prst="rect">
                          <a:avLst/>
                        </a:prstGeom>
                        <a:solidFill>
                          <a:srgbClr val="FFFFFF"/>
                        </a:solidFill>
                        <a:ln w="9525">
                          <a:solidFill>
                            <a:srgbClr val="000000"/>
                          </a:solidFill>
                          <a:miter lim="800000"/>
                          <a:headEnd/>
                          <a:tailEnd/>
                        </a:ln>
                      </wps:spPr>
                      <wps:txbx>
                        <w:txbxContent>
                          <w:p w14:paraId="03488BD2" w14:textId="77777777" w:rsidR="004C260E" w:rsidRPr="004C260E" w:rsidRDefault="004C260E" w:rsidP="004C260E">
                            <w:pPr>
                              <w:rPr>
                                <w:rFonts w:ascii="Arial" w:hAnsi="Arial" w:cs="Arial"/>
                                <w:b/>
                                <w:bCs/>
                                <w:sz w:val="24"/>
                                <w:szCs w:val="24"/>
                              </w:rPr>
                            </w:pPr>
                            <w:r w:rsidRPr="004C260E">
                              <w:rPr>
                                <w:rFonts w:ascii="Arial" w:hAnsi="Arial" w:cs="Arial"/>
                                <w:b/>
                                <w:bCs/>
                                <w:sz w:val="24"/>
                                <w:szCs w:val="24"/>
                              </w:rPr>
                              <w:t>Key:</w:t>
                            </w:r>
                          </w:p>
                          <w:p w14:paraId="112897E3" w14:textId="77777777" w:rsidR="004C260E" w:rsidRDefault="004C260E" w:rsidP="004C260E">
                            <w:pPr>
                              <w:rPr>
                                <w:rFonts w:ascii="Arial" w:hAnsi="Arial" w:cs="Arial"/>
                                <w:sz w:val="24"/>
                                <w:szCs w:val="24"/>
                              </w:rPr>
                            </w:pPr>
                            <w:r>
                              <w:rPr>
                                <w:rFonts w:ascii="Arial" w:hAnsi="Arial" w:cs="Arial"/>
                                <w:sz w:val="24"/>
                                <w:szCs w:val="24"/>
                              </w:rPr>
                              <w:t>Red – Hotel (South facing)</w:t>
                            </w:r>
                          </w:p>
                          <w:p w14:paraId="5D579377" w14:textId="50F21069" w:rsidR="004C260E" w:rsidRDefault="004C260E" w:rsidP="004C260E">
                            <w:pPr>
                              <w:rPr>
                                <w:rFonts w:ascii="Arial" w:hAnsi="Arial" w:cs="Arial"/>
                                <w:sz w:val="24"/>
                                <w:szCs w:val="24"/>
                              </w:rPr>
                            </w:pPr>
                            <w:r>
                              <w:rPr>
                                <w:rFonts w:ascii="Arial" w:hAnsi="Arial" w:cs="Arial"/>
                                <w:sz w:val="24"/>
                                <w:szCs w:val="24"/>
                              </w:rPr>
                              <w:t xml:space="preserve">Yellow – </w:t>
                            </w:r>
                            <w:r w:rsidR="002B08AE">
                              <w:rPr>
                                <w:rFonts w:ascii="Arial" w:hAnsi="Arial" w:cs="Arial"/>
                                <w:sz w:val="24"/>
                                <w:szCs w:val="24"/>
                              </w:rPr>
                              <w:t>External communal space</w:t>
                            </w:r>
                            <w:r>
                              <w:rPr>
                                <w:rFonts w:ascii="Arial" w:hAnsi="Arial" w:cs="Arial"/>
                                <w:sz w:val="24"/>
                                <w:szCs w:val="24"/>
                              </w:rPr>
                              <w:t>.</w:t>
                            </w:r>
                          </w:p>
                          <w:p w14:paraId="03C12F53" w14:textId="4603F8DE" w:rsidR="004C260E" w:rsidRDefault="004C260E" w:rsidP="004C260E">
                            <w:pPr>
                              <w:rPr>
                                <w:rFonts w:ascii="Arial" w:hAnsi="Arial" w:cs="Arial"/>
                                <w:sz w:val="24"/>
                                <w:szCs w:val="24"/>
                              </w:rPr>
                            </w:pPr>
                            <w:r>
                              <w:rPr>
                                <w:rFonts w:ascii="Arial" w:hAnsi="Arial" w:cs="Arial"/>
                                <w:sz w:val="24"/>
                                <w:szCs w:val="24"/>
                              </w:rPr>
                              <w:t>Purple – Permeable paving slabs.</w:t>
                            </w:r>
                          </w:p>
                          <w:p w14:paraId="254136A1" w14:textId="77777777" w:rsidR="004C260E" w:rsidRDefault="004C260E" w:rsidP="004C260E">
                            <w:pPr>
                              <w:rPr>
                                <w:rFonts w:ascii="Arial" w:hAnsi="Arial" w:cs="Arial"/>
                                <w:sz w:val="24"/>
                                <w:szCs w:val="24"/>
                              </w:rPr>
                            </w:pPr>
                            <w:r>
                              <w:rPr>
                                <w:rFonts w:ascii="Arial" w:hAnsi="Arial" w:cs="Arial"/>
                                <w:sz w:val="24"/>
                                <w:szCs w:val="24"/>
                              </w:rPr>
                              <w:t>Blue – Car Park.</w:t>
                            </w:r>
                          </w:p>
                          <w:p w14:paraId="1534044B" w14:textId="3115AC70" w:rsidR="004C260E" w:rsidRDefault="004C260E" w:rsidP="004C260E">
                            <w:r>
                              <w:rPr>
                                <w:rFonts w:ascii="Arial" w:hAnsi="Arial" w:cs="Arial"/>
                                <w:sz w:val="24"/>
                                <w:szCs w:val="24"/>
                              </w:rPr>
                              <w:t>Brown – Underground geocellular soakaway.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095617" id="Text Box 2" o:spid="_x0000_s1027" type="#_x0000_t202" style="position:absolute;margin-left:0;margin-top:2.4pt;width:258.65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">
                <v:textbox style="mso-fit-shape-to-text:t">
                  <w:txbxContent>
                    <w:p w14:paraId="03488BD2" w14:textId="77777777" w:rsidR="004C260E" w:rsidRPr="004C260E" w:rsidRDefault="004C260E" w:rsidP="004C260E">
                      <w:pPr>
                        <w:rPr>
                          <w:rFonts w:ascii="Arial" w:hAnsi="Arial" w:cs="Arial"/>
                          <w:b/>
                          <w:bCs/>
                          <w:sz w:val="24"/>
                          <w:szCs w:val="24"/>
                        </w:rPr>
                      </w:pPr>
                      <w:r w:rsidRPr="004C260E">
                        <w:rPr>
                          <w:rFonts w:ascii="Arial" w:hAnsi="Arial" w:cs="Arial"/>
                          <w:b/>
                          <w:bCs/>
                          <w:sz w:val="24"/>
                          <w:szCs w:val="24"/>
                        </w:rPr>
                        <w:t>Key:</w:t>
                      </w:r>
                    </w:p>
                    <w:p w14:paraId="112897E3" w14:textId="77777777" w:rsidR="004C260E" w:rsidRDefault="004C260E" w:rsidP="004C260E">
                      <w:pPr>
                        <w:rPr>
                          <w:rFonts w:ascii="Arial" w:hAnsi="Arial" w:cs="Arial"/>
                          <w:sz w:val="24"/>
                          <w:szCs w:val="24"/>
                        </w:rPr>
                      </w:pPr>
                      <w:r>
                        <w:rPr>
                          <w:rFonts w:ascii="Arial" w:hAnsi="Arial" w:cs="Arial"/>
                          <w:sz w:val="24"/>
                          <w:szCs w:val="24"/>
                        </w:rPr>
                        <w:t>Red – Hotel (South facing)</w:t>
                      </w:r>
                    </w:p>
                    <w:p w14:paraId="5D579377" w14:textId="50F21069" w:rsidR="004C260E" w:rsidRDefault="004C260E" w:rsidP="004C260E">
                      <w:pPr>
                        <w:rPr>
                          <w:rFonts w:ascii="Arial" w:hAnsi="Arial" w:cs="Arial"/>
                          <w:sz w:val="24"/>
                          <w:szCs w:val="24"/>
                        </w:rPr>
                      </w:pPr>
                      <w:r>
                        <w:rPr>
                          <w:rFonts w:ascii="Arial" w:hAnsi="Arial" w:cs="Arial"/>
                          <w:sz w:val="24"/>
                          <w:szCs w:val="24"/>
                        </w:rPr>
                        <w:t xml:space="preserve">Yellow – </w:t>
                      </w:r>
                      <w:r w:rsidR="002B08AE">
                        <w:rPr>
                          <w:rFonts w:ascii="Arial" w:hAnsi="Arial" w:cs="Arial"/>
                          <w:sz w:val="24"/>
                          <w:szCs w:val="24"/>
                        </w:rPr>
                        <w:t>External communal space</w:t>
                      </w:r>
                      <w:r>
                        <w:rPr>
                          <w:rFonts w:ascii="Arial" w:hAnsi="Arial" w:cs="Arial"/>
                          <w:sz w:val="24"/>
                          <w:szCs w:val="24"/>
                        </w:rPr>
                        <w:t>.</w:t>
                      </w:r>
                    </w:p>
                    <w:p w14:paraId="03C12F53" w14:textId="4603F8DE" w:rsidR="004C260E" w:rsidRDefault="004C260E" w:rsidP="004C260E">
                      <w:pPr>
                        <w:rPr>
                          <w:rFonts w:ascii="Arial" w:hAnsi="Arial" w:cs="Arial"/>
                          <w:sz w:val="24"/>
                          <w:szCs w:val="24"/>
                        </w:rPr>
                      </w:pPr>
                      <w:r>
                        <w:rPr>
                          <w:rFonts w:ascii="Arial" w:hAnsi="Arial" w:cs="Arial"/>
                          <w:sz w:val="24"/>
                          <w:szCs w:val="24"/>
                        </w:rPr>
                        <w:t>Purple – Permeable paving slabs.</w:t>
                      </w:r>
                    </w:p>
                    <w:p w14:paraId="254136A1" w14:textId="77777777" w:rsidR="004C260E" w:rsidRDefault="004C260E" w:rsidP="004C260E">
                      <w:pPr>
                        <w:rPr>
                          <w:rFonts w:ascii="Arial" w:hAnsi="Arial" w:cs="Arial"/>
                          <w:sz w:val="24"/>
                          <w:szCs w:val="24"/>
                        </w:rPr>
                      </w:pPr>
                      <w:r>
                        <w:rPr>
                          <w:rFonts w:ascii="Arial" w:hAnsi="Arial" w:cs="Arial"/>
                          <w:sz w:val="24"/>
                          <w:szCs w:val="24"/>
                        </w:rPr>
                        <w:t>Blue – Car Park.</w:t>
                      </w:r>
                    </w:p>
                    <w:p w14:paraId="1534044B" w14:textId="3115AC70" w:rsidR="004C260E" w:rsidRDefault="004C260E" w:rsidP="004C260E">
                      <w:r>
                        <w:rPr>
                          <w:rFonts w:ascii="Arial" w:hAnsi="Arial" w:cs="Arial"/>
                          <w:sz w:val="24"/>
                          <w:szCs w:val="24"/>
                        </w:rPr>
                        <w:t>Brown – Underground geocellular soakaway.</w:t>
                      </w:r>
                    </w:p>
                  </w:txbxContent>
                </v:textbox>
                <w10:wrap type="square" anchorx="margin"/>
              </v:shape>
            </w:pict>
          </mc:Fallback>
        </mc:AlternateContent>
      </w:r>
    </w:p>
    <w:p w14:paraId="36C6B09E" w14:textId="16B76B7C" w:rsidR="004C260E" w:rsidRDefault="004C260E" w:rsidP="004C260E">
      <w:pPr>
        <w:keepNext/>
        <w:jc w:val="center"/>
      </w:pPr>
      <w:r w:rsidRPr="004C260E">
        <w:rPr>
          <w:rFonts w:ascii="Arial" w:hAnsi="Arial" w:cs="Arial"/>
          <w:noProof/>
          <w:sz w:val="24"/>
          <w:szCs w:val="24"/>
        </w:rPr>
        <w:drawing>
          <wp:inline distT="0" distB="0" distL="0" distR="0" wp14:anchorId="0F954F2F" wp14:editId="5249AC3C">
            <wp:extent cx="5731510" cy="3775075"/>
            <wp:effectExtent l="19050" t="19050" r="21590" b="15875"/>
            <wp:docPr id="103789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89281" name=""/>
                    <pic:cNvPicPr/>
                  </pic:nvPicPr>
                  <pic:blipFill>
                    <a:blip r:embed="rId26"/>
                    <a:stretch>
                      <a:fillRect/>
                    </a:stretch>
                  </pic:blipFill>
                  <pic:spPr>
                    <a:xfrm>
                      <a:off x="0" y="0"/>
                      <a:ext cx="5731510" cy="3775075"/>
                    </a:xfrm>
                    <a:prstGeom prst="rect">
                      <a:avLst/>
                    </a:prstGeom>
                    <a:ln w="19050">
                      <a:solidFill>
                        <a:schemeClr val="tx1"/>
                      </a:solidFill>
                    </a:ln>
                  </pic:spPr>
                </pic:pic>
              </a:graphicData>
            </a:graphic>
          </wp:inline>
        </w:drawing>
      </w:r>
    </w:p>
    <w:p w14:paraId="5A2DEB6C" w14:textId="12AB3E85" w:rsidR="004C260E" w:rsidRPr="004C260E" w:rsidRDefault="004C260E" w:rsidP="004C260E">
      <w:pPr>
        <w:pStyle w:val="Caption"/>
        <w:jc w:val="center"/>
        <w:rPr>
          <w:rFonts w:ascii="Arial" w:hAnsi="Arial" w:cs="Arial"/>
          <w:i w:val="0"/>
          <w:iCs w:val="0"/>
          <w:color w:val="auto"/>
          <w:sz w:val="28"/>
          <w:szCs w:val="28"/>
        </w:rPr>
      </w:pPr>
      <w:r w:rsidRPr="004C260E">
        <w:rPr>
          <w:rFonts w:ascii="Arial" w:hAnsi="Arial" w:cs="Arial"/>
          <w:i w:val="0"/>
          <w:iCs w:val="0"/>
          <w:color w:val="auto"/>
          <w:sz w:val="20"/>
          <w:szCs w:val="20"/>
        </w:rPr>
        <w:t xml:space="preserve">Figure </w:t>
      </w:r>
      <w:r w:rsidRPr="004C260E">
        <w:rPr>
          <w:rFonts w:ascii="Arial" w:hAnsi="Arial" w:cs="Arial"/>
          <w:i w:val="0"/>
          <w:iCs w:val="0"/>
          <w:color w:val="auto"/>
          <w:sz w:val="20"/>
          <w:szCs w:val="20"/>
        </w:rPr>
        <w:fldChar w:fldCharType="begin"/>
      </w:r>
      <w:r w:rsidRPr="004C260E">
        <w:rPr>
          <w:rFonts w:ascii="Arial" w:hAnsi="Arial" w:cs="Arial"/>
          <w:i w:val="0"/>
          <w:iCs w:val="0"/>
          <w:color w:val="auto"/>
          <w:sz w:val="20"/>
          <w:szCs w:val="20"/>
        </w:rPr>
        <w:instrText xml:space="preserve"> SEQ Figure \* ARABIC </w:instrText>
      </w:r>
      <w:r w:rsidRPr="004C260E">
        <w:rPr>
          <w:rFonts w:ascii="Arial" w:hAnsi="Arial" w:cs="Arial"/>
          <w:i w:val="0"/>
          <w:iCs w:val="0"/>
          <w:color w:val="auto"/>
          <w:sz w:val="20"/>
          <w:szCs w:val="20"/>
        </w:rPr>
        <w:fldChar w:fldCharType="separate"/>
      </w:r>
      <w:r w:rsidRPr="004C260E">
        <w:rPr>
          <w:rFonts w:ascii="Arial" w:hAnsi="Arial" w:cs="Arial"/>
          <w:i w:val="0"/>
          <w:iCs w:val="0"/>
          <w:noProof/>
          <w:color w:val="auto"/>
          <w:sz w:val="20"/>
          <w:szCs w:val="20"/>
        </w:rPr>
        <w:t>10</w:t>
      </w:r>
      <w:r w:rsidRPr="004C260E">
        <w:rPr>
          <w:rFonts w:ascii="Arial" w:hAnsi="Arial" w:cs="Arial"/>
          <w:i w:val="0"/>
          <w:iCs w:val="0"/>
          <w:color w:val="auto"/>
          <w:sz w:val="20"/>
          <w:szCs w:val="20"/>
        </w:rPr>
        <w:fldChar w:fldCharType="end"/>
      </w:r>
      <w:r w:rsidRPr="004C260E">
        <w:rPr>
          <w:rFonts w:ascii="Arial" w:hAnsi="Arial" w:cs="Arial"/>
          <w:i w:val="0"/>
          <w:iCs w:val="0"/>
          <w:color w:val="auto"/>
          <w:sz w:val="20"/>
          <w:szCs w:val="20"/>
        </w:rPr>
        <w:t>: Outline sketch of proposed site layout.</w:t>
      </w:r>
    </w:p>
    <w:p w14:paraId="54BE5B71" w14:textId="734F362A" w:rsidR="00FB00AA" w:rsidRDefault="00FB00AA" w:rsidP="00FB00AA">
      <w:pPr>
        <w:pStyle w:val="Heading1"/>
        <w:numPr>
          <w:ilvl w:val="0"/>
          <w:numId w:val="1"/>
        </w:numPr>
        <w:rPr>
          <w:rFonts w:ascii="Arial" w:hAnsi="Arial" w:cs="Arial"/>
          <w:b/>
          <w:bCs/>
          <w:color w:val="auto"/>
          <w:sz w:val="28"/>
          <w:szCs w:val="28"/>
        </w:rPr>
      </w:pPr>
      <w:bookmarkStart w:id="11" w:name="_Toc229427687"/>
      <w:r>
        <w:rPr>
          <w:rFonts w:ascii="Arial" w:hAnsi="Arial" w:cs="Arial"/>
          <w:b/>
          <w:bCs/>
          <w:color w:val="auto"/>
          <w:sz w:val="28"/>
          <w:szCs w:val="28"/>
        </w:rPr>
        <w:t>Builda</w:t>
      </w:r>
      <w:r w:rsidRPr="00BC4FC9">
        <w:rPr>
          <w:rFonts w:ascii="Arial" w:hAnsi="Arial" w:cs="Arial"/>
          <w:b/>
          <w:bCs/>
          <w:color w:val="auto"/>
          <w:sz w:val="28"/>
          <w:szCs w:val="28"/>
        </w:rPr>
        <w:t>bility</w:t>
      </w:r>
      <w:bookmarkEnd w:id="11"/>
    </w:p>
    <w:p w14:paraId="56789166" w14:textId="21AF98A4" w:rsidR="00FB00AA" w:rsidRDefault="004F2CD8" w:rsidP="00FB00AA">
      <w:pPr>
        <w:rPr>
          <w:rFonts w:ascii="Arial" w:hAnsi="Arial" w:cs="Arial"/>
          <w:sz w:val="24"/>
          <w:szCs w:val="24"/>
        </w:rPr>
      </w:pPr>
      <w:r w:rsidRPr="004F2CD8">
        <w:rPr>
          <w:rFonts w:ascii="Arial" w:hAnsi="Arial" w:cs="Arial"/>
          <w:sz w:val="24"/>
          <w:szCs w:val="24"/>
        </w:rPr>
        <w:t xml:space="preserve">Buildability </w:t>
      </w:r>
      <w:r>
        <w:rPr>
          <w:rFonts w:ascii="Arial" w:hAnsi="Arial" w:cs="Arial"/>
          <w:sz w:val="24"/>
          <w:szCs w:val="24"/>
        </w:rPr>
        <w:t xml:space="preserve">is a critical stage during the pre-construction phase that assesses </w:t>
      </w:r>
      <w:r w:rsidR="0000278F">
        <w:rPr>
          <w:rFonts w:ascii="Arial" w:hAnsi="Arial" w:cs="Arial"/>
          <w:sz w:val="24"/>
          <w:szCs w:val="24"/>
        </w:rPr>
        <w:t>how efficient and straightforward it is to construct the development based on the</w:t>
      </w:r>
      <w:r w:rsidR="00BB7054">
        <w:rPr>
          <w:rFonts w:ascii="Arial" w:hAnsi="Arial" w:cs="Arial"/>
          <w:sz w:val="24"/>
          <w:szCs w:val="24"/>
        </w:rPr>
        <w:t xml:space="preserve"> locations, environment,</w:t>
      </w:r>
      <w:r w:rsidR="0000278F">
        <w:rPr>
          <w:rFonts w:ascii="Arial" w:hAnsi="Arial" w:cs="Arial"/>
          <w:sz w:val="24"/>
          <w:szCs w:val="24"/>
        </w:rPr>
        <w:t xml:space="preserve"> design, materials and site constraints</w:t>
      </w:r>
      <w:r w:rsidR="00924D19">
        <w:rPr>
          <w:rFonts w:ascii="Arial" w:hAnsi="Arial" w:cs="Arial"/>
          <w:sz w:val="24"/>
          <w:szCs w:val="24"/>
        </w:rPr>
        <w:t xml:space="preserve"> in order to achieve the desired quality</w:t>
      </w:r>
      <w:r w:rsidR="00A51068">
        <w:rPr>
          <w:rFonts w:ascii="Arial" w:hAnsi="Arial" w:cs="Arial"/>
          <w:sz w:val="24"/>
          <w:szCs w:val="24"/>
        </w:rPr>
        <w:t xml:space="preserve"> (</w:t>
      </w:r>
      <w:r w:rsidR="00E868AD">
        <w:rPr>
          <w:rFonts w:ascii="Arial" w:hAnsi="Arial" w:cs="Arial"/>
          <w:sz w:val="24"/>
          <w:szCs w:val="24"/>
        </w:rPr>
        <w:t>Designing Buildings, 2020</w:t>
      </w:r>
      <w:r w:rsidR="00A51068">
        <w:rPr>
          <w:rFonts w:ascii="Arial" w:hAnsi="Arial" w:cs="Arial"/>
          <w:sz w:val="24"/>
          <w:szCs w:val="24"/>
        </w:rPr>
        <w:t>)</w:t>
      </w:r>
      <w:r w:rsidR="00877E6E">
        <w:rPr>
          <w:rFonts w:ascii="Arial" w:hAnsi="Arial" w:cs="Arial"/>
          <w:sz w:val="24"/>
          <w:szCs w:val="24"/>
        </w:rPr>
        <w:t xml:space="preserve">. </w:t>
      </w:r>
    </w:p>
    <w:p w14:paraId="1145D44D" w14:textId="5F06C9B5" w:rsidR="00924D19" w:rsidRPr="00881E58" w:rsidRDefault="00924D19" w:rsidP="00924D19">
      <w:pPr>
        <w:pStyle w:val="Heading2"/>
        <w:rPr>
          <w:rFonts w:ascii="Arial" w:hAnsi="Arial" w:cs="Arial"/>
          <w:b/>
          <w:bCs/>
          <w:color w:val="auto"/>
          <w:sz w:val="24"/>
          <w:szCs w:val="24"/>
        </w:rPr>
      </w:pPr>
      <w:bookmarkStart w:id="12" w:name="_Toc229427688"/>
      <w:r>
        <w:rPr>
          <w:rFonts w:ascii="Arial" w:hAnsi="Arial" w:cs="Arial"/>
          <w:b/>
          <w:bCs/>
          <w:color w:val="auto"/>
          <w:sz w:val="24"/>
          <w:szCs w:val="24"/>
        </w:rPr>
        <w:t>4.1 Preferred construction method</w:t>
      </w:r>
      <w:bookmarkEnd w:id="12"/>
    </w:p>
    <w:p w14:paraId="5DFF4F8F" w14:textId="472F199F" w:rsidR="00741925" w:rsidRPr="004F2CD8" w:rsidRDefault="003A4298" w:rsidP="00FB00AA">
      <w:pPr>
        <w:rPr>
          <w:rFonts w:ascii="Arial" w:hAnsi="Arial" w:cs="Arial"/>
          <w:sz w:val="24"/>
          <w:szCs w:val="24"/>
        </w:rPr>
      </w:pPr>
      <w:r>
        <w:rPr>
          <w:rFonts w:ascii="Arial" w:hAnsi="Arial" w:cs="Arial"/>
          <w:sz w:val="24"/>
          <w:szCs w:val="24"/>
        </w:rPr>
        <w:t xml:space="preserve">The preferred construction method will consist primarily of a modern method of construction (MMC) whilst using </w:t>
      </w:r>
      <w:r w:rsidR="002023D4">
        <w:rPr>
          <w:rFonts w:ascii="Arial" w:hAnsi="Arial" w:cs="Arial"/>
          <w:sz w:val="24"/>
          <w:szCs w:val="24"/>
        </w:rPr>
        <w:t xml:space="preserve">a </w:t>
      </w:r>
      <w:r>
        <w:rPr>
          <w:rFonts w:ascii="Arial" w:hAnsi="Arial" w:cs="Arial"/>
          <w:sz w:val="24"/>
          <w:szCs w:val="24"/>
        </w:rPr>
        <w:t xml:space="preserve">traditional methods approach for certain elements. A primary method of MMC is suitable for the hotel development as it improves accuracy, quality control, productivity, health and safety (H&amp;S) and reduces on-site </w:t>
      </w:r>
      <w:r>
        <w:rPr>
          <w:rFonts w:ascii="Arial" w:hAnsi="Arial" w:cs="Arial"/>
          <w:sz w:val="24"/>
          <w:szCs w:val="24"/>
        </w:rPr>
        <w:lastRenderedPageBreak/>
        <w:t>disturbances and weather related delays</w:t>
      </w:r>
      <w:r w:rsidR="00741925">
        <w:rPr>
          <w:rFonts w:ascii="Arial" w:hAnsi="Arial" w:cs="Arial"/>
          <w:sz w:val="24"/>
          <w:szCs w:val="24"/>
        </w:rPr>
        <w:t xml:space="preserve"> (</w:t>
      </w:r>
      <w:r w:rsidR="00E868AD">
        <w:rPr>
          <w:rFonts w:ascii="Arial" w:hAnsi="Arial" w:cs="Arial"/>
          <w:sz w:val="24"/>
          <w:szCs w:val="24"/>
        </w:rPr>
        <w:t>Government Commercial Function, 2022</w:t>
      </w:r>
      <w:r w:rsidR="00741925">
        <w:rPr>
          <w:rFonts w:ascii="Arial" w:hAnsi="Arial" w:cs="Arial"/>
          <w:sz w:val="24"/>
          <w:szCs w:val="24"/>
        </w:rPr>
        <w:t>), this is beneficial as the surrounding urban environment contains a university and hospital which may be disturbed by the noise, vibrations and congestion as a result of the construction works.</w:t>
      </w:r>
    </w:p>
    <w:p w14:paraId="214749BF" w14:textId="7926A637" w:rsidR="00DB5963" w:rsidRDefault="00741925" w:rsidP="00754C33">
      <w:pPr>
        <w:rPr>
          <w:rFonts w:ascii="Arial" w:hAnsi="Arial" w:cs="Arial"/>
          <w:sz w:val="24"/>
          <w:szCs w:val="24"/>
        </w:rPr>
      </w:pPr>
      <w:r>
        <w:rPr>
          <w:rFonts w:ascii="Arial" w:hAnsi="Arial" w:cs="Arial"/>
          <w:sz w:val="24"/>
          <w:szCs w:val="24"/>
        </w:rPr>
        <w:t>The propose</w:t>
      </w:r>
      <w:r w:rsidR="007B172F">
        <w:rPr>
          <w:rFonts w:ascii="Arial" w:hAnsi="Arial" w:cs="Arial"/>
          <w:sz w:val="24"/>
          <w:szCs w:val="24"/>
        </w:rPr>
        <w:t xml:space="preserve">d </w:t>
      </w:r>
      <w:r>
        <w:rPr>
          <w:rFonts w:ascii="Arial" w:hAnsi="Arial" w:cs="Arial"/>
          <w:sz w:val="24"/>
          <w:szCs w:val="24"/>
        </w:rPr>
        <w:t xml:space="preserve">MMC strategy will include an offsite prefabricated steel frame, bathroom pods, composite flooring and panelised drained and ventilated rainscreen cladding. </w:t>
      </w:r>
      <w:r w:rsidR="00DB5963">
        <w:rPr>
          <w:rFonts w:ascii="Arial" w:hAnsi="Arial" w:cs="Arial"/>
          <w:sz w:val="24"/>
          <w:szCs w:val="24"/>
        </w:rPr>
        <w:t>This approach is viable as the hotel layout will be repetitive with similar size bedrooms and bathrooms.</w:t>
      </w:r>
    </w:p>
    <w:p w14:paraId="4419DF25" w14:textId="5AC3721B" w:rsidR="00924D19" w:rsidRDefault="00DB5963" w:rsidP="00754C33">
      <w:pPr>
        <w:rPr>
          <w:rFonts w:ascii="Arial" w:hAnsi="Arial" w:cs="Arial"/>
          <w:sz w:val="24"/>
          <w:szCs w:val="24"/>
        </w:rPr>
      </w:pPr>
      <w:r>
        <w:rPr>
          <w:rFonts w:ascii="Arial" w:hAnsi="Arial" w:cs="Arial"/>
          <w:sz w:val="24"/>
          <w:szCs w:val="24"/>
        </w:rPr>
        <w:t>A fully modular building is not recommended, as the proposed development is medium-high rise and is expected to experience high coastal winds the CFA pile foundations and reinforced concrete core should remain in-situ providing a robust lateral stability system capable of resisting the wind loads and transferring them into the ground</w:t>
      </w:r>
      <w:r w:rsidR="00AF00D6">
        <w:rPr>
          <w:rFonts w:ascii="Arial" w:hAnsi="Arial" w:cs="Arial"/>
          <w:sz w:val="24"/>
          <w:szCs w:val="24"/>
        </w:rPr>
        <w:t xml:space="preserve"> (</w:t>
      </w:r>
      <w:r w:rsidR="00A24D9C">
        <w:rPr>
          <w:rFonts w:ascii="Arial" w:hAnsi="Arial" w:cs="Arial"/>
          <w:sz w:val="24"/>
          <w:szCs w:val="24"/>
        </w:rPr>
        <w:t>Collum, B. 2017</w:t>
      </w:r>
      <w:r w:rsidR="00AF00D6">
        <w:rPr>
          <w:rFonts w:ascii="Arial" w:hAnsi="Arial" w:cs="Arial"/>
          <w:sz w:val="24"/>
          <w:szCs w:val="24"/>
        </w:rPr>
        <w:t>)</w:t>
      </w:r>
      <w:r>
        <w:rPr>
          <w:rFonts w:ascii="Arial" w:hAnsi="Arial" w:cs="Arial"/>
          <w:sz w:val="24"/>
          <w:szCs w:val="24"/>
        </w:rPr>
        <w:t>.</w:t>
      </w:r>
      <w:r w:rsidR="00AF00D6">
        <w:rPr>
          <w:rFonts w:ascii="Arial" w:hAnsi="Arial" w:cs="Arial"/>
          <w:sz w:val="24"/>
          <w:szCs w:val="24"/>
        </w:rPr>
        <w:t xml:space="preserve"> </w:t>
      </w:r>
    </w:p>
    <w:p w14:paraId="6B21569D" w14:textId="5DABCAF6" w:rsidR="00924D19" w:rsidRPr="00881E58" w:rsidRDefault="00924D19" w:rsidP="00924D19">
      <w:pPr>
        <w:pStyle w:val="Heading2"/>
        <w:rPr>
          <w:rFonts w:ascii="Arial" w:hAnsi="Arial" w:cs="Arial"/>
          <w:b/>
          <w:bCs/>
          <w:color w:val="auto"/>
          <w:sz w:val="24"/>
          <w:szCs w:val="24"/>
        </w:rPr>
      </w:pPr>
      <w:bookmarkStart w:id="13" w:name="_Toc229427689"/>
      <w:r>
        <w:rPr>
          <w:rFonts w:ascii="Arial" w:hAnsi="Arial" w:cs="Arial"/>
          <w:b/>
          <w:bCs/>
          <w:color w:val="auto"/>
          <w:sz w:val="24"/>
          <w:szCs w:val="24"/>
        </w:rPr>
        <w:t xml:space="preserve">4.2 Site logistics, </w:t>
      </w:r>
      <w:r w:rsidRPr="00BC4FC9">
        <w:rPr>
          <w:rFonts w:ascii="Arial" w:hAnsi="Arial" w:cs="Arial"/>
          <w:b/>
          <w:bCs/>
          <w:color w:val="auto"/>
          <w:sz w:val="24"/>
          <w:szCs w:val="24"/>
        </w:rPr>
        <w:t>materials and labour</w:t>
      </w:r>
      <w:bookmarkEnd w:id="13"/>
      <w:r>
        <w:rPr>
          <w:rFonts w:ascii="Arial" w:hAnsi="Arial" w:cs="Arial"/>
          <w:b/>
          <w:bCs/>
          <w:color w:val="auto"/>
          <w:sz w:val="24"/>
          <w:szCs w:val="24"/>
        </w:rPr>
        <w:t xml:space="preserve"> </w:t>
      </w:r>
    </w:p>
    <w:p w14:paraId="05689DA5" w14:textId="5A07D728" w:rsidR="002B6780" w:rsidRDefault="006B1DC3" w:rsidP="00754C33">
      <w:pPr>
        <w:rPr>
          <w:rFonts w:ascii="Arial" w:hAnsi="Arial" w:cs="Arial"/>
          <w:sz w:val="24"/>
          <w:szCs w:val="24"/>
        </w:rPr>
      </w:pPr>
      <w:r>
        <w:rPr>
          <w:rFonts w:ascii="Arial" w:hAnsi="Arial" w:cs="Arial"/>
          <w:sz w:val="24"/>
          <w:szCs w:val="24"/>
        </w:rPr>
        <w:t>S</w:t>
      </w:r>
      <w:r w:rsidR="00C56DA2">
        <w:rPr>
          <w:rFonts w:ascii="Arial" w:hAnsi="Arial" w:cs="Arial"/>
          <w:sz w:val="24"/>
          <w:szCs w:val="24"/>
        </w:rPr>
        <w:t xml:space="preserve">ite logistics must be carefully controlled because large components such as the steel framework, rainscreen cladding and modular pods require co-ordinated delivery, unloading and heavy machinery access. Therefore, a traffic management plan should be prepared prior to construction, this plan is to include delivery time slots, identification of  traffic marshals and highlight the designated delivery and access routes to mitigate pedestrian interference </w:t>
      </w:r>
      <w:r w:rsidR="00A24D9C">
        <w:rPr>
          <w:rFonts w:ascii="Arial" w:hAnsi="Arial" w:cs="Arial"/>
          <w:sz w:val="24"/>
          <w:szCs w:val="24"/>
        </w:rPr>
        <w:t>(HSE, n.d.</w:t>
      </w:r>
      <w:r w:rsidR="00C56DA2">
        <w:rPr>
          <w:rFonts w:ascii="Arial" w:hAnsi="Arial" w:cs="Arial"/>
          <w:sz w:val="24"/>
          <w:szCs w:val="24"/>
        </w:rPr>
        <w:t>)</w:t>
      </w:r>
      <w:r w:rsidR="00CF2040">
        <w:rPr>
          <w:rFonts w:ascii="Arial" w:hAnsi="Arial" w:cs="Arial"/>
          <w:sz w:val="24"/>
          <w:szCs w:val="24"/>
        </w:rPr>
        <w:t xml:space="preserve">. </w:t>
      </w:r>
    </w:p>
    <w:p w14:paraId="444A0C2D" w14:textId="649A508D" w:rsidR="002B6780" w:rsidRDefault="002B6780" w:rsidP="00754C33">
      <w:pPr>
        <w:rPr>
          <w:rFonts w:ascii="Arial" w:hAnsi="Arial" w:cs="Arial"/>
          <w:sz w:val="24"/>
          <w:szCs w:val="24"/>
        </w:rPr>
      </w:pPr>
      <w:r>
        <w:rPr>
          <w:rFonts w:ascii="Arial" w:hAnsi="Arial" w:cs="Arial"/>
          <w:sz w:val="24"/>
          <w:szCs w:val="24"/>
        </w:rPr>
        <w:t>The material availability is primarily suitable as steelwork, concrete, reinforcement, composite flooring, rainscreen cladding and soakaways are commonly available throughout the UK however, due to the site</w:t>
      </w:r>
      <w:r w:rsidR="009B7D8D">
        <w:rPr>
          <w:rFonts w:ascii="Arial" w:hAnsi="Arial" w:cs="Arial"/>
          <w:sz w:val="24"/>
          <w:szCs w:val="24"/>
        </w:rPr>
        <w:t>’</w:t>
      </w:r>
      <w:r>
        <w:rPr>
          <w:rFonts w:ascii="Arial" w:hAnsi="Arial" w:cs="Arial"/>
          <w:sz w:val="24"/>
          <w:szCs w:val="24"/>
        </w:rPr>
        <w:t xml:space="preserve">s coastal environment there is </w:t>
      </w:r>
      <w:r w:rsidR="00501B1A">
        <w:rPr>
          <w:rFonts w:ascii="Arial" w:hAnsi="Arial" w:cs="Arial"/>
          <w:sz w:val="24"/>
          <w:szCs w:val="24"/>
        </w:rPr>
        <w:t>an</w:t>
      </w:r>
      <w:r>
        <w:rPr>
          <w:rFonts w:ascii="Arial" w:hAnsi="Arial" w:cs="Arial"/>
          <w:sz w:val="24"/>
          <w:szCs w:val="24"/>
        </w:rPr>
        <w:t xml:space="preserve"> increased risk of corrosion reducing the materials durability. Exposed steelwork is to be protected with an adequate marine grade coating to maximise the materials life cycle ensuring durability</w:t>
      </w:r>
      <w:r w:rsidR="00BC4FC9">
        <w:rPr>
          <w:rFonts w:ascii="Arial" w:hAnsi="Arial" w:cs="Arial"/>
          <w:sz w:val="24"/>
          <w:szCs w:val="24"/>
        </w:rPr>
        <w:t xml:space="preserve"> (</w:t>
      </w:r>
      <w:r w:rsidR="00A24D9C">
        <w:rPr>
          <w:rFonts w:ascii="Arial" w:hAnsi="Arial" w:cs="Arial"/>
          <w:sz w:val="24"/>
          <w:szCs w:val="24"/>
        </w:rPr>
        <w:t>SWJ, 2026</w:t>
      </w:r>
      <w:r w:rsidR="00BC4FC9">
        <w:rPr>
          <w:rFonts w:ascii="Arial" w:hAnsi="Arial" w:cs="Arial"/>
          <w:sz w:val="24"/>
          <w:szCs w:val="24"/>
        </w:rPr>
        <w:t>)</w:t>
      </w:r>
      <w:r>
        <w:rPr>
          <w:rFonts w:ascii="Arial" w:hAnsi="Arial" w:cs="Arial"/>
          <w:sz w:val="24"/>
          <w:szCs w:val="24"/>
        </w:rPr>
        <w:t>.</w:t>
      </w:r>
      <w:r w:rsidR="00BC4FC9">
        <w:rPr>
          <w:rFonts w:ascii="Arial" w:hAnsi="Arial" w:cs="Arial"/>
          <w:sz w:val="24"/>
          <w:szCs w:val="24"/>
        </w:rPr>
        <w:t xml:space="preserve"> </w:t>
      </w:r>
    </w:p>
    <w:p w14:paraId="117A4FAD" w14:textId="10BF2AA1" w:rsidR="00924D19" w:rsidRDefault="002B6780" w:rsidP="00754C33">
      <w:pPr>
        <w:rPr>
          <w:rFonts w:ascii="Arial" w:hAnsi="Arial" w:cs="Arial"/>
          <w:sz w:val="24"/>
          <w:szCs w:val="24"/>
        </w:rPr>
      </w:pPr>
      <w:r>
        <w:rPr>
          <w:rFonts w:ascii="Arial" w:hAnsi="Arial" w:cs="Arial"/>
          <w:sz w:val="24"/>
          <w:szCs w:val="24"/>
        </w:rPr>
        <w:t>The labour required includes trained competent professionals such as crane operators, piling specialists, drainage specialists and a variety of tradesmen such as electricians and carpenters. The use of MMC reduces the number of tradesmen on-site and at a specific time as majority of construction will be fabricated within large open warehouses reducing congestion and improving H&amp;S.</w:t>
      </w:r>
    </w:p>
    <w:p w14:paraId="19A8FEDC" w14:textId="51E00B7F" w:rsidR="00924D19" w:rsidRDefault="00924D19" w:rsidP="00924D19">
      <w:pPr>
        <w:pStyle w:val="Heading2"/>
        <w:rPr>
          <w:rFonts w:ascii="Arial" w:hAnsi="Arial" w:cs="Arial"/>
          <w:b/>
          <w:bCs/>
          <w:color w:val="auto"/>
          <w:sz w:val="24"/>
          <w:szCs w:val="24"/>
        </w:rPr>
      </w:pPr>
      <w:bookmarkStart w:id="14" w:name="_Toc229427690"/>
      <w:r>
        <w:rPr>
          <w:rFonts w:ascii="Arial" w:hAnsi="Arial" w:cs="Arial"/>
          <w:b/>
          <w:bCs/>
          <w:color w:val="auto"/>
          <w:sz w:val="24"/>
          <w:szCs w:val="24"/>
        </w:rPr>
        <w:t>4.3 Structural complexity and programme of works feasibility</w:t>
      </w:r>
      <w:bookmarkEnd w:id="14"/>
    </w:p>
    <w:p w14:paraId="4987A04E" w14:textId="07E1D1A3" w:rsidR="00924D19" w:rsidRDefault="00505BCF" w:rsidP="00924D19">
      <w:pPr>
        <w:rPr>
          <w:rFonts w:ascii="Arial" w:hAnsi="Arial" w:cs="Arial"/>
          <w:sz w:val="24"/>
          <w:szCs w:val="24"/>
        </w:rPr>
      </w:pPr>
      <w:r w:rsidRPr="00505BCF">
        <w:rPr>
          <w:rFonts w:ascii="Arial" w:hAnsi="Arial" w:cs="Arial"/>
          <w:sz w:val="24"/>
          <w:szCs w:val="24"/>
        </w:rPr>
        <w:t>The structural design is moderately comple</w:t>
      </w:r>
      <w:r w:rsidR="00BA60E2">
        <w:rPr>
          <w:rFonts w:ascii="Arial" w:hAnsi="Arial" w:cs="Arial"/>
          <w:sz w:val="24"/>
          <w:szCs w:val="24"/>
        </w:rPr>
        <w:t>x</w:t>
      </w:r>
      <w:r w:rsidRPr="00505BCF">
        <w:rPr>
          <w:rFonts w:ascii="Arial" w:hAnsi="Arial" w:cs="Arial"/>
          <w:sz w:val="24"/>
          <w:szCs w:val="24"/>
        </w:rPr>
        <w:t xml:space="preserve"> because the building is medium-high rise, exposed to coastal wind and relies on co-ordination between CFA foundations, reinforced concrete core, steel framework and composite flooring. The main buildability risk is temporary structures such as scaffolding</w:t>
      </w:r>
      <w:r w:rsidR="00BC4FC9">
        <w:rPr>
          <w:rFonts w:ascii="Arial" w:hAnsi="Arial" w:cs="Arial"/>
          <w:sz w:val="24"/>
          <w:szCs w:val="24"/>
        </w:rPr>
        <w:t xml:space="preserve"> as </w:t>
      </w:r>
      <w:r w:rsidRPr="00505BCF">
        <w:rPr>
          <w:rFonts w:ascii="Arial" w:hAnsi="Arial" w:cs="Arial"/>
          <w:sz w:val="24"/>
          <w:szCs w:val="24"/>
        </w:rPr>
        <w:t>the expected coastal weather conditions can result in delays due to being unsafe for wor</w:t>
      </w:r>
      <w:r w:rsidR="00BC4FC9">
        <w:rPr>
          <w:rFonts w:ascii="Arial" w:hAnsi="Arial" w:cs="Arial"/>
          <w:sz w:val="24"/>
          <w:szCs w:val="24"/>
        </w:rPr>
        <w:t>k, as high</w:t>
      </w:r>
      <w:r w:rsidR="00BA60E2">
        <w:rPr>
          <w:rFonts w:ascii="Arial" w:hAnsi="Arial" w:cs="Arial"/>
          <w:sz w:val="24"/>
          <w:szCs w:val="24"/>
        </w:rPr>
        <w:t>lighted</w:t>
      </w:r>
      <w:r w:rsidR="00BC4FC9">
        <w:rPr>
          <w:rFonts w:ascii="Arial" w:hAnsi="Arial" w:cs="Arial"/>
          <w:sz w:val="24"/>
          <w:szCs w:val="24"/>
        </w:rPr>
        <w:t xml:space="preserve"> by (</w:t>
      </w:r>
      <w:r w:rsidR="00A24D9C">
        <w:rPr>
          <w:rFonts w:ascii="Arial" w:hAnsi="Arial" w:cs="Arial"/>
          <w:sz w:val="24"/>
          <w:szCs w:val="24"/>
        </w:rPr>
        <w:t>HSE, n.d.)</w:t>
      </w:r>
      <w:r w:rsidR="00BC4FC9">
        <w:rPr>
          <w:rFonts w:ascii="Arial" w:hAnsi="Arial" w:cs="Arial"/>
          <w:sz w:val="24"/>
          <w:szCs w:val="24"/>
        </w:rPr>
        <w:t xml:space="preserve"> all temporary structures mu</w:t>
      </w:r>
      <w:r w:rsidR="00BA60E2">
        <w:rPr>
          <w:rFonts w:ascii="Arial" w:hAnsi="Arial" w:cs="Arial"/>
          <w:sz w:val="24"/>
          <w:szCs w:val="24"/>
        </w:rPr>
        <w:t>s</w:t>
      </w:r>
      <w:r w:rsidR="00BC4FC9">
        <w:rPr>
          <w:rFonts w:ascii="Arial" w:hAnsi="Arial" w:cs="Arial"/>
          <w:sz w:val="24"/>
          <w:szCs w:val="24"/>
        </w:rPr>
        <w:t>t be designed, installed and maintained to withstand expected loads. To ensure compliance is met, it is essential all temporary structures are installed through competent and qualified personnel and all members working off the structure is adequately trained and provided with the correct personnel protective equipment (PPE).</w:t>
      </w:r>
    </w:p>
    <w:p w14:paraId="1814DE68" w14:textId="717F3108" w:rsidR="00924D19" w:rsidRPr="00717EE0" w:rsidRDefault="00505BCF" w:rsidP="00924D19">
      <w:pPr>
        <w:rPr>
          <w:rFonts w:ascii="Arial" w:hAnsi="Arial" w:cs="Arial"/>
          <w:sz w:val="24"/>
          <w:szCs w:val="24"/>
        </w:rPr>
      </w:pPr>
      <w:r>
        <w:rPr>
          <w:rFonts w:ascii="Arial" w:hAnsi="Arial" w:cs="Arial"/>
          <w:sz w:val="24"/>
          <w:szCs w:val="24"/>
        </w:rPr>
        <w:lastRenderedPageBreak/>
        <w:t>The programme of works is feasible as the hotel layout is repetitive across the floor levels, allowing tradesmen to improve efficiency as the project progresses</w:t>
      </w:r>
      <w:r w:rsidR="00B94FED">
        <w:rPr>
          <w:rFonts w:ascii="Arial" w:hAnsi="Arial" w:cs="Arial"/>
          <w:sz w:val="24"/>
          <w:szCs w:val="24"/>
        </w:rPr>
        <w:t xml:space="preserve"> (</w:t>
      </w:r>
      <w:r w:rsidR="00A24D9C">
        <w:rPr>
          <w:rFonts w:ascii="Arial" w:hAnsi="Arial" w:cs="Arial"/>
          <w:sz w:val="24"/>
          <w:szCs w:val="24"/>
        </w:rPr>
        <w:t>Davenport and Partington, 2021</w:t>
      </w:r>
      <w:r w:rsidR="00B94FED">
        <w:rPr>
          <w:rFonts w:ascii="Arial" w:hAnsi="Arial" w:cs="Arial"/>
          <w:sz w:val="24"/>
          <w:szCs w:val="24"/>
        </w:rPr>
        <w:t>)</w:t>
      </w:r>
      <w:r>
        <w:rPr>
          <w:rFonts w:ascii="Arial" w:hAnsi="Arial" w:cs="Arial"/>
          <w:sz w:val="24"/>
          <w:szCs w:val="24"/>
        </w:rPr>
        <w:t>.</w:t>
      </w:r>
      <w:r w:rsidR="00B94FED">
        <w:rPr>
          <w:rFonts w:ascii="Arial" w:hAnsi="Arial" w:cs="Arial"/>
          <w:sz w:val="24"/>
          <w:szCs w:val="24"/>
        </w:rPr>
        <w:t xml:space="preserve"> </w:t>
      </w:r>
      <w:r w:rsidR="006B39F8">
        <w:rPr>
          <w:rFonts w:ascii="Arial" w:hAnsi="Arial" w:cs="Arial"/>
          <w:sz w:val="24"/>
          <w:szCs w:val="24"/>
        </w:rPr>
        <w:t xml:space="preserve">Once the lower levels are installed and weather-tight, internal works and decoration can begin while upper floors are still being constructed. However, the programme of works should account for possible delays </w:t>
      </w:r>
      <w:r w:rsidR="00717EE0">
        <w:rPr>
          <w:rFonts w:ascii="Arial" w:hAnsi="Arial" w:cs="Arial"/>
          <w:sz w:val="24"/>
          <w:szCs w:val="24"/>
        </w:rPr>
        <w:t>that can be caused from late deliveries and weather conditions.</w:t>
      </w:r>
      <w:r>
        <w:rPr>
          <w:rFonts w:ascii="Arial" w:hAnsi="Arial" w:cs="Arial"/>
          <w:sz w:val="24"/>
          <w:szCs w:val="24"/>
        </w:rPr>
        <w:t xml:space="preserve"> </w:t>
      </w:r>
    </w:p>
    <w:p w14:paraId="43BEF6E5" w14:textId="154ED518" w:rsidR="00924D19" w:rsidRDefault="00924D19" w:rsidP="00924D19">
      <w:pPr>
        <w:pStyle w:val="Heading2"/>
        <w:rPr>
          <w:rFonts w:ascii="Arial" w:hAnsi="Arial" w:cs="Arial"/>
          <w:b/>
          <w:bCs/>
          <w:color w:val="auto"/>
          <w:sz w:val="24"/>
          <w:szCs w:val="24"/>
        </w:rPr>
      </w:pPr>
      <w:bookmarkStart w:id="15" w:name="_Toc229427691"/>
      <w:r>
        <w:rPr>
          <w:rFonts w:ascii="Arial" w:hAnsi="Arial" w:cs="Arial"/>
          <w:b/>
          <w:bCs/>
          <w:color w:val="auto"/>
          <w:sz w:val="24"/>
          <w:szCs w:val="24"/>
        </w:rPr>
        <w:t>4.4 Safe and sustainable construction process</w:t>
      </w:r>
      <w:r w:rsidR="00AF00D6">
        <w:rPr>
          <w:rFonts w:ascii="Arial" w:hAnsi="Arial" w:cs="Arial"/>
          <w:b/>
          <w:bCs/>
          <w:color w:val="auto"/>
          <w:sz w:val="24"/>
          <w:szCs w:val="24"/>
        </w:rPr>
        <w:t xml:space="preserve"> and sequence of works</w:t>
      </w:r>
      <w:bookmarkEnd w:id="15"/>
    </w:p>
    <w:p w14:paraId="052D7754" w14:textId="49919E28" w:rsidR="00717EE0" w:rsidRDefault="00717EE0" w:rsidP="00924D19">
      <w:pPr>
        <w:rPr>
          <w:rFonts w:ascii="Arial" w:hAnsi="Arial" w:cs="Arial"/>
          <w:sz w:val="24"/>
          <w:szCs w:val="24"/>
        </w:rPr>
      </w:pPr>
      <w:r w:rsidRPr="00717EE0">
        <w:rPr>
          <w:rFonts w:ascii="Arial" w:hAnsi="Arial" w:cs="Arial"/>
          <w:sz w:val="24"/>
          <w:szCs w:val="24"/>
        </w:rPr>
        <w:t>The construction process must comply with the construction design and management (CDM) regulations. As highlighted in (</w:t>
      </w:r>
      <w:r w:rsidR="00B94FED" w:rsidRPr="00B94FED">
        <w:rPr>
          <w:rFonts w:ascii="Arial" w:hAnsi="Arial" w:cs="Arial"/>
          <w:sz w:val="24"/>
          <w:szCs w:val="24"/>
        </w:rPr>
        <w:t>CDM</w:t>
      </w:r>
      <w:r w:rsidR="00B94FED">
        <w:rPr>
          <w:rFonts w:ascii="Arial" w:hAnsi="Arial" w:cs="Arial"/>
          <w:sz w:val="24"/>
          <w:szCs w:val="24"/>
        </w:rPr>
        <w:t xml:space="preserve">, </w:t>
      </w:r>
      <w:r w:rsidR="00B94FED" w:rsidRPr="00B94FED">
        <w:rPr>
          <w:rFonts w:ascii="Arial" w:hAnsi="Arial" w:cs="Arial"/>
          <w:sz w:val="24"/>
          <w:szCs w:val="24"/>
        </w:rPr>
        <w:t>2015</w:t>
      </w:r>
      <w:r w:rsidRPr="00717EE0">
        <w:rPr>
          <w:rFonts w:ascii="Arial" w:hAnsi="Arial" w:cs="Arial"/>
          <w:sz w:val="24"/>
          <w:szCs w:val="24"/>
        </w:rPr>
        <w:t>)</w:t>
      </w:r>
      <w:r w:rsidR="00B94FED">
        <w:rPr>
          <w:rFonts w:ascii="Arial" w:hAnsi="Arial" w:cs="Arial"/>
          <w:sz w:val="24"/>
          <w:szCs w:val="24"/>
        </w:rPr>
        <w:t xml:space="preserve"> </w:t>
      </w:r>
      <w:r w:rsidRPr="00717EE0">
        <w:rPr>
          <w:rFonts w:ascii="Arial" w:hAnsi="Arial" w:cs="Arial"/>
          <w:sz w:val="24"/>
          <w:szCs w:val="24"/>
        </w:rPr>
        <w:t xml:space="preserve">it is required that all works </w:t>
      </w:r>
      <w:proofErr w:type="gramStart"/>
      <w:r w:rsidRPr="00717EE0">
        <w:rPr>
          <w:rFonts w:ascii="Arial" w:hAnsi="Arial" w:cs="Arial"/>
          <w:sz w:val="24"/>
          <w:szCs w:val="24"/>
        </w:rPr>
        <w:t>are</w:t>
      </w:r>
      <w:proofErr w:type="gramEnd"/>
      <w:r w:rsidRPr="00717EE0">
        <w:rPr>
          <w:rFonts w:ascii="Arial" w:hAnsi="Arial" w:cs="Arial"/>
          <w:sz w:val="24"/>
          <w:szCs w:val="24"/>
        </w:rPr>
        <w:t xml:space="preserve"> to be planned, documented, managed and monitored throughout the project</w:t>
      </w:r>
      <w:r>
        <w:rPr>
          <w:rFonts w:ascii="Arial" w:hAnsi="Arial" w:cs="Arial"/>
          <w:sz w:val="24"/>
          <w:szCs w:val="24"/>
        </w:rPr>
        <w:t xml:space="preserve">. </w:t>
      </w:r>
      <w:r w:rsidR="008F522E">
        <w:rPr>
          <w:rFonts w:ascii="Arial" w:hAnsi="Arial" w:cs="Arial"/>
          <w:sz w:val="24"/>
          <w:szCs w:val="24"/>
        </w:rPr>
        <w:t>Identified key risks include working at height, crane operations, piling operations, steel framework and cladding installation, temporary structures and traffic management. The identified risks are to be adequately assessed and controlled through site inductions, tool box talks, lifting plans, segregated pedestrian routes and exclusion zones</w:t>
      </w:r>
      <w:r w:rsidR="002A3F28">
        <w:rPr>
          <w:rFonts w:ascii="Arial" w:hAnsi="Arial" w:cs="Arial"/>
          <w:sz w:val="24"/>
          <w:szCs w:val="24"/>
        </w:rPr>
        <w:t>.</w:t>
      </w:r>
    </w:p>
    <w:p w14:paraId="2B2DDDF6" w14:textId="1B32EFBF" w:rsidR="00924D19" w:rsidRPr="00B94FED" w:rsidRDefault="002A3F28" w:rsidP="00754C33">
      <w:pPr>
        <w:rPr>
          <w:rFonts w:ascii="Arial" w:hAnsi="Arial" w:cs="Arial"/>
          <w:sz w:val="24"/>
          <w:szCs w:val="24"/>
        </w:rPr>
      </w:pPr>
      <w:r w:rsidRPr="00B94FED">
        <w:rPr>
          <w:rFonts w:ascii="Arial" w:hAnsi="Arial" w:cs="Arial"/>
          <w:sz w:val="24"/>
          <w:szCs w:val="24"/>
        </w:rPr>
        <w:t xml:space="preserve">The hybrid MMC approach supports sustainability, </w:t>
      </w:r>
      <w:r w:rsidR="00B94FED" w:rsidRPr="00B94FED">
        <w:rPr>
          <w:rFonts w:ascii="Arial" w:hAnsi="Arial" w:cs="Arial"/>
          <w:sz w:val="24"/>
          <w:szCs w:val="24"/>
        </w:rPr>
        <w:t>this claim is supported by (BRE Group</w:t>
      </w:r>
      <w:r w:rsidR="007B172F">
        <w:rPr>
          <w:rFonts w:ascii="Arial" w:hAnsi="Arial" w:cs="Arial"/>
          <w:sz w:val="24"/>
          <w:szCs w:val="24"/>
        </w:rPr>
        <w:t>, n.d.</w:t>
      </w:r>
      <w:r w:rsidR="00B94FED" w:rsidRPr="00B94FED">
        <w:rPr>
          <w:rFonts w:ascii="Arial" w:hAnsi="Arial" w:cs="Arial"/>
          <w:sz w:val="24"/>
          <w:szCs w:val="24"/>
        </w:rPr>
        <w:t xml:space="preserve">) </w:t>
      </w:r>
      <w:r w:rsidRPr="00B94FED">
        <w:rPr>
          <w:rFonts w:ascii="Arial" w:hAnsi="Arial" w:cs="Arial"/>
          <w:sz w:val="24"/>
          <w:szCs w:val="24"/>
        </w:rPr>
        <w:t xml:space="preserve">as off-site fabrication reduces material waste and improves accuracy and quality mitigating </w:t>
      </w:r>
      <w:r w:rsidR="00B44D29" w:rsidRPr="00B94FED">
        <w:rPr>
          <w:rFonts w:ascii="Arial" w:hAnsi="Arial" w:cs="Arial"/>
          <w:sz w:val="24"/>
          <w:szCs w:val="24"/>
        </w:rPr>
        <w:t>potential</w:t>
      </w:r>
      <w:r w:rsidRPr="00B94FED">
        <w:rPr>
          <w:rFonts w:ascii="Arial" w:hAnsi="Arial" w:cs="Arial"/>
          <w:sz w:val="24"/>
          <w:szCs w:val="24"/>
        </w:rPr>
        <w:t xml:space="preserve"> errors that may result in </w:t>
      </w:r>
      <w:r w:rsidR="00B44D29" w:rsidRPr="00B94FED">
        <w:rPr>
          <w:rFonts w:ascii="Arial" w:hAnsi="Arial" w:cs="Arial"/>
          <w:sz w:val="24"/>
          <w:szCs w:val="24"/>
        </w:rPr>
        <w:t xml:space="preserve">being unusable increasing the embodied carbon of the development. Furthermore, if applicable replacing the concrete mixes with a lower carbon material such as GGBS or fly ash will improve the overall </w:t>
      </w:r>
      <w:r w:rsidR="00365054" w:rsidRPr="00B94FED">
        <w:rPr>
          <w:rFonts w:ascii="Arial" w:hAnsi="Arial" w:cs="Arial"/>
          <w:sz w:val="24"/>
          <w:szCs w:val="24"/>
        </w:rPr>
        <w:t>environmental</w:t>
      </w:r>
      <w:r w:rsidR="00B44D29" w:rsidRPr="00B94FED">
        <w:rPr>
          <w:rFonts w:ascii="Arial" w:hAnsi="Arial" w:cs="Arial"/>
          <w:sz w:val="24"/>
          <w:szCs w:val="24"/>
        </w:rPr>
        <w:t xml:space="preserve"> impact of the proposed development. </w:t>
      </w:r>
      <w:r w:rsidR="00365054" w:rsidRPr="00B94FED">
        <w:rPr>
          <w:rFonts w:ascii="Arial" w:hAnsi="Arial" w:cs="Arial"/>
          <w:sz w:val="24"/>
          <w:szCs w:val="24"/>
        </w:rPr>
        <w:t>Overall,</w:t>
      </w:r>
      <w:r w:rsidR="00B44D29" w:rsidRPr="00B94FED">
        <w:rPr>
          <w:rFonts w:ascii="Arial" w:hAnsi="Arial" w:cs="Arial"/>
          <w:sz w:val="24"/>
          <w:szCs w:val="24"/>
        </w:rPr>
        <w:t xml:space="preserve"> the proposed design is buildable because it </w:t>
      </w:r>
      <w:r w:rsidR="00365054" w:rsidRPr="00B94FED">
        <w:rPr>
          <w:rFonts w:ascii="Arial" w:hAnsi="Arial" w:cs="Arial"/>
          <w:sz w:val="24"/>
          <w:szCs w:val="24"/>
        </w:rPr>
        <w:t>combines</w:t>
      </w:r>
      <w:r w:rsidR="00B44D29" w:rsidRPr="00B94FED">
        <w:rPr>
          <w:rFonts w:ascii="Arial" w:hAnsi="Arial" w:cs="Arial"/>
          <w:sz w:val="24"/>
          <w:szCs w:val="24"/>
        </w:rPr>
        <w:t xml:space="preserve"> robust traditional construction </w:t>
      </w:r>
      <w:r w:rsidR="00365054" w:rsidRPr="00B94FED">
        <w:rPr>
          <w:rFonts w:ascii="Arial" w:hAnsi="Arial" w:cs="Arial"/>
          <w:sz w:val="24"/>
          <w:szCs w:val="24"/>
        </w:rPr>
        <w:t>with efficient MMC elements.</w:t>
      </w:r>
      <w:r w:rsidR="00B44D29" w:rsidRPr="00B94FED">
        <w:rPr>
          <w:rFonts w:ascii="Arial" w:hAnsi="Arial" w:cs="Arial"/>
          <w:sz w:val="24"/>
          <w:szCs w:val="24"/>
        </w:rPr>
        <w:t xml:space="preserve"> </w:t>
      </w:r>
    </w:p>
    <w:tbl>
      <w:tblPr>
        <w:tblStyle w:val="TableGrid"/>
        <w:tblW w:w="0" w:type="auto"/>
        <w:jc w:val="center"/>
        <w:tblLook w:val="04A0" w:firstRow="1" w:lastRow="0" w:firstColumn="1" w:lastColumn="0" w:noHBand="0" w:noVBand="1"/>
      </w:tblPr>
      <w:tblGrid>
        <w:gridCol w:w="1419"/>
        <w:gridCol w:w="7215"/>
      </w:tblGrid>
      <w:tr w:rsidR="00365054" w14:paraId="703FF50B" w14:textId="77777777" w:rsidTr="00365054">
        <w:trPr>
          <w:trHeight w:val="272"/>
          <w:jc w:val="center"/>
        </w:trPr>
        <w:tc>
          <w:tcPr>
            <w:tcW w:w="1419" w:type="dxa"/>
            <w:shd w:val="clear" w:color="auto" w:fill="D9D9D9" w:themeFill="background1" w:themeFillShade="D9"/>
          </w:tcPr>
          <w:p w14:paraId="72E88622" w14:textId="34B884F0" w:rsidR="00365054" w:rsidRPr="00365054" w:rsidRDefault="00365054" w:rsidP="00365054">
            <w:pPr>
              <w:jc w:val="center"/>
              <w:rPr>
                <w:rFonts w:ascii="Arial" w:hAnsi="Arial" w:cs="Arial"/>
                <w:b/>
                <w:bCs/>
                <w:sz w:val="24"/>
                <w:szCs w:val="24"/>
              </w:rPr>
            </w:pPr>
            <w:r w:rsidRPr="00365054">
              <w:rPr>
                <w:rFonts w:ascii="Arial" w:hAnsi="Arial" w:cs="Arial"/>
                <w:b/>
                <w:bCs/>
                <w:sz w:val="24"/>
                <w:szCs w:val="24"/>
              </w:rPr>
              <w:t>Stage</w:t>
            </w:r>
          </w:p>
        </w:tc>
        <w:tc>
          <w:tcPr>
            <w:tcW w:w="7215" w:type="dxa"/>
            <w:shd w:val="clear" w:color="auto" w:fill="D9D9D9" w:themeFill="background1" w:themeFillShade="D9"/>
          </w:tcPr>
          <w:p w14:paraId="5D6EC341" w14:textId="7CEA0158" w:rsidR="00365054" w:rsidRPr="00365054" w:rsidRDefault="00365054" w:rsidP="00365054">
            <w:pPr>
              <w:rPr>
                <w:rFonts w:ascii="Arial" w:hAnsi="Arial" w:cs="Arial"/>
                <w:b/>
                <w:bCs/>
                <w:sz w:val="24"/>
                <w:szCs w:val="24"/>
              </w:rPr>
            </w:pPr>
            <w:r w:rsidRPr="00365054">
              <w:rPr>
                <w:rFonts w:ascii="Arial" w:hAnsi="Arial" w:cs="Arial"/>
                <w:b/>
                <w:bCs/>
                <w:sz w:val="24"/>
                <w:szCs w:val="24"/>
              </w:rPr>
              <w:t>Construction activity</w:t>
            </w:r>
          </w:p>
        </w:tc>
      </w:tr>
      <w:tr w:rsidR="00365054" w14:paraId="32721285" w14:textId="77777777" w:rsidTr="00365054">
        <w:trPr>
          <w:trHeight w:val="285"/>
          <w:jc w:val="center"/>
        </w:trPr>
        <w:tc>
          <w:tcPr>
            <w:tcW w:w="1419" w:type="dxa"/>
          </w:tcPr>
          <w:p w14:paraId="60A8AD7E" w14:textId="25D0B2AC" w:rsidR="00365054" w:rsidRDefault="00365054" w:rsidP="00365054">
            <w:pPr>
              <w:jc w:val="center"/>
              <w:rPr>
                <w:rFonts w:ascii="Arial" w:hAnsi="Arial" w:cs="Arial"/>
                <w:sz w:val="24"/>
                <w:szCs w:val="24"/>
              </w:rPr>
            </w:pPr>
            <w:r>
              <w:rPr>
                <w:rFonts w:ascii="Arial" w:hAnsi="Arial" w:cs="Arial"/>
                <w:sz w:val="24"/>
                <w:szCs w:val="24"/>
              </w:rPr>
              <w:t>1</w:t>
            </w:r>
          </w:p>
        </w:tc>
        <w:tc>
          <w:tcPr>
            <w:tcW w:w="7215" w:type="dxa"/>
          </w:tcPr>
          <w:p w14:paraId="42149669" w14:textId="0642BACA" w:rsidR="00365054" w:rsidRDefault="00365054" w:rsidP="00365054">
            <w:pPr>
              <w:rPr>
                <w:rFonts w:ascii="Arial" w:hAnsi="Arial" w:cs="Arial"/>
                <w:sz w:val="24"/>
                <w:szCs w:val="24"/>
              </w:rPr>
            </w:pPr>
            <w:r>
              <w:rPr>
                <w:rFonts w:ascii="Arial" w:hAnsi="Arial" w:cs="Arial"/>
                <w:sz w:val="24"/>
                <w:szCs w:val="24"/>
              </w:rPr>
              <w:t>Site setup, access arrangements, welfare facilities.</w:t>
            </w:r>
          </w:p>
        </w:tc>
      </w:tr>
      <w:tr w:rsidR="00365054" w14:paraId="34181F49" w14:textId="77777777" w:rsidTr="00365054">
        <w:trPr>
          <w:trHeight w:val="557"/>
          <w:jc w:val="center"/>
        </w:trPr>
        <w:tc>
          <w:tcPr>
            <w:tcW w:w="1419" w:type="dxa"/>
          </w:tcPr>
          <w:p w14:paraId="5D3D4F88" w14:textId="52632EE6" w:rsidR="00365054" w:rsidRDefault="00365054" w:rsidP="00365054">
            <w:pPr>
              <w:jc w:val="center"/>
              <w:rPr>
                <w:rFonts w:ascii="Arial" w:hAnsi="Arial" w:cs="Arial"/>
                <w:sz w:val="24"/>
                <w:szCs w:val="24"/>
              </w:rPr>
            </w:pPr>
            <w:r>
              <w:rPr>
                <w:rFonts w:ascii="Arial" w:hAnsi="Arial" w:cs="Arial"/>
                <w:sz w:val="24"/>
                <w:szCs w:val="24"/>
              </w:rPr>
              <w:t>2</w:t>
            </w:r>
          </w:p>
        </w:tc>
        <w:tc>
          <w:tcPr>
            <w:tcW w:w="7215" w:type="dxa"/>
          </w:tcPr>
          <w:p w14:paraId="1420FEBC" w14:textId="0D7313BD" w:rsidR="00365054" w:rsidRDefault="00365054" w:rsidP="00365054">
            <w:pPr>
              <w:rPr>
                <w:rFonts w:ascii="Arial" w:hAnsi="Arial" w:cs="Arial"/>
                <w:sz w:val="24"/>
                <w:szCs w:val="24"/>
              </w:rPr>
            </w:pPr>
            <w:r>
              <w:rPr>
                <w:rFonts w:ascii="Arial" w:hAnsi="Arial" w:cs="Arial"/>
                <w:sz w:val="24"/>
                <w:szCs w:val="24"/>
              </w:rPr>
              <w:t>Location of services, site clearance and excavation to allow construction works to begin.</w:t>
            </w:r>
          </w:p>
        </w:tc>
      </w:tr>
      <w:tr w:rsidR="00365054" w14:paraId="252D9E61" w14:textId="77777777" w:rsidTr="00365054">
        <w:trPr>
          <w:trHeight w:val="272"/>
          <w:jc w:val="center"/>
        </w:trPr>
        <w:tc>
          <w:tcPr>
            <w:tcW w:w="1419" w:type="dxa"/>
          </w:tcPr>
          <w:p w14:paraId="1C750771" w14:textId="420B1328" w:rsidR="00365054" w:rsidRDefault="00365054" w:rsidP="00365054">
            <w:pPr>
              <w:jc w:val="center"/>
              <w:rPr>
                <w:rFonts w:ascii="Arial" w:hAnsi="Arial" w:cs="Arial"/>
                <w:sz w:val="24"/>
                <w:szCs w:val="24"/>
              </w:rPr>
            </w:pPr>
            <w:r>
              <w:rPr>
                <w:rFonts w:ascii="Arial" w:hAnsi="Arial" w:cs="Arial"/>
                <w:sz w:val="24"/>
                <w:szCs w:val="24"/>
              </w:rPr>
              <w:t>3</w:t>
            </w:r>
          </w:p>
        </w:tc>
        <w:tc>
          <w:tcPr>
            <w:tcW w:w="7215" w:type="dxa"/>
          </w:tcPr>
          <w:p w14:paraId="50AB3E4F" w14:textId="59A77CA8" w:rsidR="00365054" w:rsidRDefault="00365054" w:rsidP="00365054">
            <w:pPr>
              <w:rPr>
                <w:rFonts w:ascii="Arial" w:hAnsi="Arial" w:cs="Arial"/>
                <w:sz w:val="24"/>
                <w:szCs w:val="24"/>
              </w:rPr>
            </w:pPr>
            <w:r>
              <w:rPr>
                <w:rFonts w:ascii="Arial" w:hAnsi="Arial" w:cs="Arial"/>
                <w:sz w:val="24"/>
                <w:szCs w:val="24"/>
              </w:rPr>
              <w:t>CFA Piling  and reinforcement</w:t>
            </w:r>
            <w:r w:rsidR="00A51068">
              <w:rPr>
                <w:rFonts w:ascii="Arial" w:hAnsi="Arial" w:cs="Arial"/>
                <w:sz w:val="24"/>
                <w:szCs w:val="24"/>
              </w:rPr>
              <w:t xml:space="preserve"> installation.</w:t>
            </w:r>
          </w:p>
        </w:tc>
      </w:tr>
      <w:tr w:rsidR="00365054" w14:paraId="0ED34D08" w14:textId="77777777" w:rsidTr="00365054">
        <w:trPr>
          <w:trHeight w:val="285"/>
          <w:jc w:val="center"/>
        </w:trPr>
        <w:tc>
          <w:tcPr>
            <w:tcW w:w="1419" w:type="dxa"/>
          </w:tcPr>
          <w:p w14:paraId="6221C4A8" w14:textId="3DEACB0F" w:rsidR="00365054" w:rsidRDefault="00365054" w:rsidP="00365054">
            <w:pPr>
              <w:jc w:val="center"/>
              <w:rPr>
                <w:rFonts w:ascii="Arial" w:hAnsi="Arial" w:cs="Arial"/>
                <w:sz w:val="24"/>
                <w:szCs w:val="24"/>
              </w:rPr>
            </w:pPr>
            <w:r>
              <w:rPr>
                <w:rFonts w:ascii="Arial" w:hAnsi="Arial" w:cs="Arial"/>
                <w:sz w:val="24"/>
                <w:szCs w:val="24"/>
              </w:rPr>
              <w:t>4</w:t>
            </w:r>
          </w:p>
        </w:tc>
        <w:tc>
          <w:tcPr>
            <w:tcW w:w="7215" w:type="dxa"/>
          </w:tcPr>
          <w:p w14:paraId="44823D91" w14:textId="0F778310" w:rsidR="00365054" w:rsidRDefault="00365054" w:rsidP="00365054">
            <w:pPr>
              <w:rPr>
                <w:rFonts w:ascii="Arial" w:hAnsi="Arial" w:cs="Arial"/>
                <w:sz w:val="24"/>
                <w:szCs w:val="24"/>
              </w:rPr>
            </w:pPr>
            <w:r>
              <w:rPr>
                <w:rFonts w:ascii="Arial" w:hAnsi="Arial" w:cs="Arial"/>
                <w:sz w:val="24"/>
                <w:szCs w:val="24"/>
              </w:rPr>
              <w:t>Drainage</w:t>
            </w:r>
            <w:r w:rsidR="00A51068">
              <w:rPr>
                <w:rFonts w:ascii="Arial" w:hAnsi="Arial" w:cs="Arial"/>
                <w:sz w:val="24"/>
                <w:szCs w:val="24"/>
              </w:rPr>
              <w:t xml:space="preserve"> runs and soakaway installation.</w:t>
            </w:r>
          </w:p>
        </w:tc>
      </w:tr>
      <w:tr w:rsidR="00365054" w14:paraId="4525FD95" w14:textId="77777777" w:rsidTr="00365054">
        <w:trPr>
          <w:trHeight w:val="272"/>
          <w:jc w:val="center"/>
        </w:trPr>
        <w:tc>
          <w:tcPr>
            <w:tcW w:w="1419" w:type="dxa"/>
          </w:tcPr>
          <w:p w14:paraId="5B3EE141" w14:textId="737CDD02" w:rsidR="00365054" w:rsidRDefault="00365054" w:rsidP="00365054">
            <w:pPr>
              <w:jc w:val="center"/>
              <w:rPr>
                <w:rFonts w:ascii="Arial" w:hAnsi="Arial" w:cs="Arial"/>
                <w:sz w:val="24"/>
                <w:szCs w:val="24"/>
              </w:rPr>
            </w:pPr>
            <w:r>
              <w:rPr>
                <w:rFonts w:ascii="Arial" w:hAnsi="Arial" w:cs="Arial"/>
                <w:sz w:val="24"/>
                <w:szCs w:val="24"/>
              </w:rPr>
              <w:t>5</w:t>
            </w:r>
          </w:p>
        </w:tc>
        <w:tc>
          <w:tcPr>
            <w:tcW w:w="7215" w:type="dxa"/>
          </w:tcPr>
          <w:p w14:paraId="1654610B" w14:textId="39630921" w:rsidR="00365054" w:rsidRDefault="00365054" w:rsidP="00365054">
            <w:pPr>
              <w:rPr>
                <w:rFonts w:ascii="Arial" w:hAnsi="Arial" w:cs="Arial"/>
                <w:sz w:val="24"/>
                <w:szCs w:val="24"/>
              </w:rPr>
            </w:pPr>
            <w:r>
              <w:rPr>
                <w:rFonts w:ascii="Arial" w:hAnsi="Arial" w:cs="Arial"/>
                <w:sz w:val="24"/>
                <w:szCs w:val="24"/>
              </w:rPr>
              <w:t>Reinforced concrete core</w:t>
            </w:r>
            <w:r w:rsidR="00A51068">
              <w:rPr>
                <w:rFonts w:ascii="Arial" w:hAnsi="Arial" w:cs="Arial"/>
                <w:sz w:val="24"/>
                <w:szCs w:val="24"/>
              </w:rPr>
              <w:t xml:space="preserve"> construction, including walls, lift shafts and stair cores.</w:t>
            </w:r>
          </w:p>
        </w:tc>
      </w:tr>
      <w:tr w:rsidR="00365054" w14:paraId="1A2E928A" w14:textId="77777777" w:rsidTr="00365054">
        <w:trPr>
          <w:trHeight w:val="285"/>
          <w:jc w:val="center"/>
        </w:trPr>
        <w:tc>
          <w:tcPr>
            <w:tcW w:w="1419" w:type="dxa"/>
          </w:tcPr>
          <w:p w14:paraId="52621340" w14:textId="6325F93E" w:rsidR="00365054" w:rsidRDefault="00365054" w:rsidP="00365054">
            <w:pPr>
              <w:jc w:val="center"/>
              <w:rPr>
                <w:rFonts w:ascii="Arial" w:hAnsi="Arial" w:cs="Arial"/>
                <w:sz w:val="24"/>
                <w:szCs w:val="24"/>
              </w:rPr>
            </w:pPr>
            <w:r>
              <w:rPr>
                <w:rFonts w:ascii="Arial" w:hAnsi="Arial" w:cs="Arial"/>
                <w:sz w:val="24"/>
                <w:szCs w:val="24"/>
              </w:rPr>
              <w:t>6</w:t>
            </w:r>
          </w:p>
        </w:tc>
        <w:tc>
          <w:tcPr>
            <w:tcW w:w="7215" w:type="dxa"/>
          </w:tcPr>
          <w:p w14:paraId="178950D3" w14:textId="43118B48" w:rsidR="00365054" w:rsidRDefault="00A51068" w:rsidP="00365054">
            <w:pPr>
              <w:rPr>
                <w:rFonts w:ascii="Arial" w:hAnsi="Arial" w:cs="Arial"/>
                <w:sz w:val="24"/>
                <w:szCs w:val="24"/>
              </w:rPr>
            </w:pPr>
            <w:r>
              <w:rPr>
                <w:rFonts w:ascii="Arial" w:hAnsi="Arial" w:cs="Arial"/>
                <w:sz w:val="24"/>
                <w:szCs w:val="24"/>
              </w:rPr>
              <w:t>Prefabricated steel frame, delivery and erection.</w:t>
            </w:r>
          </w:p>
        </w:tc>
      </w:tr>
      <w:tr w:rsidR="00365054" w14:paraId="1B7085F2" w14:textId="77777777" w:rsidTr="00365054">
        <w:trPr>
          <w:trHeight w:val="272"/>
          <w:jc w:val="center"/>
        </w:trPr>
        <w:tc>
          <w:tcPr>
            <w:tcW w:w="1419" w:type="dxa"/>
          </w:tcPr>
          <w:p w14:paraId="04E58383" w14:textId="42D7AA85" w:rsidR="00365054" w:rsidRDefault="00365054" w:rsidP="00365054">
            <w:pPr>
              <w:jc w:val="center"/>
              <w:rPr>
                <w:rFonts w:ascii="Arial" w:hAnsi="Arial" w:cs="Arial"/>
                <w:sz w:val="24"/>
                <w:szCs w:val="24"/>
              </w:rPr>
            </w:pPr>
            <w:r>
              <w:rPr>
                <w:rFonts w:ascii="Arial" w:hAnsi="Arial" w:cs="Arial"/>
                <w:sz w:val="24"/>
                <w:szCs w:val="24"/>
              </w:rPr>
              <w:t>7</w:t>
            </w:r>
          </w:p>
        </w:tc>
        <w:tc>
          <w:tcPr>
            <w:tcW w:w="7215" w:type="dxa"/>
          </w:tcPr>
          <w:p w14:paraId="73F2FAC0" w14:textId="42A939B5" w:rsidR="00365054" w:rsidRDefault="00365054" w:rsidP="00365054">
            <w:pPr>
              <w:rPr>
                <w:rFonts w:ascii="Arial" w:hAnsi="Arial" w:cs="Arial"/>
                <w:sz w:val="24"/>
                <w:szCs w:val="24"/>
              </w:rPr>
            </w:pPr>
            <w:r>
              <w:rPr>
                <w:rFonts w:ascii="Arial" w:hAnsi="Arial" w:cs="Arial"/>
                <w:sz w:val="24"/>
                <w:szCs w:val="24"/>
              </w:rPr>
              <w:t>Composite floor installation</w:t>
            </w:r>
            <w:r w:rsidR="00A51068">
              <w:rPr>
                <w:rFonts w:ascii="Arial" w:hAnsi="Arial" w:cs="Arial"/>
                <w:sz w:val="24"/>
                <w:szCs w:val="24"/>
              </w:rPr>
              <w:t xml:space="preserve"> delivery and installation.</w:t>
            </w:r>
          </w:p>
        </w:tc>
      </w:tr>
      <w:tr w:rsidR="00365054" w14:paraId="0CC89802" w14:textId="77777777" w:rsidTr="00365054">
        <w:trPr>
          <w:trHeight w:val="285"/>
          <w:jc w:val="center"/>
        </w:trPr>
        <w:tc>
          <w:tcPr>
            <w:tcW w:w="1419" w:type="dxa"/>
          </w:tcPr>
          <w:p w14:paraId="5853B2EB" w14:textId="66B598D7" w:rsidR="00365054" w:rsidRDefault="00365054" w:rsidP="00365054">
            <w:pPr>
              <w:jc w:val="center"/>
              <w:rPr>
                <w:rFonts w:ascii="Arial" w:hAnsi="Arial" w:cs="Arial"/>
                <w:sz w:val="24"/>
                <w:szCs w:val="24"/>
              </w:rPr>
            </w:pPr>
            <w:r>
              <w:rPr>
                <w:rFonts w:ascii="Arial" w:hAnsi="Arial" w:cs="Arial"/>
                <w:sz w:val="24"/>
                <w:szCs w:val="24"/>
              </w:rPr>
              <w:t>8</w:t>
            </w:r>
          </w:p>
        </w:tc>
        <w:tc>
          <w:tcPr>
            <w:tcW w:w="7215" w:type="dxa"/>
          </w:tcPr>
          <w:p w14:paraId="1E03B48B" w14:textId="11DBF458" w:rsidR="00365054" w:rsidRDefault="00365054" w:rsidP="00365054">
            <w:pPr>
              <w:rPr>
                <w:rFonts w:ascii="Arial" w:hAnsi="Arial" w:cs="Arial"/>
                <w:sz w:val="24"/>
                <w:szCs w:val="24"/>
              </w:rPr>
            </w:pPr>
            <w:r>
              <w:rPr>
                <w:rFonts w:ascii="Arial" w:hAnsi="Arial" w:cs="Arial"/>
                <w:sz w:val="24"/>
                <w:szCs w:val="24"/>
              </w:rPr>
              <w:t>Drained and ventilated rainscreen cladding</w:t>
            </w:r>
            <w:r w:rsidR="00A51068">
              <w:rPr>
                <w:rFonts w:ascii="Arial" w:hAnsi="Arial" w:cs="Arial"/>
                <w:sz w:val="24"/>
                <w:szCs w:val="24"/>
              </w:rPr>
              <w:t xml:space="preserve"> installation and external works.</w:t>
            </w:r>
          </w:p>
        </w:tc>
      </w:tr>
      <w:tr w:rsidR="00365054" w14:paraId="232362C6" w14:textId="77777777" w:rsidTr="00365054">
        <w:trPr>
          <w:trHeight w:val="272"/>
          <w:jc w:val="center"/>
        </w:trPr>
        <w:tc>
          <w:tcPr>
            <w:tcW w:w="1419" w:type="dxa"/>
          </w:tcPr>
          <w:p w14:paraId="067C319D" w14:textId="5FB558DB" w:rsidR="00365054" w:rsidRDefault="00365054" w:rsidP="00365054">
            <w:pPr>
              <w:jc w:val="center"/>
              <w:rPr>
                <w:rFonts w:ascii="Arial" w:hAnsi="Arial" w:cs="Arial"/>
                <w:sz w:val="24"/>
                <w:szCs w:val="24"/>
              </w:rPr>
            </w:pPr>
            <w:r>
              <w:rPr>
                <w:rFonts w:ascii="Arial" w:hAnsi="Arial" w:cs="Arial"/>
                <w:sz w:val="24"/>
                <w:szCs w:val="24"/>
              </w:rPr>
              <w:t>9</w:t>
            </w:r>
          </w:p>
        </w:tc>
        <w:tc>
          <w:tcPr>
            <w:tcW w:w="7215" w:type="dxa"/>
          </w:tcPr>
          <w:p w14:paraId="6587FFF1" w14:textId="259C2ACD" w:rsidR="00365054" w:rsidRDefault="00365054" w:rsidP="00365054">
            <w:pPr>
              <w:rPr>
                <w:rFonts w:ascii="Arial" w:hAnsi="Arial" w:cs="Arial"/>
                <w:sz w:val="24"/>
                <w:szCs w:val="24"/>
              </w:rPr>
            </w:pPr>
            <w:r>
              <w:rPr>
                <w:rFonts w:ascii="Arial" w:hAnsi="Arial" w:cs="Arial"/>
                <w:sz w:val="24"/>
                <w:szCs w:val="24"/>
              </w:rPr>
              <w:t>Modular pods installatio</w:t>
            </w:r>
            <w:r w:rsidR="00A51068">
              <w:rPr>
                <w:rFonts w:ascii="Arial" w:hAnsi="Arial" w:cs="Arial"/>
                <w:sz w:val="24"/>
                <w:szCs w:val="24"/>
              </w:rPr>
              <w:t>n and internal decorations.</w:t>
            </w:r>
          </w:p>
        </w:tc>
      </w:tr>
      <w:tr w:rsidR="00365054" w14:paraId="00291BA1" w14:textId="77777777" w:rsidTr="00365054">
        <w:trPr>
          <w:trHeight w:val="64"/>
          <w:jc w:val="center"/>
        </w:trPr>
        <w:tc>
          <w:tcPr>
            <w:tcW w:w="1419" w:type="dxa"/>
          </w:tcPr>
          <w:p w14:paraId="58156470" w14:textId="710D961F" w:rsidR="00365054" w:rsidRDefault="00365054" w:rsidP="00365054">
            <w:pPr>
              <w:jc w:val="center"/>
              <w:rPr>
                <w:rFonts w:ascii="Arial" w:hAnsi="Arial" w:cs="Arial"/>
                <w:sz w:val="24"/>
                <w:szCs w:val="24"/>
              </w:rPr>
            </w:pPr>
            <w:r>
              <w:rPr>
                <w:rFonts w:ascii="Arial" w:hAnsi="Arial" w:cs="Arial"/>
                <w:sz w:val="24"/>
                <w:szCs w:val="24"/>
              </w:rPr>
              <w:t>10</w:t>
            </w:r>
          </w:p>
        </w:tc>
        <w:tc>
          <w:tcPr>
            <w:tcW w:w="7215" w:type="dxa"/>
          </w:tcPr>
          <w:p w14:paraId="47BAFEEB" w14:textId="35C54D8E" w:rsidR="00365054" w:rsidRDefault="00365054" w:rsidP="00365054">
            <w:pPr>
              <w:rPr>
                <w:rFonts w:ascii="Arial" w:hAnsi="Arial" w:cs="Arial"/>
                <w:sz w:val="24"/>
                <w:szCs w:val="24"/>
              </w:rPr>
            </w:pPr>
            <w:r>
              <w:rPr>
                <w:rFonts w:ascii="Arial" w:hAnsi="Arial" w:cs="Arial"/>
                <w:sz w:val="24"/>
                <w:szCs w:val="24"/>
              </w:rPr>
              <w:t>External works</w:t>
            </w:r>
            <w:r w:rsidR="00A51068">
              <w:rPr>
                <w:rFonts w:ascii="Arial" w:hAnsi="Arial" w:cs="Arial"/>
                <w:sz w:val="24"/>
                <w:szCs w:val="24"/>
              </w:rPr>
              <w:t>, landscaping, snagging and handover.</w:t>
            </w:r>
          </w:p>
        </w:tc>
      </w:tr>
    </w:tbl>
    <w:p w14:paraId="7BD24BC2" w14:textId="77777777" w:rsidR="00365054" w:rsidRDefault="00365054" w:rsidP="00754C33">
      <w:pPr>
        <w:rPr>
          <w:rFonts w:ascii="Arial" w:hAnsi="Arial" w:cs="Arial"/>
          <w:sz w:val="24"/>
          <w:szCs w:val="24"/>
        </w:rPr>
      </w:pPr>
    </w:p>
    <w:p w14:paraId="5C13FD51" w14:textId="5A554A29" w:rsidR="00FF692B" w:rsidRDefault="00924D19" w:rsidP="00754C33">
      <w:pPr>
        <w:pStyle w:val="Heading1"/>
        <w:numPr>
          <w:ilvl w:val="0"/>
          <w:numId w:val="1"/>
        </w:numPr>
        <w:rPr>
          <w:rFonts w:ascii="Arial" w:hAnsi="Arial" w:cs="Arial"/>
          <w:b/>
          <w:bCs/>
          <w:color w:val="auto"/>
          <w:sz w:val="28"/>
          <w:szCs w:val="28"/>
        </w:rPr>
      </w:pPr>
      <w:bookmarkStart w:id="16" w:name="_Toc229427692"/>
      <w:r>
        <w:rPr>
          <w:rFonts w:ascii="Arial" w:hAnsi="Arial" w:cs="Arial"/>
          <w:b/>
          <w:bCs/>
          <w:color w:val="auto"/>
          <w:sz w:val="28"/>
          <w:szCs w:val="28"/>
        </w:rPr>
        <w:t>Conclusion</w:t>
      </w:r>
      <w:bookmarkEnd w:id="16"/>
    </w:p>
    <w:p w14:paraId="2CFD1B75" w14:textId="480B9BBF" w:rsidR="00924D19" w:rsidRPr="007838D8" w:rsidRDefault="008B502F" w:rsidP="00924D19">
      <w:pPr>
        <w:rPr>
          <w:rFonts w:ascii="Arial" w:hAnsi="Arial" w:cs="Arial"/>
          <w:sz w:val="24"/>
          <w:szCs w:val="24"/>
        </w:rPr>
      </w:pPr>
      <w:r w:rsidRPr="007838D8">
        <w:rPr>
          <w:rFonts w:ascii="Arial" w:hAnsi="Arial" w:cs="Arial"/>
          <w:sz w:val="24"/>
          <w:szCs w:val="24"/>
        </w:rPr>
        <w:t>The proposed medium-high rise Swansea bay hotel is considered buildable, durable and sustainable</w:t>
      </w:r>
      <w:r w:rsidR="004B7447" w:rsidRPr="007838D8">
        <w:rPr>
          <w:rFonts w:ascii="Arial" w:hAnsi="Arial" w:cs="Arial"/>
          <w:sz w:val="24"/>
          <w:szCs w:val="24"/>
        </w:rPr>
        <w:t xml:space="preserve"> when the appropriate design considerations and controls are applied. The use of CFA piles, reinforced concrete core, steel framework, composite flooring and drained and ventilated rainscreen cladding </w:t>
      </w:r>
      <w:r w:rsidR="00DA70A1" w:rsidRPr="007838D8">
        <w:rPr>
          <w:rFonts w:ascii="Arial" w:hAnsi="Arial" w:cs="Arial"/>
          <w:sz w:val="24"/>
          <w:szCs w:val="24"/>
        </w:rPr>
        <w:t xml:space="preserve">provides a suitable </w:t>
      </w:r>
      <w:r w:rsidR="00DA70A1" w:rsidRPr="007838D8">
        <w:rPr>
          <w:rFonts w:ascii="Arial" w:hAnsi="Arial" w:cs="Arial"/>
          <w:sz w:val="24"/>
          <w:szCs w:val="24"/>
        </w:rPr>
        <w:lastRenderedPageBreak/>
        <w:t xml:space="preserve">structurally strong </w:t>
      </w:r>
      <w:r w:rsidR="008D758A" w:rsidRPr="007838D8">
        <w:rPr>
          <w:rFonts w:ascii="Arial" w:hAnsi="Arial" w:cs="Arial"/>
          <w:sz w:val="24"/>
          <w:szCs w:val="24"/>
        </w:rPr>
        <w:t xml:space="preserve">building that can withstand the coastal environment. However, </w:t>
      </w:r>
      <w:r w:rsidR="00F7328A" w:rsidRPr="007838D8">
        <w:rPr>
          <w:rFonts w:ascii="Arial" w:hAnsi="Arial" w:cs="Arial"/>
          <w:sz w:val="24"/>
          <w:szCs w:val="24"/>
        </w:rPr>
        <w:t xml:space="preserve">it is essential all exposed steelwork is adequately protected with marine grade coating to </w:t>
      </w:r>
      <w:r w:rsidR="001F5C2A" w:rsidRPr="007838D8">
        <w:rPr>
          <w:rFonts w:ascii="Arial" w:hAnsi="Arial" w:cs="Arial"/>
          <w:sz w:val="24"/>
          <w:szCs w:val="24"/>
        </w:rPr>
        <w:t>reduce the risk of corrosion and ensure the materials last the expected life cycle.</w:t>
      </w:r>
      <w:r w:rsidR="00FF66AD" w:rsidRPr="007838D8">
        <w:rPr>
          <w:rFonts w:ascii="Arial" w:hAnsi="Arial" w:cs="Arial"/>
          <w:sz w:val="24"/>
          <w:szCs w:val="24"/>
        </w:rPr>
        <w:t xml:space="preserve"> To improve the environmental impact of the development, </w:t>
      </w:r>
      <w:r w:rsidR="005360F7">
        <w:rPr>
          <w:rFonts w:ascii="Arial" w:hAnsi="Arial" w:cs="Arial"/>
          <w:sz w:val="24"/>
          <w:szCs w:val="24"/>
        </w:rPr>
        <w:t>where</w:t>
      </w:r>
      <w:r w:rsidR="00FF66AD" w:rsidRPr="007838D8">
        <w:rPr>
          <w:rFonts w:ascii="Arial" w:hAnsi="Arial" w:cs="Arial"/>
          <w:sz w:val="24"/>
          <w:szCs w:val="24"/>
        </w:rPr>
        <w:t xml:space="preserve"> possible </w:t>
      </w:r>
      <w:r w:rsidR="00CB7F06" w:rsidRPr="007838D8">
        <w:rPr>
          <w:rFonts w:ascii="Arial" w:hAnsi="Arial" w:cs="Arial"/>
          <w:sz w:val="24"/>
          <w:szCs w:val="24"/>
        </w:rPr>
        <w:t>lower carbon concrete alternatives are to be used. The south facing orientation, partial green façade and SuDS strategy improves the environmental</w:t>
      </w:r>
      <w:r w:rsidR="00830178" w:rsidRPr="007838D8">
        <w:rPr>
          <w:rFonts w:ascii="Arial" w:hAnsi="Arial" w:cs="Arial"/>
          <w:sz w:val="24"/>
          <w:szCs w:val="24"/>
        </w:rPr>
        <w:t xml:space="preserve"> impact</w:t>
      </w:r>
      <w:r w:rsidR="00527CA9" w:rsidRPr="007838D8">
        <w:rPr>
          <w:rFonts w:ascii="Arial" w:hAnsi="Arial" w:cs="Arial"/>
          <w:sz w:val="24"/>
          <w:szCs w:val="24"/>
        </w:rPr>
        <w:t xml:space="preserve"> and increases human comfort. </w:t>
      </w:r>
      <w:r w:rsidR="00696C2F" w:rsidRPr="007838D8">
        <w:rPr>
          <w:rFonts w:ascii="Arial" w:hAnsi="Arial" w:cs="Arial"/>
          <w:sz w:val="24"/>
          <w:szCs w:val="24"/>
        </w:rPr>
        <w:t>The hybrid MMC approach supports efficiency, accuracy</w:t>
      </w:r>
      <w:r w:rsidR="007838D8" w:rsidRPr="007838D8">
        <w:rPr>
          <w:rFonts w:ascii="Arial" w:hAnsi="Arial" w:cs="Arial"/>
          <w:sz w:val="24"/>
          <w:szCs w:val="24"/>
        </w:rPr>
        <w:t>, quality and site safety. Therefore, the proposal is suitable for the coastal environment and the desired building use.</w:t>
      </w:r>
    </w:p>
    <w:p w14:paraId="4BB4F603" w14:textId="77777777" w:rsidR="00924D19" w:rsidRDefault="00924D19" w:rsidP="00924D19"/>
    <w:p w14:paraId="7DA416C2" w14:textId="77777777" w:rsidR="00924D19" w:rsidRDefault="00924D19" w:rsidP="00924D19"/>
    <w:p w14:paraId="6B6B3DC0" w14:textId="77777777" w:rsidR="00924D19" w:rsidRDefault="00924D19" w:rsidP="00924D19"/>
    <w:p w14:paraId="2FD29B41" w14:textId="77777777" w:rsidR="00924D19" w:rsidRDefault="00924D19" w:rsidP="00924D19"/>
    <w:p w14:paraId="7635139A" w14:textId="77777777" w:rsidR="00924D19" w:rsidRDefault="00924D19" w:rsidP="00924D19"/>
    <w:p w14:paraId="7A15BDCC" w14:textId="77777777" w:rsidR="00924D19" w:rsidRDefault="00924D19" w:rsidP="00924D19"/>
    <w:p w14:paraId="5C10BF5C" w14:textId="77777777" w:rsidR="00924D19" w:rsidRDefault="00924D19" w:rsidP="00924D19"/>
    <w:p w14:paraId="11C28BA0" w14:textId="77777777" w:rsidR="00924D19" w:rsidRDefault="00924D19" w:rsidP="00924D19"/>
    <w:p w14:paraId="2F0A528F" w14:textId="77777777" w:rsidR="00924D19" w:rsidRDefault="00924D19" w:rsidP="00924D19"/>
    <w:p w14:paraId="49293FEA" w14:textId="77777777" w:rsidR="00924D19" w:rsidRDefault="00924D19" w:rsidP="00924D19"/>
    <w:p w14:paraId="01616B0A" w14:textId="77777777" w:rsidR="00924D19" w:rsidRDefault="00924D19" w:rsidP="00924D19"/>
    <w:p w14:paraId="5F872205" w14:textId="77777777" w:rsidR="00924D19" w:rsidRDefault="00924D19" w:rsidP="00924D19"/>
    <w:p w14:paraId="1743D2B4" w14:textId="77777777" w:rsidR="00924D19" w:rsidRDefault="00924D19" w:rsidP="00924D19"/>
    <w:p w14:paraId="6399CF97" w14:textId="77777777" w:rsidR="00924D19" w:rsidRDefault="00924D19" w:rsidP="00924D19"/>
    <w:p w14:paraId="4FDA75EC" w14:textId="77777777" w:rsidR="00B94FED" w:rsidRDefault="00B94FED" w:rsidP="00924D19"/>
    <w:p w14:paraId="6A92273E" w14:textId="77777777" w:rsidR="00B94FED" w:rsidRDefault="00B94FED" w:rsidP="00924D19"/>
    <w:p w14:paraId="6CC67DE1" w14:textId="77777777" w:rsidR="00B94FED" w:rsidRDefault="00B94FED" w:rsidP="00924D19"/>
    <w:p w14:paraId="1D7AA610" w14:textId="77777777" w:rsidR="00B94FED" w:rsidRDefault="00B94FED" w:rsidP="00924D19"/>
    <w:p w14:paraId="39946E83" w14:textId="77777777" w:rsidR="00B94FED" w:rsidRDefault="00B94FED" w:rsidP="00924D19"/>
    <w:p w14:paraId="23C447F5" w14:textId="77777777" w:rsidR="00B94FED" w:rsidRDefault="00B94FED" w:rsidP="00924D19"/>
    <w:p w14:paraId="600B2FAB" w14:textId="77777777" w:rsidR="00924D19" w:rsidRDefault="00924D19" w:rsidP="00924D19"/>
    <w:p w14:paraId="50D3599D" w14:textId="77777777" w:rsidR="00F9779C" w:rsidRDefault="00F9779C" w:rsidP="00924D19"/>
    <w:p w14:paraId="439020F1" w14:textId="77777777" w:rsidR="00F9779C" w:rsidRDefault="00F9779C" w:rsidP="00924D19"/>
    <w:p w14:paraId="025DAF63" w14:textId="77777777" w:rsidR="00F9779C" w:rsidRDefault="00F9779C" w:rsidP="00924D19"/>
    <w:p w14:paraId="6ACA5D75" w14:textId="66B9C7A7" w:rsidR="00924D19" w:rsidRDefault="00924D19" w:rsidP="00924D19">
      <w:pPr>
        <w:pStyle w:val="Heading1"/>
        <w:numPr>
          <w:ilvl w:val="0"/>
          <w:numId w:val="1"/>
        </w:numPr>
        <w:rPr>
          <w:rFonts w:ascii="Arial" w:hAnsi="Arial" w:cs="Arial"/>
          <w:b/>
          <w:bCs/>
          <w:color w:val="auto"/>
          <w:sz w:val="28"/>
          <w:szCs w:val="28"/>
        </w:rPr>
      </w:pPr>
      <w:bookmarkStart w:id="17" w:name="_Toc229427693"/>
      <w:r>
        <w:rPr>
          <w:rFonts w:ascii="Arial" w:hAnsi="Arial" w:cs="Arial"/>
          <w:b/>
          <w:bCs/>
          <w:color w:val="auto"/>
          <w:sz w:val="28"/>
          <w:szCs w:val="28"/>
        </w:rPr>
        <w:lastRenderedPageBreak/>
        <w:t>References</w:t>
      </w:r>
      <w:bookmarkEnd w:id="17"/>
    </w:p>
    <w:p w14:paraId="2230017A" w14:textId="77777777" w:rsidR="00F9779C" w:rsidRDefault="00F9779C" w:rsidP="00F9779C">
      <w:pPr>
        <w:rPr>
          <w:rFonts w:ascii="Arial" w:hAnsi="Arial" w:cs="Arial"/>
          <w:sz w:val="24"/>
          <w:szCs w:val="24"/>
        </w:rPr>
      </w:pPr>
      <w:r w:rsidRPr="00F9779C">
        <w:rPr>
          <w:rFonts w:ascii="Arial" w:hAnsi="Arial" w:cs="Arial"/>
          <w:sz w:val="24"/>
          <w:szCs w:val="24"/>
        </w:rPr>
        <w:t xml:space="preserve">BRE Group. (n.d.). </w:t>
      </w:r>
      <w:r w:rsidRPr="00F9779C">
        <w:rPr>
          <w:rFonts w:ascii="Arial" w:hAnsi="Arial" w:cs="Arial"/>
          <w:i/>
          <w:iCs/>
          <w:sz w:val="24"/>
          <w:szCs w:val="24"/>
        </w:rPr>
        <w:t>Offsite Modular Construction.</w:t>
      </w:r>
      <w:r w:rsidRPr="00F9779C">
        <w:rPr>
          <w:rFonts w:ascii="Arial" w:hAnsi="Arial" w:cs="Arial"/>
          <w:sz w:val="24"/>
          <w:szCs w:val="24"/>
        </w:rPr>
        <w:t xml:space="preserve"> [Online] Available at: </w:t>
      </w:r>
      <w:hyperlink r:id="rId27" w:history="1">
        <w:r w:rsidRPr="00F9779C">
          <w:rPr>
            <w:rStyle w:val="Hyperlink"/>
            <w:rFonts w:ascii="Arial" w:hAnsi="Arial" w:cs="Arial"/>
            <w:sz w:val="24"/>
            <w:szCs w:val="24"/>
          </w:rPr>
          <w:t>https://bregroup.com/expertise/innovation/modular-construction</w:t>
        </w:r>
      </w:hyperlink>
      <w:r w:rsidRPr="00F9779C">
        <w:rPr>
          <w:rFonts w:ascii="Arial" w:hAnsi="Arial" w:cs="Arial"/>
          <w:sz w:val="24"/>
          <w:szCs w:val="24"/>
        </w:rPr>
        <w:t xml:space="preserve"> [Accessed 11/05/2026]</w:t>
      </w:r>
    </w:p>
    <w:p w14:paraId="48794309" w14:textId="77777777" w:rsidR="00F9779C" w:rsidRDefault="00F9779C" w:rsidP="00F9779C">
      <w:pPr>
        <w:rPr>
          <w:rFonts w:ascii="Arial" w:hAnsi="Arial" w:cs="Arial"/>
          <w:sz w:val="24"/>
          <w:szCs w:val="24"/>
        </w:rPr>
      </w:pPr>
      <w:r>
        <w:rPr>
          <w:rFonts w:ascii="Arial" w:hAnsi="Arial" w:cs="Arial"/>
          <w:sz w:val="24"/>
          <w:szCs w:val="24"/>
        </w:rPr>
        <w:t xml:space="preserve">BSI Standards Publication. (2022). </w:t>
      </w:r>
      <w:r w:rsidRPr="00776005">
        <w:rPr>
          <w:rFonts w:ascii="Arial" w:hAnsi="Arial" w:cs="Arial"/>
          <w:i/>
          <w:iCs/>
          <w:sz w:val="24"/>
          <w:szCs w:val="24"/>
        </w:rPr>
        <w:t>Sustainability in buildings and civil engineering works — Framework for methods of assessment of the environmental, social and economic performance of construction works as a basis for sustainability assessment.</w:t>
      </w:r>
      <w:r>
        <w:rPr>
          <w:rFonts w:ascii="Arial" w:hAnsi="Arial" w:cs="Arial"/>
          <w:sz w:val="24"/>
          <w:szCs w:val="24"/>
        </w:rPr>
        <w:t xml:space="preserve"> [CIS] Available at:</w:t>
      </w:r>
      <w:r w:rsidRPr="00776005">
        <w:t xml:space="preserve"> </w:t>
      </w:r>
      <w:hyperlink r:id="rId28" w:history="1">
        <w:r w:rsidRPr="00F54BBC">
          <w:rPr>
            <w:rStyle w:val="Hyperlink"/>
            <w:rFonts w:ascii="Arial" w:hAnsi="Arial" w:cs="Arial"/>
            <w:sz w:val="24"/>
            <w:szCs w:val="24"/>
          </w:rPr>
          <w:t>https://products.ihserc.com/tmp_stamp/00348605306/YMNTWGAAAAAAAAAA.pdf?sess=00348605306&amp;prod=CIS1</w:t>
        </w:r>
      </w:hyperlink>
      <w:r>
        <w:rPr>
          <w:rFonts w:ascii="Arial" w:hAnsi="Arial" w:cs="Arial"/>
          <w:sz w:val="24"/>
          <w:szCs w:val="24"/>
        </w:rPr>
        <w:t xml:space="preserve"> [Accessed 11/05/2026]</w:t>
      </w:r>
    </w:p>
    <w:p w14:paraId="77917055" w14:textId="77777777" w:rsidR="00F9779C" w:rsidRDefault="00F9779C" w:rsidP="00F9779C">
      <w:pPr>
        <w:rPr>
          <w:rFonts w:ascii="Arial" w:hAnsi="Arial" w:cs="Arial"/>
          <w:sz w:val="24"/>
          <w:szCs w:val="24"/>
        </w:rPr>
      </w:pPr>
      <w:r w:rsidRPr="00B94FED">
        <w:rPr>
          <w:rFonts w:ascii="Arial" w:hAnsi="Arial" w:cs="Arial"/>
          <w:sz w:val="24"/>
          <w:szCs w:val="24"/>
        </w:rPr>
        <w:t>CDM (2015). </w:t>
      </w:r>
      <w:r w:rsidRPr="00B94FED">
        <w:rPr>
          <w:rFonts w:ascii="Arial" w:hAnsi="Arial" w:cs="Arial"/>
          <w:i/>
          <w:iCs/>
          <w:sz w:val="24"/>
          <w:szCs w:val="24"/>
        </w:rPr>
        <w:t>The Construction (Design and Management) Regulations 2015</w:t>
      </w:r>
      <w:r w:rsidRPr="00B94FED">
        <w:rPr>
          <w:rFonts w:ascii="Arial" w:hAnsi="Arial" w:cs="Arial"/>
          <w:sz w:val="24"/>
          <w:szCs w:val="24"/>
        </w:rPr>
        <w:t xml:space="preserve">. [Online] Available at: </w:t>
      </w:r>
      <w:hyperlink r:id="rId29" w:history="1">
        <w:r w:rsidRPr="00B94FED">
          <w:rPr>
            <w:rStyle w:val="Hyperlink"/>
            <w:rFonts w:ascii="Arial" w:hAnsi="Arial" w:cs="Arial"/>
            <w:sz w:val="24"/>
            <w:szCs w:val="24"/>
          </w:rPr>
          <w:t>https://www.legislation.gov.uk/uksi/2015/51/regulation/13</w:t>
        </w:r>
      </w:hyperlink>
      <w:r w:rsidRPr="00B94FED">
        <w:rPr>
          <w:rFonts w:ascii="Arial" w:hAnsi="Arial" w:cs="Arial"/>
          <w:sz w:val="24"/>
          <w:szCs w:val="24"/>
        </w:rPr>
        <w:t xml:space="preserve"> [Accessed 11/05/2026]</w:t>
      </w:r>
    </w:p>
    <w:p w14:paraId="0B21B106" w14:textId="77777777" w:rsidR="00F9779C" w:rsidRDefault="00F9779C" w:rsidP="00F9779C">
      <w:pPr>
        <w:rPr>
          <w:rFonts w:ascii="Arial" w:hAnsi="Arial" w:cs="Arial"/>
          <w:sz w:val="24"/>
          <w:szCs w:val="24"/>
        </w:rPr>
      </w:pPr>
      <w:r>
        <w:rPr>
          <w:rFonts w:ascii="Arial" w:hAnsi="Arial" w:cs="Arial"/>
          <w:sz w:val="24"/>
          <w:szCs w:val="24"/>
        </w:rPr>
        <w:t xml:space="preserve">CivilWeb spreadsheets. (n.d.). </w:t>
      </w:r>
      <w:r>
        <w:rPr>
          <w:rFonts w:ascii="Arial" w:hAnsi="Arial" w:cs="Arial"/>
          <w:i/>
          <w:iCs/>
          <w:sz w:val="24"/>
          <w:szCs w:val="24"/>
        </w:rPr>
        <w:t xml:space="preserve">Soakaway Fill Material. </w:t>
      </w:r>
      <w:r>
        <w:rPr>
          <w:rFonts w:ascii="Arial" w:hAnsi="Arial" w:cs="Arial"/>
          <w:sz w:val="24"/>
          <w:szCs w:val="24"/>
        </w:rPr>
        <w:t xml:space="preserve">[Online] Available at: </w:t>
      </w:r>
      <w:hyperlink r:id="rId30" w:history="1">
        <w:r w:rsidRPr="00F54BBC">
          <w:rPr>
            <w:rStyle w:val="Hyperlink"/>
            <w:rFonts w:ascii="Arial" w:hAnsi="Arial" w:cs="Arial"/>
            <w:sz w:val="24"/>
            <w:szCs w:val="24"/>
          </w:rPr>
          <w:t>https://civilweb-spreadsheets.com/drainage-design-spreadsheets/soakaway-size-calculator-spreadsheet/soakaway-fill-material/</w:t>
        </w:r>
      </w:hyperlink>
      <w:r>
        <w:rPr>
          <w:rFonts w:ascii="Arial" w:hAnsi="Arial" w:cs="Arial"/>
          <w:sz w:val="24"/>
          <w:szCs w:val="24"/>
        </w:rPr>
        <w:t xml:space="preserve"> </w:t>
      </w:r>
      <w:r w:rsidRPr="00B94FED">
        <w:rPr>
          <w:rFonts w:ascii="Arial" w:hAnsi="Arial" w:cs="Arial"/>
          <w:sz w:val="24"/>
          <w:szCs w:val="24"/>
        </w:rPr>
        <w:t>[Accessed 11/05/2026]</w:t>
      </w:r>
    </w:p>
    <w:p w14:paraId="6261EC23" w14:textId="77777777" w:rsidR="00F9779C" w:rsidRDefault="00F9779C" w:rsidP="00F9779C">
      <w:pPr>
        <w:rPr>
          <w:rFonts w:ascii="Arial" w:hAnsi="Arial" w:cs="Arial"/>
          <w:sz w:val="24"/>
          <w:szCs w:val="24"/>
        </w:rPr>
      </w:pPr>
      <w:r>
        <w:rPr>
          <w:rFonts w:ascii="Arial" w:hAnsi="Arial" w:cs="Arial"/>
          <w:sz w:val="24"/>
          <w:szCs w:val="24"/>
        </w:rPr>
        <w:t xml:space="preserve">Collum, B (2017). </w:t>
      </w:r>
      <w:r w:rsidRPr="00A24D9C">
        <w:rPr>
          <w:rFonts w:ascii="Arial" w:hAnsi="Arial" w:cs="Arial"/>
          <w:i/>
          <w:iCs/>
          <w:sz w:val="24"/>
          <w:szCs w:val="24"/>
        </w:rPr>
        <w:t>Nuclear Facilities</w:t>
      </w:r>
      <w:r>
        <w:rPr>
          <w:rFonts w:ascii="Arial" w:hAnsi="Arial" w:cs="Arial"/>
          <w:sz w:val="24"/>
          <w:szCs w:val="24"/>
        </w:rPr>
        <w:t xml:space="preserve">. [Online] Available at: </w:t>
      </w:r>
      <w:hyperlink r:id="rId31" w:history="1">
        <w:r w:rsidRPr="00F54BBC">
          <w:rPr>
            <w:rStyle w:val="Hyperlink"/>
            <w:rFonts w:ascii="Arial" w:hAnsi="Arial" w:cs="Arial"/>
            <w:sz w:val="24"/>
            <w:szCs w:val="24"/>
          </w:rPr>
          <w:t>https://www.sciencedirect.com/science/chapter/monograph/abs/pii/B9780081019382000052</w:t>
        </w:r>
      </w:hyperlink>
      <w:r>
        <w:rPr>
          <w:rFonts w:ascii="Arial" w:hAnsi="Arial" w:cs="Arial"/>
          <w:sz w:val="24"/>
          <w:szCs w:val="24"/>
        </w:rPr>
        <w:t xml:space="preserve"> </w:t>
      </w:r>
      <w:r w:rsidRPr="00B94FED">
        <w:rPr>
          <w:rFonts w:ascii="Arial" w:hAnsi="Arial" w:cs="Arial"/>
          <w:sz w:val="24"/>
          <w:szCs w:val="24"/>
        </w:rPr>
        <w:t>[Accessed 11/05/2026]</w:t>
      </w:r>
    </w:p>
    <w:p w14:paraId="70A28163" w14:textId="77777777" w:rsidR="00F9779C" w:rsidRDefault="00F9779C" w:rsidP="00F9779C">
      <w:pPr>
        <w:rPr>
          <w:rFonts w:ascii="Arial" w:hAnsi="Arial" w:cs="Arial"/>
          <w:sz w:val="24"/>
          <w:szCs w:val="24"/>
        </w:rPr>
      </w:pPr>
      <w:r>
        <w:rPr>
          <w:rFonts w:ascii="Arial" w:hAnsi="Arial" w:cs="Arial"/>
          <w:sz w:val="24"/>
          <w:szCs w:val="24"/>
        </w:rPr>
        <w:t xml:space="preserve">Concrete Centre. (2020). </w:t>
      </w:r>
      <w:r w:rsidRPr="00776005">
        <w:rPr>
          <w:rFonts w:ascii="Arial" w:hAnsi="Arial" w:cs="Arial"/>
          <w:i/>
          <w:iCs/>
          <w:sz w:val="24"/>
          <w:szCs w:val="24"/>
        </w:rPr>
        <w:t>Specifying Sustainable Concrete</w:t>
      </w:r>
      <w:r>
        <w:rPr>
          <w:rFonts w:ascii="Arial" w:hAnsi="Arial" w:cs="Arial"/>
          <w:i/>
          <w:iCs/>
          <w:sz w:val="24"/>
          <w:szCs w:val="24"/>
        </w:rPr>
        <w:t xml:space="preserve">. </w:t>
      </w:r>
      <w:r>
        <w:rPr>
          <w:rFonts w:ascii="Arial" w:hAnsi="Arial" w:cs="Arial"/>
          <w:sz w:val="24"/>
          <w:szCs w:val="24"/>
        </w:rPr>
        <w:t>[Online] Available at:</w:t>
      </w:r>
      <w:r w:rsidRPr="00776005">
        <w:t xml:space="preserve"> </w:t>
      </w:r>
      <w:hyperlink r:id="rId32" w:history="1">
        <w:r w:rsidRPr="00F54BBC">
          <w:rPr>
            <w:rStyle w:val="Hyperlink"/>
            <w:rFonts w:ascii="Arial" w:hAnsi="Arial" w:cs="Arial"/>
            <w:sz w:val="24"/>
            <w:szCs w:val="24"/>
          </w:rPr>
          <w:t>https://www.concretecentre.com/News/2020/Specifying-Sustainable-Concrete.aspx</w:t>
        </w:r>
      </w:hyperlink>
      <w:r>
        <w:rPr>
          <w:rFonts w:ascii="Arial" w:hAnsi="Arial" w:cs="Arial"/>
          <w:sz w:val="24"/>
          <w:szCs w:val="24"/>
        </w:rPr>
        <w:t xml:space="preserve"> [Accessed 11/05/2026]</w:t>
      </w:r>
    </w:p>
    <w:p w14:paraId="031E362A" w14:textId="77777777" w:rsidR="00F9779C" w:rsidRDefault="00F9779C" w:rsidP="00F9779C">
      <w:pPr>
        <w:rPr>
          <w:rFonts w:ascii="Arial" w:hAnsi="Arial" w:cs="Arial"/>
          <w:sz w:val="24"/>
          <w:szCs w:val="24"/>
        </w:rPr>
      </w:pPr>
      <w:r>
        <w:rPr>
          <w:rFonts w:ascii="Arial" w:hAnsi="Arial" w:cs="Arial"/>
          <w:sz w:val="24"/>
          <w:szCs w:val="24"/>
        </w:rPr>
        <w:t xml:space="preserve">CWCT. (2020). </w:t>
      </w:r>
      <w:r w:rsidRPr="002B08AE">
        <w:rPr>
          <w:rFonts w:ascii="Arial" w:hAnsi="Arial" w:cs="Arial"/>
          <w:i/>
          <w:iCs/>
          <w:sz w:val="24"/>
          <w:szCs w:val="24"/>
        </w:rPr>
        <w:t>FACETS.</w:t>
      </w:r>
      <w:r>
        <w:rPr>
          <w:rFonts w:ascii="Arial" w:hAnsi="Arial" w:cs="Arial"/>
          <w:sz w:val="24"/>
          <w:szCs w:val="24"/>
        </w:rPr>
        <w:t xml:space="preserve"> [Online] Available at: </w:t>
      </w:r>
      <w:hyperlink r:id="rId33" w:anchor="!articles/1222-9011-0204-drained-and-ventilated" w:history="1">
        <w:r w:rsidRPr="00F54BBC">
          <w:rPr>
            <w:rStyle w:val="Hyperlink"/>
            <w:rFonts w:ascii="Arial" w:hAnsi="Arial" w:cs="Arial"/>
            <w:sz w:val="24"/>
            <w:szCs w:val="24"/>
          </w:rPr>
          <w:t>https://www.cwct.co.uk/pages/facets#!articles/1222-9011-0204-drained-and-ventilated</w:t>
        </w:r>
      </w:hyperlink>
      <w:r>
        <w:rPr>
          <w:rFonts w:ascii="Arial" w:hAnsi="Arial" w:cs="Arial"/>
          <w:sz w:val="24"/>
          <w:szCs w:val="24"/>
        </w:rPr>
        <w:t xml:space="preserve"> </w:t>
      </w:r>
      <w:r w:rsidRPr="00B94FED">
        <w:rPr>
          <w:rFonts w:ascii="Arial" w:hAnsi="Arial" w:cs="Arial"/>
          <w:sz w:val="24"/>
          <w:szCs w:val="24"/>
        </w:rPr>
        <w:t>[Accessed 11/05/2026]</w:t>
      </w:r>
    </w:p>
    <w:p w14:paraId="175D391A" w14:textId="77777777" w:rsidR="00F9779C" w:rsidRDefault="00F9779C" w:rsidP="00F9779C">
      <w:pPr>
        <w:rPr>
          <w:rFonts w:ascii="Arial" w:hAnsi="Arial" w:cs="Arial"/>
          <w:sz w:val="24"/>
          <w:szCs w:val="24"/>
        </w:rPr>
      </w:pPr>
      <w:r>
        <w:rPr>
          <w:rFonts w:ascii="Arial" w:hAnsi="Arial" w:cs="Arial"/>
          <w:sz w:val="24"/>
          <w:szCs w:val="24"/>
        </w:rPr>
        <w:t xml:space="preserve">Davenport and Partington. (2021). </w:t>
      </w:r>
      <w:r w:rsidRPr="00A24D9C">
        <w:rPr>
          <w:rFonts w:ascii="Arial" w:hAnsi="Arial" w:cs="Arial"/>
          <w:i/>
          <w:iCs/>
          <w:sz w:val="24"/>
          <w:szCs w:val="24"/>
        </w:rPr>
        <w:t>Modern methods of construction</w:t>
      </w:r>
      <w:r>
        <w:rPr>
          <w:rFonts w:ascii="Arial" w:hAnsi="Arial" w:cs="Arial"/>
          <w:i/>
          <w:iCs/>
          <w:sz w:val="24"/>
          <w:szCs w:val="24"/>
        </w:rPr>
        <w:t xml:space="preserve">. </w:t>
      </w:r>
      <w:r>
        <w:rPr>
          <w:rFonts w:ascii="Arial" w:hAnsi="Arial" w:cs="Arial"/>
          <w:sz w:val="24"/>
          <w:szCs w:val="24"/>
        </w:rPr>
        <w:t xml:space="preserve">[Online] Available at: </w:t>
      </w:r>
      <w:hyperlink r:id="rId34" w:history="1">
        <w:r w:rsidRPr="00F54BBC">
          <w:rPr>
            <w:rStyle w:val="Hyperlink"/>
            <w:rFonts w:ascii="Arial" w:hAnsi="Arial" w:cs="Arial"/>
            <w:sz w:val="24"/>
            <w:szCs w:val="24"/>
          </w:rPr>
          <w:t>https://www.nhbc.co.uk/kontentdocuments/a4a6e18b-f84e-4c42-87c5-ee3f8da2137a/modern-methods-of-construction-2.pdf</w:t>
        </w:r>
      </w:hyperlink>
      <w:r>
        <w:rPr>
          <w:rFonts w:ascii="Arial" w:hAnsi="Arial" w:cs="Arial"/>
          <w:sz w:val="24"/>
          <w:szCs w:val="24"/>
        </w:rPr>
        <w:t xml:space="preserve"> </w:t>
      </w:r>
      <w:r w:rsidRPr="00B94FED">
        <w:rPr>
          <w:rFonts w:ascii="Arial" w:hAnsi="Arial" w:cs="Arial"/>
          <w:sz w:val="24"/>
          <w:szCs w:val="24"/>
        </w:rPr>
        <w:t>[Accessed 11/05/2026]</w:t>
      </w:r>
    </w:p>
    <w:p w14:paraId="53FE51E5" w14:textId="77777777" w:rsidR="00F9779C" w:rsidRDefault="00F9779C" w:rsidP="00F9779C">
      <w:pPr>
        <w:rPr>
          <w:rFonts w:ascii="Arial" w:hAnsi="Arial" w:cs="Arial"/>
          <w:sz w:val="24"/>
          <w:szCs w:val="24"/>
        </w:rPr>
      </w:pPr>
      <w:r>
        <w:rPr>
          <w:rFonts w:ascii="Arial" w:hAnsi="Arial" w:cs="Arial"/>
          <w:sz w:val="24"/>
          <w:szCs w:val="24"/>
        </w:rPr>
        <w:t xml:space="preserve">Designing Buildings. (2020). </w:t>
      </w:r>
      <w:r>
        <w:rPr>
          <w:rFonts w:ascii="Arial" w:hAnsi="Arial" w:cs="Arial"/>
          <w:i/>
          <w:iCs/>
          <w:sz w:val="24"/>
          <w:szCs w:val="24"/>
        </w:rPr>
        <w:t xml:space="preserve">Buildability in construction. </w:t>
      </w:r>
      <w:r>
        <w:rPr>
          <w:rFonts w:ascii="Arial" w:hAnsi="Arial" w:cs="Arial"/>
          <w:sz w:val="24"/>
          <w:szCs w:val="24"/>
        </w:rPr>
        <w:t xml:space="preserve">[Online] Available at: </w:t>
      </w:r>
      <w:hyperlink r:id="rId35" w:history="1">
        <w:r w:rsidRPr="00F54BBC">
          <w:rPr>
            <w:rStyle w:val="Hyperlink"/>
            <w:rFonts w:ascii="Arial" w:hAnsi="Arial" w:cs="Arial"/>
            <w:sz w:val="24"/>
            <w:szCs w:val="24"/>
          </w:rPr>
          <w:t>https://www.designingbuildings.co.uk/wiki/Buildability_in_construction</w:t>
        </w:r>
      </w:hyperlink>
      <w:r>
        <w:rPr>
          <w:rFonts w:ascii="Arial" w:hAnsi="Arial" w:cs="Arial"/>
          <w:sz w:val="24"/>
          <w:szCs w:val="24"/>
        </w:rPr>
        <w:t xml:space="preserve"> </w:t>
      </w:r>
      <w:r w:rsidRPr="00B94FED">
        <w:rPr>
          <w:rFonts w:ascii="Arial" w:hAnsi="Arial" w:cs="Arial"/>
          <w:sz w:val="24"/>
          <w:szCs w:val="24"/>
        </w:rPr>
        <w:t>[Accessed 11/05/2026]</w:t>
      </w:r>
    </w:p>
    <w:p w14:paraId="2B6F72B9" w14:textId="77777777" w:rsidR="00F9779C" w:rsidRDefault="00F9779C" w:rsidP="00F9779C">
      <w:pPr>
        <w:rPr>
          <w:rFonts w:ascii="Arial" w:hAnsi="Arial" w:cs="Arial"/>
          <w:sz w:val="24"/>
          <w:szCs w:val="24"/>
        </w:rPr>
      </w:pPr>
      <w:r>
        <w:rPr>
          <w:rFonts w:ascii="Arial" w:hAnsi="Arial" w:cs="Arial"/>
          <w:sz w:val="24"/>
          <w:szCs w:val="24"/>
        </w:rPr>
        <w:t xml:space="preserve">ECCS (2025). </w:t>
      </w:r>
      <w:r w:rsidRPr="00776005">
        <w:rPr>
          <w:rFonts w:ascii="Arial" w:hAnsi="Arial" w:cs="Arial"/>
          <w:sz w:val="24"/>
          <w:szCs w:val="24"/>
        </w:rPr>
        <w:t>Recommendations for Reuse of Steel Products Volume 1: Reusing existing steel products and buildings</w:t>
      </w:r>
      <w:r>
        <w:rPr>
          <w:rFonts w:ascii="Arial" w:hAnsi="Arial" w:cs="Arial"/>
          <w:sz w:val="24"/>
          <w:szCs w:val="24"/>
        </w:rPr>
        <w:t>. [Online] Available at:</w:t>
      </w:r>
      <w:r w:rsidRPr="00776005">
        <w:t xml:space="preserve"> </w:t>
      </w:r>
      <w:hyperlink r:id="rId36" w:history="1">
        <w:r w:rsidRPr="00F54BBC">
          <w:rPr>
            <w:rStyle w:val="Hyperlink"/>
            <w:rFonts w:ascii="Arial" w:hAnsi="Arial" w:cs="Arial"/>
            <w:sz w:val="24"/>
            <w:szCs w:val="24"/>
          </w:rPr>
          <w:t>https://www.terasrakenneyhdistys.fi/wp-content/uploads/2025/10/ADVANCE-Recommendations-for-Reuse-Vol-1.pdf</w:t>
        </w:r>
      </w:hyperlink>
      <w:r>
        <w:rPr>
          <w:rFonts w:ascii="Arial" w:hAnsi="Arial" w:cs="Arial"/>
          <w:sz w:val="24"/>
          <w:szCs w:val="24"/>
        </w:rPr>
        <w:t xml:space="preserve"> [Accessed 11/05/2026]</w:t>
      </w:r>
    </w:p>
    <w:p w14:paraId="739C60CE" w14:textId="77777777" w:rsidR="00F9779C" w:rsidRDefault="00F9779C" w:rsidP="00F9779C">
      <w:pPr>
        <w:rPr>
          <w:rFonts w:ascii="Arial" w:hAnsi="Arial" w:cs="Arial"/>
          <w:sz w:val="24"/>
          <w:szCs w:val="24"/>
        </w:rPr>
      </w:pPr>
      <w:r>
        <w:rPr>
          <w:rFonts w:ascii="Arial" w:hAnsi="Arial" w:cs="Arial"/>
          <w:sz w:val="24"/>
          <w:szCs w:val="24"/>
        </w:rPr>
        <w:t xml:space="preserve">Garvin, S. (2016). </w:t>
      </w:r>
      <w:r w:rsidRPr="00584623">
        <w:rPr>
          <w:rFonts w:ascii="Arial" w:hAnsi="Arial" w:cs="Arial"/>
          <w:i/>
          <w:iCs/>
          <w:sz w:val="24"/>
          <w:szCs w:val="24"/>
        </w:rPr>
        <w:t>Soakaway design.</w:t>
      </w:r>
      <w:r>
        <w:rPr>
          <w:rFonts w:ascii="Arial" w:hAnsi="Arial" w:cs="Arial"/>
          <w:sz w:val="24"/>
          <w:szCs w:val="24"/>
        </w:rPr>
        <w:t xml:space="preserve"> [CIS] Available at: </w:t>
      </w:r>
      <w:hyperlink r:id="rId37" w:history="1">
        <w:r w:rsidRPr="00F54BBC">
          <w:rPr>
            <w:rStyle w:val="Hyperlink"/>
            <w:rFonts w:ascii="Arial" w:hAnsi="Arial" w:cs="Arial"/>
            <w:sz w:val="24"/>
            <w:szCs w:val="24"/>
          </w:rPr>
          <w:t>https://products.ihserc.com/tmp_stamp/00348605306/USZZRGAAAAAAAAAA.pdf?sess=00348605306&amp;prod=CIS1</w:t>
        </w:r>
      </w:hyperlink>
      <w:r>
        <w:rPr>
          <w:rFonts w:ascii="Arial" w:hAnsi="Arial" w:cs="Arial"/>
          <w:sz w:val="24"/>
          <w:szCs w:val="24"/>
        </w:rPr>
        <w:t xml:space="preserve"> </w:t>
      </w:r>
      <w:r w:rsidRPr="00B94FED">
        <w:rPr>
          <w:rFonts w:ascii="Arial" w:hAnsi="Arial" w:cs="Arial"/>
          <w:sz w:val="24"/>
          <w:szCs w:val="24"/>
        </w:rPr>
        <w:t>[Accessed 11/05/2026]</w:t>
      </w:r>
    </w:p>
    <w:p w14:paraId="4233A3F6" w14:textId="77777777" w:rsidR="00F9779C" w:rsidRDefault="00F9779C" w:rsidP="00F9779C">
      <w:pPr>
        <w:rPr>
          <w:rFonts w:ascii="Arial" w:hAnsi="Arial" w:cs="Arial"/>
          <w:sz w:val="24"/>
          <w:szCs w:val="24"/>
        </w:rPr>
      </w:pPr>
      <w:r>
        <w:rPr>
          <w:rFonts w:ascii="Arial" w:hAnsi="Arial" w:cs="Arial"/>
          <w:sz w:val="24"/>
          <w:szCs w:val="24"/>
        </w:rPr>
        <w:t xml:space="preserve">Government Commercial Function. (2022). </w:t>
      </w:r>
      <w:r>
        <w:rPr>
          <w:rFonts w:ascii="Arial" w:hAnsi="Arial" w:cs="Arial"/>
          <w:i/>
          <w:iCs/>
          <w:sz w:val="24"/>
          <w:szCs w:val="24"/>
        </w:rPr>
        <w:t xml:space="preserve">Modern Methods of Construction. </w:t>
      </w:r>
      <w:r>
        <w:rPr>
          <w:rFonts w:ascii="Arial" w:hAnsi="Arial" w:cs="Arial"/>
          <w:sz w:val="24"/>
          <w:szCs w:val="24"/>
        </w:rPr>
        <w:t xml:space="preserve">[Online] Available at: </w:t>
      </w:r>
      <w:hyperlink r:id="rId38" w:history="1">
        <w:r w:rsidRPr="00F54BBC">
          <w:rPr>
            <w:rStyle w:val="Hyperlink"/>
            <w:rFonts w:ascii="Arial" w:hAnsi="Arial" w:cs="Arial"/>
            <w:sz w:val="24"/>
            <w:szCs w:val="24"/>
          </w:rPr>
          <w:t>https://assets.publishing.service.gov.uk/media/631222468fa8f5423fb0c7c0/20220901-MMC-Guidance-Note.pdf</w:t>
        </w:r>
      </w:hyperlink>
      <w:r>
        <w:rPr>
          <w:rFonts w:ascii="Arial" w:hAnsi="Arial" w:cs="Arial"/>
          <w:sz w:val="24"/>
          <w:szCs w:val="24"/>
        </w:rPr>
        <w:t xml:space="preserve"> </w:t>
      </w:r>
      <w:r w:rsidRPr="00B94FED">
        <w:rPr>
          <w:rFonts w:ascii="Arial" w:hAnsi="Arial" w:cs="Arial"/>
          <w:sz w:val="24"/>
          <w:szCs w:val="24"/>
        </w:rPr>
        <w:t>[Accessed 11/05/2026]</w:t>
      </w:r>
    </w:p>
    <w:p w14:paraId="67DA8747" w14:textId="77777777" w:rsidR="00F9779C" w:rsidRDefault="00F9779C" w:rsidP="00F9779C">
      <w:pPr>
        <w:rPr>
          <w:rFonts w:ascii="Arial" w:hAnsi="Arial" w:cs="Arial"/>
          <w:sz w:val="24"/>
          <w:szCs w:val="24"/>
        </w:rPr>
      </w:pPr>
      <w:r>
        <w:rPr>
          <w:rFonts w:ascii="Arial" w:hAnsi="Arial" w:cs="Arial"/>
          <w:sz w:val="24"/>
          <w:szCs w:val="24"/>
        </w:rPr>
        <w:t xml:space="preserve">hr Wallingford. (n.d.). </w:t>
      </w:r>
      <w:r>
        <w:rPr>
          <w:rFonts w:ascii="Arial" w:hAnsi="Arial" w:cs="Arial"/>
          <w:i/>
          <w:iCs/>
          <w:sz w:val="24"/>
          <w:szCs w:val="24"/>
        </w:rPr>
        <w:t>Greenfield runoff rate estimation – members.</w:t>
      </w:r>
      <w:r>
        <w:rPr>
          <w:rFonts w:ascii="Arial" w:hAnsi="Arial" w:cs="Arial"/>
          <w:sz w:val="24"/>
          <w:szCs w:val="24"/>
        </w:rPr>
        <w:t xml:space="preserve"> [Online] Available at: </w:t>
      </w:r>
      <w:hyperlink r:id="rId39" w:history="1">
        <w:r w:rsidRPr="00F54BBC">
          <w:rPr>
            <w:rStyle w:val="Hyperlink"/>
            <w:rFonts w:ascii="Arial" w:hAnsi="Arial" w:cs="Arial"/>
            <w:sz w:val="24"/>
            <w:szCs w:val="24"/>
          </w:rPr>
          <w:t>https://www.uksuds.com/tools/members/greenfield-runoff-rate-estimation-members</w:t>
        </w:r>
      </w:hyperlink>
      <w:r>
        <w:rPr>
          <w:rFonts w:ascii="Arial" w:hAnsi="Arial" w:cs="Arial"/>
          <w:sz w:val="24"/>
          <w:szCs w:val="24"/>
        </w:rPr>
        <w:t xml:space="preserve"> </w:t>
      </w:r>
      <w:r w:rsidRPr="00B94FED">
        <w:rPr>
          <w:rFonts w:ascii="Arial" w:hAnsi="Arial" w:cs="Arial"/>
          <w:sz w:val="24"/>
          <w:szCs w:val="24"/>
        </w:rPr>
        <w:t>[Accessed 11/05/2026]</w:t>
      </w:r>
    </w:p>
    <w:p w14:paraId="67FC84DC" w14:textId="77777777" w:rsidR="00F9779C" w:rsidRDefault="00F9779C" w:rsidP="00F9779C">
      <w:pPr>
        <w:rPr>
          <w:rFonts w:ascii="Arial" w:hAnsi="Arial" w:cs="Arial"/>
          <w:sz w:val="24"/>
          <w:szCs w:val="24"/>
        </w:rPr>
      </w:pPr>
      <w:r>
        <w:rPr>
          <w:rFonts w:ascii="Arial" w:hAnsi="Arial" w:cs="Arial"/>
          <w:sz w:val="24"/>
          <w:szCs w:val="24"/>
        </w:rPr>
        <w:t xml:space="preserve">HSE. (n.d.). </w:t>
      </w:r>
      <w:r>
        <w:rPr>
          <w:rFonts w:ascii="Arial" w:hAnsi="Arial" w:cs="Arial"/>
          <w:i/>
          <w:iCs/>
          <w:sz w:val="24"/>
          <w:szCs w:val="24"/>
        </w:rPr>
        <w:t>Safety Hazards</w:t>
      </w:r>
      <w:r w:rsidRPr="00A24D9C">
        <w:rPr>
          <w:rFonts w:ascii="Arial" w:hAnsi="Arial" w:cs="Arial"/>
          <w:i/>
          <w:iCs/>
          <w:sz w:val="24"/>
          <w:szCs w:val="24"/>
        </w:rPr>
        <w:t>.</w:t>
      </w:r>
      <w:r>
        <w:rPr>
          <w:rFonts w:ascii="Arial" w:hAnsi="Arial" w:cs="Arial"/>
          <w:sz w:val="24"/>
          <w:szCs w:val="24"/>
        </w:rPr>
        <w:t xml:space="preserve"> [Online] Available at:</w:t>
      </w:r>
      <w:r w:rsidRPr="00A24D9C">
        <w:t xml:space="preserve"> </w:t>
      </w:r>
      <w:hyperlink r:id="rId40" w:history="1">
        <w:r w:rsidRPr="00F54BBC">
          <w:rPr>
            <w:rStyle w:val="Hyperlink"/>
            <w:rFonts w:ascii="Arial" w:hAnsi="Arial" w:cs="Arial"/>
            <w:sz w:val="24"/>
            <w:szCs w:val="24"/>
          </w:rPr>
          <w:t>https://www.hse.gov.uk/construction/safetytopics/index.htm</w:t>
        </w:r>
      </w:hyperlink>
      <w:r>
        <w:rPr>
          <w:rFonts w:ascii="Arial" w:hAnsi="Arial" w:cs="Arial"/>
          <w:sz w:val="24"/>
          <w:szCs w:val="24"/>
        </w:rPr>
        <w:t xml:space="preserve"> </w:t>
      </w:r>
      <w:r w:rsidRPr="00B94FED">
        <w:rPr>
          <w:rFonts w:ascii="Arial" w:hAnsi="Arial" w:cs="Arial"/>
          <w:sz w:val="24"/>
          <w:szCs w:val="24"/>
        </w:rPr>
        <w:t>[Accessed 11/05/2026]</w:t>
      </w:r>
    </w:p>
    <w:p w14:paraId="7930D6DE" w14:textId="77777777" w:rsidR="00F9779C" w:rsidRDefault="00F9779C" w:rsidP="00F9779C">
      <w:pPr>
        <w:rPr>
          <w:rFonts w:ascii="Arial" w:hAnsi="Arial" w:cs="Arial"/>
          <w:sz w:val="24"/>
          <w:szCs w:val="24"/>
        </w:rPr>
      </w:pPr>
      <w:r>
        <w:rPr>
          <w:rFonts w:ascii="Arial" w:hAnsi="Arial" w:cs="Arial"/>
          <w:sz w:val="24"/>
          <w:szCs w:val="24"/>
        </w:rPr>
        <w:t xml:space="preserve">HSE. (n.d.). </w:t>
      </w:r>
      <w:r w:rsidRPr="00A24D9C">
        <w:rPr>
          <w:rFonts w:ascii="Arial" w:hAnsi="Arial" w:cs="Arial"/>
          <w:i/>
          <w:iCs/>
          <w:sz w:val="24"/>
          <w:szCs w:val="24"/>
        </w:rPr>
        <w:t>Temporary Works.</w:t>
      </w:r>
      <w:r>
        <w:rPr>
          <w:rFonts w:ascii="Arial" w:hAnsi="Arial" w:cs="Arial"/>
          <w:sz w:val="24"/>
          <w:szCs w:val="24"/>
        </w:rPr>
        <w:t xml:space="preserve"> [Online] Available at: </w:t>
      </w:r>
      <w:hyperlink r:id="rId41" w:history="1">
        <w:r w:rsidRPr="00F54BBC">
          <w:rPr>
            <w:rStyle w:val="Hyperlink"/>
            <w:rFonts w:ascii="Arial" w:hAnsi="Arial" w:cs="Arial"/>
            <w:sz w:val="24"/>
            <w:szCs w:val="24"/>
          </w:rPr>
          <w:t>https://www.hse.gov.uk/construction/safetytopics/temporary-works.htm</w:t>
        </w:r>
      </w:hyperlink>
      <w:r>
        <w:rPr>
          <w:rFonts w:ascii="Arial" w:hAnsi="Arial" w:cs="Arial"/>
          <w:sz w:val="24"/>
          <w:szCs w:val="24"/>
        </w:rPr>
        <w:t xml:space="preserve"> </w:t>
      </w:r>
      <w:r w:rsidRPr="00B94FED">
        <w:rPr>
          <w:rFonts w:ascii="Arial" w:hAnsi="Arial" w:cs="Arial"/>
          <w:sz w:val="24"/>
          <w:szCs w:val="24"/>
        </w:rPr>
        <w:t>[Accessed 11/05/2026]</w:t>
      </w:r>
    </w:p>
    <w:p w14:paraId="4E9B363A" w14:textId="77777777" w:rsidR="00F9779C" w:rsidRDefault="00F9779C" w:rsidP="00F9779C">
      <w:pPr>
        <w:rPr>
          <w:rFonts w:ascii="Arial" w:hAnsi="Arial" w:cs="Arial"/>
          <w:sz w:val="24"/>
          <w:szCs w:val="24"/>
        </w:rPr>
      </w:pPr>
      <w:r>
        <w:rPr>
          <w:rFonts w:ascii="Arial" w:hAnsi="Arial" w:cs="Arial"/>
          <w:sz w:val="24"/>
          <w:szCs w:val="24"/>
        </w:rPr>
        <w:t xml:space="preserve">James, L (2026). </w:t>
      </w:r>
      <w:r w:rsidRPr="00F9779C">
        <w:rPr>
          <w:rFonts w:ascii="Arial" w:hAnsi="Arial" w:cs="Arial"/>
          <w:i/>
          <w:iCs/>
          <w:sz w:val="24"/>
          <w:szCs w:val="24"/>
        </w:rPr>
        <w:t>Construction Technology 2 – 2415463</w:t>
      </w:r>
      <w:r>
        <w:rPr>
          <w:rFonts w:ascii="Arial" w:hAnsi="Arial" w:cs="Arial"/>
          <w:sz w:val="24"/>
          <w:szCs w:val="24"/>
        </w:rPr>
        <w:t>. [Unpublished Assignment]. ACBA5019: Construction Technology 2. UWTSD. [Accessed 11/05/2026]</w:t>
      </w:r>
    </w:p>
    <w:p w14:paraId="1C9B4252" w14:textId="77777777" w:rsidR="00F9779C" w:rsidRPr="002B08AE" w:rsidRDefault="00F9779C" w:rsidP="00F9779C">
      <w:pPr>
        <w:rPr>
          <w:rFonts w:ascii="Arial" w:hAnsi="Arial" w:cs="Arial"/>
          <w:sz w:val="24"/>
          <w:szCs w:val="24"/>
        </w:rPr>
      </w:pPr>
      <w:r>
        <w:rPr>
          <w:rFonts w:ascii="Arial" w:hAnsi="Arial" w:cs="Arial"/>
          <w:sz w:val="24"/>
          <w:szCs w:val="24"/>
        </w:rPr>
        <w:t xml:space="preserve">Karina. (2025). </w:t>
      </w:r>
      <w:r w:rsidRPr="002B08AE">
        <w:rPr>
          <w:rFonts w:ascii="Arial" w:hAnsi="Arial" w:cs="Arial"/>
          <w:i/>
          <w:iCs/>
          <w:sz w:val="24"/>
          <w:szCs w:val="24"/>
        </w:rPr>
        <w:t>What are the Disadvantages of Black Composite Cladding?</w:t>
      </w:r>
      <w:r>
        <w:rPr>
          <w:rFonts w:ascii="Arial" w:hAnsi="Arial" w:cs="Arial"/>
          <w:sz w:val="24"/>
          <w:szCs w:val="24"/>
        </w:rPr>
        <w:t xml:space="preserve"> [Online] Available at: </w:t>
      </w:r>
      <w:hyperlink r:id="rId42" w:history="1">
        <w:r w:rsidRPr="00F54BBC">
          <w:rPr>
            <w:rStyle w:val="Hyperlink"/>
            <w:rFonts w:ascii="Arial" w:hAnsi="Arial" w:cs="Arial"/>
            <w:sz w:val="24"/>
            <w:szCs w:val="24"/>
          </w:rPr>
          <w:t>https://www.solidexwood.com/black-composite-cladding-7-disadvantages-homeowners-should-know/</w:t>
        </w:r>
      </w:hyperlink>
      <w:r>
        <w:rPr>
          <w:rFonts w:ascii="Arial" w:hAnsi="Arial" w:cs="Arial"/>
          <w:sz w:val="24"/>
          <w:szCs w:val="24"/>
        </w:rPr>
        <w:t xml:space="preserve"> [Accessed 11/05/2026]</w:t>
      </w:r>
    </w:p>
    <w:p w14:paraId="1CF8842C" w14:textId="77777777" w:rsidR="00F9779C" w:rsidRPr="00F9779C" w:rsidRDefault="00F9779C" w:rsidP="00F9779C">
      <w:pPr>
        <w:rPr>
          <w:rFonts w:ascii="Arial" w:hAnsi="Arial" w:cs="Arial"/>
          <w:sz w:val="24"/>
          <w:szCs w:val="24"/>
        </w:rPr>
      </w:pPr>
      <w:r w:rsidRPr="00F9779C">
        <w:rPr>
          <w:rFonts w:ascii="Arial" w:hAnsi="Arial" w:cs="Arial"/>
          <w:sz w:val="24"/>
          <w:szCs w:val="24"/>
        </w:rPr>
        <w:t>Littlefair, P (2006).</w:t>
      </w:r>
      <w:r w:rsidRPr="00F9779C">
        <w:rPr>
          <w:rFonts w:ascii="Arial" w:hAnsi="Arial" w:cs="Arial"/>
          <w:i/>
          <w:iCs/>
          <w:sz w:val="24"/>
          <w:szCs w:val="24"/>
        </w:rPr>
        <w:t xml:space="preserve"> Design for improved solar shading control</w:t>
      </w:r>
      <w:r>
        <w:rPr>
          <w:rFonts w:ascii="Arial" w:hAnsi="Arial" w:cs="Arial"/>
          <w:sz w:val="24"/>
          <w:szCs w:val="24"/>
        </w:rPr>
        <w:t>.</w:t>
      </w:r>
      <w:r w:rsidRPr="00F9779C">
        <w:rPr>
          <w:rFonts w:ascii="Arial" w:hAnsi="Arial" w:cs="Arial"/>
          <w:sz w:val="24"/>
          <w:szCs w:val="24"/>
        </w:rPr>
        <w:t xml:space="preserve"> </w:t>
      </w:r>
      <w:r>
        <w:rPr>
          <w:rFonts w:ascii="Arial" w:hAnsi="Arial" w:cs="Arial"/>
          <w:sz w:val="24"/>
          <w:szCs w:val="24"/>
        </w:rPr>
        <w:t>[CIS]</w:t>
      </w:r>
      <w:r w:rsidRPr="00F9779C">
        <w:rPr>
          <w:rFonts w:ascii="Arial" w:hAnsi="Arial" w:cs="Arial"/>
          <w:sz w:val="24"/>
          <w:szCs w:val="24"/>
        </w:rPr>
        <w:t xml:space="preserve"> Available at: </w:t>
      </w:r>
      <w:hyperlink r:id="rId43" w:history="1">
        <w:r w:rsidRPr="00F54BBC">
          <w:rPr>
            <w:rStyle w:val="Hyperlink"/>
            <w:rFonts w:ascii="Arial" w:hAnsi="Arial" w:cs="Arial"/>
            <w:sz w:val="24"/>
            <w:szCs w:val="24"/>
          </w:rPr>
          <w:t>https://products.ihserc.com/tmp_stamp/00348605306/MRTVRGAAAAAAAAAA.pdf?sess=00348605306&amp;prod=CIS1</w:t>
        </w:r>
      </w:hyperlink>
      <w:r>
        <w:rPr>
          <w:rFonts w:ascii="Arial" w:hAnsi="Arial" w:cs="Arial"/>
          <w:sz w:val="24"/>
          <w:szCs w:val="24"/>
        </w:rPr>
        <w:t xml:space="preserve"> [Accessed 11/05/2026]</w:t>
      </w:r>
    </w:p>
    <w:p w14:paraId="689EF865" w14:textId="77777777" w:rsidR="00F9779C" w:rsidRDefault="00F9779C" w:rsidP="00F9779C">
      <w:pPr>
        <w:rPr>
          <w:rFonts w:ascii="Arial" w:hAnsi="Arial" w:cs="Arial"/>
          <w:sz w:val="24"/>
          <w:szCs w:val="24"/>
        </w:rPr>
      </w:pPr>
      <w:r>
        <w:rPr>
          <w:rFonts w:ascii="Arial" w:hAnsi="Arial" w:cs="Arial"/>
          <w:sz w:val="24"/>
          <w:szCs w:val="24"/>
        </w:rPr>
        <w:t xml:space="preserve">ReBuild Green. (2026). Selective Deconstruction. [Online] Available at: </w:t>
      </w:r>
      <w:hyperlink r:id="rId44" w:history="1">
        <w:r w:rsidRPr="00F54BBC">
          <w:rPr>
            <w:rStyle w:val="Hyperlink"/>
            <w:rFonts w:ascii="Arial" w:hAnsi="Arial" w:cs="Arial"/>
            <w:sz w:val="24"/>
            <w:szCs w:val="24"/>
          </w:rPr>
          <w:t>https://www.rebuildgreen.net/services/selective-deconstruction</w:t>
        </w:r>
      </w:hyperlink>
      <w:r>
        <w:rPr>
          <w:rFonts w:ascii="Arial" w:hAnsi="Arial" w:cs="Arial"/>
          <w:sz w:val="24"/>
          <w:szCs w:val="24"/>
        </w:rPr>
        <w:t xml:space="preserve"> [Accessed 11/05/2026]</w:t>
      </w:r>
    </w:p>
    <w:p w14:paraId="58C6FB77" w14:textId="77777777" w:rsidR="00F9779C" w:rsidRPr="00776005" w:rsidRDefault="00F9779C" w:rsidP="00F9779C">
      <w:pPr>
        <w:rPr>
          <w:rFonts w:ascii="Arial" w:hAnsi="Arial" w:cs="Arial"/>
          <w:sz w:val="24"/>
          <w:szCs w:val="24"/>
        </w:rPr>
      </w:pPr>
      <w:r>
        <w:rPr>
          <w:rFonts w:ascii="Arial" w:hAnsi="Arial" w:cs="Arial"/>
          <w:sz w:val="24"/>
          <w:szCs w:val="24"/>
        </w:rPr>
        <w:t>RICS</w:t>
      </w:r>
      <w:r w:rsidRPr="00776005">
        <w:rPr>
          <w:rFonts w:ascii="Arial" w:hAnsi="Arial" w:cs="Arial"/>
          <w:sz w:val="24"/>
          <w:szCs w:val="24"/>
        </w:rPr>
        <w:t>. (2023).</w:t>
      </w:r>
      <w:r w:rsidRPr="00776005">
        <w:rPr>
          <w:rFonts w:ascii="Arial" w:hAnsi="Arial" w:cs="Arial"/>
          <w:i/>
          <w:iCs/>
          <w:sz w:val="24"/>
          <w:szCs w:val="24"/>
        </w:rPr>
        <w:t xml:space="preserve"> Whole life carbon assessment for the built environment</w:t>
      </w:r>
      <w:r>
        <w:rPr>
          <w:rFonts w:ascii="Arial" w:hAnsi="Arial" w:cs="Arial"/>
          <w:sz w:val="24"/>
          <w:szCs w:val="24"/>
        </w:rPr>
        <w:t>. [Online] Available at:</w:t>
      </w:r>
      <w:r w:rsidRPr="00776005">
        <w:t xml:space="preserve"> </w:t>
      </w:r>
      <w:hyperlink r:id="rId45" w:history="1">
        <w:r w:rsidRPr="00F54BBC">
          <w:rPr>
            <w:rStyle w:val="Hyperlink"/>
            <w:rFonts w:ascii="Arial" w:hAnsi="Arial" w:cs="Arial"/>
            <w:sz w:val="24"/>
            <w:szCs w:val="24"/>
          </w:rPr>
          <w:t>https://www.rics.org/content/dam/ricsglobal/documents/standards/Whole_life_carbon_assessment_PS_Sept23.pdf</w:t>
        </w:r>
      </w:hyperlink>
      <w:r>
        <w:rPr>
          <w:rFonts w:ascii="Arial" w:hAnsi="Arial" w:cs="Arial"/>
          <w:sz w:val="24"/>
          <w:szCs w:val="24"/>
        </w:rPr>
        <w:t xml:space="preserve"> [Accessed 11/05/2026]</w:t>
      </w:r>
    </w:p>
    <w:p w14:paraId="4EF3B70D" w14:textId="77777777" w:rsidR="00F9779C" w:rsidRDefault="00F9779C" w:rsidP="00F9779C">
      <w:pPr>
        <w:rPr>
          <w:rFonts w:ascii="Arial" w:hAnsi="Arial" w:cs="Arial"/>
          <w:sz w:val="24"/>
          <w:szCs w:val="24"/>
        </w:rPr>
      </w:pPr>
      <w:r>
        <w:rPr>
          <w:rFonts w:ascii="Arial" w:hAnsi="Arial" w:cs="Arial"/>
          <w:sz w:val="24"/>
          <w:szCs w:val="24"/>
        </w:rPr>
        <w:t xml:space="preserve">SWJ (2026). </w:t>
      </w:r>
      <w:r w:rsidRPr="00A24D9C">
        <w:rPr>
          <w:rFonts w:ascii="Arial" w:hAnsi="Arial" w:cs="Arial"/>
          <w:i/>
          <w:iCs/>
          <w:sz w:val="24"/>
          <w:szCs w:val="24"/>
        </w:rPr>
        <w:t>Protecting Steelwork in Coastal Environments: Remedial Structural Solutions for Seafront Properties.</w:t>
      </w:r>
      <w:r>
        <w:rPr>
          <w:rFonts w:ascii="Arial" w:hAnsi="Arial" w:cs="Arial"/>
          <w:sz w:val="24"/>
          <w:szCs w:val="24"/>
        </w:rPr>
        <w:t xml:space="preserve"> [Online] Available at:</w:t>
      </w:r>
      <w:r w:rsidRPr="00A24D9C">
        <w:t xml:space="preserve"> </w:t>
      </w:r>
      <w:hyperlink r:id="rId46" w:history="1">
        <w:r w:rsidRPr="00F54BBC">
          <w:rPr>
            <w:rStyle w:val="Hyperlink"/>
            <w:rFonts w:ascii="Arial" w:hAnsi="Arial" w:cs="Arial"/>
            <w:sz w:val="24"/>
            <w:szCs w:val="24"/>
          </w:rPr>
          <w:t>https://swjconsulting.co.uk/portfolio-items/protecting-steelwork-in-coastal-environments/</w:t>
        </w:r>
      </w:hyperlink>
      <w:r>
        <w:rPr>
          <w:rFonts w:ascii="Arial" w:hAnsi="Arial" w:cs="Arial"/>
          <w:sz w:val="24"/>
          <w:szCs w:val="24"/>
        </w:rPr>
        <w:t xml:space="preserve"> </w:t>
      </w:r>
      <w:r w:rsidRPr="00B94FED">
        <w:rPr>
          <w:rFonts w:ascii="Arial" w:hAnsi="Arial" w:cs="Arial"/>
          <w:sz w:val="24"/>
          <w:szCs w:val="24"/>
        </w:rPr>
        <w:t>[Accessed 11/05/2026]</w:t>
      </w:r>
    </w:p>
    <w:p w14:paraId="5E025ADB" w14:textId="77777777" w:rsidR="00F9779C" w:rsidRDefault="00F9779C" w:rsidP="00F9779C">
      <w:pPr>
        <w:rPr>
          <w:rFonts w:ascii="Arial" w:hAnsi="Arial" w:cs="Arial"/>
          <w:sz w:val="24"/>
          <w:szCs w:val="24"/>
        </w:rPr>
      </w:pPr>
      <w:r>
        <w:rPr>
          <w:rFonts w:ascii="Arial" w:hAnsi="Arial" w:cs="Arial"/>
          <w:sz w:val="24"/>
          <w:szCs w:val="24"/>
        </w:rPr>
        <w:t xml:space="preserve">Welsh government. (2010). </w:t>
      </w:r>
      <w:r w:rsidRPr="00584623">
        <w:rPr>
          <w:rFonts w:ascii="Arial" w:hAnsi="Arial" w:cs="Arial"/>
          <w:i/>
          <w:iCs/>
          <w:sz w:val="24"/>
          <w:szCs w:val="24"/>
        </w:rPr>
        <w:t>Approved documents B: Volume 2 – Buildings other than dwellinghouses.</w:t>
      </w:r>
      <w:r>
        <w:rPr>
          <w:rFonts w:ascii="Arial" w:hAnsi="Arial" w:cs="Arial"/>
          <w:sz w:val="24"/>
          <w:szCs w:val="24"/>
        </w:rPr>
        <w:t xml:space="preserve"> [Online] Available at: </w:t>
      </w:r>
      <w:hyperlink r:id="rId47" w:history="1">
        <w:r w:rsidRPr="00F54BBC">
          <w:rPr>
            <w:rStyle w:val="Hyperlink"/>
            <w:rFonts w:ascii="Arial" w:hAnsi="Arial" w:cs="Arial"/>
            <w:sz w:val="24"/>
            <w:szCs w:val="24"/>
          </w:rPr>
          <w:t>https://www.gov.wales/sites/default/files/publications/2021-12/building-regulations-guidance-part-b-fire-safety-volume-2-buildings-other-than-dwellinghouses.pdf</w:t>
        </w:r>
      </w:hyperlink>
      <w:r>
        <w:rPr>
          <w:rFonts w:ascii="Arial" w:hAnsi="Arial" w:cs="Arial"/>
          <w:sz w:val="24"/>
          <w:szCs w:val="24"/>
        </w:rPr>
        <w:t xml:space="preserve"> </w:t>
      </w:r>
      <w:r w:rsidRPr="00B94FED">
        <w:rPr>
          <w:rFonts w:ascii="Arial" w:hAnsi="Arial" w:cs="Arial"/>
          <w:sz w:val="24"/>
          <w:szCs w:val="24"/>
        </w:rPr>
        <w:t>[Accessed 11/05/2026]</w:t>
      </w:r>
    </w:p>
    <w:p w14:paraId="1FCEBEC5" w14:textId="77777777" w:rsidR="00F9779C" w:rsidRDefault="00F9779C" w:rsidP="00F9779C">
      <w:pPr>
        <w:rPr>
          <w:rFonts w:ascii="Arial" w:hAnsi="Arial" w:cs="Arial"/>
          <w:sz w:val="24"/>
          <w:szCs w:val="24"/>
        </w:rPr>
      </w:pPr>
      <w:r>
        <w:rPr>
          <w:rFonts w:ascii="Arial" w:hAnsi="Arial" w:cs="Arial"/>
          <w:sz w:val="24"/>
          <w:szCs w:val="24"/>
        </w:rPr>
        <w:t xml:space="preserve">Welsh Government. (2018). </w:t>
      </w:r>
      <w:r w:rsidRPr="00584623">
        <w:rPr>
          <w:rFonts w:ascii="Arial" w:hAnsi="Arial" w:cs="Arial"/>
          <w:i/>
          <w:iCs/>
          <w:sz w:val="24"/>
          <w:szCs w:val="24"/>
        </w:rPr>
        <w:t>Statutory standards for sustainable drainage systems – designing, constructing, operating and maintaining surface water drainage systems.</w:t>
      </w:r>
      <w:r>
        <w:rPr>
          <w:rFonts w:ascii="Arial" w:hAnsi="Arial" w:cs="Arial"/>
          <w:sz w:val="24"/>
          <w:szCs w:val="24"/>
        </w:rPr>
        <w:t xml:space="preserve"> [Online] Available at: </w:t>
      </w:r>
      <w:hyperlink r:id="rId48" w:history="1">
        <w:r w:rsidRPr="00F54BBC">
          <w:rPr>
            <w:rStyle w:val="Hyperlink"/>
            <w:rFonts w:ascii="Arial" w:hAnsi="Arial" w:cs="Arial"/>
            <w:sz w:val="24"/>
            <w:szCs w:val="24"/>
          </w:rPr>
          <w:t>https://www.gov.wales/sites/default/files/publications/2019-06/statutory-national-standards-for-sustainable-drainage-systems.pdf</w:t>
        </w:r>
      </w:hyperlink>
      <w:r>
        <w:rPr>
          <w:rFonts w:ascii="Arial" w:hAnsi="Arial" w:cs="Arial"/>
          <w:sz w:val="24"/>
          <w:szCs w:val="24"/>
        </w:rPr>
        <w:t xml:space="preserve"> </w:t>
      </w:r>
      <w:r w:rsidRPr="00B94FED">
        <w:rPr>
          <w:rFonts w:ascii="Arial" w:hAnsi="Arial" w:cs="Arial"/>
          <w:sz w:val="24"/>
          <w:szCs w:val="24"/>
        </w:rPr>
        <w:t>[Accessed 11/05/2026]</w:t>
      </w:r>
    </w:p>
    <w:p w14:paraId="6931EFDB" w14:textId="77777777" w:rsidR="00F9779C" w:rsidRDefault="00F9779C" w:rsidP="00F9779C">
      <w:pPr>
        <w:rPr>
          <w:rFonts w:ascii="Arial" w:hAnsi="Arial" w:cs="Arial"/>
          <w:sz w:val="24"/>
          <w:szCs w:val="24"/>
        </w:rPr>
      </w:pPr>
      <w:r>
        <w:rPr>
          <w:rFonts w:ascii="Arial" w:hAnsi="Arial" w:cs="Arial"/>
          <w:sz w:val="24"/>
          <w:szCs w:val="24"/>
        </w:rPr>
        <w:lastRenderedPageBreak/>
        <w:t xml:space="preserve">Williams, H. (2026). </w:t>
      </w:r>
      <w:r w:rsidRPr="002B08AE">
        <w:rPr>
          <w:rFonts w:ascii="Arial" w:hAnsi="Arial" w:cs="Arial"/>
          <w:i/>
          <w:iCs/>
          <w:sz w:val="24"/>
          <w:szCs w:val="24"/>
        </w:rPr>
        <w:t>Lesson 9: Green Facades.</w:t>
      </w:r>
      <w:r>
        <w:rPr>
          <w:rFonts w:ascii="Arial" w:hAnsi="Arial" w:cs="Arial"/>
          <w:sz w:val="24"/>
          <w:szCs w:val="24"/>
        </w:rPr>
        <w:t xml:space="preserve"> [Powerpoint presentation]. ACBA5019: Construction Technology 2. UWTSD. [Accessed 11/05/2026]</w:t>
      </w:r>
    </w:p>
    <w:p w14:paraId="0F756F8D" w14:textId="77777777" w:rsidR="00F9779C" w:rsidRDefault="00F9779C" w:rsidP="00F9779C">
      <w:pPr>
        <w:rPr>
          <w:rFonts w:ascii="Arial" w:hAnsi="Arial" w:cs="Arial"/>
          <w:sz w:val="24"/>
          <w:szCs w:val="24"/>
        </w:rPr>
      </w:pPr>
      <w:r w:rsidRPr="00584623">
        <w:rPr>
          <w:rFonts w:ascii="Arial" w:hAnsi="Arial" w:cs="Arial"/>
          <w:sz w:val="24"/>
          <w:szCs w:val="24"/>
        </w:rPr>
        <w:t>Woods Ballard, B. et al</w:t>
      </w:r>
      <w:r>
        <w:rPr>
          <w:rFonts w:ascii="Arial" w:hAnsi="Arial" w:cs="Arial"/>
          <w:sz w:val="24"/>
          <w:szCs w:val="24"/>
        </w:rPr>
        <w:t xml:space="preserve">. (2015). </w:t>
      </w:r>
      <w:r w:rsidRPr="00584623">
        <w:rPr>
          <w:rFonts w:ascii="Arial" w:hAnsi="Arial" w:cs="Arial"/>
          <w:i/>
          <w:iCs/>
          <w:sz w:val="24"/>
          <w:szCs w:val="24"/>
        </w:rPr>
        <w:t>The SuDS Manual.</w:t>
      </w:r>
      <w:r>
        <w:rPr>
          <w:rFonts w:ascii="Arial" w:hAnsi="Arial" w:cs="Arial"/>
          <w:sz w:val="24"/>
          <w:szCs w:val="24"/>
        </w:rPr>
        <w:t xml:space="preserve"> [CIS] Available at: </w:t>
      </w:r>
      <w:hyperlink r:id="rId49" w:history="1">
        <w:r w:rsidRPr="00F54BBC">
          <w:rPr>
            <w:rStyle w:val="Hyperlink"/>
            <w:rFonts w:ascii="Arial" w:hAnsi="Arial" w:cs="Arial"/>
            <w:sz w:val="24"/>
            <w:szCs w:val="24"/>
          </w:rPr>
          <w:t>https://products.ihserc.com/tmp_stamp/00348605306/UZAASGAAAAAAAAAA.pdf?sess=00348605306&amp;prod=CIS1</w:t>
        </w:r>
      </w:hyperlink>
      <w:r>
        <w:rPr>
          <w:rFonts w:ascii="Arial" w:hAnsi="Arial" w:cs="Arial"/>
          <w:sz w:val="24"/>
          <w:szCs w:val="24"/>
        </w:rPr>
        <w:t xml:space="preserve"> </w:t>
      </w:r>
      <w:r w:rsidRPr="00B94FED">
        <w:rPr>
          <w:rFonts w:ascii="Arial" w:hAnsi="Arial" w:cs="Arial"/>
          <w:sz w:val="24"/>
          <w:szCs w:val="24"/>
        </w:rPr>
        <w:t>[Accessed 11/05/2026]</w:t>
      </w:r>
    </w:p>
    <w:p w14:paraId="245549C8" w14:textId="77777777" w:rsidR="00F9779C" w:rsidRPr="00F9779C" w:rsidRDefault="00F9779C" w:rsidP="00F9779C">
      <w:pPr>
        <w:rPr>
          <w:rFonts w:ascii="Arial" w:hAnsi="Arial" w:cs="Arial"/>
          <w:sz w:val="24"/>
          <w:szCs w:val="24"/>
        </w:rPr>
      </w:pPr>
    </w:p>
    <w:p w14:paraId="1F48236F" w14:textId="77777777" w:rsidR="00F9779C" w:rsidRDefault="00F9779C" w:rsidP="00F9779C">
      <w:pPr>
        <w:rPr>
          <w:rFonts w:ascii="Arial" w:hAnsi="Arial" w:cs="Arial"/>
          <w:sz w:val="24"/>
          <w:szCs w:val="24"/>
        </w:rPr>
      </w:pPr>
    </w:p>
    <w:p w14:paraId="185874C1" w14:textId="5740B207" w:rsidR="00776005" w:rsidRPr="00E868AD" w:rsidRDefault="00776005" w:rsidP="00924D19">
      <w:pPr>
        <w:rPr>
          <w:rFonts w:ascii="Arial" w:hAnsi="Arial" w:cs="Arial"/>
          <w:sz w:val="24"/>
          <w:szCs w:val="24"/>
        </w:rPr>
      </w:pPr>
    </w:p>
    <w:sectPr w:rsidR="00776005" w:rsidRPr="00E868AD">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19B44" w14:textId="77777777" w:rsidR="00114019" w:rsidRDefault="00114019" w:rsidP="001C12F7">
      <w:pPr>
        <w:spacing w:after="0" w:line="240" w:lineRule="auto"/>
      </w:pPr>
      <w:r>
        <w:separator/>
      </w:r>
    </w:p>
  </w:endnote>
  <w:endnote w:type="continuationSeparator" w:id="0">
    <w:p w14:paraId="6B379FD6" w14:textId="77777777" w:rsidR="00114019" w:rsidRDefault="00114019" w:rsidP="001C1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60849"/>
      <w:docPartObj>
        <w:docPartGallery w:val="Page Numbers (Bottom of Page)"/>
        <w:docPartUnique/>
      </w:docPartObj>
    </w:sdtPr>
    <w:sdtEndPr>
      <w:rPr>
        <w:color w:val="7F7F7F" w:themeColor="background1" w:themeShade="7F"/>
        <w:spacing w:val="60"/>
      </w:rPr>
    </w:sdtEndPr>
    <w:sdtContent>
      <w:p w14:paraId="0BF10227" w14:textId="7D6C85CB" w:rsidR="001C12F7" w:rsidRDefault="001C12F7">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1B905D50" w14:textId="77777777" w:rsidR="001C12F7" w:rsidRDefault="001C12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B2A00" w14:textId="77777777" w:rsidR="00114019" w:rsidRDefault="00114019" w:rsidP="001C12F7">
      <w:pPr>
        <w:spacing w:after="0" w:line="240" w:lineRule="auto"/>
      </w:pPr>
      <w:r>
        <w:separator/>
      </w:r>
    </w:p>
  </w:footnote>
  <w:footnote w:type="continuationSeparator" w:id="0">
    <w:p w14:paraId="7AD646AB" w14:textId="77777777" w:rsidR="00114019" w:rsidRDefault="00114019" w:rsidP="001C12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18D4"/>
    <w:multiLevelType w:val="multilevel"/>
    <w:tmpl w:val="5F442AB2"/>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DE03926"/>
    <w:multiLevelType w:val="hybridMultilevel"/>
    <w:tmpl w:val="1C40027E"/>
    <w:lvl w:ilvl="0" w:tplc="57ACBE5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0CA40BC"/>
    <w:multiLevelType w:val="multilevel"/>
    <w:tmpl w:val="4D60C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2246F5"/>
    <w:multiLevelType w:val="hybridMultilevel"/>
    <w:tmpl w:val="24A6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E929C7"/>
    <w:multiLevelType w:val="hybridMultilevel"/>
    <w:tmpl w:val="C4045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3461472">
    <w:abstractNumId w:val="0"/>
  </w:num>
  <w:num w:numId="2" w16cid:durableId="1139303770">
    <w:abstractNumId w:val="4"/>
  </w:num>
  <w:num w:numId="3" w16cid:durableId="1211923089">
    <w:abstractNumId w:val="3"/>
  </w:num>
  <w:num w:numId="4" w16cid:durableId="1948002500">
    <w:abstractNumId w:val="1"/>
  </w:num>
  <w:num w:numId="5" w16cid:durableId="14296235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E70"/>
    <w:rsid w:val="0000278F"/>
    <w:rsid w:val="000118E1"/>
    <w:rsid w:val="000178E0"/>
    <w:rsid w:val="00024822"/>
    <w:rsid w:val="00050FE7"/>
    <w:rsid w:val="00051171"/>
    <w:rsid w:val="00066857"/>
    <w:rsid w:val="000808A3"/>
    <w:rsid w:val="000951F8"/>
    <w:rsid w:val="00095D9A"/>
    <w:rsid w:val="000A5EFD"/>
    <w:rsid w:val="000B26DB"/>
    <w:rsid w:val="000E191D"/>
    <w:rsid w:val="0011291C"/>
    <w:rsid w:val="00114019"/>
    <w:rsid w:val="00123AFE"/>
    <w:rsid w:val="00127344"/>
    <w:rsid w:val="00136382"/>
    <w:rsid w:val="00142A95"/>
    <w:rsid w:val="0014603C"/>
    <w:rsid w:val="0014773E"/>
    <w:rsid w:val="00147DBB"/>
    <w:rsid w:val="001757AB"/>
    <w:rsid w:val="00181DFD"/>
    <w:rsid w:val="001849F8"/>
    <w:rsid w:val="00191DEC"/>
    <w:rsid w:val="001C12F7"/>
    <w:rsid w:val="001C5A1B"/>
    <w:rsid w:val="001F4820"/>
    <w:rsid w:val="001F5C2A"/>
    <w:rsid w:val="002023D4"/>
    <w:rsid w:val="00225528"/>
    <w:rsid w:val="00257C01"/>
    <w:rsid w:val="00273C03"/>
    <w:rsid w:val="00291335"/>
    <w:rsid w:val="00295799"/>
    <w:rsid w:val="002A3818"/>
    <w:rsid w:val="002A3F28"/>
    <w:rsid w:val="002B08AE"/>
    <w:rsid w:val="002B5CDA"/>
    <w:rsid w:val="002B6780"/>
    <w:rsid w:val="002D24A1"/>
    <w:rsid w:val="00331420"/>
    <w:rsid w:val="003616F5"/>
    <w:rsid w:val="00365054"/>
    <w:rsid w:val="00383922"/>
    <w:rsid w:val="00384E56"/>
    <w:rsid w:val="00387284"/>
    <w:rsid w:val="00396323"/>
    <w:rsid w:val="003A4298"/>
    <w:rsid w:val="003A6710"/>
    <w:rsid w:val="003F4120"/>
    <w:rsid w:val="0040712A"/>
    <w:rsid w:val="00414D70"/>
    <w:rsid w:val="00430790"/>
    <w:rsid w:val="00445493"/>
    <w:rsid w:val="004539B1"/>
    <w:rsid w:val="00476CFF"/>
    <w:rsid w:val="00485101"/>
    <w:rsid w:val="004A6FAC"/>
    <w:rsid w:val="004B7447"/>
    <w:rsid w:val="004C260E"/>
    <w:rsid w:val="004C2E81"/>
    <w:rsid w:val="004C394F"/>
    <w:rsid w:val="004D01D7"/>
    <w:rsid w:val="004D66F1"/>
    <w:rsid w:val="004E3419"/>
    <w:rsid w:val="004F2CD8"/>
    <w:rsid w:val="00501B1A"/>
    <w:rsid w:val="00505BCF"/>
    <w:rsid w:val="005212D3"/>
    <w:rsid w:val="00523037"/>
    <w:rsid w:val="00526BC3"/>
    <w:rsid w:val="00527CA9"/>
    <w:rsid w:val="00531550"/>
    <w:rsid w:val="00532E82"/>
    <w:rsid w:val="005360F7"/>
    <w:rsid w:val="0056173D"/>
    <w:rsid w:val="00563F0F"/>
    <w:rsid w:val="0057188F"/>
    <w:rsid w:val="00584623"/>
    <w:rsid w:val="00593C66"/>
    <w:rsid w:val="005A1AAA"/>
    <w:rsid w:val="005B3696"/>
    <w:rsid w:val="005D4412"/>
    <w:rsid w:val="005E5678"/>
    <w:rsid w:val="005F0B5C"/>
    <w:rsid w:val="006049D6"/>
    <w:rsid w:val="00625EEB"/>
    <w:rsid w:val="006547BA"/>
    <w:rsid w:val="00673F20"/>
    <w:rsid w:val="006853C9"/>
    <w:rsid w:val="00686E70"/>
    <w:rsid w:val="00696C2F"/>
    <w:rsid w:val="006A408A"/>
    <w:rsid w:val="006B1DC3"/>
    <w:rsid w:val="006B39F8"/>
    <w:rsid w:val="006B5D80"/>
    <w:rsid w:val="006C120F"/>
    <w:rsid w:val="006D3F9C"/>
    <w:rsid w:val="006E7901"/>
    <w:rsid w:val="006F670D"/>
    <w:rsid w:val="00717C06"/>
    <w:rsid w:val="00717EE0"/>
    <w:rsid w:val="0073043D"/>
    <w:rsid w:val="00741925"/>
    <w:rsid w:val="00754C33"/>
    <w:rsid w:val="00773B80"/>
    <w:rsid w:val="00776005"/>
    <w:rsid w:val="0078102B"/>
    <w:rsid w:val="00782104"/>
    <w:rsid w:val="007838D8"/>
    <w:rsid w:val="007841B6"/>
    <w:rsid w:val="007B172F"/>
    <w:rsid w:val="007C099F"/>
    <w:rsid w:val="007C1189"/>
    <w:rsid w:val="007C5B96"/>
    <w:rsid w:val="007D1625"/>
    <w:rsid w:val="007D4DDB"/>
    <w:rsid w:val="007D539A"/>
    <w:rsid w:val="007F0719"/>
    <w:rsid w:val="00803AC7"/>
    <w:rsid w:val="008059C7"/>
    <w:rsid w:val="00812B41"/>
    <w:rsid w:val="00822740"/>
    <w:rsid w:val="00830178"/>
    <w:rsid w:val="00830C25"/>
    <w:rsid w:val="00836FE1"/>
    <w:rsid w:val="00845766"/>
    <w:rsid w:val="0085133D"/>
    <w:rsid w:val="0085188F"/>
    <w:rsid w:val="008518A6"/>
    <w:rsid w:val="00861565"/>
    <w:rsid w:val="00861960"/>
    <w:rsid w:val="00874908"/>
    <w:rsid w:val="00877E6E"/>
    <w:rsid w:val="00881E58"/>
    <w:rsid w:val="008B502F"/>
    <w:rsid w:val="008C79B6"/>
    <w:rsid w:val="008D238B"/>
    <w:rsid w:val="008D758A"/>
    <w:rsid w:val="008F20C2"/>
    <w:rsid w:val="008F522E"/>
    <w:rsid w:val="00910E61"/>
    <w:rsid w:val="00924D19"/>
    <w:rsid w:val="00942B48"/>
    <w:rsid w:val="0095157C"/>
    <w:rsid w:val="00953CFC"/>
    <w:rsid w:val="009A4F93"/>
    <w:rsid w:val="009B6108"/>
    <w:rsid w:val="009B7D8D"/>
    <w:rsid w:val="009F7F83"/>
    <w:rsid w:val="00A04D5B"/>
    <w:rsid w:val="00A077D3"/>
    <w:rsid w:val="00A24D9C"/>
    <w:rsid w:val="00A34C95"/>
    <w:rsid w:val="00A3517F"/>
    <w:rsid w:val="00A424F9"/>
    <w:rsid w:val="00A51068"/>
    <w:rsid w:val="00A548C9"/>
    <w:rsid w:val="00A878A3"/>
    <w:rsid w:val="00AC5D7C"/>
    <w:rsid w:val="00AD1DF7"/>
    <w:rsid w:val="00AE5378"/>
    <w:rsid w:val="00AF00D6"/>
    <w:rsid w:val="00B01707"/>
    <w:rsid w:val="00B01ECD"/>
    <w:rsid w:val="00B03802"/>
    <w:rsid w:val="00B046EC"/>
    <w:rsid w:val="00B17F3E"/>
    <w:rsid w:val="00B25680"/>
    <w:rsid w:val="00B2794F"/>
    <w:rsid w:val="00B3703A"/>
    <w:rsid w:val="00B44D29"/>
    <w:rsid w:val="00B66B6A"/>
    <w:rsid w:val="00B66D6C"/>
    <w:rsid w:val="00B70BD3"/>
    <w:rsid w:val="00B842BB"/>
    <w:rsid w:val="00B94FED"/>
    <w:rsid w:val="00BA60E2"/>
    <w:rsid w:val="00BA6C9C"/>
    <w:rsid w:val="00BB26A3"/>
    <w:rsid w:val="00BB7054"/>
    <w:rsid w:val="00BC4FC9"/>
    <w:rsid w:val="00BD6F76"/>
    <w:rsid w:val="00BE160B"/>
    <w:rsid w:val="00C169EA"/>
    <w:rsid w:val="00C17232"/>
    <w:rsid w:val="00C2472A"/>
    <w:rsid w:val="00C261ED"/>
    <w:rsid w:val="00C46861"/>
    <w:rsid w:val="00C56DA2"/>
    <w:rsid w:val="00C754A7"/>
    <w:rsid w:val="00C828CD"/>
    <w:rsid w:val="00CB7F06"/>
    <w:rsid w:val="00CC5CEE"/>
    <w:rsid w:val="00CD33F2"/>
    <w:rsid w:val="00CF2040"/>
    <w:rsid w:val="00D20C06"/>
    <w:rsid w:val="00D31126"/>
    <w:rsid w:val="00D770EA"/>
    <w:rsid w:val="00D84B79"/>
    <w:rsid w:val="00DA70A1"/>
    <w:rsid w:val="00DB2C5C"/>
    <w:rsid w:val="00DB4278"/>
    <w:rsid w:val="00DB5963"/>
    <w:rsid w:val="00DE3493"/>
    <w:rsid w:val="00DE7121"/>
    <w:rsid w:val="00E41CAA"/>
    <w:rsid w:val="00E633C7"/>
    <w:rsid w:val="00E8395F"/>
    <w:rsid w:val="00E8456F"/>
    <w:rsid w:val="00E868AD"/>
    <w:rsid w:val="00E926BF"/>
    <w:rsid w:val="00EA3187"/>
    <w:rsid w:val="00EB7C3B"/>
    <w:rsid w:val="00ED1BD8"/>
    <w:rsid w:val="00ED59EC"/>
    <w:rsid w:val="00EE2D3A"/>
    <w:rsid w:val="00EF2F54"/>
    <w:rsid w:val="00EF65BF"/>
    <w:rsid w:val="00EF7EEE"/>
    <w:rsid w:val="00F02526"/>
    <w:rsid w:val="00F12AEA"/>
    <w:rsid w:val="00F179F6"/>
    <w:rsid w:val="00F363ED"/>
    <w:rsid w:val="00F61262"/>
    <w:rsid w:val="00F62724"/>
    <w:rsid w:val="00F7286B"/>
    <w:rsid w:val="00F7328A"/>
    <w:rsid w:val="00F8009F"/>
    <w:rsid w:val="00F820FD"/>
    <w:rsid w:val="00F87DD6"/>
    <w:rsid w:val="00F87FC6"/>
    <w:rsid w:val="00F9692C"/>
    <w:rsid w:val="00F9779C"/>
    <w:rsid w:val="00FB00AA"/>
    <w:rsid w:val="00FB30D0"/>
    <w:rsid w:val="00FC1EA2"/>
    <w:rsid w:val="00FE63AB"/>
    <w:rsid w:val="00FF5AC7"/>
    <w:rsid w:val="00FF66AD"/>
    <w:rsid w:val="00FF6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AAC3"/>
  <w15:chartTrackingRefBased/>
  <w15:docId w15:val="{4BC1883B-11D7-4D66-869E-83F4D960D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E7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686E7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686E7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86E7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86E7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86E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6E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6E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6E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E7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686E7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686E7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86E7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86E7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86E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6E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6E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6E70"/>
    <w:rPr>
      <w:rFonts w:eastAsiaTheme="majorEastAsia" w:cstheme="majorBidi"/>
      <w:color w:val="272727" w:themeColor="text1" w:themeTint="D8"/>
    </w:rPr>
  </w:style>
  <w:style w:type="paragraph" w:styleId="Title">
    <w:name w:val="Title"/>
    <w:basedOn w:val="Normal"/>
    <w:next w:val="Normal"/>
    <w:link w:val="TitleChar"/>
    <w:uiPriority w:val="10"/>
    <w:qFormat/>
    <w:rsid w:val="00686E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E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6E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E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6E70"/>
    <w:pPr>
      <w:spacing w:before="160"/>
      <w:jc w:val="center"/>
    </w:pPr>
    <w:rPr>
      <w:i/>
      <w:iCs/>
      <w:color w:val="404040" w:themeColor="text1" w:themeTint="BF"/>
    </w:rPr>
  </w:style>
  <w:style w:type="character" w:customStyle="1" w:styleId="QuoteChar">
    <w:name w:val="Quote Char"/>
    <w:basedOn w:val="DefaultParagraphFont"/>
    <w:link w:val="Quote"/>
    <w:uiPriority w:val="29"/>
    <w:rsid w:val="00686E70"/>
    <w:rPr>
      <w:i/>
      <w:iCs/>
      <w:color w:val="404040" w:themeColor="text1" w:themeTint="BF"/>
    </w:rPr>
  </w:style>
  <w:style w:type="paragraph" w:styleId="ListParagraph">
    <w:name w:val="List Paragraph"/>
    <w:basedOn w:val="Normal"/>
    <w:uiPriority w:val="34"/>
    <w:qFormat/>
    <w:rsid w:val="00686E70"/>
    <w:pPr>
      <w:ind w:left="720"/>
      <w:contextualSpacing/>
    </w:pPr>
  </w:style>
  <w:style w:type="character" w:styleId="IntenseEmphasis">
    <w:name w:val="Intense Emphasis"/>
    <w:basedOn w:val="DefaultParagraphFont"/>
    <w:uiPriority w:val="21"/>
    <w:qFormat/>
    <w:rsid w:val="00686E70"/>
    <w:rPr>
      <w:i/>
      <w:iCs/>
      <w:color w:val="2E74B5" w:themeColor="accent1" w:themeShade="BF"/>
    </w:rPr>
  </w:style>
  <w:style w:type="paragraph" w:styleId="IntenseQuote">
    <w:name w:val="Intense Quote"/>
    <w:basedOn w:val="Normal"/>
    <w:next w:val="Normal"/>
    <w:link w:val="IntenseQuoteChar"/>
    <w:uiPriority w:val="30"/>
    <w:qFormat/>
    <w:rsid w:val="00686E7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86E70"/>
    <w:rPr>
      <w:i/>
      <w:iCs/>
      <w:color w:val="2E74B5" w:themeColor="accent1" w:themeShade="BF"/>
    </w:rPr>
  </w:style>
  <w:style w:type="character" w:styleId="IntenseReference">
    <w:name w:val="Intense Reference"/>
    <w:basedOn w:val="DefaultParagraphFont"/>
    <w:uiPriority w:val="32"/>
    <w:qFormat/>
    <w:rsid w:val="00686E70"/>
    <w:rPr>
      <w:b/>
      <w:bCs/>
      <w:smallCaps/>
      <w:color w:val="2E74B5" w:themeColor="accent1" w:themeShade="BF"/>
      <w:spacing w:val="5"/>
    </w:rPr>
  </w:style>
  <w:style w:type="paragraph" w:styleId="Header">
    <w:name w:val="header"/>
    <w:basedOn w:val="Normal"/>
    <w:link w:val="HeaderChar"/>
    <w:uiPriority w:val="99"/>
    <w:unhideWhenUsed/>
    <w:rsid w:val="001C12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2F7"/>
  </w:style>
  <w:style w:type="paragraph" w:styleId="Footer">
    <w:name w:val="footer"/>
    <w:basedOn w:val="Normal"/>
    <w:link w:val="FooterChar"/>
    <w:uiPriority w:val="99"/>
    <w:unhideWhenUsed/>
    <w:rsid w:val="001C12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2F7"/>
  </w:style>
  <w:style w:type="paragraph" w:styleId="TOCHeading">
    <w:name w:val="TOC Heading"/>
    <w:basedOn w:val="Heading1"/>
    <w:next w:val="Normal"/>
    <w:uiPriority w:val="39"/>
    <w:unhideWhenUsed/>
    <w:qFormat/>
    <w:rsid w:val="001C12F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C12F7"/>
    <w:pPr>
      <w:spacing w:after="100"/>
    </w:pPr>
  </w:style>
  <w:style w:type="character" w:styleId="Hyperlink">
    <w:name w:val="Hyperlink"/>
    <w:basedOn w:val="DefaultParagraphFont"/>
    <w:uiPriority w:val="99"/>
    <w:unhideWhenUsed/>
    <w:rsid w:val="001C12F7"/>
    <w:rPr>
      <w:color w:val="0563C1" w:themeColor="hyperlink"/>
      <w:u w:val="single"/>
    </w:rPr>
  </w:style>
  <w:style w:type="character" w:styleId="UnresolvedMention">
    <w:name w:val="Unresolved Mention"/>
    <w:basedOn w:val="DefaultParagraphFont"/>
    <w:uiPriority w:val="99"/>
    <w:semiHidden/>
    <w:unhideWhenUsed/>
    <w:rsid w:val="00F12AEA"/>
    <w:rPr>
      <w:color w:val="605E5C"/>
      <w:shd w:val="clear" w:color="auto" w:fill="E1DFDD"/>
    </w:rPr>
  </w:style>
  <w:style w:type="paragraph" w:styleId="Caption">
    <w:name w:val="caption"/>
    <w:basedOn w:val="Normal"/>
    <w:next w:val="Normal"/>
    <w:uiPriority w:val="35"/>
    <w:unhideWhenUsed/>
    <w:qFormat/>
    <w:rsid w:val="005B3696"/>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881E58"/>
    <w:pPr>
      <w:spacing w:after="100"/>
      <w:ind w:left="220"/>
    </w:pPr>
  </w:style>
  <w:style w:type="paragraph" w:styleId="TOC3">
    <w:name w:val="toc 3"/>
    <w:basedOn w:val="Normal"/>
    <w:next w:val="Normal"/>
    <w:autoRedefine/>
    <w:uiPriority w:val="39"/>
    <w:unhideWhenUsed/>
    <w:rsid w:val="008D238B"/>
    <w:pPr>
      <w:spacing w:after="100"/>
      <w:ind w:left="440"/>
    </w:pPr>
  </w:style>
  <w:style w:type="character" w:styleId="FollowedHyperlink">
    <w:name w:val="FollowedHyperlink"/>
    <w:basedOn w:val="DefaultParagraphFont"/>
    <w:uiPriority w:val="99"/>
    <w:semiHidden/>
    <w:unhideWhenUsed/>
    <w:rsid w:val="00331420"/>
    <w:rPr>
      <w:color w:val="954F72" w:themeColor="followedHyperlink"/>
      <w:u w:val="single"/>
    </w:rPr>
  </w:style>
  <w:style w:type="table" w:styleId="TableGrid">
    <w:name w:val="Table Grid"/>
    <w:basedOn w:val="TableNormal"/>
    <w:uiPriority w:val="39"/>
    <w:rsid w:val="00365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ducts.ihserc.com/tmp_stamp/00910234696/SYAWRGAAAAAAAAAA.pdf?sess=00910234696&amp;prod=CIS1"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www.uksuds.com/tools/members/greenfield-runoff-rate-estimation-members" TargetMode="External"/><Relationship Id="rId21" Type="http://schemas.openxmlformats.org/officeDocument/2006/relationships/image" Target="media/image5.png"/><Relationship Id="rId34" Type="http://schemas.openxmlformats.org/officeDocument/2006/relationships/hyperlink" Target="https://www.nhbc.co.uk/kontentdocuments/a4a6e18b-f84e-4c42-87c5-ee3f8da2137a/modern-methods-of-construction-2.pdf" TargetMode="External"/><Relationship Id="rId42" Type="http://schemas.openxmlformats.org/officeDocument/2006/relationships/hyperlink" Target="https://www.solidexwood.com/black-composite-cladding-7-disadvantages-homeowners-should-know/" TargetMode="External"/><Relationship Id="rId47" Type="http://schemas.openxmlformats.org/officeDocument/2006/relationships/hyperlink" Target="https://www.gov.wales/sites/default/files/publications/2021-12/building-regulations-guidance-part-b-fire-safety-volume-2-buildings-other-than-dwellinghouses.pdf"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m/maps/@51.6060494,-3.9865133,395m/data=!3m1!1e3?entry=ttu&amp;g_ep=EgoyMDI2MDUwNi4wIKXMDSoASAFQAw%3D%3D" TargetMode="External"/><Relationship Id="rId29" Type="http://schemas.openxmlformats.org/officeDocument/2006/relationships/hyperlink" Target="https://www.legislation.gov.uk/uksi/2015/51/regulation/13" TargetMode="External"/><Relationship Id="rId11" Type="http://schemas.openxmlformats.org/officeDocument/2006/relationships/hyperlink" Target="https://www.concretecentre.com/News/2020/Specifying-Sustainable-Concrete.aspx" TargetMode="External"/><Relationship Id="rId24" Type="http://schemas.openxmlformats.org/officeDocument/2006/relationships/image" Target="media/image8.jpeg"/><Relationship Id="rId32" Type="http://schemas.openxmlformats.org/officeDocument/2006/relationships/hyperlink" Target="https://www.concretecentre.com/News/2020/Specifying-Sustainable-Concrete.aspx" TargetMode="External"/><Relationship Id="rId37" Type="http://schemas.openxmlformats.org/officeDocument/2006/relationships/hyperlink" Target="https://products.ihserc.com/tmp_stamp/00348605306/USZZRGAAAAAAAAAA.pdf?sess=00348605306&amp;prod=CIS1" TargetMode="External"/><Relationship Id="rId40" Type="http://schemas.openxmlformats.org/officeDocument/2006/relationships/hyperlink" Target="https://www.hse.gov.uk/construction/safetytopics/index.htm" TargetMode="External"/><Relationship Id="rId45" Type="http://schemas.openxmlformats.org/officeDocument/2006/relationships/hyperlink" Target="https://www.rics.org/content/dam/ricsglobal/documents/standards/Whole_life_carbon_assessment_PS_Sept23.pdf" TargetMode="External"/><Relationship Id="rId5" Type="http://schemas.openxmlformats.org/officeDocument/2006/relationships/webSettings" Target="webSettings.xml"/><Relationship Id="rId15" Type="http://schemas.openxmlformats.org/officeDocument/2006/relationships/hyperlink" Target="https://aquarainwater.com/attenuation-tank-vs-soakaway/" TargetMode="External"/><Relationship Id="rId23" Type="http://schemas.openxmlformats.org/officeDocument/2006/relationships/image" Target="media/image7.png"/><Relationship Id="rId28" Type="http://schemas.openxmlformats.org/officeDocument/2006/relationships/hyperlink" Target="https://products.ihserc.com/tmp_stamp/00348605306/YMNTWGAAAAAAAAAA.pdf?sess=00348605306&amp;prod=CIS1" TargetMode="External"/><Relationship Id="rId36" Type="http://schemas.openxmlformats.org/officeDocument/2006/relationships/hyperlink" Target="https://www.terasrakenneyhdistys.fi/wp-content/uploads/2025/10/ADVANCE-Recommendations-for-Reuse-Vol-1.pdf" TargetMode="External"/><Relationship Id="rId49" Type="http://schemas.openxmlformats.org/officeDocument/2006/relationships/hyperlink" Target="https://products.ihserc.com/tmp_stamp/00348605306/UZAASGAAAAAAAAAA.pdf?sess=00348605306&amp;prod=CIS1" TargetMode="External"/><Relationship Id="rId10" Type="http://schemas.openxmlformats.org/officeDocument/2006/relationships/hyperlink" Target="https://morson-nexus.com/news-articles/what-is-rainscreen-cladding-and-what-are-the-benefits/" TargetMode="External"/><Relationship Id="rId19" Type="http://schemas.openxmlformats.org/officeDocument/2006/relationships/image" Target="media/image3.png"/><Relationship Id="rId31" Type="http://schemas.openxmlformats.org/officeDocument/2006/relationships/hyperlink" Target="https://www.sciencedirect.com/science/chapter/monograph/abs/pii/B9780081019382000052" TargetMode="External"/><Relationship Id="rId44" Type="http://schemas.openxmlformats.org/officeDocument/2006/relationships/hyperlink" Target="https://www.rebuildgreen.net/services/selective-deconstruction"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ducts.ihserc.com/tmp_stamp/00283321362/GVCOWGAAAAAAAAAA.pdf?sess=00283321362&amp;prod=CIS1" TargetMode="External"/><Relationship Id="rId14" Type="http://schemas.openxmlformats.org/officeDocument/2006/relationships/hyperlink" Target="https://products.ihserc.com/tmp_stamp/00910234696/UZAASGAAAAAAAAAA.pdf?sess=00910234696&amp;prod=CIS1" TargetMode="External"/><Relationship Id="rId22" Type="http://schemas.openxmlformats.org/officeDocument/2006/relationships/image" Target="media/image6.png"/><Relationship Id="rId27" Type="http://schemas.openxmlformats.org/officeDocument/2006/relationships/hyperlink" Target="https://bregroup.com/expertise/innovation/modular-construction" TargetMode="External"/><Relationship Id="rId30" Type="http://schemas.openxmlformats.org/officeDocument/2006/relationships/hyperlink" Target="https://civilweb-spreadsheets.com/drainage-design-spreadsheets/soakaway-size-calculator-spreadsheet/soakaway-fill-material/" TargetMode="External"/><Relationship Id="rId35" Type="http://schemas.openxmlformats.org/officeDocument/2006/relationships/hyperlink" Target="https://www.designingbuildings.co.uk/wiki/Buildability_in_construction" TargetMode="External"/><Relationship Id="rId43" Type="http://schemas.openxmlformats.org/officeDocument/2006/relationships/hyperlink" Target="https://products.ihserc.com/tmp_stamp/00348605306/MRTVRGAAAAAAAAAA.pdf?sess=00348605306&amp;prod=CIS1" TargetMode="External"/><Relationship Id="rId48" Type="http://schemas.openxmlformats.org/officeDocument/2006/relationships/hyperlink" Target="https://www.gov.wales/sites/default/files/publications/2019-06/statutory-national-standards-for-sustainable-drainage-systems.pdf" TargetMode="External"/><Relationship Id="rId8" Type="http://schemas.openxmlformats.org/officeDocument/2006/relationships/hyperlink" Target="https://www.suncalc.org/"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ogle.com/maps/@51.6082153,-3.9832237,1016m/data=!3m1!1e3?entry=ttu&amp;g_ep=EgoyMDI2MDUwNi4wIKXMDSoASAFQAw%3D%3D"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hyperlink" Target="https://www.cwct.co.uk/pages/facets" TargetMode="External"/><Relationship Id="rId38" Type="http://schemas.openxmlformats.org/officeDocument/2006/relationships/hyperlink" Target="https://assets.publishing.service.gov.uk/media/631222468fa8f5423fb0c7c0/20220901-MMC-Guidance-Note.pdf" TargetMode="External"/><Relationship Id="rId46" Type="http://schemas.openxmlformats.org/officeDocument/2006/relationships/hyperlink" Target="https://swjconsulting.co.uk/portfolio-items/protecting-steelwork-in-coastal-environments/" TargetMode="External"/><Relationship Id="rId20" Type="http://schemas.openxmlformats.org/officeDocument/2006/relationships/image" Target="media/image4.jpeg"/><Relationship Id="rId41" Type="http://schemas.openxmlformats.org/officeDocument/2006/relationships/hyperlink" Target="https://www.hse.gov.uk/construction/safetytopics/temporary-works.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95293-BCF8-49BB-93E8-404613B5F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19</Pages>
  <Words>4827</Words>
  <Characters>27516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32279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Louis</dc:creator>
  <cp:keywords/>
  <dc:description/>
  <cp:lastModifiedBy>Louis James</cp:lastModifiedBy>
  <cp:revision>137</cp:revision>
  <dcterms:created xsi:type="dcterms:W3CDTF">2026-05-01T15:44:00Z</dcterms:created>
  <dcterms:modified xsi:type="dcterms:W3CDTF">2026-05-11T21:31:00Z</dcterms:modified>
</cp:coreProperties>
</file>