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08B4C85" w:rsidR="005E6C44" w:rsidRPr="004C3A0B" w:rsidRDefault="001D6C3A" w:rsidP="003F6F7B">
            <w:pPr>
              <w:rPr>
                <w:rFonts w:ascii="Arial" w:hAnsi="Arial" w:cs="Arial"/>
                <w:sz w:val="22"/>
                <w:szCs w:val="22"/>
              </w:rPr>
            </w:pPr>
            <w:r>
              <w:rPr>
                <w:rFonts w:ascii="Arial" w:hAnsi="Arial" w:cs="Arial"/>
                <w:sz w:val="22"/>
                <w:szCs w:val="22"/>
              </w:rPr>
              <w:t>Meetkumar Sureshbhai Vaghasiya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8B727C9" w:rsidR="005E6C44" w:rsidRPr="004C3A0B" w:rsidRDefault="001D6C3A" w:rsidP="003F6F7B">
            <w:pPr>
              <w:rPr>
                <w:rFonts w:ascii="Arial" w:hAnsi="Arial" w:cs="Arial"/>
                <w:sz w:val="22"/>
                <w:szCs w:val="22"/>
              </w:rPr>
            </w:pPr>
            <w:r>
              <w:rPr>
                <w:rFonts w:ascii="Arial" w:hAnsi="Arial" w:cs="Arial"/>
                <w:sz w:val="22"/>
                <w:szCs w:val="22"/>
              </w:rPr>
              <w:t>2432237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1A86876" w:rsidR="005E6C44" w:rsidRPr="004C3A0B" w:rsidRDefault="001D6C3A" w:rsidP="003F6F7B">
            <w:pPr>
              <w:rPr>
                <w:rFonts w:ascii="Arial" w:hAnsi="Arial" w:cs="Arial"/>
                <w:sz w:val="22"/>
                <w:szCs w:val="22"/>
              </w:rPr>
            </w:pPr>
            <w:r>
              <w:rPr>
                <w:rFonts w:ascii="Arial" w:hAnsi="Arial" w:cs="Arial"/>
                <w:sz w:val="22"/>
                <w:szCs w:val="22"/>
              </w:rPr>
              <w:t>2432237@student.uwtsd.ac.uk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77E5256" w:rsidR="005E6C44" w:rsidRPr="004C3A0B" w:rsidRDefault="001D6C3A" w:rsidP="003F6F7B">
            <w:pPr>
              <w:rPr>
                <w:rFonts w:ascii="Arial" w:hAnsi="Arial" w:cs="Arial"/>
                <w:sz w:val="22"/>
                <w:szCs w:val="22"/>
              </w:rPr>
            </w:pPr>
            <w:r>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043EEDD3" w14:textId="77777777" w:rsidR="00476DA8" w:rsidRPr="00476DA8" w:rsidRDefault="00476DA8" w:rsidP="00476DA8">
            <w:pPr>
              <w:rPr>
                <w:sz w:val="24"/>
                <w:szCs w:val="24"/>
                <w:lang w:val="en-IN" w:eastAsia="en-IN"/>
              </w:rPr>
            </w:pPr>
            <w:r w:rsidRPr="00476DA8">
              <w:rPr>
                <w:sz w:val="24"/>
                <w:szCs w:val="24"/>
                <w:lang w:val="en-IN" w:eastAsia="en-IN"/>
              </w:rPr>
              <w:t>Amir Homayounfard</w:t>
            </w:r>
          </w:p>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1B6609"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074FA2C" w:rsidR="005E6C44" w:rsidRPr="00DD0929" w:rsidRDefault="005D229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1F12CE2" w:rsidR="005E6C44" w:rsidRPr="004C3A0B" w:rsidRDefault="005D229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D66C801" w14:textId="77777777" w:rsidR="004C3D85" w:rsidRDefault="005D229F" w:rsidP="003C07E3">
            <w:pPr>
              <w:rPr>
                <w:rFonts w:ascii="Arial" w:hAnsi="Arial" w:cs="Arial"/>
                <w:sz w:val="22"/>
                <w:szCs w:val="22"/>
              </w:rPr>
            </w:pPr>
            <w:r w:rsidRPr="005D229F">
              <w:rPr>
                <w:rFonts w:ascii="Arial" w:hAnsi="Arial" w:cs="Arial"/>
                <w:sz w:val="22"/>
                <w:szCs w:val="22"/>
              </w:rPr>
              <w:t>A STUDY ON HOW THE CONCEPT OF LOYALTY PRICE INCENTIVES INFLUENCE CUSTOMER LOYALTY IN THE UK GROCERY SECTOR</w:t>
            </w:r>
          </w:p>
          <w:p w14:paraId="44A8F7CA" w14:textId="4E2786AF" w:rsidR="005D229F" w:rsidRPr="004C3A0B" w:rsidRDefault="005D229F"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E71D932" w:rsidR="004C3D85" w:rsidRPr="00D839CD" w:rsidRDefault="00EE33C5" w:rsidP="003C07E3">
            <w:pPr>
              <w:rPr>
                <w:rFonts w:ascii="Arial" w:hAnsi="Arial" w:cs="Arial"/>
                <w:sz w:val="22"/>
                <w:szCs w:val="22"/>
              </w:rPr>
            </w:pPr>
            <w:r>
              <w:rPr>
                <w:rFonts w:ascii="Arial" w:hAnsi="Arial" w:cs="Arial"/>
                <w:sz w:val="22"/>
                <w:szCs w:val="22"/>
              </w:rPr>
              <w:t>09/06/2026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D666C54" w:rsidR="004C3D85" w:rsidRPr="004C3A0B" w:rsidRDefault="00EE33C5" w:rsidP="003C07E3">
            <w:pPr>
              <w:rPr>
                <w:rFonts w:ascii="Arial" w:hAnsi="Arial" w:cs="Arial"/>
                <w:sz w:val="22"/>
                <w:szCs w:val="22"/>
              </w:rPr>
            </w:pPr>
            <w:r>
              <w:rPr>
                <w:rFonts w:ascii="Arial" w:hAnsi="Arial" w:cs="Arial"/>
                <w:sz w:val="22"/>
                <w:szCs w:val="22"/>
              </w:rPr>
              <w:t>17/07/2026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723BD0" w:rsidRDefault="00F96C3F" w:rsidP="00F96C3F">
            <w:pPr>
              <w:autoSpaceDE w:val="0"/>
              <w:autoSpaceDN w:val="0"/>
              <w:adjustRightInd w:val="0"/>
              <w:rPr>
                <w:rFonts w:ascii="Arial" w:hAnsi="Arial" w:cs="Arial"/>
                <w:b/>
                <w:bCs/>
                <w:sz w:val="22"/>
                <w:szCs w:val="22"/>
              </w:rPr>
            </w:pPr>
            <w:r w:rsidRPr="00723BD0">
              <w:rPr>
                <w:rFonts w:ascii="Arial" w:hAnsi="Arial" w:cs="Arial"/>
                <w:b/>
                <w:bCs/>
                <w:sz w:val="22"/>
                <w:szCs w:val="22"/>
              </w:rPr>
              <w:t>Purpose of Research Activity</w:t>
            </w:r>
          </w:p>
          <w:p w14:paraId="001E7318" w14:textId="77777777" w:rsidR="00F96C3F" w:rsidRPr="00723BD0" w:rsidRDefault="00F96C3F" w:rsidP="00F96C3F">
            <w:pPr>
              <w:rPr>
                <w:rFonts w:ascii="Arial" w:hAnsi="Arial" w:cs="Arial"/>
                <w:sz w:val="22"/>
                <w:szCs w:val="22"/>
              </w:rPr>
            </w:pPr>
          </w:p>
          <w:p w14:paraId="2B320BC7" w14:textId="60214410" w:rsidR="00F96C3F" w:rsidRPr="00723BD0" w:rsidRDefault="00474FBD" w:rsidP="00F96C3F">
            <w:pPr>
              <w:rPr>
                <w:rFonts w:ascii="Arial" w:hAnsi="Arial" w:cs="Arial"/>
                <w:sz w:val="22"/>
                <w:szCs w:val="22"/>
              </w:rPr>
            </w:pPr>
            <w:r w:rsidRPr="00723BD0">
              <w:rPr>
                <w:rFonts w:ascii="Arial" w:hAnsi="Arial" w:cs="Arial"/>
                <w:sz w:val="22"/>
                <w:szCs w:val="22"/>
              </w:rPr>
              <w:t>In current times, brand loyalty has become an essential factor that facilitates organisational success. And this comes with trust. Under such circumstances, building long-term relationship with customers is required. It is also essential for businesses to opt for cost-effective strategy to retain existing customers, rather than attracting new ones. Brand trust points towards consumers believing in the reliability, integrity and capability of a brand to meet their expectations, and brand loyalty refers to customers willing to repurchase and recommend a brand. However, frequently changing consumer habits, increased competition and higher chances of substitution in the market have made brand loyalty increasingly difficult. This study will, therefore, focus on the relationship between customer trust and brand loyalty in the modern grocery scenario by giving special emphasis on businesses of Asda, Tesco, Waitrose, Sainsbury's and Morrisons.</w:t>
            </w:r>
          </w:p>
          <w:p w14:paraId="5F64A457" w14:textId="5F91F5BA" w:rsidR="00F96C3F" w:rsidRPr="00723BD0" w:rsidDel="00425DA7" w:rsidRDefault="00F96C3F" w:rsidP="00F96C3F">
            <w:pPr>
              <w:rPr>
                <w:rFonts w:ascii="Arial" w:hAnsi="Arial" w:cs="Arial"/>
                <w:sz w:val="22"/>
                <w:szCs w:val="22"/>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723BD0" w:rsidRDefault="00F96C3F" w:rsidP="00F96C3F">
            <w:pPr>
              <w:autoSpaceDE w:val="0"/>
              <w:autoSpaceDN w:val="0"/>
              <w:adjustRightInd w:val="0"/>
              <w:rPr>
                <w:rFonts w:ascii="Arial" w:hAnsi="Arial" w:cs="Arial"/>
                <w:b/>
                <w:bCs/>
                <w:sz w:val="22"/>
                <w:szCs w:val="22"/>
              </w:rPr>
            </w:pPr>
            <w:r w:rsidRPr="00723BD0">
              <w:rPr>
                <w:rFonts w:ascii="Arial" w:hAnsi="Arial" w:cs="Arial"/>
                <w:b/>
                <w:bCs/>
                <w:sz w:val="22"/>
                <w:szCs w:val="22"/>
              </w:rPr>
              <w:t>Research Question</w:t>
            </w:r>
          </w:p>
          <w:p w14:paraId="587CB97C" w14:textId="77777777" w:rsidR="00F96C3F" w:rsidRPr="00723BD0" w:rsidRDefault="00F96C3F" w:rsidP="00F96C3F">
            <w:pPr>
              <w:rPr>
                <w:rFonts w:ascii="Arial" w:hAnsi="Arial" w:cs="Arial"/>
                <w:sz w:val="22"/>
                <w:szCs w:val="22"/>
              </w:rPr>
            </w:pPr>
          </w:p>
          <w:p w14:paraId="27F740F1" w14:textId="77777777" w:rsidR="00474FBD" w:rsidRPr="00723BD0" w:rsidRDefault="00474FBD" w:rsidP="00474FBD">
            <w:pPr>
              <w:pStyle w:val="NormalWeb"/>
              <w:numPr>
                <w:ilvl w:val="0"/>
                <w:numId w:val="29"/>
              </w:numPr>
              <w:spacing w:before="0" w:beforeAutospacing="0" w:after="0" w:afterAutospacing="0"/>
              <w:jc w:val="both"/>
              <w:textAlignment w:val="baseline"/>
              <w:rPr>
                <w:rFonts w:ascii="Arial" w:hAnsi="Arial" w:cs="Arial"/>
                <w:sz w:val="22"/>
                <w:szCs w:val="22"/>
                <w:lang w:eastAsia="en-IN"/>
              </w:rPr>
            </w:pPr>
            <w:r w:rsidRPr="00723BD0">
              <w:rPr>
                <w:rFonts w:ascii="Arial" w:hAnsi="Arial" w:cs="Arial"/>
                <w:sz w:val="22"/>
                <w:szCs w:val="22"/>
              </w:rPr>
              <w:t>What are the most important traits and aspects of customer trust in the context of grocery businesses in the UK?</w:t>
            </w:r>
          </w:p>
          <w:p w14:paraId="53831B84" w14:textId="77777777" w:rsidR="00474FBD" w:rsidRPr="00723BD0" w:rsidRDefault="00474FBD" w:rsidP="00474FBD">
            <w:pPr>
              <w:pStyle w:val="NormalWeb"/>
              <w:numPr>
                <w:ilvl w:val="0"/>
                <w:numId w:val="30"/>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Which factors impact customer's belief towards loyalty price incentives of grocery businesses </w:t>
            </w:r>
          </w:p>
          <w:p w14:paraId="67C3791B" w14:textId="77777777" w:rsidR="00474FBD" w:rsidRPr="00723BD0" w:rsidRDefault="00474FBD" w:rsidP="00474FBD">
            <w:pPr>
              <w:pStyle w:val="NormalWeb"/>
              <w:numPr>
                <w:ilvl w:val="0"/>
                <w:numId w:val="30"/>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What is the impact of customer trust on customers' loyalty in loyalty price incentives?</w:t>
            </w:r>
          </w:p>
          <w:p w14:paraId="5109FF10" w14:textId="35638548" w:rsidR="00474FBD" w:rsidRPr="00723BD0" w:rsidRDefault="00474FBD" w:rsidP="00474FBD">
            <w:pPr>
              <w:pStyle w:val="NormalWeb"/>
              <w:numPr>
                <w:ilvl w:val="0"/>
                <w:numId w:val="30"/>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What is the actionable trust-building strategies that can be used by businesses to build brand loyalty in the UK grocery sector?</w:t>
            </w:r>
          </w:p>
          <w:p w14:paraId="76C0468A" w14:textId="0140C696" w:rsidR="00F96C3F" w:rsidRPr="00723BD0"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723BD0" w:rsidRDefault="00F96C3F" w:rsidP="00F96C3F">
            <w:pPr>
              <w:autoSpaceDE w:val="0"/>
              <w:autoSpaceDN w:val="0"/>
              <w:adjustRightInd w:val="0"/>
              <w:rPr>
                <w:rFonts w:ascii="Arial" w:hAnsi="Arial" w:cs="Arial"/>
                <w:b/>
                <w:bCs/>
                <w:sz w:val="22"/>
                <w:szCs w:val="22"/>
              </w:rPr>
            </w:pPr>
            <w:r w:rsidRPr="00723BD0">
              <w:rPr>
                <w:rFonts w:ascii="Arial" w:hAnsi="Arial" w:cs="Arial"/>
                <w:b/>
                <w:bCs/>
                <w:sz w:val="22"/>
                <w:szCs w:val="22"/>
              </w:rPr>
              <w:t>Aims of Research Activity</w:t>
            </w:r>
          </w:p>
          <w:p w14:paraId="42EC22E3" w14:textId="77777777" w:rsidR="00474FBD" w:rsidRPr="00723BD0" w:rsidRDefault="00474FBD" w:rsidP="00F96C3F">
            <w:pPr>
              <w:rPr>
                <w:rFonts w:ascii="Arial" w:hAnsi="Arial" w:cs="Arial"/>
                <w:sz w:val="22"/>
                <w:szCs w:val="22"/>
              </w:rPr>
            </w:pPr>
          </w:p>
          <w:p w14:paraId="698356CA" w14:textId="77777777" w:rsidR="00474FBD" w:rsidRPr="00723BD0" w:rsidRDefault="00474FBD" w:rsidP="00474FBD">
            <w:pPr>
              <w:pStyle w:val="NormalWeb"/>
              <w:spacing w:before="0" w:beforeAutospacing="0" w:after="0" w:afterAutospacing="0"/>
              <w:jc w:val="both"/>
              <w:rPr>
                <w:rFonts w:ascii="Arial" w:hAnsi="Arial" w:cs="Arial"/>
                <w:sz w:val="22"/>
                <w:szCs w:val="22"/>
                <w:lang w:eastAsia="en-IN"/>
              </w:rPr>
            </w:pPr>
            <w:r w:rsidRPr="00723BD0">
              <w:rPr>
                <w:rFonts w:ascii="Arial" w:hAnsi="Arial" w:cs="Arial"/>
                <w:sz w:val="22"/>
                <w:szCs w:val="22"/>
              </w:rPr>
              <w:t>This research aims to investigate the impact of customer trust on brand loyalty by examining how trust influences customers’ commitment, retention, and long-term relationship with a brand. The study seeks to provide insights into the role of trust in strengthening customer loyalty and supporting sustainable organisational performance.</w:t>
            </w:r>
          </w:p>
          <w:p w14:paraId="574A3C8C" w14:textId="6C704990" w:rsidR="00F96C3F" w:rsidRPr="00723BD0" w:rsidRDefault="00F96C3F" w:rsidP="00F96C3F">
            <w:pPr>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723BD0" w:rsidRDefault="00F96C3F" w:rsidP="00F96C3F">
            <w:pPr>
              <w:autoSpaceDE w:val="0"/>
              <w:autoSpaceDN w:val="0"/>
              <w:adjustRightInd w:val="0"/>
              <w:rPr>
                <w:rFonts w:ascii="Arial" w:hAnsi="Arial" w:cs="Arial"/>
                <w:b/>
                <w:bCs/>
                <w:sz w:val="22"/>
                <w:szCs w:val="22"/>
              </w:rPr>
            </w:pPr>
            <w:r w:rsidRPr="00723BD0">
              <w:rPr>
                <w:rFonts w:ascii="Arial" w:hAnsi="Arial" w:cs="Arial"/>
                <w:b/>
                <w:bCs/>
                <w:sz w:val="22"/>
                <w:szCs w:val="22"/>
              </w:rPr>
              <w:t>Objectives of Research Activity</w:t>
            </w:r>
          </w:p>
          <w:p w14:paraId="437171CA" w14:textId="77777777" w:rsidR="00F96C3F" w:rsidRPr="00723BD0" w:rsidRDefault="00F96C3F" w:rsidP="00F96C3F">
            <w:pPr>
              <w:rPr>
                <w:rFonts w:ascii="Arial" w:hAnsi="Arial" w:cs="Arial"/>
                <w:sz w:val="22"/>
                <w:szCs w:val="22"/>
              </w:rPr>
            </w:pPr>
          </w:p>
          <w:p w14:paraId="26B934DD" w14:textId="77777777" w:rsidR="00474FBD" w:rsidRPr="00723BD0" w:rsidRDefault="00474FBD" w:rsidP="00474FBD">
            <w:pPr>
              <w:pStyle w:val="NormalWeb"/>
              <w:numPr>
                <w:ilvl w:val="0"/>
                <w:numId w:val="28"/>
              </w:numPr>
              <w:spacing w:before="0" w:beforeAutospacing="0" w:after="0" w:afterAutospacing="0"/>
              <w:jc w:val="both"/>
              <w:textAlignment w:val="baseline"/>
              <w:rPr>
                <w:rFonts w:ascii="Arial" w:hAnsi="Arial" w:cs="Arial"/>
                <w:sz w:val="22"/>
                <w:szCs w:val="22"/>
                <w:lang w:eastAsia="en-IN"/>
              </w:rPr>
            </w:pPr>
            <w:r w:rsidRPr="00723BD0">
              <w:rPr>
                <w:rFonts w:ascii="Arial" w:hAnsi="Arial" w:cs="Arial"/>
                <w:sz w:val="22"/>
                <w:szCs w:val="22"/>
              </w:rPr>
              <w:t>To investigate the concept of customer trust and its dimensions in the context of grocery businesses in the UK</w:t>
            </w:r>
          </w:p>
          <w:p w14:paraId="2A2DBA8F" w14:textId="77777777" w:rsidR="00474FBD" w:rsidRPr="00723BD0" w:rsidRDefault="00474FBD" w:rsidP="00474FBD">
            <w:pPr>
              <w:pStyle w:val="NormalWeb"/>
              <w:numPr>
                <w:ilvl w:val="0"/>
                <w:numId w:val="28"/>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To analyse the factors that impact customer's belief towards loyalty price incentives of grocery businesses </w:t>
            </w:r>
          </w:p>
          <w:p w14:paraId="375AC33C" w14:textId="77777777" w:rsidR="00474FBD" w:rsidRPr="00723BD0" w:rsidRDefault="00474FBD" w:rsidP="00474FBD">
            <w:pPr>
              <w:pStyle w:val="NormalWeb"/>
              <w:numPr>
                <w:ilvl w:val="0"/>
                <w:numId w:val="28"/>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To explore the link between customer trust and customer loyalty in loyalty price incentives </w:t>
            </w:r>
          </w:p>
          <w:p w14:paraId="3000B2FC" w14:textId="77777777" w:rsidR="00474FBD" w:rsidRPr="00723BD0" w:rsidRDefault="00474FBD" w:rsidP="00474FBD">
            <w:pPr>
              <w:pStyle w:val="NormalWeb"/>
              <w:numPr>
                <w:ilvl w:val="0"/>
                <w:numId w:val="28"/>
              </w:numPr>
              <w:spacing w:before="0" w:beforeAutospacing="0" w:after="0" w:afterAutospacing="0"/>
              <w:jc w:val="both"/>
              <w:textAlignment w:val="baseline"/>
              <w:rPr>
                <w:rFonts w:ascii="Arial" w:hAnsi="Arial" w:cs="Arial"/>
                <w:sz w:val="22"/>
                <w:szCs w:val="22"/>
              </w:rPr>
            </w:pPr>
            <w:r w:rsidRPr="00723BD0">
              <w:rPr>
                <w:rFonts w:ascii="Arial" w:hAnsi="Arial" w:cs="Arial"/>
                <w:sz w:val="22"/>
                <w:szCs w:val="22"/>
              </w:rPr>
              <w:t>To suggest actionable trust-building strategies that can be used by businesses to build brand loyalty in the UK grocery sector</w:t>
            </w:r>
          </w:p>
          <w:p w14:paraId="195CBC88" w14:textId="70F2C46A" w:rsidR="00F96C3F" w:rsidRPr="00723BD0"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AEA0A90" w14:textId="77777777" w:rsidR="00804817" w:rsidRDefault="00804817" w:rsidP="00F96C3F">
            <w:pPr>
              <w:rPr>
                <w:rFonts w:ascii="Arial" w:hAnsi="Arial" w:cs="Arial"/>
                <w:sz w:val="22"/>
                <w:szCs w:val="22"/>
              </w:rPr>
            </w:pPr>
          </w:p>
          <w:p w14:paraId="3EF36FE0" w14:textId="3F19A654" w:rsidR="003F0D08" w:rsidRPr="003F0D08" w:rsidRDefault="00804817" w:rsidP="003F0D08">
            <w:pPr>
              <w:jc w:val="both"/>
              <w:rPr>
                <w:rFonts w:ascii="Arial" w:hAnsi="Arial" w:cs="Arial"/>
                <w:sz w:val="22"/>
                <w:szCs w:val="22"/>
              </w:rPr>
            </w:pPr>
            <w:r w:rsidRPr="00804817">
              <w:rPr>
                <w:rFonts w:ascii="Arial" w:hAnsi="Arial" w:cs="Arial"/>
                <w:sz w:val="22"/>
                <w:szCs w:val="22"/>
              </w:rPr>
              <w:t xml:space="preserve">With an aim to collect sound and reliable secondary qualitative data, sources, such as peer-reviewed journal articles, industry reports, company publications and relevant market studies concerning customer trust and brand loyalty will be used. This way there will be adequate information to be systematically </w:t>
            </w:r>
            <w:proofErr w:type="spellStart"/>
            <w:r w:rsidRPr="00804817">
              <w:rPr>
                <w:rFonts w:ascii="Arial" w:hAnsi="Arial" w:cs="Arial"/>
                <w:sz w:val="22"/>
                <w:szCs w:val="22"/>
              </w:rPr>
              <w:t>analyzed</w:t>
            </w:r>
            <w:proofErr w:type="spellEnd"/>
            <w:r w:rsidRPr="00804817">
              <w:rPr>
                <w:rFonts w:ascii="Arial" w:hAnsi="Arial" w:cs="Arial"/>
                <w:sz w:val="22"/>
                <w:szCs w:val="22"/>
              </w:rPr>
              <w:t xml:space="preserve"> for key ideas such as themes, concepts and patterns.</w:t>
            </w:r>
            <w:r>
              <w:rPr>
                <w:rFonts w:ascii="Arial" w:hAnsi="Arial" w:cs="Arial"/>
                <w:sz w:val="22"/>
                <w:szCs w:val="22"/>
              </w:rPr>
              <w:t xml:space="preserve"> A number of</w:t>
            </w:r>
            <w:r w:rsidRPr="00804817">
              <w:rPr>
                <w:rFonts w:ascii="Arial" w:hAnsi="Arial" w:cs="Arial"/>
                <w:sz w:val="22"/>
                <w:szCs w:val="22"/>
              </w:rPr>
              <w:t xml:space="preserve"> case studies of some renowned grocery retailers in the UK, such as Tesco, Sainsbury's, Asda, Waitrose and Morrisons</w:t>
            </w:r>
            <w:r>
              <w:rPr>
                <w:rFonts w:ascii="Arial" w:hAnsi="Arial" w:cs="Arial"/>
                <w:sz w:val="22"/>
                <w:szCs w:val="22"/>
              </w:rPr>
              <w:t xml:space="preserve"> will be given the emphasis so as to include the real-time context</w:t>
            </w:r>
            <w:r w:rsidRPr="00804817">
              <w:rPr>
                <w:rFonts w:ascii="Arial" w:hAnsi="Arial" w:cs="Arial"/>
                <w:sz w:val="22"/>
                <w:szCs w:val="22"/>
              </w:rPr>
              <w:t>.</w:t>
            </w:r>
            <w:r w:rsidR="0018412F">
              <w:rPr>
                <w:rFonts w:ascii="Arial" w:hAnsi="Arial" w:cs="Arial"/>
                <w:sz w:val="22"/>
                <w:szCs w:val="22"/>
              </w:rPr>
              <w:t xml:space="preserve"> </w:t>
            </w:r>
            <w:r w:rsidR="003F0D08" w:rsidRPr="003F0D08">
              <w:rPr>
                <w:rFonts w:ascii="Arial" w:hAnsi="Arial" w:cs="Arial"/>
                <w:sz w:val="22"/>
                <w:szCs w:val="22"/>
              </w:rPr>
              <w:t>S</w:t>
            </w:r>
            <w:r w:rsidR="003F0D08">
              <w:rPr>
                <w:rFonts w:ascii="Arial" w:hAnsi="Arial" w:cs="Arial"/>
                <w:sz w:val="22"/>
                <w:szCs w:val="22"/>
              </w:rPr>
              <w:t xml:space="preserve">ince this study will make </w:t>
            </w:r>
            <w:r w:rsidR="003F0D08">
              <w:rPr>
                <w:rFonts w:ascii="Arial" w:hAnsi="Arial" w:cs="Arial"/>
                <w:sz w:val="22"/>
                <w:szCs w:val="22"/>
              </w:rPr>
              <w:lastRenderedPageBreak/>
              <w:t>use of information that are already published and available over the public domain, therefore, a list of</w:t>
            </w:r>
            <w:r w:rsidR="003F0D08" w:rsidRPr="003F0D08">
              <w:rPr>
                <w:rFonts w:ascii="Arial" w:hAnsi="Arial" w:cs="Arial"/>
                <w:sz w:val="22"/>
                <w:szCs w:val="22"/>
              </w:rPr>
              <w:t xml:space="preserve"> inclusion and exclusion criteria will be</w:t>
            </w:r>
            <w:r w:rsidR="003F0D08">
              <w:rPr>
                <w:rFonts w:ascii="Arial" w:hAnsi="Arial" w:cs="Arial"/>
                <w:sz w:val="22"/>
                <w:szCs w:val="22"/>
              </w:rPr>
              <w:t xml:space="preserve"> focused upon. This will</w:t>
            </w:r>
            <w:r w:rsidR="003F0D08" w:rsidRPr="003F0D08">
              <w:rPr>
                <w:rFonts w:ascii="Arial" w:hAnsi="Arial" w:cs="Arial"/>
                <w:sz w:val="22"/>
                <w:szCs w:val="22"/>
              </w:rPr>
              <w:t xml:space="preserve"> ensur</w:t>
            </w:r>
            <w:r w:rsidR="003F0D08">
              <w:rPr>
                <w:rFonts w:ascii="Arial" w:hAnsi="Arial" w:cs="Arial"/>
                <w:sz w:val="22"/>
                <w:szCs w:val="22"/>
              </w:rPr>
              <w:t>e</w:t>
            </w:r>
            <w:r w:rsidR="003F0D08" w:rsidRPr="003F0D08">
              <w:rPr>
                <w:rFonts w:ascii="Arial" w:hAnsi="Arial" w:cs="Arial"/>
                <w:sz w:val="22"/>
                <w:szCs w:val="22"/>
              </w:rPr>
              <w:t xml:space="preserve"> consistency and quality in data</w:t>
            </w:r>
          </w:p>
          <w:p w14:paraId="1C17AD82" w14:textId="1ED8F992" w:rsidR="003F0D08" w:rsidRPr="003F0D08" w:rsidRDefault="003F0D08" w:rsidP="003F0D08">
            <w:pPr>
              <w:jc w:val="both"/>
              <w:rPr>
                <w:rFonts w:ascii="Arial" w:hAnsi="Arial" w:cs="Arial"/>
                <w:sz w:val="22"/>
                <w:szCs w:val="22"/>
              </w:rPr>
            </w:pPr>
            <w:r w:rsidRPr="003F0D08">
              <w:rPr>
                <w:rFonts w:ascii="Arial" w:hAnsi="Arial" w:cs="Arial"/>
                <w:sz w:val="22"/>
                <w:szCs w:val="22"/>
              </w:rPr>
              <w:t xml:space="preserve">collection. </w:t>
            </w:r>
            <w:r>
              <w:rPr>
                <w:rFonts w:ascii="Arial" w:hAnsi="Arial" w:cs="Arial"/>
                <w:sz w:val="22"/>
                <w:szCs w:val="22"/>
              </w:rPr>
              <w:t>Most importantly, data sources that</w:t>
            </w:r>
            <w:r w:rsidRPr="003F0D08">
              <w:rPr>
                <w:rFonts w:ascii="Arial" w:hAnsi="Arial" w:cs="Arial"/>
                <w:sz w:val="22"/>
                <w:szCs w:val="22"/>
              </w:rPr>
              <w:t xml:space="preserve"> are published in English language </w:t>
            </w:r>
            <w:r>
              <w:rPr>
                <w:rFonts w:ascii="Arial" w:hAnsi="Arial" w:cs="Arial"/>
                <w:sz w:val="22"/>
                <w:szCs w:val="22"/>
              </w:rPr>
              <w:t>in</w:t>
            </w:r>
            <w:r w:rsidRPr="003F0D08">
              <w:rPr>
                <w:rFonts w:ascii="Arial" w:hAnsi="Arial" w:cs="Arial"/>
                <w:sz w:val="22"/>
                <w:szCs w:val="22"/>
              </w:rPr>
              <w:t xml:space="preserve"> past six</w:t>
            </w:r>
          </w:p>
          <w:p w14:paraId="2B685797" w14:textId="016F16B7" w:rsidR="003F0D08" w:rsidRPr="003F0D08" w:rsidRDefault="003F0D08" w:rsidP="003F0D08">
            <w:pPr>
              <w:jc w:val="both"/>
            </w:pPr>
            <w:r w:rsidRPr="003F0D08">
              <w:rPr>
                <w:rFonts w:ascii="Arial" w:hAnsi="Arial" w:cs="Arial"/>
                <w:sz w:val="22"/>
                <w:szCs w:val="22"/>
              </w:rPr>
              <w:t>years (2020–2026)</w:t>
            </w:r>
            <w:r>
              <w:rPr>
                <w:rFonts w:ascii="Arial" w:hAnsi="Arial" w:cs="Arial"/>
                <w:sz w:val="22"/>
                <w:szCs w:val="22"/>
              </w:rPr>
              <w:t xml:space="preserve"> will be included. Contrarily, studies with no free access will be excluded. </w:t>
            </w:r>
          </w:p>
          <w:p w14:paraId="5482E1C6" w14:textId="2175486E" w:rsidR="00F96C3F" w:rsidRDefault="0018412F" w:rsidP="003F0D08">
            <w:pPr>
              <w:jc w:val="both"/>
              <w:rPr>
                <w:rFonts w:ascii="Arial" w:hAnsi="Arial" w:cs="Arial"/>
                <w:sz w:val="22"/>
                <w:szCs w:val="22"/>
              </w:rPr>
            </w:pPr>
            <w:r>
              <w:rPr>
                <w:rFonts w:ascii="Arial" w:hAnsi="Arial" w:cs="Arial"/>
                <w:sz w:val="22"/>
                <w:szCs w:val="22"/>
              </w:rPr>
              <w:t>In the next step, c</w:t>
            </w:r>
            <w:r w:rsidRPr="0018412F">
              <w:rPr>
                <w:rFonts w:ascii="Arial" w:hAnsi="Arial" w:cs="Arial"/>
                <w:sz w:val="22"/>
                <w:szCs w:val="22"/>
              </w:rPr>
              <w:t>ollected secondary qualitative data will be analysed using thematic analysis.</w:t>
            </w:r>
            <w:r>
              <w:rPr>
                <w:rFonts w:ascii="Arial" w:hAnsi="Arial" w:cs="Arial"/>
                <w:sz w:val="22"/>
                <w:szCs w:val="22"/>
              </w:rPr>
              <w:t xml:space="preserve"> This method is expected to help in </w:t>
            </w:r>
            <w:r w:rsidRPr="0018412F">
              <w:rPr>
                <w:rFonts w:ascii="Arial" w:hAnsi="Arial" w:cs="Arial"/>
                <w:sz w:val="22"/>
                <w:szCs w:val="22"/>
              </w:rPr>
              <w:t>analys</w:t>
            </w:r>
            <w:r>
              <w:rPr>
                <w:rFonts w:ascii="Arial" w:hAnsi="Arial" w:cs="Arial"/>
                <w:sz w:val="22"/>
                <w:szCs w:val="22"/>
              </w:rPr>
              <w:t>ing already published</w:t>
            </w:r>
            <w:r w:rsidRPr="0018412F">
              <w:rPr>
                <w:rFonts w:ascii="Arial" w:hAnsi="Arial" w:cs="Arial"/>
                <w:sz w:val="22"/>
                <w:szCs w:val="22"/>
              </w:rPr>
              <w:t xml:space="preserve"> data systematically and look for relevant patterns around the context of customer trust and brand loyalty.</w:t>
            </w:r>
          </w:p>
          <w:p w14:paraId="108EF2F7" w14:textId="57257EEB" w:rsidR="0018412F" w:rsidRPr="00804817" w:rsidRDefault="0018412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F9C8339" w:rsidR="00C11423" w:rsidRPr="004C3A0B" w:rsidRDefault="0025783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EF94654" w:rsidR="00C11423" w:rsidRPr="004C3A0B" w:rsidRDefault="0025783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81D02C4" w:rsidR="00770C66" w:rsidRDefault="0025783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4162A70"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1FE105E" w:rsidR="00D107AC" w:rsidRDefault="0025783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FEC41B3"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F4F26AB"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9048031"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5EF6796"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A832258" w:rsidR="00770C66" w:rsidRPr="004C3A0B" w:rsidRDefault="0025783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4849A25" w:rsidR="00770C66" w:rsidRPr="004C3A0B" w:rsidRDefault="0025783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DF037C1" w:rsidR="00770C66" w:rsidRPr="004C3A0B" w:rsidRDefault="0025783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993EA39" w:rsidR="00770C66" w:rsidRPr="004C3A0B" w:rsidRDefault="0025783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6406FA0" w:rsidR="00770C66" w:rsidRPr="004C3A0B" w:rsidRDefault="0025783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E4B76EB" w:rsidR="00770C66" w:rsidRPr="004C3A0B" w:rsidRDefault="0025783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1E2BC2E" w:rsidR="00770C66" w:rsidRDefault="0025783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4E82D885" w14:textId="1259E64A" w:rsidR="00770C66" w:rsidRPr="00257833" w:rsidRDefault="00770C66" w:rsidP="0025783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4B03C13"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5F0AE5F"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350E523"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0242F63"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236A2B2"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1924393" w:rsidR="00ED0C59" w:rsidRPr="004C3A0B" w:rsidRDefault="002578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A551349" w:rsidR="00ED0C59" w:rsidRPr="004C3A0B" w:rsidRDefault="00257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0800B45" w:rsidR="00ED0C59" w:rsidRPr="004C3A0B" w:rsidRDefault="00257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69A1AFC" w:rsidR="00ED0C59" w:rsidRPr="004C3A0B" w:rsidRDefault="002578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10A1E39" w:rsidR="00025F69" w:rsidRPr="00257833" w:rsidRDefault="003C3C40" w:rsidP="003257BD">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8699EF4" w:rsidR="00025F69"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C024696"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26CA977F"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0A19586"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329BADD"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A066934"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6C9D6C87"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5A8A704"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6EE7D0C7" w:rsidR="00025F69" w:rsidRPr="004C3A0B" w:rsidRDefault="00257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3DF38DE1" w:rsidR="00382031" w:rsidRPr="004C3A0B" w:rsidRDefault="0025783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CA3ED65" w:rsidR="00382031" w:rsidRPr="004C3A0B" w:rsidRDefault="0025783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C6F066A" w:rsidR="00382031" w:rsidRPr="004C3A0B" w:rsidRDefault="0025783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1CD2AC98" w:rsidR="00382031" w:rsidRPr="004C3A0B" w:rsidRDefault="0025783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3F0D08"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D8CD110" w:rsidR="00003E64" w:rsidRDefault="0094056C" w:rsidP="00C86572">
            <w:pPr>
              <w:autoSpaceDE w:val="0"/>
              <w:autoSpaceDN w:val="0"/>
              <w:adjustRightInd w:val="0"/>
              <w:rPr>
                <w:rFonts w:ascii="Arial" w:hAnsi="Arial" w:cs="Arial"/>
                <w:sz w:val="22"/>
                <w:szCs w:val="22"/>
              </w:rPr>
            </w:pPr>
            <w:r w:rsidRPr="003F0D08">
              <w:rPr>
                <w:rFonts w:ascii="Arial" w:hAnsi="Arial" w:cs="Arial"/>
                <w:sz w:val="22"/>
                <w:szCs w:val="22"/>
              </w:rPr>
              <w:t>Risk to p</w:t>
            </w:r>
            <w:r w:rsidR="00003E64" w:rsidRPr="003F0D08">
              <w:rPr>
                <w:rFonts w:ascii="Arial" w:hAnsi="Arial" w:cs="Arial"/>
                <w:sz w:val="22"/>
                <w:szCs w:val="22"/>
              </w:rPr>
              <w:t>articipant</w:t>
            </w:r>
            <w:r w:rsidRPr="003F0D08">
              <w:rPr>
                <w:rFonts w:ascii="Arial" w:hAnsi="Arial" w:cs="Arial"/>
                <w:sz w:val="22"/>
                <w:szCs w:val="22"/>
              </w:rPr>
              <w:t>s</w:t>
            </w:r>
            <w:r w:rsidR="00003E64" w:rsidRPr="003F0D08">
              <w:rPr>
                <w:rFonts w:ascii="Arial" w:hAnsi="Arial" w:cs="Arial"/>
                <w:sz w:val="22"/>
                <w:szCs w:val="22"/>
              </w:rPr>
              <w:t>:</w:t>
            </w:r>
          </w:p>
          <w:p w14:paraId="7E3D2827" w14:textId="77777777" w:rsidR="003F0D08" w:rsidRPr="003F0D08" w:rsidRDefault="003F0D08" w:rsidP="00C86572">
            <w:pPr>
              <w:autoSpaceDE w:val="0"/>
              <w:autoSpaceDN w:val="0"/>
              <w:adjustRightInd w:val="0"/>
              <w:rPr>
                <w:rFonts w:ascii="Arial" w:hAnsi="Arial" w:cs="Arial"/>
                <w:sz w:val="22"/>
                <w:szCs w:val="22"/>
              </w:rPr>
            </w:pPr>
          </w:p>
          <w:p w14:paraId="78D9FB5B" w14:textId="77777777" w:rsidR="00003E64" w:rsidRPr="003F0D08" w:rsidRDefault="003C3C40" w:rsidP="003F0D08">
            <w:pPr>
              <w:rPr>
                <w:rFonts w:ascii="Arial" w:hAnsi="Arial" w:cs="Arial"/>
                <w:sz w:val="22"/>
                <w:szCs w:val="22"/>
              </w:rPr>
            </w:pPr>
            <w:r w:rsidRPr="003F0D08">
              <w:rPr>
                <w:rFonts w:ascii="Arial" w:hAnsi="Arial" w:cs="Arial"/>
                <w:sz w:val="22"/>
                <w:szCs w:val="22"/>
              </w:rPr>
              <w:t>N</w:t>
            </w:r>
            <w:r w:rsidR="00DD2B40" w:rsidRPr="003F0D08">
              <w:rPr>
                <w:rFonts w:ascii="Arial" w:hAnsi="Arial" w:cs="Arial"/>
                <w:sz w:val="22"/>
                <w:szCs w:val="22"/>
              </w:rPr>
              <w:t>/</w:t>
            </w:r>
            <w:r w:rsidRPr="003F0D08">
              <w:rPr>
                <w:rFonts w:ascii="Arial" w:hAnsi="Arial" w:cs="Arial"/>
                <w:sz w:val="22"/>
                <w:szCs w:val="22"/>
              </w:rPr>
              <w:t xml:space="preserve">A </w:t>
            </w:r>
          </w:p>
          <w:p w14:paraId="6645975A" w14:textId="36626C1A" w:rsidR="003F0D08" w:rsidRPr="003F0D08" w:rsidRDefault="003F0D08" w:rsidP="003F0D08">
            <w:pPr>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2F3E99E6" w14:textId="77777777" w:rsidR="003F0D08" w:rsidRPr="003F0D08" w:rsidRDefault="003F0D08" w:rsidP="003F0D08">
            <w:pPr>
              <w:rPr>
                <w:rFonts w:ascii="Arial" w:hAnsi="Arial" w:cs="Arial"/>
                <w:sz w:val="22"/>
                <w:szCs w:val="22"/>
              </w:rPr>
            </w:pPr>
            <w:r w:rsidRPr="003F0D08">
              <w:rPr>
                <w:rFonts w:ascii="Arial" w:hAnsi="Arial" w:cs="Arial"/>
                <w:sz w:val="22"/>
                <w:szCs w:val="22"/>
              </w:rPr>
              <w:t xml:space="preserve">N/A </w:t>
            </w:r>
          </w:p>
          <w:p w14:paraId="5D00AF2B" w14:textId="0FA2C86D"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83E6329" w:rsidR="00003E64" w:rsidRDefault="003F0D08" w:rsidP="003257BD">
            <w:pPr>
              <w:rPr>
                <w:rFonts w:ascii="Arial" w:hAnsi="Arial" w:cs="Arial"/>
                <w:sz w:val="22"/>
                <w:szCs w:val="22"/>
              </w:rPr>
            </w:pPr>
            <w:r>
              <w:rPr>
                <w:rFonts w:ascii="Arial" w:hAnsi="Arial" w:cs="Arial"/>
                <w:sz w:val="22"/>
                <w:szCs w:val="22"/>
              </w:rPr>
              <w:t xml:space="preserve">This is not a sensitive topic, as no primary data will be collected in this study from human participants. </w:t>
            </w:r>
          </w:p>
          <w:p w14:paraId="27D860D6" w14:textId="5C6ECB2C"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E84B07">
            <w:pPr>
              <w:autoSpaceDE w:val="0"/>
              <w:autoSpaceDN w:val="0"/>
              <w:adjustRightInd w:val="0"/>
              <w:jc w:val="both"/>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4E2DBE51" w14:textId="77777777" w:rsidR="00660229" w:rsidRDefault="00660229" w:rsidP="00E84B07">
            <w:pPr>
              <w:jc w:val="both"/>
              <w:rPr>
                <w:rFonts w:ascii="Arial" w:hAnsi="Arial" w:cs="Arial"/>
                <w:color w:val="00B050"/>
                <w:sz w:val="22"/>
                <w:szCs w:val="22"/>
              </w:rPr>
            </w:pPr>
          </w:p>
          <w:p w14:paraId="6561FF11" w14:textId="4A5162C8" w:rsidR="00660229" w:rsidRPr="004C3A0B" w:rsidRDefault="00660229" w:rsidP="00E84B07">
            <w:pPr>
              <w:jc w:val="both"/>
              <w:rPr>
                <w:rFonts w:ascii="Arial" w:hAnsi="Arial" w:cs="Arial"/>
                <w:sz w:val="22"/>
                <w:szCs w:val="22"/>
              </w:rPr>
            </w:pPr>
            <w:r>
              <w:rPr>
                <w:rFonts w:ascii="Arial" w:hAnsi="Arial" w:cs="Arial"/>
                <w:sz w:val="22"/>
                <w:szCs w:val="22"/>
              </w:rPr>
              <w:t>Since information from published sources will be used, therefore, there are scopes of m</w:t>
            </w:r>
            <w:r w:rsidRPr="00660229">
              <w:rPr>
                <w:rFonts w:ascii="Arial" w:hAnsi="Arial" w:cs="Arial"/>
                <w:sz w:val="22"/>
                <w:szCs w:val="22"/>
              </w:rPr>
              <w:t xml:space="preserve">isinterpretation of </w:t>
            </w:r>
            <w:r>
              <w:rPr>
                <w:rFonts w:ascii="Arial" w:hAnsi="Arial" w:cs="Arial"/>
                <w:sz w:val="22"/>
                <w:szCs w:val="22"/>
              </w:rPr>
              <w:t xml:space="preserve">data and researcher </w:t>
            </w:r>
            <w:r w:rsidRPr="00660229">
              <w:rPr>
                <w:rFonts w:ascii="Arial" w:hAnsi="Arial" w:cs="Arial"/>
                <w:sz w:val="22"/>
                <w:szCs w:val="22"/>
              </w:rPr>
              <w:t>bias</w:t>
            </w:r>
            <w:r>
              <w:rPr>
                <w:rFonts w:ascii="Arial" w:hAnsi="Arial" w:cs="Arial"/>
                <w:sz w:val="22"/>
                <w:szCs w:val="22"/>
              </w:rPr>
              <w:t xml:space="preserve">. In such cases, conclusion will be affected. </w:t>
            </w:r>
          </w:p>
          <w:p w14:paraId="0435A036" w14:textId="731E9B4C" w:rsidR="00003E64" w:rsidRPr="004C3A0B" w:rsidRDefault="00003E64" w:rsidP="00E84B07">
            <w:pPr>
              <w:autoSpaceDE w:val="0"/>
              <w:autoSpaceDN w:val="0"/>
              <w:adjustRightInd w:val="0"/>
              <w:jc w:val="both"/>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E84B07">
            <w:pPr>
              <w:autoSpaceDE w:val="0"/>
              <w:autoSpaceDN w:val="0"/>
              <w:adjustRightInd w:val="0"/>
              <w:jc w:val="both"/>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77777777" w:rsidR="00003E64" w:rsidRDefault="00003E64" w:rsidP="00E84B07">
            <w:pPr>
              <w:jc w:val="both"/>
              <w:rPr>
                <w:rFonts w:ascii="Arial" w:hAnsi="Arial" w:cs="Arial"/>
                <w:sz w:val="22"/>
                <w:szCs w:val="22"/>
              </w:rPr>
            </w:pPr>
          </w:p>
          <w:p w14:paraId="4416A3BD" w14:textId="55CF7703" w:rsidR="00003E64" w:rsidRPr="00E84B07" w:rsidRDefault="00E84B07" w:rsidP="00E84B07">
            <w:pPr>
              <w:jc w:val="both"/>
              <w:rPr>
                <w:rFonts w:ascii="Arial" w:hAnsi="Arial" w:cs="Arial"/>
                <w:sz w:val="22"/>
                <w:szCs w:val="22"/>
              </w:rPr>
            </w:pPr>
            <w:r>
              <w:rPr>
                <w:rFonts w:ascii="Arial" w:hAnsi="Arial" w:cs="Arial"/>
                <w:sz w:val="22"/>
                <w:szCs w:val="22"/>
              </w:rPr>
              <w:t>A proper</w:t>
            </w:r>
            <w:r w:rsidRPr="00E84B07">
              <w:rPr>
                <w:rFonts w:ascii="Arial" w:hAnsi="Arial" w:cs="Arial"/>
                <w:sz w:val="22"/>
                <w:szCs w:val="22"/>
              </w:rPr>
              <w:t xml:space="preserve"> review </w:t>
            </w:r>
            <w:r>
              <w:rPr>
                <w:rFonts w:ascii="Arial" w:hAnsi="Arial" w:cs="Arial"/>
                <w:sz w:val="22"/>
                <w:szCs w:val="22"/>
              </w:rPr>
              <w:t xml:space="preserve">of data sources </w:t>
            </w:r>
            <w:r w:rsidRPr="00E84B07">
              <w:rPr>
                <w:rFonts w:ascii="Arial" w:hAnsi="Arial" w:cs="Arial"/>
                <w:sz w:val="22"/>
                <w:szCs w:val="22"/>
              </w:rPr>
              <w:t>will be followed. Sources will be assessed and</w:t>
            </w:r>
            <w:r>
              <w:rPr>
                <w:rFonts w:ascii="Arial" w:hAnsi="Arial" w:cs="Arial"/>
                <w:sz w:val="22"/>
                <w:szCs w:val="22"/>
              </w:rPr>
              <w:t xml:space="preserve"> </w:t>
            </w:r>
            <w:r w:rsidRPr="00E84B07">
              <w:rPr>
                <w:rFonts w:ascii="Arial" w:hAnsi="Arial" w:cs="Arial"/>
                <w:sz w:val="22"/>
                <w:szCs w:val="22"/>
              </w:rPr>
              <w:t>appropriately cited.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E84B07">
            <w:pPr>
              <w:jc w:val="both"/>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E84B07">
            <w:pPr>
              <w:jc w:val="both"/>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E84B07">
            <w:pPr>
              <w:autoSpaceDE w:val="0"/>
              <w:autoSpaceDN w:val="0"/>
              <w:adjustRightInd w:val="0"/>
              <w:jc w:val="both"/>
              <w:rPr>
                <w:rFonts w:ascii="Arial" w:hAnsi="Arial" w:cs="Arial"/>
                <w:sz w:val="22"/>
                <w:szCs w:val="22"/>
              </w:rPr>
            </w:pPr>
            <w:r>
              <w:rPr>
                <w:rFonts w:ascii="Arial" w:hAnsi="Arial" w:cs="Arial"/>
                <w:sz w:val="22"/>
                <w:szCs w:val="22"/>
              </w:rPr>
              <w:t>Risk to the University:</w:t>
            </w:r>
          </w:p>
          <w:p w14:paraId="4CFCF89D" w14:textId="77777777" w:rsidR="0094056C" w:rsidRDefault="0094056C" w:rsidP="00E84B07">
            <w:pPr>
              <w:autoSpaceDE w:val="0"/>
              <w:autoSpaceDN w:val="0"/>
              <w:adjustRightInd w:val="0"/>
              <w:jc w:val="both"/>
              <w:rPr>
                <w:rFonts w:ascii="Arial" w:hAnsi="Arial" w:cs="Arial"/>
                <w:color w:val="00B050"/>
                <w:sz w:val="22"/>
                <w:szCs w:val="22"/>
              </w:rPr>
            </w:pPr>
          </w:p>
          <w:p w14:paraId="6A2A1788" w14:textId="77777777" w:rsidR="00646786" w:rsidRDefault="00646786" w:rsidP="00646786">
            <w:pPr>
              <w:autoSpaceDE w:val="0"/>
              <w:autoSpaceDN w:val="0"/>
              <w:adjustRightInd w:val="0"/>
              <w:jc w:val="both"/>
              <w:rPr>
                <w:rFonts w:ascii="Arial" w:hAnsi="Arial" w:cs="Arial"/>
                <w:sz w:val="22"/>
                <w:szCs w:val="22"/>
              </w:rPr>
            </w:pPr>
            <w:r w:rsidRPr="00646786">
              <w:rPr>
                <w:rFonts w:ascii="Arial" w:hAnsi="Arial" w:cs="Arial"/>
                <w:sz w:val="22"/>
                <w:szCs w:val="22"/>
              </w:rPr>
              <w:t xml:space="preserve">Academic </w:t>
            </w:r>
            <w:r>
              <w:rPr>
                <w:rFonts w:ascii="Arial" w:hAnsi="Arial" w:cs="Arial"/>
                <w:sz w:val="22"/>
                <w:szCs w:val="22"/>
              </w:rPr>
              <w:t>ethical regulations</w:t>
            </w:r>
            <w:r w:rsidRPr="00646786">
              <w:rPr>
                <w:rFonts w:ascii="Arial" w:hAnsi="Arial" w:cs="Arial"/>
                <w:sz w:val="22"/>
                <w:szCs w:val="22"/>
              </w:rPr>
              <w:t xml:space="preserve"> violation</w:t>
            </w:r>
            <w:r>
              <w:rPr>
                <w:rFonts w:ascii="Arial" w:hAnsi="Arial" w:cs="Arial"/>
                <w:sz w:val="22"/>
                <w:szCs w:val="22"/>
              </w:rPr>
              <w:t xml:space="preserve"> due to</w:t>
            </w:r>
            <w:r w:rsidRPr="00646786">
              <w:rPr>
                <w:rFonts w:ascii="Arial" w:hAnsi="Arial" w:cs="Arial"/>
                <w:sz w:val="22"/>
                <w:szCs w:val="22"/>
              </w:rPr>
              <w:t xml:space="preserve"> fabrication of</w:t>
            </w:r>
            <w:r>
              <w:rPr>
                <w:rFonts w:ascii="Arial" w:hAnsi="Arial" w:cs="Arial"/>
                <w:sz w:val="22"/>
                <w:szCs w:val="22"/>
              </w:rPr>
              <w:t xml:space="preserve"> </w:t>
            </w:r>
            <w:r w:rsidRPr="00646786">
              <w:rPr>
                <w:rFonts w:ascii="Arial" w:hAnsi="Arial" w:cs="Arial"/>
                <w:sz w:val="22"/>
                <w:szCs w:val="22"/>
              </w:rPr>
              <w:t xml:space="preserve">results </w:t>
            </w:r>
          </w:p>
          <w:p w14:paraId="3CC70174" w14:textId="60B71193" w:rsidR="00646786" w:rsidRPr="004C3A0B" w:rsidRDefault="00646786" w:rsidP="00646786">
            <w:pPr>
              <w:autoSpaceDE w:val="0"/>
              <w:autoSpaceDN w:val="0"/>
              <w:adjustRightInd w:val="0"/>
              <w:jc w:val="both"/>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E84B07">
            <w:pPr>
              <w:autoSpaceDE w:val="0"/>
              <w:autoSpaceDN w:val="0"/>
              <w:adjustRightInd w:val="0"/>
              <w:jc w:val="both"/>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E84B07">
            <w:pPr>
              <w:jc w:val="both"/>
              <w:rPr>
                <w:rFonts w:ascii="Arial" w:hAnsi="Arial" w:cs="Arial"/>
                <w:sz w:val="22"/>
                <w:szCs w:val="22"/>
              </w:rPr>
            </w:pPr>
          </w:p>
          <w:p w14:paraId="27838F0F" w14:textId="0C08310B" w:rsidR="0094056C" w:rsidRDefault="00646786" w:rsidP="00646786">
            <w:pPr>
              <w:jc w:val="both"/>
              <w:rPr>
                <w:rFonts w:ascii="Arial" w:hAnsi="Arial" w:cs="Arial"/>
                <w:sz w:val="22"/>
                <w:szCs w:val="22"/>
              </w:rPr>
            </w:pPr>
            <w:r w:rsidRPr="00646786">
              <w:rPr>
                <w:rFonts w:ascii="Arial" w:hAnsi="Arial" w:cs="Arial"/>
                <w:sz w:val="22"/>
                <w:szCs w:val="22"/>
              </w:rPr>
              <w:t>The study will adhere to the ethical standards</w:t>
            </w:r>
            <w:r>
              <w:rPr>
                <w:rFonts w:ascii="Arial" w:hAnsi="Arial" w:cs="Arial"/>
                <w:sz w:val="22"/>
                <w:szCs w:val="22"/>
              </w:rPr>
              <w:t xml:space="preserve"> </w:t>
            </w:r>
            <w:r w:rsidRPr="00646786">
              <w:rPr>
                <w:rFonts w:ascii="Arial" w:hAnsi="Arial" w:cs="Arial"/>
                <w:sz w:val="22"/>
                <w:szCs w:val="22"/>
              </w:rPr>
              <w:t>and research integrity and referencing</w:t>
            </w:r>
            <w:r>
              <w:rPr>
                <w:rFonts w:ascii="Arial" w:hAnsi="Arial" w:cs="Arial"/>
                <w:sz w:val="22"/>
                <w:szCs w:val="22"/>
              </w:rPr>
              <w:t xml:space="preserve"> </w:t>
            </w:r>
            <w:r w:rsidRPr="00646786">
              <w:rPr>
                <w:rFonts w:ascii="Arial" w:hAnsi="Arial" w:cs="Arial"/>
                <w:sz w:val="22"/>
                <w:szCs w:val="22"/>
              </w:rPr>
              <w:t>guidelines of UWTSD.</w:t>
            </w:r>
          </w:p>
          <w:p w14:paraId="035C5940" w14:textId="212EDEB7" w:rsidR="0094056C" w:rsidRPr="004C3A0B" w:rsidRDefault="0094056C" w:rsidP="00E84B07">
            <w:pPr>
              <w:autoSpaceDE w:val="0"/>
              <w:autoSpaceDN w:val="0"/>
              <w:adjustRightInd w:val="0"/>
              <w:jc w:val="both"/>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E84B07">
            <w:pPr>
              <w:jc w:val="both"/>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E84B07">
            <w:pPr>
              <w:jc w:val="both"/>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1E22C55C" w:rsidR="00003E64" w:rsidRDefault="00003E64" w:rsidP="003257BD">
            <w:pPr>
              <w:rPr>
                <w:rFonts w:ascii="Arial" w:hAnsi="Arial" w:cs="Arial"/>
                <w:sz w:val="22"/>
                <w:szCs w:val="22"/>
              </w:rPr>
            </w:pPr>
          </w:p>
          <w:p w14:paraId="3476C3C4" w14:textId="77777777" w:rsidR="00646786" w:rsidRPr="003F0D08" w:rsidRDefault="00646786" w:rsidP="00646786">
            <w:pPr>
              <w:rPr>
                <w:rFonts w:ascii="Arial" w:hAnsi="Arial" w:cs="Arial"/>
                <w:sz w:val="22"/>
                <w:szCs w:val="22"/>
              </w:rPr>
            </w:pPr>
            <w:r w:rsidRPr="003F0D08">
              <w:rPr>
                <w:rFonts w:ascii="Arial" w:hAnsi="Arial" w:cs="Arial"/>
                <w:sz w:val="22"/>
                <w:szCs w:val="22"/>
              </w:rPr>
              <w:t xml:space="preserve">N/A </w:t>
            </w:r>
          </w:p>
          <w:p w14:paraId="03328CC0" w14:textId="4B410D92"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9B26BF0" w14:textId="77777777" w:rsidR="00646786" w:rsidRPr="003F0D08" w:rsidRDefault="00646786" w:rsidP="00646786">
            <w:pPr>
              <w:rPr>
                <w:rFonts w:ascii="Arial" w:hAnsi="Arial" w:cs="Arial"/>
                <w:sz w:val="22"/>
                <w:szCs w:val="22"/>
              </w:rPr>
            </w:pPr>
            <w:r w:rsidRPr="003F0D08">
              <w:rPr>
                <w:rFonts w:ascii="Arial" w:hAnsi="Arial" w:cs="Arial"/>
                <w:sz w:val="22"/>
                <w:szCs w:val="22"/>
              </w:rPr>
              <w:t xml:space="preserve">N/A </w:t>
            </w:r>
          </w:p>
          <w:p w14:paraId="2D9B576E" w14:textId="6CE39E1E"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7072091"/>
              <w14:checkbox>
                <w14:checked w14:val="1"/>
                <w14:checkedState w14:val="2612" w14:font="MS Gothic"/>
                <w14:uncheckedState w14:val="2610" w14:font="MS Gothic"/>
              </w14:checkbox>
            </w:sdtPr>
            <w:sdtEndPr/>
            <w:sdtContent>
              <w:p w14:paraId="43668EE2" w14:textId="07C43CD6" w:rsidR="006930C2" w:rsidRPr="00257833" w:rsidRDefault="00257833" w:rsidP="0025783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37336255"/>
              <w14:checkbox>
                <w14:checked w14:val="1"/>
                <w14:checkedState w14:val="2612" w14:font="MS Gothic"/>
                <w14:uncheckedState w14:val="2610" w14:font="MS Gothic"/>
              </w14:checkbox>
            </w:sdtPr>
            <w:sdtEndPr/>
            <w:sdtContent>
              <w:p w14:paraId="681CE3BB" w14:textId="0F0C350F" w:rsidR="006930C2" w:rsidRPr="00257833" w:rsidRDefault="00257833" w:rsidP="0025783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6A45929" w:rsidR="004D0161" w:rsidRPr="004C3A0B" w:rsidRDefault="001E7B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452C145C" w:rsidR="004D0161" w:rsidRPr="004C3A0B" w:rsidRDefault="001E7B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F6FCAE5" w:rsidR="004D0161" w:rsidRPr="004C3A0B" w:rsidRDefault="001E7B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49F7030" w:rsidR="004D0161" w:rsidRPr="004C3A0B" w:rsidRDefault="001E7B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ECC94EB" w:rsidR="004D0161" w:rsidRPr="004C3A0B" w:rsidRDefault="001E7B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13D5290" w:rsidR="004D0161" w:rsidRPr="004C3A0B" w:rsidRDefault="001E7B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48E88C0" w:rsidR="004D0161" w:rsidRPr="004C3A0B" w:rsidRDefault="001E7B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123AFE0" w:rsidR="004D0161" w:rsidRPr="004C3A0B" w:rsidRDefault="001E7B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679BB76" w14:textId="77777777" w:rsidR="0023592B" w:rsidRDefault="0023592B" w:rsidP="0023592B">
            <w:pPr>
              <w:rPr>
                <w:rFonts w:ascii="Arial" w:hAnsi="Arial" w:cs="Arial"/>
                <w:color w:val="00B050"/>
                <w:sz w:val="22"/>
              </w:rPr>
            </w:pPr>
          </w:p>
          <w:p w14:paraId="5E981FBE" w14:textId="78381EB3" w:rsidR="0023592B" w:rsidRDefault="0023592B" w:rsidP="0023592B">
            <w:pPr>
              <w:rPr>
                <w:rFonts w:ascii="Arial" w:hAnsi="Arial" w:cs="Arial"/>
                <w:b/>
                <w:bCs/>
                <w:sz w:val="22"/>
                <w:szCs w:val="22"/>
              </w:rPr>
            </w:pPr>
            <w:r>
              <w:rPr>
                <w:rFonts w:ascii="Arial" w:hAnsi="Arial" w:cs="Arial"/>
                <w:sz w:val="22"/>
              </w:rPr>
              <w:t>Considering this to be a secondary study, n</w:t>
            </w:r>
            <w:r w:rsidRPr="0023592B">
              <w:rPr>
                <w:rFonts w:ascii="Arial" w:hAnsi="Arial" w:cs="Arial"/>
                <w:sz w:val="22"/>
              </w:rPr>
              <w:t xml:space="preserve">o personal information will be </w:t>
            </w:r>
            <w:r>
              <w:rPr>
                <w:rFonts w:ascii="Arial" w:hAnsi="Arial" w:cs="Arial"/>
                <w:sz w:val="22"/>
              </w:rPr>
              <w:t>collected</w:t>
            </w:r>
            <w:r w:rsidRPr="0023592B">
              <w:rPr>
                <w:rFonts w:ascii="Arial" w:hAnsi="Arial" w:cs="Arial"/>
                <w:sz w:val="22"/>
              </w:rPr>
              <w:t>.</w:t>
            </w:r>
            <w:r>
              <w:rPr>
                <w:rFonts w:ascii="Arial" w:hAnsi="Arial" w:cs="Arial"/>
                <w:sz w:val="22"/>
              </w:rPr>
              <w:t xml:space="preserve"> Instead, </w:t>
            </w:r>
            <w:r w:rsidRPr="0023592B">
              <w:rPr>
                <w:rFonts w:ascii="Arial" w:hAnsi="Arial" w:cs="Arial"/>
                <w:sz w:val="22"/>
              </w:rPr>
              <w:t xml:space="preserve">research materials, drafts and </w:t>
            </w:r>
            <w:r>
              <w:rPr>
                <w:rFonts w:ascii="Arial" w:hAnsi="Arial" w:cs="Arial"/>
                <w:sz w:val="22"/>
              </w:rPr>
              <w:t>soft copies of data</w:t>
            </w:r>
            <w:r w:rsidRPr="0023592B">
              <w:rPr>
                <w:rFonts w:ascii="Arial" w:hAnsi="Arial" w:cs="Arial"/>
                <w:sz w:val="22"/>
              </w:rPr>
              <w:t xml:space="preserve"> sources will be </w:t>
            </w:r>
            <w:r>
              <w:rPr>
                <w:rFonts w:ascii="Arial" w:hAnsi="Arial" w:cs="Arial"/>
                <w:sz w:val="22"/>
              </w:rPr>
              <w:t>stored and kept inside a</w:t>
            </w:r>
            <w:r w:rsidRPr="0023592B">
              <w:rPr>
                <w:rFonts w:ascii="Arial" w:hAnsi="Arial" w:cs="Arial"/>
                <w:sz w:val="22"/>
              </w:rPr>
              <w:t xml:space="preserve"> password-protected devic</w:t>
            </w:r>
            <w:r>
              <w:rPr>
                <w:rFonts w:ascii="Arial" w:hAnsi="Arial" w:cs="Arial"/>
                <w:sz w:val="22"/>
              </w:rPr>
              <w:t xml:space="preserve">e, with </w:t>
            </w:r>
            <w:r w:rsidRPr="0023592B">
              <w:rPr>
                <w:rFonts w:ascii="Arial" w:hAnsi="Arial" w:cs="Arial"/>
                <w:sz w:val="22"/>
              </w:rPr>
              <w:t xml:space="preserve">encrypted Cloud storage. </w:t>
            </w:r>
          </w:p>
          <w:p w14:paraId="3993C9F4" w14:textId="4DDBD9D5" w:rsidR="004D0161" w:rsidRDefault="004D0161" w:rsidP="0023592B">
            <w:pPr>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44F18C8" w:rsidR="004D0161" w:rsidRPr="004C3A0B" w:rsidRDefault="0025783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8A562AA" w:rsidR="004D0161"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DF9C5D7" w:rsidR="004D0161"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1E89A86" w:rsidR="004D0161"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6BE7703" w:rsidR="004D0161"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594C21C" w:rsidR="004D0161" w:rsidRPr="004C3A0B" w:rsidRDefault="00257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5E30DB" w14:textId="77777777" w:rsidR="004D0161" w:rsidRDefault="004D0161" w:rsidP="003257BD">
            <w:pPr>
              <w:autoSpaceDE w:val="0"/>
              <w:autoSpaceDN w:val="0"/>
              <w:adjustRightInd w:val="0"/>
              <w:rPr>
                <w:rFonts w:ascii="Arial" w:hAnsi="Arial" w:cs="Arial"/>
                <w:color w:val="00B050"/>
                <w:sz w:val="22"/>
              </w:rPr>
            </w:pPr>
          </w:p>
          <w:p w14:paraId="66CFA5BC" w14:textId="43F5559B" w:rsidR="0023592B" w:rsidRPr="0023592B" w:rsidRDefault="0023592B" w:rsidP="0023592B">
            <w:pPr>
              <w:rPr>
                <w:rFonts w:ascii="Arial" w:hAnsi="Arial" w:cs="Arial"/>
                <w:sz w:val="22"/>
                <w:szCs w:val="22"/>
              </w:rPr>
            </w:pPr>
            <w:r w:rsidRPr="0023592B">
              <w:rPr>
                <w:rFonts w:ascii="Arial" w:hAnsi="Arial" w:cs="Arial"/>
                <w:sz w:val="22"/>
              </w:rPr>
              <w:t>Only the Principal Researcher and the Supervisor will have access to</w:t>
            </w:r>
            <w:r>
              <w:rPr>
                <w:rFonts w:ascii="Arial" w:hAnsi="Arial" w:cs="Arial"/>
                <w:sz w:val="22"/>
              </w:rPr>
              <w:t xml:space="preserve"> data</w:t>
            </w:r>
            <w:r w:rsidRPr="0023592B">
              <w:rPr>
                <w:rFonts w:ascii="Arial" w:hAnsi="Arial" w:cs="Arial"/>
                <w:sz w:val="22"/>
              </w:rPr>
              <w:t xml:space="preserve">. </w:t>
            </w:r>
          </w:p>
          <w:p w14:paraId="7F9CFD02" w14:textId="03DD95FC" w:rsidR="0023592B" w:rsidRPr="004C3A0B" w:rsidRDefault="0023592B" w:rsidP="0023592B">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9A1A979" w14:textId="77777777" w:rsidR="00FF4B4F" w:rsidRDefault="00FF4B4F" w:rsidP="00A121A0">
            <w:pPr>
              <w:autoSpaceDE w:val="0"/>
              <w:autoSpaceDN w:val="0"/>
              <w:adjustRightInd w:val="0"/>
              <w:rPr>
                <w:rFonts w:ascii="Arial" w:hAnsi="Arial" w:cs="Arial"/>
                <w:sz w:val="22"/>
                <w:szCs w:val="22"/>
              </w:rPr>
            </w:pPr>
          </w:p>
          <w:p w14:paraId="31110F80" w14:textId="4A40F91D" w:rsidR="00A121A0" w:rsidRPr="00FF4B4F" w:rsidRDefault="00FF4B4F" w:rsidP="00A121A0">
            <w:pPr>
              <w:autoSpaceDE w:val="0"/>
              <w:autoSpaceDN w:val="0"/>
              <w:adjustRightInd w:val="0"/>
              <w:rPr>
                <w:rFonts w:ascii="Arial" w:hAnsi="Arial" w:cs="Arial"/>
                <w:sz w:val="22"/>
                <w:szCs w:val="22"/>
              </w:rPr>
            </w:pPr>
            <w:r w:rsidRPr="00FF4B4F">
              <w:rPr>
                <w:rFonts w:ascii="Arial" w:hAnsi="Arial" w:cs="Arial"/>
                <w:sz w:val="22"/>
                <w:szCs w:val="22"/>
              </w:rPr>
              <w:t>T</w:t>
            </w:r>
            <w:r w:rsidR="00A121A0" w:rsidRPr="00FF4B4F">
              <w:rPr>
                <w:rFonts w:ascii="Arial" w:hAnsi="Arial" w:cs="Arial"/>
                <w:sz w:val="22"/>
                <w:szCs w:val="22"/>
              </w:rPr>
              <w:t>he principal researcher</w:t>
            </w:r>
          </w:p>
          <w:p w14:paraId="033AC69F" w14:textId="5363845A"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CCA69B7" w14:textId="77777777" w:rsidR="001615CE" w:rsidRDefault="001615CE" w:rsidP="001615CE">
            <w:pPr>
              <w:autoSpaceDE w:val="0"/>
              <w:autoSpaceDN w:val="0"/>
              <w:adjustRightInd w:val="0"/>
              <w:rPr>
                <w:rFonts w:ascii="Arial" w:hAnsi="Arial" w:cs="Arial"/>
                <w:iCs/>
                <w:sz w:val="22"/>
                <w:szCs w:val="22"/>
                <w:lang w:eastAsia="en-GB"/>
              </w:rPr>
            </w:pPr>
          </w:p>
          <w:p w14:paraId="53090C0C" w14:textId="0EC5FCB9" w:rsidR="004D0161" w:rsidRDefault="001615CE" w:rsidP="001615CE">
            <w:pPr>
              <w:autoSpaceDE w:val="0"/>
              <w:autoSpaceDN w:val="0"/>
              <w:adjustRightInd w:val="0"/>
              <w:jc w:val="both"/>
              <w:rPr>
                <w:rFonts w:ascii="Arial" w:hAnsi="Arial" w:cs="Arial"/>
                <w:iCs/>
                <w:sz w:val="22"/>
                <w:szCs w:val="22"/>
                <w:lang w:eastAsia="en-GB"/>
              </w:rPr>
            </w:pPr>
            <w:r w:rsidRPr="001615CE">
              <w:rPr>
                <w:rFonts w:ascii="Arial" w:hAnsi="Arial" w:cs="Arial"/>
                <w:iCs/>
                <w:sz w:val="22"/>
                <w:szCs w:val="22"/>
                <w:lang w:eastAsia="en-GB"/>
              </w:rPr>
              <w:t>All documents that contain research information will be kept in confidential folders with security</w:t>
            </w:r>
            <w:r>
              <w:rPr>
                <w:rFonts w:ascii="Arial" w:hAnsi="Arial" w:cs="Arial"/>
                <w:iCs/>
                <w:sz w:val="22"/>
                <w:szCs w:val="22"/>
                <w:lang w:eastAsia="en-GB"/>
              </w:rPr>
              <w:t xml:space="preserve"> </w:t>
            </w:r>
            <w:r w:rsidRPr="001615CE">
              <w:rPr>
                <w:rFonts w:ascii="Arial" w:hAnsi="Arial" w:cs="Arial"/>
                <w:iCs/>
                <w:sz w:val="22"/>
                <w:szCs w:val="22"/>
                <w:lang w:eastAsia="en-GB"/>
              </w:rPr>
              <w:t>devices and encrypted on the cloud drive with a password. Data will be kept until assessment</w:t>
            </w:r>
            <w:r>
              <w:rPr>
                <w:rFonts w:ascii="Arial" w:hAnsi="Arial" w:cs="Arial"/>
                <w:iCs/>
                <w:sz w:val="22"/>
                <w:szCs w:val="22"/>
                <w:lang w:eastAsia="en-GB"/>
              </w:rPr>
              <w:t xml:space="preserve"> </w:t>
            </w:r>
            <w:r w:rsidRPr="001615CE">
              <w:rPr>
                <w:rFonts w:ascii="Arial" w:hAnsi="Arial" w:cs="Arial"/>
                <w:iCs/>
                <w:sz w:val="22"/>
                <w:szCs w:val="22"/>
                <w:lang w:eastAsia="en-GB"/>
              </w:rPr>
              <w:t>requirements are met, then data will be managed according to university policy.</w:t>
            </w:r>
          </w:p>
          <w:p w14:paraId="718D7CC2" w14:textId="1C466122" w:rsidR="001615CE" w:rsidRPr="001615CE" w:rsidRDefault="001615CE" w:rsidP="001615CE">
            <w:pPr>
              <w:autoSpaceDE w:val="0"/>
              <w:autoSpaceDN w:val="0"/>
              <w:adjustRightInd w:val="0"/>
              <w:rPr>
                <w:rFonts w:ascii="Arial" w:hAnsi="Arial" w:cs="Arial"/>
                <w:iCs/>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B6E649C" w:rsidR="00477654" w:rsidRPr="0092487B" w:rsidRDefault="001B660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5783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70272D9" w:rsidR="00477654" w:rsidRPr="0092487B" w:rsidRDefault="001B660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5783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4B182A6"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2AE56DB4" w:rsidR="001B41A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E23EBFA" w:rsidR="001B41A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06F2309" w:rsidR="001B41A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6B5F056" w:rsidR="001B41A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296D904"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4855F9D"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4D6EE99D"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4FA796E"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3B86E806" w:rsidR="001B41AD" w:rsidRPr="003C7DE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05694679" w:rsidR="001B41AD" w:rsidRDefault="00257833"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spellStart"/>
            <w:r w:rsidRPr="001B41AD">
              <w:rPr>
                <w:rFonts w:ascii="Arial" w:hAnsi="Arial" w:cs="Arial"/>
                <w:color w:val="00B050"/>
                <w:sz w:val="22"/>
                <w:szCs w:val="22"/>
              </w:rPr>
              <w:t>Copilot</w:t>
            </w:r>
            <w:proofErr w:type="spell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B4C1FBD" w:rsidR="004D0161" w:rsidRPr="004C3A0B" w:rsidRDefault="00EE33C5" w:rsidP="00694EA8">
            <w:pPr>
              <w:spacing w:before="100" w:beforeAutospacing="1" w:after="100" w:afterAutospacing="1"/>
              <w:rPr>
                <w:rFonts w:ascii="Arial" w:hAnsi="Arial" w:cs="Arial"/>
                <w:sz w:val="22"/>
                <w:szCs w:val="22"/>
              </w:rPr>
            </w:pPr>
            <w:r>
              <w:rPr>
                <w:rFonts w:ascii="Arial" w:hAnsi="Arial" w:cs="Arial"/>
                <w:sz w:val="22"/>
                <w:szCs w:val="22"/>
              </w:rPr>
              <w:t>Meetkumar Sureshbhai Vaghasiya</w:t>
            </w:r>
          </w:p>
        </w:tc>
        <w:tc>
          <w:tcPr>
            <w:tcW w:w="2139" w:type="dxa"/>
            <w:gridSpan w:val="3"/>
            <w:vAlign w:val="center"/>
          </w:tcPr>
          <w:p w14:paraId="7C2D2CC9" w14:textId="7D9B465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E33C5">
              <w:rPr>
                <w:rFonts w:ascii="Arial" w:hAnsi="Arial" w:cs="Arial"/>
                <w:b/>
                <w:bCs/>
                <w:sz w:val="22"/>
                <w:szCs w:val="22"/>
              </w:rPr>
              <w:t>17/07/2026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01F823CD" w14:textId="77777777" w:rsidR="00EE33C5" w:rsidRPr="00EE33C5" w:rsidRDefault="00EE33C5" w:rsidP="00EE33C5">
            <w:pPr>
              <w:rPr>
                <w:sz w:val="24"/>
                <w:szCs w:val="24"/>
                <w:lang w:val="en-IN" w:eastAsia="en-IN"/>
              </w:rPr>
            </w:pPr>
            <w:r w:rsidRPr="00EE33C5">
              <w:rPr>
                <w:sz w:val="24"/>
                <w:szCs w:val="24"/>
                <w:lang w:val="en-IN" w:eastAsia="en-IN"/>
              </w:rPr>
              <w:t>Amir Homayounfard</w:t>
            </w:r>
          </w:p>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11B42BC6" w:rsidR="00AA7E42" w:rsidRPr="004C3A0B" w:rsidRDefault="00AA7E42" w:rsidP="0092487B">
            <w:pPr>
              <w:pStyle w:val="ListParagraph"/>
              <w:ind w:left="0"/>
              <w:rPr>
                <w:rFonts w:ascii="Arial" w:hAnsi="Arial" w:cs="Arial"/>
              </w:rPr>
            </w:pPr>
            <w:r w:rsidRPr="004C3A0B">
              <w:rPr>
                <w:rFonts w:ascii="Arial" w:hAnsi="Arial" w:cs="Arial"/>
                <w:b/>
                <w:bCs/>
              </w:rPr>
              <w:t>Date:</w:t>
            </w:r>
            <w:r w:rsidR="00EE33C5">
              <w:rPr>
                <w:rFonts w:ascii="Arial" w:hAnsi="Arial" w:cs="Arial"/>
                <w:b/>
                <w:bCs/>
              </w:rPr>
              <w:t>17/07/2026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04AEFE1D" w:rsidR="00AA7E42" w:rsidRPr="004C3A0B" w:rsidRDefault="00EE33C5" w:rsidP="0092487B">
            <w:pPr>
              <w:pStyle w:val="ListParagraph"/>
              <w:ind w:left="0"/>
              <w:rPr>
                <w:rFonts w:ascii="Arial" w:hAnsi="Arial" w:cs="Arial"/>
              </w:rPr>
            </w:pPr>
            <w:r>
              <w:rPr>
                <w:rFonts w:ascii="Arial" w:hAnsi="Arial" w:cs="Arial"/>
              </w:rPr>
              <w:t>Meet Vaghasiya</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17F1" w14:textId="77777777" w:rsidR="001B6609" w:rsidRDefault="001B6609" w:rsidP="00390251">
      <w:r>
        <w:separator/>
      </w:r>
    </w:p>
    <w:p w14:paraId="1FB05A09" w14:textId="77777777" w:rsidR="001B6609" w:rsidRDefault="001B6609"/>
  </w:endnote>
  <w:endnote w:type="continuationSeparator" w:id="0">
    <w:p w14:paraId="40C3423D" w14:textId="77777777" w:rsidR="001B6609" w:rsidRDefault="001B6609" w:rsidP="00390251">
      <w:r>
        <w:continuationSeparator/>
      </w:r>
    </w:p>
    <w:p w14:paraId="1DD0EC3D" w14:textId="77777777" w:rsidR="001B6609" w:rsidRDefault="001B66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8D335" w14:textId="77777777" w:rsidR="001B6609" w:rsidRDefault="001B6609" w:rsidP="00390251">
      <w:r>
        <w:separator/>
      </w:r>
    </w:p>
    <w:p w14:paraId="63FB73D0" w14:textId="77777777" w:rsidR="001B6609" w:rsidRDefault="001B6609"/>
  </w:footnote>
  <w:footnote w:type="continuationSeparator" w:id="0">
    <w:p w14:paraId="79B85D33" w14:textId="77777777" w:rsidR="001B6609" w:rsidRDefault="001B6609" w:rsidP="00390251">
      <w:r>
        <w:continuationSeparator/>
      </w:r>
    </w:p>
    <w:p w14:paraId="30DC6ABC" w14:textId="77777777" w:rsidR="001B6609" w:rsidRDefault="001B66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6E079F"/>
    <w:multiLevelType w:val="multilevel"/>
    <w:tmpl w:val="307E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8B5473"/>
    <w:multiLevelType w:val="multilevel"/>
    <w:tmpl w:val="1522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17398E"/>
    <w:multiLevelType w:val="multilevel"/>
    <w:tmpl w:val="5ED4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2"/>
  </w:num>
  <w:num w:numId="18">
    <w:abstractNumId w:val="14"/>
  </w:num>
  <w:num w:numId="19">
    <w:abstractNumId w:val="26"/>
  </w:num>
  <w:num w:numId="20">
    <w:abstractNumId w:val="4"/>
  </w:num>
  <w:num w:numId="21">
    <w:abstractNumId w:val="16"/>
  </w:num>
  <w:num w:numId="22">
    <w:abstractNumId w:val="21"/>
  </w:num>
  <w:num w:numId="23">
    <w:abstractNumId w:val="1"/>
  </w:num>
  <w:num w:numId="24">
    <w:abstractNumId w:val="9"/>
  </w:num>
  <w:num w:numId="25">
    <w:abstractNumId w:val="13"/>
  </w:num>
  <w:num w:numId="26">
    <w:abstractNumId w:val="28"/>
  </w:num>
  <w:num w:numId="27">
    <w:abstractNumId w:val="20"/>
  </w:num>
  <w:num w:numId="28">
    <w:abstractNumId w:val="1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5CE"/>
    <w:rsid w:val="001703BF"/>
    <w:rsid w:val="00171735"/>
    <w:rsid w:val="00173776"/>
    <w:rsid w:val="00174A02"/>
    <w:rsid w:val="001808C3"/>
    <w:rsid w:val="001817E2"/>
    <w:rsid w:val="0018412F"/>
    <w:rsid w:val="0019200D"/>
    <w:rsid w:val="00192411"/>
    <w:rsid w:val="00195B55"/>
    <w:rsid w:val="001A366F"/>
    <w:rsid w:val="001A4F87"/>
    <w:rsid w:val="001A7A8F"/>
    <w:rsid w:val="001B0B2F"/>
    <w:rsid w:val="001B41AD"/>
    <w:rsid w:val="001B6609"/>
    <w:rsid w:val="001B66FA"/>
    <w:rsid w:val="001C09E8"/>
    <w:rsid w:val="001C269D"/>
    <w:rsid w:val="001C3CC4"/>
    <w:rsid w:val="001C7C72"/>
    <w:rsid w:val="001D1817"/>
    <w:rsid w:val="001D3BD1"/>
    <w:rsid w:val="001D6C3A"/>
    <w:rsid w:val="001E35F9"/>
    <w:rsid w:val="001E7BC9"/>
    <w:rsid w:val="001F6460"/>
    <w:rsid w:val="001F79E2"/>
    <w:rsid w:val="00200104"/>
    <w:rsid w:val="00204E14"/>
    <w:rsid w:val="002063C3"/>
    <w:rsid w:val="002132F9"/>
    <w:rsid w:val="00213F52"/>
    <w:rsid w:val="00221686"/>
    <w:rsid w:val="00224A9A"/>
    <w:rsid w:val="0023138B"/>
    <w:rsid w:val="0023172C"/>
    <w:rsid w:val="00233B1F"/>
    <w:rsid w:val="0023592B"/>
    <w:rsid w:val="00240F9C"/>
    <w:rsid w:val="00255B51"/>
    <w:rsid w:val="00257833"/>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5950"/>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97C9A"/>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0D08"/>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4FBD"/>
    <w:rsid w:val="00476398"/>
    <w:rsid w:val="0047697E"/>
    <w:rsid w:val="00476DA8"/>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583D"/>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29F"/>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6786"/>
    <w:rsid w:val="00655EC5"/>
    <w:rsid w:val="006578CB"/>
    <w:rsid w:val="00660229"/>
    <w:rsid w:val="00661EDA"/>
    <w:rsid w:val="006730D2"/>
    <w:rsid w:val="0067329C"/>
    <w:rsid w:val="00673714"/>
    <w:rsid w:val="00674DD6"/>
    <w:rsid w:val="00680981"/>
    <w:rsid w:val="00680CF3"/>
    <w:rsid w:val="00681B91"/>
    <w:rsid w:val="00682C6A"/>
    <w:rsid w:val="00683497"/>
    <w:rsid w:val="00683FAF"/>
    <w:rsid w:val="006930C2"/>
    <w:rsid w:val="00694EA8"/>
    <w:rsid w:val="006A70D0"/>
    <w:rsid w:val="006B1685"/>
    <w:rsid w:val="006C1FDD"/>
    <w:rsid w:val="006D29FD"/>
    <w:rsid w:val="006D3C97"/>
    <w:rsid w:val="006D4BBB"/>
    <w:rsid w:val="006E0AB0"/>
    <w:rsid w:val="006E1992"/>
    <w:rsid w:val="006F307C"/>
    <w:rsid w:val="006F4828"/>
    <w:rsid w:val="00700361"/>
    <w:rsid w:val="007055BC"/>
    <w:rsid w:val="00717E6F"/>
    <w:rsid w:val="00720BA7"/>
    <w:rsid w:val="00723BD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4817"/>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47522"/>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0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3C5"/>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4B4F"/>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92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8999921">
      <w:bodyDiv w:val="1"/>
      <w:marLeft w:val="0"/>
      <w:marRight w:val="0"/>
      <w:marTop w:val="0"/>
      <w:marBottom w:val="0"/>
      <w:divBdr>
        <w:top w:val="none" w:sz="0" w:space="0" w:color="auto"/>
        <w:left w:val="none" w:sz="0" w:space="0" w:color="auto"/>
        <w:bottom w:val="none" w:sz="0" w:space="0" w:color="auto"/>
        <w:right w:val="none" w:sz="0" w:space="0" w:color="auto"/>
      </w:divBdr>
    </w:div>
    <w:div w:id="112508126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0301850">
      <w:bodyDiv w:val="1"/>
      <w:marLeft w:val="0"/>
      <w:marRight w:val="0"/>
      <w:marTop w:val="0"/>
      <w:marBottom w:val="0"/>
      <w:divBdr>
        <w:top w:val="none" w:sz="0" w:space="0" w:color="auto"/>
        <w:left w:val="none" w:sz="0" w:space="0" w:color="auto"/>
        <w:bottom w:val="none" w:sz="0" w:space="0" w:color="auto"/>
        <w:right w:val="none" w:sz="0" w:space="0" w:color="auto"/>
      </w:divBdr>
    </w:div>
    <w:div w:id="142430203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3552</Words>
  <Characters>20251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23756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shruti dobariya</cp:lastModifiedBy>
  <cp:revision>3</cp:revision>
  <cp:lastPrinted>2016-10-24T12:21:00Z</cp:lastPrinted>
  <dcterms:created xsi:type="dcterms:W3CDTF">2026-07-16T12:24:00Z</dcterms:created>
  <dcterms:modified xsi:type="dcterms:W3CDTF">2026-07-16T12:25:00Z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