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3D0F9" w14:textId="77777777" w:rsidR="00EF2984" w:rsidRPr="005C0595" w:rsidRDefault="00EF2984" w:rsidP="005C0595">
      <w:pPr>
        <w:spacing w:line="360" w:lineRule="auto"/>
        <w:rPr>
          <w:rFonts w:ascii="Arial" w:hAnsi="Arial" w:cs="Arial"/>
          <w:color w:val="000000" w:themeColor="text1"/>
          <w:sz w:val="22"/>
          <w:szCs w:val="22"/>
          <w:lang w:eastAsia="ar-SA"/>
        </w:rPr>
      </w:pPr>
    </w:p>
    <w:tbl>
      <w:tblPr>
        <w:tblpPr w:leftFromText="180" w:rightFromText="180" w:vertAnchor="page" w:horzAnchor="margin" w:tblpXSpec="center" w:tblpY="6964"/>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8"/>
        <w:gridCol w:w="1606"/>
        <w:gridCol w:w="1927"/>
        <w:gridCol w:w="1930"/>
      </w:tblGrid>
      <w:tr w:rsidR="00EF2984" w:rsidRPr="005C0595" w14:paraId="0C7798CA" w14:textId="77777777" w:rsidTr="00EF2984">
        <w:trPr>
          <w:trHeight w:val="1168"/>
        </w:trPr>
        <w:tc>
          <w:tcPr>
            <w:tcW w:w="3888" w:type="dxa"/>
            <w:shd w:val="clear" w:color="auto" w:fill="auto"/>
          </w:tcPr>
          <w:p w14:paraId="2C94B1FB" w14:textId="77777777" w:rsidR="00EF2984" w:rsidRPr="005C0595" w:rsidRDefault="00EF2984" w:rsidP="005C0595">
            <w:pPr>
              <w:spacing w:line="360" w:lineRule="auto"/>
              <w:rPr>
                <w:rFonts w:ascii="Arial" w:hAnsi="Arial" w:cs="Arial"/>
                <w:b/>
                <w:bCs/>
                <w:color w:val="000000" w:themeColor="text1"/>
                <w:sz w:val="22"/>
                <w:szCs w:val="22"/>
              </w:rPr>
            </w:pPr>
            <w:r w:rsidRPr="005C0595">
              <w:rPr>
                <w:rFonts w:ascii="Arial" w:hAnsi="Arial" w:cs="Arial"/>
                <w:b/>
                <w:bCs/>
                <w:color w:val="000000" w:themeColor="text1"/>
                <w:sz w:val="22"/>
                <w:szCs w:val="22"/>
              </w:rPr>
              <w:t>Student Name and</w:t>
            </w:r>
          </w:p>
          <w:p w14:paraId="5F7CB5A3" w14:textId="77777777" w:rsidR="00EF2984" w:rsidRPr="005C0595" w:rsidRDefault="00EF2984" w:rsidP="005C0595">
            <w:pPr>
              <w:spacing w:line="360" w:lineRule="auto"/>
              <w:rPr>
                <w:rFonts w:ascii="Arial" w:hAnsi="Arial" w:cs="Arial"/>
                <w:b/>
                <w:bCs/>
                <w:color w:val="000000" w:themeColor="text1"/>
                <w:sz w:val="22"/>
                <w:szCs w:val="22"/>
              </w:rPr>
            </w:pPr>
            <w:r w:rsidRPr="005C0595">
              <w:rPr>
                <w:rFonts w:ascii="Arial" w:hAnsi="Arial" w:cs="Arial"/>
                <w:b/>
                <w:bCs/>
                <w:color w:val="000000" w:themeColor="text1"/>
                <w:sz w:val="22"/>
                <w:szCs w:val="22"/>
              </w:rPr>
              <w:t>ID Number:</w:t>
            </w:r>
          </w:p>
        </w:tc>
        <w:tc>
          <w:tcPr>
            <w:tcW w:w="5463" w:type="dxa"/>
            <w:gridSpan w:val="3"/>
            <w:shd w:val="clear" w:color="auto" w:fill="auto"/>
          </w:tcPr>
          <w:p w14:paraId="4E5104AE" w14:textId="77777777" w:rsidR="00EF2984" w:rsidRPr="005C0595" w:rsidRDefault="00EF2984" w:rsidP="005C0595">
            <w:pPr>
              <w:spacing w:line="360" w:lineRule="auto"/>
              <w:rPr>
                <w:rFonts w:ascii="Arial" w:hAnsi="Arial" w:cs="Arial"/>
                <w:color w:val="000000" w:themeColor="text1"/>
                <w:sz w:val="22"/>
                <w:szCs w:val="22"/>
              </w:rPr>
            </w:pPr>
            <w:r w:rsidRPr="005C0595">
              <w:rPr>
                <w:rFonts w:ascii="Arial" w:hAnsi="Arial" w:cs="Arial"/>
                <w:color w:val="000000" w:themeColor="text1"/>
                <w:sz w:val="22"/>
                <w:szCs w:val="22"/>
              </w:rPr>
              <w:t>Svetlana Dimitrova</w:t>
            </w:r>
          </w:p>
          <w:p w14:paraId="152D7895" w14:textId="77777777" w:rsidR="00EF2984" w:rsidRPr="005C0595" w:rsidRDefault="00EF2984" w:rsidP="005C0595">
            <w:pPr>
              <w:spacing w:line="360" w:lineRule="auto"/>
              <w:rPr>
                <w:rFonts w:ascii="Arial" w:hAnsi="Arial" w:cs="Arial"/>
                <w:color w:val="000000" w:themeColor="text1"/>
                <w:sz w:val="22"/>
                <w:szCs w:val="22"/>
              </w:rPr>
            </w:pPr>
            <w:r w:rsidRPr="005C0595">
              <w:rPr>
                <w:rFonts w:ascii="Arial" w:hAnsi="Arial" w:cs="Arial"/>
                <w:color w:val="000000" w:themeColor="text1"/>
                <w:sz w:val="22"/>
                <w:szCs w:val="22"/>
              </w:rPr>
              <w:t>2009654</w:t>
            </w:r>
          </w:p>
        </w:tc>
      </w:tr>
      <w:tr w:rsidR="00EF2984" w:rsidRPr="005C0595" w14:paraId="5B50C303" w14:textId="77777777" w:rsidTr="00EF2984">
        <w:trPr>
          <w:trHeight w:val="1121"/>
        </w:trPr>
        <w:tc>
          <w:tcPr>
            <w:tcW w:w="3888" w:type="dxa"/>
            <w:shd w:val="clear" w:color="auto" w:fill="auto"/>
          </w:tcPr>
          <w:p w14:paraId="632D3ABF" w14:textId="77777777" w:rsidR="00EF2984" w:rsidRPr="005C0595" w:rsidRDefault="00EF2984" w:rsidP="005C0595">
            <w:pPr>
              <w:spacing w:line="360" w:lineRule="auto"/>
              <w:rPr>
                <w:rFonts w:ascii="Arial" w:hAnsi="Arial" w:cs="Arial"/>
                <w:b/>
                <w:bCs/>
                <w:color w:val="000000" w:themeColor="text1"/>
                <w:sz w:val="22"/>
                <w:szCs w:val="22"/>
              </w:rPr>
            </w:pPr>
          </w:p>
          <w:p w14:paraId="5933A886" w14:textId="77777777" w:rsidR="00EF2984" w:rsidRPr="005C0595" w:rsidRDefault="00EF2984" w:rsidP="005C0595">
            <w:pPr>
              <w:spacing w:line="360" w:lineRule="auto"/>
              <w:rPr>
                <w:rFonts w:ascii="Arial" w:hAnsi="Arial" w:cs="Arial"/>
                <w:b/>
                <w:bCs/>
                <w:color w:val="000000" w:themeColor="text1"/>
                <w:sz w:val="22"/>
                <w:szCs w:val="22"/>
              </w:rPr>
            </w:pPr>
            <w:r w:rsidRPr="005C0595">
              <w:rPr>
                <w:rFonts w:ascii="Arial" w:hAnsi="Arial" w:cs="Arial"/>
                <w:b/>
                <w:bCs/>
                <w:color w:val="000000" w:themeColor="text1"/>
                <w:sz w:val="22"/>
                <w:szCs w:val="22"/>
              </w:rPr>
              <w:t>Programme:</w:t>
            </w:r>
          </w:p>
        </w:tc>
        <w:tc>
          <w:tcPr>
            <w:tcW w:w="5463" w:type="dxa"/>
            <w:gridSpan w:val="3"/>
            <w:shd w:val="clear" w:color="auto" w:fill="auto"/>
          </w:tcPr>
          <w:p w14:paraId="2DD4EF2D" w14:textId="77777777" w:rsidR="00EF2984" w:rsidRPr="005C0595" w:rsidRDefault="00EF2984" w:rsidP="005C0595">
            <w:pPr>
              <w:spacing w:line="360" w:lineRule="auto"/>
              <w:rPr>
                <w:rFonts w:ascii="Arial" w:hAnsi="Arial" w:cs="Arial"/>
                <w:color w:val="000000" w:themeColor="text1"/>
                <w:sz w:val="22"/>
                <w:szCs w:val="22"/>
              </w:rPr>
            </w:pPr>
          </w:p>
          <w:p w14:paraId="5CE86AA9" w14:textId="77777777" w:rsidR="00EF2984" w:rsidRPr="005C0595" w:rsidRDefault="00EF2984" w:rsidP="005C0595">
            <w:pPr>
              <w:spacing w:line="360" w:lineRule="auto"/>
              <w:rPr>
                <w:rFonts w:ascii="Arial" w:hAnsi="Arial" w:cs="Arial"/>
                <w:color w:val="000000" w:themeColor="text1"/>
                <w:sz w:val="22"/>
                <w:szCs w:val="22"/>
              </w:rPr>
            </w:pPr>
            <w:r w:rsidRPr="005C0595">
              <w:rPr>
                <w:rFonts w:ascii="Arial" w:hAnsi="Arial" w:cs="Arial"/>
                <w:color w:val="000000" w:themeColor="text1"/>
                <w:sz w:val="22"/>
                <w:szCs w:val="22"/>
              </w:rPr>
              <w:t>BA Business Management</w:t>
            </w:r>
          </w:p>
        </w:tc>
      </w:tr>
      <w:tr w:rsidR="00EF2984" w:rsidRPr="005C0595" w14:paraId="27FB3EDB" w14:textId="77777777" w:rsidTr="00EF2984">
        <w:trPr>
          <w:trHeight w:val="1189"/>
        </w:trPr>
        <w:tc>
          <w:tcPr>
            <w:tcW w:w="3888" w:type="dxa"/>
            <w:shd w:val="clear" w:color="auto" w:fill="auto"/>
          </w:tcPr>
          <w:p w14:paraId="44564054" w14:textId="77777777" w:rsidR="00EF2984" w:rsidRPr="005C0595" w:rsidRDefault="00EF2984" w:rsidP="005C0595">
            <w:pPr>
              <w:spacing w:line="360" w:lineRule="auto"/>
              <w:rPr>
                <w:rFonts w:ascii="Arial" w:hAnsi="Arial" w:cs="Arial"/>
                <w:b/>
                <w:bCs/>
                <w:color w:val="000000" w:themeColor="text1"/>
                <w:sz w:val="22"/>
                <w:szCs w:val="22"/>
              </w:rPr>
            </w:pPr>
          </w:p>
          <w:p w14:paraId="3BEEA21E" w14:textId="77777777" w:rsidR="00EF2984" w:rsidRPr="005C0595" w:rsidRDefault="00EF2984" w:rsidP="005C0595">
            <w:pPr>
              <w:spacing w:line="360" w:lineRule="auto"/>
              <w:rPr>
                <w:rFonts w:ascii="Arial" w:hAnsi="Arial" w:cs="Arial"/>
                <w:b/>
                <w:bCs/>
                <w:color w:val="000000" w:themeColor="text1"/>
                <w:sz w:val="22"/>
                <w:szCs w:val="22"/>
              </w:rPr>
            </w:pPr>
            <w:r w:rsidRPr="005C0595">
              <w:rPr>
                <w:rFonts w:ascii="Arial" w:hAnsi="Arial" w:cs="Arial"/>
                <w:b/>
                <w:bCs/>
                <w:color w:val="000000" w:themeColor="text1"/>
                <w:sz w:val="22"/>
                <w:szCs w:val="22"/>
              </w:rPr>
              <w:t>Module Title:</w:t>
            </w:r>
          </w:p>
        </w:tc>
        <w:tc>
          <w:tcPr>
            <w:tcW w:w="5463" w:type="dxa"/>
            <w:gridSpan w:val="3"/>
            <w:shd w:val="clear" w:color="auto" w:fill="auto"/>
          </w:tcPr>
          <w:p w14:paraId="4CCE3D4D" w14:textId="77777777" w:rsidR="00EF2984" w:rsidRPr="005C0595" w:rsidRDefault="00EF2984" w:rsidP="005C0595">
            <w:pPr>
              <w:spacing w:line="360" w:lineRule="auto"/>
              <w:rPr>
                <w:rFonts w:ascii="Arial" w:hAnsi="Arial" w:cs="Arial"/>
                <w:color w:val="000000" w:themeColor="text1"/>
                <w:sz w:val="22"/>
                <w:szCs w:val="22"/>
              </w:rPr>
            </w:pPr>
          </w:p>
          <w:p w14:paraId="1F129C19" w14:textId="77777777" w:rsidR="00EF2984" w:rsidRPr="005C0595" w:rsidRDefault="00EF2984" w:rsidP="005C0595">
            <w:pPr>
              <w:spacing w:line="360" w:lineRule="auto"/>
              <w:rPr>
                <w:rFonts w:ascii="Arial" w:hAnsi="Arial" w:cs="Arial"/>
                <w:color w:val="000000" w:themeColor="text1"/>
                <w:sz w:val="22"/>
                <w:szCs w:val="22"/>
              </w:rPr>
            </w:pPr>
            <w:r w:rsidRPr="005C0595">
              <w:rPr>
                <w:rFonts w:ascii="Arial" w:hAnsi="Arial" w:cs="Arial"/>
                <w:color w:val="000000" w:themeColor="text1"/>
                <w:sz w:val="22"/>
                <w:szCs w:val="22"/>
              </w:rPr>
              <w:t>Data Handling Business Intelligence</w:t>
            </w:r>
          </w:p>
        </w:tc>
      </w:tr>
      <w:tr w:rsidR="00EF2984" w:rsidRPr="005C0595" w14:paraId="43A4E811" w14:textId="77777777" w:rsidTr="00EF2984">
        <w:trPr>
          <w:trHeight w:val="1246"/>
        </w:trPr>
        <w:tc>
          <w:tcPr>
            <w:tcW w:w="3888" w:type="dxa"/>
            <w:shd w:val="clear" w:color="auto" w:fill="auto"/>
          </w:tcPr>
          <w:p w14:paraId="6CA70DE1" w14:textId="77777777" w:rsidR="00EF2984" w:rsidRPr="005C0595" w:rsidRDefault="00EF2984" w:rsidP="005C0595">
            <w:pPr>
              <w:spacing w:line="360" w:lineRule="auto"/>
              <w:rPr>
                <w:rFonts w:ascii="Arial" w:hAnsi="Arial" w:cs="Arial"/>
                <w:b/>
                <w:bCs/>
                <w:color w:val="000000" w:themeColor="text1"/>
                <w:sz w:val="22"/>
                <w:szCs w:val="22"/>
              </w:rPr>
            </w:pPr>
          </w:p>
          <w:p w14:paraId="5FCC6506" w14:textId="77777777" w:rsidR="00EF2984" w:rsidRPr="005C0595" w:rsidRDefault="00EF2984" w:rsidP="005C0595">
            <w:pPr>
              <w:spacing w:line="360" w:lineRule="auto"/>
              <w:rPr>
                <w:rFonts w:ascii="Arial" w:hAnsi="Arial" w:cs="Arial"/>
                <w:b/>
                <w:bCs/>
                <w:color w:val="000000" w:themeColor="text1"/>
                <w:sz w:val="22"/>
                <w:szCs w:val="22"/>
              </w:rPr>
            </w:pPr>
            <w:r w:rsidRPr="005C0595">
              <w:rPr>
                <w:rFonts w:ascii="Arial" w:hAnsi="Arial" w:cs="Arial"/>
                <w:b/>
                <w:bCs/>
                <w:color w:val="000000" w:themeColor="text1"/>
                <w:sz w:val="22"/>
                <w:szCs w:val="22"/>
              </w:rPr>
              <w:t>Module Code:</w:t>
            </w:r>
          </w:p>
        </w:tc>
        <w:tc>
          <w:tcPr>
            <w:tcW w:w="5463" w:type="dxa"/>
            <w:gridSpan w:val="3"/>
            <w:shd w:val="clear" w:color="auto" w:fill="auto"/>
          </w:tcPr>
          <w:p w14:paraId="3F4C93C9" w14:textId="77777777" w:rsidR="00EF2984" w:rsidRPr="005C0595" w:rsidRDefault="00EF2984" w:rsidP="005C0595">
            <w:pPr>
              <w:spacing w:line="360" w:lineRule="auto"/>
              <w:rPr>
                <w:rFonts w:ascii="Arial" w:hAnsi="Arial" w:cs="Arial"/>
                <w:color w:val="000000" w:themeColor="text1"/>
                <w:sz w:val="22"/>
                <w:szCs w:val="22"/>
              </w:rPr>
            </w:pPr>
          </w:p>
          <w:p w14:paraId="77CE627A" w14:textId="77777777" w:rsidR="00EF2984" w:rsidRPr="005C0595" w:rsidRDefault="00EF2984" w:rsidP="005C0595">
            <w:pPr>
              <w:spacing w:line="360" w:lineRule="auto"/>
              <w:rPr>
                <w:rFonts w:ascii="Arial" w:hAnsi="Arial" w:cs="Arial"/>
                <w:color w:val="000000" w:themeColor="text1"/>
                <w:sz w:val="22"/>
                <w:szCs w:val="22"/>
              </w:rPr>
            </w:pPr>
            <w:r w:rsidRPr="005C0595">
              <w:rPr>
                <w:rFonts w:ascii="Arial" w:hAnsi="Arial" w:cs="Arial"/>
                <w:color w:val="000000" w:themeColor="text1"/>
                <w:sz w:val="22"/>
                <w:szCs w:val="22"/>
              </w:rPr>
              <w:t>LCBB5000</w:t>
            </w:r>
          </w:p>
        </w:tc>
      </w:tr>
      <w:tr w:rsidR="00EF2984" w:rsidRPr="005C0595" w14:paraId="04A04182" w14:textId="77777777" w:rsidTr="00EF2984">
        <w:trPr>
          <w:trHeight w:val="1383"/>
        </w:trPr>
        <w:tc>
          <w:tcPr>
            <w:tcW w:w="3888" w:type="dxa"/>
            <w:shd w:val="clear" w:color="auto" w:fill="auto"/>
          </w:tcPr>
          <w:p w14:paraId="2867B6DC" w14:textId="77777777" w:rsidR="00EF2984" w:rsidRPr="005C0595" w:rsidRDefault="00EF2984" w:rsidP="005C0595">
            <w:pPr>
              <w:spacing w:line="360" w:lineRule="auto"/>
              <w:rPr>
                <w:rFonts w:ascii="Arial" w:hAnsi="Arial" w:cs="Arial"/>
                <w:b/>
                <w:bCs/>
                <w:color w:val="000000" w:themeColor="text1"/>
                <w:sz w:val="22"/>
                <w:szCs w:val="22"/>
              </w:rPr>
            </w:pPr>
          </w:p>
          <w:p w14:paraId="2DDED1DE" w14:textId="77777777" w:rsidR="00EF2984" w:rsidRPr="005C0595" w:rsidRDefault="00EF2984" w:rsidP="005C0595">
            <w:pPr>
              <w:spacing w:line="360" w:lineRule="auto"/>
              <w:rPr>
                <w:rFonts w:ascii="Arial" w:hAnsi="Arial" w:cs="Arial"/>
                <w:b/>
                <w:bCs/>
                <w:color w:val="000000" w:themeColor="text1"/>
                <w:sz w:val="22"/>
                <w:szCs w:val="22"/>
              </w:rPr>
            </w:pPr>
            <w:r w:rsidRPr="005C0595">
              <w:rPr>
                <w:rFonts w:ascii="Arial" w:hAnsi="Arial" w:cs="Arial"/>
                <w:b/>
                <w:bCs/>
                <w:color w:val="000000" w:themeColor="text1"/>
                <w:sz w:val="22"/>
                <w:szCs w:val="22"/>
              </w:rPr>
              <w:t>Module Lecturer:</w:t>
            </w:r>
          </w:p>
        </w:tc>
        <w:tc>
          <w:tcPr>
            <w:tcW w:w="5463" w:type="dxa"/>
            <w:gridSpan w:val="3"/>
            <w:shd w:val="clear" w:color="auto" w:fill="auto"/>
          </w:tcPr>
          <w:p w14:paraId="5825F11D" w14:textId="77777777" w:rsidR="00EF2984" w:rsidRPr="005C0595" w:rsidRDefault="00EF2984" w:rsidP="005C0595">
            <w:pPr>
              <w:spacing w:line="360" w:lineRule="auto"/>
              <w:rPr>
                <w:rFonts w:ascii="Arial" w:hAnsi="Arial" w:cs="Arial"/>
                <w:b/>
                <w:color w:val="000000" w:themeColor="text1"/>
                <w:sz w:val="22"/>
                <w:szCs w:val="22"/>
              </w:rPr>
            </w:pPr>
          </w:p>
          <w:p w14:paraId="429FB99B" w14:textId="77777777" w:rsidR="00EF2984" w:rsidRPr="005C0595" w:rsidRDefault="00EF2984" w:rsidP="005C0595">
            <w:pPr>
              <w:spacing w:line="360" w:lineRule="auto"/>
              <w:rPr>
                <w:rFonts w:ascii="Arial" w:hAnsi="Arial" w:cs="Arial"/>
                <w:bCs/>
                <w:color w:val="000000" w:themeColor="text1"/>
                <w:sz w:val="22"/>
                <w:szCs w:val="22"/>
              </w:rPr>
            </w:pPr>
            <w:r w:rsidRPr="005C0595">
              <w:rPr>
                <w:rFonts w:ascii="Arial" w:hAnsi="Arial" w:cs="Arial"/>
                <w:bCs/>
                <w:color w:val="000000" w:themeColor="text1"/>
                <w:sz w:val="22"/>
                <w:szCs w:val="22"/>
              </w:rPr>
              <w:t>Dr Md Nazmul Hasan</w:t>
            </w:r>
          </w:p>
        </w:tc>
      </w:tr>
      <w:tr w:rsidR="00EF2984" w:rsidRPr="005C0595" w14:paraId="608CECBA" w14:textId="77777777" w:rsidTr="00EF2984">
        <w:trPr>
          <w:trHeight w:val="1105"/>
        </w:trPr>
        <w:tc>
          <w:tcPr>
            <w:tcW w:w="3888" w:type="dxa"/>
            <w:shd w:val="clear" w:color="auto" w:fill="auto"/>
          </w:tcPr>
          <w:p w14:paraId="12FDD5AC" w14:textId="77777777" w:rsidR="00EF2984" w:rsidRPr="005C0595" w:rsidRDefault="00EF2984" w:rsidP="005C0595">
            <w:pPr>
              <w:spacing w:line="360" w:lineRule="auto"/>
              <w:rPr>
                <w:rFonts w:ascii="Arial" w:hAnsi="Arial" w:cs="Arial"/>
                <w:b/>
                <w:bCs/>
                <w:color w:val="000000" w:themeColor="text1"/>
                <w:sz w:val="22"/>
                <w:szCs w:val="22"/>
              </w:rPr>
            </w:pPr>
          </w:p>
          <w:p w14:paraId="2EFAD8DD" w14:textId="77777777" w:rsidR="00EF2984" w:rsidRPr="005C0595" w:rsidRDefault="00EF2984" w:rsidP="005C0595">
            <w:pPr>
              <w:spacing w:line="360" w:lineRule="auto"/>
              <w:rPr>
                <w:rFonts w:ascii="Arial" w:hAnsi="Arial" w:cs="Arial"/>
                <w:b/>
                <w:bCs/>
                <w:color w:val="000000" w:themeColor="text1"/>
                <w:sz w:val="22"/>
                <w:szCs w:val="22"/>
              </w:rPr>
            </w:pPr>
            <w:r w:rsidRPr="005C0595">
              <w:rPr>
                <w:rFonts w:ascii="Arial" w:hAnsi="Arial" w:cs="Arial"/>
                <w:b/>
                <w:bCs/>
                <w:color w:val="000000" w:themeColor="text1"/>
                <w:sz w:val="22"/>
                <w:szCs w:val="22"/>
              </w:rPr>
              <w:t>Coursework Title:</w:t>
            </w:r>
          </w:p>
        </w:tc>
        <w:tc>
          <w:tcPr>
            <w:tcW w:w="5463" w:type="dxa"/>
            <w:gridSpan w:val="3"/>
            <w:shd w:val="clear" w:color="auto" w:fill="auto"/>
          </w:tcPr>
          <w:p w14:paraId="685E64A8" w14:textId="77777777" w:rsidR="00EF2984" w:rsidRPr="005C0595" w:rsidRDefault="00EF2984" w:rsidP="005C0595">
            <w:pPr>
              <w:spacing w:line="360" w:lineRule="auto"/>
              <w:rPr>
                <w:rFonts w:ascii="Arial" w:hAnsi="Arial" w:cs="Arial"/>
                <w:b/>
                <w:color w:val="000000" w:themeColor="text1"/>
                <w:sz w:val="22"/>
                <w:szCs w:val="22"/>
              </w:rPr>
            </w:pPr>
          </w:p>
          <w:p w14:paraId="08488116" w14:textId="77777777" w:rsidR="00EF2984" w:rsidRPr="005C0595" w:rsidRDefault="00EF2984" w:rsidP="005C0595">
            <w:pPr>
              <w:spacing w:line="360" w:lineRule="auto"/>
              <w:rPr>
                <w:rFonts w:ascii="Arial" w:hAnsi="Arial" w:cs="Arial"/>
                <w:bCs/>
                <w:color w:val="000000" w:themeColor="text1"/>
                <w:sz w:val="22"/>
                <w:szCs w:val="22"/>
              </w:rPr>
            </w:pPr>
            <w:r w:rsidRPr="005C0595">
              <w:rPr>
                <w:rFonts w:ascii="Arial" w:hAnsi="Arial" w:cs="Arial"/>
                <w:bCs/>
                <w:color w:val="000000" w:themeColor="text1"/>
                <w:sz w:val="22"/>
                <w:szCs w:val="22"/>
              </w:rPr>
              <w:t>Written Report</w:t>
            </w:r>
          </w:p>
        </w:tc>
      </w:tr>
      <w:tr w:rsidR="00EF2984" w:rsidRPr="005C0595" w14:paraId="551D2FC4" w14:textId="77777777" w:rsidTr="00EF2984">
        <w:trPr>
          <w:trHeight w:val="993"/>
        </w:trPr>
        <w:tc>
          <w:tcPr>
            <w:tcW w:w="3888" w:type="dxa"/>
            <w:shd w:val="clear" w:color="auto" w:fill="auto"/>
          </w:tcPr>
          <w:p w14:paraId="19627D34" w14:textId="77777777" w:rsidR="00EF2984" w:rsidRPr="005C0595" w:rsidRDefault="00EF2984" w:rsidP="005C0595">
            <w:pPr>
              <w:spacing w:line="360" w:lineRule="auto"/>
              <w:rPr>
                <w:rFonts w:ascii="Arial" w:hAnsi="Arial" w:cs="Arial"/>
                <w:b/>
                <w:bCs/>
                <w:color w:val="000000" w:themeColor="text1"/>
                <w:sz w:val="22"/>
                <w:szCs w:val="22"/>
              </w:rPr>
            </w:pPr>
          </w:p>
          <w:p w14:paraId="726A015D" w14:textId="77777777" w:rsidR="00EF2984" w:rsidRPr="005C0595" w:rsidRDefault="00EF2984" w:rsidP="005C0595">
            <w:pPr>
              <w:spacing w:line="360" w:lineRule="auto"/>
              <w:rPr>
                <w:rFonts w:ascii="Arial" w:hAnsi="Arial" w:cs="Arial"/>
                <w:b/>
                <w:bCs/>
                <w:color w:val="000000" w:themeColor="text1"/>
                <w:sz w:val="22"/>
                <w:szCs w:val="22"/>
              </w:rPr>
            </w:pPr>
            <w:r w:rsidRPr="005C0595">
              <w:rPr>
                <w:rFonts w:ascii="Arial" w:hAnsi="Arial" w:cs="Arial"/>
                <w:b/>
                <w:bCs/>
                <w:color w:val="000000" w:themeColor="text1"/>
                <w:sz w:val="22"/>
                <w:szCs w:val="22"/>
              </w:rPr>
              <w:t>Word Count:</w:t>
            </w:r>
          </w:p>
        </w:tc>
        <w:tc>
          <w:tcPr>
            <w:tcW w:w="1606" w:type="dxa"/>
            <w:shd w:val="clear" w:color="auto" w:fill="auto"/>
          </w:tcPr>
          <w:p w14:paraId="4CC33993" w14:textId="77777777" w:rsidR="00EF2984" w:rsidRDefault="00EF2984" w:rsidP="005C0595">
            <w:pPr>
              <w:spacing w:line="360" w:lineRule="auto"/>
              <w:rPr>
                <w:rFonts w:ascii="Arial" w:hAnsi="Arial" w:cs="Arial"/>
                <w:color w:val="000000" w:themeColor="text1"/>
                <w:sz w:val="22"/>
                <w:szCs w:val="22"/>
              </w:rPr>
            </w:pPr>
          </w:p>
          <w:p w14:paraId="67C345F1" w14:textId="479F4DF1" w:rsidR="005C0595" w:rsidRPr="005C0595" w:rsidRDefault="005C0595" w:rsidP="005C0595">
            <w:pPr>
              <w:spacing w:line="360" w:lineRule="auto"/>
              <w:rPr>
                <w:rFonts w:ascii="Arial" w:hAnsi="Arial" w:cs="Arial"/>
                <w:color w:val="000000" w:themeColor="text1"/>
                <w:sz w:val="22"/>
                <w:szCs w:val="22"/>
              </w:rPr>
            </w:pPr>
            <w:r>
              <w:rPr>
                <w:rFonts w:ascii="Arial" w:hAnsi="Arial" w:cs="Arial"/>
                <w:color w:val="000000" w:themeColor="text1"/>
                <w:sz w:val="22"/>
                <w:szCs w:val="22"/>
              </w:rPr>
              <w:t>1,180</w:t>
            </w:r>
          </w:p>
        </w:tc>
        <w:tc>
          <w:tcPr>
            <w:tcW w:w="1927" w:type="dxa"/>
            <w:shd w:val="clear" w:color="auto" w:fill="auto"/>
          </w:tcPr>
          <w:p w14:paraId="495F23D0" w14:textId="77777777" w:rsidR="00EF2984" w:rsidRPr="005C0595" w:rsidRDefault="00EF2984" w:rsidP="005C0595">
            <w:pPr>
              <w:spacing w:line="360" w:lineRule="auto"/>
              <w:rPr>
                <w:rFonts w:ascii="Arial" w:hAnsi="Arial" w:cs="Arial"/>
                <w:b/>
                <w:bCs/>
                <w:color w:val="000000" w:themeColor="text1"/>
                <w:sz w:val="22"/>
                <w:szCs w:val="22"/>
              </w:rPr>
            </w:pPr>
            <w:r w:rsidRPr="005C0595">
              <w:rPr>
                <w:rFonts w:ascii="Arial" w:hAnsi="Arial" w:cs="Arial"/>
                <w:b/>
                <w:bCs/>
                <w:color w:val="000000" w:themeColor="text1"/>
                <w:sz w:val="22"/>
                <w:szCs w:val="22"/>
              </w:rPr>
              <w:t>Date Submitted:</w:t>
            </w:r>
          </w:p>
        </w:tc>
        <w:tc>
          <w:tcPr>
            <w:tcW w:w="1928" w:type="dxa"/>
            <w:shd w:val="clear" w:color="auto" w:fill="auto"/>
          </w:tcPr>
          <w:p w14:paraId="61EDC6AA" w14:textId="77777777" w:rsidR="00EF2984" w:rsidRPr="005C0595" w:rsidRDefault="00EF2984" w:rsidP="005C0595">
            <w:pPr>
              <w:spacing w:line="360" w:lineRule="auto"/>
              <w:rPr>
                <w:rFonts w:ascii="Arial" w:hAnsi="Arial" w:cs="Arial"/>
                <w:color w:val="000000" w:themeColor="text1"/>
                <w:sz w:val="22"/>
                <w:szCs w:val="22"/>
              </w:rPr>
            </w:pPr>
          </w:p>
          <w:p w14:paraId="79EB5B5E" w14:textId="4A930DBB" w:rsidR="00EF2984" w:rsidRPr="005C0595" w:rsidRDefault="005C0595" w:rsidP="005C0595">
            <w:pPr>
              <w:spacing w:line="360" w:lineRule="auto"/>
              <w:rPr>
                <w:rFonts w:ascii="Arial" w:hAnsi="Arial" w:cs="Arial"/>
                <w:color w:val="000000" w:themeColor="text1"/>
                <w:sz w:val="22"/>
                <w:szCs w:val="22"/>
              </w:rPr>
            </w:pPr>
            <w:r>
              <w:rPr>
                <w:rFonts w:ascii="Arial" w:hAnsi="Arial" w:cs="Arial"/>
                <w:color w:val="000000" w:themeColor="text1"/>
                <w:sz w:val="22"/>
                <w:szCs w:val="22"/>
              </w:rPr>
              <w:t>21/10/2021</w:t>
            </w:r>
          </w:p>
        </w:tc>
      </w:tr>
    </w:tbl>
    <w:p w14:paraId="4195A1F9" w14:textId="77777777" w:rsidR="00EF2984" w:rsidRPr="005C0595" w:rsidRDefault="00EF2984" w:rsidP="005C0595">
      <w:pPr>
        <w:spacing w:line="360" w:lineRule="auto"/>
        <w:rPr>
          <w:rFonts w:ascii="Arial" w:eastAsia="Times New Roman" w:hAnsi="Arial" w:cs="Arial"/>
          <w:color w:val="000000" w:themeColor="text1"/>
          <w:sz w:val="22"/>
          <w:szCs w:val="22"/>
          <w:lang w:eastAsia="en-GB"/>
        </w:rPr>
      </w:pPr>
    </w:p>
    <w:p w14:paraId="05F108BF" w14:textId="77777777" w:rsidR="00EF2984" w:rsidRPr="005C0595" w:rsidRDefault="00EF2984" w:rsidP="005C0595">
      <w:pPr>
        <w:spacing w:line="360" w:lineRule="auto"/>
        <w:rPr>
          <w:rFonts w:ascii="Arial" w:eastAsia="Times New Roman" w:hAnsi="Arial" w:cs="Arial"/>
          <w:color w:val="000000" w:themeColor="text1"/>
          <w:sz w:val="22"/>
          <w:szCs w:val="22"/>
          <w:lang w:eastAsia="en-GB"/>
        </w:rPr>
      </w:pPr>
    </w:p>
    <w:p w14:paraId="3307E4FD" w14:textId="77777777" w:rsidR="00EF2984" w:rsidRPr="005C0595" w:rsidRDefault="00EF2984" w:rsidP="005C0595">
      <w:pPr>
        <w:spacing w:line="360" w:lineRule="auto"/>
        <w:rPr>
          <w:rFonts w:ascii="Arial" w:eastAsia="Times New Roman" w:hAnsi="Arial" w:cs="Arial"/>
          <w:color w:val="000000" w:themeColor="text1"/>
          <w:sz w:val="22"/>
          <w:szCs w:val="22"/>
          <w:lang w:eastAsia="en-GB"/>
        </w:rPr>
      </w:pPr>
    </w:p>
    <w:p w14:paraId="05A53757" w14:textId="77777777" w:rsidR="00EF2984" w:rsidRPr="005C0595" w:rsidRDefault="00EF2984" w:rsidP="005C0595">
      <w:pPr>
        <w:spacing w:line="360" w:lineRule="auto"/>
        <w:rPr>
          <w:rFonts w:ascii="Arial" w:eastAsia="Times New Roman" w:hAnsi="Arial" w:cs="Arial"/>
          <w:color w:val="000000" w:themeColor="text1"/>
          <w:sz w:val="22"/>
          <w:szCs w:val="22"/>
          <w:lang w:eastAsia="en-GB"/>
        </w:rPr>
      </w:pPr>
    </w:p>
    <w:p w14:paraId="37324AA5" w14:textId="10BA2DCE" w:rsidR="00EF2984" w:rsidRDefault="00EF2984" w:rsidP="005C0595">
      <w:pPr>
        <w:spacing w:line="360" w:lineRule="auto"/>
        <w:rPr>
          <w:rFonts w:ascii="Arial" w:eastAsia="Times New Roman" w:hAnsi="Arial" w:cs="Arial"/>
          <w:color w:val="000000" w:themeColor="text1"/>
          <w:sz w:val="22"/>
          <w:szCs w:val="22"/>
          <w:lang w:eastAsia="en-GB"/>
        </w:rPr>
      </w:pPr>
    </w:p>
    <w:p w14:paraId="517BF234" w14:textId="1FCC26D2" w:rsidR="005C0595" w:rsidRDefault="005C0595" w:rsidP="005C0595">
      <w:pPr>
        <w:spacing w:line="360" w:lineRule="auto"/>
        <w:rPr>
          <w:rFonts w:ascii="Arial" w:eastAsia="Times New Roman" w:hAnsi="Arial" w:cs="Arial"/>
          <w:color w:val="000000" w:themeColor="text1"/>
          <w:sz w:val="22"/>
          <w:szCs w:val="22"/>
          <w:lang w:eastAsia="en-GB"/>
        </w:rPr>
      </w:pPr>
    </w:p>
    <w:p w14:paraId="75FA00F4" w14:textId="13039976" w:rsidR="005C0595" w:rsidRDefault="005C0595" w:rsidP="005C0595">
      <w:pPr>
        <w:spacing w:line="360" w:lineRule="auto"/>
        <w:rPr>
          <w:rFonts w:ascii="Arial" w:eastAsia="Times New Roman" w:hAnsi="Arial" w:cs="Arial"/>
          <w:color w:val="000000" w:themeColor="text1"/>
          <w:sz w:val="22"/>
          <w:szCs w:val="22"/>
          <w:lang w:eastAsia="en-GB"/>
        </w:rPr>
      </w:pPr>
    </w:p>
    <w:p w14:paraId="0C23116C" w14:textId="38600FA3" w:rsidR="005C0595" w:rsidRDefault="005C0595" w:rsidP="005C0595">
      <w:pPr>
        <w:spacing w:line="360" w:lineRule="auto"/>
        <w:rPr>
          <w:rFonts w:ascii="Arial" w:eastAsia="Times New Roman" w:hAnsi="Arial" w:cs="Arial"/>
          <w:color w:val="000000" w:themeColor="text1"/>
          <w:sz w:val="22"/>
          <w:szCs w:val="22"/>
          <w:lang w:eastAsia="en-GB"/>
        </w:rPr>
      </w:pPr>
    </w:p>
    <w:p w14:paraId="5844AAEB" w14:textId="5D5DD6E1" w:rsidR="005C0595" w:rsidRDefault="005C0595" w:rsidP="005C0595">
      <w:pPr>
        <w:spacing w:line="360" w:lineRule="auto"/>
        <w:rPr>
          <w:rFonts w:ascii="Arial" w:eastAsia="Times New Roman" w:hAnsi="Arial" w:cs="Arial"/>
          <w:color w:val="000000" w:themeColor="text1"/>
          <w:sz w:val="22"/>
          <w:szCs w:val="22"/>
          <w:lang w:eastAsia="en-GB"/>
        </w:rPr>
      </w:pPr>
    </w:p>
    <w:p w14:paraId="740969F3" w14:textId="283284EB" w:rsidR="005C0595" w:rsidRDefault="005C0595" w:rsidP="005C0595">
      <w:pPr>
        <w:spacing w:line="360" w:lineRule="auto"/>
        <w:rPr>
          <w:rFonts w:ascii="Arial" w:eastAsia="Times New Roman" w:hAnsi="Arial" w:cs="Arial"/>
          <w:color w:val="000000" w:themeColor="text1"/>
          <w:sz w:val="22"/>
          <w:szCs w:val="22"/>
          <w:lang w:eastAsia="en-GB"/>
        </w:rPr>
      </w:pPr>
    </w:p>
    <w:p w14:paraId="3521E5BE" w14:textId="7077709A" w:rsidR="005C0595" w:rsidRDefault="005C0595" w:rsidP="005C0595">
      <w:pPr>
        <w:spacing w:line="360" w:lineRule="auto"/>
        <w:rPr>
          <w:rFonts w:ascii="Arial" w:eastAsia="Times New Roman" w:hAnsi="Arial" w:cs="Arial"/>
          <w:color w:val="000000" w:themeColor="text1"/>
          <w:sz w:val="22"/>
          <w:szCs w:val="22"/>
          <w:lang w:eastAsia="en-GB"/>
        </w:rPr>
      </w:pPr>
    </w:p>
    <w:p w14:paraId="3127C832" w14:textId="5E37F091" w:rsidR="005C0595" w:rsidRDefault="005C0595" w:rsidP="005C0595">
      <w:pPr>
        <w:spacing w:line="360" w:lineRule="auto"/>
        <w:rPr>
          <w:rFonts w:ascii="Arial" w:eastAsia="Times New Roman" w:hAnsi="Arial" w:cs="Arial"/>
          <w:color w:val="000000" w:themeColor="text1"/>
          <w:sz w:val="22"/>
          <w:szCs w:val="22"/>
          <w:lang w:eastAsia="en-GB"/>
        </w:rPr>
      </w:pPr>
    </w:p>
    <w:p w14:paraId="0C88185D" w14:textId="77777777" w:rsidR="00EF2984" w:rsidRPr="005C0595" w:rsidRDefault="00EF2984" w:rsidP="005C0595">
      <w:pPr>
        <w:spacing w:line="360" w:lineRule="auto"/>
        <w:jc w:val="both"/>
        <w:outlineLvl w:val="0"/>
        <w:rPr>
          <w:rFonts w:ascii="Arial" w:eastAsia="Times New Roman" w:hAnsi="Arial" w:cs="Arial"/>
          <w:b/>
          <w:bCs/>
          <w:color w:val="000000" w:themeColor="text1"/>
          <w:kern w:val="36"/>
          <w:sz w:val="22"/>
          <w:szCs w:val="22"/>
          <w:lang w:eastAsia="en-GB"/>
        </w:rPr>
      </w:pPr>
    </w:p>
    <w:p w14:paraId="51591FCD" w14:textId="7FFA0F7D" w:rsidR="00BA25C6" w:rsidRPr="005C0595" w:rsidRDefault="00EF2984" w:rsidP="005C0595">
      <w:pPr>
        <w:pStyle w:val="ListParagraph"/>
        <w:numPr>
          <w:ilvl w:val="0"/>
          <w:numId w:val="10"/>
        </w:numPr>
        <w:spacing w:line="360" w:lineRule="auto"/>
        <w:rPr>
          <w:rFonts w:ascii="Arial" w:hAnsi="Arial" w:cs="Arial"/>
          <w:b/>
          <w:bCs/>
          <w:sz w:val="22"/>
          <w:szCs w:val="22"/>
        </w:rPr>
      </w:pPr>
      <w:r w:rsidRPr="005C0595">
        <w:rPr>
          <w:rFonts w:ascii="Arial" w:hAnsi="Arial" w:cs="Arial"/>
          <w:b/>
          <w:bCs/>
          <w:sz w:val="22"/>
          <w:szCs w:val="22"/>
        </w:rPr>
        <w:lastRenderedPageBreak/>
        <w:t>INTRODUCTION</w:t>
      </w:r>
    </w:p>
    <w:p w14:paraId="672B98C0" w14:textId="4E2107BA" w:rsidR="00EF2984" w:rsidRPr="005C0595" w:rsidRDefault="00EF2984" w:rsidP="005C0595">
      <w:pPr>
        <w:spacing w:line="360" w:lineRule="auto"/>
        <w:rPr>
          <w:rFonts w:ascii="Arial" w:hAnsi="Arial" w:cs="Arial"/>
          <w:sz w:val="22"/>
          <w:szCs w:val="22"/>
        </w:rPr>
      </w:pPr>
      <w:r w:rsidRPr="005C0595">
        <w:rPr>
          <w:rFonts w:ascii="Arial" w:hAnsi="Arial" w:cs="Arial"/>
          <w:sz w:val="22"/>
          <w:szCs w:val="22"/>
        </w:rPr>
        <w:t>Data handling is one of the most essential parts of an organisation that helps companies ensure that their data is accurate and stored securely. The main business objectives of an organisation are achieved adequately and appropriately. This assessment will focus on evaluating current trends in data warehousing, business intelligence, and data mining.</w:t>
      </w:r>
    </w:p>
    <w:p w14:paraId="03209076" w14:textId="77777777" w:rsidR="00EF2984" w:rsidRPr="005C0595" w:rsidRDefault="00EF2984" w:rsidP="005C0595">
      <w:pPr>
        <w:spacing w:line="360" w:lineRule="auto"/>
        <w:rPr>
          <w:rFonts w:ascii="Arial" w:hAnsi="Arial" w:cs="Arial"/>
          <w:b/>
          <w:bCs/>
          <w:sz w:val="22"/>
          <w:szCs w:val="22"/>
        </w:rPr>
      </w:pPr>
    </w:p>
    <w:p w14:paraId="0F1CCA8F" w14:textId="7478DA59" w:rsidR="00EF2984" w:rsidRPr="005C0595" w:rsidRDefault="00EF2984" w:rsidP="005C0595">
      <w:pPr>
        <w:pStyle w:val="ListParagraph"/>
        <w:numPr>
          <w:ilvl w:val="1"/>
          <w:numId w:val="10"/>
        </w:numPr>
        <w:spacing w:line="360" w:lineRule="auto"/>
        <w:rPr>
          <w:rFonts w:ascii="Arial" w:hAnsi="Arial" w:cs="Arial"/>
          <w:b/>
          <w:bCs/>
          <w:sz w:val="22"/>
          <w:szCs w:val="22"/>
        </w:rPr>
      </w:pPr>
      <w:r w:rsidRPr="005C0595">
        <w:rPr>
          <w:rFonts w:ascii="Arial" w:hAnsi="Arial" w:cs="Arial"/>
          <w:b/>
          <w:bCs/>
          <w:sz w:val="22"/>
          <w:szCs w:val="22"/>
        </w:rPr>
        <w:t>Research-informed literature:</w:t>
      </w:r>
    </w:p>
    <w:p w14:paraId="0E8FF770" w14:textId="28988560" w:rsidR="00EF2984" w:rsidRPr="005C0595" w:rsidRDefault="00EF2984" w:rsidP="005C0595">
      <w:pPr>
        <w:spacing w:line="360" w:lineRule="auto"/>
        <w:rPr>
          <w:rFonts w:ascii="Arial" w:hAnsi="Arial" w:cs="Arial"/>
          <w:sz w:val="22"/>
          <w:szCs w:val="22"/>
        </w:rPr>
      </w:pPr>
      <w:r w:rsidRPr="005C0595">
        <w:rPr>
          <w:rFonts w:ascii="Arial" w:hAnsi="Arial" w:cs="Arial"/>
          <w:sz w:val="22"/>
          <w:szCs w:val="22"/>
        </w:rPr>
        <w:t xml:space="preserve">Business intelligence and analytics refer to an umbrella term that includes the infrastructure, tools, applications, and best practices that enable the companies to access and analyse the information for improved and optimised performances and decisions. As per the author's views, business intelligence and analytics is an emerging trend as evaluating its effectiveness to understand the value of its management investments and actions as well. Investing in analytics is important as it has become a means to improve business performance. These processes make the organisational processes more efficient and effective. Business intelligence and analytics have a dual approach that involves strategic values and operations values. However, business intelligence and analytics success </w:t>
      </w:r>
      <w:proofErr w:type="gramStart"/>
      <w:r w:rsidRPr="005C0595">
        <w:rPr>
          <w:rFonts w:ascii="Arial" w:hAnsi="Arial" w:cs="Arial"/>
          <w:sz w:val="22"/>
          <w:szCs w:val="22"/>
        </w:rPr>
        <w:t>is</w:t>
      </w:r>
      <w:proofErr w:type="gramEnd"/>
      <w:r w:rsidRPr="005C0595">
        <w:rPr>
          <w:rFonts w:ascii="Arial" w:hAnsi="Arial" w:cs="Arial"/>
          <w:sz w:val="22"/>
          <w:szCs w:val="22"/>
        </w:rPr>
        <w:t xml:space="preserve"> complex and depends on the company's capability to simultaneously harness multiple resources, including data in a business context. Although it is not clear how business intelligence and analytics help enhance an organisation's performance, it plays a pivotal role in value creation.</w:t>
      </w:r>
    </w:p>
    <w:p w14:paraId="3E908FBA" w14:textId="77777777" w:rsidR="00EF2984" w:rsidRPr="005C0595" w:rsidRDefault="00EF2984" w:rsidP="005C0595">
      <w:pPr>
        <w:spacing w:line="360" w:lineRule="auto"/>
        <w:rPr>
          <w:rFonts w:ascii="Arial" w:hAnsi="Arial" w:cs="Arial"/>
          <w:b/>
          <w:bCs/>
          <w:sz w:val="22"/>
          <w:szCs w:val="22"/>
        </w:rPr>
      </w:pPr>
    </w:p>
    <w:p w14:paraId="3ADE3037" w14:textId="07702BA9" w:rsidR="00BA25C6" w:rsidRPr="005C0595" w:rsidRDefault="00EF2984" w:rsidP="005C0595">
      <w:pPr>
        <w:pStyle w:val="ListParagraph"/>
        <w:numPr>
          <w:ilvl w:val="0"/>
          <w:numId w:val="10"/>
        </w:numPr>
        <w:spacing w:line="360" w:lineRule="auto"/>
        <w:rPr>
          <w:rFonts w:ascii="Arial" w:hAnsi="Arial" w:cs="Arial"/>
          <w:b/>
          <w:bCs/>
          <w:sz w:val="22"/>
          <w:szCs w:val="22"/>
        </w:rPr>
      </w:pPr>
      <w:r w:rsidRPr="005C0595">
        <w:rPr>
          <w:rFonts w:ascii="Arial" w:hAnsi="Arial" w:cs="Arial"/>
          <w:b/>
          <w:bCs/>
          <w:sz w:val="22"/>
          <w:szCs w:val="22"/>
        </w:rPr>
        <w:t>KNOWLEDGE AND UNDERSTANDING OF SUBJECT</w:t>
      </w:r>
    </w:p>
    <w:p w14:paraId="0C40830A" w14:textId="78645687" w:rsidR="00EF2984" w:rsidRPr="005C0595" w:rsidRDefault="00EF2984" w:rsidP="005C0595">
      <w:pPr>
        <w:spacing w:line="360" w:lineRule="auto"/>
        <w:rPr>
          <w:rFonts w:ascii="Arial" w:hAnsi="Arial" w:cs="Arial"/>
          <w:sz w:val="22"/>
          <w:szCs w:val="22"/>
        </w:rPr>
      </w:pPr>
      <w:r w:rsidRPr="005C0595">
        <w:rPr>
          <w:rFonts w:ascii="Arial" w:hAnsi="Arial" w:cs="Arial"/>
          <w:sz w:val="22"/>
          <w:szCs w:val="22"/>
        </w:rPr>
        <w:t>Analysis of emerging trends of Business intelligence and analytics in organizations Article it was identified that Business intelligence and analytics play a vital and most important role within organizations. It was well understood that both Business intelligence and analytics has directly impacted the decision making and overall performance of organizations. Due to this, its importance for organizations has increased drastically, and as a result, various kinds of resources are required to be adopted by organizations (</w:t>
      </w:r>
      <w:proofErr w:type="spellStart"/>
      <w:r w:rsidRPr="005C0595">
        <w:rPr>
          <w:rFonts w:ascii="Arial" w:hAnsi="Arial" w:cs="Arial"/>
          <w:sz w:val="22"/>
          <w:szCs w:val="22"/>
        </w:rPr>
        <w:t>Bo</w:t>
      </w:r>
      <w:r w:rsidR="00A06CB7">
        <w:rPr>
          <w:rFonts w:ascii="Arial" w:hAnsi="Arial" w:cs="Arial"/>
          <w:sz w:val="22"/>
          <w:szCs w:val="22"/>
        </w:rPr>
        <w:t>zic</w:t>
      </w:r>
      <w:proofErr w:type="spellEnd"/>
      <w:r w:rsidRPr="005C0595">
        <w:rPr>
          <w:rFonts w:ascii="Arial" w:hAnsi="Arial" w:cs="Arial"/>
          <w:sz w:val="22"/>
          <w:szCs w:val="22"/>
        </w:rPr>
        <w:t xml:space="preserve"> and </w:t>
      </w:r>
      <w:proofErr w:type="spellStart"/>
      <w:r w:rsidRPr="005C0595">
        <w:rPr>
          <w:rFonts w:ascii="Arial" w:hAnsi="Arial" w:cs="Arial"/>
          <w:sz w:val="22"/>
          <w:szCs w:val="22"/>
        </w:rPr>
        <w:t>Dimovski</w:t>
      </w:r>
      <w:proofErr w:type="spellEnd"/>
      <w:r w:rsidRPr="005C0595">
        <w:rPr>
          <w:rFonts w:ascii="Arial" w:hAnsi="Arial" w:cs="Arial"/>
          <w:sz w:val="22"/>
          <w:szCs w:val="22"/>
        </w:rPr>
        <w:t>, 2019). Today, most organizations use data warehousing, data mining, and BI as a vital part of the business. In fact, it has become an integral and necessary part of an organization. </w:t>
      </w:r>
    </w:p>
    <w:p w14:paraId="06CA8A1E" w14:textId="77777777" w:rsidR="00EF2984" w:rsidRPr="005C0595" w:rsidRDefault="00EF2984" w:rsidP="005C0595">
      <w:pPr>
        <w:spacing w:line="360" w:lineRule="auto"/>
        <w:rPr>
          <w:rFonts w:ascii="Arial" w:hAnsi="Arial" w:cs="Arial"/>
          <w:sz w:val="22"/>
          <w:szCs w:val="22"/>
        </w:rPr>
      </w:pPr>
    </w:p>
    <w:p w14:paraId="0FE44159" w14:textId="6F20F32E" w:rsidR="00BA25C6" w:rsidRPr="005C0595" w:rsidRDefault="00EF2984" w:rsidP="005C0595">
      <w:pPr>
        <w:spacing w:line="360" w:lineRule="auto"/>
        <w:rPr>
          <w:rFonts w:ascii="Arial" w:hAnsi="Arial" w:cs="Arial"/>
          <w:sz w:val="22"/>
          <w:szCs w:val="22"/>
        </w:rPr>
      </w:pPr>
      <w:r w:rsidRPr="005C0595">
        <w:rPr>
          <w:rFonts w:ascii="Arial" w:hAnsi="Arial" w:cs="Arial"/>
          <w:sz w:val="22"/>
          <w:szCs w:val="22"/>
        </w:rPr>
        <w:t xml:space="preserve">I have further understood that various models can understand the importance of this business intelligence, data warehousing, and data mining concepts. The BI&amp;A maturity model is one of those models that can be used for understanding changes in BI and how it has been adopted by business organisations. Various kinds of research have been done in this area that has further helped in understanding that due to the increasing necessity and importance for data mining, BI and analytics need and requirement of various kinds of skills </w:t>
      </w:r>
      <w:r w:rsidRPr="005C0595">
        <w:rPr>
          <w:rFonts w:ascii="Arial" w:hAnsi="Arial" w:cs="Arial"/>
          <w:sz w:val="22"/>
          <w:szCs w:val="22"/>
        </w:rPr>
        <w:lastRenderedPageBreak/>
        <w:t>for organisations have increased. Not only does this need and requirement of information related to BI, but data analytics for employees can work upon highly advanced and new technology and efficiently work upon new technologies/ software’s or business intelligence systems (</w:t>
      </w:r>
      <w:proofErr w:type="spellStart"/>
      <w:r w:rsidRPr="005C0595">
        <w:rPr>
          <w:rFonts w:ascii="Arial" w:hAnsi="Arial" w:cs="Arial"/>
          <w:sz w:val="22"/>
          <w:szCs w:val="22"/>
        </w:rPr>
        <w:t>Bo</w:t>
      </w:r>
      <w:r w:rsidR="00A06CB7">
        <w:rPr>
          <w:rFonts w:ascii="Arial" w:hAnsi="Arial" w:cs="Arial"/>
          <w:sz w:val="22"/>
          <w:szCs w:val="22"/>
        </w:rPr>
        <w:t>zic</w:t>
      </w:r>
      <w:proofErr w:type="spellEnd"/>
      <w:r w:rsidR="00A06CB7">
        <w:rPr>
          <w:rFonts w:ascii="Arial" w:hAnsi="Arial" w:cs="Arial"/>
          <w:sz w:val="22"/>
          <w:szCs w:val="22"/>
        </w:rPr>
        <w:t xml:space="preserve"> </w:t>
      </w:r>
      <w:r w:rsidRPr="005C0595">
        <w:rPr>
          <w:rFonts w:ascii="Arial" w:hAnsi="Arial" w:cs="Arial"/>
          <w:sz w:val="22"/>
          <w:szCs w:val="22"/>
        </w:rPr>
        <w:t xml:space="preserve">and </w:t>
      </w:r>
      <w:proofErr w:type="spellStart"/>
      <w:r w:rsidRPr="005C0595">
        <w:rPr>
          <w:rFonts w:ascii="Arial" w:hAnsi="Arial" w:cs="Arial"/>
          <w:sz w:val="22"/>
          <w:szCs w:val="22"/>
        </w:rPr>
        <w:t>Dimovski</w:t>
      </w:r>
      <w:proofErr w:type="spellEnd"/>
      <w:r w:rsidRPr="005C0595">
        <w:rPr>
          <w:rFonts w:ascii="Arial" w:hAnsi="Arial" w:cs="Arial"/>
          <w:sz w:val="22"/>
          <w:szCs w:val="22"/>
        </w:rPr>
        <w:t xml:space="preserve">, 2019). It was also understood that BI and analytics are used in different ways at a different level of organisation, and </w:t>
      </w:r>
      <w:proofErr w:type="gramStart"/>
      <w:r w:rsidRPr="005C0595">
        <w:rPr>
          <w:rFonts w:ascii="Arial" w:hAnsi="Arial" w:cs="Arial"/>
          <w:sz w:val="22"/>
          <w:szCs w:val="22"/>
        </w:rPr>
        <w:t>in order to</w:t>
      </w:r>
      <w:proofErr w:type="gramEnd"/>
      <w:r w:rsidRPr="005C0595">
        <w:rPr>
          <w:rFonts w:ascii="Arial" w:hAnsi="Arial" w:cs="Arial"/>
          <w:sz w:val="22"/>
          <w:szCs w:val="22"/>
        </w:rPr>
        <w:t xml:space="preserve"> use them effectively, training is important to be provided to all the employees so that they can understand ways in which in a different manner BI&amp; A can be used in different phases of organisation.</w:t>
      </w:r>
    </w:p>
    <w:p w14:paraId="4F4A97F0" w14:textId="77777777" w:rsidR="00BA25C6" w:rsidRPr="005C0595" w:rsidRDefault="00BA25C6" w:rsidP="005C0595">
      <w:pPr>
        <w:spacing w:line="360" w:lineRule="auto"/>
        <w:rPr>
          <w:rFonts w:ascii="Arial" w:hAnsi="Arial" w:cs="Arial"/>
          <w:b/>
          <w:bCs/>
          <w:sz w:val="22"/>
          <w:szCs w:val="22"/>
        </w:rPr>
      </w:pPr>
    </w:p>
    <w:p w14:paraId="2B5C1CC3" w14:textId="13561A84" w:rsidR="00BA25C6" w:rsidRPr="005C0595" w:rsidRDefault="00BA25C6" w:rsidP="005C0595">
      <w:pPr>
        <w:pStyle w:val="ListParagraph"/>
        <w:numPr>
          <w:ilvl w:val="1"/>
          <w:numId w:val="10"/>
        </w:numPr>
        <w:spacing w:line="360" w:lineRule="auto"/>
        <w:rPr>
          <w:rFonts w:ascii="Arial" w:hAnsi="Arial" w:cs="Arial"/>
          <w:b/>
          <w:bCs/>
          <w:sz w:val="22"/>
          <w:szCs w:val="22"/>
        </w:rPr>
      </w:pPr>
      <w:r w:rsidRPr="005C0595">
        <w:rPr>
          <w:rFonts w:ascii="Arial" w:hAnsi="Arial" w:cs="Arial"/>
          <w:b/>
          <w:bCs/>
          <w:sz w:val="22"/>
          <w:szCs w:val="22"/>
        </w:rPr>
        <w:t>Analysis</w:t>
      </w:r>
    </w:p>
    <w:p w14:paraId="06A00105" w14:textId="424612B2" w:rsidR="00EF2984" w:rsidRPr="005C0595" w:rsidRDefault="00EF2984" w:rsidP="005C0595">
      <w:pPr>
        <w:spacing w:line="360" w:lineRule="auto"/>
        <w:rPr>
          <w:rFonts w:ascii="Arial" w:hAnsi="Arial" w:cs="Arial"/>
          <w:sz w:val="22"/>
          <w:szCs w:val="22"/>
        </w:rPr>
      </w:pPr>
      <w:r w:rsidRPr="005C0595">
        <w:rPr>
          <w:rFonts w:ascii="Arial" w:hAnsi="Arial" w:cs="Arial"/>
          <w:sz w:val="22"/>
          <w:szCs w:val="22"/>
        </w:rPr>
        <w:t xml:space="preserve">The usage of varied data aspects found in emerging trends and the impact of business intelligence and analytics found among organisations is critically essential and presented logically. Also, analytical thinking, usage of specific evaluation methods </w:t>
      </w:r>
      <w:r w:rsidR="00A06CB7" w:rsidRPr="005C0595">
        <w:rPr>
          <w:rFonts w:ascii="Arial" w:hAnsi="Arial" w:cs="Arial"/>
          <w:sz w:val="22"/>
          <w:szCs w:val="22"/>
        </w:rPr>
        <w:t>has</w:t>
      </w:r>
      <w:r w:rsidRPr="005C0595">
        <w:rPr>
          <w:rFonts w:ascii="Arial" w:hAnsi="Arial" w:cs="Arial"/>
          <w:sz w:val="22"/>
          <w:szCs w:val="22"/>
        </w:rPr>
        <w:t xml:space="preserve"> further enhanced working expertise within research results. It can also be analysed that analysis has depicted that business intelligence and operational analytics further integrate broader scale competencies variedly. The article has also presented in-depth analysis towards technology-driven procedures for analysing data and presented specific, </w:t>
      </w:r>
    </w:p>
    <w:p w14:paraId="4353BFE2" w14:textId="77777777" w:rsidR="00EF2984" w:rsidRPr="005C0595" w:rsidRDefault="00EF2984" w:rsidP="005C0595">
      <w:pPr>
        <w:spacing w:line="360" w:lineRule="auto"/>
        <w:rPr>
          <w:rFonts w:ascii="Arial" w:hAnsi="Arial" w:cs="Arial"/>
          <w:sz w:val="22"/>
          <w:szCs w:val="22"/>
        </w:rPr>
      </w:pPr>
      <w:r w:rsidRPr="005C0595">
        <w:rPr>
          <w:rFonts w:ascii="Arial" w:hAnsi="Arial" w:cs="Arial"/>
          <w:sz w:val="22"/>
          <w:szCs w:val="22"/>
        </w:rPr>
        <w:t>actionable information. Furthermore, it has also been found that the article has shown managerial decision-making ways where recent methods and decisions are crucial. </w:t>
      </w:r>
    </w:p>
    <w:p w14:paraId="7EF51B3D" w14:textId="77777777" w:rsidR="00EF2984" w:rsidRPr="005C0595" w:rsidRDefault="00EF2984" w:rsidP="005C0595">
      <w:pPr>
        <w:spacing w:line="360" w:lineRule="auto"/>
        <w:rPr>
          <w:rFonts w:ascii="Arial" w:hAnsi="Arial" w:cs="Arial"/>
          <w:sz w:val="22"/>
          <w:szCs w:val="22"/>
        </w:rPr>
      </w:pPr>
      <w:r w:rsidRPr="005C0595">
        <w:rPr>
          <w:rFonts w:ascii="Arial" w:hAnsi="Arial" w:cs="Arial"/>
          <w:sz w:val="22"/>
          <w:szCs w:val="22"/>
        </w:rPr>
        <w:t>Also, it plays an essential role where ideas have further presented in-depth analysis towards evident usage of literature and effective use of productive information goals practically. This can also be understood that technology-driven procedures, in recent horizons further, are practically evolving among new parameters and evolved growth to be technically shaped up.</w:t>
      </w:r>
    </w:p>
    <w:p w14:paraId="1C22E0B5" w14:textId="77777777" w:rsidR="00EF2984" w:rsidRPr="005C0595" w:rsidRDefault="00EF2984" w:rsidP="005C0595">
      <w:pPr>
        <w:spacing w:line="360" w:lineRule="auto"/>
        <w:rPr>
          <w:rFonts w:ascii="Arial" w:hAnsi="Arial" w:cs="Arial"/>
          <w:sz w:val="22"/>
          <w:szCs w:val="22"/>
        </w:rPr>
      </w:pPr>
    </w:p>
    <w:p w14:paraId="011348D0" w14:textId="489837DE" w:rsidR="00EF2984" w:rsidRPr="005C0595" w:rsidRDefault="00EF2984" w:rsidP="005C0595">
      <w:pPr>
        <w:spacing w:line="360" w:lineRule="auto"/>
        <w:rPr>
          <w:rFonts w:ascii="Arial" w:hAnsi="Arial" w:cs="Arial"/>
          <w:sz w:val="22"/>
          <w:szCs w:val="22"/>
        </w:rPr>
      </w:pPr>
      <w:r w:rsidRPr="005C0595">
        <w:rPr>
          <w:rFonts w:ascii="Arial" w:hAnsi="Arial" w:cs="Arial"/>
          <w:sz w:val="22"/>
          <w:szCs w:val="22"/>
        </w:rPr>
        <w:t xml:space="preserve">The accurate analysis of specific functional working information towards managerial aspects towards stringent determinants towards connecting to new technology-specific specifics. The article has presented an appropriate usable format for generating organisational decision-making business intelligence paradigms, strengthening working competencies within goals. Also, the article has retained operational plans where technology innovation, usage of big data specifics and further advancement enhances the scope for extended growth aspects diversely. The research within the article has also functionally evolved horizons where technology-driven procedures further generate primitive interest about recent trends shaped among research horizons variedly (Qi, 2020). Also, analysis has further become in-depth crucial goals actionable towards managerial aspects, usage of best business intelligence concepts and methods for significant growth. It has also been found that research has further showcased important enlightened specifics, factors where companies in recent business horizons are taking up competent steps for shaping productive growth. Analysis has further presented research in effective efficacy competencies, where usage of the latest </w:t>
      </w:r>
      <w:r w:rsidRPr="005C0595">
        <w:rPr>
          <w:rFonts w:ascii="Arial" w:hAnsi="Arial" w:cs="Arial"/>
          <w:sz w:val="22"/>
          <w:szCs w:val="22"/>
        </w:rPr>
        <w:lastRenderedPageBreak/>
        <w:t>technologies among businesses plays a crucial role for enhancing competent, productive pace functionally. Furthermore, literature used in research to be further evolved for </w:t>
      </w:r>
    </w:p>
    <w:p w14:paraId="294135FA" w14:textId="73D29E42" w:rsidR="005C0595" w:rsidRPr="005C0595" w:rsidRDefault="00EF2984" w:rsidP="005C0595">
      <w:pPr>
        <w:spacing w:line="360" w:lineRule="auto"/>
        <w:rPr>
          <w:rFonts w:ascii="Arial" w:hAnsi="Arial" w:cs="Arial"/>
          <w:sz w:val="22"/>
          <w:szCs w:val="22"/>
        </w:rPr>
      </w:pPr>
      <w:r w:rsidRPr="005C0595">
        <w:rPr>
          <w:rFonts w:ascii="Arial" w:hAnsi="Arial" w:cs="Arial"/>
          <w:sz w:val="22"/>
          <w:szCs w:val="22"/>
        </w:rPr>
        <w:t>Determining new vision-oriented goals within recent trends used by companies.</w:t>
      </w:r>
    </w:p>
    <w:p w14:paraId="720E4E4C" w14:textId="77777777" w:rsidR="005C0595" w:rsidRPr="005C0595" w:rsidRDefault="005C0595" w:rsidP="005C0595">
      <w:pPr>
        <w:spacing w:line="360" w:lineRule="auto"/>
        <w:rPr>
          <w:rFonts w:ascii="Arial" w:hAnsi="Arial" w:cs="Arial"/>
          <w:b/>
          <w:bCs/>
          <w:sz w:val="22"/>
          <w:szCs w:val="22"/>
        </w:rPr>
      </w:pPr>
    </w:p>
    <w:p w14:paraId="5B9CBA71" w14:textId="1DEFDB13" w:rsidR="005C0595" w:rsidRPr="005C0595" w:rsidRDefault="00EF2984" w:rsidP="005C0595">
      <w:pPr>
        <w:pStyle w:val="ListParagraph"/>
        <w:numPr>
          <w:ilvl w:val="1"/>
          <w:numId w:val="10"/>
        </w:numPr>
        <w:spacing w:line="360" w:lineRule="auto"/>
        <w:rPr>
          <w:rFonts w:ascii="Arial" w:hAnsi="Arial" w:cs="Arial"/>
          <w:b/>
          <w:bCs/>
          <w:sz w:val="22"/>
          <w:szCs w:val="22"/>
        </w:rPr>
      </w:pPr>
      <w:r w:rsidRPr="005C0595">
        <w:rPr>
          <w:rStyle w:val="Strong"/>
          <w:rFonts w:ascii="Arial" w:hAnsi="Arial" w:cs="Arial"/>
          <w:color w:val="000000" w:themeColor="text1"/>
          <w:sz w:val="22"/>
          <w:szCs w:val="22"/>
        </w:rPr>
        <w:t>Practical application and deployment:</w:t>
      </w:r>
    </w:p>
    <w:p w14:paraId="3E27F55A" w14:textId="502599C5" w:rsidR="00EF2984" w:rsidRPr="005C0595" w:rsidRDefault="00EF2984" w:rsidP="005C0595">
      <w:pPr>
        <w:spacing w:line="360" w:lineRule="auto"/>
        <w:rPr>
          <w:rFonts w:ascii="Arial" w:hAnsi="Arial" w:cs="Arial"/>
          <w:sz w:val="22"/>
          <w:szCs w:val="22"/>
        </w:rPr>
      </w:pPr>
      <w:r w:rsidRPr="005C0595">
        <w:rPr>
          <w:rFonts w:ascii="Arial" w:hAnsi="Arial" w:cs="Arial"/>
          <w:sz w:val="22"/>
          <w:szCs w:val="22"/>
        </w:rPr>
        <w:t>Business intelligence and value creation can add value to every business process by designing a comprehensive view and empowering the teams to analyse their own data to create day-to-day decisions. Many companies have adopted the emerging trend of business intelligence and analytics in their value creation (Bordeleau, Mosconi and de Santa-Eulalia, 2020). Digitalisation has enabled companies to make most of their data investments through business intelligence tools. In business analytics, various tools and techniques are available to analyse, explore and investigate data. The application of business intelligence and analytics have shown tremendous growth in the future to overcome the challenges. Through this, the companies can resolve the issue before they arise. It is applicable in various domains such as agriculture business analytics, finance marketing, stock marketing, human resources, and customer relationship management. In the case study, multiple organisations have shown emerging trends with the different levels of business intelligence and analytics maturity.</w:t>
      </w:r>
    </w:p>
    <w:p w14:paraId="1DFC44F4" w14:textId="77777777" w:rsidR="00EF2984" w:rsidRPr="005C0595" w:rsidRDefault="00EF2984" w:rsidP="005C0595">
      <w:pPr>
        <w:spacing w:line="360" w:lineRule="auto"/>
        <w:rPr>
          <w:rFonts w:ascii="Arial" w:hAnsi="Arial" w:cs="Arial"/>
          <w:b/>
          <w:bCs/>
          <w:sz w:val="22"/>
          <w:szCs w:val="22"/>
        </w:rPr>
      </w:pPr>
    </w:p>
    <w:p w14:paraId="71EE1483" w14:textId="6D9BF170" w:rsidR="00EF2984" w:rsidRPr="005C0595" w:rsidRDefault="00EF2984" w:rsidP="005C0595">
      <w:pPr>
        <w:pStyle w:val="ListParagraph"/>
        <w:numPr>
          <w:ilvl w:val="1"/>
          <w:numId w:val="10"/>
        </w:numPr>
        <w:spacing w:line="360" w:lineRule="auto"/>
        <w:rPr>
          <w:rFonts w:ascii="Arial" w:hAnsi="Arial" w:cs="Arial"/>
          <w:b/>
          <w:bCs/>
          <w:sz w:val="22"/>
          <w:szCs w:val="22"/>
        </w:rPr>
      </w:pPr>
      <w:r w:rsidRPr="005C0595">
        <w:rPr>
          <w:rStyle w:val="Strong"/>
          <w:rFonts w:ascii="Arial" w:hAnsi="Arial" w:cs="Arial"/>
          <w:color w:val="000000" w:themeColor="text1"/>
          <w:sz w:val="22"/>
          <w:szCs w:val="22"/>
        </w:rPr>
        <w:t>Skills for professional practice</w:t>
      </w:r>
    </w:p>
    <w:p w14:paraId="1A015BA3" w14:textId="77777777" w:rsidR="00BA25C6" w:rsidRPr="005C0595" w:rsidRDefault="00EF2984" w:rsidP="005C0595">
      <w:pPr>
        <w:spacing w:line="360" w:lineRule="auto"/>
        <w:rPr>
          <w:rFonts w:ascii="Arial" w:hAnsi="Arial" w:cs="Arial"/>
          <w:sz w:val="22"/>
          <w:szCs w:val="22"/>
        </w:rPr>
      </w:pPr>
      <w:r w:rsidRPr="005C0595">
        <w:rPr>
          <w:rFonts w:ascii="Arial" w:hAnsi="Arial" w:cs="Arial"/>
          <w:sz w:val="22"/>
          <w:szCs w:val="22"/>
        </w:rPr>
        <w:t>The use of business intelligence and analytics in different organisations have been increasing. Organisations with higher maturity levels in business intelligence and analytics have more business intelligence and analytics uses across various functions (</w:t>
      </w:r>
      <w:proofErr w:type="spellStart"/>
      <w:r w:rsidRPr="005C0595">
        <w:rPr>
          <w:rFonts w:ascii="Arial" w:hAnsi="Arial" w:cs="Arial"/>
          <w:sz w:val="22"/>
          <w:szCs w:val="22"/>
        </w:rPr>
        <w:t>Rikhardsson</w:t>
      </w:r>
      <w:proofErr w:type="spellEnd"/>
      <w:r w:rsidRPr="005C0595">
        <w:rPr>
          <w:rFonts w:ascii="Arial" w:hAnsi="Arial" w:cs="Arial"/>
          <w:sz w:val="22"/>
          <w:szCs w:val="22"/>
        </w:rPr>
        <w:t xml:space="preserve"> and </w:t>
      </w:r>
      <w:proofErr w:type="spellStart"/>
      <w:r w:rsidRPr="005C0595">
        <w:rPr>
          <w:rFonts w:ascii="Arial" w:hAnsi="Arial" w:cs="Arial"/>
          <w:sz w:val="22"/>
          <w:szCs w:val="22"/>
        </w:rPr>
        <w:t>Yigitbasioglu</w:t>
      </w:r>
      <w:proofErr w:type="spellEnd"/>
      <w:r w:rsidRPr="005C0595">
        <w:rPr>
          <w:rFonts w:ascii="Arial" w:hAnsi="Arial" w:cs="Arial"/>
          <w:sz w:val="22"/>
          <w:szCs w:val="22"/>
        </w:rPr>
        <w:t>, 2018). Most of the companies believe that business intelligence and analytics have been proved to be effective in attaining better access to data, better decision making, enhanced efficiency of internal processes, improved customer services, decreased operational costs, etc.</w:t>
      </w:r>
    </w:p>
    <w:p w14:paraId="4A16914F" w14:textId="77777777" w:rsidR="00BA25C6" w:rsidRPr="005C0595" w:rsidRDefault="00BA25C6" w:rsidP="005C0595">
      <w:pPr>
        <w:spacing w:line="360" w:lineRule="auto"/>
        <w:rPr>
          <w:rFonts w:ascii="Arial" w:hAnsi="Arial" w:cs="Arial"/>
          <w:sz w:val="22"/>
          <w:szCs w:val="22"/>
        </w:rPr>
      </w:pPr>
    </w:p>
    <w:p w14:paraId="2149C7CE" w14:textId="1D32FD75" w:rsidR="00BA25C6" w:rsidRPr="005C0595" w:rsidRDefault="00BA25C6" w:rsidP="005C0595">
      <w:pPr>
        <w:pStyle w:val="ListParagraph"/>
        <w:numPr>
          <w:ilvl w:val="0"/>
          <w:numId w:val="10"/>
        </w:numPr>
        <w:spacing w:line="360" w:lineRule="auto"/>
        <w:rPr>
          <w:rFonts w:ascii="Arial" w:hAnsi="Arial" w:cs="Arial"/>
          <w:b/>
          <w:bCs/>
          <w:sz w:val="22"/>
          <w:szCs w:val="22"/>
        </w:rPr>
      </w:pPr>
      <w:r w:rsidRPr="005C0595">
        <w:rPr>
          <w:rFonts w:ascii="Arial" w:hAnsi="Arial" w:cs="Arial"/>
          <w:b/>
          <w:bCs/>
          <w:sz w:val="22"/>
          <w:szCs w:val="22"/>
        </w:rPr>
        <w:t>Conclusion</w:t>
      </w:r>
    </w:p>
    <w:p w14:paraId="2FAAA22F" w14:textId="2A960902" w:rsidR="00EF2984" w:rsidRPr="005C0595" w:rsidRDefault="00EF2984" w:rsidP="005C0595">
      <w:pPr>
        <w:spacing w:line="360" w:lineRule="auto"/>
        <w:rPr>
          <w:rFonts w:ascii="Arial" w:hAnsi="Arial" w:cs="Arial"/>
          <w:sz w:val="22"/>
          <w:szCs w:val="22"/>
        </w:rPr>
      </w:pPr>
      <w:r w:rsidRPr="005C0595">
        <w:rPr>
          <w:rFonts w:ascii="Arial" w:hAnsi="Arial" w:cs="Arial"/>
          <w:sz w:val="22"/>
          <w:szCs w:val="22"/>
        </w:rPr>
        <w:t>From the above assessment it has been analysed that BI and Analytics has become one of the most important and crucial part of an organization that can help an organization in handing their data, storing data, analysing data for achievement of desired goals and objectives and for remaining competitive within market in which they operate.  The results analysed within study has concluded technical vision behind new scale vision operated in technology parameters, and usage of latest technologies towards fundamental proceedings rapidly.</w:t>
      </w:r>
    </w:p>
    <w:p w14:paraId="3397F516" w14:textId="1CB66961" w:rsidR="00EF2984" w:rsidRPr="005C0595" w:rsidRDefault="00EF2984" w:rsidP="005C0595">
      <w:pPr>
        <w:pStyle w:val="Heading1"/>
        <w:numPr>
          <w:ilvl w:val="0"/>
          <w:numId w:val="10"/>
        </w:numPr>
        <w:spacing w:line="360" w:lineRule="auto"/>
        <w:jc w:val="both"/>
        <w:rPr>
          <w:rFonts w:ascii="Arial" w:hAnsi="Arial" w:cs="Arial"/>
          <w:color w:val="000000" w:themeColor="text1"/>
          <w:sz w:val="22"/>
          <w:szCs w:val="22"/>
          <w:u w:val="single"/>
        </w:rPr>
      </w:pPr>
      <w:bookmarkStart w:id="0" w:name="_Toc85717160"/>
      <w:bookmarkStart w:id="1" w:name="_Toc85717161"/>
      <w:r w:rsidRPr="005C0595">
        <w:rPr>
          <w:rFonts w:ascii="Arial" w:hAnsi="Arial" w:cs="Arial"/>
          <w:color w:val="000000" w:themeColor="text1"/>
          <w:sz w:val="22"/>
          <w:szCs w:val="22"/>
        </w:rPr>
        <w:lastRenderedPageBreak/>
        <w:t>REFERENCES</w:t>
      </w:r>
      <w:bookmarkEnd w:id="0"/>
      <w:bookmarkEnd w:id="1"/>
    </w:p>
    <w:p w14:paraId="67A20EA1" w14:textId="77777777" w:rsidR="00EF2984" w:rsidRPr="005C0595" w:rsidRDefault="00EF2984" w:rsidP="005C0595">
      <w:pPr>
        <w:spacing w:line="360" w:lineRule="auto"/>
        <w:jc w:val="both"/>
        <w:rPr>
          <w:rFonts w:ascii="Arial" w:hAnsi="Arial" w:cs="Arial"/>
          <w:color w:val="000000" w:themeColor="text1"/>
          <w:sz w:val="22"/>
          <w:szCs w:val="22"/>
        </w:rPr>
      </w:pPr>
    </w:p>
    <w:p w14:paraId="4F1814D3" w14:textId="77777777" w:rsidR="00EF2984" w:rsidRPr="005C0595" w:rsidRDefault="00EF2984" w:rsidP="005C0595">
      <w:pPr>
        <w:pStyle w:val="BodyText"/>
        <w:rPr>
          <w:rFonts w:ascii="Arial" w:hAnsi="Arial" w:cs="Arial"/>
          <w:color w:val="000000" w:themeColor="text1"/>
          <w:sz w:val="22"/>
        </w:rPr>
      </w:pPr>
      <w:r w:rsidRPr="005C0595">
        <w:rPr>
          <w:rFonts w:ascii="Arial" w:hAnsi="Arial" w:cs="Arial"/>
          <w:color w:val="000000" w:themeColor="text1"/>
          <w:sz w:val="22"/>
        </w:rPr>
        <w:t>Bordeleau, F.E., Mosconi, E. and de Santa-Eulalia, L.A. (2020) Business intelligence and analytics value creation in Industry 4.0: a multiple case study in manufacturing medium enterprises. </w:t>
      </w:r>
      <w:r w:rsidRPr="005C0595">
        <w:rPr>
          <w:rFonts w:ascii="Arial" w:hAnsi="Arial" w:cs="Arial"/>
          <w:i/>
          <w:color w:val="000000" w:themeColor="text1"/>
          <w:sz w:val="22"/>
        </w:rPr>
        <w:t>Production Planning &amp; Control</w:t>
      </w:r>
      <w:r w:rsidRPr="005C0595">
        <w:rPr>
          <w:rFonts w:ascii="Arial" w:hAnsi="Arial" w:cs="Arial"/>
          <w:color w:val="000000" w:themeColor="text1"/>
          <w:sz w:val="22"/>
        </w:rPr>
        <w:t>, </w:t>
      </w:r>
      <w:r w:rsidRPr="005C0595">
        <w:rPr>
          <w:rFonts w:ascii="Arial" w:hAnsi="Arial" w:cs="Arial"/>
          <w:i/>
          <w:color w:val="000000" w:themeColor="text1"/>
          <w:sz w:val="22"/>
        </w:rPr>
        <w:t>31</w:t>
      </w:r>
      <w:r w:rsidRPr="005C0595">
        <w:rPr>
          <w:rFonts w:ascii="Arial" w:hAnsi="Arial" w:cs="Arial"/>
          <w:color w:val="000000" w:themeColor="text1"/>
          <w:sz w:val="22"/>
        </w:rPr>
        <w:t>(2-3), pp.173-185.</w:t>
      </w:r>
    </w:p>
    <w:p w14:paraId="69E3B06D" w14:textId="77777777" w:rsidR="00EF2984" w:rsidRPr="005C0595" w:rsidRDefault="00EF2984" w:rsidP="005C0595">
      <w:pPr>
        <w:pStyle w:val="BodyText"/>
        <w:rPr>
          <w:rFonts w:ascii="Arial" w:hAnsi="Arial" w:cs="Arial"/>
          <w:color w:val="000000" w:themeColor="text1"/>
          <w:sz w:val="22"/>
        </w:rPr>
      </w:pPr>
    </w:p>
    <w:p w14:paraId="5EF43444" w14:textId="77777777" w:rsidR="00EF2984" w:rsidRPr="005C0595" w:rsidRDefault="00EF2984" w:rsidP="005C0595">
      <w:pPr>
        <w:pStyle w:val="BodyText"/>
        <w:rPr>
          <w:rFonts w:ascii="Arial" w:hAnsi="Arial" w:cs="Arial"/>
          <w:color w:val="000000" w:themeColor="text1"/>
          <w:sz w:val="22"/>
        </w:rPr>
      </w:pPr>
      <w:proofErr w:type="spellStart"/>
      <w:r w:rsidRPr="005C0595">
        <w:rPr>
          <w:rFonts w:ascii="Arial" w:hAnsi="Arial" w:cs="Arial"/>
          <w:color w:val="000000" w:themeColor="text1"/>
          <w:sz w:val="22"/>
        </w:rPr>
        <w:t>Bozic</w:t>
      </w:r>
      <w:proofErr w:type="spellEnd"/>
      <w:r w:rsidRPr="005C0595">
        <w:rPr>
          <w:rFonts w:ascii="Arial" w:hAnsi="Arial" w:cs="Arial"/>
          <w:color w:val="000000" w:themeColor="text1"/>
          <w:sz w:val="22"/>
        </w:rPr>
        <w:t xml:space="preserve">, K. and </w:t>
      </w:r>
      <w:proofErr w:type="spellStart"/>
      <w:r w:rsidRPr="005C0595">
        <w:rPr>
          <w:rFonts w:ascii="Arial" w:hAnsi="Arial" w:cs="Arial"/>
          <w:color w:val="000000" w:themeColor="text1"/>
          <w:sz w:val="22"/>
        </w:rPr>
        <w:t>Dimovski</w:t>
      </w:r>
      <w:proofErr w:type="spellEnd"/>
      <w:r w:rsidRPr="005C0595">
        <w:rPr>
          <w:rFonts w:ascii="Arial" w:hAnsi="Arial" w:cs="Arial"/>
          <w:color w:val="000000" w:themeColor="text1"/>
          <w:sz w:val="22"/>
        </w:rPr>
        <w:t>, V. (2019) Business intelligence and analytics for value creation: The role of absorptive capacity. </w:t>
      </w:r>
      <w:r w:rsidRPr="005C0595">
        <w:rPr>
          <w:rFonts w:ascii="Arial" w:hAnsi="Arial" w:cs="Arial"/>
          <w:i/>
          <w:color w:val="000000" w:themeColor="text1"/>
          <w:sz w:val="22"/>
        </w:rPr>
        <w:t>International journal of information management</w:t>
      </w:r>
      <w:r w:rsidRPr="005C0595">
        <w:rPr>
          <w:rFonts w:ascii="Arial" w:hAnsi="Arial" w:cs="Arial"/>
          <w:color w:val="000000" w:themeColor="text1"/>
          <w:sz w:val="22"/>
        </w:rPr>
        <w:t>, </w:t>
      </w:r>
      <w:r w:rsidRPr="005C0595">
        <w:rPr>
          <w:rFonts w:ascii="Arial" w:hAnsi="Arial" w:cs="Arial"/>
          <w:i/>
          <w:color w:val="000000" w:themeColor="text1"/>
          <w:sz w:val="22"/>
        </w:rPr>
        <w:t>46</w:t>
      </w:r>
      <w:r w:rsidRPr="005C0595">
        <w:rPr>
          <w:rFonts w:ascii="Arial" w:hAnsi="Arial" w:cs="Arial"/>
          <w:color w:val="000000" w:themeColor="text1"/>
          <w:sz w:val="22"/>
        </w:rPr>
        <w:t>, pp.93-103.</w:t>
      </w:r>
    </w:p>
    <w:p w14:paraId="5985F968" w14:textId="77777777" w:rsidR="00EF2984" w:rsidRPr="005C0595" w:rsidRDefault="00EF2984" w:rsidP="005C0595">
      <w:pPr>
        <w:pStyle w:val="BodyText"/>
        <w:rPr>
          <w:rFonts w:ascii="Arial" w:hAnsi="Arial" w:cs="Arial"/>
          <w:color w:val="000000" w:themeColor="text1"/>
          <w:sz w:val="22"/>
        </w:rPr>
      </w:pPr>
    </w:p>
    <w:p w14:paraId="03BDE96B" w14:textId="77777777" w:rsidR="00EF2984" w:rsidRPr="005C0595" w:rsidRDefault="00EF2984" w:rsidP="005C0595">
      <w:pPr>
        <w:pStyle w:val="BodyText"/>
        <w:rPr>
          <w:rFonts w:ascii="Arial" w:hAnsi="Arial" w:cs="Arial"/>
          <w:color w:val="000000" w:themeColor="text1"/>
          <w:sz w:val="22"/>
        </w:rPr>
      </w:pPr>
      <w:proofErr w:type="spellStart"/>
      <w:r w:rsidRPr="005C0595">
        <w:rPr>
          <w:rFonts w:ascii="Arial" w:hAnsi="Arial" w:cs="Arial"/>
          <w:color w:val="000000" w:themeColor="text1"/>
          <w:sz w:val="22"/>
        </w:rPr>
        <w:t>Bozic</w:t>
      </w:r>
      <w:proofErr w:type="spellEnd"/>
      <w:r w:rsidRPr="005C0595">
        <w:rPr>
          <w:rFonts w:ascii="Arial" w:hAnsi="Arial" w:cs="Arial"/>
          <w:color w:val="000000" w:themeColor="text1"/>
          <w:sz w:val="22"/>
        </w:rPr>
        <w:t xml:space="preserve">, K. and </w:t>
      </w:r>
      <w:proofErr w:type="spellStart"/>
      <w:r w:rsidRPr="005C0595">
        <w:rPr>
          <w:rFonts w:ascii="Arial" w:hAnsi="Arial" w:cs="Arial"/>
          <w:color w:val="000000" w:themeColor="text1"/>
          <w:sz w:val="22"/>
        </w:rPr>
        <w:t>Dimovski</w:t>
      </w:r>
      <w:proofErr w:type="spellEnd"/>
      <w:r w:rsidRPr="005C0595">
        <w:rPr>
          <w:rFonts w:ascii="Arial" w:hAnsi="Arial" w:cs="Arial"/>
          <w:color w:val="000000" w:themeColor="text1"/>
          <w:sz w:val="22"/>
        </w:rPr>
        <w:t>, V. (2019) Business intelligence and analytics use, innovation ambidexterity, and firm performance: A dynamic capabilities perspective. </w:t>
      </w:r>
      <w:r w:rsidRPr="005C0595">
        <w:rPr>
          <w:rFonts w:ascii="Arial" w:hAnsi="Arial" w:cs="Arial"/>
          <w:i/>
          <w:color w:val="000000" w:themeColor="text1"/>
          <w:sz w:val="22"/>
        </w:rPr>
        <w:t>The Journal of Strategic Information Systems</w:t>
      </w:r>
      <w:r w:rsidRPr="005C0595">
        <w:rPr>
          <w:rFonts w:ascii="Arial" w:hAnsi="Arial" w:cs="Arial"/>
          <w:color w:val="000000" w:themeColor="text1"/>
          <w:sz w:val="22"/>
        </w:rPr>
        <w:t>, </w:t>
      </w:r>
      <w:r w:rsidRPr="005C0595">
        <w:rPr>
          <w:rFonts w:ascii="Arial" w:hAnsi="Arial" w:cs="Arial"/>
          <w:i/>
          <w:color w:val="000000" w:themeColor="text1"/>
          <w:sz w:val="22"/>
        </w:rPr>
        <w:t>28</w:t>
      </w:r>
      <w:r w:rsidRPr="005C0595">
        <w:rPr>
          <w:rFonts w:ascii="Arial" w:hAnsi="Arial" w:cs="Arial"/>
          <w:color w:val="000000" w:themeColor="text1"/>
          <w:sz w:val="22"/>
        </w:rPr>
        <w:t>(4), p.101578.</w:t>
      </w:r>
    </w:p>
    <w:p w14:paraId="27B07129" w14:textId="77777777" w:rsidR="00EF2984" w:rsidRPr="005C0595" w:rsidRDefault="00EF2984" w:rsidP="005C0595">
      <w:pPr>
        <w:pStyle w:val="BodyText"/>
        <w:rPr>
          <w:rFonts w:ascii="Arial" w:hAnsi="Arial" w:cs="Arial"/>
          <w:color w:val="000000" w:themeColor="text1"/>
          <w:sz w:val="22"/>
        </w:rPr>
      </w:pPr>
    </w:p>
    <w:p w14:paraId="36F1E9B8" w14:textId="77777777" w:rsidR="00EF2984" w:rsidRPr="005C0595" w:rsidRDefault="00EF2984" w:rsidP="005C0595">
      <w:pPr>
        <w:spacing w:line="360" w:lineRule="auto"/>
        <w:jc w:val="both"/>
        <w:rPr>
          <w:rFonts w:ascii="Arial" w:hAnsi="Arial" w:cs="Arial"/>
          <w:color w:val="000000" w:themeColor="text1"/>
          <w:sz w:val="22"/>
          <w:szCs w:val="22"/>
          <w:shd w:val="clear" w:color="auto" w:fill="FFFFFF"/>
        </w:rPr>
      </w:pPr>
      <w:r w:rsidRPr="005C0595">
        <w:rPr>
          <w:rFonts w:ascii="Arial" w:hAnsi="Arial" w:cs="Arial"/>
          <w:color w:val="000000" w:themeColor="text1"/>
          <w:sz w:val="22"/>
          <w:szCs w:val="22"/>
          <w:shd w:val="clear" w:color="auto" w:fill="FFFFFF"/>
        </w:rPr>
        <w:t>Qi, C. (2020) Big data management in the mining industry. </w:t>
      </w:r>
      <w:r w:rsidRPr="005C0595">
        <w:rPr>
          <w:rFonts w:ascii="Arial" w:hAnsi="Arial" w:cs="Arial"/>
          <w:i/>
          <w:iCs/>
          <w:color w:val="000000" w:themeColor="text1"/>
          <w:sz w:val="22"/>
          <w:szCs w:val="22"/>
          <w:shd w:val="clear" w:color="auto" w:fill="FFFFFF"/>
        </w:rPr>
        <w:t>International Journal of Minerals, Metallurgy and Materials</w:t>
      </w:r>
      <w:r w:rsidRPr="005C0595">
        <w:rPr>
          <w:rFonts w:ascii="Arial" w:hAnsi="Arial" w:cs="Arial"/>
          <w:color w:val="000000" w:themeColor="text1"/>
          <w:sz w:val="22"/>
          <w:szCs w:val="22"/>
          <w:shd w:val="clear" w:color="auto" w:fill="FFFFFF"/>
        </w:rPr>
        <w:t>, </w:t>
      </w:r>
      <w:r w:rsidRPr="005C0595">
        <w:rPr>
          <w:rFonts w:ascii="Arial" w:hAnsi="Arial" w:cs="Arial"/>
          <w:i/>
          <w:iCs/>
          <w:color w:val="000000" w:themeColor="text1"/>
          <w:sz w:val="22"/>
          <w:szCs w:val="22"/>
          <w:shd w:val="clear" w:color="auto" w:fill="FFFFFF"/>
        </w:rPr>
        <w:t>27</w:t>
      </w:r>
      <w:r w:rsidRPr="005C0595">
        <w:rPr>
          <w:rFonts w:ascii="Arial" w:hAnsi="Arial" w:cs="Arial"/>
          <w:color w:val="000000" w:themeColor="text1"/>
          <w:sz w:val="22"/>
          <w:szCs w:val="22"/>
          <w:shd w:val="clear" w:color="auto" w:fill="FFFFFF"/>
        </w:rPr>
        <w:t>(2), pp.131-139.</w:t>
      </w:r>
    </w:p>
    <w:p w14:paraId="799FF7AE" w14:textId="77777777" w:rsidR="00EF2984" w:rsidRPr="005C0595" w:rsidRDefault="00EF2984" w:rsidP="005C0595">
      <w:pPr>
        <w:spacing w:line="360" w:lineRule="auto"/>
        <w:jc w:val="both"/>
        <w:rPr>
          <w:rFonts w:ascii="Arial" w:hAnsi="Arial" w:cs="Arial"/>
          <w:color w:val="000000" w:themeColor="text1"/>
          <w:sz w:val="22"/>
          <w:szCs w:val="22"/>
        </w:rPr>
      </w:pPr>
    </w:p>
    <w:p w14:paraId="08EDC520" w14:textId="77777777" w:rsidR="00EF2984" w:rsidRPr="005C0595" w:rsidRDefault="00EF2984" w:rsidP="005C0595">
      <w:pPr>
        <w:pStyle w:val="BodyText"/>
        <w:rPr>
          <w:rFonts w:ascii="Arial" w:hAnsi="Arial" w:cs="Arial"/>
          <w:color w:val="000000" w:themeColor="text1"/>
          <w:sz w:val="22"/>
        </w:rPr>
      </w:pPr>
      <w:proofErr w:type="spellStart"/>
      <w:r w:rsidRPr="005C0595">
        <w:rPr>
          <w:rFonts w:ascii="Arial" w:hAnsi="Arial" w:cs="Arial"/>
          <w:color w:val="000000" w:themeColor="text1"/>
          <w:sz w:val="22"/>
        </w:rPr>
        <w:t>Rikhardsson</w:t>
      </w:r>
      <w:proofErr w:type="spellEnd"/>
      <w:r w:rsidRPr="005C0595">
        <w:rPr>
          <w:rFonts w:ascii="Arial" w:hAnsi="Arial" w:cs="Arial"/>
          <w:color w:val="000000" w:themeColor="text1"/>
          <w:sz w:val="22"/>
        </w:rPr>
        <w:t xml:space="preserve">, P. and </w:t>
      </w:r>
      <w:proofErr w:type="spellStart"/>
      <w:r w:rsidRPr="005C0595">
        <w:rPr>
          <w:rFonts w:ascii="Arial" w:hAnsi="Arial" w:cs="Arial"/>
          <w:color w:val="000000" w:themeColor="text1"/>
          <w:sz w:val="22"/>
        </w:rPr>
        <w:t>Yigitbasioglu</w:t>
      </w:r>
      <w:proofErr w:type="spellEnd"/>
      <w:r w:rsidRPr="005C0595">
        <w:rPr>
          <w:rFonts w:ascii="Arial" w:hAnsi="Arial" w:cs="Arial"/>
          <w:color w:val="000000" w:themeColor="text1"/>
          <w:sz w:val="22"/>
        </w:rPr>
        <w:t>, O. (2018) Business intelligence &amp; analytics in management accounting research: Status and future focus. </w:t>
      </w:r>
      <w:r w:rsidRPr="005C0595">
        <w:rPr>
          <w:rFonts w:ascii="Arial" w:hAnsi="Arial" w:cs="Arial"/>
          <w:i/>
          <w:color w:val="000000" w:themeColor="text1"/>
          <w:sz w:val="22"/>
        </w:rPr>
        <w:t>International Journal of Accounting Information Systems</w:t>
      </w:r>
      <w:r w:rsidRPr="005C0595">
        <w:rPr>
          <w:rFonts w:ascii="Arial" w:hAnsi="Arial" w:cs="Arial"/>
          <w:color w:val="000000" w:themeColor="text1"/>
          <w:sz w:val="22"/>
        </w:rPr>
        <w:t>, </w:t>
      </w:r>
      <w:r w:rsidRPr="005C0595">
        <w:rPr>
          <w:rFonts w:ascii="Arial" w:hAnsi="Arial" w:cs="Arial"/>
          <w:i/>
          <w:color w:val="000000" w:themeColor="text1"/>
          <w:sz w:val="22"/>
        </w:rPr>
        <w:t>29</w:t>
      </w:r>
      <w:r w:rsidRPr="005C0595">
        <w:rPr>
          <w:rFonts w:ascii="Arial" w:hAnsi="Arial" w:cs="Arial"/>
          <w:color w:val="000000" w:themeColor="text1"/>
          <w:sz w:val="22"/>
        </w:rPr>
        <w:t>, pp.37-58.</w:t>
      </w:r>
    </w:p>
    <w:p w14:paraId="24B01A4B" w14:textId="77777777" w:rsidR="00EF2984" w:rsidRPr="005C0595" w:rsidRDefault="00EF2984" w:rsidP="005C0595">
      <w:pPr>
        <w:pStyle w:val="NormalWeb"/>
        <w:spacing w:before="0" w:beforeAutospacing="0" w:after="0" w:afterAutospacing="0" w:line="360" w:lineRule="auto"/>
        <w:jc w:val="both"/>
        <w:rPr>
          <w:rFonts w:ascii="Arial" w:hAnsi="Arial" w:cs="Arial"/>
          <w:color w:val="000000" w:themeColor="text1"/>
          <w:sz w:val="22"/>
          <w:szCs w:val="22"/>
        </w:rPr>
      </w:pPr>
    </w:p>
    <w:p w14:paraId="12ED7588" w14:textId="77777777" w:rsidR="00EF2984" w:rsidRPr="00DD766D" w:rsidRDefault="00EF2984" w:rsidP="005C0595">
      <w:pPr>
        <w:spacing w:line="360" w:lineRule="auto"/>
        <w:jc w:val="both"/>
        <w:rPr>
          <w:rFonts w:ascii="Arial" w:eastAsia="Times New Roman" w:hAnsi="Arial" w:cs="Arial"/>
          <w:color w:val="000000" w:themeColor="text1"/>
          <w:sz w:val="22"/>
          <w:szCs w:val="22"/>
          <w:lang w:eastAsia="en-GB"/>
        </w:rPr>
      </w:pPr>
      <w:proofErr w:type="spellStart"/>
      <w:r w:rsidRPr="00DD766D">
        <w:rPr>
          <w:rFonts w:ascii="Arial" w:eastAsia="Times New Roman" w:hAnsi="Arial" w:cs="Arial"/>
          <w:color w:val="000000" w:themeColor="text1"/>
          <w:sz w:val="22"/>
          <w:szCs w:val="22"/>
          <w:shd w:val="clear" w:color="auto" w:fill="FFFFFF"/>
          <w:lang w:eastAsia="en-GB"/>
        </w:rPr>
        <w:t>Divatia</w:t>
      </w:r>
      <w:proofErr w:type="spellEnd"/>
      <w:r w:rsidRPr="00DD766D">
        <w:rPr>
          <w:rFonts w:ascii="Arial" w:eastAsia="Times New Roman" w:hAnsi="Arial" w:cs="Arial"/>
          <w:color w:val="000000" w:themeColor="text1"/>
          <w:sz w:val="22"/>
          <w:szCs w:val="22"/>
          <w:shd w:val="clear" w:color="auto" w:fill="FFFFFF"/>
          <w:lang w:eastAsia="en-GB"/>
        </w:rPr>
        <w:t xml:space="preserve">, A., </w:t>
      </w:r>
      <w:proofErr w:type="spellStart"/>
      <w:r w:rsidRPr="00DD766D">
        <w:rPr>
          <w:rFonts w:ascii="Arial" w:eastAsia="Times New Roman" w:hAnsi="Arial" w:cs="Arial"/>
          <w:color w:val="000000" w:themeColor="text1"/>
          <w:sz w:val="22"/>
          <w:szCs w:val="22"/>
          <w:shd w:val="clear" w:color="auto" w:fill="FFFFFF"/>
          <w:lang w:eastAsia="en-GB"/>
        </w:rPr>
        <w:t>Tikoria</w:t>
      </w:r>
      <w:proofErr w:type="spellEnd"/>
      <w:r w:rsidRPr="00DD766D">
        <w:rPr>
          <w:rFonts w:ascii="Arial" w:eastAsia="Times New Roman" w:hAnsi="Arial" w:cs="Arial"/>
          <w:color w:val="000000" w:themeColor="text1"/>
          <w:sz w:val="22"/>
          <w:szCs w:val="22"/>
          <w:shd w:val="clear" w:color="auto" w:fill="FFFFFF"/>
          <w:lang w:eastAsia="en-GB"/>
        </w:rPr>
        <w:t xml:space="preserve">, J. and Lakdawala, S. </w:t>
      </w:r>
      <w:r w:rsidRPr="005C0595">
        <w:rPr>
          <w:rFonts w:ascii="Arial" w:eastAsia="Times New Roman" w:hAnsi="Arial" w:cs="Arial"/>
          <w:color w:val="000000" w:themeColor="text1"/>
          <w:sz w:val="22"/>
          <w:szCs w:val="22"/>
          <w:shd w:val="clear" w:color="auto" w:fill="FFFFFF"/>
          <w:lang w:eastAsia="en-GB"/>
        </w:rPr>
        <w:t>(</w:t>
      </w:r>
      <w:r w:rsidRPr="00DD766D">
        <w:rPr>
          <w:rFonts w:ascii="Arial" w:eastAsia="Times New Roman" w:hAnsi="Arial" w:cs="Arial"/>
          <w:color w:val="000000" w:themeColor="text1"/>
          <w:sz w:val="22"/>
          <w:szCs w:val="22"/>
          <w:shd w:val="clear" w:color="auto" w:fill="FFFFFF"/>
          <w:lang w:eastAsia="en-GB"/>
        </w:rPr>
        <w:t>2020</w:t>
      </w:r>
      <w:r w:rsidRPr="005C0595">
        <w:rPr>
          <w:rFonts w:ascii="Arial" w:eastAsia="Times New Roman" w:hAnsi="Arial" w:cs="Arial"/>
          <w:color w:val="000000" w:themeColor="text1"/>
          <w:sz w:val="22"/>
          <w:szCs w:val="22"/>
          <w:shd w:val="clear" w:color="auto" w:fill="FFFFFF"/>
          <w:lang w:eastAsia="en-GB"/>
        </w:rPr>
        <w:t>)</w:t>
      </w:r>
      <w:r w:rsidRPr="00DD766D">
        <w:rPr>
          <w:rFonts w:ascii="Arial" w:eastAsia="Times New Roman" w:hAnsi="Arial" w:cs="Arial"/>
          <w:color w:val="000000" w:themeColor="text1"/>
          <w:sz w:val="22"/>
          <w:szCs w:val="22"/>
          <w:shd w:val="clear" w:color="auto" w:fill="FFFFFF"/>
          <w:lang w:eastAsia="en-GB"/>
        </w:rPr>
        <w:t xml:space="preserve"> Emerging trends and impact of business intelligence &amp; analytics in organizations: Case studies from India. </w:t>
      </w:r>
      <w:r w:rsidRPr="00DD766D">
        <w:rPr>
          <w:rFonts w:ascii="Arial" w:eastAsia="Times New Roman" w:hAnsi="Arial" w:cs="Arial"/>
          <w:i/>
          <w:iCs/>
          <w:color w:val="000000" w:themeColor="text1"/>
          <w:sz w:val="22"/>
          <w:szCs w:val="22"/>
          <w:lang w:eastAsia="en-GB"/>
        </w:rPr>
        <w:t>Business Information Review</w:t>
      </w:r>
      <w:r w:rsidRPr="00DD766D">
        <w:rPr>
          <w:rFonts w:ascii="Arial" w:eastAsia="Times New Roman" w:hAnsi="Arial" w:cs="Arial"/>
          <w:color w:val="000000" w:themeColor="text1"/>
          <w:sz w:val="22"/>
          <w:szCs w:val="22"/>
          <w:shd w:val="clear" w:color="auto" w:fill="FFFFFF"/>
          <w:lang w:eastAsia="en-GB"/>
        </w:rPr>
        <w:t>, 38(1), pp.40-52.</w:t>
      </w:r>
    </w:p>
    <w:p w14:paraId="3AC2A46B" w14:textId="77777777" w:rsidR="00EF2984" w:rsidRPr="005C0595" w:rsidRDefault="00EF2984" w:rsidP="005C0595">
      <w:pPr>
        <w:spacing w:line="360" w:lineRule="auto"/>
        <w:jc w:val="both"/>
        <w:rPr>
          <w:rFonts w:ascii="Arial" w:hAnsi="Arial" w:cs="Arial"/>
          <w:color w:val="000000" w:themeColor="text1"/>
          <w:sz w:val="22"/>
          <w:szCs w:val="22"/>
        </w:rPr>
      </w:pPr>
    </w:p>
    <w:p w14:paraId="582A77AF" w14:textId="77777777" w:rsidR="00EF2984" w:rsidRPr="005C0595" w:rsidRDefault="00EF2984" w:rsidP="005C0595">
      <w:pPr>
        <w:spacing w:line="360" w:lineRule="auto"/>
        <w:jc w:val="both"/>
        <w:rPr>
          <w:rFonts w:ascii="Arial" w:hAnsi="Arial" w:cs="Arial"/>
          <w:color w:val="000000" w:themeColor="text1"/>
          <w:sz w:val="22"/>
          <w:szCs w:val="22"/>
        </w:rPr>
      </w:pPr>
    </w:p>
    <w:p w14:paraId="703E541B" w14:textId="77777777" w:rsidR="00EF2984" w:rsidRPr="005C0595" w:rsidRDefault="00EF2984" w:rsidP="005C0595">
      <w:pPr>
        <w:spacing w:line="360" w:lineRule="auto"/>
        <w:jc w:val="both"/>
        <w:rPr>
          <w:rFonts w:ascii="Arial" w:hAnsi="Arial" w:cs="Arial"/>
          <w:color w:val="000000" w:themeColor="text1"/>
          <w:sz w:val="22"/>
          <w:szCs w:val="22"/>
        </w:rPr>
      </w:pPr>
    </w:p>
    <w:p w14:paraId="222D805A" w14:textId="77777777" w:rsidR="00EF2984" w:rsidRPr="005C0595" w:rsidRDefault="00EF2984" w:rsidP="005C0595">
      <w:pPr>
        <w:spacing w:line="360" w:lineRule="auto"/>
        <w:jc w:val="both"/>
        <w:rPr>
          <w:rFonts w:ascii="Arial" w:hAnsi="Arial" w:cs="Arial"/>
          <w:color w:val="000000" w:themeColor="text1"/>
          <w:sz w:val="22"/>
          <w:szCs w:val="22"/>
        </w:rPr>
      </w:pPr>
    </w:p>
    <w:p w14:paraId="46A1CFF1" w14:textId="77777777" w:rsidR="00EF2984" w:rsidRPr="005C0595" w:rsidRDefault="00EF2984" w:rsidP="005C0595">
      <w:pPr>
        <w:spacing w:line="360" w:lineRule="auto"/>
        <w:jc w:val="both"/>
        <w:rPr>
          <w:rFonts w:ascii="Arial" w:hAnsi="Arial" w:cs="Arial"/>
          <w:color w:val="000000" w:themeColor="text1"/>
          <w:sz w:val="22"/>
          <w:szCs w:val="22"/>
        </w:rPr>
      </w:pPr>
    </w:p>
    <w:p w14:paraId="48B322D2" w14:textId="77777777" w:rsidR="00EF2984" w:rsidRPr="005C0595" w:rsidRDefault="00EF2984" w:rsidP="005C0595">
      <w:pPr>
        <w:spacing w:line="360" w:lineRule="auto"/>
        <w:jc w:val="both"/>
        <w:rPr>
          <w:rFonts w:ascii="Arial" w:hAnsi="Arial" w:cs="Arial"/>
          <w:color w:val="000000" w:themeColor="text1"/>
          <w:sz w:val="22"/>
          <w:szCs w:val="22"/>
        </w:rPr>
      </w:pPr>
    </w:p>
    <w:p w14:paraId="1B4BBD10" w14:textId="77777777" w:rsidR="00EF2984" w:rsidRPr="005C0595" w:rsidRDefault="00EF2984" w:rsidP="005C0595">
      <w:pPr>
        <w:spacing w:line="360" w:lineRule="auto"/>
        <w:jc w:val="both"/>
        <w:rPr>
          <w:rFonts w:ascii="Arial" w:hAnsi="Arial" w:cs="Arial"/>
          <w:color w:val="000000" w:themeColor="text1"/>
          <w:sz w:val="22"/>
          <w:szCs w:val="22"/>
        </w:rPr>
      </w:pPr>
    </w:p>
    <w:p w14:paraId="43A0E26F" w14:textId="77777777" w:rsidR="00EF2984" w:rsidRPr="005C0595" w:rsidRDefault="00EF2984" w:rsidP="005C0595">
      <w:pPr>
        <w:spacing w:line="360" w:lineRule="auto"/>
        <w:jc w:val="both"/>
        <w:rPr>
          <w:rFonts w:ascii="Arial" w:hAnsi="Arial" w:cs="Arial"/>
          <w:color w:val="000000" w:themeColor="text1"/>
          <w:sz w:val="22"/>
          <w:szCs w:val="22"/>
        </w:rPr>
      </w:pPr>
    </w:p>
    <w:p w14:paraId="0E1B8B14" w14:textId="77777777" w:rsidR="00EF2984" w:rsidRPr="005C0595" w:rsidRDefault="00EF2984" w:rsidP="005C0595">
      <w:pPr>
        <w:spacing w:line="360" w:lineRule="auto"/>
        <w:jc w:val="both"/>
        <w:rPr>
          <w:rFonts w:ascii="Arial" w:hAnsi="Arial" w:cs="Arial"/>
          <w:color w:val="000000" w:themeColor="text1"/>
          <w:sz w:val="22"/>
          <w:szCs w:val="22"/>
        </w:rPr>
      </w:pPr>
    </w:p>
    <w:p w14:paraId="51B32E12" w14:textId="77777777" w:rsidR="00EF2984" w:rsidRPr="005C0595" w:rsidRDefault="00EF2984" w:rsidP="005C0595">
      <w:pPr>
        <w:spacing w:line="360" w:lineRule="auto"/>
        <w:jc w:val="both"/>
        <w:rPr>
          <w:rFonts w:ascii="Arial" w:hAnsi="Arial" w:cs="Arial"/>
          <w:color w:val="000000" w:themeColor="text1"/>
          <w:sz w:val="22"/>
          <w:szCs w:val="22"/>
        </w:rPr>
      </w:pPr>
    </w:p>
    <w:p w14:paraId="61FB3E08" w14:textId="77777777" w:rsidR="00EF2984" w:rsidRPr="005C0595" w:rsidRDefault="00EF2984" w:rsidP="005C0595">
      <w:pPr>
        <w:spacing w:line="360" w:lineRule="auto"/>
        <w:jc w:val="both"/>
        <w:rPr>
          <w:rFonts w:ascii="Arial" w:hAnsi="Arial" w:cs="Arial"/>
          <w:color w:val="000000" w:themeColor="text1"/>
          <w:sz w:val="22"/>
          <w:szCs w:val="22"/>
        </w:rPr>
      </w:pPr>
    </w:p>
    <w:p w14:paraId="7E879C68" w14:textId="77777777" w:rsidR="00EF2984" w:rsidRPr="005C0595" w:rsidRDefault="00EF2984" w:rsidP="005C0595">
      <w:pPr>
        <w:spacing w:line="360" w:lineRule="auto"/>
        <w:jc w:val="both"/>
        <w:rPr>
          <w:rFonts w:ascii="Arial" w:hAnsi="Arial" w:cs="Arial"/>
          <w:color w:val="000000" w:themeColor="text1"/>
          <w:sz w:val="22"/>
          <w:szCs w:val="22"/>
        </w:rPr>
      </w:pPr>
    </w:p>
    <w:p w14:paraId="627209BC" w14:textId="77777777" w:rsidR="00EF2984" w:rsidRPr="005C0595" w:rsidRDefault="00EF2984" w:rsidP="005C0595">
      <w:pPr>
        <w:spacing w:line="360" w:lineRule="auto"/>
        <w:jc w:val="both"/>
        <w:rPr>
          <w:rFonts w:ascii="Arial" w:hAnsi="Arial" w:cs="Arial"/>
          <w:sz w:val="22"/>
          <w:szCs w:val="22"/>
        </w:rPr>
      </w:pPr>
    </w:p>
    <w:sectPr w:rsidR="00EF2984" w:rsidRPr="005C0595" w:rsidSect="005C0595">
      <w:footerReference w:type="even" r:id="rId8"/>
      <w:footerReference w:type="default" r:id="rId9"/>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65282E" w14:textId="77777777" w:rsidR="004C30C1" w:rsidRDefault="004C30C1" w:rsidP="00EF2984">
      <w:r>
        <w:separator/>
      </w:r>
    </w:p>
  </w:endnote>
  <w:endnote w:type="continuationSeparator" w:id="0">
    <w:p w14:paraId="6309FF5B" w14:textId="77777777" w:rsidR="004C30C1" w:rsidRDefault="004C30C1" w:rsidP="00EF29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64857743"/>
      <w:docPartObj>
        <w:docPartGallery w:val="Page Numbers (Bottom of Page)"/>
        <w:docPartUnique/>
      </w:docPartObj>
    </w:sdtPr>
    <w:sdtContent>
      <w:p w14:paraId="080015EE" w14:textId="2BE2D1B5" w:rsidR="005C0595" w:rsidRDefault="005C0595" w:rsidP="00A9640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114212167"/>
      <w:docPartObj>
        <w:docPartGallery w:val="Page Numbers (Bottom of Page)"/>
        <w:docPartUnique/>
      </w:docPartObj>
    </w:sdtPr>
    <w:sdtContent>
      <w:p w14:paraId="4A709C0B" w14:textId="128DA3A3" w:rsidR="005C0595" w:rsidRDefault="005C0595" w:rsidP="00A9640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2124257102"/>
      <w:docPartObj>
        <w:docPartGallery w:val="Page Numbers (Bottom of Page)"/>
        <w:docPartUnique/>
      </w:docPartObj>
    </w:sdtPr>
    <w:sdtContent>
      <w:p w14:paraId="2E499FFF" w14:textId="62039A99" w:rsidR="00BA25C6" w:rsidRDefault="00BA25C6" w:rsidP="00A9640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D0C7ECF" w14:textId="77777777" w:rsidR="00EF2984" w:rsidRDefault="00EF29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26C3B" w14:textId="7DB1C065" w:rsidR="005C0595" w:rsidRDefault="005C0595" w:rsidP="00A9640F">
    <w:pPr>
      <w:pStyle w:val="Footer"/>
      <w:framePr w:wrap="none" w:vAnchor="text" w:hAnchor="margin" w:xAlign="center" w:y="1"/>
      <w:rPr>
        <w:rStyle w:val="PageNumber"/>
      </w:rPr>
    </w:pPr>
  </w:p>
  <w:p w14:paraId="796B783C" w14:textId="7C4060CC" w:rsidR="00BA25C6" w:rsidRDefault="00BA25C6" w:rsidP="00A9640F">
    <w:pPr>
      <w:pStyle w:val="Footer"/>
      <w:framePr w:wrap="none" w:vAnchor="text" w:hAnchor="margin" w:xAlign="center" w:y="1"/>
      <w:rPr>
        <w:rStyle w:val="PageNumber"/>
      </w:rPr>
    </w:pPr>
  </w:p>
  <w:p w14:paraId="364F296B" w14:textId="77777777" w:rsidR="00EF2984" w:rsidRDefault="00EF2984" w:rsidP="005C05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39D4A" w14:textId="77777777" w:rsidR="004C30C1" w:rsidRDefault="004C30C1" w:rsidP="00EF2984">
      <w:r>
        <w:separator/>
      </w:r>
    </w:p>
  </w:footnote>
  <w:footnote w:type="continuationSeparator" w:id="0">
    <w:p w14:paraId="58E41060" w14:textId="77777777" w:rsidR="004C30C1" w:rsidRDefault="004C30C1" w:rsidP="00EF29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45BB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CEC60E1"/>
    <w:multiLevelType w:val="multilevel"/>
    <w:tmpl w:val="6634632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7E43DBD"/>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BA06E5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EAC51D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F7923F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1AE4137"/>
    <w:multiLevelType w:val="hybridMultilevel"/>
    <w:tmpl w:val="2A4282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452B05"/>
    <w:multiLevelType w:val="multilevel"/>
    <w:tmpl w:val="E12618C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8" w15:restartNumberingAfterBreak="0">
    <w:nsid w:val="4BE9785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F8B2BB4"/>
    <w:multiLevelType w:val="hybridMultilevel"/>
    <w:tmpl w:val="BD6A24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8443E1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BEB723D"/>
    <w:multiLevelType w:val="multilevel"/>
    <w:tmpl w:val="B6B85EE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9"/>
  </w:num>
  <w:num w:numId="3">
    <w:abstractNumId w:val="6"/>
  </w:num>
  <w:num w:numId="4">
    <w:abstractNumId w:val="4"/>
  </w:num>
  <w:num w:numId="5">
    <w:abstractNumId w:val="7"/>
  </w:num>
  <w:num w:numId="6">
    <w:abstractNumId w:val="2"/>
  </w:num>
  <w:num w:numId="7">
    <w:abstractNumId w:val="8"/>
  </w:num>
  <w:num w:numId="8">
    <w:abstractNumId w:val="0"/>
  </w:num>
  <w:num w:numId="9">
    <w:abstractNumId w:val="5"/>
  </w:num>
  <w:num w:numId="10">
    <w:abstractNumId w:val="11"/>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984"/>
    <w:rsid w:val="00252F0D"/>
    <w:rsid w:val="004C30C1"/>
    <w:rsid w:val="005C0595"/>
    <w:rsid w:val="00A06CB7"/>
    <w:rsid w:val="00BA25C6"/>
    <w:rsid w:val="00EF29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7835BEA"/>
  <w15:chartTrackingRefBased/>
  <w15:docId w15:val="{3C447587-7C73-3B41-BCD1-B589BC2C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984"/>
  </w:style>
  <w:style w:type="paragraph" w:styleId="Heading1">
    <w:name w:val="heading 1"/>
    <w:basedOn w:val="Normal"/>
    <w:link w:val="Heading1Char"/>
    <w:uiPriority w:val="9"/>
    <w:qFormat/>
    <w:rsid w:val="00EF2984"/>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2984"/>
    <w:rPr>
      <w:rFonts w:ascii="Times New Roman" w:eastAsia="Times New Roman" w:hAnsi="Times New Roman" w:cs="Times New Roman"/>
      <w:b/>
      <w:bCs/>
      <w:kern w:val="36"/>
      <w:sz w:val="48"/>
      <w:szCs w:val="48"/>
      <w:lang w:eastAsia="en-GB"/>
    </w:rPr>
  </w:style>
  <w:style w:type="paragraph" w:styleId="BodyText">
    <w:name w:val="Body Text"/>
    <w:basedOn w:val="Normal"/>
    <w:link w:val="BodyTextChar"/>
    <w:rsid w:val="00EF2984"/>
    <w:pPr>
      <w:suppressAutoHyphens/>
      <w:spacing w:line="360" w:lineRule="auto"/>
      <w:jc w:val="both"/>
    </w:pPr>
    <w:rPr>
      <w:rFonts w:ascii="Times New Roman" w:eastAsia="Calibri" w:hAnsi="Times New Roman" w:cs="Times New Roman"/>
      <w:color w:val="000000"/>
      <w:szCs w:val="22"/>
      <w:lang w:eastAsia="ar-SA"/>
    </w:rPr>
  </w:style>
  <w:style w:type="character" w:customStyle="1" w:styleId="BodyTextChar">
    <w:name w:val="Body Text Char"/>
    <w:basedOn w:val="DefaultParagraphFont"/>
    <w:link w:val="BodyText"/>
    <w:rsid w:val="00EF2984"/>
    <w:rPr>
      <w:rFonts w:ascii="Times New Roman" w:eastAsia="Calibri" w:hAnsi="Times New Roman" w:cs="Times New Roman"/>
      <w:color w:val="000000"/>
      <w:szCs w:val="22"/>
      <w:lang w:eastAsia="ar-SA"/>
    </w:rPr>
  </w:style>
  <w:style w:type="paragraph" w:styleId="NormalWeb">
    <w:name w:val="Normal (Web)"/>
    <w:basedOn w:val="Normal"/>
    <w:uiPriority w:val="99"/>
    <w:unhideWhenUsed/>
    <w:rsid w:val="00EF2984"/>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EF2984"/>
    <w:rPr>
      <w:b/>
      <w:bCs/>
    </w:rPr>
  </w:style>
  <w:style w:type="paragraph" w:styleId="ListParagraph">
    <w:name w:val="List Paragraph"/>
    <w:basedOn w:val="Normal"/>
    <w:uiPriority w:val="34"/>
    <w:qFormat/>
    <w:rsid w:val="00EF2984"/>
    <w:pPr>
      <w:ind w:left="720"/>
      <w:contextualSpacing/>
    </w:pPr>
  </w:style>
  <w:style w:type="paragraph" w:styleId="TOCHeading">
    <w:name w:val="TOC Heading"/>
    <w:basedOn w:val="Heading1"/>
    <w:next w:val="Normal"/>
    <w:uiPriority w:val="39"/>
    <w:unhideWhenUsed/>
    <w:qFormat/>
    <w:rsid w:val="00EF2984"/>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EF2984"/>
    <w:pPr>
      <w:spacing w:before="120"/>
    </w:pPr>
    <w:rPr>
      <w:rFonts w:cstheme="minorHAnsi"/>
      <w:b/>
      <w:bCs/>
      <w:i/>
      <w:iCs/>
    </w:rPr>
  </w:style>
  <w:style w:type="character" w:styleId="Hyperlink">
    <w:name w:val="Hyperlink"/>
    <w:basedOn w:val="DefaultParagraphFont"/>
    <w:uiPriority w:val="99"/>
    <w:unhideWhenUsed/>
    <w:rsid w:val="00EF2984"/>
    <w:rPr>
      <w:color w:val="0563C1" w:themeColor="hyperlink"/>
      <w:u w:val="single"/>
    </w:rPr>
  </w:style>
  <w:style w:type="paragraph" w:styleId="TOC2">
    <w:name w:val="toc 2"/>
    <w:basedOn w:val="Normal"/>
    <w:next w:val="Normal"/>
    <w:autoRedefine/>
    <w:uiPriority w:val="39"/>
    <w:semiHidden/>
    <w:unhideWhenUsed/>
    <w:rsid w:val="00EF2984"/>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EF2984"/>
    <w:pPr>
      <w:ind w:left="480"/>
    </w:pPr>
    <w:rPr>
      <w:rFonts w:cstheme="minorHAnsi"/>
      <w:sz w:val="20"/>
      <w:szCs w:val="20"/>
    </w:rPr>
  </w:style>
  <w:style w:type="paragraph" w:styleId="TOC4">
    <w:name w:val="toc 4"/>
    <w:basedOn w:val="Normal"/>
    <w:next w:val="Normal"/>
    <w:autoRedefine/>
    <w:uiPriority w:val="39"/>
    <w:semiHidden/>
    <w:unhideWhenUsed/>
    <w:rsid w:val="00EF2984"/>
    <w:pPr>
      <w:ind w:left="720"/>
    </w:pPr>
    <w:rPr>
      <w:rFonts w:cstheme="minorHAnsi"/>
      <w:sz w:val="20"/>
      <w:szCs w:val="20"/>
    </w:rPr>
  </w:style>
  <w:style w:type="paragraph" w:styleId="TOC5">
    <w:name w:val="toc 5"/>
    <w:basedOn w:val="Normal"/>
    <w:next w:val="Normal"/>
    <w:autoRedefine/>
    <w:uiPriority w:val="39"/>
    <w:semiHidden/>
    <w:unhideWhenUsed/>
    <w:rsid w:val="00EF2984"/>
    <w:pPr>
      <w:ind w:left="960"/>
    </w:pPr>
    <w:rPr>
      <w:rFonts w:cstheme="minorHAnsi"/>
      <w:sz w:val="20"/>
      <w:szCs w:val="20"/>
    </w:rPr>
  </w:style>
  <w:style w:type="paragraph" w:styleId="TOC6">
    <w:name w:val="toc 6"/>
    <w:basedOn w:val="Normal"/>
    <w:next w:val="Normal"/>
    <w:autoRedefine/>
    <w:uiPriority w:val="39"/>
    <w:semiHidden/>
    <w:unhideWhenUsed/>
    <w:rsid w:val="00EF2984"/>
    <w:pPr>
      <w:ind w:left="1200"/>
    </w:pPr>
    <w:rPr>
      <w:rFonts w:cstheme="minorHAnsi"/>
      <w:sz w:val="20"/>
      <w:szCs w:val="20"/>
    </w:rPr>
  </w:style>
  <w:style w:type="paragraph" w:styleId="TOC7">
    <w:name w:val="toc 7"/>
    <w:basedOn w:val="Normal"/>
    <w:next w:val="Normal"/>
    <w:autoRedefine/>
    <w:uiPriority w:val="39"/>
    <w:semiHidden/>
    <w:unhideWhenUsed/>
    <w:rsid w:val="00EF2984"/>
    <w:pPr>
      <w:ind w:left="1440"/>
    </w:pPr>
    <w:rPr>
      <w:rFonts w:cstheme="minorHAnsi"/>
      <w:sz w:val="20"/>
      <w:szCs w:val="20"/>
    </w:rPr>
  </w:style>
  <w:style w:type="paragraph" w:styleId="TOC8">
    <w:name w:val="toc 8"/>
    <w:basedOn w:val="Normal"/>
    <w:next w:val="Normal"/>
    <w:autoRedefine/>
    <w:uiPriority w:val="39"/>
    <w:semiHidden/>
    <w:unhideWhenUsed/>
    <w:rsid w:val="00EF2984"/>
    <w:pPr>
      <w:ind w:left="1680"/>
    </w:pPr>
    <w:rPr>
      <w:rFonts w:cstheme="minorHAnsi"/>
      <w:sz w:val="20"/>
      <w:szCs w:val="20"/>
    </w:rPr>
  </w:style>
  <w:style w:type="paragraph" w:styleId="TOC9">
    <w:name w:val="toc 9"/>
    <w:basedOn w:val="Normal"/>
    <w:next w:val="Normal"/>
    <w:autoRedefine/>
    <w:uiPriority w:val="39"/>
    <w:semiHidden/>
    <w:unhideWhenUsed/>
    <w:rsid w:val="00EF2984"/>
    <w:pPr>
      <w:ind w:left="1920"/>
    </w:pPr>
    <w:rPr>
      <w:rFonts w:cstheme="minorHAnsi"/>
      <w:sz w:val="20"/>
      <w:szCs w:val="20"/>
    </w:rPr>
  </w:style>
  <w:style w:type="paragraph" w:styleId="Header">
    <w:name w:val="header"/>
    <w:basedOn w:val="Normal"/>
    <w:link w:val="HeaderChar"/>
    <w:uiPriority w:val="99"/>
    <w:unhideWhenUsed/>
    <w:rsid w:val="00EF2984"/>
    <w:pPr>
      <w:tabs>
        <w:tab w:val="center" w:pos="4513"/>
        <w:tab w:val="right" w:pos="9026"/>
      </w:tabs>
    </w:pPr>
  </w:style>
  <w:style w:type="character" w:customStyle="1" w:styleId="HeaderChar">
    <w:name w:val="Header Char"/>
    <w:basedOn w:val="DefaultParagraphFont"/>
    <w:link w:val="Header"/>
    <w:uiPriority w:val="99"/>
    <w:rsid w:val="00EF2984"/>
  </w:style>
  <w:style w:type="paragraph" w:styleId="Footer">
    <w:name w:val="footer"/>
    <w:basedOn w:val="Normal"/>
    <w:link w:val="FooterChar"/>
    <w:uiPriority w:val="99"/>
    <w:unhideWhenUsed/>
    <w:rsid w:val="00EF2984"/>
    <w:pPr>
      <w:tabs>
        <w:tab w:val="center" w:pos="4513"/>
        <w:tab w:val="right" w:pos="9026"/>
      </w:tabs>
    </w:pPr>
  </w:style>
  <w:style w:type="character" w:customStyle="1" w:styleId="FooterChar">
    <w:name w:val="Footer Char"/>
    <w:basedOn w:val="DefaultParagraphFont"/>
    <w:link w:val="Footer"/>
    <w:uiPriority w:val="99"/>
    <w:rsid w:val="00EF2984"/>
  </w:style>
  <w:style w:type="character" w:styleId="PageNumber">
    <w:name w:val="page number"/>
    <w:basedOn w:val="DefaultParagraphFont"/>
    <w:uiPriority w:val="99"/>
    <w:semiHidden/>
    <w:unhideWhenUsed/>
    <w:rsid w:val="00EF2984"/>
  </w:style>
  <w:style w:type="paragraph" w:styleId="EndnoteText">
    <w:name w:val="endnote text"/>
    <w:basedOn w:val="Normal"/>
    <w:link w:val="EndnoteTextChar"/>
    <w:uiPriority w:val="99"/>
    <w:semiHidden/>
    <w:unhideWhenUsed/>
    <w:rsid w:val="00BA25C6"/>
    <w:rPr>
      <w:sz w:val="20"/>
      <w:szCs w:val="20"/>
    </w:rPr>
  </w:style>
  <w:style w:type="character" w:customStyle="1" w:styleId="EndnoteTextChar">
    <w:name w:val="Endnote Text Char"/>
    <w:basedOn w:val="DefaultParagraphFont"/>
    <w:link w:val="EndnoteText"/>
    <w:uiPriority w:val="99"/>
    <w:semiHidden/>
    <w:rsid w:val="00BA25C6"/>
    <w:rPr>
      <w:sz w:val="20"/>
      <w:szCs w:val="20"/>
    </w:rPr>
  </w:style>
  <w:style w:type="character" w:styleId="EndnoteReference">
    <w:name w:val="endnote reference"/>
    <w:basedOn w:val="DefaultParagraphFont"/>
    <w:uiPriority w:val="99"/>
    <w:semiHidden/>
    <w:unhideWhenUsed/>
    <w:rsid w:val="00BA25C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47D21DF-8130-7A41-A759-CC17B975D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5</Pages>
  <Words>1489</Words>
  <Characters>8369</Characters>
  <Application>Microsoft Office Word</Application>
  <DocSecurity>0</DocSecurity>
  <Lines>523</Lines>
  <Paragraphs>252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Nikolaeva Kamburova-Dimitrova (2009654)</dc:creator>
  <cp:keywords/>
  <dc:description/>
  <cp:lastModifiedBy>Svetlana Nikolaeva Kamburova-Dimitrova (2009654)</cp:lastModifiedBy>
  <cp:revision>2</cp:revision>
  <cp:lastPrinted>2021-10-21T13:02:00Z</cp:lastPrinted>
  <dcterms:created xsi:type="dcterms:W3CDTF">2021-10-21T12:30:00Z</dcterms:created>
  <dcterms:modified xsi:type="dcterms:W3CDTF">2021-10-21T13:05:00Z</dcterms:modified>
</cp:coreProperties>
</file>