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70B7C" w14:textId="77777777" w:rsidR="00027D30" w:rsidRDefault="00D64A91">
      <w:r>
        <w:rPr>
          <w:noProof/>
        </w:rPr>
        <mc:AlternateContent>
          <mc:Choice Requires="wpg">
            <w:drawing>
              <wp:anchor distT="0" distB="0" distL="114300" distR="114300" simplePos="0" relativeHeight="251662336" behindDoc="0" locked="0" layoutInCell="1" allowOverlap="1" wp14:anchorId="12170B7C" wp14:editId="12170B7D">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23F45513" id="Group 149"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2170B7F" wp14:editId="12170B80">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12170B85" w14:textId="77777777" w:rsidR="00027D30" w:rsidRDefault="00D64A91">
                            <w:pPr>
                              <w:pStyle w:val="NoSpacing"/>
                              <w:jc w:val="right"/>
                            </w:pPr>
                            <w:r>
                              <w:rPr>
                                <w:rFonts w:ascii="Arial" w:hAnsi="Arial" w:cs="Arial"/>
                                <w:color w:val="595959"/>
                                <w:sz w:val="28"/>
                                <w:szCs w:val="28"/>
                              </w:rPr>
                              <w:t xml:space="preserve">Alisya Iman Nizamuddin 2225975 </w:t>
                            </w:r>
                          </w:p>
                          <w:p w14:paraId="12170B86" w14:textId="77777777" w:rsidR="00027D30" w:rsidRDefault="00D64A91">
                            <w:pPr>
                              <w:pStyle w:val="NoSpacing"/>
                              <w:jc w:val="right"/>
                            </w:pPr>
                            <w:r>
                              <w:rPr>
                                <w:rFonts w:ascii="Arial" w:hAnsi="Arial" w:cs="Arial"/>
                                <w:color w:val="595959"/>
                                <w:sz w:val="24"/>
                                <w:szCs w:val="24"/>
                              </w:rPr>
                              <w:t>Strategic Management and Sustainability BMBM6015</w:t>
                            </w:r>
                          </w:p>
                        </w:txbxContent>
                      </wps:txbx>
                      <wps:bodyPr vert="horz" wrap="square" lIns="1600200" tIns="0" rIns="685800" bIns="0" anchor="b" anchorCtr="0" compatLnSpc="1">
                        <a:noAutofit/>
                      </wps:bodyPr>
                    </wps:wsp>
                  </a:graphicData>
                </a:graphic>
              </wp:anchor>
            </w:drawing>
          </mc:Choice>
          <mc:Fallback>
            <w:pict>
              <v:shapetype w14:anchorId="12170B7F"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" filled="f" stroked="f">
                <v:textbox inset="126pt,0,54pt,0">
                  <w:txbxContent>
                    <w:p w14:paraId="12170B85" w14:textId="77777777" w:rsidR="00027D30" w:rsidRDefault="00D64A91">
                      <w:pPr>
                        <w:pStyle w:val="NoSpacing"/>
                        <w:jc w:val="right"/>
                      </w:pPr>
                      <w:r>
                        <w:rPr>
                          <w:rFonts w:ascii="Arial" w:hAnsi="Arial" w:cs="Arial"/>
                          <w:color w:val="595959"/>
                          <w:sz w:val="28"/>
                          <w:szCs w:val="28"/>
                        </w:rPr>
                        <w:t xml:space="preserve">Alisya Iman Nizamuddin 2225975 </w:t>
                      </w:r>
                    </w:p>
                    <w:p w14:paraId="12170B86" w14:textId="77777777" w:rsidR="00027D30" w:rsidRDefault="00D64A91">
                      <w:pPr>
                        <w:pStyle w:val="NoSpacing"/>
                        <w:jc w:val="right"/>
                      </w:pPr>
                      <w:r>
                        <w:rPr>
                          <w:rFonts w:ascii="Arial" w:hAnsi="Arial" w:cs="Arial"/>
                          <w:color w:val="595959"/>
                          <w:sz w:val="24"/>
                          <w:szCs w:val="24"/>
                        </w:rPr>
                        <w:t>Strategic Management and Sustainability BMBM6015</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2170B81" wp14:editId="12170B82">
                <wp:simplePos x="0" y="0"/>
                <wp:positionH relativeFrom="page">
                  <wp:posOffset>222885</wp:posOffset>
                </wp:positionH>
                <wp:positionV relativeFrom="page">
                  <wp:posOffset>7484748</wp:posOffset>
                </wp:positionV>
                <wp:extent cx="7114544" cy="384176"/>
                <wp:effectExtent l="0" t="0" r="0" b="15874"/>
                <wp:wrapSquare wrapText="bothSides"/>
                <wp:docPr id="5" name="Text Box 153"/>
                <wp:cNvGraphicFramePr/>
                <a:graphic xmlns:a="http://schemas.openxmlformats.org/drawingml/2006/main">
                  <a:graphicData uri="http://schemas.microsoft.com/office/word/2010/wordprocessingShape">
                    <wps:wsp>
                      <wps:cNvSpPr txBox="1"/>
                      <wps:spPr>
                        <a:xfrm>
                          <a:off x="0" y="0"/>
                          <a:ext cx="7114544" cy="384176"/>
                        </a:xfrm>
                        <a:prstGeom prst="rect">
                          <a:avLst/>
                        </a:prstGeom>
                        <a:noFill/>
                        <a:ln>
                          <a:noFill/>
                          <a:prstDash/>
                        </a:ln>
                      </wps:spPr>
                      <wps:txbx>
                        <w:txbxContent>
                          <w:p w14:paraId="12170B88" w14:textId="77777777" w:rsidR="00027D30" w:rsidRDefault="00D64A91">
                            <w:pPr>
                              <w:pStyle w:val="NoSpacing"/>
                              <w:jc w:val="right"/>
                              <w:rPr>
                                <w:color w:val="4472C4"/>
                                <w:sz w:val="28"/>
                                <w:szCs w:val="28"/>
                              </w:rPr>
                            </w:pPr>
                            <w:r>
                              <w:rPr>
                                <w:color w:val="4472C4"/>
                                <w:sz w:val="28"/>
                                <w:szCs w:val="28"/>
                              </w:rPr>
                              <w:t>Abstract</w:t>
                            </w:r>
                          </w:p>
                          <w:p w14:paraId="12170B89" w14:textId="77777777" w:rsidR="00027D30" w:rsidRDefault="00D64A91">
                            <w:pPr>
                              <w:pStyle w:val="NoSpacing"/>
                              <w:jc w:val="right"/>
                            </w:pPr>
                            <w:r>
                              <w:rPr>
                                <w:rFonts w:ascii="Arial" w:hAnsi="Arial" w:cs="Arial"/>
                                <w:color w:val="595959"/>
                              </w:rPr>
                              <w:t xml:space="preserve">    The report explains the strategic management evaluation of Telekom Malaysia </w:t>
                            </w:r>
                            <w:proofErr w:type="spellStart"/>
                            <w:r>
                              <w:rPr>
                                <w:rFonts w:ascii="Arial" w:hAnsi="Arial" w:cs="Arial"/>
                                <w:color w:val="595959"/>
                              </w:rPr>
                              <w:t>Berhad</w:t>
                            </w:r>
                            <w:proofErr w:type="spellEnd"/>
                            <w:r>
                              <w:rPr>
                                <w:rFonts w:ascii="Arial" w:hAnsi="Arial" w:cs="Arial"/>
                                <w:color w:val="595959"/>
                              </w:rPr>
                              <w:t xml:space="preserve"> as well as works in developing a strong </w:t>
                            </w:r>
                            <w:r>
                              <w:rPr>
                                <w:rFonts w:ascii="Arial" w:hAnsi="Arial" w:cs="Arial"/>
                                <w:color w:val="595959"/>
                              </w:rPr>
                              <w:t xml:space="preserve">competitive strategy. Telekom Malaysia </w:t>
                            </w:r>
                            <w:proofErr w:type="spellStart"/>
                            <w:r>
                              <w:rPr>
                                <w:rFonts w:ascii="Arial" w:hAnsi="Arial" w:cs="Arial"/>
                                <w:color w:val="595959"/>
                              </w:rPr>
                              <w:t>Berhad</w:t>
                            </w:r>
                            <w:proofErr w:type="spellEnd"/>
                            <w:r>
                              <w:rPr>
                                <w:rFonts w:ascii="Arial" w:hAnsi="Arial" w:cs="Arial"/>
                                <w:color w:val="595959"/>
                              </w:rPr>
                              <w:t xml:space="preserve"> focuses of their SWOT Analysis which is strengths, weaknesses, opportunities and threats of their company. There are also advantages and limitations of the company, so there are a few recommendations for Teleko</w:t>
                            </w:r>
                            <w:r>
                              <w:rPr>
                                <w:rFonts w:ascii="Arial" w:hAnsi="Arial" w:cs="Arial"/>
                                <w:color w:val="595959"/>
                              </w:rPr>
                              <w:t xml:space="preserve">m Malaysia </w:t>
                            </w:r>
                            <w:proofErr w:type="spellStart"/>
                            <w:r>
                              <w:rPr>
                                <w:rFonts w:ascii="Arial" w:hAnsi="Arial" w:cs="Arial"/>
                                <w:color w:val="595959"/>
                              </w:rPr>
                              <w:t>Berhad</w:t>
                            </w:r>
                            <w:proofErr w:type="spellEnd"/>
                            <w:r>
                              <w:rPr>
                                <w:rFonts w:ascii="Arial" w:hAnsi="Arial" w:cs="Arial"/>
                                <w:color w:val="595959"/>
                              </w:rPr>
                              <w:t xml:space="preserve"> to be a better telecommunication service company when going forward.</w:t>
                            </w:r>
                          </w:p>
                        </w:txbxContent>
                      </wps:txbx>
                      <wps:bodyPr vert="horz" wrap="square" lIns="1600200" tIns="0" rIns="685800" bIns="0" anchor="t" anchorCtr="0" compatLnSpc="1">
                        <a:spAutoFit/>
                      </wps:bodyPr>
                    </wps:wsp>
                  </a:graphicData>
                </a:graphic>
              </wp:anchor>
            </w:drawing>
          </mc:Choice>
          <mc:Fallback>
            <w:pict>
              <v:shape w14:anchorId="12170B81" id="Text Box 153" o:spid="_x0000_s1027" type="#_x0000_t202" style="position:absolute;margin-left:17.55pt;margin-top:589.35pt;width:560.2pt;height:30.2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" filled="f" stroked="f">
                <v:textbox style="mso-fit-shape-to-text:t" inset="126pt,0,54pt,0">
                  <w:txbxContent>
                    <w:p w14:paraId="12170B88" w14:textId="77777777" w:rsidR="00027D30" w:rsidRDefault="00D64A91">
                      <w:pPr>
                        <w:pStyle w:val="NoSpacing"/>
                        <w:jc w:val="right"/>
                        <w:rPr>
                          <w:color w:val="4472C4"/>
                          <w:sz w:val="28"/>
                          <w:szCs w:val="28"/>
                        </w:rPr>
                      </w:pPr>
                      <w:r>
                        <w:rPr>
                          <w:color w:val="4472C4"/>
                          <w:sz w:val="28"/>
                          <w:szCs w:val="28"/>
                        </w:rPr>
                        <w:t>Abstract</w:t>
                      </w:r>
                    </w:p>
                    <w:p w14:paraId="12170B89" w14:textId="77777777" w:rsidR="00027D30" w:rsidRDefault="00D64A91">
                      <w:pPr>
                        <w:pStyle w:val="NoSpacing"/>
                        <w:jc w:val="right"/>
                      </w:pPr>
                      <w:r>
                        <w:rPr>
                          <w:rFonts w:ascii="Arial" w:hAnsi="Arial" w:cs="Arial"/>
                          <w:color w:val="595959"/>
                        </w:rPr>
                        <w:t xml:space="preserve">    The report explains the strategic management evaluation of Telekom Malaysia </w:t>
                      </w:r>
                      <w:proofErr w:type="spellStart"/>
                      <w:r>
                        <w:rPr>
                          <w:rFonts w:ascii="Arial" w:hAnsi="Arial" w:cs="Arial"/>
                          <w:color w:val="595959"/>
                        </w:rPr>
                        <w:t>Berhad</w:t>
                      </w:r>
                      <w:proofErr w:type="spellEnd"/>
                      <w:r>
                        <w:rPr>
                          <w:rFonts w:ascii="Arial" w:hAnsi="Arial" w:cs="Arial"/>
                          <w:color w:val="595959"/>
                        </w:rPr>
                        <w:t xml:space="preserve"> as well as works in developing a strong </w:t>
                      </w:r>
                      <w:r>
                        <w:rPr>
                          <w:rFonts w:ascii="Arial" w:hAnsi="Arial" w:cs="Arial"/>
                          <w:color w:val="595959"/>
                        </w:rPr>
                        <w:t xml:space="preserve">competitive strategy. Telekom Malaysia </w:t>
                      </w:r>
                      <w:proofErr w:type="spellStart"/>
                      <w:r>
                        <w:rPr>
                          <w:rFonts w:ascii="Arial" w:hAnsi="Arial" w:cs="Arial"/>
                          <w:color w:val="595959"/>
                        </w:rPr>
                        <w:t>Berhad</w:t>
                      </w:r>
                      <w:proofErr w:type="spellEnd"/>
                      <w:r>
                        <w:rPr>
                          <w:rFonts w:ascii="Arial" w:hAnsi="Arial" w:cs="Arial"/>
                          <w:color w:val="595959"/>
                        </w:rPr>
                        <w:t xml:space="preserve"> focuses of their SWOT Analysis which is strengths, weaknesses, opportunities and threats of their company. There are also advantages and limitations of the company, so there are a few recommendations for Teleko</w:t>
                      </w:r>
                      <w:r>
                        <w:rPr>
                          <w:rFonts w:ascii="Arial" w:hAnsi="Arial" w:cs="Arial"/>
                          <w:color w:val="595959"/>
                        </w:rPr>
                        <w:t xml:space="preserve">m Malaysia </w:t>
                      </w:r>
                      <w:proofErr w:type="spellStart"/>
                      <w:r>
                        <w:rPr>
                          <w:rFonts w:ascii="Arial" w:hAnsi="Arial" w:cs="Arial"/>
                          <w:color w:val="595959"/>
                        </w:rPr>
                        <w:t>Berhad</w:t>
                      </w:r>
                      <w:proofErr w:type="spellEnd"/>
                      <w:r>
                        <w:rPr>
                          <w:rFonts w:ascii="Arial" w:hAnsi="Arial" w:cs="Arial"/>
                          <w:color w:val="595959"/>
                        </w:rPr>
                        <w:t xml:space="preserve"> to be a better telecommunication service company when going forward.</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2170B83" wp14:editId="12170B84">
                <wp:simplePos x="0" y="0"/>
                <wp:positionH relativeFrom="page">
                  <wp:posOffset>222885</wp:posOffset>
                </wp:positionH>
                <wp:positionV relativeFrom="page">
                  <wp:posOffset>3207386</wp:posOffset>
                </wp:positionV>
                <wp:extent cx="7114544" cy="3874770"/>
                <wp:effectExtent l="0" t="0" r="0" b="11430"/>
                <wp:wrapSquare wrapText="bothSides"/>
                <wp:docPr id="6"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12170B8B" w14:textId="77777777" w:rsidR="00027D30" w:rsidRDefault="00D64A91">
                            <w:pPr>
                              <w:jc w:val="right"/>
                            </w:pPr>
                            <w:r>
                              <w:rPr>
                                <w:caps/>
                                <w:color w:val="4472C4"/>
                                <w:sz w:val="64"/>
                                <w:szCs w:val="64"/>
                              </w:rPr>
                              <w:t xml:space="preserve">Strategic management evaluation of telekom malaysia </w:t>
                            </w:r>
                          </w:p>
                          <w:p w14:paraId="12170B8C" w14:textId="77777777" w:rsidR="00027D30" w:rsidRDefault="00D64A91">
                            <w:pPr>
                              <w:jc w:val="right"/>
                            </w:pPr>
                            <w:r>
                              <w:rPr>
                                <w:color w:val="404040"/>
                                <w:sz w:val="36"/>
                                <w:szCs w:val="36"/>
                              </w:rPr>
                              <w:t xml:space="preserve">     </w:t>
                            </w:r>
                          </w:p>
                        </w:txbxContent>
                      </wps:txbx>
                      <wps:bodyPr vert="horz" wrap="square" lIns="1600200" tIns="0" rIns="685800" bIns="0" anchor="b" anchorCtr="0" compatLnSpc="1">
                        <a:noAutofit/>
                      </wps:bodyPr>
                    </wps:wsp>
                  </a:graphicData>
                </a:graphic>
              </wp:anchor>
            </w:drawing>
          </mc:Choice>
          <mc:Fallback>
            <w:pict>
              <v:shape w14:anchorId="12170B83" id="Text Box 154" o:spid="_x0000_s1028"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" filled="f" stroked="f">
                <v:textbox inset="126pt,0,54pt,0">
                  <w:txbxContent>
                    <w:p w14:paraId="12170B8B" w14:textId="77777777" w:rsidR="00027D30" w:rsidRDefault="00D64A91">
                      <w:pPr>
                        <w:jc w:val="right"/>
                      </w:pPr>
                      <w:r>
                        <w:rPr>
                          <w:caps/>
                          <w:color w:val="4472C4"/>
                          <w:sz w:val="64"/>
                          <w:szCs w:val="64"/>
                        </w:rPr>
                        <w:t xml:space="preserve">Strategic management evaluation of telekom malaysia </w:t>
                      </w:r>
                    </w:p>
                    <w:p w14:paraId="12170B8C" w14:textId="77777777" w:rsidR="00027D30" w:rsidRDefault="00D64A91">
                      <w:pPr>
                        <w:jc w:val="right"/>
                      </w:pPr>
                      <w:r>
                        <w:rPr>
                          <w:color w:val="404040"/>
                          <w:sz w:val="36"/>
                          <w:szCs w:val="36"/>
                        </w:rPr>
                        <w:t xml:space="preserve">     </w:t>
                      </w:r>
                    </w:p>
                  </w:txbxContent>
                </v:textbox>
                <w10:wrap type="square" anchorx="page" anchory="page"/>
              </v:shape>
            </w:pict>
          </mc:Fallback>
        </mc:AlternateContent>
      </w:r>
    </w:p>
    <w:p w14:paraId="12170B7D" w14:textId="77777777" w:rsidR="00027D30" w:rsidRDefault="00027D30"/>
    <w:p w14:paraId="12170B7E" w14:textId="77777777" w:rsidR="00027D30" w:rsidRDefault="00027D30"/>
    <w:p w14:paraId="12170B7F" w14:textId="77777777" w:rsidR="00027D30" w:rsidRDefault="00027D30"/>
    <w:p w14:paraId="12170B80" w14:textId="77777777" w:rsidR="00027D30" w:rsidRDefault="00027D30"/>
    <w:p w14:paraId="12170B81" w14:textId="77777777" w:rsidR="00027D30" w:rsidRDefault="00027D30">
      <w:pPr>
        <w:tabs>
          <w:tab w:val="left" w:pos="2496"/>
        </w:tabs>
      </w:pPr>
    </w:p>
    <w:p w14:paraId="12170B82" w14:textId="77777777" w:rsidR="00027D30" w:rsidRDefault="00027D30">
      <w:pPr>
        <w:tabs>
          <w:tab w:val="left" w:pos="2496"/>
        </w:tabs>
      </w:pPr>
    </w:p>
    <w:p w14:paraId="12170B83" w14:textId="77777777" w:rsidR="00027D30" w:rsidRDefault="00027D30">
      <w:pPr>
        <w:tabs>
          <w:tab w:val="left" w:pos="2496"/>
        </w:tabs>
      </w:pPr>
    </w:p>
    <w:p w14:paraId="12170B84" w14:textId="77777777" w:rsidR="00027D30" w:rsidRDefault="00027D30">
      <w:pPr>
        <w:tabs>
          <w:tab w:val="left" w:pos="2496"/>
        </w:tabs>
      </w:pPr>
    </w:p>
    <w:p w14:paraId="12170B85" w14:textId="77777777" w:rsidR="00027D30" w:rsidRDefault="00027D30">
      <w:pPr>
        <w:tabs>
          <w:tab w:val="left" w:pos="2496"/>
        </w:tabs>
      </w:pPr>
    </w:p>
    <w:p w14:paraId="12170B86" w14:textId="77777777" w:rsidR="00027D30" w:rsidRDefault="00027D30">
      <w:pPr>
        <w:tabs>
          <w:tab w:val="left" w:pos="2496"/>
        </w:tabs>
      </w:pPr>
    </w:p>
    <w:p w14:paraId="12170B87" w14:textId="77777777" w:rsidR="00027D30" w:rsidRDefault="00D64A91">
      <w:pPr>
        <w:spacing w:line="480" w:lineRule="auto"/>
        <w:jc w:val="center"/>
        <w:rPr>
          <w:rFonts w:cs="Arial"/>
          <w:b/>
          <w:bCs/>
        </w:rPr>
      </w:pPr>
      <w:r>
        <w:rPr>
          <w:rFonts w:cs="Arial"/>
          <w:b/>
          <w:bCs/>
        </w:rPr>
        <w:t>Table of Content</w:t>
      </w:r>
    </w:p>
    <w:tbl>
      <w:tblPr>
        <w:tblW w:w="9010" w:type="dxa"/>
        <w:tblCellMar>
          <w:left w:w="10" w:type="dxa"/>
          <w:right w:w="10" w:type="dxa"/>
        </w:tblCellMar>
        <w:tblLook w:val="0000" w:firstRow="0" w:lastRow="0" w:firstColumn="0" w:lastColumn="0" w:noHBand="0" w:noVBand="0"/>
      </w:tblPr>
      <w:tblGrid>
        <w:gridCol w:w="7225"/>
        <w:gridCol w:w="1785"/>
      </w:tblGrid>
      <w:tr w:rsidR="00027D30" w14:paraId="12170B8A" w14:textId="77777777">
        <w:tblPrEx>
          <w:tblCellMar>
            <w:top w:w="0" w:type="dxa"/>
            <w:bottom w:w="0" w:type="dxa"/>
          </w:tblCellMar>
        </w:tblPrEx>
        <w:trPr>
          <w:trHeight w:val="564"/>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88" w14:textId="77777777" w:rsidR="00027D30" w:rsidRDefault="00D64A91">
            <w:pPr>
              <w:spacing w:after="0" w:line="480" w:lineRule="auto"/>
              <w:jc w:val="center"/>
              <w:rPr>
                <w:rFonts w:cs="Arial"/>
                <w:b/>
                <w:bCs/>
                <w:szCs w:val="24"/>
              </w:rPr>
            </w:pPr>
            <w:r>
              <w:rPr>
                <w:rFonts w:cs="Arial"/>
                <w:b/>
                <w:bCs/>
                <w:szCs w:val="24"/>
              </w:rPr>
              <w:t>Contents</w:t>
            </w:r>
          </w:p>
        </w:tc>
        <w:tc>
          <w:tcPr>
            <w:tcW w:w="1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89" w14:textId="77777777" w:rsidR="00027D30" w:rsidRDefault="00D64A91">
            <w:pPr>
              <w:spacing w:after="0" w:line="480" w:lineRule="auto"/>
              <w:jc w:val="center"/>
              <w:rPr>
                <w:rFonts w:cs="Arial"/>
                <w:b/>
                <w:bCs/>
                <w:szCs w:val="24"/>
              </w:rPr>
            </w:pPr>
            <w:r>
              <w:rPr>
                <w:rFonts w:cs="Arial"/>
                <w:b/>
                <w:bCs/>
                <w:szCs w:val="24"/>
              </w:rPr>
              <w:t>Page</w:t>
            </w:r>
          </w:p>
        </w:tc>
      </w:tr>
      <w:tr w:rsidR="00027D30" w14:paraId="12170B93" w14:textId="77777777">
        <w:tblPrEx>
          <w:tblCellMar>
            <w:top w:w="0" w:type="dxa"/>
            <w:bottom w:w="0" w:type="dxa"/>
          </w:tblCellMar>
        </w:tblPrEx>
        <w:trPr>
          <w:trHeight w:val="558"/>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8B" w14:textId="77777777" w:rsidR="00027D30" w:rsidRDefault="00D64A91">
            <w:pPr>
              <w:pStyle w:val="ListParagraph"/>
              <w:numPr>
                <w:ilvl w:val="0"/>
                <w:numId w:val="1"/>
              </w:numPr>
              <w:spacing w:after="0" w:line="480" w:lineRule="auto"/>
              <w:rPr>
                <w:rFonts w:cs="Arial"/>
                <w:szCs w:val="24"/>
              </w:rPr>
            </w:pPr>
            <w:r>
              <w:rPr>
                <w:rFonts w:cs="Arial"/>
                <w:szCs w:val="24"/>
              </w:rPr>
              <w:t>Introduction</w:t>
            </w:r>
          </w:p>
          <w:p w14:paraId="12170B8C" w14:textId="77777777" w:rsidR="00027D30" w:rsidRDefault="00D64A91">
            <w:pPr>
              <w:pStyle w:val="ListParagraph"/>
              <w:spacing w:after="0" w:line="480" w:lineRule="auto"/>
              <w:ind w:left="396"/>
              <w:rPr>
                <w:rFonts w:cs="Arial"/>
                <w:szCs w:val="24"/>
              </w:rPr>
            </w:pPr>
            <w:r>
              <w:rPr>
                <w:rFonts w:cs="Arial"/>
                <w:szCs w:val="24"/>
              </w:rPr>
              <w:t>Definition of Strategic Management</w:t>
            </w:r>
          </w:p>
          <w:p w14:paraId="12170B8D" w14:textId="77777777" w:rsidR="00027D30" w:rsidRDefault="00D64A91">
            <w:pPr>
              <w:pStyle w:val="ListParagraph"/>
              <w:spacing w:after="0" w:line="480" w:lineRule="auto"/>
              <w:ind w:left="396"/>
              <w:rPr>
                <w:rFonts w:cs="Arial"/>
                <w:szCs w:val="24"/>
              </w:rPr>
            </w:pPr>
            <w:r>
              <w:rPr>
                <w:rFonts w:cs="Arial"/>
                <w:szCs w:val="24"/>
              </w:rPr>
              <w:t xml:space="preserve">The </w:t>
            </w:r>
            <w:r>
              <w:rPr>
                <w:rFonts w:cs="Arial"/>
                <w:szCs w:val="24"/>
              </w:rPr>
              <w:t>Background of Telekom Malaysia</w:t>
            </w:r>
          </w:p>
          <w:p w14:paraId="12170B8E" w14:textId="77777777" w:rsidR="00027D30" w:rsidRDefault="00D64A91">
            <w:pPr>
              <w:pStyle w:val="ListParagraph"/>
              <w:numPr>
                <w:ilvl w:val="1"/>
                <w:numId w:val="1"/>
              </w:numPr>
              <w:spacing w:after="0" w:line="480" w:lineRule="auto"/>
              <w:rPr>
                <w:rFonts w:cs="Arial"/>
                <w:szCs w:val="24"/>
              </w:rPr>
            </w:pPr>
            <w:r>
              <w:rPr>
                <w:rFonts w:cs="Arial"/>
                <w:szCs w:val="24"/>
              </w:rPr>
              <w:t>Objectives</w:t>
            </w:r>
          </w:p>
        </w:tc>
        <w:tc>
          <w:tcPr>
            <w:tcW w:w="1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8F" w14:textId="77777777" w:rsidR="00027D30" w:rsidRDefault="00027D30">
            <w:pPr>
              <w:spacing w:after="0" w:line="480" w:lineRule="auto"/>
              <w:jc w:val="center"/>
              <w:rPr>
                <w:rFonts w:cs="Arial"/>
                <w:szCs w:val="24"/>
              </w:rPr>
            </w:pPr>
          </w:p>
          <w:p w14:paraId="12170B90" w14:textId="77777777" w:rsidR="00027D30" w:rsidRDefault="00D64A91">
            <w:pPr>
              <w:spacing w:after="0" w:line="480" w:lineRule="auto"/>
              <w:jc w:val="center"/>
              <w:rPr>
                <w:rFonts w:cs="Arial"/>
                <w:szCs w:val="24"/>
              </w:rPr>
            </w:pPr>
            <w:r>
              <w:rPr>
                <w:rFonts w:cs="Arial"/>
                <w:szCs w:val="24"/>
              </w:rPr>
              <w:t>3</w:t>
            </w:r>
          </w:p>
          <w:p w14:paraId="12170B91" w14:textId="77777777" w:rsidR="00027D30" w:rsidRDefault="00D64A91">
            <w:pPr>
              <w:spacing w:after="0" w:line="480" w:lineRule="auto"/>
              <w:jc w:val="center"/>
              <w:rPr>
                <w:rFonts w:cs="Arial"/>
                <w:szCs w:val="24"/>
              </w:rPr>
            </w:pPr>
            <w:r>
              <w:rPr>
                <w:rFonts w:cs="Arial"/>
                <w:szCs w:val="24"/>
              </w:rPr>
              <w:t>3, 4</w:t>
            </w:r>
          </w:p>
          <w:p w14:paraId="12170B92" w14:textId="77777777" w:rsidR="00027D30" w:rsidRDefault="00D64A91">
            <w:pPr>
              <w:spacing w:after="0" w:line="480" w:lineRule="auto"/>
              <w:jc w:val="center"/>
              <w:rPr>
                <w:rFonts w:cs="Arial"/>
                <w:szCs w:val="24"/>
              </w:rPr>
            </w:pPr>
            <w:r>
              <w:rPr>
                <w:rFonts w:cs="Arial"/>
                <w:szCs w:val="24"/>
              </w:rPr>
              <w:t>4</w:t>
            </w:r>
          </w:p>
        </w:tc>
      </w:tr>
      <w:tr w:rsidR="00027D30" w14:paraId="12170B96" w14:textId="77777777">
        <w:tblPrEx>
          <w:tblCellMar>
            <w:top w:w="0" w:type="dxa"/>
            <w:bottom w:w="0" w:type="dxa"/>
          </w:tblCellMar>
        </w:tblPrEx>
        <w:trPr>
          <w:trHeight w:val="679"/>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94" w14:textId="77777777" w:rsidR="00027D30" w:rsidRDefault="00D64A91">
            <w:pPr>
              <w:spacing w:after="0" w:line="480" w:lineRule="auto"/>
              <w:rPr>
                <w:rFonts w:cs="Arial"/>
                <w:szCs w:val="24"/>
              </w:rPr>
            </w:pPr>
            <w:r>
              <w:rPr>
                <w:rFonts w:cs="Arial"/>
                <w:szCs w:val="24"/>
              </w:rPr>
              <w:t>2.0 Competitive Strategy</w:t>
            </w:r>
          </w:p>
        </w:tc>
        <w:tc>
          <w:tcPr>
            <w:tcW w:w="1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95" w14:textId="77777777" w:rsidR="00027D30" w:rsidRDefault="00D64A91">
            <w:pPr>
              <w:spacing w:after="0" w:line="480" w:lineRule="auto"/>
              <w:jc w:val="center"/>
              <w:rPr>
                <w:rFonts w:cs="Arial"/>
                <w:szCs w:val="24"/>
              </w:rPr>
            </w:pPr>
            <w:r>
              <w:rPr>
                <w:rFonts w:cs="Arial"/>
                <w:szCs w:val="24"/>
              </w:rPr>
              <w:t>4, 5, 6</w:t>
            </w:r>
          </w:p>
        </w:tc>
      </w:tr>
      <w:tr w:rsidR="00027D30" w14:paraId="12170B99" w14:textId="77777777">
        <w:tblPrEx>
          <w:tblCellMar>
            <w:top w:w="0" w:type="dxa"/>
            <w:bottom w:w="0" w:type="dxa"/>
          </w:tblCellMar>
        </w:tblPrEx>
        <w:trPr>
          <w:trHeight w:val="702"/>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97" w14:textId="77777777" w:rsidR="00027D30" w:rsidRDefault="00D64A91">
            <w:pPr>
              <w:spacing w:after="0" w:line="480" w:lineRule="auto"/>
              <w:rPr>
                <w:rFonts w:cs="Arial"/>
                <w:szCs w:val="24"/>
              </w:rPr>
            </w:pPr>
            <w:r>
              <w:rPr>
                <w:rFonts w:cs="Arial"/>
                <w:szCs w:val="24"/>
              </w:rPr>
              <w:t>3.0 Advantages and Limitations of Competitive Strategy</w:t>
            </w:r>
          </w:p>
        </w:tc>
        <w:tc>
          <w:tcPr>
            <w:tcW w:w="1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98" w14:textId="77777777" w:rsidR="00027D30" w:rsidRDefault="00D64A91">
            <w:pPr>
              <w:spacing w:after="0" w:line="480" w:lineRule="auto"/>
              <w:jc w:val="center"/>
              <w:rPr>
                <w:rFonts w:cs="Arial"/>
                <w:szCs w:val="24"/>
              </w:rPr>
            </w:pPr>
            <w:r>
              <w:rPr>
                <w:rFonts w:cs="Arial"/>
                <w:szCs w:val="24"/>
              </w:rPr>
              <w:t>6, 7, 8</w:t>
            </w:r>
          </w:p>
        </w:tc>
      </w:tr>
      <w:tr w:rsidR="00027D30" w14:paraId="12170B9C" w14:textId="77777777">
        <w:tblPrEx>
          <w:tblCellMar>
            <w:top w:w="0" w:type="dxa"/>
            <w:bottom w:w="0" w:type="dxa"/>
          </w:tblCellMar>
        </w:tblPrEx>
        <w:trPr>
          <w:trHeight w:val="724"/>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9A" w14:textId="77777777" w:rsidR="00027D30" w:rsidRDefault="00D64A91">
            <w:pPr>
              <w:spacing w:after="0" w:line="480" w:lineRule="auto"/>
              <w:rPr>
                <w:rFonts w:cs="Arial"/>
                <w:szCs w:val="24"/>
              </w:rPr>
            </w:pPr>
            <w:r>
              <w:rPr>
                <w:rFonts w:cs="Arial"/>
                <w:szCs w:val="24"/>
              </w:rPr>
              <w:t>4.0 Recommendations</w:t>
            </w:r>
          </w:p>
        </w:tc>
        <w:tc>
          <w:tcPr>
            <w:tcW w:w="1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9B" w14:textId="77777777" w:rsidR="00027D30" w:rsidRDefault="00D64A91">
            <w:pPr>
              <w:spacing w:after="0" w:line="480" w:lineRule="auto"/>
              <w:jc w:val="center"/>
              <w:rPr>
                <w:rFonts w:cs="Arial"/>
                <w:szCs w:val="24"/>
              </w:rPr>
            </w:pPr>
            <w:r>
              <w:rPr>
                <w:rFonts w:cs="Arial"/>
                <w:szCs w:val="24"/>
              </w:rPr>
              <w:t>8, 9, 10</w:t>
            </w:r>
          </w:p>
        </w:tc>
      </w:tr>
      <w:tr w:rsidR="00027D30" w14:paraId="12170B9F" w14:textId="77777777">
        <w:tblPrEx>
          <w:tblCellMar>
            <w:top w:w="0" w:type="dxa"/>
            <w:bottom w:w="0" w:type="dxa"/>
          </w:tblCellMar>
        </w:tblPrEx>
        <w:trPr>
          <w:trHeight w:val="724"/>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9D" w14:textId="77777777" w:rsidR="00027D30" w:rsidRDefault="00D64A91">
            <w:pPr>
              <w:spacing w:after="0" w:line="480" w:lineRule="auto"/>
              <w:rPr>
                <w:rFonts w:cs="Arial"/>
                <w:szCs w:val="24"/>
              </w:rPr>
            </w:pPr>
            <w:r>
              <w:rPr>
                <w:rFonts w:cs="Arial"/>
                <w:szCs w:val="24"/>
              </w:rPr>
              <w:t>5.0 Conclusion</w:t>
            </w:r>
          </w:p>
        </w:tc>
        <w:tc>
          <w:tcPr>
            <w:tcW w:w="1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9E" w14:textId="77777777" w:rsidR="00027D30" w:rsidRDefault="00D64A91">
            <w:pPr>
              <w:spacing w:after="0" w:line="480" w:lineRule="auto"/>
              <w:jc w:val="center"/>
              <w:rPr>
                <w:rFonts w:cs="Arial"/>
                <w:szCs w:val="24"/>
              </w:rPr>
            </w:pPr>
            <w:r>
              <w:rPr>
                <w:rFonts w:cs="Arial"/>
                <w:szCs w:val="24"/>
              </w:rPr>
              <w:t>10, 11</w:t>
            </w:r>
          </w:p>
        </w:tc>
      </w:tr>
      <w:tr w:rsidR="00027D30" w14:paraId="12170BA2" w14:textId="77777777">
        <w:tblPrEx>
          <w:tblCellMar>
            <w:top w:w="0" w:type="dxa"/>
            <w:bottom w:w="0" w:type="dxa"/>
          </w:tblCellMar>
        </w:tblPrEx>
        <w:trPr>
          <w:trHeight w:val="680"/>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A0" w14:textId="77777777" w:rsidR="00027D30" w:rsidRDefault="00D64A91">
            <w:pPr>
              <w:spacing w:after="0" w:line="480" w:lineRule="auto"/>
              <w:rPr>
                <w:rFonts w:cs="Arial"/>
                <w:szCs w:val="24"/>
              </w:rPr>
            </w:pPr>
            <w:r>
              <w:rPr>
                <w:rFonts w:cs="Arial"/>
                <w:szCs w:val="24"/>
              </w:rPr>
              <w:t xml:space="preserve">6.0 References </w:t>
            </w:r>
          </w:p>
        </w:tc>
        <w:tc>
          <w:tcPr>
            <w:tcW w:w="1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0BA1" w14:textId="77777777" w:rsidR="00027D30" w:rsidRDefault="00D64A91">
            <w:pPr>
              <w:spacing w:after="0" w:line="480" w:lineRule="auto"/>
              <w:jc w:val="center"/>
              <w:rPr>
                <w:rFonts w:cs="Arial"/>
                <w:szCs w:val="24"/>
              </w:rPr>
            </w:pPr>
            <w:r>
              <w:rPr>
                <w:rFonts w:cs="Arial"/>
                <w:szCs w:val="24"/>
              </w:rPr>
              <w:t>12, 13, 14</w:t>
            </w:r>
          </w:p>
        </w:tc>
      </w:tr>
    </w:tbl>
    <w:p w14:paraId="12170BA3" w14:textId="77777777" w:rsidR="00027D30" w:rsidRDefault="00027D30">
      <w:pPr>
        <w:tabs>
          <w:tab w:val="left" w:pos="2496"/>
        </w:tabs>
      </w:pPr>
    </w:p>
    <w:p w14:paraId="12170BA4" w14:textId="77777777" w:rsidR="00027D30" w:rsidRDefault="00027D30">
      <w:pPr>
        <w:tabs>
          <w:tab w:val="left" w:pos="2496"/>
        </w:tabs>
      </w:pPr>
    </w:p>
    <w:p w14:paraId="12170BA5" w14:textId="77777777" w:rsidR="00027D30" w:rsidRDefault="00027D30">
      <w:pPr>
        <w:tabs>
          <w:tab w:val="left" w:pos="2496"/>
        </w:tabs>
      </w:pPr>
    </w:p>
    <w:p w14:paraId="12170BA6" w14:textId="77777777" w:rsidR="00027D30" w:rsidRDefault="00027D30">
      <w:pPr>
        <w:tabs>
          <w:tab w:val="left" w:pos="2496"/>
        </w:tabs>
      </w:pPr>
    </w:p>
    <w:p w14:paraId="12170BA7" w14:textId="77777777" w:rsidR="00027D30" w:rsidRDefault="00027D30">
      <w:pPr>
        <w:tabs>
          <w:tab w:val="left" w:pos="2496"/>
        </w:tabs>
      </w:pPr>
    </w:p>
    <w:p w14:paraId="12170BA8" w14:textId="77777777" w:rsidR="00027D30" w:rsidRDefault="00027D30">
      <w:pPr>
        <w:tabs>
          <w:tab w:val="left" w:pos="2496"/>
        </w:tabs>
      </w:pPr>
    </w:p>
    <w:p w14:paraId="12170BA9" w14:textId="77777777" w:rsidR="00027D30" w:rsidRDefault="00027D30">
      <w:pPr>
        <w:tabs>
          <w:tab w:val="left" w:pos="2496"/>
        </w:tabs>
      </w:pPr>
    </w:p>
    <w:p w14:paraId="12170BAA" w14:textId="77777777" w:rsidR="00027D30" w:rsidRDefault="00027D30">
      <w:pPr>
        <w:tabs>
          <w:tab w:val="left" w:pos="2496"/>
        </w:tabs>
      </w:pPr>
    </w:p>
    <w:p w14:paraId="12170BAB" w14:textId="77777777" w:rsidR="00027D30" w:rsidRDefault="00027D30">
      <w:pPr>
        <w:pStyle w:val="Heading1"/>
        <w:rPr>
          <w:rFonts w:ascii="Arial" w:hAnsi="Arial" w:cs="Arial"/>
          <w:color w:val="000000"/>
          <w:sz w:val="24"/>
          <w:szCs w:val="24"/>
        </w:rPr>
      </w:pPr>
    </w:p>
    <w:p w14:paraId="12170BAC" w14:textId="77777777" w:rsidR="00027D30" w:rsidRDefault="00027D30"/>
    <w:p w14:paraId="12170BAD" w14:textId="77777777" w:rsidR="00027D30" w:rsidRDefault="00027D30"/>
    <w:p w14:paraId="12170BAE" w14:textId="77777777" w:rsidR="00027D30" w:rsidRDefault="00027D30">
      <w:pPr>
        <w:pStyle w:val="ListParagraph"/>
        <w:spacing w:line="480" w:lineRule="auto"/>
        <w:ind w:left="396"/>
        <w:rPr>
          <w:b/>
          <w:bCs/>
        </w:rPr>
      </w:pPr>
    </w:p>
    <w:p w14:paraId="12170BAF" w14:textId="77777777" w:rsidR="00027D30" w:rsidRDefault="00027D30">
      <w:pPr>
        <w:spacing w:line="480" w:lineRule="auto"/>
        <w:rPr>
          <w:b/>
          <w:bCs/>
        </w:rPr>
      </w:pPr>
    </w:p>
    <w:p w14:paraId="12170BB0" w14:textId="77777777" w:rsidR="00027D30" w:rsidRDefault="00D64A91">
      <w:pPr>
        <w:spacing w:line="480" w:lineRule="auto"/>
        <w:rPr>
          <w:b/>
          <w:bCs/>
        </w:rPr>
      </w:pPr>
      <w:r>
        <w:rPr>
          <w:b/>
          <w:bCs/>
        </w:rPr>
        <w:lastRenderedPageBreak/>
        <w:t xml:space="preserve">1.0 </w:t>
      </w:r>
      <w:r>
        <w:rPr>
          <w:b/>
          <w:bCs/>
        </w:rPr>
        <w:t>Introduction</w:t>
      </w:r>
    </w:p>
    <w:p w14:paraId="12170BB1" w14:textId="77777777" w:rsidR="00027D30" w:rsidRDefault="00D64A91">
      <w:pPr>
        <w:spacing w:line="480" w:lineRule="auto"/>
        <w:rPr>
          <w:u w:val="single"/>
        </w:rPr>
      </w:pPr>
      <w:r>
        <w:rPr>
          <w:u w:val="single"/>
        </w:rPr>
        <w:t>Definition of Strategic Management</w:t>
      </w:r>
    </w:p>
    <w:p w14:paraId="12170BB2" w14:textId="77777777" w:rsidR="00027D30" w:rsidRDefault="00D64A91">
      <w:pPr>
        <w:spacing w:line="480" w:lineRule="auto"/>
        <w:ind w:firstLine="284"/>
        <w:jc w:val="both"/>
        <w:rPr>
          <w:rFonts w:cs="Arial"/>
        </w:rPr>
      </w:pPr>
      <w:r>
        <w:rPr>
          <w:rFonts w:cs="Arial"/>
        </w:rPr>
        <w:t>Strategic management is the process of planning, monitoring, analysis and assessment for a company to meet its goals and objectives (Tucci L., 2022). In order to succeed, organizations are required to keep ma</w:t>
      </w:r>
      <w:r>
        <w:rPr>
          <w:rFonts w:cs="Arial"/>
        </w:rPr>
        <w:t>king assessment towards their strategies. Strategic management gives benefit towards companies as it helps in gaining competitive advantage, boosting market share and having a better plan in future.</w:t>
      </w:r>
    </w:p>
    <w:p w14:paraId="12170BB3" w14:textId="77777777" w:rsidR="00027D30" w:rsidRDefault="00D64A91">
      <w:pPr>
        <w:spacing w:line="480" w:lineRule="auto"/>
        <w:rPr>
          <w:u w:val="single"/>
        </w:rPr>
      </w:pPr>
      <w:r>
        <w:rPr>
          <w:u w:val="single"/>
        </w:rPr>
        <w:t>The Background of Telekom Malaysia</w:t>
      </w:r>
    </w:p>
    <w:p w14:paraId="12170BB4" w14:textId="77777777" w:rsidR="00027D30" w:rsidRDefault="00D64A91">
      <w:pPr>
        <w:spacing w:line="480" w:lineRule="auto"/>
        <w:ind w:firstLine="284"/>
        <w:jc w:val="both"/>
        <w:rPr>
          <w:rFonts w:cs="Arial"/>
        </w:rPr>
      </w:pPr>
      <w:r>
        <w:rPr>
          <w:rFonts w:cs="Arial"/>
        </w:rPr>
        <w:t>TM or more commonly kn</w:t>
      </w:r>
      <w:r>
        <w:rPr>
          <w:rFonts w:cs="Arial"/>
        </w:rPr>
        <w:t>own as Telekom Malaysia was introduced back in the development of Telecommunications Department of Malaya (1946) while TM GLOBAL funds the wholesale telecommunications services that delivers the group’s networks to domestic and international carriers. TM i</w:t>
      </w:r>
      <w:r>
        <w:rPr>
          <w:rFonts w:cs="Arial"/>
        </w:rPr>
        <w:t>s also known as the former telecommunications monopoly alongside remaining as Malaysia’s top telecom group and fast-growing international player in the Asian region. Entering the year 2000, Telekom Malaysia introduce broadband service while establishing TM</w:t>
      </w:r>
      <w:r>
        <w:rPr>
          <w:rFonts w:cs="Arial"/>
        </w:rPr>
        <w:t xml:space="preserve"> Net as the largest Internet Service provider of South-East Asia region as well as creating ‘BlueHyppo.com’, a lifestyle Internet portal. Other than that, TM undergoes the development of subsidiaries network and investment internationally while focusing on</w:t>
      </w:r>
      <w:r>
        <w:rPr>
          <w:rFonts w:cs="Arial"/>
        </w:rPr>
        <w:t xml:space="preserve"> the Asian region. Today, TM is known as the largest provider in fixed telephone service alongside owning more than 90% share of fixed broadband market partnered with both </w:t>
      </w:r>
      <w:proofErr w:type="spellStart"/>
      <w:r>
        <w:rPr>
          <w:rFonts w:cs="Arial"/>
        </w:rPr>
        <w:t>Streamyx</w:t>
      </w:r>
      <w:proofErr w:type="spellEnd"/>
      <w:r>
        <w:rPr>
          <w:rFonts w:cs="Arial"/>
        </w:rPr>
        <w:t xml:space="preserve"> and UniFi. After that TM became one of the first company in the region to c</w:t>
      </w:r>
      <w:r>
        <w:rPr>
          <w:rFonts w:cs="Arial"/>
        </w:rPr>
        <w:t xml:space="preserve">ome up under the government protection. </w:t>
      </w:r>
      <w:proofErr w:type="spellStart"/>
      <w:r>
        <w:rPr>
          <w:rFonts w:cs="Arial"/>
        </w:rPr>
        <w:t>HyppTV</w:t>
      </w:r>
      <w:proofErr w:type="spellEnd"/>
      <w:r>
        <w:rPr>
          <w:rFonts w:cs="Arial"/>
        </w:rPr>
        <w:t xml:space="preserve"> was also introduced and operated </w:t>
      </w:r>
      <w:r>
        <w:rPr>
          <w:rFonts w:cs="Arial"/>
        </w:rPr>
        <w:lastRenderedPageBreak/>
        <w:t xml:space="preserve">by TM. The Managing Director of TM is </w:t>
      </w:r>
      <w:proofErr w:type="spellStart"/>
      <w:r>
        <w:rPr>
          <w:rFonts w:cs="Arial"/>
        </w:rPr>
        <w:t>Zamzamzairani</w:t>
      </w:r>
      <w:proofErr w:type="spellEnd"/>
      <w:r>
        <w:rPr>
          <w:rFonts w:cs="Arial"/>
        </w:rPr>
        <w:t xml:space="preserve"> Mohd Isa and has been leading from 2008. TM is now helm, by </w:t>
      </w:r>
      <w:proofErr w:type="spellStart"/>
      <w:r>
        <w:rPr>
          <w:rFonts w:cs="Arial"/>
        </w:rPr>
        <w:t>Imri</w:t>
      </w:r>
      <w:proofErr w:type="spellEnd"/>
      <w:r>
        <w:rPr>
          <w:rFonts w:cs="Arial"/>
        </w:rPr>
        <w:t xml:space="preserve"> Mokhtar as their Chief Executive Director. </w:t>
      </w:r>
    </w:p>
    <w:p w14:paraId="12170BB5" w14:textId="77777777" w:rsidR="00027D30" w:rsidRDefault="00027D30">
      <w:pPr>
        <w:spacing w:line="480" w:lineRule="auto"/>
        <w:ind w:firstLine="284"/>
        <w:jc w:val="both"/>
        <w:rPr>
          <w:rFonts w:cs="Arial"/>
        </w:rPr>
      </w:pPr>
    </w:p>
    <w:p w14:paraId="12170BB6" w14:textId="77777777" w:rsidR="00027D30" w:rsidRDefault="00D64A91">
      <w:pPr>
        <w:pStyle w:val="ListParagraph"/>
        <w:numPr>
          <w:ilvl w:val="1"/>
          <w:numId w:val="2"/>
        </w:numPr>
        <w:spacing w:line="480" w:lineRule="auto"/>
        <w:jc w:val="both"/>
        <w:rPr>
          <w:rFonts w:cs="Arial"/>
          <w:b/>
          <w:bCs/>
        </w:rPr>
      </w:pPr>
      <w:r>
        <w:rPr>
          <w:rFonts w:cs="Arial"/>
          <w:b/>
          <w:bCs/>
        </w:rPr>
        <w:t>Objectives</w:t>
      </w:r>
    </w:p>
    <w:p w14:paraId="12170BB7" w14:textId="77777777" w:rsidR="00027D30" w:rsidRDefault="00D64A91">
      <w:pPr>
        <w:spacing w:line="480" w:lineRule="auto"/>
        <w:ind w:firstLine="284"/>
        <w:jc w:val="both"/>
        <w:rPr>
          <w:rFonts w:cs="Arial"/>
        </w:rPr>
      </w:pPr>
      <w:r>
        <w:rPr>
          <w:rFonts w:cs="Arial"/>
        </w:rPr>
        <w:t>The</w:t>
      </w:r>
      <w:r>
        <w:rPr>
          <w:rFonts w:cs="Arial"/>
        </w:rPr>
        <w:t xml:space="preserve"> objectives of strategic management are defined as taking few sets of decisions and actions in an organization to determine the out of the organization’s performance. Those key decisions would also outline how rightly the strategy was executed (</w:t>
      </w:r>
      <w:proofErr w:type="spellStart"/>
      <w:r>
        <w:rPr>
          <w:rFonts w:cs="Arial"/>
        </w:rPr>
        <w:t>Shethna</w:t>
      </w:r>
      <w:proofErr w:type="spellEnd"/>
      <w:r>
        <w:rPr>
          <w:rFonts w:cs="Arial"/>
        </w:rPr>
        <w:t xml:space="preserve"> J.,</w:t>
      </w:r>
      <w:r>
        <w:rPr>
          <w:rFonts w:cs="Arial"/>
        </w:rPr>
        <w:t xml:space="preserve"> 2016). Below shows the competitive strategy of Telekom Malaysia which outlines the SWOT Analysis of their company. There are also elements of Porter’s Five Forces Model like the threat of new entrants and threat of substitution. The competitive strategy w</w:t>
      </w:r>
      <w:r>
        <w:rPr>
          <w:rFonts w:cs="Arial"/>
        </w:rPr>
        <w:t xml:space="preserve">ill be explained further through the advantages and limitations of Telekom Malaysia </w:t>
      </w:r>
      <w:proofErr w:type="spellStart"/>
      <w:r>
        <w:rPr>
          <w:rFonts w:cs="Arial"/>
        </w:rPr>
        <w:t>Berhad</w:t>
      </w:r>
      <w:proofErr w:type="spellEnd"/>
      <w:r>
        <w:rPr>
          <w:rFonts w:cs="Arial"/>
        </w:rPr>
        <w:t xml:space="preserve">. Lastly, there will be recommendations for Telekom Malaysia going forward. </w:t>
      </w:r>
    </w:p>
    <w:p w14:paraId="12170BB8" w14:textId="77777777" w:rsidR="00027D30" w:rsidRDefault="00027D30">
      <w:pPr>
        <w:spacing w:line="480" w:lineRule="auto"/>
        <w:jc w:val="both"/>
      </w:pPr>
    </w:p>
    <w:p w14:paraId="12170BB9" w14:textId="77777777" w:rsidR="00027D30" w:rsidRDefault="00D64A91">
      <w:pPr>
        <w:spacing w:line="480" w:lineRule="auto"/>
        <w:jc w:val="both"/>
        <w:rPr>
          <w:b/>
          <w:bCs/>
        </w:rPr>
      </w:pPr>
      <w:r>
        <w:rPr>
          <w:b/>
          <w:bCs/>
        </w:rPr>
        <w:t>2.0 Competitive Strategy</w:t>
      </w:r>
    </w:p>
    <w:p w14:paraId="12170BBA" w14:textId="77777777" w:rsidR="00027D30" w:rsidRDefault="00D64A91">
      <w:pPr>
        <w:spacing w:line="480" w:lineRule="auto"/>
        <w:jc w:val="both"/>
        <w:rPr>
          <w:u w:val="single"/>
        </w:rPr>
      </w:pPr>
      <w:r>
        <w:rPr>
          <w:u w:val="single"/>
        </w:rPr>
        <w:t>Competitive Strategy of Telekom Malaysia</w:t>
      </w:r>
    </w:p>
    <w:p w14:paraId="12170BBB" w14:textId="77777777" w:rsidR="00027D30" w:rsidRDefault="00D64A91">
      <w:pPr>
        <w:spacing w:line="480" w:lineRule="auto"/>
        <w:ind w:firstLine="284"/>
        <w:jc w:val="both"/>
        <w:rPr>
          <w:rFonts w:cs="Arial"/>
        </w:rPr>
      </w:pPr>
      <w:r>
        <w:rPr>
          <w:rFonts w:cs="Arial"/>
        </w:rPr>
        <w:t xml:space="preserve">Telekom </w:t>
      </w:r>
      <w:r>
        <w:rPr>
          <w:rFonts w:cs="Arial"/>
        </w:rPr>
        <w:t xml:space="preserve">Malaysia </w:t>
      </w:r>
      <w:proofErr w:type="spellStart"/>
      <w:r>
        <w:rPr>
          <w:rFonts w:cs="Arial"/>
        </w:rPr>
        <w:t>Berhad</w:t>
      </w:r>
      <w:proofErr w:type="spellEnd"/>
      <w:r>
        <w:rPr>
          <w:rFonts w:cs="Arial"/>
        </w:rPr>
        <w:t xml:space="preserve"> (TM) acquires their competitive strategy from their customer service system. To appear unique when compared to other telecommunication services, TM ought to be a company that emphasis their relationship with existing customers while improvi</w:t>
      </w:r>
      <w:r>
        <w:rPr>
          <w:rFonts w:cs="Arial"/>
        </w:rPr>
        <w:t xml:space="preserve">ng the quality of the customer so they could be different from other telecommunication services. This way TM would also be able to reduce their operating cost. When the competition between telecommunication organizations rise, TM tries to bring back Unifi </w:t>
      </w:r>
      <w:r>
        <w:rPr>
          <w:rFonts w:cs="Arial"/>
        </w:rPr>
        <w:t xml:space="preserve">subscribers' growth </w:t>
      </w:r>
      <w:r>
        <w:rPr>
          <w:rFonts w:cs="Arial"/>
        </w:rPr>
        <w:lastRenderedPageBreak/>
        <w:t>and apprehend their existing subscribers (The Edge Financial Daily, 2019). TM was capable to reduce their cost as they reengineered their customer relationship management (CRM) system and methodology. They did it by consolidating call c</w:t>
      </w:r>
      <w:r>
        <w:rPr>
          <w:rFonts w:cs="Arial"/>
        </w:rPr>
        <w:t>entres that increases the competitiveness from the innovative self-service portal. The method that TM uses is called On Demand Business which defines an organization that processes an integrated end-to-end across the company while giving fast responds to c</w:t>
      </w:r>
      <w:r>
        <w:rPr>
          <w:rFonts w:cs="Arial"/>
        </w:rPr>
        <w:t xml:space="preserve">ustomers’ demand, market opportunity or external threat. Going forward TM experienced to a lot of new pressures as the regional competition and shifts in the global telecommunication industry increases. In order to avoid from falling behind, TM introduced </w:t>
      </w:r>
      <w:r>
        <w:rPr>
          <w:rFonts w:cs="Arial"/>
        </w:rPr>
        <w:t>voiceover internet protocol telephone services as well as discount on long-distance service providers that help TM to push towards innovation within their company. The works on this process has benefit them by bringing customers with new high-quality produ</w:t>
      </w:r>
      <w:r>
        <w:rPr>
          <w:rFonts w:cs="Arial"/>
        </w:rPr>
        <w:t xml:space="preserve">cts and services additionally lowering operating cost. TM did not forget to promise their customer that they would deliver excellent services while supporting their customers (Telekom Malaysia </w:t>
      </w:r>
      <w:proofErr w:type="spellStart"/>
      <w:r>
        <w:rPr>
          <w:rFonts w:cs="Arial"/>
        </w:rPr>
        <w:t>Berhad</w:t>
      </w:r>
      <w:proofErr w:type="spellEnd"/>
      <w:r>
        <w:rPr>
          <w:rFonts w:cs="Arial"/>
        </w:rPr>
        <w:t>, 2019). They would deliver convergence along with comple</w:t>
      </w:r>
      <w:r>
        <w:rPr>
          <w:rFonts w:cs="Arial"/>
        </w:rPr>
        <w:t>te suite of suitable offerings to their customers and subscribers. The competitive strategy of TM here is escalating the subscriptions of new Unifi Mobile post-paid and Unifi Fixed as most competitors are focusing on going against them by providing high-sp</w:t>
      </w:r>
      <w:r>
        <w:rPr>
          <w:rFonts w:cs="Arial"/>
        </w:rPr>
        <w:t xml:space="preserve">eed broadband ad fixed-to-mobile substitution. A good amount of workloads has been carried out towards the servers to increase the efficiency and the server utilization while revising return on investment. </w:t>
      </w:r>
    </w:p>
    <w:p w14:paraId="12170BBC" w14:textId="77777777" w:rsidR="00027D30" w:rsidRDefault="00D64A91">
      <w:pPr>
        <w:spacing w:line="480" w:lineRule="auto"/>
        <w:ind w:firstLine="284"/>
        <w:jc w:val="both"/>
        <w:rPr>
          <w:rFonts w:cs="Arial"/>
        </w:rPr>
      </w:pPr>
      <w:r>
        <w:rPr>
          <w:rFonts w:cs="Arial"/>
        </w:rPr>
        <w:t>The aftermath of enabling CRM advancements and TM</w:t>
      </w:r>
      <w:r>
        <w:rPr>
          <w:rFonts w:cs="Arial"/>
        </w:rPr>
        <w:t xml:space="preserve"> Online portal, resulted to the servers having solid foundation towards flourishing of the servers. The virtualization features from the servers help TM to generate a versatile CRM environment which enables future and original services to be set in motion </w:t>
      </w:r>
      <w:r>
        <w:rPr>
          <w:rFonts w:cs="Arial"/>
        </w:rPr>
        <w:t xml:space="preserve">early. IT </w:t>
      </w:r>
      <w:r>
        <w:rPr>
          <w:rFonts w:cs="Arial"/>
        </w:rPr>
        <w:lastRenderedPageBreak/>
        <w:t xml:space="preserve">versatility grants TM the ability to refine the customer service strategy in order to achieve both business and market needs. TM also signed up for early access of Malaysia’s fifth-generation (5G) network wireless service, in December 2021 while </w:t>
      </w:r>
      <w:r>
        <w:rPr>
          <w:rFonts w:cs="Arial"/>
        </w:rPr>
        <w:t xml:space="preserve">other competitors backed out (The Straits Times, 2021). On the following week, TM confirmed to join the trials held for 5G network wireless service (Digital Nasional </w:t>
      </w:r>
      <w:proofErr w:type="spellStart"/>
      <w:r>
        <w:rPr>
          <w:rFonts w:cs="Arial"/>
        </w:rPr>
        <w:t>Berhad</w:t>
      </w:r>
      <w:proofErr w:type="spellEnd"/>
      <w:r>
        <w:rPr>
          <w:rFonts w:cs="Arial"/>
        </w:rPr>
        <w:t xml:space="preserve">, 2021). Fixed broadband such fixed wireless 5G, gives benefits to TM because it is </w:t>
      </w:r>
      <w:r>
        <w:rPr>
          <w:rFonts w:cs="Arial"/>
        </w:rPr>
        <w:t>cheaper and faster than the practice of pulling cables into homes and offices. The creation of TM Online is what makes it different from their competitors as it is known as Malaysia’s first-ever dynamic customer self-service portal (IBM Corporation, 2006).</w:t>
      </w:r>
      <w:r>
        <w:rPr>
          <w:rFonts w:cs="Arial"/>
        </w:rPr>
        <w:t xml:space="preserve"> TM’s customers can view as well as pay their telephone bills online through the portal they created. At first, it was a risk but TM made some bold moves which help the in becoming one of the leader companies for the customer service. New services launched</w:t>
      </w:r>
      <w:r>
        <w:rPr>
          <w:rFonts w:cs="Arial"/>
        </w:rPr>
        <w:t xml:space="preserve"> by TM would become competitive differentiators as they are able to have early access towards advanced services. TM Online also helps counter staff by providing good quality service while performing impeccable value tasks. The competitive strategy used by </w:t>
      </w:r>
      <w:r>
        <w:rPr>
          <w:rFonts w:cs="Arial"/>
        </w:rPr>
        <w:t xml:space="preserve">TM, differentiates them from competitors which helps them to be a better wireless network organization in the upcoming generation. </w:t>
      </w:r>
    </w:p>
    <w:p w14:paraId="12170BBD" w14:textId="77777777" w:rsidR="00027D30" w:rsidRDefault="00027D30">
      <w:pPr>
        <w:spacing w:line="480" w:lineRule="auto"/>
        <w:ind w:firstLine="284"/>
        <w:jc w:val="both"/>
        <w:rPr>
          <w:rFonts w:cs="Arial"/>
        </w:rPr>
      </w:pPr>
    </w:p>
    <w:p w14:paraId="12170BBE" w14:textId="77777777" w:rsidR="00027D30" w:rsidRDefault="00D64A91">
      <w:pPr>
        <w:spacing w:line="480" w:lineRule="auto"/>
        <w:jc w:val="both"/>
        <w:rPr>
          <w:rFonts w:cs="Arial"/>
          <w:b/>
          <w:bCs/>
        </w:rPr>
      </w:pPr>
      <w:r>
        <w:rPr>
          <w:rFonts w:cs="Arial"/>
          <w:b/>
          <w:bCs/>
        </w:rPr>
        <w:t>3.0 Advantages and Limitation of Competitive Strategy</w:t>
      </w:r>
    </w:p>
    <w:p w14:paraId="12170BBF" w14:textId="77777777" w:rsidR="00027D30" w:rsidRDefault="00D64A91">
      <w:pPr>
        <w:spacing w:line="480" w:lineRule="auto"/>
        <w:jc w:val="both"/>
        <w:rPr>
          <w:rFonts w:cs="Arial"/>
          <w:u w:val="single"/>
        </w:rPr>
      </w:pPr>
      <w:r>
        <w:rPr>
          <w:rFonts w:cs="Arial"/>
          <w:u w:val="single"/>
        </w:rPr>
        <w:t>Advantages and Limitation of Telekom Malaysia</w:t>
      </w:r>
    </w:p>
    <w:p w14:paraId="12170BC0" w14:textId="77777777" w:rsidR="00027D30" w:rsidRDefault="00D64A91">
      <w:pPr>
        <w:spacing w:line="480" w:lineRule="auto"/>
        <w:ind w:firstLine="284"/>
        <w:jc w:val="both"/>
        <w:rPr>
          <w:rFonts w:cs="Arial"/>
        </w:rPr>
      </w:pPr>
      <w:r>
        <w:rPr>
          <w:rFonts w:cs="Arial"/>
        </w:rPr>
        <w:t xml:space="preserve">Back in 2018, </w:t>
      </w:r>
      <w:r>
        <w:rPr>
          <w:rFonts w:cs="Arial"/>
        </w:rPr>
        <w:t>Telekom Malaysia announced that they will expand their coverage of the internet towards the rural area as the community in rural area are also users of internet. TM went forward with a ‘win-win’ approach while the government resolved the challenges faced b</w:t>
      </w:r>
      <w:r>
        <w:rPr>
          <w:rFonts w:cs="Arial"/>
        </w:rPr>
        <w:t xml:space="preserve">y their </w:t>
      </w:r>
      <w:proofErr w:type="spellStart"/>
      <w:r>
        <w:rPr>
          <w:rFonts w:cs="Arial"/>
        </w:rPr>
        <w:t>Streamyx</w:t>
      </w:r>
      <w:proofErr w:type="spellEnd"/>
      <w:r>
        <w:rPr>
          <w:rFonts w:cs="Arial"/>
        </w:rPr>
        <w:t xml:space="preserve"> customers (Mohd Noor N. A. S., Kee D. M. H. </w:t>
      </w:r>
      <w:r>
        <w:rPr>
          <w:rFonts w:cs="Arial"/>
        </w:rPr>
        <w:lastRenderedPageBreak/>
        <w:t xml:space="preserve">and Abdul Rahman N. A., 2018). TM has upgraded to 50% of over 340,000 </w:t>
      </w:r>
      <w:proofErr w:type="spellStart"/>
      <w:r>
        <w:rPr>
          <w:rFonts w:cs="Arial"/>
        </w:rPr>
        <w:t>Streamyx</w:t>
      </w:r>
      <w:proofErr w:type="spellEnd"/>
      <w:r>
        <w:rPr>
          <w:rFonts w:cs="Arial"/>
        </w:rPr>
        <w:t xml:space="preserve"> customers occupying to UniFi coverage area to UniFi while maintaining the price of their current plan. Being able to</w:t>
      </w:r>
      <w:r>
        <w:rPr>
          <w:rFonts w:cs="Arial"/>
        </w:rPr>
        <w:t xml:space="preserve"> provide internet coverage to rural areas help TM to go against their competitors in the telecommunication service providers like Celcom and Yes. This will not only benefit TM but also people who live in the rural areas as they have the chance to make conn</w:t>
      </w:r>
      <w:r>
        <w:rPr>
          <w:rFonts w:cs="Arial"/>
        </w:rPr>
        <w:t>ections either personally or business-relation. Besides that, Telekom Malaysia said they will do an internal reorganisation which is a change in the control of the company by transferring their business in Malaysia to a single operating entity named TM Tec</w:t>
      </w:r>
      <w:r>
        <w:rPr>
          <w:rFonts w:cs="Arial"/>
        </w:rPr>
        <w:t xml:space="preserve">hnology Services </w:t>
      </w:r>
      <w:proofErr w:type="spellStart"/>
      <w:r>
        <w:rPr>
          <w:rFonts w:cs="Arial"/>
        </w:rPr>
        <w:t>Sdn</w:t>
      </w:r>
      <w:proofErr w:type="spellEnd"/>
      <w:r>
        <w:rPr>
          <w:rFonts w:cs="Arial"/>
        </w:rPr>
        <w:t xml:space="preserve"> </w:t>
      </w:r>
      <w:proofErr w:type="spellStart"/>
      <w:r>
        <w:rPr>
          <w:rFonts w:cs="Arial"/>
        </w:rPr>
        <w:t>Bhd</w:t>
      </w:r>
      <w:proofErr w:type="spellEnd"/>
      <w:r>
        <w:rPr>
          <w:rFonts w:cs="Arial"/>
        </w:rPr>
        <w:t xml:space="preserve"> (TM Tech). The reorganisation includes UniFi, TM One and TM Wholesale which marks the next step in being the enabler of digital Malaysia while furthering their operational efficiencies, streamline processes as well as simplifying c</w:t>
      </w:r>
      <w:r>
        <w:rPr>
          <w:rFonts w:cs="Arial"/>
        </w:rPr>
        <w:t>ustomer touchpoints to give a more seamless customer experience (TM Newsletter, 2022). The reorganisation is expected to realign TM with the industry best practices while improving their competitive edge among Malaysian and international Telcos. TM Tech wi</w:t>
      </w:r>
      <w:r>
        <w:rPr>
          <w:rFonts w:cs="Arial"/>
        </w:rPr>
        <w:t xml:space="preserve">ll be accompanied by TM’s existing senior management team which brings their diverse talents under a single company. This would lead to the encouragement of greater agility and cross-functional collaboration of improving the service quality. </w:t>
      </w:r>
    </w:p>
    <w:p w14:paraId="12170BC1" w14:textId="77777777" w:rsidR="00027D30" w:rsidRDefault="00D64A91">
      <w:pPr>
        <w:spacing w:line="480" w:lineRule="auto"/>
        <w:ind w:firstLine="284"/>
        <w:jc w:val="both"/>
        <w:rPr>
          <w:rFonts w:cs="Arial"/>
        </w:rPr>
      </w:pPr>
      <w:r>
        <w:rPr>
          <w:rFonts w:cs="Arial"/>
        </w:rPr>
        <w:t>Despite that,</w:t>
      </w:r>
      <w:r>
        <w:rPr>
          <w:rFonts w:cs="Arial"/>
        </w:rPr>
        <w:t xml:space="preserve"> Telekom Malaysia faces a few limitations of competitive strategy. The government is planning to enhance the competition in the industry of telecommunication services (The Edge Financial Daily, 2018). Many foreign telecommunication companies have stated th</w:t>
      </w:r>
      <w:r>
        <w:rPr>
          <w:rFonts w:cs="Arial"/>
        </w:rPr>
        <w:t>eir interest in participating with local fibre fixed-broadband market. The threat of possible new entrants and escalating competition between the existing broadband service providers is expected to challenge TM’s market dominance and profitability. Unifi p</w:t>
      </w:r>
      <w:r>
        <w:rPr>
          <w:rFonts w:cs="Arial"/>
        </w:rPr>
        <w:t xml:space="preserve">rices have likely stabilised </w:t>
      </w:r>
      <w:r>
        <w:rPr>
          <w:rFonts w:cs="Arial"/>
        </w:rPr>
        <w:lastRenderedPageBreak/>
        <w:t xml:space="preserve">but </w:t>
      </w:r>
      <w:proofErr w:type="spellStart"/>
      <w:r>
        <w:rPr>
          <w:rFonts w:cs="Arial"/>
        </w:rPr>
        <w:t>Streamyx</w:t>
      </w:r>
      <w:proofErr w:type="spellEnd"/>
      <w:r>
        <w:rPr>
          <w:rFonts w:cs="Arial"/>
        </w:rPr>
        <w:t xml:space="preserve"> prices are at risk, followed by a 39% reduction in Unifi’s basic package price and upgrading the speed of broadband. Nonetheless, there is a downside risk to </w:t>
      </w:r>
      <w:proofErr w:type="spellStart"/>
      <w:r>
        <w:rPr>
          <w:rFonts w:cs="Arial"/>
        </w:rPr>
        <w:t>Streamyx</w:t>
      </w:r>
      <w:proofErr w:type="spellEnd"/>
      <w:r>
        <w:rPr>
          <w:rFonts w:cs="Arial"/>
        </w:rPr>
        <w:t xml:space="preserve"> package prices, yet TM haven’t made any reducti</w:t>
      </w:r>
      <w:r>
        <w:rPr>
          <w:rFonts w:cs="Arial"/>
        </w:rPr>
        <w:t xml:space="preserve">on. Risks or challenges that TM might face are </w:t>
      </w:r>
      <w:proofErr w:type="spellStart"/>
      <w:r>
        <w:rPr>
          <w:rFonts w:cs="Arial"/>
        </w:rPr>
        <w:t>Streamyx</w:t>
      </w:r>
      <w:proofErr w:type="spellEnd"/>
      <w:r>
        <w:rPr>
          <w:rFonts w:cs="Arial"/>
        </w:rPr>
        <w:t xml:space="preserve"> price cut, consensus earnings cut as well as a possible exclusion from FBM KLCI Index (Malaysia stock market index). In addition to that, Telekom Malaysia </w:t>
      </w:r>
      <w:proofErr w:type="spellStart"/>
      <w:r>
        <w:rPr>
          <w:rFonts w:cs="Arial"/>
        </w:rPr>
        <w:t>Bhd</w:t>
      </w:r>
      <w:proofErr w:type="spellEnd"/>
      <w:r>
        <w:rPr>
          <w:rFonts w:cs="Arial"/>
        </w:rPr>
        <w:t xml:space="preserve"> was included as a constituent stock in th</w:t>
      </w:r>
      <w:r>
        <w:rPr>
          <w:rFonts w:cs="Arial"/>
        </w:rPr>
        <w:t>e semi-annual review of FBM KLCI. TM was also excluded from the list of top 30 largest companies listed in Bursa Malaysia because in December 2018, TM’s market share price fell to 58% that year (</w:t>
      </w:r>
      <w:proofErr w:type="spellStart"/>
      <w:r>
        <w:rPr>
          <w:rFonts w:cs="Arial"/>
        </w:rPr>
        <w:t>Azhar</w:t>
      </w:r>
      <w:proofErr w:type="spellEnd"/>
      <w:r>
        <w:rPr>
          <w:rFonts w:cs="Arial"/>
        </w:rPr>
        <w:t xml:space="preserve"> K., 2020). Datuk Noor Kamarul </w:t>
      </w:r>
      <w:proofErr w:type="spellStart"/>
      <w:r>
        <w:rPr>
          <w:rFonts w:cs="Arial"/>
        </w:rPr>
        <w:t>Anuar</w:t>
      </w:r>
      <w:proofErr w:type="spellEnd"/>
      <w:r>
        <w:rPr>
          <w:rFonts w:cs="Arial"/>
        </w:rPr>
        <w:t xml:space="preserve"> </w:t>
      </w:r>
      <w:proofErr w:type="spellStart"/>
      <w:r>
        <w:rPr>
          <w:rFonts w:cs="Arial"/>
        </w:rPr>
        <w:t>Nuruddin</w:t>
      </w:r>
      <w:proofErr w:type="spellEnd"/>
      <w:r>
        <w:rPr>
          <w:rFonts w:cs="Arial"/>
        </w:rPr>
        <w:t xml:space="preserve"> was picked</w:t>
      </w:r>
      <w:r>
        <w:rPr>
          <w:rFonts w:cs="Arial"/>
        </w:rPr>
        <w:t xml:space="preserve"> from Celcom Axiata </w:t>
      </w:r>
      <w:proofErr w:type="spellStart"/>
      <w:r>
        <w:rPr>
          <w:rFonts w:cs="Arial"/>
        </w:rPr>
        <w:t>Bhd</w:t>
      </w:r>
      <w:proofErr w:type="spellEnd"/>
      <w:r>
        <w:rPr>
          <w:rFonts w:cs="Arial"/>
        </w:rPr>
        <w:t xml:space="preserve"> to helm TM in order to avoid another disastrous year for TM. He successfully improved TM’s financial performance by addressing the situation and focusing on the investment of P1 </w:t>
      </w:r>
      <w:proofErr w:type="spellStart"/>
      <w:r>
        <w:rPr>
          <w:rFonts w:cs="Arial"/>
        </w:rPr>
        <w:t>Wimax</w:t>
      </w:r>
      <w:proofErr w:type="spellEnd"/>
      <w:r>
        <w:rPr>
          <w:rFonts w:cs="Arial"/>
        </w:rPr>
        <w:t xml:space="preserve">. TM also tried to reduce the price of </w:t>
      </w:r>
      <w:proofErr w:type="spellStart"/>
      <w:r>
        <w:rPr>
          <w:rFonts w:cs="Arial"/>
        </w:rPr>
        <w:t>Streamyx</w:t>
      </w:r>
      <w:proofErr w:type="spellEnd"/>
      <w:r>
        <w:rPr>
          <w:rFonts w:cs="Arial"/>
        </w:rPr>
        <w:t xml:space="preserve"> w</w:t>
      </w:r>
      <w:r>
        <w:rPr>
          <w:rFonts w:cs="Arial"/>
        </w:rPr>
        <w:t xml:space="preserve">hile fiberizing the network so their subscribers can migrate to Unifi. However, challenges still remain as there still </w:t>
      </w:r>
      <w:proofErr w:type="spellStart"/>
      <w:r>
        <w:rPr>
          <w:rFonts w:cs="Arial"/>
        </w:rPr>
        <w:t>Streamyx</w:t>
      </w:r>
      <w:proofErr w:type="spellEnd"/>
      <w:r>
        <w:rPr>
          <w:rFonts w:cs="Arial"/>
        </w:rPr>
        <w:t xml:space="preserve"> subscriber who refused to migrate to Unifi. So, TM continue to maintain the network’s copper infrastructure in some areas with </w:t>
      </w:r>
      <w:proofErr w:type="spellStart"/>
      <w:r>
        <w:rPr>
          <w:rFonts w:cs="Arial"/>
        </w:rPr>
        <w:t>S</w:t>
      </w:r>
      <w:r>
        <w:rPr>
          <w:rFonts w:cs="Arial"/>
        </w:rPr>
        <w:t>treamyx</w:t>
      </w:r>
      <w:proofErr w:type="spellEnd"/>
      <w:r>
        <w:rPr>
          <w:rFonts w:cs="Arial"/>
        </w:rPr>
        <w:t xml:space="preserve"> subscribers. Their competitive strategy is weak as they still have limitations in improving the financial performance in 2020. </w:t>
      </w:r>
    </w:p>
    <w:p w14:paraId="12170BC2" w14:textId="77777777" w:rsidR="00027D30" w:rsidRDefault="00027D30">
      <w:pPr>
        <w:spacing w:line="480" w:lineRule="auto"/>
        <w:ind w:firstLine="284"/>
        <w:jc w:val="both"/>
        <w:rPr>
          <w:rFonts w:cs="Arial"/>
          <w:u w:val="single"/>
        </w:rPr>
      </w:pPr>
    </w:p>
    <w:p w14:paraId="12170BC3" w14:textId="77777777" w:rsidR="00027D30" w:rsidRDefault="00D64A91">
      <w:pPr>
        <w:spacing w:line="480" w:lineRule="auto"/>
        <w:jc w:val="both"/>
        <w:rPr>
          <w:rFonts w:cs="Arial"/>
          <w:b/>
          <w:bCs/>
        </w:rPr>
      </w:pPr>
      <w:r>
        <w:rPr>
          <w:rFonts w:cs="Arial"/>
          <w:b/>
          <w:bCs/>
        </w:rPr>
        <w:t>4.0 Recommendations</w:t>
      </w:r>
    </w:p>
    <w:p w14:paraId="12170BC4" w14:textId="77777777" w:rsidR="00027D30" w:rsidRDefault="00D64A91">
      <w:pPr>
        <w:spacing w:line="480" w:lineRule="auto"/>
        <w:jc w:val="both"/>
        <w:rPr>
          <w:rFonts w:cs="Arial"/>
          <w:u w:val="single"/>
        </w:rPr>
      </w:pPr>
      <w:r>
        <w:rPr>
          <w:rFonts w:cs="Arial"/>
          <w:u w:val="single"/>
        </w:rPr>
        <w:t xml:space="preserve">Recommendations for Telekom Malaysia </w:t>
      </w:r>
    </w:p>
    <w:p w14:paraId="12170BC5" w14:textId="77777777" w:rsidR="00027D30" w:rsidRDefault="00D64A91">
      <w:pPr>
        <w:spacing w:line="480" w:lineRule="auto"/>
        <w:ind w:firstLine="284"/>
        <w:jc w:val="both"/>
        <w:rPr>
          <w:rFonts w:cs="Arial"/>
        </w:rPr>
      </w:pPr>
      <w:r>
        <w:rPr>
          <w:rFonts w:cs="Arial"/>
        </w:rPr>
        <w:t>Telekom Malaysia should look for ways in order to improve the</w:t>
      </w:r>
      <w:r>
        <w:rPr>
          <w:rFonts w:cs="Arial"/>
        </w:rPr>
        <w:t>ir position as a telecommunication service with maximising the value of their organization. TM can start by finding ways to improve their customer-care services, making it more pleasant or easier for customers to visit any TM’s branches near them. TM shoul</w:t>
      </w:r>
      <w:r>
        <w:rPr>
          <w:rFonts w:cs="Arial"/>
        </w:rPr>
        <w:t xml:space="preserve">d seek and </w:t>
      </w:r>
      <w:r>
        <w:rPr>
          <w:rFonts w:cs="Arial"/>
        </w:rPr>
        <w:lastRenderedPageBreak/>
        <w:t>promote customer feedback because it would give customers the opportunity to provide testimonials and online reviews (Larkins K., 2022). TM could also ask their customers for reviews after using their products and it can be done either face to f</w:t>
      </w:r>
      <w:r>
        <w:rPr>
          <w:rFonts w:cs="Arial"/>
        </w:rPr>
        <w:t>ace or through writing reviews online. Another easier way is for TM to provide a form or survey for their customer so they could get responses from them. Feedback form or survey are considered to be easy so more respondents can give their thoughts on the p</w:t>
      </w:r>
      <w:r>
        <w:rPr>
          <w:rFonts w:cs="Arial"/>
        </w:rPr>
        <w:t>roducts and services by TM. Other than that, TM can invest in customer service training for their employees so it will help in raising the importance of customer service within the organization. Furthermore, TM should improve their market access through co</w:t>
      </w:r>
      <w:r>
        <w:rPr>
          <w:rFonts w:cs="Arial"/>
        </w:rPr>
        <w:t>nnectivity. Firms or organization that have multiple connections with other firms, can improve their performance in the telecommunication service industry. Connections can be defined by various terms like buyer-seller relationship because buyers can provid</w:t>
      </w:r>
      <w:r>
        <w:rPr>
          <w:rFonts w:cs="Arial"/>
        </w:rPr>
        <w:t>e feedbacks to sellers on the product quality while providing advice for improvements (World Bank Group, 2019). TM may share their expertise on information technology to their partners and exchange other information with financing, operations and trends. H</w:t>
      </w:r>
      <w:r>
        <w:rPr>
          <w:rFonts w:cs="Arial"/>
        </w:rPr>
        <w:t xml:space="preserve">aving market linkage will create a great effect on TM’s performance in the telecommunication service industry while making easier for TM to connect and reached their customers. Networking connections in the market, would make it easier for TM to find ways </w:t>
      </w:r>
      <w:r>
        <w:rPr>
          <w:rFonts w:cs="Arial"/>
        </w:rPr>
        <w:t xml:space="preserve">for their customer to have easy access towards their products and services. </w:t>
      </w:r>
    </w:p>
    <w:p w14:paraId="12170BC6" w14:textId="77777777" w:rsidR="00027D30" w:rsidRDefault="00D64A91">
      <w:pPr>
        <w:spacing w:line="480" w:lineRule="auto"/>
        <w:ind w:firstLine="284"/>
        <w:jc w:val="both"/>
        <w:rPr>
          <w:rFonts w:cs="Arial"/>
        </w:rPr>
      </w:pPr>
      <w:r>
        <w:rPr>
          <w:rFonts w:cs="Arial"/>
        </w:rPr>
        <w:t>Moreover, TM should lower their operational cost and overall cost of their products and services so they could compete against their competitors. Even though their operational cos</w:t>
      </w:r>
      <w:r>
        <w:rPr>
          <w:rFonts w:cs="Arial"/>
        </w:rPr>
        <w:t xml:space="preserve">ts are considered to be low but it is better for them to maintain it and find ways for the advancements and improvements. Operational costs are requirement charges on maintaining and administer the company daily. Lower operational costs </w:t>
      </w:r>
      <w:r>
        <w:rPr>
          <w:rFonts w:cs="Arial"/>
        </w:rPr>
        <w:lastRenderedPageBreak/>
        <w:t>can help TM to be a</w:t>
      </w:r>
      <w:r>
        <w:rPr>
          <w:rFonts w:cs="Arial"/>
        </w:rPr>
        <w:t xml:space="preserve"> more profitable organization in the industry of telecommunication service (Simon J., 2020). The method that can be taken is to outsource a few business practices with a third-party expert, at the same time TM can improve the efficiency of their organizati</w:t>
      </w:r>
      <w:r>
        <w:rPr>
          <w:rFonts w:cs="Arial"/>
        </w:rPr>
        <w:t>on. For example, TM can hire a technology contractor to do the external works outside their company like organizing, managing and repairing the organization’s tech services. The contractor can develop software for the organization and fixing any error in t</w:t>
      </w:r>
      <w:r>
        <w:rPr>
          <w:rFonts w:cs="Arial"/>
        </w:rPr>
        <w:t>he organization’s technology. This decision is intended to be cheaper for TM in hiring a third-party to manage their IT services instead of building their own team of IT professionals internally (Indeed Editorial Team, 2021). Finally, TM should focus on in</w:t>
      </w:r>
      <w:r>
        <w:rPr>
          <w:rFonts w:cs="Arial"/>
        </w:rPr>
        <w:t>creasing the power of their market while maintaining or escalating the price level of products and services provided (Iskandar F., 2021). Commencing new products and services would help TM to maintain their market power in the industry of telecommunication</w:t>
      </w:r>
      <w:r>
        <w:rPr>
          <w:rFonts w:cs="Arial"/>
        </w:rPr>
        <w:t xml:space="preserve"> services. At the same time, TM would gain the opportunity in mounting the price level accordingly with expectation quality of products and services. Keeping up with the movements and buzz of today’s generation can help TM in giving an expected as well as </w:t>
      </w:r>
      <w:r>
        <w:rPr>
          <w:rFonts w:cs="Arial"/>
        </w:rPr>
        <w:t xml:space="preserve">good quality of services and the availability of their apps. </w:t>
      </w:r>
    </w:p>
    <w:p w14:paraId="12170BC7" w14:textId="77777777" w:rsidR="00027D30" w:rsidRDefault="00027D30">
      <w:pPr>
        <w:spacing w:line="480" w:lineRule="auto"/>
        <w:ind w:firstLine="284"/>
        <w:jc w:val="both"/>
        <w:rPr>
          <w:rFonts w:cs="Arial"/>
        </w:rPr>
      </w:pPr>
    </w:p>
    <w:p w14:paraId="12170BC8" w14:textId="77777777" w:rsidR="00027D30" w:rsidRDefault="00D64A91">
      <w:pPr>
        <w:spacing w:line="480" w:lineRule="auto"/>
        <w:jc w:val="both"/>
        <w:rPr>
          <w:rFonts w:cs="Arial"/>
          <w:b/>
          <w:bCs/>
        </w:rPr>
      </w:pPr>
      <w:r>
        <w:rPr>
          <w:rFonts w:cs="Arial"/>
          <w:b/>
          <w:bCs/>
        </w:rPr>
        <w:t>5.0 Conclusion</w:t>
      </w:r>
    </w:p>
    <w:p w14:paraId="12170BC9" w14:textId="77777777" w:rsidR="00027D30" w:rsidRDefault="00D64A91">
      <w:pPr>
        <w:spacing w:line="480" w:lineRule="auto"/>
        <w:ind w:firstLine="284"/>
        <w:jc w:val="both"/>
        <w:rPr>
          <w:rFonts w:cs="Arial"/>
        </w:rPr>
      </w:pPr>
      <w:r>
        <w:rPr>
          <w:rFonts w:cs="Arial"/>
        </w:rPr>
        <w:t>According to the evaluation of Telekom Malaysia, there are many opportunities lies ahead of telecommunication in building a good competitive strategy into the network of architec</w:t>
      </w:r>
      <w:r>
        <w:rPr>
          <w:rFonts w:cs="Arial"/>
        </w:rPr>
        <w:t xml:space="preserve">tures. Two main factors that are joined in enabling service providers to give unsurpassed service as well as new capabilities are market trends and technological advances. When the market share increases as time passes, the service providers </w:t>
      </w:r>
      <w:r>
        <w:rPr>
          <w:rFonts w:cs="Arial"/>
        </w:rPr>
        <w:lastRenderedPageBreak/>
        <w:t xml:space="preserve">that have the </w:t>
      </w:r>
      <w:r>
        <w:rPr>
          <w:rFonts w:cs="Arial"/>
        </w:rPr>
        <w:t xml:space="preserve">competitive edge are more likely to introduce new services and respond to customers’ changing needs (Haji Daud A. R., 2001). TM has put in a lot of efforts in order to align their products and services with customers’ demands and needs. These efforts have </w:t>
      </w:r>
      <w:r>
        <w:rPr>
          <w:rFonts w:cs="Arial"/>
        </w:rPr>
        <w:t>set a variety of new features and functionality while supporting multiple interfaces as well as distributing software-defined intelligence. Telekom Malaysia can also start using the recommendations stated to overcome any challenges that they will face in t</w:t>
      </w:r>
      <w:r>
        <w:rPr>
          <w:rFonts w:cs="Arial"/>
        </w:rPr>
        <w:t>he future. TM also has made a good decision in investing towards 5G as it will provide an opportunity for them to reduce their operating cost alongside providing market-leading services. The execution of this action will be the key of Telekom Malaysia goin</w:t>
      </w:r>
      <w:r>
        <w:rPr>
          <w:rFonts w:cs="Arial"/>
        </w:rPr>
        <w:t xml:space="preserve">g forward. As a part of transformation, TM should continue alongside Group Human Capital Management (GHCM) as they keep giving proof to TM’s people with various skills which help in the growth of the organization. GHCM implemented multiple measure so they </w:t>
      </w:r>
      <w:r>
        <w:rPr>
          <w:rFonts w:cs="Arial"/>
        </w:rPr>
        <w:t>could keep TM safe and engaged while adapting the changes in their work environment. Other than that, GHCM helps TM in navigating the challenges of working through the pandemic as well as adjusting with new hybrid working model as restrictions were being l</w:t>
      </w:r>
      <w:r>
        <w:rPr>
          <w:rFonts w:cs="Arial"/>
        </w:rPr>
        <w:t xml:space="preserve">ifted (Telekom Malaysia </w:t>
      </w:r>
      <w:proofErr w:type="spellStart"/>
      <w:r>
        <w:rPr>
          <w:rFonts w:cs="Arial"/>
        </w:rPr>
        <w:t>Bhd</w:t>
      </w:r>
      <w:proofErr w:type="spellEnd"/>
      <w:r>
        <w:rPr>
          <w:rFonts w:cs="Arial"/>
        </w:rPr>
        <w:t>, 2021). It is important for TM to make their choice of technology platform are in relation with the support of intended service for their existing customers. Preferably, IP-based broadband platforms are considered to be the most</w:t>
      </w:r>
      <w:r>
        <w:rPr>
          <w:rFonts w:cs="Arial"/>
        </w:rPr>
        <w:t xml:space="preserve"> suitable for multiple Multimedia services as it requires high data rates. Through the efforts shown by TM, in the near future they should able to serve a lot of needs while having a common backbone of shared resources like video entertainment applications</w:t>
      </w:r>
      <w:r>
        <w:rPr>
          <w:rFonts w:cs="Arial"/>
        </w:rPr>
        <w:t xml:space="preserve">, wireless, wireline applications and others. As a conclusion, new opportunities offered by TM allows a greater choice for people and suitable technology for upcoming applications. </w:t>
      </w:r>
    </w:p>
    <w:p w14:paraId="12170BCA" w14:textId="77777777" w:rsidR="00027D30" w:rsidRDefault="00D64A91">
      <w:pPr>
        <w:spacing w:line="480" w:lineRule="auto"/>
        <w:ind w:firstLine="284"/>
        <w:jc w:val="right"/>
        <w:rPr>
          <w:rFonts w:cs="Arial"/>
        </w:rPr>
      </w:pPr>
      <w:r>
        <w:rPr>
          <w:rFonts w:cs="Arial"/>
        </w:rPr>
        <w:t>(2,498 words)</w:t>
      </w:r>
    </w:p>
    <w:p w14:paraId="12170BCB" w14:textId="77777777" w:rsidR="00027D30" w:rsidRDefault="00027D30">
      <w:pPr>
        <w:spacing w:line="480" w:lineRule="auto"/>
        <w:jc w:val="both"/>
        <w:rPr>
          <w:rFonts w:cs="Arial"/>
          <w:b/>
          <w:bCs/>
        </w:rPr>
      </w:pPr>
    </w:p>
    <w:p w14:paraId="12170BCC" w14:textId="77777777" w:rsidR="00027D30" w:rsidRDefault="00D64A91">
      <w:pPr>
        <w:spacing w:line="480" w:lineRule="auto"/>
        <w:jc w:val="both"/>
        <w:rPr>
          <w:rFonts w:cs="Arial"/>
          <w:b/>
          <w:bCs/>
        </w:rPr>
      </w:pPr>
      <w:r>
        <w:rPr>
          <w:rFonts w:cs="Arial"/>
          <w:b/>
          <w:bCs/>
        </w:rPr>
        <w:t>6.0 References</w:t>
      </w:r>
    </w:p>
    <w:p w14:paraId="12170BCD" w14:textId="77777777" w:rsidR="00027D30" w:rsidRDefault="00D64A91">
      <w:pPr>
        <w:pStyle w:val="NormalWeb"/>
        <w:numPr>
          <w:ilvl w:val="0"/>
          <w:numId w:val="3"/>
        </w:numPr>
        <w:spacing w:before="0" w:after="240" w:line="480" w:lineRule="auto"/>
        <w:jc w:val="both"/>
      </w:pPr>
      <w:proofErr w:type="spellStart"/>
      <w:r>
        <w:rPr>
          <w:rFonts w:ascii="Arial" w:hAnsi="Arial" w:cs="Arial"/>
        </w:rPr>
        <w:t>Azhar</w:t>
      </w:r>
      <w:proofErr w:type="spellEnd"/>
      <w:r>
        <w:rPr>
          <w:rFonts w:ascii="Arial" w:hAnsi="Arial" w:cs="Arial"/>
        </w:rPr>
        <w:t xml:space="preserve">, K. (2020). </w:t>
      </w:r>
      <w:r>
        <w:rPr>
          <w:rFonts w:ascii="Arial" w:hAnsi="Arial" w:cs="Arial"/>
          <w:i/>
          <w:iCs/>
        </w:rPr>
        <w:t>Challenges abound for Noor</w:t>
      </w:r>
      <w:r>
        <w:rPr>
          <w:rFonts w:ascii="Arial" w:hAnsi="Arial" w:cs="Arial"/>
          <w:i/>
          <w:iCs/>
        </w:rPr>
        <w:t xml:space="preserve"> Kamarul amid rapid change in telecoms scene</w:t>
      </w:r>
      <w:r>
        <w:rPr>
          <w:rFonts w:ascii="Arial" w:hAnsi="Arial" w:cs="Arial"/>
        </w:rPr>
        <w:t>. [online] The Edge Markets. Available at: https://www.theedgemarkets.com/article/challenges-abound-noor-kamarul-amid-rapid-change-telecoms-scene [Accessed 10 Mar. 2023].</w:t>
      </w:r>
    </w:p>
    <w:p w14:paraId="12170BCE" w14:textId="77777777" w:rsidR="00027D30" w:rsidRDefault="00D64A91">
      <w:pPr>
        <w:pStyle w:val="NormalWeb"/>
        <w:numPr>
          <w:ilvl w:val="0"/>
          <w:numId w:val="3"/>
        </w:numPr>
        <w:spacing w:before="0" w:after="240" w:line="480" w:lineRule="auto"/>
        <w:jc w:val="both"/>
      </w:pPr>
      <w:r>
        <w:rPr>
          <w:rFonts w:ascii="Arial" w:hAnsi="Arial" w:cs="Arial"/>
        </w:rPr>
        <w:t xml:space="preserve">binti Mohd Noor, N.A.S., Kee, D.M.H., </w:t>
      </w:r>
      <w:proofErr w:type="spellStart"/>
      <w:r>
        <w:rPr>
          <w:rFonts w:ascii="Arial" w:hAnsi="Arial" w:cs="Arial"/>
        </w:rPr>
        <w:t>bt</w:t>
      </w:r>
      <w:proofErr w:type="spellEnd"/>
      <w:r>
        <w:rPr>
          <w:rFonts w:ascii="Arial" w:hAnsi="Arial" w:cs="Arial"/>
        </w:rPr>
        <w:t xml:space="preserve"> </w:t>
      </w:r>
      <w:r>
        <w:rPr>
          <w:rFonts w:ascii="Arial" w:hAnsi="Arial" w:cs="Arial"/>
        </w:rPr>
        <w:t xml:space="preserve">Abdul Rahman, N.A., </w:t>
      </w:r>
      <w:proofErr w:type="spellStart"/>
      <w:r>
        <w:rPr>
          <w:rFonts w:ascii="Arial" w:hAnsi="Arial" w:cs="Arial"/>
        </w:rPr>
        <w:t>bt</w:t>
      </w:r>
      <w:proofErr w:type="spellEnd"/>
      <w:r>
        <w:rPr>
          <w:rFonts w:ascii="Arial" w:hAnsi="Arial" w:cs="Arial"/>
        </w:rPr>
        <w:t xml:space="preserve"> Abdullah, N., binti Mohamad </w:t>
      </w:r>
      <w:proofErr w:type="spellStart"/>
      <w:r>
        <w:rPr>
          <w:rFonts w:ascii="Arial" w:hAnsi="Arial" w:cs="Arial"/>
        </w:rPr>
        <w:t>Fadli</w:t>
      </w:r>
      <w:proofErr w:type="spellEnd"/>
      <w:r>
        <w:rPr>
          <w:rFonts w:ascii="Arial" w:hAnsi="Arial" w:cs="Arial"/>
        </w:rPr>
        <w:t xml:space="preserve">, N. and </w:t>
      </w:r>
      <w:proofErr w:type="spellStart"/>
      <w:r>
        <w:rPr>
          <w:rFonts w:ascii="Arial" w:hAnsi="Arial" w:cs="Arial"/>
        </w:rPr>
        <w:t>Mahtre</w:t>
      </w:r>
      <w:proofErr w:type="spellEnd"/>
      <w:r>
        <w:rPr>
          <w:rFonts w:ascii="Arial" w:hAnsi="Arial" w:cs="Arial"/>
        </w:rPr>
        <w:t xml:space="preserve">, S. (2019). Telekom Malaysia </w:t>
      </w:r>
      <w:proofErr w:type="spellStart"/>
      <w:r>
        <w:rPr>
          <w:rFonts w:ascii="Arial" w:hAnsi="Arial" w:cs="Arial"/>
        </w:rPr>
        <w:t>Berhad</w:t>
      </w:r>
      <w:proofErr w:type="spellEnd"/>
      <w:r>
        <w:rPr>
          <w:rFonts w:ascii="Arial" w:hAnsi="Arial" w:cs="Arial"/>
        </w:rPr>
        <w:t xml:space="preserve">. </w:t>
      </w:r>
      <w:r>
        <w:rPr>
          <w:rFonts w:ascii="Arial" w:hAnsi="Arial" w:cs="Arial"/>
          <w:i/>
          <w:iCs/>
        </w:rPr>
        <w:t>Asia Pacific Journal of Management and Education</w:t>
      </w:r>
      <w:r>
        <w:rPr>
          <w:rFonts w:ascii="Arial" w:hAnsi="Arial" w:cs="Arial"/>
        </w:rPr>
        <w:t xml:space="preserve">, 2(3), pp.79–84. </w:t>
      </w:r>
      <w:proofErr w:type="spellStart"/>
      <w:proofErr w:type="gramStart"/>
      <w:r>
        <w:rPr>
          <w:rFonts w:ascii="Arial" w:hAnsi="Arial" w:cs="Arial"/>
        </w:rPr>
        <w:t>doi:https</w:t>
      </w:r>
      <w:proofErr w:type="spellEnd"/>
      <w:r>
        <w:rPr>
          <w:rFonts w:ascii="Arial" w:hAnsi="Arial" w:cs="Arial"/>
        </w:rPr>
        <w:t>://doi.org/10.32535/apjme.v2i3.631</w:t>
      </w:r>
      <w:proofErr w:type="gramEnd"/>
      <w:r>
        <w:rPr>
          <w:rFonts w:ascii="Arial" w:hAnsi="Arial" w:cs="Arial"/>
        </w:rPr>
        <w:t>.</w:t>
      </w:r>
    </w:p>
    <w:p w14:paraId="12170BCF" w14:textId="77777777" w:rsidR="00027D30" w:rsidRDefault="00D64A91">
      <w:pPr>
        <w:pStyle w:val="NormalWeb"/>
        <w:numPr>
          <w:ilvl w:val="0"/>
          <w:numId w:val="3"/>
        </w:numPr>
        <w:spacing w:before="0" w:after="240" w:line="480" w:lineRule="auto"/>
        <w:jc w:val="both"/>
      </w:pPr>
      <w:r>
        <w:rPr>
          <w:rFonts w:ascii="Arial" w:hAnsi="Arial" w:cs="Arial"/>
        </w:rPr>
        <w:t xml:space="preserve">CH Companies History (2020). </w:t>
      </w:r>
      <w:r>
        <w:rPr>
          <w:rFonts w:ascii="Arial" w:hAnsi="Arial" w:cs="Arial"/>
          <w:i/>
          <w:iCs/>
        </w:rPr>
        <w:t>Telekom</w:t>
      </w:r>
      <w:r>
        <w:rPr>
          <w:rFonts w:ascii="Arial" w:hAnsi="Arial" w:cs="Arial"/>
          <w:i/>
          <w:iCs/>
        </w:rPr>
        <w:t xml:space="preserve"> Malaysia</w:t>
      </w:r>
      <w:r>
        <w:rPr>
          <w:rFonts w:ascii="Arial" w:hAnsi="Arial" w:cs="Arial"/>
        </w:rPr>
        <w:t>. [online] CompaniesHistory.com - The largest companies and brands in the world. Available at: https://www.companieshistory.com/telekom-malaysia [Accessed 10 Mar. 2023].</w:t>
      </w:r>
    </w:p>
    <w:p w14:paraId="12170BD0" w14:textId="77777777" w:rsidR="00027D30" w:rsidRDefault="00D64A91">
      <w:pPr>
        <w:pStyle w:val="NormalWeb"/>
        <w:numPr>
          <w:ilvl w:val="0"/>
          <w:numId w:val="3"/>
        </w:numPr>
        <w:spacing w:before="0" w:after="240" w:line="480" w:lineRule="auto"/>
        <w:jc w:val="both"/>
      </w:pPr>
      <w:r>
        <w:rPr>
          <w:rFonts w:ascii="Arial" w:hAnsi="Arial" w:cs="Arial"/>
        </w:rPr>
        <w:t xml:space="preserve">Diane, D. (2022). </w:t>
      </w:r>
      <w:r>
        <w:rPr>
          <w:rFonts w:ascii="Arial" w:hAnsi="Arial" w:cs="Arial"/>
          <w:i/>
          <w:iCs/>
        </w:rPr>
        <w:t xml:space="preserve">Digital Communication Strategy </w:t>
      </w:r>
      <w:proofErr w:type="gramStart"/>
      <w:r>
        <w:rPr>
          <w:rFonts w:ascii="Arial" w:hAnsi="Arial" w:cs="Arial"/>
          <w:i/>
          <w:iCs/>
        </w:rPr>
        <w:t>On</w:t>
      </w:r>
      <w:proofErr w:type="gramEnd"/>
      <w:r>
        <w:rPr>
          <w:rFonts w:ascii="Arial" w:hAnsi="Arial" w:cs="Arial"/>
          <w:i/>
          <w:iCs/>
        </w:rPr>
        <w:t xml:space="preserve"> Growing Demand In Telecom</w:t>
      </w:r>
      <w:r>
        <w:rPr>
          <w:rFonts w:ascii="Arial" w:hAnsi="Arial" w:cs="Arial"/>
          <w:i/>
          <w:iCs/>
        </w:rPr>
        <w:t>munication Of Telekom Malaysia - Free Essay Example</w:t>
      </w:r>
      <w:r>
        <w:rPr>
          <w:rFonts w:ascii="Arial" w:hAnsi="Arial" w:cs="Arial"/>
        </w:rPr>
        <w:t>. [online] EDUZAURUS. Available at: https://eduzaurus.com/free-essay-samples/strategy-of-telekom-malaysia/ [Accessed 10 Mar. 2023].</w:t>
      </w:r>
    </w:p>
    <w:p w14:paraId="12170BD1" w14:textId="77777777" w:rsidR="00027D30" w:rsidRDefault="00D64A91">
      <w:pPr>
        <w:pStyle w:val="NormalWeb"/>
        <w:numPr>
          <w:ilvl w:val="0"/>
          <w:numId w:val="3"/>
        </w:numPr>
        <w:spacing w:before="0" w:after="240" w:line="480" w:lineRule="auto"/>
        <w:jc w:val="both"/>
      </w:pPr>
      <w:r>
        <w:rPr>
          <w:rFonts w:ascii="Arial" w:hAnsi="Arial" w:cs="Arial"/>
        </w:rPr>
        <w:t xml:space="preserve">Eng, S. (2022). </w:t>
      </w:r>
      <w:r>
        <w:rPr>
          <w:rFonts w:ascii="Arial" w:hAnsi="Arial" w:cs="Arial"/>
          <w:i/>
          <w:iCs/>
        </w:rPr>
        <w:t xml:space="preserve">Digital Success Story: How Majlis </w:t>
      </w:r>
      <w:proofErr w:type="spellStart"/>
      <w:r>
        <w:rPr>
          <w:rFonts w:ascii="Arial" w:hAnsi="Arial" w:cs="Arial"/>
          <w:i/>
          <w:iCs/>
        </w:rPr>
        <w:t>Bandaraya</w:t>
      </w:r>
      <w:proofErr w:type="spellEnd"/>
      <w:r>
        <w:rPr>
          <w:rFonts w:ascii="Arial" w:hAnsi="Arial" w:cs="Arial"/>
          <w:i/>
          <w:iCs/>
        </w:rPr>
        <w:t xml:space="preserve"> Seberang </w:t>
      </w:r>
      <w:proofErr w:type="spellStart"/>
      <w:r>
        <w:rPr>
          <w:rFonts w:ascii="Arial" w:hAnsi="Arial" w:cs="Arial"/>
          <w:i/>
          <w:iCs/>
        </w:rPr>
        <w:t>Pera</w:t>
      </w:r>
      <w:r>
        <w:rPr>
          <w:rFonts w:ascii="Arial" w:hAnsi="Arial" w:cs="Arial"/>
          <w:i/>
          <w:iCs/>
        </w:rPr>
        <w:t>i</w:t>
      </w:r>
      <w:proofErr w:type="spellEnd"/>
      <w:r>
        <w:rPr>
          <w:rFonts w:ascii="Arial" w:hAnsi="Arial" w:cs="Arial"/>
          <w:i/>
          <w:iCs/>
        </w:rPr>
        <w:t xml:space="preserve"> is Revolutionising Customer Service</w:t>
      </w:r>
      <w:r>
        <w:rPr>
          <w:rFonts w:ascii="Arial" w:hAnsi="Arial" w:cs="Arial"/>
        </w:rPr>
        <w:t>. [online] TM One. Available at: https://www.tmone.com.my/resources/think-tank/article/how-mbsp-is-revolutionizing-customer-service/ [Accessed 10 Mar. 2023].</w:t>
      </w:r>
    </w:p>
    <w:p w14:paraId="12170BD2" w14:textId="77777777" w:rsidR="00027D30" w:rsidRDefault="00D64A91">
      <w:pPr>
        <w:pStyle w:val="NormalWeb"/>
        <w:numPr>
          <w:ilvl w:val="0"/>
          <w:numId w:val="3"/>
        </w:numPr>
        <w:spacing w:before="0" w:after="240" w:line="480" w:lineRule="auto"/>
        <w:jc w:val="both"/>
      </w:pPr>
      <w:r>
        <w:rPr>
          <w:rFonts w:ascii="Arial" w:hAnsi="Arial" w:cs="Arial"/>
        </w:rPr>
        <w:t xml:space="preserve">Haji Daud, A.R. (2001). </w:t>
      </w:r>
      <w:r>
        <w:rPr>
          <w:rFonts w:ascii="Arial" w:hAnsi="Arial" w:cs="Arial"/>
          <w:i/>
          <w:iCs/>
        </w:rPr>
        <w:t xml:space="preserve">operations Review T E L E K O M </w:t>
      </w:r>
      <w:proofErr w:type="spellStart"/>
      <w:r>
        <w:rPr>
          <w:rFonts w:ascii="Arial" w:hAnsi="Arial" w:cs="Arial"/>
          <w:i/>
          <w:iCs/>
        </w:rPr>
        <w:t>M</w:t>
      </w:r>
      <w:proofErr w:type="spellEnd"/>
      <w:r>
        <w:rPr>
          <w:rFonts w:ascii="Arial" w:hAnsi="Arial" w:cs="Arial"/>
          <w:i/>
          <w:iCs/>
        </w:rPr>
        <w:t xml:space="preserve"> A </w:t>
      </w:r>
      <w:r>
        <w:rPr>
          <w:rFonts w:ascii="Arial" w:hAnsi="Arial" w:cs="Arial"/>
          <w:i/>
          <w:iCs/>
        </w:rPr>
        <w:t xml:space="preserve">L AY S I A B E R H A D Dato’ </w:t>
      </w:r>
      <w:proofErr w:type="spellStart"/>
      <w:r>
        <w:rPr>
          <w:rFonts w:ascii="Arial" w:hAnsi="Arial" w:cs="Arial"/>
          <w:i/>
          <w:iCs/>
        </w:rPr>
        <w:t>Dr.</w:t>
      </w:r>
      <w:proofErr w:type="spellEnd"/>
      <w:r>
        <w:rPr>
          <w:rFonts w:ascii="Arial" w:hAnsi="Arial" w:cs="Arial"/>
          <w:i/>
          <w:iCs/>
        </w:rPr>
        <w:t xml:space="preserve"> Abdul Rahim bin Haji Daud</w:t>
      </w:r>
      <w:r>
        <w:rPr>
          <w:rFonts w:ascii="Arial" w:hAnsi="Arial" w:cs="Arial"/>
        </w:rPr>
        <w:t xml:space="preserve">. [online] </w:t>
      </w:r>
      <w:r>
        <w:rPr>
          <w:rFonts w:ascii="Arial" w:hAnsi="Arial" w:cs="Arial"/>
          <w:i/>
          <w:iCs/>
        </w:rPr>
        <w:t>Telekom Operations Review</w:t>
      </w:r>
      <w:r>
        <w:rPr>
          <w:rFonts w:ascii="Arial" w:hAnsi="Arial" w:cs="Arial"/>
        </w:rPr>
        <w:t xml:space="preserve">. </w:t>
      </w:r>
      <w:r>
        <w:rPr>
          <w:rFonts w:ascii="Arial" w:hAnsi="Arial" w:cs="Arial"/>
        </w:rPr>
        <w:lastRenderedPageBreak/>
        <w:t xml:space="preserve">Telekom Malaysia </w:t>
      </w:r>
      <w:proofErr w:type="spellStart"/>
      <w:r>
        <w:rPr>
          <w:rFonts w:ascii="Arial" w:hAnsi="Arial" w:cs="Arial"/>
        </w:rPr>
        <w:t>Berhad</w:t>
      </w:r>
      <w:proofErr w:type="spellEnd"/>
      <w:r>
        <w:rPr>
          <w:rFonts w:ascii="Arial" w:hAnsi="Arial" w:cs="Arial"/>
        </w:rPr>
        <w:t>. Available at: https://tm.listedcompany.com/newsroom/Telekom-OpsReview_I_-_TelCo_(605KB).pdf [Accessed 10 Mar. 2023].</w:t>
      </w:r>
    </w:p>
    <w:p w14:paraId="12170BD3" w14:textId="77777777" w:rsidR="00027D30" w:rsidRDefault="00D64A91">
      <w:pPr>
        <w:pStyle w:val="NormalWeb"/>
        <w:numPr>
          <w:ilvl w:val="0"/>
          <w:numId w:val="3"/>
        </w:numPr>
        <w:spacing w:before="0" w:after="240" w:line="480" w:lineRule="auto"/>
        <w:jc w:val="both"/>
      </w:pPr>
      <w:r>
        <w:rPr>
          <w:rFonts w:ascii="Arial" w:hAnsi="Arial" w:cs="Arial"/>
        </w:rPr>
        <w:t xml:space="preserve">Hwang, A. (2018). </w:t>
      </w:r>
      <w:r>
        <w:rPr>
          <w:rFonts w:ascii="Arial" w:hAnsi="Arial" w:cs="Arial"/>
          <w:i/>
          <w:iCs/>
        </w:rPr>
        <w:t>Possible new entrants likely to challenge TM’s market dominance</w:t>
      </w:r>
      <w:r>
        <w:rPr>
          <w:rFonts w:ascii="Arial" w:hAnsi="Arial" w:cs="Arial"/>
        </w:rPr>
        <w:t>. [online] The Edge Markets. Available at: https://www.theedgemarkets.com/article/possible-new-entrants-likely-challenge-tms-market-dominance [Accessed 10 Mar. 2023].</w:t>
      </w:r>
    </w:p>
    <w:p w14:paraId="12170BD4" w14:textId="77777777" w:rsidR="00027D30" w:rsidRDefault="00D64A91">
      <w:pPr>
        <w:pStyle w:val="NormalWeb"/>
        <w:numPr>
          <w:ilvl w:val="0"/>
          <w:numId w:val="3"/>
        </w:numPr>
        <w:spacing w:before="0" w:after="240" w:line="480" w:lineRule="auto"/>
        <w:jc w:val="both"/>
      </w:pPr>
      <w:proofErr w:type="gramStart"/>
      <w:r>
        <w:rPr>
          <w:rFonts w:ascii="Arial" w:hAnsi="Arial" w:cs="Arial"/>
        </w:rPr>
        <w:t>Indeed</w:t>
      </w:r>
      <w:proofErr w:type="gramEnd"/>
      <w:r>
        <w:rPr>
          <w:rFonts w:ascii="Arial" w:hAnsi="Arial" w:cs="Arial"/>
        </w:rPr>
        <w:t xml:space="preserve"> Editorial Team (202</w:t>
      </w:r>
      <w:r>
        <w:rPr>
          <w:rFonts w:ascii="Arial" w:hAnsi="Arial" w:cs="Arial"/>
        </w:rPr>
        <w:t xml:space="preserve">1). </w:t>
      </w:r>
      <w:r>
        <w:rPr>
          <w:rFonts w:ascii="Arial" w:hAnsi="Arial" w:cs="Arial"/>
          <w:i/>
          <w:iCs/>
        </w:rPr>
        <w:t>Operational Outsourcing: Definition and Benefits</w:t>
      </w:r>
      <w:r>
        <w:rPr>
          <w:rFonts w:ascii="Arial" w:hAnsi="Arial" w:cs="Arial"/>
        </w:rPr>
        <w:t>. [online] Indeed Career Guide. Available at: https://www.indeed.com/career-advice/career-development/operational-outsourcing [Accessed 10 Mar. 2023].</w:t>
      </w:r>
    </w:p>
    <w:p w14:paraId="12170BD5" w14:textId="77777777" w:rsidR="00027D30" w:rsidRDefault="00D64A91">
      <w:pPr>
        <w:pStyle w:val="NormalWeb"/>
        <w:numPr>
          <w:ilvl w:val="0"/>
          <w:numId w:val="3"/>
        </w:numPr>
        <w:spacing w:before="0" w:after="240" w:line="480" w:lineRule="auto"/>
        <w:jc w:val="both"/>
      </w:pPr>
      <w:r>
        <w:rPr>
          <w:rFonts w:ascii="Arial" w:hAnsi="Arial" w:cs="Arial"/>
        </w:rPr>
        <w:t xml:space="preserve">Larkins, K. (2021). </w:t>
      </w:r>
      <w:r>
        <w:rPr>
          <w:rFonts w:ascii="Arial" w:hAnsi="Arial" w:cs="Arial"/>
          <w:i/>
          <w:iCs/>
        </w:rPr>
        <w:t>How to Improve Customer Service |</w:t>
      </w:r>
      <w:r>
        <w:rPr>
          <w:rFonts w:ascii="Arial" w:hAnsi="Arial" w:cs="Arial"/>
          <w:i/>
          <w:iCs/>
        </w:rPr>
        <w:t xml:space="preserve"> KSL Training</w:t>
      </w:r>
      <w:r>
        <w:rPr>
          <w:rFonts w:ascii="Arial" w:hAnsi="Arial" w:cs="Arial"/>
        </w:rPr>
        <w:t>. [online] KSL Training. Available at: https://www.ksl-training.co.uk/free-resources/customer-service/how-to-improve-customer-service/ [Accessed 10 Mar. 2023].</w:t>
      </w:r>
    </w:p>
    <w:p w14:paraId="12170BD6" w14:textId="77777777" w:rsidR="00027D30" w:rsidRDefault="00D64A91">
      <w:pPr>
        <w:pStyle w:val="NormalWeb"/>
        <w:numPr>
          <w:ilvl w:val="0"/>
          <w:numId w:val="3"/>
        </w:numPr>
        <w:spacing w:before="0" w:after="240" w:line="480" w:lineRule="auto"/>
        <w:jc w:val="both"/>
      </w:pPr>
      <w:r>
        <w:rPr>
          <w:rFonts w:ascii="Arial" w:hAnsi="Arial" w:cs="Arial"/>
        </w:rPr>
        <w:t xml:space="preserve">Malay Mail (2021). </w:t>
      </w:r>
      <w:r>
        <w:rPr>
          <w:rFonts w:ascii="Arial" w:hAnsi="Arial" w:cs="Arial"/>
          <w:i/>
          <w:iCs/>
        </w:rPr>
        <w:t xml:space="preserve">Report: Disregarding competitors, Telekom Malaysia signs up for </w:t>
      </w:r>
      <w:r>
        <w:rPr>
          <w:rFonts w:ascii="Arial" w:hAnsi="Arial" w:cs="Arial"/>
          <w:i/>
          <w:iCs/>
        </w:rPr>
        <w:t>5G pilot trial, Celcom likely next</w:t>
      </w:r>
      <w:r>
        <w:rPr>
          <w:rFonts w:ascii="Arial" w:hAnsi="Arial" w:cs="Arial"/>
        </w:rPr>
        <w:t xml:space="preserve">. [online] Digital Nasional </w:t>
      </w:r>
      <w:proofErr w:type="spellStart"/>
      <w:r>
        <w:rPr>
          <w:rFonts w:ascii="Arial" w:hAnsi="Arial" w:cs="Arial"/>
        </w:rPr>
        <w:t>Berhad</w:t>
      </w:r>
      <w:proofErr w:type="spellEnd"/>
      <w:r>
        <w:rPr>
          <w:rFonts w:ascii="Arial" w:hAnsi="Arial" w:cs="Arial"/>
        </w:rPr>
        <w:t>. Available at: https://www.digital-nasional.com.my/report-disregarding-competitors-telekom-malaysia-signs-5g-pilot-trial-celcom-likely-next [Accessed 10 Mar. 2023].</w:t>
      </w:r>
    </w:p>
    <w:p w14:paraId="12170BD7" w14:textId="77777777" w:rsidR="00027D30" w:rsidRDefault="00D64A91">
      <w:pPr>
        <w:pStyle w:val="NormalWeb"/>
        <w:numPr>
          <w:ilvl w:val="0"/>
          <w:numId w:val="3"/>
        </w:numPr>
        <w:spacing w:before="0" w:after="240" w:line="480" w:lineRule="auto"/>
        <w:jc w:val="both"/>
      </w:pPr>
      <w:proofErr w:type="spellStart"/>
      <w:r>
        <w:rPr>
          <w:rFonts w:ascii="Arial" w:hAnsi="Arial" w:cs="Arial"/>
        </w:rPr>
        <w:t>Shethna</w:t>
      </w:r>
      <w:proofErr w:type="spellEnd"/>
      <w:r>
        <w:rPr>
          <w:rFonts w:ascii="Arial" w:hAnsi="Arial" w:cs="Arial"/>
        </w:rPr>
        <w:t xml:space="preserve">, J. (2016). </w:t>
      </w:r>
      <w:r>
        <w:rPr>
          <w:rFonts w:ascii="Arial" w:hAnsi="Arial" w:cs="Arial"/>
          <w:i/>
          <w:iCs/>
        </w:rPr>
        <w:t xml:space="preserve">4 </w:t>
      </w:r>
      <w:r>
        <w:rPr>
          <w:rFonts w:ascii="Arial" w:hAnsi="Arial" w:cs="Arial"/>
          <w:i/>
          <w:iCs/>
        </w:rPr>
        <w:t>Important Strategic Management Objectives | Definition | Process</w:t>
      </w:r>
      <w:r>
        <w:rPr>
          <w:rFonts w:ascii="Arial" w:hAnsi="Arial" w:cs="Arial"/>
        </w:rPr>
        <w:t>. [online] EDUCBA. Available at: https://www.educba.com/strategic-management-objectives/ [Accessed 10 Mar. 2023].</w:t>
      </w:r>
    </w:p>
    <w:p w14:paraId="12170BD8" w14:textId="77777777" w:rsidR="00027D30" w:rsidRDefault="00D64A91">
      <w:pPr>
        <w:pStyle w:val="NormalWeb"/>
        <w:numPr>
          <w:ilvl w:val="0"/>
          <w:numId w:val="3"/>
        </w:numPr>
        <w:spacing w:before="0" w:after="240" w:line="480" w:lineRule="auto"/>
        <w:jc w:val="both"/>
      </w:pPr>
      <w:r>
        <w:rPr>
          <w:rFonts w:ascii="Arial" w:hAnsi="Arial" w:cs="Arial"/>
        </w:rPr>
        <w:t xml:space="preserve">Sridharan, M. (2022). </w:t>
      </w:r>
      <w:r>
        <w:rPr>
          <w:rFonts w:ascii="Arial" w:hAnsi="Arial" w:cs="Arial"/>
          <w:i/>
          <w:iCs/>
        </w:rPr>
        <w:t>IT Strategy - Why Is It Important?</w:t>
      </w:r>
      <w:r>
        <w:rPr>
          <w:rFonts w:ascii="Arial" w:hAnsi="Arial" w:cs="Arial"/>
        </w:rPr>
        <w:t xml:space="preserve"> [online] thinkinsight</w:t>
      </w:r>
      <w:r>
        <w:rPr>
          <w:rFonts w:ascii="Arial" w:hAnsi="Arial" w:cs="Arial"/>
        </w:rPr>
        <w:t>s.net. Available at: https://thinkinsights.net/digital/it-strategy/ [Accessed 10 Mar. 2023].</w:t>
      </w:r>
    </w:p>
    <w:p w14:paraId="12170BD9" w14:textId="77777777" w:rsidR="00027D30" w:rsidRDefault="00D64A91">
      <w:pPr>
        <w:pStyle w:val="NormalWeb"/>
        <w:numPr>
          <w:ilvl w:val="0"/>
          <w:numId w:val="3"/>
        </w:numPr>
        <w:spacing w:before="0" w:after="240" w:line="480" w:lineRule="auto"/>
        <w:jc w:val="both"/>
      </w:pPr>
      <w:proofErr w:type="spellStart"/>
      <w:r>
        <w:rPr>
          <w:rFonts w:ascii="Arial" w:hAnsi="Arial" w:cs="Arial"/>
        </w:rPr>
        <w:lastRenderedPageBreak/>
        <w:t>Syahmi</w:t>
      </w:r>
      <w:proofErr w:type="spellEnd"/>
      <w:r>
        <w:rPr>
          <w:rFonts w:ascii="Arial" w:hAnsi="Arial" w:cs="Arial"/>
        </w:rPr>
        <w:t xml:space="preserve">, A., Hung Kee, D.M., Abdul Rahman, N.A. and Abdullah, N. (2019). </w:t>
      </w:r>
      <w:r>
        <w:rPr>
          <w:rFonts w:ascii="Arial" w:hAnsi="Arial" w:cs="Arial"/>
          <w:i/>
          <w:iCs/>
        </w:rPr>
        <w:t xml:space="preserve">Telekom Malaysia </w:t>
      </w:r>
      <w:proofErr w:type="spellStart"/>
      <w:r>
        <w:rPr>
          <w:rFonts w:ascii="Arial" w:hAnsi="Arial" w:cs="Arial"/>
          <w:i/>
          <w:iCs/>
        </w:rPr>
        <w:t>Berhad</w:t>
      </w:r>
      <w:proofErr w:type="spellEnd"/>
      <w:r>
        <w:rPr>
          <w:rFonts w:ascii="Arial" w:hAnsi="Arial" w:cs="Arial"/>
        </w:rPr>
        <w:t xml:space="preserve">. [online] ResearchGate. Available at: </w:t>
      </w:r>
      <w:r>
        <w:rPr>
          <w:rFonts w:ascii="Arial" w:hAnsi="Arial" w:cs="Arial"/>
        </w:rPr>
        <w:t>https://www.researchgate.net/publication/337713425_Telekom_Malaysia_Berhad [Accessed 10 Mar. 2023].</w:t>
      </w:r>
    </w:p>
    <w:p w14:paraId="12170BDA" w14:textId="77777777" w:rsidR="00027D30" w:rsidRDefault="00D64A91">
      <w:pPr>
        <w:pStyle w:val="NormalWeb"/>
        <w:numPr>
          <w:ilvl w:val="0"/>
          <w:numId w:val="3"/>
        </w:numPr>
        <w:spacing w:before="0" w:after="240" w:line="480" w:lineRule="auto"/>
        <w:jc w:val="both"/>
      </w:pPr>
      <w:r>
        <w:rPr>
          <w:rFonts w:ascii="Arial" w:hAnsi="Arial" w:cs="Arial"/>
        </w:rPr>
        <w:t xml:space="preserve">Telekom Malaysia </w:t>
      </w:r>
      <w:proofErr w:type="spellStart"/>
      <w:r>
        <w:rPr>
          <w:rFonts w:ascii="Arial" w:hAnsi="Arial" w:cs="Arial"/>
        </w:rPr>
        <w:t>Berhad</w:t>
      </w:r>
      <w:proofErr w:type="spellEnd"/>
      <w:r>
        <w:rPr>
          <w:rFonts w:ascii="Arial" w:hAnsi="Arial" w:cs="Arial"/>
        </w:rPr>
        <w:t xml:space="preserve"> (2019). </w:t>
      </w:r>
      <w:r>
        <w:rPr>
          <w:rFonts w:ascii="Arial" w:hAnsi="Arial" w:cs="Arial"/>
          <w:i/>
          <w:iCs/>
        </w:rPr>
        <w:t>TELEKOM MALAYSIA BERHAD # BUSINESS REVIEW</w:t>
      </w:r>
      <w:r>
        <w:rPr>
          <w:rFonts w:ascii="Arial" w:hAnsi="Arial" w:cs="Arial"/>
        </w:rPr>
        <w:t>. [online] Available at: https://www.tm.com.my/annualreport/download-pdf/business-r</w:t>
      </w:r>
      <w:r>
        <w:rPr>
          <w:rFonts w:ascii="Arial" w:hAnsi="Arial" w:cs="Arial"/>
        </w:rPr>
        <w:t>eview.pdf [Accessed 10 Mar. 2023].</w:t>
      </w:r>
    </w:p>
    <w:p w14:paraId="12170BDB" w14:textId="77777777" w:rsidR="00027D30" w:rsidRDefault="00D64A91">
      <w:pPr>
        <w:pStyle w:val="NormalWeb"/>
        <w:numPr>
          <w:ilvl w:val="0"/>
          <w:numId w:val="3"/>
        </w:numPr>
        <w:spacing w:before="0" w:after="240" w:line="480" w:lineRule="auto"/>
        <w:jc w:val="both"/>
      </w:pPr>
      <w:r>
        <w:rPr>
          <w:rFonts w:ascii="Arial" w:hAnsi="Arial" w:cs="Arial"/>
        </w:rPr>
        <w:t xml:space="preserve">Telekom Malaysia </w:t>
      </w:r>
      <w:proofErr w:type="spellStart"/>
      <w:r>
        <w:rPr>
          <w:rFonts w:ascii="Arial" w:hAnsi="Arial" w:cs="Arial"/>
        </w:rPr>
        <w:t>Berhad</w:t>
      </w:r>
      <w:proofErr w:type="spellEnd"/>
      <w:r>
        <w:rPr>
          <w:rFonts w:ascii="Arial" w:hAnsi="Arial" w:cs="Arial"/>
        </w:rPr>
        <w:t xml:space="preserve"> (2021). </w:t>
      </w:r>
      <w:r>
        <w:rPr>
          <w:rFonts w:ascii="Arial" w:hAnsi="Arial" w:cs="Arial"/>
          <w:i/>
          <w:iCs/>
        </w:rPr>
        <w:t>Integrated Annual Report 2021</w:t>
      </w:r>
      <w:r>
        <w:rPr>
          <w:rFonts w:ascii="Arial" w:hAnsi="Arial" w:cs="Arial"/>
        </w:rPr>
        <w:t xml:space="preserve">. [online] Telekom Malaysia </w:t>
      </w:r>
      <w:proofErr w:type="spellStart"/>
      <w:r>
        <w:rPr>
          <w:rFonts w:ascii="Arial" w:hAnsi="Arial" w:cs="Arial"/>
        </w:rPr>
        <w:t>Berhad</w:t>
      </w:r>
      <w:proofErr w:type="spellEnd"/>
      <w:r>
        <w:rPr>
          <w:rFonts w:ascii="Arial" w:hAnsi="Arial" w:cs="Arial"/>
        </w:rPr>
        <w:t>. Available at: https://www.tm.com.my/sites/default/files/2022-12/TM-IAR2021.pdf [Accessed 10 Mar. 2023].</w:t>
      </w:r>
    </w:p>
    <w:p w14:paraId="12170BDC" w14:textId="77777777" w:rsidR="00027D30" w:rsidRDefault="00D64A91">
      <w:pPr>
        <w:pStyle w:val="NormalWeb"/>
        <w:numPr>
          <w:ilvl w:val="0"/>
          <w:numId w:val="3"/>
        </w:numPr>
        <w:spacing w:before="0" w:after="240" w:line="480" w:lineRule="auto"/>
        <w:jc w:val="both"/>
      </w:pPr>
      <w:r>
        <w:rPr>
          <w:rFonts w:ascii="Arial" w:hAnsi="Arial" w:cs="Arial"/>
        </w:rPr>
        <w:t xml:space="preserve">Telekom Malaysia </w:t>
      </w:r>
      <w:proofErr w:type="spellStart"/>
      <w:r>
        <w:rPr>
          <w:rFonts w:ascii="Arial" w:hAnsi="Arial" w:cs="Arial"/>
        </w:rPr>
        <w:t>Ber</w:t>
      </w:r>
      <w:r>
        <w:rPr>
          <w:rFonts w:ascii="Arial" w:hAnsi="Arial" w:cs="Arial"/>
        </w:rPr>
        <w:t>had</w:t>
      </w:r>
      <w:proofErr w:type="spellEnd"/>
      <w:r>
        <w:rPr>
          <w:rFonts w:ascii="Arial" w:hAnsi="Arial" w:cs="Arial"/>
        </w:rPr>
        <w:t xml:space="preserve"> (2022). </w:t>
      </w:r>
      <w:r>
        <w:rPr>
          <w:rFonts w:ascii="Arial" w:hAnsi="Arial" w:cs="Arial"/>
          <w:i/>
          <w:iCs/>
        </w:rPr>
        <w:t>Consolidation of TM’s Business in Malaysia to Strengthen fixed-mobile Convergence Leadership and Improve Operational Efficiency | Telekom Malaysia</w:t>
      </w:r>
      <w:r>
        <w:rPr>
          <w:rFonts w:ascii="Arial" w:hAnsi="Arial" w:cs="Arial"/>
        </w:rPr>
        <w:t>. [online] tm.com.my. Available at: https://tm.com.my/news/tm-to-strengthen-fixed-mobile-covergenc</w:t>
      </w:r>
      <w:r>
        <w:rPr>
          <w:rFonts w:ascii="Arial" w:hAnsi="Arial" w:cs="Arial"/>
        </w:rPr>
        <w:t>e-leadership [Accessed 10 Mar. 2023].</w:t>
      </w:r>
    </w:p>
    <w:p w14:paraId="12170BDD" w14:textId="77777777" w:rsidR="00027D30" w:rsidRDefault="00D64A91">
      <w:pPr>
        <w:pStyle w:val="NormalWeb"/>
        <w:numPr>
          <w:ilvl w:val="0"/>
          <w:numId w:val="3"/>
        </w:numPr>
        <w:spacing w:before="0" w:after="240" w:line="480" w:lineRule="auto"/>
        <w:jc w:val="both"/>
      </w:pPr>
      <w:r>
        <w:rPr>
          <w:rFonts w:ascii="Arial" w:hAnsi="Arial" w:cs="Arial"/>
        </w:rPr>
        <w:t xml:space="preserve">The Star Online (2022). </w:t>
      </w:r>
      <w:r>
        <w:rPr>
          <w:rFonts w:ascii="Arial" w:hAnsi="Arial" w:cs="Arial"/>
          <w:i/>
          <w:iCs/>
        </w:rPr>
        <w:t>TM on track to achieve 2022 market guidance</w:t>
      </w:r>
      <w:r>
        <w:rPr>
          <w:rFonts w:ascii="Arial" w:hAnsi="Arial" w:cs="Arial"/>
        </w:rPr>
        <w:t>. [online] The Star. Available at: https://www.thestar.com.my/business/business-news/2022/08/24/tm-on-track-to-achieve-2022-market-guidance [Accessed 1</w:t>
      </w:r>
      <w:r>
        <w:rPr>
          <w:rFonts w:ascii="Arial" w:hAnsi="Arial" w:cs="Arial"/>
        </w:rPr>
        <w:t>0 Mar. 2023].</w:t>
      </w:r>
    </w:p>
    <w:p w14:paraId="12170BDE" w14:textId="77777777" w:rsidR="00027D30" w:rsidRDefault="00D64A91">
      <w:pPr>
        <w:pStyle w:val="NormalWeb"/>
        <w:numPr>
          <w:ilvl w:val="0"/>
          <w:numId w:val="3"/>
        </w:numPr>
        <w:spacing w:before="0" w:after="240" w:line="480" w:lineRule="auto"/>
        <w:jc w:val="both"/>
      </w:pPr>
      <w:r>
        <w:rPr>
          <w:rFonts w:ascii="Arial" w:hAnsi="Arial" w:cs="Arial"/>
        </w:rPr>
        <w:t xml:space="preserve">Tucci, L. (2022). </w:t>
      </w:r>
      <w:r>
        <w:rPr>
          <w:rFonts w:ascii="Arial" w:hAnsi="Arial" w:cs="Arial"/>
          <w:i/>
          <w:iCs/>
        </w:rPr>
        <w:t>What is Strategic Management, and Why is it Important?</w:t>
      </w:r>
      <w:r>
        <w:rPr>
          <w:rFonts w:ascii="Arial" w:hAnsi="Arial" w:cs="Arial"/>
        </w:rPr>
        <w:t xml:space="preserve"> [online] TechTarget. Available at: https://www.techtarget.com/searchcio/definition/strategic-management [Accessed 10 Mar. 2023].</w:t>
      </w:r>
    </w:p>
    <w:p w14:paraId="12170BDF" w14:textId="77777777" w:rsidR="00027D30" w:rsidRDefault="00D64A91">
      <w:pPr>
        <w:tabs>
          <w:tab w:val="left" w:pos="2496"/>
        </w:tabs>
      </w:pPr>
      <w:r>
        <w:tab/>
      </w:r>
    </w:p>
    <w:sectPr w:rsidR="00027D30">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70B89" w14:textId="77777777" w:rsidR="00000000" w:rsidRDefault="00D64A91">
      <w:pPr>
        <w:spacing w:after="0" w:line="240" w:lineRule="auto"/>
      </w:pPr>
      <w:r>
        <w:separator/>
      </w:r>
    </w:p>
  </w:endnote>
  <w:endnote w:type="continuationSeparator" w:id="0">
    <w:p w14:paraId="12170B8B" w14:textId="77777777" w:rsidR="00000000" w:rsidRDefault="00D64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70B8D" w14:textId="77777777" w:rsidR="007058D8" w:rsidRDefault="00D64A91">
    <w:pPr>
      <w:pStyle w:val="Footer"/>
      <w:jc w:val="center"/>
    </w:pPr>
    <w:r>
      <w:fldChar w:fldCharType="begin"/>
    </w:r>
    <w:r>
      <w:instrText xml:space="preserve"> PAGE </w:instrText>
    </w:r>
    <w:r>
      <w:fldChar w:fldCharType="separate"/>
    </w:r>
    <w:r>
      <w:t>2</w:t>
    </w:r>
    <w:r>
      <w:fldChar w:fldCharType="end"/>
    </w:r>
  </w:p>
  <w:p w14:paraId="12170B8E" w14:textId="77777777" w:rsidR="007058D8" w:rsidRDefault="00D64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70B85" w14:textId="77777777" w:rsidR="00000000" w:rsidRDefault="00D64A91">
      <w:pPr>
        <w:spacing w:after="0" w:line="240" w:lineRule="auto"/>
      </w:pPr>
      <w:r>
        <w:rPr>
          <w:color w:val="000000"/>
        </w:rPr>
        <w:separator/>
      </w:r>
    </w:p>
  </w:footnote>
  <w:footnote w:type="continuationSeparator" w:id="0">
    <w:p w14:paraId="12170B87" w14:textId="77777777" w:rsidR="00000000" w:rsidRDefault="00D64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31066"/>
    <w:multiLevelType w:val="multilevel"/>
    <w:tmpl w:val="B0727236"/>
    <w:lvl w:ilvl="0">
      <w:start w:val="1"/>
      <w:numFmt w:val="decimal"/>
      <w:lvlText w:val="%1.0"/>
      <w:lvlJc w:val="left"/>
      <w:pPr>
        <w:ind w:left="396" w:hanging="396"/>
      </w:pPr>
    </w:lvl>
    <w:lvl w:ilvl="1">
      <w:start w:val="1"/>
      <w:numFmt w:val="decimal"/>
      <w:lvlText w:val="%1.%2"/>
      <w:lvlJc w:val="left"/>
      <w:pPr>
        <w:ind w:left="1116" w:hanging="396"/>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 w15:restartNumberingAfterBreak="0">
    <w:nsid w:val="51197164"/>
    <w:multiLevelType w:val="multilevel"/>
    <w:tmpl w:val="A04ABF8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562B6B2E"/>
    <w:multiLevelType w:val="multilevel"/>
    <w:tmpl w:val="27CC2BE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2075078223">
    <w:abstractNumId w:val="0"/>
  </w:num>
  <w:num w:numId="2" w16cid:durableId="103307768">
    <w:abstractNumId w:val="2"/>
  </w:num>
  <w:num w:numId="3" w16cid:durableId="753358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27D30"/>
    <w:rsid w:val="00027D30"/>
    <w:rsid w:val="00C35210"/>
    <w:rsid w:val="00D64A9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170B7C"/>
  <w15:docId w15:val="{2207FF53-4D3B-49C2-B698-EFD16A5A9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MY" w:eastAsia="en-US" w:bidi="ar-SA"/>
      </w:rPr>
    </w:rPrDefault>
    <w:pPrDefault>
      <w:pPr>
        <w:autoSpaceDN w:val="0"/>
        <w:spacing w:after="160" w:line="24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sz w:val="24"/>
      <w:lang w:val="en-GB"/>
    </w:r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rPr>
      <w:rFonts w:ascii="Calibri Light" w:eastAsia="Times New Roman" w:hAnsi="Calibri Light" w:cs="Times New Roman"/>
      <w:color w:val="2F5496"/>
      <w:sz w:val="32"/>
      <w:szCs w:val="32"/>
      <w:lang w:val="en-GB"/>
    </w:rPr>
  </w:style>
  <w:style w:type="paragraph" w:styleId="TOCHeading">
    <w:name w:val="TOC Heading"/>
    <w:basedOn w:val="Heading1"/>
    <w:next w:val="Normal"/>
    <w:rPr>
      <w:rFonts w:ascii="Arial" w:hAnsi="Arial"/>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Hyperlink">
    <w:name w:val="Hyperlink"/>
    <w:basedOn w:val="DefaultParagraphFont"/>
    <w:rPr>
      <w:color w:val="0563C1"/>
      <w:u w:val="single"/>
    </w:rPr>
  </w:style>
  <w:style w:type="paragraph" w:styleId="ListParagraph">
    <w:name w:val="List Paragraph"/>
    <w:basedOn w:val="Normal"/>
    <w:pPr>
      <w:ind w:left="720"/>
      <w:contextualSpacing/>
    </w:pPr>
  </w:style>
  <w:style w:type="character" w:customStyle="1" w:styleId="a">
    <w:name w:val="_"/>
    <w:basedOn w:val="DefaultParagraphFont"/>
  </w:style>
  <w:style w:type="character" w:customStyle="1" w:styleId="ls5">
    <w:name w:val="ls5"/>
    <w:basedOn w:val="DefaultParagraphFont"/>
  </w:style>
  <w:style w:type="character" w:customStyle="1" w:styleId="ff4">
    <w:name w:val="ff4"/>
    <w:basedOn w:val="DefaultParagraphFont"/>
  </w:style>
  <w:style w:type="character" w:customStyle="1" w:styleId="lsd">
    <w:name w:val="lsd"/>
    <w:basedOn w:val="DefaultParagraphFont"/>
  </w:style>
  <w:style w:type="character" w:customStyle="1" w:styleId="ff3">
    <w:name w:val="ff3"/>
    <w:basedOn w:val="DefaultParagraphFont"/>
  </w:style>
  <w:style w:type="character" w:customStyle="1" w:styleId="lse">
    <w:name w:val="lse"/>
    <w:basedOn w:val="DefaultParagraphFont"/>
  </w:style>
  <w:style w:type="character" w:customStyle="1" w:styleId="fs1">
    <w:name w:val="fs1"/>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Arial" w:hAnsi="Arial"/>
      <w:sz w:val="24"/>
      <w:lang w:val="en-GB"/>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Arial" w:hAnsi="Arial"/>
      <w:sz w:val="24"/>
      <w:lang w:val="en-GB"/>
    </w:rPr>
  </w:style>
  <w:style w:type="paragraph" w:styleId="NormalWeb">
    <w:name w:val="Normal (Web)"/>
    <w:basedOn w:val="Normal"/>
    <w:pPr>
      <w:suppressAutoHyphens w:val="0"/>
      <w:spacing w:before="100" w:after="100" w:line="240" w:lineRule="auto"/>
    </w:pPr>
    <w:rPr>
      <w:rFonts w:ascii="Times New Roman" w:eastAsia="Times New Roman" w:hAnsi="Times New Roman"/>
      <w:szCs w:val="24"/>
      <w:lang w:val="en-MY"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3171</Words>
  <Characters>18078</Characters>
  <Application>Microsoft Office Word</Application>
  <DocSecurity>0</DocSecurity>
  <Lines>150</Lines>
  <Paragraphs>42</Paragraphs>
  <ScaleCrop>false</ScaleCrop>
  <Company/>
  <LinksUpToDate>false</LinksUpToDate>
  <CharactersWithSpaces>21207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evaluation of telekom malaysia</dc:title>
  <dc:subject/>
  <dc:creator>Alisya Iman Nizamuddin 2225975</dc:creator>
  <dc:description/>
  <cp:lastModifiedBy>Alisya Iman</cp:lastModifiedBy>
  <cp:revision>2</cp:revision>
  <cp:lastPrinted>2023-03-10T15:33:00Z</cp:lastPrinted>
  <dcterms:created xsi:type="dcterms:W3CDTF">2023-03-10T15:34:00Z</dcterms:created>
  <dcterms:modified xsi:type="dcterms:W3CDTF">2023-03-10T15:34:00Z</dcterms:modified>
</cp:coreProperties>
</file>