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6502" w:rsidRDefault="001C6502" w:rsidP="001C6502">
      <w:r>
        <w:rPr>
          <w:noProof/>
          <w:lang w:eastAsia="en-GB"/>
        </w:rPr>
        <w:drawing>
          <wp:inline distT="0" distB="0" distL="0" distR="0" wp14:anchorId="1A9F9FC7">
            <wp:extent cx="2524125" cy="1066800"/>
            <wp:effectExtent l="0" t="0" r="9525"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4125" cy="1066800"/>
                    </a:xfrm>
                    <a:prstGeom prst="rect">
                      <a:avLst/>
                    </a:prstGeom>
                    <a:noFill/>
                  </pic:spPr>
                </pic:pic>
              </a:graphicData>
            </a:graphic>
          </wp:inline>
        </w:drawing>
      </w:r>
    </w:p>
    <w:p w:rsidR="001C6502" w:rsidRPr="008F3B81" w:rsidRDefault="001C6502" w:rsidP="001C6502">
      <w:pPr>
        <w:jc w:val="center"/>
        <w:rPr>
          <w:sz w:val="56"/>
        </w:rPr>
      </w:pPr>
      <w:r w:rsidRPr="008F3B81">
        <w:rPr>
          <w:sz w:val="56"/>
        </w:rPr>
        <w:t xml:space="preserve">Motion Simulation And FEA Analysis of </w:t>
      </w:r>
      <w:r w:rsidR="008F3B81" w:rsidRPr="008F3B81">
        <w:rPr>
          <w:sz w:val="56"/>
        </w:rPr>
        <w:t>Ford 1.6 Turbo Con-Rod</w:t>
      </w:r>
    </w:p>
    <w:p w:rsidR="008F3B81" w:rsidRDefault="008F3B81" w:rsidP="001C6502">
      <w:pPr>
        <w:jc w:val="center"/>
        <w:rPr>
          <w:sz w:val="72"/>
        </w:rPr>
      </w:pPr>
      <w:r>
        <w:rPr>
          <w:noProof/>
          <w:sz w:val="72"/>
          <w:lang w:eastAsia="en-GB"/>
        </w:rPr>
        <w:drawing>
          <wp:inline distT="0" distB="0" distL="0" distR="0" wp14:anchorId="31C78C04">
            <wp:extent cx="4352925" cy="3470243"/>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8899" cy="3475006"/>
                    </a:xfrm>
                    <a:prstGeom prst="rect">
                      <a:avLst/>
                    </a:prstGeom>
                    <a:noFill/>
                  </pic:spPr>
                </pic:pic>
              </a:graphicData>
            </a:graphic>
          </wp:inline>
        </w:drawing>
      </w:r>
    </w:p>
    <w:p w:rsidR="008F3B81" w:rsidRDefault="008F3B81" w:rsidP="001C6502">
      <w:pPr>
        <w:jc w:val="center"/>
        <w:rPr>
          <w:sz w:val="40"/>
        </w:rPr>
      </w:pPr>
      <w:r>
        <w:rPr>
          <w:sz w:val="40"/>
        </w:rPr>
        <w:t>Gavin Spring-Benyon (P142997)</w:t>
      </w:r>
    </w:p>
    <w:p w:rsidR="008F3B81" w:rsidRDefault="008F3B81" w:rsidP="001C6502">
      <w:pPr>
        <w:jc w:val="center"/>
        <w:rPr>
          <w:sz w:val="36"/>
        </w:rPr>
      </w:pPr>
      <w:r>
        <w:rPr>
          <w:sz w:val="36"/>
        </w:rPr>
        <w:t>16/01/2019</w:t>
      </w:r>
    </w:p>
    <w:p w:rsidR="00205B93" w:rsidRDefault="00205B93" w:rsidP="001E115D">
      <w:pPr>
        <w:rPr>
          <w:sz w:val="36"/>
        </w:rPr>
      </w:pPr>
    </w:p>
    <w:p w:rsidR="00205B93" w:rsidRPr="00205B93" w:rsidRDefault="00205B93" w:rsidP="00205B93">
      <w:pPr>
        <w:rPr>
          <w:sz w:val="32"/>
        </w:rPr>
      </w:pPr>
      <w:r w:rsidRPr="00205B93">
        <w:rPr>
          <w:b/>
          <w:sz w:val="32"/>
        </w:rPr>
        <w:t>Module:</w:t>
      </w:r>
      <w:r>
        <w:rPr>
          <w:sz w:val="32"/>
        </w:rPr>
        <w:t xml:space="preserve"> Motion Simulation and FEA</w:t>
      </w:r>
    </w:p>
    <w:p w:rsidR="00205B93" w:rsidRPr="00205B93" w:rsidRDefault="00205B93" w:rsidP="00205B93">
      <w:pPr>
        <w:rPr>
          <w:sz w:val="32"/>
        </w:rPr>
      </w:pPr>
      <w:r w:rsidRPr="00205B93">
        <w:rPr>
          <w:b/>
          <w:sz w:val="32"/>
        </w:rPr>
        <w:t>Module Code:</w:t>
      </w:r>
      <w:r>
        <w:rPr>
          <w:sz w:val="32"/>
        </w:rPr>
        <w:t xml:space="preserve"> M6X00408</w:t>
      </w:r>
    </w:p>
    <w:p w:rsidR="00205B93" w:rsidRDefault="00205B93" w:rsidP="00205B93">
      <w:pPr>
        <w:rPr>
          <w:sz w:val="32"/>
        </w:rPr>
      </w:pPr>
      <w:r w:rsidRPr="00205B93">
        <w:rPr>
          <w:b/>
          <w:sz w:val="32"/>
        </w:rPr>
        <w:t>Course:</w:t>
      </w:r>
      <w:r>
        <w:rPr>
          <w:sz w:val="32"/>
        </w:rPr>
        <w:t xml:space="preserve"> Motorsport Engineering BEng</w:t>
      </w:r>
    </w:p>
    <w:p w:rsidR="001E115D" w:rsidRPr="001E115D" w:rsidRDefault="001E115D" w:rsidP="001E115D">
      <w:pPr>
        <w:jc w:val="right"/>
        <w:rPr>
          <w:i/>
          <w:sz w:val="32"/>
        </w:rPr>
      </w:pPr>
      <w:r w:rsidRPr="001E115D">
        <w:rPr>
          <w:i/>
          <w:sz w:val="32"/>
        </w:rPr>
        <w:t>School of Engineering</w:t>
      </w:r>
    </w:p>
    <w:sdt>
      <w:sdtPr>
        <w:rPr>
          <w:rFonts w:asciiTheme="minorHAnsi" w:eastAsiaTheme="minorHAnsi" w:hAnsiTheme="minorHAnsi" w:cstheme="minorBidi"/>
          <w:color w:val="auto"/>
          <w:sz w:val="22"/>
          <w:szCs w:val="22"/>
          <w:lang w:val="en-GB"/>
        </w:rPr>
        <w:id w:val="1125811678"/>
        <w:docPartObj>
          <w:docPartGallery w:val="Table of Contents"/>
          <w:docPartUnique/>
        </w:docPartObj>
      </w:sdtPr>
      <w:sdtEndPr>
        <w:rPr>
          <w:b/>
          <w:bCs/>
          <w:noProof/>
        </w:rPr>
      </w:sdtEndPr>
      <w:sdtContent>
        <w:p w:rsidR="001C6502" w:rsidRPr="001C6502" w:rsidRDefault="001C6502">
          <w:pPr>
            <w:pStyle w:val="TOCHeading"/>
            <w:rPr>
              <w:color w:val="000000" w:themeColor="text1"/>
            </w:rPr>
          </w:pPr>
          <w:r w:rsidRPr="001C6502">
            <w:rPr>
              <w:color w:val="000000" w:themeColor="text1"/>
            </w:rPr>
            <w:t>TABLE OF CONTENTS</w:t>
          </w:r>
        </w:p>
        <w:p w:rsidR="001C6502" w:rsidRDefault="001C6502">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5429411" w:history="1">
            <w:r w:rsidRPr="009A6027">
              <w:rPr>
                <w:rStyle w:val="Hyperlink"/>
                <w:noProof/>
              </w:rPr>
              <w:t>TABLE OF FIGURES</w:t>
            </w:r>
            <w:r>
              <w:rPr>
                <w:noProof/>
                <w:webHidden/>
              </w:rPr>
              <w:tab/>
            </w:r>
            <w:r>
              <w:rPr>
                <w:noProof/>
                <w:webHidden/>
              </w:rPr>
              <w:fldChar w:fldCharType="begin"/>
            </w:r>
            <w:r>
              <w:rPr>
                <w:noProof/>
                <w:webHidden/>
              </w:rPr>
              <w:instrText xml:space="preserve"> PAGEREF _Toc535429411 \h </w:instrText>
            </w:r>
            <w:r>
              <w:rPr>
                <w:noProof/>
                <w:webHidden/>
              </w:rPr>
            </w:r>
            <w:r>
              <w:rPr>
                <w:noProof/>
                <w:webHidden/>
              </w:rPr>
              <w:fldChar w:fldCharType="separate"/>
            </w:r>
            <w:r w:rsidR="00BF2D93">
              <w:rPr>
                <w:noProof/>
                <w:webHidden/>
              </w:rPr>
              <w:t>3</w:t>
            </w:r>
            <w:r>
              <w:rPr>
                <w:noProof/>
                <w:webHidden/>
              </w:rPr>
              <w:fldChar w:fldCharType="end"/>
            </w:r>
          </w:hyperlink>
        </w:p>
        <w:p w:rsidR="001C6502" w:rsidRDefault="00A32CDD">
          <w:pPr>
            <w:pStyle w:val="TOC1"/>
            <w:tabs>
              <w:tab w:val="right" w:leader="dot" w:pos="9016"/>
            </w:tabs>
            <w:rPr>
              <w:noProof/>
            </w:rPr>
          </w:pPr>
          <w:hyperlink w:anchor="_Toc535429412" w:history="1">
            <w:r w:rsidR="001C6502" w:rsidRPr="009A6027">
              <w:rPr>
                <w:rStyle w:val="Hyperlink"/>
                <w:noProof/>
              </w:rPr>
              <w:t>TABLE OF TABLES</w:t>
            </w:r>
            <w:r w:rsidR="001C6502">
              <w:rPr>
                <w:noProof/>
                <w:webHidden/>
              </w:rPr>
              <w:tab/>
            </w:r>
            <w:r w:rsidR="001C6502">
              <w:rPr>
                <w:noProof/>
                <w:webHidden/>
              </w:rPr>
              <w:fldChar w:fldCharType="begin"/>
            </w:r>
            <w:r w:rsidR="001C6502">
              <w:rPr>
                <w:noProof/>
                <w:webHidden/>
              </w:rPr>
              <w:instrText xml:space="preserve"> PAGEREF _Toc535429412 \h </w:instrText>
            </w:r>
            <w:r w:rsidR="001C6502">
              <w:rPr>
                <w:noProof/>
                <w:webHidden/>
              </w:rPr>
            </w:r>
            <w:r w:rsidR="001C6502">
              <w:rPr>
                <w:noProof/>
                <w:webHidden/>
              </w:rPr>
              <w:fldChar w:fldCharType="separate"/>
            </w:r>
            <w:r w:rsidR="00BF2D93">
              <w:rPr>
                <w:noProof/>
                <w:webHidden/>
              </w:rPr>
              <w:t>4</w:t>
            </w:r>
            <w:r w:rsidR="001C6502">
              <w:rPr>
                <w:noProof/>
                <w:webHidden/>
              </w:rPr>
              <w:fldChar w:fldCharType="end"/>
            </w:r>
          </w:hyperlink>
        </w:p>
        <w:p w:rsidR="001C6502" w:rsidRDefault="00A32CDD">
          <w:pPr>
            <w:pStyle w:val="TOC1"/>
            <w:tabs>
              <w:tab w:val="right" w:leader="dot" w:pos="9016"/>
            </w:tabs>
            <w:rPr>
              <w:noProof/>
            </w:rPr>
          </w:pPr>
          <w:hyperlink w:anchor="_Toc535429413" w:history="1">
            <w:r w:rsidR="001C6502" w:rsidRPr="009A6027">
              <w:rPr>
                <w:rStyle w:val="Hyperlink"/>
                <w:noProof/>
              </w:rPr>
              <w:t>TABLE OF GRAPHS</w:t>
            </w:r>
            <w:r w:rsidR="001C6502">
              <w:rPr>
                <w:noProof/>
                <w:webHidden/>
              </w:rPr>
              <w:tab/>
            </w:r>
            <w:r w:rsidR="001C6502">
              <w:rPr>
                <w:noProof/>
                <w:webHidden/>
              </w:rPr>
              <w:fldChar w:fldCharType="begin"/>
            </w:r>
            <w:r w:rsidR="001C6502">
              <w:rPr>
                <w:noProof/>
                <w:webHidden/>
              </w:rPr>
              <w:instrText xml:space="preserve"> PAGEREF _Toc535429413 \h </w:instrText>
            </w:r>
            <w:r w:rsidR="001C6502">
              <w:rPr>
                <w:noProof/>
                <w:webHidden/>
              </w:rPr>
            </w:r>
            <w:r w:rsidR="001C6502">
              <w:rPr>
                <w:noProof/>
                <w:webHidden/>
              </w:rPr>
              <w:fldChar w:fldCharType="separate"/>
            </w:r>
            <w:r w:rsidR="00BF2D93">
              <w:rPr>
                <w:noProof/>
                <w:webHidden/>
              </w:rPr>
              <w:t>4</w:t>
            </w:r>
            <w:r w:rsidR="001C6502">
              <w:rPr>
                <w:noProof/>
                <w:webHidden/>
              </w:rPr>
              <w:fldChar w:fldCharType="end"/>
            </w:r>
          </w:hyperlink>
        </w:p>
        <w:p w:rsidR="001C6502" w:rsidRDefault="00A32CDD">
          <w:pPr>
            <w:pStyle w:val="TOC1"/>
            <w:tabs>
              <w:tab w:val="right" w:leader="dot" w:pos="9016"/>
            </w:tabs>
            <w:rPr>
              <w:noProof/>
            </w:rPr>
          </w:pPr>
          <w:hyperlink w:anchor="_Toc535429414" w:history="1">
            <w:r w:rsidR="001C6502" w:rsidRPr="009A6027">
              <w:rPr>
                <w:rStyle w:val="Hyperlink"/>
                <w:rFonts w:cstheme="minorHAnsi"/>
                <w:noProof/>
              </w:rPr>
              <w:t>1. INTRODUCTION</w:t>
            </w:r>
            <w:r w:rsidR="001C6502">
              <w:rPr>
                <w:noProof/>
                <w:webHidden/>
              </w:rPr>
              <w:tab/>
            </w:r>
            <w:r w:rsidR="001C6502">
              <w:rPr>
                <w:noProof/>
                <w:webHidden/>
              </w:rPr>
              <w:fldChar w:fldCharType="begin"/>
            </w:r>
            <w:r w:rsidR="001C6502">
              <w:rPr>
                <w:noProof/>
                <w:webHidden/>
              </w:rPr>
              <w:instrText xml:space="preserve"> PAGEREF _Toc535429414 \h </w:instrText>
            </w:r>
            <w:r w:rsidR="001C6502">
              <w:rPr>
                <w:noProof/>
                <w:webHidden/>
              </w:rPr>
            </w:r>
            <w:r w:rsidR="001C6502">
              <w:rPr>
                <w:noProof/>
                <w:webHidden/>
              </w:rPr>
              <w:fldChar w:fldCharType="separate"/>
            </w:r>
            <w:r w:rsidR="00BF2D93">
              <w:rPr>
                <w:noProof/>
                <w:webHidden/>
              </w:rPr>
              <w:t>5</w:t>
            </w:r>
            <w:r w:rsidR="001C6502">
              <w:rPr>
                <w:noProof/>
                <w:webHidden/>
              </w:rPr>
              <w:fldChar w:fldCharType="end"/>
            </w:r>
          </w:hyperlink>
        </w:p>
        <w:p w:rsidR="001C6502" w:rsidRDefault="00A32CDD">
          <w:pPr>
            <w:pStyle w:val="TOC2"/>
            <w:tabs>
              <w:tab w:val="left" w:pos="880"/>
              <w:tab w:val="right" w:leader="dot" w:pos="9016"/>
            </w:tabs>
            <w:rPr>
              <w:noProof/>
            </w:rPr>
          </w:pPr>
          <w:hyperlink w:anchor="_Toc535429415" w:history="1">
            <w:r w:rsidR="001C6502" w:rsidRPr="009A6027">
              <w:rPr>
                <w:rStyle w:val="Hyperlink"/>
                <w:noProof/>
              </w:rPr>
              <w:t>1.1</w:t>
            </w:r>
            <w:r w:rsidR="001C6502">
              <w:rPr>
                <w:noProof/>
              </w:rPr>
              <w:tab/>
            </w:r>
            <w:r w:rsidR="001C6502" w:rsidRPr="009A6027">
              <w:rPr>
                <w:rStyle w:val="Hyperlink"/>
                <w:noProof/>
              </w:rPr>
              <w:t>Study Aims</w:t>
            </w:r>
            <w:r w:rsidR="001C6502">
              <w:rPr>
                <w:noProof/>
                <w:webHidden/>
              </w:rPr>
              <w:tab/>
            </w:r>
            <w:r w:rsidR="001C6502">
              <w:rPr>
                <w:noProof/>
                <w:webHidden/>
              </w:rPr>
              <w:fldChar w:fldCharType="begin"/>
            </w:r>
            <w:r w:rsidR="001C6502">
              <w:rPr>
                <w:noProof/>
                <w:webHidden/>
              </w:rPr>
              <w:instrText xml:space="preserve"> PAGEREF _Toc535429415 \h </w:instrText>
            </w:r>
            <w:r w:rsidR="001C6502">
              <w:rPr>
                <w:noProof/>
                <w:webHidden/>
              </w:rPr>
            </w:r>
            <w:r w:rsidR="001C6502">
              <w:rPr>
                <w:noProof/>
                <w:webHidden/>
              </w:rPr>
              <w:fldChar w:fldCharType="separate"/>
            </w:r>
            <w:r w:rsidR="00BF2D93">
              <w:rPr>
                <w:noProof/>
                <w:webHidden/>
              </w:rPr>
              <w:t>5</w:t>
            </w:r>
            <w:r w:rsidR="001C6502">
              <w:rPr>
                <w:noProof/>
                <w:webHidden/>
              </w:rPr>
              <w:fldChar w:fldCharType="end"/>
            </w:r>
          </w:hyperlink>
        </w:p>
        <w:p w:rsidR="001C6502" w:rsidRDefault="00A32CDD">
          <w:pPr>
            <w:pStyle w:val="TOC1"/>
            <w:tabs>
              <w:tab w:val="right" w:leader="dot" w:pos="9016"/>
            </w:tabs>
            <w:rPr>
              <w:noProof/>
            </w:rPr>
          </w:pPr>
          <w:hyperlink w:anchor="_Toc535429416" w:history="1">
            <w:r w:rsidR="001C6502" w:rsidRPr="009A6027">
              <w:rPr>
                <w:rStyle w:val="Hyperlink"/>
                <w:rFonts w:cstheme="minorHAnsi"/>
                <w:noProof/>
              </w:rPr>
              <w:t>2. MOTION SIMULATION, FEA AND ENGINE MODELLING RESEARCH</w:t>
            </w:r>
            <w:r w:rsidR="001C6502">
              <w:rPr>
                <w:noProof/>
                <w:webHidden/>
              </w:rPr>
              <w:tab/>
            </w:r>
            <w:r w:rsidR="001C6502">
              <w:rPr>
                <w:noProof/>
                <w:webHidden/>
              </w:rPr>
              <w:fldChar w:fldCharType="begin"/>
            </w:r>
            <w:r w:rsidR="001C6502">
              <w:rPr>
                <w:noProof/>
                <w:webHidden/>
              </w:rPr>
              <w:instrText xml:space="preserve"> PAGEREF _Toc535429416 \h </w:instrText>
            </w:r>
            <w:r w:rsidR="001C6502">
              <w:rPr>
                <w:noProof/>
                <w:webHidden/>
              </w:rPr>
            </w:r>
            <w:r w:rsidR="001C6502">
              <w:rPr>
                <w:noProof/>
                <w:webHidden/>
              </w:rPr>
              <w:fldChar w:fldCharType="separate"/>
            </w:r>
            <w:r w:rsidR="00BF2D93">
              <w:rPr>
                <w:noProof/>
                <w:webHidden/>
              </w:rPr>
              <w:t>6</w:t>
            </w:r>
            <w:r w:rsidR="001C6502">
              <w:rPr>
                <w:noProof/>
                <w:webHidden/>
              </w:rPr>
              <w:fldChar w:fldCharType="end"/>
            </w:r>
          </w:hyperlink>
        </w:p>
        <w:p w:rsidR="001C6502" w:rsidRDefault="00A32CDD">
          <w:pPr>
            <w:pStyle w:val="TOC2"/>
            <w:tabs>
              <w:tab w:val="right" w:leader="dot" w:pos="9016"/>
            </w:tabs>
            <w:rPr>
              <w:noProof/>
            </w:rPr>
          </w:pPr>
          <w:hyperlink w:anchor="_Toc535429417" w:history="1">
            <w:r w:rsidR="001C6502" w:rsidRPr="009A6027">
              <w:rPr>
                <w:rStyle w:val="Hyperlink"/>
                <w:noProof/>
              </w:rPr>
              <w:t>2.1 Ford 1.6 Turbo Engine Con-Rod Loading</w:t>
            </w:r>
            <w:r w:rsidR="001C6502">
              <w:rPr>
                <w:noProof/>
                <w:webHidden/>
              </w:rPr>
              <w:tab/>
            </w:r>
            <w:r w:rsidR="001C6502">
              <w:rPr>
                <w:noProof/>
                <w:webHidden/>
              </w:rPr>
              <w:fldChar w:fldCharType="begin"/>
            </w:r>
            <w:r w:rsidR="001C6502">
              <w:rPr>
                <w:noProof/>
                <w:webHidden/>
              </w:rPr>
              <w:instrText xml:space="preserve"> PAGEREF _Toc535429417 \h </w:instrText>
            </w:r>
            <w:r w:rsidR="001C6502">
              <w:rPr>
                <w:noProof/>
                <w:webHidden/>
              </w:rPr>
            </w:r>
            <w:r w:rsidR="001C6502">
              <w:rPr>
                <w:noProof/>
                <w:webHidden/>
              </w:rPr>
              <w:fldChar w:fldCharType="separate"/>
            </w:r>
            <w:r w:rsidR="00BF2D93">
              <w:rPr>
                <w:noProof/>
                <w:webHidden/>
              </w:rPr>
              <w:t>7</w:t>
            </w:r>
            <w:r w:rsidR="001C6502">
              <w:rPr>
                <w:noProof/>
                <w:webHidden/>
              </w:rPr>
              <w:fldChar w:fldCharType="end"/>
            </w:r>
          </w:hyperlink>
        </w:p>
        <w:p w:rsidR="001C6502" w:rsidRDefault="00A32CDD">
          <w:pPr>
            <w:pStyle w:val="TOC1"/>
            <w:tabs>
              <w:tab w:val="right" w:leader="dot" w:pos="9016"/>
            </w:tabs>
            <w:rPr>
              <w:noProof/>
            </w:rPr>
          </w:pPr>
          <w:hyperlink w:anchor="_Toc535429418" w:history="1">
            <w:r w:rsidR="001C6502" w:rsidRPr="009A6027">
              <w:rPr>
                <w:rStyle w:val="Hyperlink"/>
                <w:rFonts w:cstheme="minorHAnsi"/>
                <w:noProof/>
              </w:rPr>
              <w:t>3. METHODOLOGY OF MOTION SIM MODEL</w:t>
            </w:r>
            <w:r w:rsidR="001C6502">
              <w:rPr>
                <w:noProof/>
                <w:webHidden/>
              </w:rPr>
              <w:tab/>
            </w:r>
            <w:r w:rsidR="001C6502">
              <w:rPr>
                <w:noProof/>
                <w:webHidden/>
              </w:rPr>
              <w:fldChar w:fldCharType="begin"/>
            </w:r>
            <w:r w:rsidR="001C6502">
              <w:rPr>
                <w:noProof/>
                <w:webHidden/>
              </w:rPr>
              <w:instrText xml:space="preserve"> PAGEREF _Toc535429418 \h </w:instrText>
            </w:r>
            <w:r w:rsidR="001C6502">
              <w:rPr>
                <w:noProof/>
                <w:webHidden/>
              </w:rPr>
            </w:r>
            <w:r w:rsidR="001C6502">
              <w:rPr>
                <w:noProof/>
                <w:webHidden/>
              </w:rPr>
              <w:fldChar w:fldCharType="separate"/>
            </w:r>
            <w:r w:rsidR="00BF2D93">
              <w:rPr>
                <w:noProof/>
                <w:webHidden/>
              </w:rPr>
              <w:t>8</w:t>
            </w:r>
            <w:r w:rsidR="001C6502">
              <w:rPr>
                <w:noProof/>
                <w:webHidden/>
              </w:rPr>
              <w:fldChar w:fldCharType="end"/>
            </w:r>
          </w:hyperlink>
        </w:p>
        <w:p w:rsidR="001C6502" w:rsidRDefault="00A32CDD">
          <w:pPr>
            <w:pStyle w:val="TOC2"/>
            <w:tabs>
              <w:tab w:val="right" w:leader="dot" w:pos="9016"/>
            </w:tabs>
            <w:rPr>
              <w:noProof/>
            </w:rPr>
          </w:pPr>
          <w:hyperlink w:anchor="_Toc535429419" w:history="1">
            <w:r w:rsidR="001C6502" w:rsidRPr="009A6027">
              <w:rPr>
                <w:rStyle w:val="Hyperlink"/>
                <w:noProof/>
              </w:rPr>
              <w:t>3.2 CAD Modelling The Parts</w:t>
            </w:r>
            <w:r w:rsidR="001C6502">
              <w:rPr>
                <w:noProof/>
                <w:webHidden/>
              </w:rPr>
              <w:tab/>
            </w:r>
            <w:r w:rsidR="001C6502">
              <w:rPr>
                <w:noProof/>
                <w:webHidden/>
              </w:rPr>
              <w:fldChar w:fldCharType="begin"/>
            </w:r>
            <w:r w:rsidR="001C6502">
              <w:rPr>
                <w:noProof/>
                <w:webHidden/>
              </w:rPr>
              <w:instrText xml:space="preserve"> PAGEREF _Toc535429419 \h </w:instrText>
            </w:r>
            <w:r w:rsidR="001C6502">
              <w:rPr>
                <w:noProof/>
                <w:webHidden/>
              </w:rPr>
            </w:r>
            <w:r w:rsidR="001C6502">
              <w:rPr>
                <w:noProof/>
                <w:webHidden/>
              </w:rPr>
              <w:fldChar w:fldCharType="separate"/>
            </w:r>
            <w:r w:rsidR="00BF2D93">
              <w:rPr>
                <w:noProof/>
                <w:webHidden/>
              </w:rPr>
              <w:t>8</w:t>
            </w:r>
            <w:r w:rsidR="001C6502">
              <w:rPr>
                <w:noProof/>
                <w:webHidden/>
              </w:rPr>
              <w:fldChar w:fldCharType="end"/>
            </w:r>
          </w:hyperlink>
        </w:p>
        <w:p w:rsidR="001C6502" w:rsidRDefault="00A32CDD">
          <w:pPr>
            <w:pStyle w:val="TOC3"/>
            <w:tabs>
              <w:tab w:val="right" w:leader="dot" w:pos="9016"/>
            </w:tabs>
            <w:rPr>
              <w:noProof/>
            </w:rPr>
          </w:pPr>
          <w:hyperlink w:anchor="_Toc535429420" w:history="1">
            <w:r w:rsidR="001C6502" w:rsidRPr="009A6027">
              <w:rPr>
                <w:rStyle w:val="Hyperlink"/>
                <w:noProof/>
              </w:rPr>
              <w:t>3.2.1 Con-Rod assembly</w:t>
            </w:r>
            <w:r w:rsidR="001C6502">
              <w:rPr>
                <w:noProof/>
                <w:webHidden/>
              </w:rPr>
              <w:tab/>
            </w:r>
            <w:r w:rsidR="001C6502">
              <w:rPr>
                <w:noProof/>
                <w:webHidden/>
              </w:rPr>
              <w:fldChar w:fldCharType="begin"/>
            </w:r>
            <w:r w:rsidR="001C6502">
              <w:rPr>
                <w:noProof/>
                <w:webHidden/>
              </w:rPr>
              <w:instrText xml:space="preserve"> PAGEREF _Toc535429420 \h </w:instrText>
            </w:r>
            <w:r w:rsidR="001C6502">
              <w:rPr>
                <w:noProof/>
                <w:webHidden/>
              </w:rPr>
            </w:r>
            <w:r w:rsidR="001C6502">
              <w:rPr>
                <w:noProof/>
                <w:webHidden/>
              </w:rPr>
              <w:fldChar w:fldCharType="separate"/>
            </w:r>
            <w:r w:rsidR="00BF2D93">
              <w:rPr>
                <w:noProof/>
                <w:webHidden/>
              </w:rPr>
              <w:t>8</w:t>
            </w:r>
            <w:r w:rsidR="001C6502">
              <w:rPr>
                <w:noProof/>
                <w:webHidden/>
              </w:rPr>
              <w:fldChar w:fldCharType="end"/>
            </w:r>
          </w:hyperlink>
        </w:p>
        <w:p w:rsidR="001C6502" w:rsidRDefault="00A32CDD">
          <w:pPr>
            <w:pStyle w:val="TOC3"/>
            <w:tabs>
              <w:tab w:val="right" w:leader="dot" w:pos="9016"/>
            </w:tabs>
            <w:rPr>
              <w:noProof/>
            </w:rPr>
          </w:pPr>
          <w:hyperlink w:anchor="_Toc535429421" w:history="1">
            <w:r w:rsidR="001C6502" w:rsidRPr="009A6027">
              <w:rPr>
                <w:rStyle w:val="Hyperlink"/>
                <w:noProof/>
              </w:rPr>
              <w:t>3.2.2 Piston assembly</w:t>
            </w:r>
            <w:r w:rsidR="001C6502">
              <w:rPr>
                <w:noProof/>
                <w:webHidden/>
              </w:rPr>
              <w:tab/>
            </w:r>
            <w:r w:rsidR="001C6502">
              <w:rPr>
                <w:noProof/>
                <w:webHidden/>
              </w:rPr>
              <w:fldChar w:fldCharType="begin"/>
            </w:r>
            <w:r w:rsidR="001C6502">
              <w:rPr>
                <w:noProof/>
                <w:webHidden/>
              </w:rPr>
              <w:instrText xml:space="preserve"> PAGEREF _Toc535429421 \h </w:instrText>
            </w:r>
            <w:r w:rsidR="001C6502">
              <w:rPr>
                <w:noProof/>
                <w:webHidden/>
              </w:rPr>
            </w:r>
            <w:r w:rsidR="001C6502">
              <w:rPr>
                <w:noProof/>
                <w:webHidden/>
              </w:rPr>
              <w:fldChar w:fldCharType="separate"/>
            </w:r>
            <w:r w:rsidR="00BF2D93">
              <w:rPr>
                <w:noProof/>
                <w:webHidden/>
              </w:rPr>
              <w:t>9</w:t>
            </w:r>
            <w:r w:rsidR="001C6502">
              <w:rPr>
                <w:noProof/>
                <w:webHidden/>
              </w:rPr>
              <w:fldChar w:fldCharType="end"/>
            </w:r>
          </w:hyperlink>
        </w:p>
        <w:p w:rsidR="001C6502" w:rsidRDefault="00A32CDD">
          <w:pPr>
            <w:pStyle w:val="TOC3"/>
            <w:tabs>
              <w:tab w:val="right" w:leader="dot" w:pos="9016"/>
            </w:tabs>
            <w:rPr>
              <w:noProof/>
            </w:rPr>
          </w:pPr>
          <w:hyperlink w:anchor="_Toc535429422" w:history="1">
            <w:r w:rsidR="001C6502" w:rsidRPr="009A6027">
              <w:rPr>
                <w:rStyle w:val="Hyperlink"/>
                <w:noProof/>
              </w:rPr>
              <w:t>3.2.3 Engine block</w:t>
            </w:r>
            <w:r w:rsidR="001C6502">
              <w:rPr>
                <w:noProof/>
                <w:webHidden/>
              </w:rPr>
              <w:tab/>
            </w:r>
            <w:r w:rsidR="001C6502">
              <w:rPr>
                <w:noProof/>
                <w:webHidden/>
              </w:rPr>
              <w:fldChar w:fldCharType="begin"/>
            </w:r>
            <w:r w:rsidR="001C6502">
              <w:rPr>
                <w:noProof/>
                <w:webHidden/>
              </w:rPr>
              <w:instrText xml:space="preserve"> PAGEREF _Toc535429422 \h </w:instrText>
            </w:r>
            <w:r w:rsidR="001C6502">
              <w:rPr>
                <w:noProof/>
                <w:webHidden/>
              </w:rPr>
            </w:r>
            <w:r w:rsidR="001C6502">
              <w:rPr>
                <w:noProof/>
                <w:webHidden/>
              </w:rPr>
              <w:fldChar w:fldCharType="separate"/>
            </w:r>
            <w:r w:rsidR="00BF2D93">
              <w:rPr>
                <w:noProof/>
                <w:webHidden/>
              </w:rPr>
              <w:t>10</w:t>
            </w:r>
            <w:r w:rsidR="001C6502">
              <w:rPr>
                <w:noProof/>
                <w:webHidden/>
              </w:rPr>
              <w:fldChar w:fldCharType="end"/>
            </w:r>
          </w:hyperlink>
        </w:p>
        <w:p w:rsidR="001C6502" w:rsidRDefault="00A32CDD">
          <w:pPr>
            <w:pStyle w:val="TOC3"/>
            <w:tabs>
              <w:tab w:val="right" w:leader="dot" w:pos="9016"/>
            </w:tabs>
            <w:rPr>
              <w:noProof/>
            </w:rPr>
          </w:pPr>
          <w:hyperlink w:anchor="_Toc535429423" w:history="1">
            <w:r w:rsidR="001C6502" w:rsidRPr="009A6027">
              <w:rPr>
                <w:rStyle w:val="Hyperlink"/>
                <w:noProof/>
              </w:rPr>
              <w:t>3.2.4 Crank model</w:t>
            </w:r>
            <w:r w:rsidR="001C6502">
              <w:rPr>
                <w:noProof/>
                <w:webHidden/>
              </w:rPr>
              <w:tab/>
            </w:r>
            <w:r w:rsidR="001C6502">
              <w:rPr>
                <w:noProof/>
                <w:webHidden/>
              </w:rPr>
              <w:fldChar w:fldCharType="begin"/>
            </w:r>
            <w:r w:rsidR="001C6502">
              <w:rPr>
                <w:noProof/>
                <w:webHidden/>
              </w:rPr>
              <w:instrText xml:space="preserve"> PAGEREF _Toc535429423 \h </w:instrText>
            </w:r>
            <w:r w:rsidR="001C6502">
              <w:rPr>
                <w:noProof/>
                <w:webHidden/>
              </w:rPr>
            </w:r>
            <w:r w:rsidR="001C6502">
              <w:rPr>
                <w:noProof/>
                <w:webHidden/>
              </w:rPr>
              <w:fldChar w:fldCharType="separate"/>
            </w:r>
            <w:r w:rsidR="00BF2D93">
              <w:rPr>
                <w:noProof/>
                <w:webHidden/>
              </w:rPr>
              <w:t>10</w:t>
            </w:r>
            <w:r w:rsidR="001C6502">
              <w:rPr>
                <w:noProof/>
                <w:webHidden/>
              </w:rPr>
              <w:fldChar w:fldCharType="end"/>
            </w:r>
          </w:hyperlink>
        </w:p>
        <w:p w:rsidR="001C6502" w:rsidRDefault="00A32CDD">
          <w:pPr>
            <w:pStyle w:val="TOC3"/>
            <w:tabs>
              <w:tab w:val="right" w:leader="dot" w:pos="9016"/>
            </w:tabs>
            <w:rPr>
              <w:noProof/>
            </w:rPr>
          </w:pPr>
          <w:hyperlink w:anchor="_Toc535429424" w:history="1">
            <w:r w:rsidR="001C6502" w:rsidRPr="009A6027">
              <w:rPr>
                <w:rStyle w:val="Hyperlink"/>
                <w:noProof/>
              </w:rPr>
              <w:t>3.2.5 Assembly equations</w:t>
            </w:r>
            <w:r w:rsidR="001C6502">
              <w:rPr>
                <w:noProof/>
                <w:webHidden/>
              </w:rPr>
              <w:tab/>
            </w:r>
            <w:r w:rsidR="001C6502">
              <w:rPr>
                <w:noProof/>
                <w:webHidden/>
              </w:rPr>
              <w:fldChar w:fldCharType="begin"/>
            </w:r>
            <w:r w:rsidR="001C6502">
              <w:rPr>
                <w:noProof/>
                <w:webHidden/>
              </w:rPr>
              <w:instrText xml:space="preserve"> PAGEREF _Toc535429424 \h </w:instrText>
            </w:r>
            <w:r w:rsidR="001C6502">
              <w:rPr>
                <w:noProof/>
                <w:webHidden/>
              </w:rPr>
            </w:r>
            <w:r w:rsidR="001C6502">
              <w:rPr>
                <w:noProof/>
                <w:webHidden/>
              </w:rPr>
              <w:fldChar w:fldCharType="separate"/>
            </w:r>
            <w:r w:rsidR="00BF2D93">
              <w:rPr>
                <w:noProof/>
                <w:webHidden/>
              </w:rPr>
              <w:t>11</w:t>
            </w:r>
            <w:r w:rsidR="001C6502">
              <w:rPr>
                <w:noProof/>
                <w:webHidden/>
              </w:rPr>
              <w:fldChar w:fldCharType="end"/>
            </w:r>
          </w:hyperlink>
        </w:p>
        <w:p w:rsidR="001C6502" w:rsidRDefault="00A32CDD">
          <w:pPr>
            <w:pStyle w:val="TOC2"/>
            <w:tabs>
              <w:tab w:val="right" w:leader="dot" w:pos="9016"/>
            </w:tabs>
            <w:rPr>
              <w:noProof/>
            </w:rPr>
          </w:pPr>
          <w:hyperlink w:anchor="_Toc535429425" w:history="1">
            <w:r w:rsidR="001C6502" w:rsidRPr="009A6027">
              <w:rPr>
                <w:rStyle w:val="Hyperlink"/>
                <w:noProof/>
              </w:rPr>
              <w:t>3.3 Motion Assembly</w:t>
            </w:r>
            <w:r w:rsidR="001C6502">
              <w:rPr>
                <w:noProof/>
                <w:webHidden/>
              </w:rPr>
              <w:tab/>
            </w:r>
            <w:r w:rsidR="001C6502">
              <w:rPr>
                <w:noProof/>
                <w:webHidden/>
              </w:rPr>
              <w:fldChar w:fldCharType="begin"/>
            </w:r>
            <w:r w:rsidR="001C6502">
              <w:rPr>
                <w:noProof/>
                <w:webHidden/>
              </w:rPr>
              <w:instrText xml:space="preserve"> PAGEREF _Toc535429425 \h </w:instrText>
            </w:r>
            <w:r w:rsidR="001C6502">
              <w:rPr>
                <w:noProof/>
                <w:webHidden/>
              </w:rPr>
            </w:r>
            <w:r w:rsidR="001C6502">
              <w:rPr>
                <w:noProof/>
                <w:webHidden/>
              </w:rPr>
              <w:fldChar w:fldCharType="separate"/>
            </w:r>
            <w:r w:rsidR="00BF2D93">
              <w:rPr>
                <w:noProof/>
                <w:webHidden/>
              </w:rPr>
              <w:t>12</w:t>
            </w:r>
            <w:r w:rsidR="001C6502">
              <w:rPr>
                <w:noProof/>
                <w:webHidden/>
              </w:rPr>
              <w:fldChar w:fldCharType="end"/>
            </w:r>
          </w:hyperlink>
        </w:p>
        <w:p w:rsidR="001C6502" w:rsidRDefault="00A32CDD">
          <w:pPr>
            <w:pStyle w:val="TOC3"/>
            <w:tabs>
              <w:tab w:val="right" w:leader="dot" w:pos="9016"/>
            </w:tabs>
            <w:rPr>
              <w:noProof/>
            </w:rPr>
          </w:pPr>
          <w:hyperlink w:anchor="_Toc535429426" w:history="1">
            <w:r w:rsidR="001C6502" w:rsidRPr="009A6027">
              <w:rPr>
                <w:rStyle w:val="Hyperlink"/>
                <w:noProof/>
              </w:rPr>
              <w:t>3.3.1 Piston mates</w:t>
            </w:r>
            <w:r w:rsidR="001C6502">
              <w:rPr>
                <w:noProof/>
                <w:webHidden/>
              </w:rPr>
              <w:tab/>
            </w:r>
            <w:r w:rsidR="001C6502">
              <w:rPr>
                <w:noProof/>
                <w:webHidden/>
              </w:rPr>
              <w:fldChar w:fldCharType="begin"/>
            </w:r>
            <w:r w:rsidR="001C6502">
              <w:rPr>
                <w:noProof/>
                <w:webHidden/>
              </w:rPr>
              <w:instrText xml:space="preserve"> PAGEREF _Toc535429426 \h </w:instrText>
            </w:r>
            <w:r w:rsidR="001C6502">
              <w:rPr>
                <w:noProof/>
                <w:webHidden/>
              </w:rPr>
            </w:r>
            <w:r w:rsidR="001C6502">
              <w:rPr>
                <w:noProof/>
                <w:webHidden/>
              </w:rPr>
              <w:fldChar w:fldCharType="separate"/>
            </w:r>
            <w:r w:rsidR="00BF2D93">
              <w:rPr>
                <w:noProof/>
                <w:webHidden/>
              </w:rPr>
              <w:t>14</w:t>
            </w:r>
            <w:r w:rsidR="001C6502">
              <w:rPr>
                <w:noProof/>
                <w:webHidden/>
              </w:rPr>
              <w:fldChar w:fldCharType="end"/>
            </w:r>
          </w:hyperlink>
        </w:p>
        <w:p w:rsidR="001C6502" w:rsidRDefault="00A32CDD">
          <w:pPr>
            <w:pStyle w:val="TOC3"/>
            <w:tabs>
              <w:tab w:val="right" w:leader="dot" w:pos="9016"/>
            </w:tabs>
            <w:rPr>
              <w:noProof/>
            </w:rPr>
          </w:pPr>
          <w:hyperlink w:anchor="_Toc535429427" w:history="1">
            <w:r w:rsidR="001C6502" w:rsidRPr="009A6027">
              <w:rPr>
                <w:rStyle w:val="Hyperlink"/>
                <w:noProof/>
              </w:rPr>
              <w:t>3.3.2 Con-rod mates</w:t>
            </w:r>
            <w:r w:rsidR="001C6502">
              <w:rPr>
                <w:noProof/>
                <w:webHidden/>
              </w:rPr>
              <w:tab/>
            </w:r>
            <w:r w:rsidR="001C6502">
              <w:rPr>
                <w:noProof/>
                <w:webHidden/>
              </w:rPr>
              <w:fldChar w:fldCharType="begin"/>
            </w:r>
            <w:r w:rsidR="001C6502">
              <w:rPr>
                <w:noProof/>
                <w:webHidden/>
              </w:rPr>
              <w:instrText xml:space="preserve"> PAGEREF _Toc535429427 \h </w:instrText>
            </w:r>
            <w:r w:rsidR="001C6502">
              <w:rPr>
                <w:noProof/>
                <w:webHidden/>
              </w:rPr>
            </w:r>
            <w:r w:rsidR="001C6502">
              <w:rPr>
                <w:noProof/>
                <w:webHidden/>
              </w:rPr>
              <w:fldChar w:fldCharType="separate"/>
            </w:r>
            <w:r w:rsidR="00BF2D93">
              <w:rPr>
                <w:noProof/>
                <w:webHidden/>
              </w:rPr>
              <w:t>16</w:t>
            </w:r>
            <w:r w:rsidR="001C6502">
              <w:rPr>
                <w:noProof/>
                <w:webHidden/>
              </w:rPr>
              <w:fldChar w:fldCharType="end"/>
            </w:r>
          </w:hyperlink>
        </w:p>
        <w:p w:rsidR="001C6502" w:rsidRDefault="00A32CDD">
          <w:pPr>
            <w:pStyle w:val="TOC3"/>
            <w:tabs>
              <w:tab w:val="right" w:leader="dot" w:pos="9016"/>
            </w:tabs>
            <w:rPr>
              <w:noProof/>
            </w:rPr>
          </w:pPr>
          <w:hyperlink w:anchor="_Toc535429428" w:history="1">
            <w:r w:rsidR="001C6502" w:rsidRPr="009A6027">
              <w:rPr>
                <w:rStyle w:val="Hyperlink"/>
                <w:noProof/>
              </w:rPr>
              <w:t>3.3.3 Crank mates</w:t>
            </w:r>
            <w:r w:rsidR="001C6502">
              <w:rPr>
                <w:noProof/>
                <w:webHidden/>
              </w:rPr>
              <w:tab/>
            </w:r>
            <w:r w:rsidR="001C6502">
              <w:rPr>
                <w:noProof/>
                <w:webHidden/>
              </w:rPr>
              <w:fldChar w:fldCharType="begin"/>
            </w:r>
            <w:r w:rsidR="001C6502">
              <w:rPr>
                <w:noProof/>
                <w:webHidden/>
              </w:rPr>
              <w:instrText xml:space="preserve"> PAGEREF _Toc535429428 \h </w:instrText>
            </w:r>
            <w:r w:rsidR="001C6502">
              <w:rPr>
                <w:noProof/>
                <w:webHidden/>
              </w:rPr>
            </w:r>
            <w:r w:rsidR="001C6502">
              <w:rPr>
                <w:noProof/>
                <w:webHidden/>
              </w:rPr>
              <w:fldChar w:fldCharType="separate"/>
            </w:r>
            <w:r w:rsidR="00BF2D93">
              <w:rPr>
                <w:noProof/>
                <w:webHidden/>
              </w:rPr>
              <w:t>17</w:t>
            </w:r>
            <w:r w:rsidR="001C6502">
              <w:rPr>
                <w:noProof/>
                <w:webHidden/>
              </w:rPr>
              <w:fldChar w:fldCharType="end"/>
            </w:r>
          </w:hyperlink>
        </w:p>
        <w:p w:rsidR="001C6502" w:rsidRDefault="00A32CDD">
          <w:pPr>
            <w:pStyle w:val="TOC1"/>
            <w:tabs>
              <w:tab w:val="right" w:leader="dot" w:pos="9016"/>
            </w:tabs>
            <w:rPr>
              <w:noProof/>
            </w:rPr>
          </w:pPr>
          <w:hyperlink w:anchor="_Toc535429429" w:history="1">
            <w:r w:rsidR="001C6502" w:rsidRPr="009A6027">
              <w:rPr>
                <w:rStyle w:val="Hyperlink"/>
                <w:noProof/>
              </w:rPr>
              <w:t>4. MOTION SIMULATION RESULTS AND ANALYSIS</w:t>
            </w:r>
            <w:r w:rsidR="001C6502">
              <w:rPr>
                <w:noProof/>
                <w:webHidden/>
              </w:rPr>
              <w:tab/>
            </w:r>
            <w:r w:rsidR="001C6502">
              <w:rPr>
                <w:noProof/>
                <w:webHidden/>
              </w:rPr>
              <w:fldChar w:fldCharType="begin"/>
            </w:r>
            <w:r w:rsidR="001C6502">
              <w:rPr>
                <w:noProof/>
                <w:webHidden/>
              </w:rPr>
              <w:instrText xml:space="preserve"> PAGEREF _Toc535429429 \h </w:instrText>
            </w:r>
            <w:r w:rsidR="001C6502">
              <w:rPr>
                <w:noProof/>
                <w:webHidden/>
              </w:rPr>
            </w:r>
            <w:r w:rsidR="001C6502">
              <w:rPr>
                <w:noProof/>
                <w:webHidden/>
              </w:rPr>
              <w:fldChar w:fldCharType="separate"/>
            </w:r>
            <w:r w:rsidR="00BF2D93">
              <w:rPr>
                <w:noProof/>
                <w:webHidden/>
              </w:rPr>
              <w:t>19</w:t>
            </w:r>
            <w:r w:rsidR="001C6502">
              <w:rPr>
                <w:noProof/>
                <w:webHidden/>
              </w:rPr>
              <w:fldChar w:fldCharType="end"/>
            </w:r>
          </w:hyperlink>
        </w:p>
        <w:p w:rsidR="001C6502" w:rsidRDefault="00A32CDD">
          <w:pPr>
            <w:pStyle w:val="TOC1"/>
            <w:tabs>
              <w:tab w:val="right" w:leader="dot" w:pos="9016"/>
            </w:tabs>
            <w:rPr>
              <w:noProof/>
            </w:rPr>
          </w:pPr>
          <w:hyperlink w:anchor="_Toc535429430" w:history="1">
            <w:r w:rsidR="001C6502" w:rsidRPr="009A6027">
              <w:rPr>
                <w:rStyle w:val="Hyperlink"/>
                <w:noProof/>
              </w:rPr>
              <w:t>5. CON-ROD FEA METHODOLOGY</w:t>
            </w:r>
            <w:r w:rsidR="001C6502">
              <w:rPr>
                <w:noProof/>
                <w:webHidden/>
              </w:rPr>
              <w:tab/>
            </w:r>
            <w:r w:rsidR="001C6502">
              <w:rPr>
                <w:noProof/>
                <w:webHidden/>
              </w:rPr>
              <w:fldChar w:fldCharType="begin"/>
            </w:r>
            <w:r w:rsidR="001C6502">
              <w:rPr>
                <w:noProof/>
                <w:webHidden/>
              </w:rPr>
              <w:instrText xml:space="preserve"> PAGEREF _Toc535429430 \h </w:instrText>
            </w:r>
            <w:r w:rsidR="001C6502">
              <w:rPr>
                <w:noProof/>
                <w:webHidden/>
              </w:rPr>
            </w:r>
            <w:r w:rsidR="001C6502">
              <w:rPr>
                <w:noProof/>
                <w:webHidden/>
              </w:rPr>
              <w:fldChar w:fldCharType="separate"/>
            </w:r>
            <w:r w:rsidR="00BF2D93">
              <w:rPr>
                <w:noProof/>
                <w:webHidden/>
              </w:rPr>
              <w:t>21</w:t>
            </w:r>
            <w:r w:rsidR="001C6502">
              <w:rPr>
                <w:noProof/>
                <w:webHidden/>
              </w:rPr>
              <w:fldChar w:fldCharType="end"/>
            </w:r>
          </w:hyperlink>
        </w:p>
        <w:p w:rsidR="001C6502" w:rsidRDefault="00A32CDD">
          <w:pPr>
            <w:pStyle w:val="TOC2"/>
            <w:tabs>
              <w:tab w:val="right" w:leader="dot" w:pos="9016"/>
            </w:tabs>
            <w:rPr>
              <w:noProof/>
            </w:rPr>
          </w:pPr>
          <w:hyperlink w:anchor="_Toc535429431" w:history="1">
            <w:r w:rsidR="001C6502" w:rsidRPr="009A6027">
              <w:rPr>
                <w:rStyle w:val="Hyperlink"/>
                <w:noProof/>
              </w:rPr>
              <w:t>5.1 Con-Rod Mesh</w:t>
            </w:r>
            <w:r w:rsidR="001C6502">
              <w:rPr>
                <w:noProof/>
                <w:webHidden/>
              </w:rPr>
              <w:tab/>
            </w:r>
            <w:r w:rsidR="001C6502">
              <w:rPr>
                <w:noProof/>
                <w:webHidden/>
              </w:rPr>
              <w:fldChar w:fldCharType="begin"/>
            </w:r>
            <w:r w:rsidR="001C6502">
              <w:rPr>
                <w:noProof/>
                <w:webHidden/>
              </w:rPr>
              <w:instrText xml:space="preserve"> PAGEREF _Toc535429431 \h </w:instrText>
            </w:r>
            <w:r w:rsidR="001C6502">
              <w:rPr>
                <w:noProof/>
                <w:webHidden/>
              </w:rPr>
            </w:r>
            <w:r w:rsidR="001C6502">
              <w:rPr>
                <w:noProof/>
                <w:webHidden/>
              </w:rPr>
              <w:fldChar w:fldCharType="separate"/>
            </w:r>
            <w:r w:rsidR="00BF2D93">
              <w:rPr>
                <w:noProof/>
                <w:webHidden/>
              </w:rPr>
              <w:t>21</w:t>
            </w:r>
            <w:r w:rsidR="001C6502">
              <w:rPr>
                <w:noProof/>
                <w:webHidden/>
              </w:rPr>
              <w:fldChar w:fldCharType="end"/>
            </w:r>
          </w:hyperlink>
        </w:p>
        <w:p w:rsidR="001C6502" w:rsidRDefault="00A32CDD">
          <w:pPr>
            <w:pStyle w:val="TOC2"/>
            <w:tabs>
              <w:tab w:val="right" w:leader="dot" w:pos="9016"/>
            </w:tabs>
            <w:rPr>
              <w:noProof/>
            </w:rPr>
          </w:pPr>
          <w:hyperlink w:anchor="_Toc535429432" w:history="1">
            <w:r w:rsidR="001C6502" w:rsidRPr="009A6027">
              <w:rPr>
                <w:rStyle w:val="Hyperlink"/>
                <w:noProof/>
              </w:rPr>
              <w:t>5.2 Loading And Constraints</w:t>
            </w:r>
            <w:r w:rsidR="001C6502">
              <w:rPr>
                <w:noProof/>
                <w:webHidden/>
              </w:rPr>
              <w:tab/>
            </w:r>
            <w:r w:rsidR="001C6502">
              <w:rPr>
                <w:noProof/>
                <w:webHidden/>
              </w:rPr>
              <w:fldChar w:fldCharType="begin"/>
            </w:r>
            <w:r w:rsidR="001C6502">
              <w:rPr>
                <w:noProof/>
                <w:webHidden/>
              </w:rPr>
              <w:instrText xml:space="preserve"> PAGEREF _Toc535429432 \h </w:instrText>
            </w:r>
            <w:r w:rsidR="001C6502">
              <w:rPr>
                <w:noProof/>
                <w:webHidden/>
              </w:rPr>
            </w:r>
            <w:r w:rsidR="001C6502">
              <w:rPr>
                <w:noProof/>
                <w:webHidden/>
              </w:rPr>
              <w:fldChar w:fldCharType="separate"/>
            </w:r>
            <w:r w:rsidR="00BF2D93">
              <w:rPr>
                <w:noProof/>
                <w:webHidden/>
              </w:rPr>
              <w:t>22</w:t>
            </w:r>
            <w:r w:rsidR="001C6502">
              <w:rPr>
                <w:noProof/>
                <w:webHidden/>
              </w:rPr>
              <w:fldChar w:fldCharType="end"/>
            </w:r>
          </w:hyperlink>
        </w:p>
        <w:p w:rsidR="001C6502" w:rsidRDefault="00A32CDD">
          <w:pPr>
            <w:pStyle w:val="TOC2"/>
            <w:tabs>
              <w:tab w:val="right" w:leader="dot" w:pos="9016"/>
            </w:tabs>
            <w:rPr>
              <w:noProof/>
            </w:rPr>
          </w:pPr>
          <w:hyperlink w:anchor="_Toc535429433" w:history="1">
            <w:r w:rsidR="001C6502" w:rsidRPr="009A6027">
              <w:rPr>
                <w:rStyle w:val="Hyperlink"/>
                <w:noProof/>
              </w:rPr>
              <w:t>5.3 Con-rod Material</w:t>
            </w:r>
            <w:r w:rsidR="001C6502">
              <w:rPr>
                <w:noProof/>
                <w:webHidden/>
              </w:rPr>
              <w:tab/>
            </w:r>
            <w:r w:rsidR="001C6502">
              <w:rPr>
                <w:noProof/>
                <w:webHidden/>
              </w:rPr>
              <w:fldChar w:fldCharType="begin"/>
            </w:r>
            <w:r w:rsidR="001C6502">
              <w:rPr>
                <w:noProof/>
                <w:webHidden/>
              </w:rPr>
              <w:instrText xml:space="preserve"> PAGEREF _Toc535429433 \h </w:instrText>
            </w:r>
            <w:r w:rsidR="001C6502">
              <w:rPr>
                <w:noProof/>
                <w:webHidden/>
              </w:rPr>
            </w:r>
            <w:r w:rsidR="001C6502">
              <w:rPr>
                <w:noProof/>
                <w:webHidden/>
              </w:rPr>
              <w:fldChar w:fldCharType="separate"/>
            </w:r>
            <w:r w:rsidR="00BF2D93">
              <w:rPr>
                <w:noProof/>
                <w:webHidden/>
              </w:rPr>
              <w:t>24</w:t>
            </w:r>
            <w:r w:rsidR="001C6502">
              <w:rPr>
                <w:noProof/>
                <w:webHidden/>
              </w:rPr>
              <w:fldChar w:fldCharType="end"/>
            </w:r>
          </w:hyperlink>
        </w:p>
        <w:p w:rsidR="001C6502" w:rsidRDefault="00A32CDD">
          <w:pPr>
            <w:pStyle w:val="TOC1"/>
            <w:tabs>
              <w:tab w:val="right" w:leader="dot" w:pos="9016"/>
            </w:tabs>
            <w:rPr>
              <w:noProof/>
            </w:rPr>
          </w:pPr>
          <w:hyperlink w:anchor="_Toc535429434" w:history="1">
            <w:r w:rsidR="001C6502" w:rsidRPr="009A6027">
              <w:rPr>
                <w:rStyle w:val="Hyperlink"/>
                <w:noProof/>
              </w:rPr>
              <w:t>6. CON-ROD FEA RESULTS AND ANALYSIS</w:t>
            </w:r>
            <w:r w:rsidR="001C6502">
              <w:rPr>
                <w:noProof/>
                <w:webHidden/>
              </w:rPr>
              <w:tab/>
            </w:r>
            <w:r w:rsidR="001C6502">
              <w:rPr>
                <w:noProof/>
                <w:webHidden/>
              </w:rPr>
              <w:fldChar w:fldCharType="begin"/>
            </w:r>
            <w:r w:rsidR="001C6502">
              <w:rPr>
                <w:noProof/>
                <w:webHidden/>
              </w:rPr>
              <w:instrText xml:space="preserve"> PAGEREF _Toc535429434 \h </w:instrText>
            </w:r>
            <w:r w:rsidR="001C6502">
              <w:rPr>
                <w:noProof/>
                <w:webHidden/>
              </w:rPr>
            </w:r>
            <w:r w:rsidR="001C6502">
              <w:rPr>
                <w:noProof/>
                <w:webHidden/>
              </w:rPr>
              <w:fldChar w:fldCharType="separate"/>
            </w:r>
            <w:r w:rsidR="00BF2D93">
              <w:rPr>
                <w:noProof/>
                <w:webHidden/>
              </w:rPr>
              <w:t>25</w:t>
            </w:r>
            <w:r w:rsidR="001C6502">
              <w:rPr>
                <w:noProof/>
                <w:webHidden/>
              </w:rPr>
              <w:fldChar w:fldCharType="end"/>
            </w:r>
          </w:hyperlink>
        </w:p>
        <w:p w:rsidR="001C6502" w:rsidRDefault="00A32CDD">
          <w:pPr>
            <w:pStyle w:val="TOC2"/>
            <w:tabs>
              <w:tab w:val="right" w:leader="dot" w:pos="9016"/>
            </w:tabs>
            <w:rPr>
              <w:noProof/>
            </w:rPr>
          </w:pPr>
          <w:hyperlink w:anchor="_Toc535429435" w:history="1">
            <w:r w:rsidR="001C6502" w:rsidRPr="009A6027">
              <w:rPr>
                <w:rStyle w:val="Hyperlink"/>
                <w:noProof/>
              </w:rPr>
              <w:t>6.1 Review Of Original Con-Rod Design</w:t>
            </w:r>
            <w:r w:rsidR="001C6502">
              <w:rPr>
                <w:noProof/>
                <w:webHidden/>
              </w:rPr>
              <w:tab/>
            </w:r>
            <w:r w:rsidR="001C6502">
              <w:rPr>
                <w:noProof/>
                <w:webHidden/>
              </w:rPr>
              <w:fldChar w:fldCharType="begin"/>
            </w:r>
            <w:r w:rsidR="001C6502">
              <w:rPr>
                <w:noProof/>
                <w:webHidden/>
              </w:rPr>
              <w:instrText xml:space="preserve"> PAGEREF _Toc535429435 \h </w:instrText>
            </w:r>
            <w:r w:rsidR="001C6502">
              <w:rPr>
                <w:noProof/>
                <w:webHidden/>
              </w:rPr>
            </w:r>
            <w:r w:rsidR="001C6502">
              <w:rPr>
                <w:noProof/>
                <w:webHidden/>
              </w:rPr>
              <w:fldChar w:fldCharType="separate"/>
            </w:r>
            <w:r w:rsidR="00BF2D93">
              <w:rPr>
                <w:noProof/>
                <w:webHidden/>
              </w:rPr>
              <w:t>26</w:t>
            </w:r>
            <w:r w:rsidR="001C6502">
              <w:rPr>
                <w:noProof/>
                <w:webHidden/>
              </w:rPr>
              <w:fldChar w:fldCharType="end"/>
            </w:r>
          </w:hyperlink>
        </w:p>
        <w:p w:rsidR="001C6502" w:rsidRDefault="00A32CDD">
          <w:pPr>
            <w:pStyle w:val="TOC3"/>
            <w:tabs>
              <w:tab w:val="right" w:leader="dot" w:pos="9016"/>
            </w:tabs>
            <w:rPr>
              <w:noProof/>
            </w:rPr>
          </w:pPr>
          <w:hyperlink w:anchor="_Toc535429436" w:history="1">
            <w:r w:rsidR="001C6502" w:rsidRPr="009A6027">
              <w:rPr>
                <w:rStyle w:val="Hyperlink"/>
                <w:noProof/>
              </w:rPr>
              <w:t>6.1.1 Compressive load</w:t>
            </w:r>
            <w:r w:rsidR="001C6502">
              <w:rPr>
                <w:noProof/>
                <w:webHidden/>
              </w:rPr>
              <w:tab/>
            </w:r>
            <w:r w:rsidR="001C6502">
              <w:rPr>
                <w:noProof/>
                <w:webHidden/>
              </w:rPr>
              <w:fldChar w:fldCharType="begin"/>
            </w:r>
            <w:r w:rsidR="001C6502">
              <w:rPr>
                <w:noProof/>
                <w:webHidden/>
              </w:rPr>
              <w:instrText xml:space="preserve"> PAGEREF _Toc535429436 \h </w:instrText>
            </w:r>
            <w:r w:rsidR="001C6502">
              <w:rPr>
                <w:noProof/>
                <w:webHidden/>
              </w:rPr>
            </w:r>
            <w:r w:rsidR="001C6502">
              <w:rPr>
                <w:noProof/>
                <w:webHidden/>
              </w:rPr>
              <w:fldChar w:fldCharType="separate"/>
            </w:r>
            <w:r w:rsidR="00BF2D93">
              <w:rPr>
                <w:noProof/>
                <w:webHidden/>
              </w:rPr>
              <w:t>26</w:t>
            </w:r>
            <w:r w:rsidR="001C6502">
              <w:rPr>
                <w:noProof/>
                <w:webHidden/>
              </w:rPr>
              <w:fldChar w:fldCharType="end"/>
            </w:r>
          </w:hyperlink>
        </w:p>
        <w:p w:rsidR="001C6502" w:rsidRDefault="00A32CDD">
          <w:pPr>
            <w:pStyle w:val="TOC3"/>
            <w:tabs>
              <w:tab w:val="right" w:leader="dot" w:pos="9016"/>
            </w:tabs>
            <w:rPr>
              <w:noProof/>
            </w:rPr>
          </w:pPr>
          <w:hyperlink w:anchor="_Toc535429437" w:history="1">
            <w:r w:rsidR="001C6502" w:rsidRPr="009A6027">
              <w:rPr>
                <w:rStyle w:val="Hyperlink"/>
                <w:noProof/>
              </w:rPr>
              <w:t>6.1.2 Tensile load</w:t>
            </w:r>
            <w:r w:rsidR="001C6502">
              <w:rPr>
                <w:noProof/>
                <w:webHidden/>
              </w:rPr>
              <w:tab/>
            </w:r>
            <w:r w:rsidR="001C6502">
              <w:rPr>
                <w:noProof/>
                <w:webHidden/>
              </w:rPr>
              <w:fldChar w:fldCharType="begin"/>
            </w:r>
            <w:r w:rsidR="001C6502">
              <w:rPr>
                <w:noProof/>
                <w:webHidden/>
              </w:rPr>
              <w:instrText xml:space="preserve"> PAGEREF _Toc535429437 \h </w:instrText>
            </w:r>
            <w:r w:rsidR="001C6502">
              <w:rPr>
                <w:noProof/>
                <w:webHidden/>
              </w:rPr>
            </w:r>
            <w:r w:rsidR="001C6502">
              <w:rPr>
                <w:noProof/>
                <w:webHidden/>
              </w:rPr>
              <w:fldChar w:fldCharType="separate"/>
            </w:r>
            <w:r w:rsidR="00BF2D93">
              <w:rPr>
                <w:noProof/>
                <w:webHidden/>
              </w:rPr>
              <w:t>29</w:t>
            </w:r>
            <w:r w:rsidR="001C6502">
              <w:rPr>
                <w:noProof/>
                <w:webHidden/>
              </w:rPr>
              <w:fldChar w:fldCharType="end"/>
            </w:r>
          </w:hyperlink>
        </w:p>
        <w:p w:rsidR="001C6502" w:rsidRDefault="00A32CDD">
          <w:pPr>
            <w:pStyle w:val="TOC3"/>
            <w:tabs>
              <w:tab w:val="right" w:leader="dot" w:pos="9016"/>
            </w:tabs>
            <w:rPr>
              <w:noProof/>
            </w:rPr>
          </w:pPr>
          <w:hyperlink w:anchor="_Toc535429438" w:history="1">
            <w:r w:rsidR="001C6502" w:rsidRPr="009A6027">
              <w:rPr>
                <w:rStyle w:val="Hyperlink"/>
                <w:noProof/>
              </w:rPr>
              <w:t>6.1.3 Optimised design 1</w:t>
            </w:r>
            <w:r w:rsidR="001C6502">
              <w:rPr>
                <w:noProof/>
                <w:webHidden/>
              </w:rPr>
              <w:tab/>
            </w:r>
            <w:r w:rsidR="001C6502">
              <w:rPr>
                <w:noProof/>
                <w:webHidden/>
              </w:rPr>
              <w:fldChar w:fldCharType="begin"/>
            </w:r>
            <w:r w:rsidR="001C6502">
              <w:rPr>
                <w:noProof/>
                <w:webHidden/>
              </w:rPr>
              <w:instrText xml:space="preserve"> PAGEREF _Toc535429438 \h </w:instrText>
            </w:r>
            <w:r w:rsidR="001C6502">
              <w:rPr>
                <w:noProof/>
                <w:webHidden/>
              </w:rPr>
            </w:r>
            <w:r w:rsidR="001C6502">
              <w:rPr>
                <w:noProof/>
                <w:webHidden/>
              </w:rPr>
              <w:fldChar w:fldCharType="separate"/>
            </w:r>
            <w:r w:rsidR="00BF2D93">
              <w:rPr>
                <w:noProof/>
                <w:webHidden/>
              </w:rPr>
              <w:t>31</w:t>
            </w:r>
            <w:r w:rsidR="001C6502">
              <w:rPr>
                <w:noProof/>
                <w:webHidden/>
              </w:rPr>
              <w:fldChar w:fldCharType="end"/>
            </w:r>
          </w:hyperlink>
        </w:p>
        <w:p w:rsidR="001C6502" w:rsidRDefault="00A32CDD">
          <w:pPr>
            <w:pStyle w:val="TOC2"/>
            <w:tabs>
              <w:tab w:val="right" w:leader="dot" w:pos="9016"/>
            </w:tabs>
            <w:rPr>
              <w:noProof/>
            </w:rPr>
          </w:pPr>
          <w:hyperlink w:anchor="_Toc535429439" w:history="1">
            <w:r w:rsidR="001C6502" w:rsidRPr="009A6027">
              <w:rPr>
                <w:rStyle w:val="Hyperlink"/>
                <w:noProof/>
              </w:rPr>
              <w:t>6.2 Motion Simulation Results With Optimised Design 1</w:t>
            </w:r>
            <w:r w:rsidR="001C6502">
              <w:rPr>
                <w:noProof/>
                <w:webHidden/>
              </w:rPr>
              <w:tab/>
            </w:r>
            <w:r w:rsidR="001C6502">
              <w:rPr>
                <w:noProof/>
                <w:webHidden/>
              </w:rPr>
              <w:fldChar w:fldCharType="begin"/>
            </w:r>
            <w:r w:rsidR="001C6502">
              <w:rPr>
                <w:noProof/>
                <w:webHidden/>
              </w:rPr>
              <w:instrText xml:space="preserve"> PAGEREF _Toc535429439 \h </w:instrText>
            </w:r>
            <w:r w:rsidR="001C6502">
              <w:rPr>
                <w:noProof/>
                <w:webHidden/>
              </w:rPr>
            </w:r>
            <w:r w:rsidR="001C6502">
              <w:rPr>
                <w:noProof/>
                <w:webHidden/>
              </w:rPr>
              <w:fldChar w:fldCharType="separate"/>
            </w:r>
            <w:r w:rsidR="00BF2D93">
              <w:rPr>
                <w:noProof/>
                <w:webHidden/>
              </w:rPr>
              <w:t>36</w:t>
            </w:r>
            <w:r w:rsidR="001C6502">
              <w:rPr>
                <w:noProof/>
                <w:webHidden/>
              </w:rPr>
              <w:fldChar w:fldCharType="end"/>
            </w:r>
          </w:hyperlink>
        </w:p>
        <w:p w:rsidR="001C6502" w:rsidRDefault="00A32CDD">
          <w:pPr>
            <w:pStyle w:val="TOC2"/>
            <w:tabs>
              <w:tab w:val="right" w:leader="dot" w:pos="9016"/>
            </w:tabs>
            <w:rPr>
              <w:noProof/>
            </w:rPr>
          </w:pPr>
          <w:hyperlink w:anchor="_Toc535429440" w:history="1">
            <w:r w:rsidR="001C6502" w:rsidRPr="009A6027">
              <w:rPr>
                <w:rStyle w:val="Hyperlink"/>
                <w:noProof/>
              </w:rPr>
              <w:t>6.3 Optimised Design 2</w:t>
            </w:r>
            <w:r w:rsidR="001C6502">
              <w:rPr>
                <w:noProof/>
                <w:webHidden/>
              </w:rPr>
              <w:tab/>
            </w:r>
            <w:r w:rsidR="001C6502">
              <w:rPr>
                <w:noProof/>
                <w:webHidden/>
              </w:rPr>
              <w:fldChar w:fldCharType="begin"/>
            </w:r>
            <w:r w:rsidR="001C6502">
              <w:rPr>
                <w:noProof/>
                <w:webHidden/>
              </w:rPr>
              <w:instrText xml:space="preserve"> PAGEREF _Toc535429440 \h </w:instrText>
            </w:r>
            <w:r w:rsidR="001C6502">
              <w:rPr>
                <w:noProof/>
                <w:webHidden/>
              </w:rPr>
            </w:r>
            <w:r w:rsidR="001C6502">
              <w:rPr>
                <w:noProof/>
                <w:webHidden/>
              </w:rPr>
              <w:fldChar w:fldCharType="separate"/>
            </w:r>
            <w:r w:rsidR="00BF2D93">
              <w:rPr>
                <w:noProof/>
                <w:webHidden/>
              </w:rPr>
              <w:t>36</w:t>
            </w:r>
            <w:r w:rsidR="001C6502">
              <w:rPr>
                <w:noProof/>
                <w:webHidden/>
              </w:rPr>
              <w:fldChar w:fldCharType="end"/>
            </w:r>
          </w:hyperlink>
        </w:p>
        <w:p w:rsidR="001C6502" w:rsidRDefault="00A32CDD">
          <w:pPr>
            <w:pStyle w:val="TOC1"/>
            <w:tabs>
              <w:tab w:val="right" w:leader="dot" w:pos="9016"/>
            </w:tabs>
            <w:rPr>
              <w:noProof/>
            </w:rPr>
          </w:pPr>
          <w:hyperlink w:anchor="_Toc535429441" w:history="1">
            <w:r w:rsidR="001C6502" w:rsidRPr="009A6027">
              <w:rPr>
                <w:rStyle w:val="Hyperlink"/>
                <w:noProof/>
              </w:rPr>
              <w:t>7. CONCLUSIONS</w:t>
            </w:r>
            <w:r w:rsidR="001C6502">
              <w:rPr>
                <w:noProof/>
                <w:webHidden/>
              </w:rPr>
              <w:tab/>
            </w:r>
            <w:r w:rsidR="001C6502">
              <w:rPr>
                <w:noProof/>
                <w:webHidden/>
              </w:rPr>
              <w:fldChar w:fldCharType="begin"/>
            </w:r>
            <w:r w:rsidR="001C6502">
              <w:rPr>
                <w:noProof/>
                <w:webHidden/>
              </w:rPr>
              <w:instrText xml:space="preserve"> PAGEREF _Toc535429441 \h </w:instrText>
            </w:r>
            <w:r w:rsidR="001C6502">
              <w:rPr>
                <w:noProof/>
                <w:webHidden/>
              </w:rPr>
            </w:r>
            <w:r w:rsidR="001C6502">
              <w:rPr>
                <w:noProof/>
                <w:webHidden/>
              </w:rPr>
              <w:fldChar w:fldCharType="separate"/>
            </w:r>
            <w:r w:rsidR="00BF2D93">
              <w:rPr>
                <w:noProof/>
                <w:webHidden/>
              </w:rPr>
              <w:t>39</w:t>
            </w:r>
            <w:r w:rsidR="001C6502">
              <w:rPr>
                <w:noProof/>
                <w:webHidden/>
              </w:rPr>
              <w:fldChar w:fldCharType="end"/>
            </w:r>
          </w:hyperlink>
        </w:p>
        <w:p w:rsidR="001C6502" w:rsidRDefault="00A32CDD">
          <w:pPr>
            <w:pStyle w:val="TOC1"/>
            <w:tabs>
              <w:tab w:val="right" w:leader="dot" w:pos="9016"/>
            </w:tabs>
            <w:rPr>
              <w:noProof/>
            </w:rPr>
          </w:pPr>
          <w:hyperlink w:anchor="_Toc535429442" w:history="1">
            <w:r w:rsidR="001C6502" w:rsidRPr="009A6027">
              <w:rPr>
                <w:rStyle w:val="Hyperlink"/>
                <w:noProof/>
              </w:rPr>
              <w:t>8. FURTHER WORK</w:t>
            </w:r>
            <w:r w:rsidR="001C6502">
              <w:rPr>
                <w:noProof/>
                <w:webHidden/>
              </w:rPr>
              <w:tab/>
            </w:r>
            <w:r w:rsidR="001C6502">
              <w:rPr>
                <w:noProof/>
                <w:webHidden/>
              </w:rPr>
              <w:fldChar w:fldCharType="begin"/>
            </w:r>
            <w:r w:rsidR="001C6502">
              <w:rPr>
                <w:noProof/>
                <w:webHidden/>
              </w:rPr>
              <w:instrText xml:space="preserve"> PAGEREF _Toc535429442 \h </w:instrText>
            </w:r>
            <w:r w:rsidR="001C6502">
              <w:rPr>
                <w:noProof/>
                <w:webHidden/>
              </w:rPr>
            </w:r>
            <w:r w:rsidR="001C6502">
              <w:rPr>
                <w:noProof/>
                <w:webHidden/>
              </w:rPr>
              <w:fldChar w:fldCharType="separate"/>
            </w:r>
            <w:r w:rsidR="00BF2D93">
              <w:rPr>
                <w:noProof/>
                <w:webHidden/>
              </w:rPr>
              <w:t>40</w:t>
            </w:r>
            <w:r w:rsidR="001C6502">
              <w:rPr>
                <w:noProof/>
                <w:webHidden/>
              </w:rPr>
              <w:fldChar w:fldCharType="end"/>
            </w:r>
          </w:hyperlink>
        </w:p>
        <w:p w:rsidR="001C6502" w:rsidRDefault="00A32CDD">
          <w:pPr>
            <w:pStyle w:val="TOC1"/>
            <w:tabs>
              <w:tab w:val="right" w:leader="dot" w:pos="9016"/>
            </w:tabs>
            <w:rPr>
              <w:noProof/>
            </w:rPr>
          </w:pPr>
          <w:hyperlink w:anchor="_Toc535429443" w:history="1">
            <w:r w:rsidR="001C6502" w:rsidRPr="009A6027">
              <w:rPr>
                <w:rStyle w:val="Hyperlink"/>
                <w:noProof/>
              </w:rPr>
              <w:t>9. REFERENCES</w:t>
            </w:r>
            <w:r w:rsidR="001C6502">
              <w:rPr>
                <w:noProof/>
                <w:webHidden/>
              </w:rPr>
              <w:tab/>
            </w:r>
            <w:r w:rsidR="001C6502">
              <w:rPr>
                <w:noProof/>
                <w:webHidden/>
              </w:rPr>
              <w:fldChar w:fldCharType="begin"/>
            </w:r>
            <w:r w:rsidR="001C6502">
              <w:rPr>
                <w:noProof/>
                <w:webHidden/>
              </w:rPr>
              <w:instrText xml:space="preserve"> PAGEREF _Toc535429443 \h </w:instrText>
            </w:r>
            <w:r w:rsidR="001C6502">
              <w:rPr>
                <w:noProof/>
                <w:webHidden/>
              </w:rPr>
            </w:r>
            <w:r w:rsidR="001C6502">
              <w:rPr>
                <w:noProof/>
                <w:webHidden/>
              </w:rPr>
              <w:fldChar w:fldCharType="separate"/>
            </w:r>
            <w:r w:rsidR="00BF2D93">
              <w:rPr>
                <w:noProof/>
                <w:webHidden/>
              </w:rPr>
              <w:t>41</w:t>
            </w:r>
            <w:r w:rsidR="001C6502">
              <w:rPr>
                <w:noProof/>
                <w:webHidden/>
              </w:rPr>
              <w:fldChar w:fldCharType="end"/>
            </w:r>
          </w:hyperlink>
        </w:p>
        <w:p w:rsidR="001C6502" w:rsidRDefault="001C6502" w:rsidP="001C6502">
          <w:r>
            <w:rPr>
              <w:b/>
              <w:bCs/>
              <w:noProof/>
            </w:rPr>
            <w:fldChar w:fldCharType="end"/>
          </w:r>
        </w:p>
      </w:sdtContent>
    </w:sdt>
    <w:p w:rsidR="001C6502" w:rsidRPr="001C6502" w:rsidRDefault="001C6502" w:rsidP="001C6502">
      <w:pPr>
        <w:pStyle w:val="Heading1"/>
        <w:rPr>
          <w:color w:val="000000" w:themeColor="text1"/>
        </w:rPr>
      </w:pPr>
      <w:bookmarkStart w:id="0" w:name="_Toc535429411"/>
      <w:r w:rsidRPr="001C6502">
        <w:rPr>
          <w:color w:val="000000" w:themeColor="text1"/>
        </w:rPr>
        <w:lastRenderedPageBreak/>
        <w:t>TABLE OF FIGURES</w:t>
      </w:r>
      <w:bookmarkEnd w:id="0"/>
    </w:p>
    <w:p w:rsidR="001C6502" w:rsidRDefault="001C6502">
      <w:pPr>
        <w:pStyle w:val="TableofFigures"/>
        <w:tabs>
          <w:tab w:val="right" w:leader="dot" w:pos="9016"/>
        </w:tabs>
        <w:rPr>
          <w:noProof/>
        </w:rPr>
      </w:pPr>
      <w:r>
        <w:fldChar w:fldCharType="begin"/>
      </w:r>
      <w:r>
        <w:instrText xml:space="preserve"> TOC \c "Figure" </w:instrText>
      </w:r>
      <w:r>
        <w:fldChar w:fldCharType="separate"/>
      </w:r>
      <w:r w:rsidRPr="00CF2FD6">
        <w:rPr>
          <w:noProof/>
          <w:color w:val="000000" w:themeColor="text1"/>
        </w:rPr>
        <w:t>Figure 1 Solidworks example of simulating an engine (Solidworks, 2008)</w:t>
      </w:r>
      <w:r>
        <w:rPr>
          <w:noProof/>
        </w:rPr>
        <w:tab/>
      </w:r>
      <w:r>
        <w:rPr>
          <w:noProof/>
        </w:rPr>
        <w:fldChar w:fldCharType="begin"/>
      </w:r>
      <w:r>
        <w:rPr>
          <w:noProof/>
        </w:rPr>
        <w:instrText xml:space="preserve"> PAGEREF _Toc535429047 \h </w:instrText>
      </w:r>
      <w:r>
        <w:rPr>
          <w:noProof/>
        </w:rPr>
      </w:r>
      <w:r>
        <w:rPr>
          <w:noProof/>
        </w:rPr>
        <w:fldChar w:fldCharType="separate"/>
      </w:r>
      <w:r w:rsidR="00BF2D93">
        <w:rPr>
          <w:noProof/>
        </w:rPr>
        <w:t>7</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 Ford 1.6 turbo engine parts</w:t>
      </w:r>
      <w:r>
        <w:rPr>
          <w:noProof/>
        </w:rPr>
        <w:tab/>
      </w:r>
      <w:r>
        <w:rPr>
          <w:noProof/>
        </w:rPr>
        <w:fldChar w:fldCharType="begin"/>
      </w:r>
      <w:r>
        <w:rPr>
          <w:noProof/>
        </w:rPr>
        <w:instrText xml:space="preserve"> PAGEREF _Toc535429048 \h </w:instrText>
      </w:r>
      <w:r>
        <w:rPr>
          <w:noProof/>
        </w:rPr>
      </w:r>
      <w:r>
        <w:rPr>
          <w:noProof/>
        </w:rPr>
        <w:fldChar w:fldCharType="separate"/>
      </w:r>
      <w:r w:rsidR="00BF2D93">
        <w:rPr>
          <w:noProof/>
        </w:rPr>
        <w:t>8</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 comparing CAD con-rod assembly</w:t>
      </w:r>
      <w:r>
        <w:rPr>
          <w:noProof/>
        </w:rPr>
        <w:tab/>
      </w:r>
      <w:r>
        <w:rPr>
          <w:noProof/>
        </w:rPr>
        <w:fldChar w:fldCharType="begin"/>
      </w:r>
      <w:r>
        <w:rPr>
          <w:noProof/>
        </w:rPr>
        <w:instrText xml:space="preserve"> PAGEREF _Toc535429049 \h </w:instrText>
      </w:r>
      <w:r>
        <w:rPr>
          <w:noProof/>
        </w:rPr>
      </w:r>
      <w:r>
        <w:rPr>
          <w:noProof/>
        </w:rPr>
        <w:fldChar w:fldCharType="separate"/>
      </w:r>
      <w:r w:rsidR="00BF2D93">
        <w:rPr>
          <w:noProof/>
        </w:rPr>
        <w:t>8</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4 piston CAD</w:t>
      </w:r>
      <w:r>
        <w:rPr>
          <w:noProof/>
        </w:rPr>
        <w:tab/>
      </w:r>
      <w:r>
        <w:rPr>
          <w:noProof/>
        </w:rPr>
        <w:fldChar w:fldCharType="begin"/>
      </w:r>
      <w:r>
        <w:rPr>
          <w:noProof/>
        </w:rPr>
        <w:instrText xml:space="preserve"> PAGEREF _Toc535429050 \h </w:instrText>
      </w:r>
      <w:r>
        <w:rPr>
          <w:noProof/>
        </w:rPr>
      </w:r>
      <w:r>
        <w:rPr>
          <w:noProof/>
        </w:rPr>
        <w:fldChar w:fldCharType="separate"/>
      </w:r>
      <w:r w:rsidR="00BF2D93">
        <w:rPr>
          <w:noProof/>
        </w:rPr>
        <w:t>9</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5 rings and pin CAD</w:t>
      </w:r>
      <w:r>
        <w:rPr>
          <w:noProof/>
        </w:rPr>
        <w:tab/>
      </w:r>
      <w:r>
        <w:rPr>
          <w:noProof/>
        </w:rPr>
        <w:fldChar w:fldCharType="begin"/>
      </w:r>
      <w:r>
        <w:rPr>
          <w:noProof/>
        </w:rPr>
        <w:instrText xml:space="preserve"> PAGEREF _Toc535429051 \h </w:instrText>
      </w:r>
      <w:r>
        <w:rPr>
          <w:noProof/>
        </w:rPr>
      </w:r>
      <w:r>
        <w:rPr>
          <w:noProof/>
        </w:rPr>
        <w:fldChar w:fldCharType="separate"/>
      </w:r>
      <w:r w:rsidR="00BF2D93">
        <w:rPr>
          <w:noProof/>
        </w:rPr>
        <w:t>9</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6 Engine Block CAD</w:t>
      </w:r>
      <w:r>
        <w:rPr>
          <w:noProof/>
        </w:rPr>
        <w:tab/>
      </w:r>
      <w:r>
        <w:rPr>
          <w:noProof/>
        </w:rPr>
        <w:fldChar w:fldCharType="begin"/>
      </w:r>
      <w:r>
        <w:rPr>
          <w:noProof/>
        </w:rPr>
        <w:instrText xml:space="preserve"> PAGEREF _Toc535429052 \h </w:instrText>
      </w:r>
      <w:r>
        <w:rPr>
          <w:noProof/>
        </w:rPr>
      </w:r>
      <w:r>
        <w:rPr>
          <w:noProof/>
        </w:rPr>
        <w:fldChar w:fldCharType="separate"/>
      </w:r>
      <w:r w:rsidR="00BF2D93">
        <w:rPr>
          <w:noProof/>
        </w:rPr>
        <w:t>10</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7 Crank CAD</w:t>
      </w:r>
      <w:r>
        <w:rPr>
          <w:noProof/>
        </w:rPr>
        <w:tab/>
      </w:r>
      <w:r>
        <w:rPr>
          <w:noProof/>
        </w:rPr>
        <w:fldChar w:fldCharType="begin"/>
      </w:r>
      <w:r>
        <w:rPr>
          <w:noProof/>
        </w:rPr>
        <w:instrText xml:space="preserve"> PAGEREF _Toc535429053 \h </w:instrText>
      </w:r>
      <w:r>
        <w:rPr>
          <w:noProof/>
        </w:rPr>
      </w:r>
      <w:r>
        <w:rPr>
          <w:noProof/>
        </w:rPr>
        <w:fldChar w:fldCharType="separate"/>
      </w:r>
      <w:r w:rsidR="00BF2D93">
        <w:rPr>
          <w:noProof/>
        </w:rPr>
        <w:t>10</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8 con-rod bearing CAD</w:t>
      </w:r>
      <w:r>
        <w:rPr>
          <w:noProof/>
        </w:rPr>
        <w:tab/>
      </w:r>
      <w:r>
        <w:rPr>
          <w:noProof/>
        </w:rPr>
        <w:fldChar w:fldCharType="begin"/>
      </w:r>
      <w:r>
        <w:rPr>
          <w:noProof/>
        </w:rPr>
        <w:instrText xml:space="preserve"> PAGEREF _Toc535429054 \h </w:instrText>
      </w:r>
      <w:r>
        <w:rPr>
          <w:noProof/>
        </w:rPr>
      </w:r>
      <w:r>
        <w:rPr>
          <w:noProof/>
        </w:rPr>
        <w:fldChar w:fldCharType="separate"/>
      </w:r>
      <w:r w:rsidR="00BF2D93">
        <w:rPr>
          <w:noProof/>
        </w:rPr>
        <w:t>11</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9 generic crank holding clamp CAD</w:t>
      </w:r>
      <w:r>
        <w:rPr>
          <w:noProof/>
        </w:rPr>
        <w:tab/>
      </w:r>
      <w:r>
        <w:rPr>
          <w:noProof/>
        </w:rPr>
        <w:fldChar w:fldCharType="begin"/>
      </w:r>
      <w:r>
        <w:rPr>
          <w:noProof/>
        </w:rPr>
        <w:instrText xml:space="preserve"> PAGEREF _Toc535429055 \h </w:instrText>
      </w:r>
      <w:r>
        <w:rPr>
          <w:noProof/>
        </w:rPr>
      </w:r>
      <w:r>
        <w:rPr>
          <w:noProof/>
        </w:rPr>
        <w:fldChar w:fldCharType="separate"/>
      </w:r>
      <w:r w:rsidR="00BF2D93">
        <w:rPr>
          <w:noProof/>
        </w:rPr>
        <w:t>11</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10 assembly global equations</w:t>
      </w:r>
      <w:r>
        <w:rPr>
          <w:noProof/>
        </w:rPr>
        <w:tab/>
      </w:r>
      <w:r>
        <w:rPr>
          <w:noProof/>
        </w:rPr>
        <w:fldChar w:fldCharType="begin"/>
      </w:r>
      <w:r>
        <w:rPr>
          <w:noProof/>
        </w:rPr>
        <w:instrText xml:space="preserve"> PAGEREF _Toc535429056 \h </w:instrText>
      </w:r>
      <w:r>
        <w:rPr>
          <w:noProof/>
        </w:rPr>
      </w:r>
      <w:r>
        <w:rPr>
          <w:noProof/>
        </w:rPr>
        <w:fldChar w:fldCharType="separate"/>
      </w:r>
      <w:r w:rsidR="00BF2D93">
        <w:rPr>
          <w:noProof/>
        </w:rPr>
        <w:t>12</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11 motion sim assembly of engine and all 4 pistons</w:t>
      </w:r>
      <w:r>
        <w:rPr>
          <w:noProof/>
        </w:rPr>
        <w:tab/>
      </w:r>
      <w:r>
        <w:rPr>
          <w:noProof/>
        </w:rPr>
        <w:fldChar w:fldCharType="begin"/>
      </w:r>
      <w:r>
        <w:rPr>
          <w:noProof/>
        </w:rPr>
        <w:instrText xml:space="preserve"> PAGEREF _Toc535429057 \h </w:instrText>
      </w:r>
      <w:r>
        <w:rPr>
          <w:noProof/>
        </w:rPr>
      </w:r>
      <w:r>
        <w:rPr>
          <w:noProof/>
        </w:rPr>
        <w:fldChar w:fldCharType="separate"/>
      </w:r>
      <w:r w:rsidR="00BF2D93">
        <w:rPr>
          <w:noProof/>
        </w:rPr>
        <w:t>12</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12 rotary motor turning crank at 6000RPM</w:t>
      </w:r>
      <w:r>
        <w:rPr>
          <w:noProof/>
        </w:rPr>
        <w:tab/>
      </w:r>
      <w:r>
        <w:rPr>
          <w:noProof/>
        </w:rPr>
        <w:fldChar w:fldCharType="begin"/>
      </w:r>
      <w:r>
        <w:rPr>
          <w:noProof/>
        </w:rPr>
        <w:instrText xml:space="preserve"> PAGEREF _Toc535429058 \h </w:instrText>
      </w:r>
      <w:r>
        <w:rPr>
          <w:noProof/>
        </w:rPr>
      </w:r>
      <w:r>
        <w:rPr>
          <w:noProof/>
        </w:rPr>
        <w:fldChar w:fldCharType="separate"/>
      </w:r>
      <w:r w:rsidR="00BF2D93">
        <w:rPr>
          <w:noProof/>
        </w:rPr>
        <w:t>13</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13 force data points</w:t>
      </w:r>
      <w:r>
        <w:rPr>
          <w:noProof/>
        </w:rPr>
        <w:tab/>
      </w:r>
      <w:r>
        <w:rPr>
          <w:noProof/>
        </w:rPr>
        <w:fldChar w:fldCharType="begin"/>
      </w:r>
      <w:r>
        <w:rPr>
          <w:noProof/>
        </w:rPr>
        <w:instrText xml:space="preserve"> PAGEREF _Toc535429059 \h </w:instrText>
      </w:r>
      <w:r>
        <w:rPr>
          <w:noProof/>
        </w:rPr>
      </w:r>
      <w:r>
        <w:rPr>
          <w:noProof/>
        </w:rPr>
        <w:fldChar w:fldCharType="separate"/>
      </w:r>
      <w:r w:rsidR="00BF2D93">
        <w:rPr>
          <w:noProof/>
        </w:rPr>
        <w:t>13</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14 simulation piston firing order</w:t>
      </w:r>
      <w:r>
        <w:rPr>
          <w:noProof/>
        </w:rPr>
        <w:tab/>
      </w:r>
      <w:r>
        <w:rPr>
          <w:noProof/>
        </w:rPr>
        <w:fldChar w:fldCharType="begin"/>
      </w:r>
      <w:r>
        <w:rPr>
          <w:noProof/>
        </w:rPr>
        <w:instrText xml:space="preserve"> PAGEREF _Toc535429060 \h </w:instrText>
      </w:r>
      <w:r>
        <w:rPr>
          <w:noProof/>
        </w:rPr>
      </w:r>
      <w:r>
        <w:rPr>
          <w:noProof/>
        </w:rPr>
        <w:fldChar w:fldCharType="separate"/>
      </w:r>
      <w:r w:rsidR="00BF2D93">
        <w:rPr>
          <w:noProof/>
        </w:rPr>
        <w:t>14</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15 piston mates rigid body group</w:t>
      </w:r>
      <w:r>
        <w:rPr>
          <w:noProof/>
        </w:rPr>
        <w:tab/>
      </w:r>
      <w:r>
        <w:rPr>
          <w:noProof/>
        </w:rPr>
        <w:fldChar w:fldCharType="begin"/>
      </w:r>
      <w:r>
        <w:rPr>
          <w:noProof/>
        </w:rPr>
        <w:instrText xml:space="preserve"> PAGEREF _Toc535429061 \h </w:instrText>
      </w:r>
      <w:r>
        <w:rPr>
          <w:noProof/>
        </w:rPr>
      </w:r>
      <w:r>
        <w:rPr>
          <w:noProof/>
        </w:rPr>
        <w:fldChar w:fldCharType="separate"/>
      </w:r>
      <w:r w:rsidR="00BF2D93">
        <w:rPr>
          <w:noProof/>
        </w:rPr>
        <w:t>14</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16 piston solid contacts</w:t>
      </w:r>
      <w:r>
        <w:rPr>
          <w:noProof/>
        </w:rPr>
        <w:tab/>
      </w:r>
      <w:r>
        <w:rPr>
          <w:noProof/>
        </w:rPr>
        <w:fldChar w:fldCharType="begin"/>
      </w:r>
      <w:r>
        <w:rPr>
          <w:noProof/>
        </w:rPr>
        <w:instrText xml:space="preserve"> PAGEREF _Toc535429062 \h </w:instrText>
      </w:r>
      <w:r>
        <w:rPr>
          <w:noProof/>
        </w:rPr>
      </w:r>
      <w:r>
        <w:rPr>
          <w:noProof/>
        </w:rPr>
        <w:fldChar w:fldCharType="separate"/>
      </w:r>
      <w:r w:rsidR="00BF2D93">
        <w:rPr>
          <w:noProof/>
        </w:rPr>
        <w:t>15</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17 Gudgeon pin and piston mate</w:t>
      </w:r>
      <w:r>
        <w:rPr>
          <w:noProof/>
        </w:rPr>
        <w:tab/>
      </w:r>
      <w:r>
        <w:rPr>
          <w:noProof/>
        </w:rPr>
        <w:fldChar w:fldCharType="begin"/>
      </w:r>
      <w:r>
        <w:rPr>
          <w:noProof/>
        </w:rPr>
        <w:instrText xml:space="preserve"> PAGEREF _Toc535429063 \h </w:instrText>
      </w:r>
      <w:r>
        <w:rPr>
          <w:noProof/>
        </w:rPr>
      </w:r>
      <w:r>
        <w:rPr>
          <w:noProof/>
        </w:rPr>
        <w:fldChar w:fldCharType="separate"/>
      </w:r>
      <w:r w:rsidR="00BF2D93">
        <w:rPr>
          <w:noProof/>
        </w:rPr>
        <w:t>15</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18 Gudgeon pin and con-rod mate</w:t>
      </w:r>
      <w:r>
        <w:rPr>
          <w:noProof/>
        </w:rPr>
        <w:tab/>
      </w:r>
      <w:r>
        <w:rPr>
          <w:noProof/>
        </w:rPr>
        <w:fldChar w:fldCharType="begin"/>
      </w:r>
      <w:r>
        <w:rPr>
          <w:noProof/>
        </w:rPr>
        <w:instrText xml:space="preserve"> PAGEREF _Toc535429064 \h </w:instrText>
      </w:r>
      <w:r>
        <w:rPr>
          <w:noProof/>
        </w:rPr>
      </w:r>
      <w:r>
        <w:rPr>
          <w:noProof/>
        </w:rPr>
        <w:fldChar w:fldCharType="separate"/>
      </w:r>
      <w:r w:rsidR="00BF2D93">
        <w:rPr>
          <w:noProof/>
        </w:rPr>
        <w:t>16</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19 con-rod to crank bearings mate</w:t>
      </w:r>
      <w:r>
        <w:rPr>
          <w:noProof/>
        </w:rPr>
        <w:tab/>
      </w:r>
      <w:r>
        <w:rPr>
          <w:noProof/>
        </w:rPr>
        <w:fldChar w:fldCharType="begin"/>
      </w:r>
      <w:r>
        <w:rPr>
          <w:noProof/>
        </w:rPr>
        <w:instrText xml:space="preserve"> PAGEREF _Toc535429065 \h </w:instrText>
      </w:r>
      <w:r>
        <w:rPr>
          <w:noProof/>
        </w:rPr>
      </w:r>
      <w:r>
        <w:rPr>
          <w:noProof/>
        </w:rPr>
        <w:fldChar w:fldCharType="separate"/>
      </w:r>
      <w:r w:rsidR="00BF2D93">
        <w:rPr>
          <w:noProof/>
        </w:rPr>
        <w:t>16</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20 cap, bolts and con-rod mates</w:t>
      </w:r>
      <w:r>
        <w:rPr>
          <w:noProof/>
        </w:rPr>
        <w:tab/>
      </w:r>
      <w:r>
        <w:rPr>
          <w:noProof/>
        </w:rPr>
        <w:fldChar w:fldCharType="begin"/>
      </w:r>
      <w:r>
        <w:rPr>
          <w:noProof/>
        </w:rPr>
        <w:instrText xml:space="preserve"> PAGEREF _Toc535429066 \h </w:instrText>
      </w:r>
      <w:r>
        <w:rPr>
          <w:noProof/>
        </w:rPr>
      </w:r>
      <w:r>
        <w:rPr>
          <w:noProof/>
        </w:rPr>
        <w:fldChar w:fldCharType="separate"/>
      </w:r>
      <w:r w:rsidR="00BF2D93">
        <w:rPr>
          <w:noProof/>
        </w:rPr>
        <w:t>17</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21 crank and block rigid body groups</w:t>
      </w:r>
      <w:r>
        <w:rPr>
          <w:noProof/>
        </w:rPr>
        <w:tab/>
      </w:r>
      <w:r>
        <w:rPr>
          <w:noProof/>
        </w:rPr>
        <w:fldChar w:fldCharType="begin"/>
      </w:r>
      <w:r>
        <w:rPr>
          <w:noProof/>
        </w:rPr>
        <w:instrText xml:space="preserve"> PAGEREF _Toc535429067 \h </w:instrText>
      </w:r>
      <w:r>
        <w:rPr>
          <w:noProof/>
        </w:rPr>
      </w:r>
      <w:r>
        <w:rPr>
          <w:noProof/>
        </w:rPr>
        <w:fldChar w:fldCharType="separate"/>
      </w:r>
      <w:r w:rsidR="00BF2D93">
        <w:rPr>
          <w:noProof/>
        </w:rPr>
        <w:t>18</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22 showing the geometry detail of the con-rod and fine mesh</w:t>
      </w:r>
      <w:r>
        <w:rPr>
          <w:noProof/>
        </w:rPr>
        <w:tab/>
      </w:r>
      <w:r>
        <w:rPr>
          <w:noProof/>
        </w:rPr>
        <w:fldChar w:fldCharType="begin"/>
      </w:r>
      <w:r>
        <w:rPr>
          <w:noProof/>
        </w:rPr>
        <w:instrText xml:space="preserve"> PAGEREF _Toc535429068 \h </w:instrText>
      </w:r>
      <w:r>
        <w:rPr>
          <w:noProof/>
        </w:rPr>
      </w:r>
      <w:r>
        <w:rPr>
          <w:noProof/>
        </w:rPr>
        <w:fldChar w:fldCharType="separate"/>
      </w:r>
      <w:r w:rsidR="00BF2D93">
        <w:rPr>
          <w:noProof/>
        </w:rPr>
        <w:t>21</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23 con-rod mesh quality contour</w:t>
      </w:r>
      <w:r>
        <w:rPr>
          <w:noProof/>
        </w:rPr>
        <w:tab/>
      </w:r>
      <w:r>
        <w:rPr>
          <w:noProof/>
        </w:rPr>
        <w:fldChar w:fldCharType="begin"/>
      </w:r>
      <w:r>
        <w:rPr>
          <w:noProof/>
        </w:rPr>
        <w:instrText xml:space="preserve"> PAGEREF _Toc535429069 \h </w:instrText>
      </w:r>
      <w:r>
        <w:rPr>
          <w:noProof/>
        </w:rPr>
      </w:r>
      <w:r>
        <w:rPr>
          <w:noProof/>
        </w:rPr>
        <w:fldChar w:fldCharType="separate"/>
      </w:r>
      <w:r w:rsidR="00BF2D93">
        <w:rPr>
          <w:noProof/>
        </w:rPr>
        <w:t>21</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24 final con-rod mesh with finer pin area mesh and applied load</w:t>
      </w:r>
      <w:r>
        <w:rPr>
          <w:noProof/>
        </w:rPr>
        <w:tab/>
      </w:r>
      <w:r>
        <w:rPr>
          <w:noProof/>
        </w:rPr>
        <w:fldChar w:fldCharType="begin"/>
      </w:r>
      <w:r>
        <w:rPr>
          <w:noProof/>
        </w:rPr>
        <w:instrText xml:space="preserve"> PAGEREF _Toc535429070 \h </w:instrText>
      </w:r>
      <w:r>
        <w:rPr>
          <w:noProof/>
        </w:rPr>
      </w:r>
      <w:r>
        <w:rPr>
          <w:noProof/>
        </w:rPr>
        <w:fldChar w:fldCharType="separate"/>
      </w:r>
      <w:r w:rsidR="00BF2D93">
        <w:rPr>
          <w:noProof/>
        </w:rPr>
        <w:t>22</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25 con-rod with constraint at crank end</w:t>
      </w:r>
      <w:r>
        <w:rPr>
          <w:noProof/>
        </w:rPr>
        <w:tab/>
      </w:r>
      <w:r>
        <w:rPr>
          <w:noProof/>
        </w:rPr>
        <w:fldChar w:fldCharType="begin"/>
      </w:r>
      <w:r>
        <w:rPr>
          <w:noProof/>
        </w:rPr>
        <w:instrText xml:space="preserve"> PAGEREF _Toc535429071 \h </w:instrText>
      </w:r>
      <w:r>
        <w:rPr>
          <w:noProof/>
        </w:rPr>
      </w:r>
      <w:r>
        <w:rPr>
          <w:noProof/>
        </w:rPr>
        <w:fldChar w:fldCharType="separate"/>
      </w:r>
      <w:r w:rsidR="00BF2D93">
        <w:rPr>
          <w:noProof/>
        </w:rPr>
        <w:t>22</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26 con-rod with spider constraint for compressive load</w:t>
      </w:r>
      <w:r>
        <w:rPr>
          <w:noProof/>
        </w:rPr>
        <w:tab/>
      </w:r>
      <w:r>
        <w:rPr>
          <w:noProof/>
        </w:rPr>
        <w:fldChar w:fldCharType="begin"/>
      </w:r>
      <w:r>
        <w:rPr>
          <w:noProof/>
        </w:rPr>
        <w:instrText xml:space="preserve"> PAGEREF _Toc535429072 \h </w:instrText>
      </w:r>
      <w:r>
        <w:rPr>
          <w:noProof/>
        </w:rPr>
      </w:r>
      <w:r>
        <w:rPr>
          <w:noProof/>
        </w:rPr>
        <w:fldChar w:fldCharType="separate"/>
      </w:r>
      <w:r w:rsidR="00BF2D93">
        <w:rPr>
          <w:noProof/>
        </w:rPr>
        <w:t>23</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27 con-rod with spider constraint for tensile load</w:t>
      </w:r>
      <w:r>
        <w:rPr>
          <w:noProof/>
        </w:rPr>
        <w:tab/>
      </w:r>
      <w:r>
        <w:rPr>
          <w:noProof/>
        </w:rPr>
        <w:fldChar w:fldCharType="begin"/>
      </w:r>
      <w:r>
        <w:rPr>
          <w:noProof/>
        </w:rPr>
        <w:instrText xml:space="preserve"> PAGEREF _Toc535429073 \h </w:instrText>
      </w:r>
      <w:r>
        <w:rPr>
          <w:noProof/>
        </w:rPr>
      </w:r>
      <w:r>
        <w:rPr>
          <w:noProof/>
        </w:rPr>
        <w:fldChar w:fldCharType="separate"/>
      </w:r>
      <w:r w:rsidR="00BF2D93">
        <w:rPr>
          <w:noProof/>
        </w:rPr>
        <w:t>23</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28 comparing the two constraint type’s results for the compressive load</w:t>
      </w:r>
      <w:r>
        <w:rPr>
          <w:noProof/>
        </w:rPr>
        <w:tab/>
      </w:r>
      <w:r>
        <w:rPr>
          <w:noProof/>
        </w:rPr>
        <w:fldChar w:fldCharType="begin"/>
      </w:r>
      <w:r>
        <w:rPr>
          <w:noProof/>
        </w:rPr>
        <w:instrText xml:space="preserve"> PAGEREF _Toc535429074 \h </w:instrText>
      </w:r>
      <w:r>
        <w:rPr>
          <w:noProof/>
        </w:rPr>
      </w:r>
      <w:r>
        <w:rPr>
          <w:noProof/>
        </w:rPr>
        <w:fldChar w:fldCharType="separate"/>
      </w:r>
      <w:r w:rsidR="00BF2D93">
        <w:rPr>
          <w:noProof/>
        </w:rPr>
        <w:t>25</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29 comparing the two constraint type’s results for the tensile load</w:t>
      </w:r>
      <w:r>
        <w:rPr>
          <w:noProof/>
        </w:rPr>
        <w:tab/>
      </w:r>
      <w:r>
        <w:rPr>
          <w:noProof/>
        </w:rPr>
        <w:fldChar w:fldCharType="begin"/>
      </w:r>
      <w:r>
        <w:rPr>
          <w:noProof/>
        </w:rPr>
        <w:instrText xml:space="preserve"> PAGEREF _Toc535429075 \h </w:instrText>
      </w:r>
      <w:r>
        <w:rPr>
          <w:noProof/>
        </w:rPr>
      </w:r>
      <w:r>
        <w:rPr>
          <w:noProof/>
        </w:rPr>
        <w:fldChar w:fldCharType="separate"/>
      </w:r>
      <w:r w:rsidR="00BF2D93">
        <w:rPr>
          <w:noProof/>
        </w:rPr>
        <w:t>26</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30 neck region manual stress calculation</w:t>
      </w:r>
      <w:r>
        <w:rPr>
          <w:noProof/>
        </w:rPr>
        <w:tab/>
      </w:r>
      <w:r>
        <w:rPr>
          <w:noProof/>
        </w:rPr>
        <w:fldChar w:fldCharType="begin"/>
      </w:r>
      <w:r>
        <w:rPr>
          <w:noProof/>
        </w:rPr>
        <w:instrText xml:space="preserve"> PAGEREF _Toc535429076 \h </w:instrText>
      </w:r>
      <w:r>
        <w:rPr>
          <w:noProof/>
        </w:rPr>
      </w:r>
      <w:r>
        <w:rPr>
          <w:noProof/>
        </w:rPr>
        <w:fldChar w:fldCharType="separate"/>
      </w:r>
      <w:r w:rsidR="00BF2D93">
        <w:rPr>
          <w:noProof/>
        </w:rPr>
        <w:t>26</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31 contour of the von Mises stress safety factor</w:t>
      </w:r>
      <w:r>
        <w:rPr>
          <w:noProof/>
        </w:rPr>
        <w:tab/>
      </w:r>
      <w:r>
        <w:rPr>
          <w:noProof/>
        </w:rPr>
        <w:fldChar w:fldCharType="begin"/>
      </w:r>
      <w:r>
        <w:rPr>
          <w:noProof/>
        </w:rPr>
        <w:instrText xml:space="preserve"> PAGEREF _Toc535429077 \h </w:instrText>
      </w:r>
      <w:r>
        <w:rPr>
          <w:noProof/>
        </w:rPr>
      </w:r>
      <w:r>
        <w:rPr>
          <w:noProof/>
        </w:rPr>
        <w:fldChar w:fldCharType="separate"/>
      </w:r>
      <w:r w:rsidR="00BF2D93">
        <w:rPr>
          <w:noProof/>
        </w:rPr>
        <w:t>27</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32 mesh cut plane</w:t>
      </w:r>
      <w:r>
        <w:rPr>
          <w:noProof/>
        </w:rPr>
        <w:tab/>
      </w:r>
      <w:r>
        <w:rPr>
          <w:noProof/>
        </w:rPr>
        <w:fldChar w:fldCharType="begin"/>
      </w:r>
      <w:r>
        <w:rPr>
          <w:noProof/>
        </w:rPr>
        <w:instrText xml:space="preserve"> PAGEREF _Toc535429078 \h </w:instrText>
      </w:r>
      <w:r>
        <w:rPr>
          <w:noProof/>
        </w:rPr>
      </w:r>
      <w:r>
        <w:rPr>
          <w:noProof/>
        </w:rPr>
        <w:fldChar w:fldCharType="separate"/>
      </w:r>
      <w:r w:rsidR="00BF2D93">
        <w:rPr>
          <w:noProof/>
        </w:rPr>
        <w:t>28</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33 part displacement</w:t>
      </w:r>
      <w:r>
        <w:rPr>
          <w:noProof/>
        </w:rPr>
        <w:tab/>
      </w:r>
      <w:r>
        <w:rPr>
          <w:noProof/>
        </w:rPr>
        <w:fldChar w:fldCharType="begin"/>
      </w:r>
      <w:r>
        <w:rPr>
          <w:noProof/>
        </w:rPr>
        <w:instrText xml:space="preserve"> PAGEREF _Toc535429079 \h </w:instrText>
      </w:r>
      <w:r>
        <w:rPr>
          <w:noProof/>
        </w:rPr>
      </w:r>
      <w:r>
        <w:rPr>
          <w:noProof/>
        </w:rPr>
        <w:fldChar w:fldCharType="separate"/>
      </w:r>
      <w:r w:rsidR="00BF2D93">
        <w:rPr>
          <w:noProof/>
        </w:rPr>
        <w:t>29</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34 region for removing material</w:t>
      </w:r>
      <w:r>
        <w:rPr>
          <w:noProof/>
        </w:rPr>
        <w:tab/>
      </w:r>
      <w:r>
        <w:rPr>
          <w:noProof/>
        </w:rPr>
        <w:fldChar w:fldCharType="begin"/>
      </w:r>
      <w:r>
        <w:rPr>
          <w:noProof/>
        </w:rPr>
        <w:instrText xml:space="preserve"> PAGEREF _Toc535429080 \h </w:instrText>
      </w:r>
      <w:r>
        <w:rPr>
          <w:noProof/>
        </w:rPr>
      </w:r>
      <w:r>
        <w:rPr>
          <w:noProof/>
        </w:rPr>
        <w:fldChar w:fldCharType="separate"/>
      </w:r>
      <w:r w:rsidR="00BF2D93">
        <w:rPr>
          <w:noProof/>
        </w:rPr>
        <w:t>29</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35 con-rod under tensile load von Mises stress</w:t>
      </w:r>
      <w:r>
        <w:rPr>
          <w:noProof/>
        </w:rPr>
        <w:tab/>
      </w:r>
      <w:r>
        <w:rPr>
          <w:noProof/>
        </w:rPr>
        <w:fldChar w:fldCharType="begin"/>
      </w:r>
      <w:r>
        <w:rPr>
          <w:noProof/>
        </w:rPr>
        <w:instrText xml:space="preserve"> PAGEREF _Toc535429081 \h </w:instrText>
      </w:r>
      <w:r>
        <w:rPr>
          <w:noProof/>
        </w:rPr>
      </w:r>
      <w:r>
        <w:rPr>
          <w:noProof/>
        </w:rPr>
        <w:fldChar w:fldCharType="separate"/>
      </w:r>
      <w:r w:rsidR="00BF2D93">
        <w:rPr>
          <w:noProof/>
        </w:rPr>
        <w:t>30</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36 con-rod under tensile load stress safety factors</w:t>
      </w:r>
      <w:r>
        <w:rPr>
          <w:noProof/>
        </w:rPr>
        <w:tab/>
      </w:r>
      <w:r>
        <w:rPr>
          <w:noProof/>
        </w:rPr>
        <w:fldChar w:fldCharType="begin"/>
      </w:r>
      <w:r>
        <w:rPr>
          <w:noProof/>
        </w:rPr>
        <w:instrText xml:space="preserve"> PAGEREF _Toc535429082 \h </w:instrText>
      </w:r>
      <w:r>
        <w:rPr>
          <w:noProof/>
        </w:rPr>
      </w:r>
      <w:r>
        <w:rPr>
          <w:noProof/>
        </w:rPr>
        <w:fldChar w:fldCharType="separate"/>
      </w:r>
      <w:r w:rsidR="00BF2D93">
        <w:rPr>
          <w:noProof/>
        </w:rPr>
        <w:t>31</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37 con-rod under tensile load displacement</w:t>
      </w:r>
      <w:r>
        <w:rPr>
          <w:noProof/>
        </w:rPr>
        <w:tab/>
      </w:r>
      <w:r>
        <w:rPr>
          <w:noProof/>
        </w:rPr>
        <w:fldChar w:fldCharType="begin"/>
      </w:r>
      <w:r>
        <w:rPr>
          <w:noProof/>
        </w:rPr>
        <w:instrText xml:space="preserve"> PAGEREF _Toc535429083 \h </w:instrText>
      </w:r>
      <w:r>
        <w:rPr>
          <w:noProof/>
        </w:rPr>
      </w:r>
      <w:r>
        <w:rPr>
          <w:noProof/>
        </w:rPr>
        <w:fldChar w:fldCharType="separate"/>
      </w:r>
      <w:r w:rsidR="00BF2D93">
        <w:rPr>
          <w:noProof/>
        </w:rPr>
        <w:t>31</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38 comparing the new design showing where material has been removed</w:t>
      </w:r>
      <w:r>
        <w:rPr>
          <w:noProof/>
        </w:rPr>
        <w:tab/>
      </w:r>
      <w:r>
        <w:rPr>
          <w:noProof/>
        </w:rPr>
        <w:fldChar w:fldCharType="begin"/>
      </w:r>
      <w:r>
        <w:rPr>
          <w:noProof/>
        </w:rPr>
        <w:instrText xml:space="preserve"> PAGEREF _Toc535429084 \h </w:instrText>
      </w:r>
      <w:r>
        <w:rPr>
          <w:noProof/>
        </w:rPr>
      </w:r>
      <w:r>
        <w:rPr>
          <w:noProof/>
        </w:rPr>
        <w:fldChar w:fldCharType="separate"/>
      </w:r>
      <w:r w:rsidR="00BF2D93">
        <w:rPr>
          <w:noProof/>
        </w:rPr>
        <w:t>32</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39 new design with stress contours from compressive load</w:t>
      </w:r>
      <w:r>
        <w:rPr>
          <w:noProof/>
        </w:rPr>
        <w:tab/>
      </w:r>
      <w:r>
        <w:rPr>
          <w:noProof/>
        </w:rPr>
        <w:fldChar w:fldCharType="begin"/>
      </w:r>
      <w:r>
        <w:rPr>
          <w:noProof/>
        </w:rPr>
        <w:instrText xml:space="preserve"> PAGEREF _Toc535429085 \h </w:instrText>
      </w:r>
      <w:r>
        <w:rPr>
          <w:noProof/>
        </w:rPr>
      </w:r>
      <w:r>
        <w:rPr>
          <w:noProof/>
        </w:rPr>
        <w:fldChar w:fldCharType="separate"/>
      </w:r>
      <w:r w:rsidR="00BF2D93">
        <w:rPr>
          <w:noProof/>
        </w:rPr>
        <w:t>33</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40 new design displacement results</w:t>
      </w:r>
      <w:r>
        <w:rPr>
          <w:noProof/>
        </w:rPr>
        <w:tab/>
      </w:r>
      <w:r>
        <w:rPr>
          <w:noProof/>
        </w:rPr>
        <w:fldChar w:fldCharType="begin"/>
      </w:r>
      <w:r>
        <w:rPr>
          <w:noProof/>
        </w:rPr>
        <w:instrText xml:space="preserve"> PAGEREF _Toc535429086 \h </w:instrText>
      </w:r>
      <w:r>
        <w:rPr>
          <w:noProof/>
        </w:rPr>
      </w:r>
      <w:r>
        <w:rPr>
          <w:noProof/>
        </w:rPr>
        <w:fldChar w:fldCharType="separate"/>
      </w:r>
      <w:r w:rsidR="00BF2D93">
        <w:rPr>
          <w:noProof/>
        </w:rPr>
        <w:t>34</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41 new design with stress contours from tensile load</w:t>
      </w:r>
      <w:r>
        <w:rPr>
          <w:noProof/>
        </w:rPr>
        <w:tab/>
      </w:r>
      <w:r>
        <w:rPr>
          <w:noProof/>
        </w:rPr>
        <w:fldChar w:fldCharType="begin"/>
      </w:r>
      <w:r>
        <w:rPr>
          <w:noProof/>
        </w:rPr>
        <w:instrText xml:space="preserve"> PAGEREF _Toc535429087 \h </w:instrText>
      </w:r>
      <w:r>
        <w:rPr>
          <w:noProof/>
        </w:rPr>
      </w:r>
      <w:r>
        <w:rPr>
          <w:noProof/>
        </w:rPr>
        <w:fldChar w:fldCharType="separate"/>
      </w:r>
      <w:r w:rsidR="00BF2D93">
        <w:rPr>
          <w:noProof/>
        </w:rPr>
        <w:t>35</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42 new design tensile load displacement results</w:t>
      </w:r>
      <w:r>
        <w:rPr>
          <w:noProof/>
        </w:rPr>
        <w:tab/>
      </w:r>
      <w:r>
        <w:rPr>
          <w:noProof/>
        </w:rPr>
        <w:fldChar w:fldCharType="begin"/>
      </w:r>
      <w:r>
        <w:rPr>
          <w:noProof/>
        </w:rPr>
        <w:instrText xml:space="preserve"> PAGEREF _Toc535429088 \h </w:instrText>
      </w:r>
      <w:r>
        <w:rPr>
          <w:noProof/>
        </w:rPr>
      </w:r>
      <w:r>
        <w:rPr>
          <w:noProof/>
        </w:rPr>
        <w:fldChar w:fldCharType="separate"/>
      </w:r>
      <w:r w:rsidR="00BF2D93">
        <w:rPr>
          <w:noProof/>
        </w:rPr>
        <w:t>35</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43 showing where more material could be removed</w:t>
      </w:r>
      <w:r>
        <w:rPr>
          <w:noProof/>
        </w:rPr>
        <w:tab/>
      </w:r>
      <w:r>
        <w:rPr>
          <w:noProof/>
        </w:rPr>
        <w:fldChar w:fldCharType="begin"/>
      </w:r>
      <w:r>
        <w:rPr>
          <w:noProof/>
        </w:rPr>
        <w:instrText xml:space="preserve"> PAGEREF _Toc535429089 \h </w:instrText>
      </w:r>
      <w:r>
        <w:rPr>
          <w:noProof/>
        </w:rPr>
      </w:r>
      <w:r>
        <w:rPr>
          <w:noProof/>
        </w:rPr>
        <w:fldChar w:fldCharType="separate"/>
      </w:r>
      <w:r w:rsidR="00BF2D93">
        <w:rPr>
          <w:noProof/>
        </w:rPr>
        <w:t>37</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44 Design 2 and comparing other designs with the compressive load</w:t>
      </w:r>
      <w:r>
        <w:rPr>
          <w:noProof/>
        </w:rPr>
        <w:tab/>
      </w:r>
      <w:r>
        <w:rPr>
          <w:noProof/>
        </w:rPr>
        <w:fldChar w:fldCharType="begin"/>
      </w:r>
      <w:r>
        <w:rPr>
          <w:noProof/>
        </w:rPr>
        <w:instrText xml:space="preserve"> PAGEREF _Toc535429090 \h </w:instrText>
      </w:r>
      <w:r>
        <w:rPr>
          <w:noProof/>
        </w:rPr>
      </w:r>
      <w:r>
        <w:rPr>
          <w:noProof/>
        </w:rPr>
        <w:fldChar w:fldCharType="separate"/>
      </w:r>
      <w:r w:rsidR="00BF2D93">
        <w:rPr>
          <w:noProof/>
        </w:rPr>
        <w:t>37</w:t>
      </w:r>
      <w:r>
        <w:rPr>
          <w:noProof/>
        </w:rPr>
        <w:fldChar w:fldCharType="end"/>
      </w:r>
    </w:p>
    <w:p w:rsidR="001C6502" w:rsidRDefault="001C6502">
      <w:pPr>
        <w:pStyle w:val="TableofFigures"/>
        <w:tabs>
          <w:tab w:val="right" w:leader="dot" w:pos="9016"/>
        </w:tabs>
        <w:rPr>
          <w:noProof/>
        </w:rPr>
      </w:pPr>
      <w:r w:rsidRPr="00CF2FD6">
        <w:rPr>
          <w:noProof/>
          <w:color w:val="000000" w:themeColor="text1"/>
        </w:rPr>
        <w:t>Figure 45 Design 2 and comparing other designs with the compressive load displacement</w:t>
      </w:r>
      <w:r>
        <w:rPr>
          <w:noProof/>
        </w:rPr>
        <w:tab/>
      </w:r>
      <w:r>
        <w:rPr>
          <w:noProof/>
        </w:rPr>
        <w:fldChar w:fldCharType="begin"/>
      </w:r>
      <w:r>
        <w:rPr>
          <w:noProof/>
        </w:rPr>
        <w:instrText xml:space="preserve"> PAGEREF _Toc535429091 \h </w:instrText>
      </w:r>
      <w:r>
        <w:rPr>
          <w:noProof/>
        </w:rPr>
      </w:r>
      <w:r>
        <w:rPr>
          <w:noProof/>
        </w:rPr>
        <w:fldChar w:fldCharType="separate"/>
      </w:r>
      <w:r w:rsidR="00BF2D93">
        <w:rPr>
          <w:noProof/>
        </w:rPr>
        <w:t>38</w:t>
      </w:r>
      <w:r>
        <w:rPr>
          <w:noProof/>
        </w:rPr>
        <w:fldChar w:fldCharType="end"/>
      </w:r>
    </w:p>
    <w:p w:rsidR="001C6502" w:rsidRDefault="001C6502" w:rsidP="001C6502">
      <w:r>
        <w:fldChar w:fldCharType="end"/>
      </w:r>
    </w:p>
    <w:p w:rsidR="001C6502" w:rsidRPr="001C6502" w:rsidRDefault="001C6502" w:rsidP="001C6502">
      <w:pPr>
        <w:pStyle w:val="Heading1"/>
        <w:rPr>
          <w:color w:val="000000" w:themeColor="text1"/>
        </w:rPr>
      </w:pPr>
      <w:bookmarkStart w:id="1" w:name="_Toc535429412"/>
      <w:r w:rsidRPr="001C6502">
        <w:rPr>
          <w:color w:val="000000" w:themeColor="text1"/>
        </w:rPr>
        <w:lastRenderedPageBreak/>
        <w:t>TABLE OF TABLES</w:t>
      </w:r>
      <w:bookmarkEnd w:id="1"/>
    </w:p>
    <w:p w:rsidR="001C6502" w:rsidRDefault="001C6502">
      <w:pPr>
        <w:pStyle w:val="TableofFigures"/>
        <w:tabs>
          <w:tab w:val="right" w:leader="dot" w:pos="9016"/>
        </w:tabs>
        <w:rPr>
          <w:rFonts w:eastAsiaTheme="minorEastAsia"/>
          <w:noProof/>
          <w:lang w:eastAsia="en-GB"/>
        </w:rPr>
      </w:pPr>
      <w:r>
        <w:fldChar w:fldCharType="begin"/>
      </w:r>
      <w:r>
        <w:instrText xml:space="preserve"> TOC \c "Table" </w:instrText>
      </w:r>
      <w:r>
        <w:fldChar w:fldCharType="separate"/>
      </w:r>
      <w:r w:rsidRPr="00AC125E">
        <w:rPr>
          <w:noProof/>
          <w:color w:val="000000" w:themeColor="text1"/>
        </w:rPr>
        <w:t>Table 1 appreciations of FEA and motion simulation (Solidworks, 2008)</w:t>
      </w:r>
      <w:r>
        <w:rPr>
          <w:noProof/>
        </w:rPr>
        <w:tab/>
      </w:r>
      <w:r>
        <w:rPr>
          <w:noProof/>
        </w:rPr>
        <w:fldChar w:fldCharType="begin"/>
      </w:r>
      <w:r>
        <w:rPr>
          <w:noProof/>
        </w:rPr>
        <w:instrText xml:space="preserve"> PAGEREF _Toc535429272 \h </w:instrText>
      </w:r>
      <w:r>
        <w:rPr>
          <w:noProof/>
        </w:rPr>
      </w:r>
      <w:r>
        <w:rPr>
          <w:noProof/>
        </w:rPr>
        <w:fldChar w:fldCharType="separate"/>
      </w:r>
      <w:r w:rsidR="00BF2D93">
        <w:rPr>
          <w:noProof/>
        </w:rPr>
        <w:t>6</w:t>
      </w:r>
      <w:r>
        <w:rPr>
          <w:noProof/>
        </w:rPr>
        <w:fldChar w:fldCharType="end"/>
      </w:r>
    </w:p>
    <w:p w:rsidR="001C6502" w:rsidRDefault="001C6502">
      <w:pPr>
        <w:pStyle w:val="TableofFigures"/>
        <w:tabs>
          <w:tab w:val="right" w:leader="dot" w:pos="9016"/>
        </w:tabs>
        <w:rPr>
          <w:rFonts w:eastAsiaTheme="minorEastAsia"/>
          <w:noProof/>
          <w:lang w:eastAsia="en-GB"/>
        </w:rPr>
      </w:pPr>
      <w:r w:rsidRPr="00AC125E">
        <w:rPr>
          <w:noProof/>
          <w:color w:val="000000" w:themeColor="text1"/>
        </w:rPr>
        <w:t>Table 2 motion sim loads for FEA</w:t>
      </w:r>
      <w:r>
        <w:rPr>
          <w:noProof/>
        </w:rPr>
        <w:tab/>
      </w:r>
      <w:r>
        <w:rPr>
          <w:noProof/>
        </w:rPr>
        <w:fldChar w:fldCharType="begin"/>
      </w:r>
      <w:r>
        <w:rPr>
          <w:noProof/>
        </w:rPr>
        <w:instrText xml:space="preserve"> PAGEREF _Toc535429273 \h </w:instrText>
      </w:r>
      <w:r>
        <w:rPr>
          <w:noProof/>
        </w:rPr>
      </w:r>
      <w:r>
        <w:rPr>
          <w:noProof/>
        </w:rPr>
        <w:fldChar w:fldCharType="separate"/>
      </w:r>
      <w:r w:rsidR="00BF2D93">
        <w:rPr>
          <w:noProof/>
        </w:rPr>
        <w:t>22</w:t>
      </w:r>
      <w:r>
        <w:rPr>
          <w:noProof/>
        </w:rPr>
        <w:fldChar w:fldCharType="end"/>
      </w:r>
    </w:p>
    <w:p w:rsidR="001C6502" w:rsidRDefault="001C6502">
      <w:pPr>
        <w:pStyle w:val="TableofFigures"/>
        <w:tabs>
          <w:tab w:val="right" w:leader="dot" w:pos="9016"/>
        </w:tabs>
        <w:rPr>
          <w:rFonts w:eastAsiaTheme="minorEastAsia"/>
          <w:noProof/>
          <w:lang w:eastAsia="en-GB"/>
        </w:rPr>
      </w:pPr>
      <w:r w:rsidRPr="00AC125E">
        <w:rPr>
          <w:noProof/>
          <w:color w:val="000000" w:themeColor="text1"/>
        </w:rPr>
        <w:t>Table 3 - Steel grade 42CrMo4 data</w:t>
      </w:r>
      <w:r>
        <w:rPr>
          <w:noProof/>
        </w:rPr>
        <w:tab/>
      </w:r>
      <w:r>
        <w:rPr>
          <w:noProof/>
        </w:rPr>
        <w:fldChar w:fldCharType="begin"/>
      </w:r>
      <w:r>
        <w:rPr>
          <w:noProof/>
        </w:rPr>
        <w:instrText xml:space="preserve"> PAGEREF _Toc535429274 \h </w:instrText>
      </w:r>
      <w:r>
        <w:rPr>
          <w:noProof/>
        </w:rPr>
      </w:r>
      <w:r>
        <w:rPr>
          <w:noProof/>
        </w:rPr>
        <w:fldChar w:fldCharType="separate"/>
      </w:r>
      <w:r w:rsidR="00BF2D93">
        <w:rPr>
          <w:noProof/>
        </w:rPr>
        <w:t>24</w:t>
      </w:r>
      <w:r>
        <w:rPr>
          <w:noProof/>
        </w:rPr>
        <w:fldChar w:fldCharType="end"/>
      </w:r>
    </w:p>
    <w:p w:rsidR="001C6502" w:rsidRDefault="001C6502" w:rsidP="001C6502">
      <w:r>
        <w:fldChar w:fldCharType="end"/>
      </w:r>
    </w:p>
    <w:p w:rsidR="001C6502" w:rsidRPr="001C6502" w:rsidRDefault="001C6502" w:rsidP="001C6502">
      <w:pPr>
        <w:pStyle w:val="Heading1"/>
        <w:rPr>
          <w:color w:val="000000" w:themeColor="text1"/>
        </w:rPr>
      </w:pPr>
      <w:bookmarkStart w:id="2" w:name="_Toc535429413"/>
      <w:r w:rsidRPr="001C6502">
        <w:rPr>
          <w:color w:val="000000" w:themeColor="text1"/>
        </w:rPr>
        <w:t>TABLE OF GRAPHS</w:t>
      </w:r>
      <w:bookmarkEnd w:id="2"/>
    </w:p>
    <w:p w:rsidR="001C6502" w:rsidRDefault="001C6502">
      <w:pPr>
        <w:pStyle w:val="TableofFigures"/>
        <w:tabs>
          <w:tab w:val="right" w:leader="dot" w:pos="9016"/>
        </w:tabs>
        <w:rPr>
          <w:rFonts w:eastAsiaTheme="minorEastAsia"/>
          <w:noProof/>
          <w:lang w:eastAsia="en-GB"/>
        </w:rPr>
      </w:pPr>
      <w:r>
        <w:fldChar w:fldCharType="begin"/>
      </w:r>
      <w:r>
        <w:instrText xml:space="preserve"> TOC \c "Graph" </w:instrText>
      </w:r>
      <w:r>
        <w:fldChar w:fldCharType="separate"/>
      </w:r>
      <w:r w:rsidRPr="00D01CF3">
        <w:rPr>
          <w:noProof/>
          <w:color w:val="000000" w:themeColor="text1"/>
        </w:rPr>
        <w:t>Graph 1 part optimising cycle (Solidworks, 2008)</w:t>
      </w:r>
      <w:r>
        <w:rPr>
          <w:noProof/>
        </w:rPr>
        <w:tab/>
      </w:r>
      <w:r>
        <w:rPr>
          <w:noProof/>
        </w:rPr>
        <w:fldChar w:fldCharType="begin"/>
      </w:r>
      <w:r>
        <w:rPr>
          <w:noProof/>
        </w:rPr>
        <w:instrText xml:space="preserve"> PAGEREF _Toc535429315 \h </w:instrText>
      </w:r>
      <w:r>
        <w:rPr>
          <w:noProof/>
        </w:rPr>
      </w:r>
      <w:r>
        <w:rPr>
          <w:noProof/>
        </w:rPr>
        <w:fldChar w:fldCharType="separate"/>
      </w:r>
      <w:r w:rsidR="00BF2D93">
        <w:rPr>
          <w:noProof/>
        </w:rPr>
        <w:t>6</w:t>
      </w:r>
      <w:r>
        <w:rPr>
          <w:noProof/>
        </w:rPr>
        <w:fldChar w:fldCharType="end"/>
      </w:r>
    </w:p>
    <w:p w:rsidR="001C6502" w:rsidRDefault="001C6502">
      <w:pPr>
        <w:pStyle w:val="TableofFigures"/>
        <w:tabs>
          <w:tab w:val="right" w:leader="dot" w:pos="9016"/>
        </w:tabs>
        <w:rPr>
          <w:rFonts w:eastAsiaTheme="minorEastAsia"/>
          <w:noProof/>
          <w:lang w:eastAsia="en-GB"/>
        </w:rPr>
      </w:pPr>
      <w:r w:rsidRPr="00D01CF3">
        <w:rPr>
          <w:noProof/>
          <w:color w:val="000000" w:themeColor="text1"/>
        </w:rPr>
        <w:t>Graph 2 offset force data points</w:t>
      </w:r>
      <w:r>
        <w:rPr>
          <w:noProof/>
        </w:rPr>
        <w:tab/>
      </w:r>
      <w:r>
        <w:rPr>
          <w:noProof/>
        </w:rPr>
        <w:fldChar w:fldCharType="begin"/>
      </w:r>
      <w:r>
        <w:rPr>
          <w:noProof/>
        </w:rPr>
        <w:instrText xml:space="preserve"> PAGEREF _Toc535429316 \h </w:instrText>
      </w:r>
      <w:r>
        <w:rPr>
          <w:noProof/>
        </w:rPr>
      </w:r>
      <w:r>
        <w:rPr>
          <w:noProof/>
        </w:rPr>
        <w:fldChar w:fldCharType="separate"/>
      </w:r>
      <w:r w:rsidR="00BF2D93">
        <w:rPr>
          <w:noProof/>
        </w:rPr>
        <w:t>14</w:t>
      </w:r>
      <w:r>
        <w:rPr>
          <w:noProof/>
        </w:rPr>
        <w:fldChar w:fldCharType="end"/>
      </w:r>
    </w:p>
    <w:p w:rsidR="001C6502" w:rsidRDefault="001C6502">
      <w:pPr>
        <w:pStyle w:val="TableofFigures"/>
        <w:tabs>
          <w:tab w:val="right" w:leader="dot" w:pos="9016"/>
        </w:tabs>
        <w:rPr>
          <w:rFonts w:eastAsiaTheme="minorEastAsia"/>
          <w:noProof/>
          <w:lang w:eastAsia="en-GB"/>
        </w:rPr>
      </w:pPr>
      <w:r w:rsidRPr="00D01CF3">
        <w:rPr>
          <w:noProof/>
          <w:color w:val="000000" w:themeColor="text1"/>
        </w:rPr>
        <w:t>Graph 3 con-rod reaction forces results</w:t>
      </w:r>
      <w:r>
        <w:rPr>
          <w:noProof/>
        </w:rPr>
        <w:tab/>
      </w:r>
      <w:r>
        <w:rPr>
          <w:noProof/>
        </w:rPr>
        <w:fldChar w:fldCharType="begin"/>
      </w:r>
      <w:r>
        <w:rPr>
          <w:noProof/>
        </w:rPr>
        <w:instrText xml:space="preserve"> PAGEREF _Toc535429317 \h </w:instrText>
      </w:r>
      <w:r>
        <w:rPr>
          <w:noProof/>
        </w:rPr>
      </w:r>
      <w:r>
        <w:rPr>
          <w:noProof/>
        </w:rPr>
        <w:fldChar w:fldCharType="separate"/>
      </w:r>
      <w:r w:rsidR="00BF2D93">
        <w:rPr>
          <w:noProof/>
        </w:rPr>
        <w:t>19</w:t>
      </w:r>
      <w:r>
        <w:rPr>
          <w:noProof/>
        </w:rPr>
        <w:fldChar w:fldCharType="end"/>
      </w:r>
    </w:p>
    <w:p w:rsidR="001C6502" w:rsidRDefault="001C6502">
      <w:pPr>
        <w:pStyle w:val="TableofFigures"/>
        <w:tabs>
          <w:tab w:val="right" w:leader="dot" w:pos="9016"/>
        </w:tabs>
        <w:rPr>
          <w:rFonts w:eastAsiaTheme="minorEastAsia"/>
          <w:noProof/>
          <w:lang w:eastAsia="en-GB"/>
        </w:rPr>
      </w:pPr>
      <w:r w:rsidRPr="00D01CF3">
        <w:rPr>
          <w:noProof/>
          <w:color w:val="000000" w:themeColor="text1"/>
        </w:rPr>
        <w:t>Graph 4 comparing manual calculations and motion simulation results</w:t>
      </w:r>
      <w:r>
        <w:rPr>
          <w:noProof/>
        </w:rPr>
        <w:tab/>
      </w:r>
      <w:r>
        <w:rPr>
          <w:noProof/>
        </w:rPr>
        <w:fldChar w:fldCharType="begin"/>
      </w:r>
      <w:r>
        <w:rPr>
          <w:noProof/>
        </w:rPr>
        <w:instrText xml:space="preserve"> PAGEREF _Toc535429318 \h </w:instrText>
      </w:r>
      <w:r>
        <w:rPr>
          <w:noProof/>
        </w:rPr>
      </w:r>
      <w:r>
        <w:rPr>
          <w:noProof/>
        </w:rPr>
        <w:fldChar w:fldCharType="separate"/>
      </w:r>
      <w:r w:rsidR="00BF2D93">
        <w:rPr>
          <w:noProof/>
        </w:rPr>
        <w:t>20</w:t>
      </w:r>
      <w:r>
        <w:rPr>
          <w:noProof/>
        </w:rPr>
        <w:fldChar w:fldCharType="end"/>
      </w:r>
    </w:p>
    <w:p w:rsidR="001C6502" w:rsidRDefault="001C6502">
      <w:pPr>
        <w:pStyle w:val="TableofFigures"/>
        <w:tabs>
          <w:tab w:val="right" w:leader="dot" w:pos="9016"/>
        </w:tabs>
        <w:rPr>
          <w:rFonts w:eastAsiaTheme="minorEastAsia"/>
          <w:noProof/>
          <w:lang w:eastAsia="en-GB"/>
        </w:rPr>
      </w:pPr>
      <w:r w:rsidRPr="00D01CF3">
        <w:rPr>
          <w:noProof/>
          <w:color w:val="000000" w:themeColor="text1"/>
        </w:rPr>
        <w:t>Graph 5 results of the new design motion simulation</w:t>
      </w:r>
      <w:r>
        <w:rPr>
          <w:noProof/>
        </w:rPr>
        <w:tab/>
      </w:r>
      <w:r>
        <w:rPr>
          <w:noProof/>
        </w:rPr>
        <w:fldChar w:fldCharType="begin"/>
      </w:r>
      <w:r>
        <w:rPr>
          <w:noProof/>
        </w:rPr>
        <w:instrText xml:space="preserve"> PAGEREF _Toc535429319 \h </w:instrText>
      </w:r>
      <w:r>
        <w:rPr>
          <w:noProof/>
        </w:rPr>
      </w:r>
      <w:r>
        <w:rPr>
          <w:noProof/>
        </w:rPr>
        <w:fldChar w:fldCharType="separate"/>
      </w:r>
      <w:r w:rsidR="00BF2D93">
        <w:rPr>
          <w:noProof/>
        </w:rPr>
        <w:t>36</w:t>
      </w:r>
      <w:r>
        <w:rPr>
          <w:noProof/>
        </w:rPr>
        <w:fldChar w:fldCharType="end"/>
      </w:r>
    </w:p>
    <w:p w:rsidR="001C6502" w:rsidRDefault="001C6502" w:rsidP="001C6502">
      <w:r>
        <w:fldChar w:fldCharType="end"/>
      </w:r>
    </w:p>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1C6502" w:rsidRDefault="001C6502" w:rsidP="001C6502"/>
    <w:p w:rsidR="0004123F" w:rsidRDefault="0004123F" w:rsidP="00F94902">
      <w:pPr>
        <w:pStyle w:val="Heading1"/>
        <w:rPr>
          <w:rFonts w:asciiTheme="minorHAnsi" w:hAnsiTheme="minorHAnsi" w:cstheme="minorHAnsi"/>
          <w:color w:val="000000" w:themeColor="text1"/>
        </w:rPr>
      </w:pPr>
      <w:bookmarkStart w:id="3" w:name="_Toc535429414"/>
      <w:r>
        <w:rPr>
          <w:rFonts w:asciiTheme="minorHAnsi" w:hAnsiTheme="minorHAnsi" w:cstheme="minorHAnsi"/>
          <w:color w:val="000000" w:themeColor="text1"/>
        </w:rPr>
        <w:lastRenderedPageBreak/>
        <w:t xml:space="preserve">1. </w:t>
      </w:r>
      <w:r w:rsidR="00845B74">
        <w:rPr>
          <w:rFonts w:asciiTheme="minorHAnsi" w:hAnsiTheme="minorHAnsi" w:cstheme="minorHAnsi"/>
          <w:color w:val="000000" w:themeColor="text1"/>
        </w:rPr>
        <w:t>INTRODUCTION</w:t>
      </w:r>
      <w:bookmarkEnd w:id="3"/>
    </w:p>
    <w:p w:rsidR="0004123F" w:rsidRDefault="00B54546" w:rsidP="006E2AB3">
      <w:pPr>
        <w:jc w:val="both"/>
      </w:pPr>
      <w:r>
        <w:t>The efficiency of engines in mode</w:t>
      </w:r>
      <w:r w:rsidR="001D0241">
        <w:t>rn</w:t>
      </w:r>
      <w:r>
        <w:t xml:space="preserve"> times is an important aspect of engine design</w:t>
      </w:r>
      <w:r w:rsidR="00C32124">
        <w:t>. T</w:t>
      </w:r>
      <w:r>
        <w:t xml:space="preserve">here </w:t>
      </w:r>
      <w:r w:rsidR="00C32124">
        <w:t xml:space="preserve">are </w:t>
      </w:r>
      <w:r>
        <w:t xml:space="preserve">a vast amount of contributing factors in the design to decipher how efficient the engine is. Engineers have a challenge in optimising the engine components to maximise efficiency performance. There are </w:t>
      </w:r>
      <w:r w:rsidR="00C93CCC">
        <w:t>computational methods to aid engineers with achieving the demands of designing the most efficient parts.</w:t>
      </w:r>
    </w:p>
    <w:p w:rsidR="00C93CCC" w:rsidRDefault="00C93CCC" w:rsidP="006E2AB3">
      <w:pPr>
        <w:jc w:val="both"/>
      </w:pPr>
      <w:r>
        <w:t xml:space="preserve">This paper </w:t>
      </w:r>
      <w:r w:rsidR="00C32124">
        <w:t>investigates</w:t>
      </w:r>
      <w:r>
        <w:t xml:space="preserve"> computational methods </w:t>
      </w:r>
      <w:r w:rsidR="00C32124">
        <w:t xml:space="preserve">that will </w:t>
      </w:r>
      <w:r>
        <w:t>improve the design of the Ford 1.6 turbo engine con-rod</w:t>
      </w:r>
      <w:r w:rsidR="0087555E">
        <w:t>. It will investigate</w:t>
      </w:r>
      <w:r w:rsidR="00C32124">
        <w:t xml:space="preserve"> </w:t>
      </w:r>
      <w:r>
        <w:t>minimis</w:t>
      </w:r>
      <w:r w:rsidR="0087555E">
        <w:t>ing</w:t>
      </w:r>
      <w:r>
        <w:t xml:space="preserve"> the mass of the </w:t>
      </w:r>
      <w:r w:rsidR="0087555E">
        <w:t xml:space="preserve">component as a means </w:t>
      </w:r>
      <w:r>
        <w:t>to reduce the perfor</w:t>
      </w:r>
      <w:r w:rsidR="00845B74">
        <w:t>mance lost from high reciprocating</w:t>
      </w:r>
      <w:r>
        <w:t xml:space="preserve"> mass load within the engine. The paper follows on from a previous study by Gavin Spring-Benyon looking </w:t>
      </w:r>
      <w:r w:rsidR="00CA3FEF">
        <w:t xml:space="preserve">at </w:t>
      </w:r>
      <w:r w:rsidR="00845A0A">
        <w:t>evaluating</w:t>
      </w:r>
      <w:r>
        <w:t xml:space="preserve"> the compressive and tensile load on the con-rod </w:t>
      </w:r>
      <w:r w:rsidR="00CA3FEF">
        <w:t xml:space="preserve">using </w:t>
      </w:r>
      <w:r w:rsidR="006E2AB3">
        <w:t xml:space="preserve">manual calculations. The combustion engine data </w:t>
      </w:r>
      <w:r w:rsidR="00CA3FEF">
        <w:t xml:space="preserve">identified </w:t>
      </w:r>
      <w:r w:rsidR="006E2AB3">
        <w:t xml:space="preserve">in that study will be used to find the loading on the con-rod through Solidworks Motion simulation and then import the </w:t>
      </w:r>
      <w:r w:rsidR="00CA3FEF">
        <w:t xml:space="preserve">results </w:t>
      </w:r>
      <w:r w:rsidR="006E2AB3">
        <w:t>into Solidworks</w:t>
      </w:r>
      <w:r w:rsidR="0096118F">
        <w:t xml:space="preserve"> finite element analysis</w:t>
      </w:r>
      <w:r w:rsidR="00CA3FEF">
        <w:t xml:space="preserve"> (</w:t>
      </w:r>
      <w:r w:rsidR="006E2AB3">
        <w:t>FEA</w:t>
      </w:r>
      <w:r w:rsidR="00CA3FEF">
        <w:t>)</w:t>
      </w:r>
      <w:r w:rsidR="006E2AB3">
        <w:t xml:space="preserve"> to optimise the design.</w:t>
      </w:r>
    </w:p>
    <w:p w:rsidR="006E2AB3" w:rsidRDefault="006E2AB3" w:rsidP="00EE33F2">
      <w:pPr>
        <w:jc w:val="both"/>
      </w:pPr>
      <w:r>
        <w:t>Th</w:t>
      </w:r>
      <w:r w:rsidR="00CA3FEF">
        <w:t>e</w:t>
      </w:r>
      <w:r>
        <w:t xml:space="preserve"> study will first identify </w:t>
      </w:r>
      <w:r w:rsidR="006F3765">
        <w:t xml:space="preserve">the engine parts that </w:t>
      </w:r>
      <w:r w:rsidR="00CA3FEF">
        <w:t xml:space="preserve">influences </w:t>
      </w:r>
      <w:r>
        <w:t>the loading on the con-rod</w:t>
      </w:r>
      <w:r w:rsidR="00CA3FEF">
        <w:t>.</w:t>
      </w:r>
      <w:r>
        <w:t xml:space="preserve"> </w:t>
      </w:r>
      <w:r w:rsidR="00CA3FEF">
        <w:t xml:space="preserve">It </w:t>
      </w:r>
      <w:r>
        <w:t>then model</w:t>
      </w:r>
      <w:r w:rsidR="00CA3FEF">
        <w:t>s</w:t>
      </w:r>
      <w:r>
        <w:t xml:space="preserve"> the parts to build a working CAD assembly</w:t>
      </w:r>
      <w:r w:rsidR="00CA3FEF">
        <w:t xml:space="preserve"> in order</w:t>
      </w:r>
      <w:r>
        <w:t xml:space="preserve"> to be able carry out motion simulation</w:t>
      </w:r>
      <w:r w:rsidR="006F3765">
        <w:t xml:space="preserve"> analysis</w:t>
      </w:r>
      <w:r w:rsidR="00CA3FEF">
        <w:t xml:space="preserve"> and</w:t>
      </w:r>
      <w:r w:rsidR="006F3765">
        <w:t xml:space="preserve"> find the con-rod loading. To </w:t>
      </w:r>
      <w:r w:rsidR="00CA3FEF">
        <w:t>e</w:t>
      </w:r>
      <w:r w:rsidR="006F3765">
        <w:t>nsure the motion sim model is working correctly</w:t>
      </w:r>
      <w:r w:rsidR="00CA3FEF">
        <w:t>,</w:t>
      </w:r>
      <w:r w:rsidR="006F3765">
        <w:t xml:space="preserve"> the results </w:t>
      </w:r>
      <w:r w:rsidR="00CA3FEF">
        <w:t>are</w:t>
      </w:r>
      <w:r w:rsidR="006F3765">
        <w:t xml:space="preserve"> compared to the manual calculation</w:t>
      </w:r>
      <w:r w:rsidR="00CA3FEF">
        <w:t xml:space="preserve"> from the previous study</w:t>
      </w:r>
      <w:r w:rsidR="006F3765">
        <w:t xml:space="preserve"> before carrying out the</w:t>
      </w:r>
      <w:r w:rsidR="00912773">
        <w:t xml:space="preserve"> finite element analysis</w:t>
      </w:r>
      <w:r w:rsidR="006F3765">
        <w:t xml:space="preserve"> </w:t>
      </w:r>
      <w:r w:rsidR="00912773">
        <w:t>(</w:t>
      </w:r>
      <w:r w:rsidR="006F3765">
        <w:t>FEA</w:t>
      </w:r>
      <w:r w:rsidR="00912773">
        <w:t>)</w:t>
      </w:r>
      <w:r w:rsidR="006F3765">
        <w:t>.</w:t>
      </w:r>
    </w:p>
    <w:p w:rsidR="006F3765" w:rsidRPr="006F3765" w:rsidRDefault="006F3765" w:rsidP="00EE33F2">
      <w:pPr>
        <w:pStyle w:val="Heading2"/>
        <w:numPr>
          <w:ilvl w:val="1"/>
          <w:numId w:val="1"/>
        </w:numPr>
        <w:jc w:val="both"/>
        <w:rPr>
          <w:color w:val="000000" w:themeColor="text1"/>
        </w:rPr>
      </w:pPr>
      <w:bookmarkStart w:id="4" w:name="_Toc535429415"/>
      <w:r w:rsidRPr="006F3765">
        <w:rPr>
          <w:color w:val="000000" w:themeColor="text1"/>
        </w:rPr>
        <w:t>Study Aims</w:t>
      </w:r>
      <w:bookmarkEnd w:id="4"/>
    </w:p>
    <w:p w:rsidR="006F3765" w:rsidRDefault="006F3765" w:rsidP="00EE33F2">
      <w:pPr>
        <w:jc w:val="both"/>
      </w:pPr>
      <w:r>
        <w:t>The</w:t>
      </w:r>
      <w:r w:rsidR="0096118F">
        <w:t xml:space="preserve"> tasks and</w:t>
      </w:r>
      <w:r>
        <w:t xml:space="preserve"> aims of the study are as follows:</w:t>
      </w:r>
    </w:p>
    <w:p w:rsidR="006F3765" w:rsidRDefault="0042723F" w:rsidP="00EE33F2">
      <w:pPr>
        <w:pStyle w:val="ListParagraph"/>
        <w:numPr>
          <w:ilvl w:val="0"/>
          <w:numId w:val="2"/>
        </w:numPr>
        <w:jc w:val="both"/>
      </w:pPr>
      <w:r>
        <w:t>Model engine parts</w:t>
      </w:r>
    </w:p>
    <w:p w:rsidR="0042723F" w:rsidRDefault="0042723F" w:rsidP="00EE33F2">
      <w:pPr>
        <w:pStyle w:val="ListParagraph"/>
        <w:numPr>
          <w:ilvl w:val="0"/>
          <w:numId w:val="2"/>
        </w:numPr>
        <w:jc w:val="both"/>
      </w:pPr>
      <w:r>
        <w:t>Build engine assembly</w:t>
      </w:r>
    </w:p>
    <w:p w:rsidR="0042723F" w:rsidRDefault="0042723F" w:rsidP="00EE33F2">
      <w:pPr>
        <w:pStyle w:val="ListParagraph"/>
        <w:numPr>
          <w:ilvl w:val="0"/>
          <w:numId w:val="2"/>
        </w:numPr>
        <w:jc w:val="both"/>
      </w:pPr>
      <w:r>
        <w:t>Build motion simulation model</w:t>
      </w:r>
    </w:p>
    <w:p w:rsidR="0042723F" w:rsidRDefault="0042723F" w:rsidP="00EE33F2">
      <w:pPr>
        <w:pStyle w:val="ListParagraph"/>
        <w:numPr>
          <w:ilvl w:val="0"/>
          <w:numId w:val="2"/>
        </w:numPr>
        <w:jc w:val="both"/>
      </w:pPr>
      <w:r>
        <w:t>Run motion simulation to find con-rod loading</w:t>
      </w:r>
    </w:p>
    <w:p w:rsidR="0042723F" w:rsidRDefault="0042723F" w:rsidP="00EE33F2">
      <w:pPr>
        <w:pStyle w:val="ListParagraph"/>
        <w:numPr>
          <w:ilvl w:val="0"/>
          <w:numId w:val="2"/>
        </w:numPr>
        <w:jc w:val="both"/>
      </w:pPr>
      <w:r>
        <w:t>Compare simulation results with manual calculations findings</w:t>
      </w:r>
    </w:p>
    <w:p w:rsidR="0042723F" w:rsidRDefault="0042723F" w:rsidP="00EE33F2">
      <w:pPr>
        <w:pStyle w:val="ListParagraph"/>
        <w:numPr>
          <w:ilvl w:val="0"/>
          <w:numId w:val="2"/>
        </w:numPr>
        <w:jc w:val="both"/>
      </w:pPr>
      <w:r>
        <w:t>FEA</w:t>
      </w:r>
      <w:r w:rsidR="00CA15F7">
        <w:t xml:space="preserve"> </w:t>
      </w:r>
      <w:r w:rsidR="0096118F">
        <w:t xml:space="preserve">on the </w:t>
      </w:r>
      <w:r>
        <w:t>con-rod and optimise the design to minimise mass</w:t>
      </w:r>
    </w:p>
    <w:p w:rsidR="00AB7F80" w:rsidRDefault="00AB7F80" w:rsidP="00AB7F80">
      <w:pPr>
        <w:jc w:val="both"/>
      </w:pPr>
    </w:p>
    <w:p w:rsidR="00AB7F80" w:rsidRDefault="00AB7F80" w:rsidP="00AB7F80">
      <w:pPr>
        <w:jc w:val="both"/>
      </w:pPr>
    </w:p>
    <w:p w:rsidR="00AB7F80" w:rsidRDefault="00AB7F80" w:rsidP="00AB7F80">
      <w:pPr>
        <w:jc w:val="both"/>
      </w:pPr>
    </w:p>
    <w:p w:rsidR="00AB7F80" w:rsidRDefault="00AB7F80" w:rsidP="00AB7F80">
      <w:pPr>
        <w:jc w:val="both"/>
      </w:pPr>
    </w:p>
    <w:p w:rsidR="00AB7F80" w:rsidRDefault="00AB7F80" w:rsidP="00AB7F80">
      <w:pPr>
        <w:jc w:val="both"/>
      </w:pPr>
    </w:p>
    <w:p w:rsidR="00AB7F80" w:rsidRDefault="00AB7F80" w:rsidP="00AB7F80">
      <w:pPr>
        <w:jc w:val="both"/>
      </w:pPr>
    </w:p>
    <w:p w:rsidR="00AB7F80" w:rsidRDefault="00AB7F80" w:rsidP="00AB7F80">
      <w:pPr>
        <w:jc w:val="both"/>
      </w:pPr>
    </w:p>
    <w:p w:rsidR="00AB7F80" w:rsidRDefault="00AB7F80" w:rsidP="00AB7F80">
      <w:pPr>
        <w:jc w:val="both"/>
      </w:pPr>
    </w:p>
    <w:p w:rsidR="00AB7F80" w:rsidRDefault="00AB7F80" w:rsidP="00AB7F80">
      <w:pPr>
        <w:jc w:val="both"/>
      </w:pPr>
    </w:p>
    <w:p w:rsidR="00AB7F80" w:rsidRDefault="00AB7F80" w:rsidP="00AB7F80">
      <w:pPr>
        <w:jc w:val="both"/>
      </w:pPr>
    </w:p>
    <w:p w:rsidR="00AB7F80" w:rsidRPr="006F3765" w:rsidRDefault="00AB7F80" w:rsidP="00AB7F80">
      <w:pPr>
        <w:jc w:val="both"/>
      </w:pPr>
    </w:p>
    <w:p w:rsidR="0004123F" w:rsidRDefault="0004123F" w:rsidP="00F94902">
      <w:pPr>
        <w:pStyle w:val="Heading1"/>
        <w:rPr>
          <w:rFonts w:asciiTheme="minorHAnsi" w:hAnsiTheme="minorHAnsi" w:cstheme="minorHAnsi"/>
          <w:color w:val="000000" w:themeColor="text1"/>
        </w:rPr>
      </w:pPr>
      <w:bookmarkStart w:id="5" w:name="_Toc535429416"/>
      <w:r>
        <w:rPr>
          <w:rFonts w:asciiTheme="minorHAnsi" w:hAnsiTheme="minorHAnsi" w:cstheme="minorHAnsi"/>
          <w:color w:val="000000" w:themeColor="text1"/>
        </w:rPr>
        <w:lastRenderedPageBreak/>
        <w:t>2. MOTION SIMULATION, FEA AND ENGINE MODELLING RESEARCH</w:t>
      </w:r>
      <w:bookmarkEnd w:id="5"/>
    </w:p>
    <w:p w:rsidR="0004123F" w:rsidRDefault="00912773" w:rsidP="00E64C40">
      <w:pPr>
        <w:jc w:val="both"/>
      </w:pPr>
      <w:r>
        <w:t xml:space="preserve">Solidworks motion simulation is a rigid body dynamics package which offers numerical approach of solving CAD </w:t>
      </w:r>
      <w:r w:rsidR="00E64C40">
        <w:t>assembly’s</w:t>
      </w:r>
      <w:r>
        <w:t xml:space="preserve"> kinematics and </w:t>
      </w:r>
      <w:r w:rsidR="00E64C40">
        <w:t>reaction dynamics. For an engine it can be applied to the rotation assembly to resolve inertia forces and deciphering the net force on components when</w:t>
      </w:r>
      <w:r w:rsidR="001C6CE0">
        <w:t>,</w:t>
      </w:r>
      <w:r w:rsidR="00E64C40">
        <w:t xml:space="preserve"> for example cylinder pressure data is valuable. Using motion simulation gives the added benefit of combining the process of designing, calculating loads and imputing the </w:t>
      </w:r>
      <w:r w:rsidR="006B6BD7">
        <w:t xml:space="preserve">results into FEA which in turn gives a complete </w:t>
      </w:r>
      <w:r w:rsidR="00E64C40">
        <w:t>part</w:t>
      </w:r>
      <w:r w:rsidR="006B6BD7">
        <w:t xml:space="preserve"> design</w:t>
      </w:r>
      <w:r w:rsidR="00E64C40">
        <w:t xml:space="preserve"> optimising cycle (see graph 1 for process cycle).</w:t>
      </w:r>
      <w:r w:rsidR="00923B99">
        <w:t xml:space="preserve"> </w:t>
      </w:r>
      <w:sdt>
        <w:sdtPr>
          <w:id w:val="484432959"/>
          <w:citation/>
        </w:sdtPr>
        <w:sdtContent>
          <w:r w:rsidR="00923B99">
            <w:fldChar w:fldCharType="begin"/>
          </w:r>
          <w:r w:rsidR="00923B99">
            <w:instrText xml:space="preserve"> CITATION Sol08 \l 2057 </w:instrText>
          </w:r>
          <w:r w:rsidR="00923B99">
            <w:fldChar w:fldCharType="separate"/>
          </w:r>
          <w:r w:rsidR="00923B99">
            <w:rPr>
              <w:noProof/>
            </w:rPr>
            <w:t>(Solidworks, 2008)</w:t>
          </w:r>
          <w:r w:rsidR="00923B99">
            <w:fldChar w:fldCharType="end"/>
          </w:r>
        </w:sdtContent>
      </w:sdt>
    </w:p>
    <w:p w:rsidR="00E64C40" w:rsidRDefault="00E64C40" w:rsidP="00E64C40">
      <w:pPr>
        <w:pStyle w:val="Caption"/>
        <w:jc w:val="center"/>
        <w:rPr>
          <w:color w:val="000000" w:themeColor="text1"/>
        </w:rPr>
      </w:pPr>
      <w:bookmarkStart w:id="6" w:name="_Toc535429315"/>
      <w:r>
        <w:rPr>
          <w:noProof/>
          <w:lang w:eastAsia="en-GB"/>
        </w:rPr>
        <w:drawing>
          <wp:inline distT="0" distB="0" distL="0" distR="0" wp14:anchorId="7E5454C8" wp14:editId="61C71253">
            <wp:extent cx="3305175" cy="27432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05175" cy="2743200"/>
                    </a:xfrm>
                    <a:prstGeom prst="rect">
                      <a:avLst/>
                    </a:prstGeom>
                  </pic:spPr>
                </pic:pic>
              </a:graphicData>
            </a:graphic>
          </wp:inline>
        </w:drawing>
      </w:r>
      <w:r>
        <w:t xml:space="preserve">                                                                                            </w:t>
      </w:r>
      <w:r w:rsidRPr="00E64C40">
        <w:rPr>
          <w:color w:val="000000" w:themeColor="text1"/>
        </w:rPr>
        <w:t xml:space="preserve">Graph </w:t>
      </w:r>
      <w:r w:rsidRPr="00E64C40">
        <w:rPr>
          <w:color w:val="000000" w:themeColor="text1"/>
        </w:rPr>
        <w:fldChar w:fldCharType="begin"/>
      </w:r>
      <w:r w:rsidRPr="00E64C40">
        <w:rPr>
          <w:color w:val="000000" w:themeColor="text1"/>
        </w:rPr>
        <w:instrText xml:space="preserve"> SEQ Graph \* ARABIC </w:instrText>
      </w:r>
      <w:r w:rsidRPr="00E64C40">
        <w:rPr>
          <w:color w:val="000000" w:themeColor="text1"/>
        </w:rPr>
        <w:fldChar w:fldCharType="separate"/>
      </w:r>
      <w:r w:rsidR="00770B9C">
        <w:rPr>
          <w:noProof/>
          <w:color w:val="000000" w:themeColor="text1"/>
        </w:rPr>
        <w:t>1</w:t>
      </w:r>
      <w:r w:rsidRPr="00E64C40">
        <w:rPr>
          <w:color w:val="000000" w:themeColor="text1"/>
        </w:rPr>
        <w:fldChar w:fldCharType="end"/>
      </w:r>
      <w:r w:rsidRPr="00E64C40">
        <w:rPr>
          <w:color w:val="000000" w:themeColor="text1"/>
        </w:rPr>
        <w:t xml:space="preserve"> part optimising cycle</w:t>
      </w:r>
      <w:r w:rsidR="00923B99">
        <w:rPr>
          <w:color w:val="000000" w:themeColor="text1"/>
        </w:rPr>
        <w:t xml:space="preserve"> </w:t>
      </w:r>
      <w:sdt>
        <w:sdtPr>
          <w:rPr>
            <w:color w:val="000000" w:themeColor="text1"/>
          </w:rPr>
          <w:id w:val="-2027097870"/>
          <w:citation/>
        </w:sdtPr>
        <w:sdtContent>
          <w:r w:rsidR="00923B99">
            <w:rPr>
              <w:color w:val="000000" w:themeColor="text1"/>
            </w:rPr>
            <w:fldChar w:fldCharType="begin"/>
          </w:r>
          <w:r w:rsidR="00923B99">
            <w:rPr>
              <w:color w:val="000000" w:themeColor="text1"/>
            </w:rPr>
            <w:instrText xml:space="preserve"> CITATION Sol08 \l 2057 </w:instrText>
          </w:r>
          <w:r w:rsidR="00923B99">
            <w:rPr>
              <w:color w:val="000000" w:themeColor="text1"/>
            </w:rPr>
            <w:fldChar w:fldCharType="separate"/>
          </w:r>
          <w:r w:rsidR="00923B99" w:rsidRPr="00923B99">
            <w:rPr>
              <w:noProof/>
              <w:color w:val="000000" w:themeColor="text1"/>
            </w:rPr>
            <w:t>(Solidworks, 2008)</w:t>
          </w:r>
          <w:r w:rsidR="00923B99">
            <w:rPr>
              <w:color w:val="000000" w:themeColor="text1"/>
            </w:rPr>
            <w:fldChar w:fldCharType="end"/>
          </w:r>
        </w:sdtContent>
      </w:sdt>
      <w:bookmarkEnd w:id="6"/>
    </w:p>
    <w:p w:rsidR="00923B99" w:rsidRDefault="00923B99" w:rsidP="00942434">
      <w:pPr>
        <w:jc w:val="both"/>
      </w:pPr>
      <w:r>
        <w:t>Mot</w:t>
      </w:r>
      <w:r w:rsidR="00845B74">
        <w:t>ion simulation capabilities</w:t>
      </w:r>
      <w:r>
        <w:t xml:space="preserve"> makes it </w:t>
      </w:r>
      <w:r w:rsidR="001C6CE0">
        <w:t xml:space="preserve">an excellent </w:t>
      </w:r>
      <w:r>
        <w:t xml:space="preserve">package for solving the kinematics </w:t>
      </w:r>
      <w:r w:rsidR="001C6CE0">
        <w:t xml:space="preserve">and </w:t>
      </w:r>
      <w:r>
        <w:t>resolving the forces on the Ford 1.6 turbo engine con-rod.</w:t>
      </w:r>
    </w:p>
    <w:p w:rsidR="00923B99" w:rsidRDefault="00923B99" w:rsidP="00942434">
      <w:pPr>
        <w:jc w:val="both"/>
        <w:rPr>
          <w:rFonts w:eastAsiaTheme="minorEastAsia"/>
        </w:rPr>
      </w:pPr>
      <w:r>
        <w:t xml:space="preserve">FEA is a </w:t>
      </w:r>
      <w:r w:rsidRPr="00923B99">
        <w:t>numerical</w:t>
      </w:r>
      <w:r>
        <w:t xml:space="preserve"> </w:t>
      </w:r>
      <w:r w:rsidR="001C6CE0">
        <w:t xml:space="preserve">approach for </w:t>
      </w:r>
      <w:r>
        <w:t>evaluating a structural geometry</w:t>
      </w:r>
      <w:r w:rsidR="001C6CE0">
        <w:t>.</w:t>
      </w:r>
      <w:r>
        <w:t xml:space="preserve"> FEA uses the method of analysing displacement. FE</w:t>
      </w:r>
      <w:r w:rsidR="001C6CE0">
        <w:t>A</w:t>
      </w:r>
      <w:r>
        <w:t xml:space="preserve"> requires the solution of the matrix equation</w:t>
      </w:r>
      <m:oMath>
        <m:r>
          <w:rPr>
            <w:rFonts w:ascii="Cambria Math" w:hAnsi="Cambria Math"/>
          </w:rPr>
          <m:t xml:space="preserve"> Ku=P</m:t>
        </m:r>
      </m:oMath>
      <w:r>
        <w:rPr>
          <w:rFonts w:eastAsiaTheme="minorEastAsia"/>
        </w:rPr>
        <w:t xml:space="preserve">. K is the sum of element stiffness matrices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i</m:t>
            </m:r>
          </m:sub>
        </m:sSub>
      </m:oMath>
      <w:r>
        <w:rPr>
          <w:rFonts w:eastAsiaTheme="minorEastAsia"/>
        </w:rPr>
        <w:t xml:space="preserve"> and NE the number of finite elements in a structure. </w:t>
      </w:r>
      <w:sdt>
        <w:sdtPr>
          <w:rPr>
            <w:rFonts w:eastAsiaTheme="minorEastAsia"/>
          </w:rPr>
          <w:id w:val="1727876966"/>
          <w:citation/>
        </w:sdtPr>
        <w:sdtContent>
          <w:r>
            <w:rPr>
              <w:rFonts w:eastAsiaTheme="minorEastAsia"/>
            </w:rPr>
            <w:fldChar w:fldCharType="begin"/>
          </w:r>
          <w:r>
            <w:rPr>
              <w:rFonts w:eastAsiaTheme="minorEastAsia"/>
            </w:rPr>
            <w:instrText xml:space="preserve"> CITATION Van07 \l 2057 </w:instrText>
          </w:r>
          <w:r>
            <w:rPr>
              <w:rFonts w:eastAsiaTheme="minorEastAsia"/>
            </w:rPr>
            <w:fldChar w:fldCharType="separate"/>
          </w:r>
          <w:r w:rsidRPr="009E7EF4">
            <w:rPr>
              <w:rFonts w:eastAsiaTheme="minorEastAsia"/>
              <w:noProof/>
            </w:rPr>
            <w:t>(Vanderplaats, 2007)</w:t>
          </w:r>
          <w:r>
            <w:rPr>
              <w:rFonts w:eastAsiaTheme="minorEastAsia"/>
            </w:rPr>
            <w:fldChar w:fldCharType="end"/>
          </w:r>
        </w:sdtContent>
      </w:sdt>
    </w:p>
    <w:p w:rsidR="00923B99" w:rsidRPr="009E7EF4" w:rsidRDefault="00923B99" w:rsidP="00923B99">
      <w:pPr>
        <w:jc w:val="both"/>
        <w:rPr>
          <w:rFonts w:eastAsiaTheme="minorEastAsia"/>
        </w:rPr>
      </w:pPr>
      <m:oMathPara>
        <m:oMath>
          <m:r>
            <w:rPr>
              <w:rFonts w:ascii="Cambria Math" w:hAnsi="Cambria Math"/>
            </w:rPr>
            <m:t>K=</m:t>
          </m:r>
          <m:nary>
            <m:naryPr>
              <m:chr m:val="∑"/>
              <m:limLoc m:val="undOvr"/>
              <m:ctrlPr>
                <w:rPr>
                  <w:rFonts w:ascii="Cambria Math" w:hAnsi="Cambria Math"/>
                  <w:i/>
                </w:rPr>
              </m:ctrlPr>
            </m:naryPr>
            <m:sub>
              <m:r>
                <w:rPr>
                  <w:rFonts w:ascii="Cambria Math" w:hAnsi="Cambria Math"/>
                </w:rPr>
                <m:t>i=1</m:t>
              </m:r>
            </m:sub>
            <m:sup>
              <m:r>
                <w:rPr>
                  <w:rFonts w:ascii="Cambria Math" w:hAnsi="Cambria Math"/>
                </w:rPr>
                <m:t>NE</m:t>
              </m:r>
            </m:sup>
            <m:e>
              <m:sSub>
                <m:sSubPr>
                  <m:ctrlPr>
                    <w:rPr>
                      <w:rFonts w:ascii="Cambria Math" w:hAnsi="Cambria Math"/>
                      <w:i/>
                    </w:rPr>
                  </m:ctrlPr>
                </m:sSubPr>
                <m:e>
                  <m:r>
                    <w:rPr>
                      <w:rFonts w:ascii="Cambria Math" w:hAnsi="Cambria Math"/>
                    </w:rPr>
                    <m:t>K</m:t>
                  </m:r>
                </m:e>
                <m:sub>
                  <m:r>
                    <w:rPr>
                      <w:rFonts w:ascii="Cambria Math" w:hAnsi="Cambria Math"/>
                    </w:rPr>
                    <m:t>i</m:t>
                  </m:r>
                </m:sub>
              </m:sSub>
            </m:e>
          </m:nary>
        </m:oMath>
      </m:oMathPara>
    </w:p>
    <w:p w:rsidR="00923B99" w:rsidRDefault="00BB4C7D" w:rsidP="00942434">
      <w:pPr>
        <w:jc w:val="both"/>
      </w:pPr>
      <w:r>
        <w:t>Both motion simulation and FEA have a wide</w:t>
      </w:r>
      <w:r w:rsidR="001C6CE0">
        <w:t xml:space="preserve"> field </w:t>
      </w:r>
      <w:r>
        <w:t xml:space="preserve">of </w:t>
      </w:r>
      <w:r w:rsidR="001C6CE0">
        <w:t>applications</w:t>
      </w:r>
      <w:r>
        <w:t xml:space="preserve">. Table 1 shows </w:t>
      </w:r>
      <w:r w:rsidR="001C6CE0">
        <w:t xml:space="preserve">the </w:t>
      </w:r>
      <w:r>
        <w:t xml:space="preserve">types of problems both methods can assist engineers in designing </w:t>
      </w:r>
      <w:r w:rsidR="001C6CE0">
        <w:t>components</w:t>
      </w:r>
      <w:r>
        <w:t>.</w:t>
      </w:r>
      <w:sdt>
        <w:sdtPr>
          <w:id w:val="543715662"/>
          <w:citation/>
        </w:sdtPr>
        <w:sdtContent>
          <w:r>
            <w:fldChar w:fldCharType="begin"/>
          </w:r>
          <w:r>
            <w:instrText xml:space="preserve"> CITATION Sol08 \l 2057 </w:instrText>
          </w:r>
          <w:r>
            <w:fldChar w:fldCharType="separate"/>
          </w:r>
          <w:r>
            <w:rPr>
              <w:noProof/>
            </w:rPr>
            <w:t>(Solidworks, 2008)</w:t>
          </w:r>
          <w:r>
            <w:fldChar w:fldCharType="end"/>
          </w:r>
        </w:sdtContent>
      </w:sdt>
    </w:p>
    <w:p w:rsidR="00BB4C7D" w:rsidRPr="00BB4C7D" w:rsidRDefault="00BB4C7D" w:rsidP="00BB4C7D">
      <w:pPr>
        <w:pStyle w:val="Caption"/>
        <w:spacing w:after="0"/>
        <w:jc w:val="center"/>
        <w:rPr>
          <w:color w:val="000000" w:themeColor="text1"/>
        </w:rPr>
      </w:pPr>
      <w:bookmarkStart w:id="7" w:name="_Toc535429272"/>
      <w:r w:rsidRPr="00BB4C7D">
        <w:rPr>
          <w:color w:val="000000" w:themeColor="text1"/>
        </w:rPr>
        <w:t xml:space="preserve">Table </w:t>
      </w:r>
      <w:r w:rsidRPr="00BB4C7D">
        <w:rPr>
          <w:color w:val="000000" w:themeColor="text1"/>
        </w:rPr>
        <w:fldChar w:fldCharType="begin"/>
      </w:r>
      <w:r w:rsidRPr="00BB4C7D">
        <w:rPr>
          <w:color w:val="000000" w:themeColor="text1"/>
        </w:rPr>
        <w:instrText xml:space="preserve"> SEQ Table \* ARABIC </w:instrText>
      </w:r>
      <w:r w:rsidRPr="00BB4C7D">
        <w:rPr>
          <w:color w:val="000000" w:themeColor="text1"/>
        </w:rPr>
        <w:fldChar w:fldCharType="separate"/>
      </w:r>
      <w:r w:rsidR="007A43CA">
        <w:rPr>
          <w:noProof/>
          <w:color w:val="000000" w:themeColor="text1"/>
        </w:rPr>
        <w:t>1</w:t>
      </w:r>
      <w:r w:rsidRPr="00BB4C7D">
        <w:rPr>
          <w:color w:val="000000" w:themeColor="text1"/>
        </w:rPr>
        <w:fldChar w:fldCharType="end"/>
      </w:r>
      <w:r w:rsidRPr="00BB4C7D">
        <w:rPr>
          <w:color w:val="000000" w:themeColor="text1"/>
        </w:rPr>
        <w:t xml:space="preserve"> appreciations of FEA and motion simulation </w:t>
      </w:r>
      <w:sdt>
        <w:sdtPr>
          <w:rPr>
            <w:color w:val="000000" w:themeColor="text1"/>
          </w:rPr>
          <w:id w:val="-1623831674"/>
          <w:citation/>
        </w:sdtPr>
        <w:sdtContent>
          <w:r w:rsidRPr="00BB4C7D">
            <w:rPr>
              <w:color w:val="000000" w:themeColor="text1"/>
            </w:rPr>
            <w:fldChar w:fldCharType="begin"/>
          </w:r>
          <w:r w:rsidRPr="00BB4C7D">
            <w:rPr>
              <w:color w:val="000000" w:themeColor="text1"/>
            </w:rPr>
            <w:instrText xml:space="preserve"> CITATION Sol08 \l 2057 </w:instrText>
          </w:r>
          <w:r w:rsidRPr="00BB4C7D">
            <w:rPr>
              <w:color w:val="000000" w:themeColor="text1"/>
            </w:rPr>
            <w:fldChar w:fldCharType="separate"/>
          </w:r>
          <w:r w:rsidRPr="00BB4C7D">
            <w:rPr>
              <w:noProof/>
              <w:color w:val="000000" w:themeColor="text1"/>
            </w:rPr>
            <w:t>(Solidworks, 2008)</w:t>
          </w:r>
          <w:r w:rsidRPr="00BB4C7D">
            <w:rPr>
              <w:color w:val="000000" w:themeColor="text1"/>
            </w:rPr>
            <w:fldChar w:fldCharType="end"/>
          </w:r>
        </w:sdtContent>
      </w:sdt>
      <w:bookmarkEnd w:id="7"/>
    </w:p>
    <w:p w:rsidR="00BB4C7D" w:rsidRPr="00923B99" w:rsidRDefault="00BB4C7D" w:rsidP="00BB4C7D">
      <w:pPr>
        <w:jc w:val="center"/>
      </w:pPr>
      <w:r>
        <w:rPr>
          <w:noProof/>
          <w:lang w:eastAsia="en-GB"/>
        </w:rPr>
        <w:drawing>
          <wp:inline distT="0" distB="0" distL="0" distR="0" wp14:anchorId="0449B7C6" wp14:editId="74346686">
            <wp:extent cx="4029075" cy="1790006"/>
            <wp:effectExtent l="0" t="0" r="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39074" cy="1794448"/>
                    </a:xfrm>
                    <a:prstGeom prst="rect">
                      <a:avLst/>
                    </a:prstGeom>
                  </pic:spPr>
                </pic:pic>
              </a:graphicData>
            </a:graphic>
          </wp:inline>
        </w:drawing>
      </w:r>
    </w:p>
    <w:p w:rsidR="00E64C40" w:rsidRPr="00E64C40" w:rsidRDefault="00E64C40" w:rsidP="00E64C40"/>
    <w:p w:rsidR="00EE33F2" w:rsidRDefault="00E64C40" w:rsidP="00EE33F2">
      <w:pPr>
        <w:pStyle w:val="Heading2"/>
        <w:rPr>
          <w:color w:val="000000" w:themeColor="text1"/>
        </w:rPr>
      </w:pPr>
      <w:bookmarkStart w:id="8" w:name="_Toc535429417"/>
      <w:r>
        <w:rPr>
          <w:color w:val="000000" w:themeColor="text1"/>
        </w:rPr>
        <w:t>2.1</w:t>
      </w:r>
      <w:r w:rsidR="00EE33F2" w:rsidRPr="00EE33F2">
        <w:rPr>
          <w:color w:val="000000" w:themeColor="text1"/>
        </w:rPr>
        <w:t xml:space="preserve"> Ford 1.6 Turbo Engine Con-Rod</w:t>
      </w:r>
      <w:r w:rsidR="00A70C78">
        <w:rPr>
          <w:color w:val="000000" w:themeColor="text1"/>
        </w:rPr>
        <w:t xml:space="preserve"> Loading</w:t>
      </w:r>
      <w:bookmarkEnd w:id="8"/>
    </w:p>
    <w:p w:rsidR="00FA4E7F" w:rsidRDefault="00FA4E7F" w:rsidP="00854DA2">
      <w:pPr>
        <w:jc w:val="both"/>
      </w:pPr>
      <w:r>
        <w:t>To model motion simulation correctly</w:t>
      </w:r>
      <w:r w:rsidR="001C6CE0">
        <w:t>,</w:t>
      </w:r>
      <w:r>
        <w:t xml:space="preserve"> the con-rod working conditions have to be </w:t>
      </w:r>
      <w:r w:rsidR="009862AF">
        <w:t>considered</w:t>
      </w:r>
      <w:r>
        <w:t>.</w:t>
      </w:r>
    </w:p>
    <w:p w:rsidR="00EE33F2" w:rsidRDefault="00EE33F2" w:rsidP="00854DA2">
      <w:pPr>
        <w:jc w:val="both"/>
      </w:pPr>
      <w:r>
        <w:t>The loading on the con-rod comes from two engine forces:</w:t>
      </w:r>
    </w:p>
    <w:p w:rsidR="00EE33F2" w:rsidRDefault="00EE33F2" w:rsidP="00854DA2">
      <w:pPr>
        <w:pStyle w:val="ListParagraph"/>
        <w:numPr>
          <w:ilvl w:val="0"/>
          <w:numId w:val="4"/>
        </w:numPr>
        <w:jc w:val="both"/>
      </w:pPr>
      <w:r>
        <w:t>Compressive load from the cylinder combustion pressure</w:t>
      </w:r>
      <w:r w:rsidR="00FE2676">
        <w:t xml:space="preserve"> </w:t>
      </w:r>
      <w:sdt>
        <w:sdtPr>
          <w:id w:val="1739592430"/>
          <w:citation/>
        </w:sdtPr>
        <w:sdtContent>
          <w:r w:rsidR="00FE2676">
            <w:fldChar w:fldCharType="begin"/>
          </w:r>
          <w:r w:rsidR="00FE2676">
            <w:instrText xml:space="preserve"> CITATION Hey88 \l 2057 </w:instrText>
          </w:r>
          <w:r w:rsidR="00FE2676">
            <w:fldChar w:fldCharType="separate"/>
          </w:r>
          <w:r w:rsidR="00FE2676">
            <w:rPr>
              <w:noProof/>
            </w:rPr>
            <w:t>(Heywood, 1988)</w:t>
          </w:r>
          <w:r w:rsidR="00FE2676">
            <w:fldChar w:fldCharType="end"/>
          </w:r>
        </w:sdtContent>
      </w:sdt>
    </w:p>
    <w:p w:rsidR="00EE33F2" w:rsidRDefault="00EE33F2" w:rsidP="00854DA2">
      <w:pPr>
        <w:pStyle w:val="ListParagraph"/>
        <w:numPr>
          <w:ilvl w:val="0"/>
          <w:numId w:val="4"/>
        </w:numPr>
        <w:jc w:val="both"/>
      </w:pPr>
      <w:r>
        <w:t>Tensile load from rotational inertia force created from the mass of the connected parts</w:t>
      </w:r>
      <w:r w:rsidR="00FE2676">
        <w:t xml:space="preserve"> </w:t>
      </w:r>
      <w:sdt>
        <w:sdtPr>
          <w:id w:val="2052806925"/>
          <w:citation/>
        </w:sdtPr>
        <w:sdtContent>
          <w:r w:rsidR="00FE2676">
            <w:fldChar w:fldCharType="begin"/>
          </w:r>
          <w:r w:rsidR="00FE2676">
            <w:instrText xml:space="preserve"> CITATION Hey88 \l 2057 </w:instrText>
          </w:r>
          <w:r w:rsidR="00FE2676">
            <w:fldChar w:fldCharType="separate"/>
          </w:r>
          <w:r w:rsidR="00FE2676">
            <w:rPr>
              <w:noProof/>
            </w:rPr>
            <w:t>(Heywood, 1988)</w:t>
          </w:r>
          <w:r w:rsidR="00FE2676">
            <w:fldChar w:fldCharType="end"/>
          </w:r>
        </w:sdtContent>
      </w:sdt>
    </w:p>
    <w:p w:rsidR="00A70C78" w:rsidRDefault="00AB7F80" w:rsidP="00854DA2">
      <w:pPr>
        <w:jc w:val="both"/>
      </w:pPr>
      <w:r>
        <w:t>To cr</w:t>
      </w:r>
      <w:r w:rsidR="00675ADE">
        <w:t>e</w:t>
      </w:r>
      <w:r>
        <w:t>ate both forces</w:t>
      </w:r>
      <w:r w:rsidR="00675ADE">
        <w:t>,</w:t>
      </w:r>
      <w:r>
        <w:t xml:space="preserve"> two boundary conditions need to be modelled in the motion study:</w:t>
      </w:r>
      <w:r w:rsidR="00A70C78">
        <w:t xml:space="preserve"> </w:t>
      </w:r>
    </w:p>
    <w:p w:rsidR="00EE33F2" w:rsidRDefault="00AB7F80" w:rsidP="00854DA2">
      <w:pPr>
        <w:pStyle w:val="ListParagraph"/>
        <w:numPr>
          <w:ilvl w:val="0"/>
          <w:numId w:val="6"/>
        </w:numPr>
        <w:jc w:val="both"/>
      </w:pPr>
      <w:r w:rsidRPr="00AB7F80">
        <w:rPr>
          <w:b/>
        </w:rPr>
        <w:t>The combustion gas force</w:t>
      </w:r>
      <w:r>
        <w:t xml:space="preserve"> - </w:t>
      </w:r>
      <w:r w:rsidR="00FA4E7F">
        <w:t>The compressive load can be model</w:t>
      </w:r>
      <w:r>
        <w:t>led on the piston</w:t>
      </w:r>
      <w:r w:rsidR="00FA4E7F">
        <w:t xml:space="preserve"> by importin</w:t>
      </w:r>
      <w:r>
        <w:t>g the combustion data</w:t>
      </w:r>
      <w:r w:rsidR="00FA4E7F">
        <w:t xml:space="preserve"> supplied from Malcolm MacDonald.</w:t>
      </w:r>
      <w:r w:rsidR="0035573D">
        <w:t xml:space="preserve"> </w:t>
      </w:r>
      <w:sdt>
        <w:sdtPr>
          <w:id w:val="-1879617592"/>
          <w:citation/>
        </w:sdtPr>
        <w:sdtContent>
          <w:r w:rsidR="0035573D">
            <w:fldChar w:fldCharType="begin"/>
          </w:r>
          <w:r w:rsidR="0035573D">
            <w:instrText xml:space="preserve"> CITATION Mal16 \l 2057 </w:instrText>
          </w:r>
          <w:r w:rsidR="0035573D">
            <w:fldChar w:fldCharType="separate"/>
          </w:r>
          <w:r w:rsidR="0035573D">
            <w:rPr>
              <w:noProof/>
            </w:rPr>
            <w:t>(McDonald, 2018)</w:t>
          </w:r>
          <w:r w:rsidR="0035573D">
            <w:fldChar w:fldCharType="end"/>
          </w:r>
        </w:sdtContent>
      </w:sdt>
      <w:r>
        <w:t xml:space="preserve"> </w:t>
      </w:r>
      <w:r w:rsidRPr="00AB7F80">
        <w:t>Gavin Spring-Benyon’s study found the highest combined load occurs at 6000 engine RPM</w:t>
      </w:r>
      <w:r>
        <w:t xml:space="preserve"> which will be the test RPM for the motion model</w:t>
      </w:r>
      <w:r w:rsidRPr="00AB7F80">
        <w:t>.</w:t>
      </w:r>
      <w:r>
        <w:t xml:space="preserve"> </w:t>
      </w:r>
      <w:sdt>
        <w:sdtPr>
          <w:id w:val="1936783161"/>
          <w:citation/>
        </w:sdtPr>
        <w:sdtContent>
          <w:r>
            <w:fldChar w:fldCharType="begin"/>
          </w:r>
          <w:r>
            <w:instrText xml:space="preserve"> CITATION Spr18 \l 2057 </w:instrText>
          </w:r>
          <w:r>
            <w:fldChar w:fldCharType="separate"/>
          </w:r>
          <w:r>
            <w:rPr>
              <w:noProof/>
            </w:rPr>
            <w:t>(Spring-Benyon, 2018)</w:t>
          </w:r>
          <w:r>
            <w:fldChar w:fldCharType="end"/>
          </w:r>
        </w:sdtContent>
      </w:sdt>
    </w:p>
    <w:p w:rsidR="00AB7F80" w:rsidRDefault="00AB7F80" w:rsidP="00854DA2">
      <w:pPr>
        <w:pStyle w:val="ListParagraph"/>
        <w:numPr>
          <w:ilvl w:val="0"/>
          <w:numId w:val="6"/>
        </w:numPr>
        <w:jc w:val="both"/>
      </w:pPr>
      <w:r>
        <w:rPr>
          <w:b/>
        </w:rPr>
        <w:t xml:space="preserve">Inertia force </w:t>
      </w:r>
      <w:r w:rsidRPr="00AB7F80">
        <w:t>-</w:t>
      </w:r>
      <w:r>
        <w:t xml:space="preserve"> To simulate the right tensile load the components round the con-rod need to be modelled with their masses, these include:</w:t>
      </w:r>
    </w:p>
    <w:p w:rsidR="00AB7F80" w:rsidRDefault="00AB7F80" w:rsidP="00854DA2">
      <w:pPr>
        <w:pStyle w:val="ListParagraph"/>
        <w:numPr>
          <w:ilvl w:val="0"/>
          <w:numId w:val="7"/>
        </w:numPr>
        <w:jc w:val="both"/>
      </w:pPr>
      <w:r>
        <w:t>Piston</w:t>
      </w:r>
    </w:p>
    <w:p w:rsidR="00AB7F80" w:rsidRDefault="00AB7F80" w:rsidP="00854DA2">
      <w:pPr>
        <w:pStyle w:val="ListParagraph"/>
        <w:numPr>
          <w:ilvl w:val="0"/>
          <w:numId w:val="7"/>
        </w:numPr>
        <w:jc w:val="both"/>
      </w:pPr>
      <w:r>
        <w:t>Piston rings</w:t>
      </w:r>
    </w:p>
    <w:p w:rsidR="00AB7F80" w:rsidRDefault="00AB7F80" w:rsidP="00854DA2">
      <w:pPr>
        <w:pStyle w:val="ListParagraph"/>
        <w:numPr>
          <w:ilvl w:val="0"/>
          <w:numId w:val="7"/>
        </w:numPr>
        <w:jc w:val="both"/>
      </w:pPr>
      <w:r>
        <w:t>Gudgeon pin</w:t>
      </w:r>
    </w:p>
    <w:p w:rsidR="00AB7F80" w:rsidRDefault="00AB7F80" w:rsidP="00854DA2">
      <w:pPr>
        <w:jc w:val="both"/>
      </w:pPr>
      <w:r>
        <w:t xml:space="preserve">This will </w:t>
      </w:r>
      <w:r w:rsidR="00CD28F7">
        <w:t>create</w:t>
      </w:r>
      <w:r>
        <w:t xml:space="preserve"> the inertia load</w:t>
      </w:r>
      <w:r w:rsidR="00CD28F7">
        <w:t xml:space="preserve"> on the con-rod</w:t>
      </w:r>
      <w:r>
        <w:t>.</w:t>
      </w:r>
    </w:p>
    <w:p w:rsidR="00B73736" w:rsidRDefault="00504072" w:rsidP="00854DA2">
      <w:pPr>
        <w:jc w:val="both"/>
      </w:pPr>
      <w:r>
        <w:t>The parts</w:t>
      </w:r>
      <w:r w:rsidR="00B73736">
        <w:t xml:space="preserve"> should be simulated with the engine block and drive</w:t>
      </w:r>
      <w:r>
        <w:t>n</w:t>
      </w:r>
      <w:r w:rsidR="00B73736">
        <w:t xml:space="preserve"> by the crank.</w:t>
      </w:r>
      <w:r>
        <w:t xml:space="preserve"> Solidworks paper on understanding motion simulation gives an example of finding con-rod loadings with a simple single cylinder model. The single cylinder model comprises of the same minimum engine parts needed to be able to find the </w:t>
      </w:r>
      <w:r w:rsidR="00741147">
        <w:t>con-rod loading</w:t>
      </w:r>
      <w:r w:rsidR="001350A0">
        <w:t>s</w:t>
      </w:r>
      <w:r w:rsidR="00741147">
        <w:t xml:space="preserve"> (see figure 1</w:t>
      </w:r>
      <w:r w:rsidR="004A1EC3">
        <w:t xml:space="preserve">). </w:t>
      </w:r>
      <w:sdt>
        <w:sdtPr>
          <w:id w:val="-1986231574"/>
          <w:citation/>
        </w:sdtPr>
        <w:sdtContent>
          <w:r w:rsidR="004A1EC3" w:rsidRPr="004A1EC3">
            <w:fldChar w:fldCharType="begin"/>
          </w:r>
          <w:r w:rsidR="004A1EC3" w:rsidRPr="004A1EC3">
            <w:instrText xml:space="preserve"> CITATION Sol08 \l 2057 </w:instrText>
          </w:r>
          <w:r w:rsidR="004A1EC3" w:rsidRPr="004A1EC3">
            <w:fldChar w:fldCharType="separate"/>
          </w:r>
          <w:r w:rsidR="004A1EC3" w:rsidRPr="004A1EC3">
            <w:rPr>
              <w:noProof/>
            </w:rPr>
            <w:t>(Solidworks, 2008)</w:t>
          </w:r>
          <w:r w:rsidR="004A1EC3" w:rsidRPr="004A1EC3">
            <w:fldChar w:fldCharType="end"/>
          </w:r>
        </w:sdtContent>
      </w:sdt>
    </w:p>
    <w:p w:rsidR="00741147" w:rsidRDefault="00741147" w:rsidP="00741147">
      <w:pPr>
        <w:pStyle w:val="Caption"/>
        <w:jc w:val="center"/>
      </w:pPr>
      <w:bookmarkStart w:id="9" w:name="_Toc535429047"/>
      <w:r>
        <w:rPr>
          <w:noProof/>
          <w:lang w:eastAsia="en-GB"/>
        </w:rPr>
        <w:drawing>
          <wp:inline distT="0" distB="0" distL="0" distR="0" wp14:anchorId="1134C4EF" wp14:editId="14D03637">
            <wp:extent cx="3152775" cy="1457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8317" b="5941"/>
                    <a:stretch/>
                  </pic:blipFill>
                  <pic:spPr bwMode="auto">
                    <a:xfrm>
                      <a:off x="0" y="0"/>
                      <a:ext cx="3152775" cy="145732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741147">
        <w:rPr>
          <w:color w:val="000000" w:themeColor="text1"/>
        </w:rPr>
        <w:t xml:space="preserve">Figure </w:t>
      </w:r>
      <w:r w:rsidRPr="00741147">
        <w:rPr>
          <w:color w:val="000000" w:themeColor="text1"/>
        </w:rPr>
        <w:fldChar w:fldCharType="begin"/>
      </w:r>
      <w:r w:rsidRPr="00741147">
        <w:rPr>
          <w:color w:val="000000" w:themeColor="text1"/>
        </w:rPr>
        <w:instrText xml:space="preserve"> SEQ Figure \* ARABIC </w:instrText>
      </w:r>
      <w:r w:rsidRPr="00741147">
        <w:rPr>
          <w:color w:val="000000" w:themeColor="text1"/>
        </w:rPr>
        <w:fldChar w:fldCharType="separate"/>
      </w:r>
      <w:r w:rsidR="00B57F65">
        <w:rPr>
          <w:noProof/>
          <w:color w:val="000000" w:themeColor="text1"/>
        </w:rPr>
        <w:t>1</w:t>
      </w:r>
      <w:r w:rsidRPr="00741147">
        <w:rPr>
          <w:color w:val="000000" w:themeColor="text1"/>
        </w:rPr>
        <w:fldChar w:fldCharType="end"/>
      </w:r>
      <w:r w:rsidRPr="00741147">
        <w:rPr>
          <w:color w:val="000000" w:themeColor="text1"/>
        </w:rPr>
        <w:t xml:space="preserve"> Solidworks example of simulating an engine </w:t>
      </w:r>
      <w:sdt>
        <w:sdtPr>
          <w:rPr>
            <w:color w:val="000000" w:themeColor="text1"/>
          </w:rPr>
          <w:id w:val="-866055497"/>
          <w:citation/>
        </w:sdtPr>
        <w:sdtContent>
          <w:r w:rsidRPr="00741147">
            <w:rPr>
              <w:color w:val="000000" w:themeColor="text1"/>
            </w:rPr>
            <w:fldChar w:fldCharType="begin"/>
          </w:r>
          <w:r w:rsidRPr="00741147">
            <w:rPr>
              <w:color w:val="000000" w:themeColor="text1"/>
            </w:rPr>
            <w:instrText xml:space="preserve"> CITATION Sol08 \l 2057 </w:instrText>
          </w:r>
          <w:r w:rsidRPr="00741147">
            <w:rPr>
              <w:color w:val="000000" w:themeColor="text1"/>
            </w:rPr>
            <w:fldChar w:fldCharType="separate"/>
          </w:r>
          <w:r w:rsidRPr="00741147">
            <w:rPr>
              <w:noProof/>
              <w:color w:val="000000" w:themeColor="text1"/>
            </w:rPr>
            <w:t>(Solidworks, 2008)</w:t>
          </w:r>
          <w:r w:rsidRPr="00741147">
            <w:rPr>
              <w:color w:val="000000" w:themeColor="text1"/>
            </w:rPr>
            <w:fldChar w:fldCharType="end"/>
          </w:r>
        </w:sdtContent>
      </w:sdt>
      <w:bookmarkEnd w:id="9"/>
    </w:p>
    <w:p w:rsidR="00B73736" w:rsidRPr="00EE33F2" w:rsidRDefault="00B73736" w:rsidP="00E32CA5">
      <w:pPr>
        <w:jc w:val="both"/>
      </w:pPr>
      <w:r>
        <w:t>With the piston and rings being simulated in the cylinders liners</w:t>
      </w:r>
      <w:r w:rsidR="00FA4197">
        <w:t>,</w:t>
      </w:r>
      <w:r>
        <w:t xml:space="preserve"> the friction between the walls and the parts </w:t>
      </w:r>
      <w:r w:rsidR="00FA4197">
        <w:t xml:space="preserve">will </w:t>
      </w:r>
      <w:r w:rsidR="00E32CA5">
        <w:t xml:space="preserve">also </w:t>
      </w:r>
      <w:r>
        <w:t>be modelled.</w:t>
      </w:r>
      <w:r w:rsidR="00E32CA5">
        <w:t xml:space="preserve"> The friction between the two could have effect on the con-rod loading in both tensile and compressive</w:t>
      </w:r>
      <w:r w:rsidR="00FA4197">
        <w:t xml:space="preserve"> modes</w:t>
      </w:r>
      <w:r w:rsidR="00E32CA5">
        <w:t>.</w:t>
      </w:r>
      <w:r w:rsidR="001350A0">
        <w:t xml:space="preserve"> </w:t>
      </w:r>
      <w:r w:rsidR="008762AB">
        <w:t>M</w:t>
      </w:r>
      <w:r w:rsidR="00FA4197">
        <w:t xml:space="preserve">odelling </w:t>
      </w:r>
      <w:r w:rsidR="005A0F6C">
        <w:t xml:space="preserve">the friction is </w:t>
      </w:r>
      <w:r w:rsidR="00FA4197">
        <w:t xml:space="preserve">challanging </w:t>
      </w:r>
      <w:r w:rsidR="00F2497D">
        <w:t xml:space="preserve">with engine oil on the walls </w:t>
      </w:r>
      <w:r w:rsidR="00FA4197">
        <w:t>resulting in</w:t>
      </w:r>
      <w:r w:rsidR="00F2497D">
        <w:t xml:space="preserve"> complex surface boundaries. </w:t>
      </w:r>
      <w:r w:rsidR="005A0F6C">
        <w:t xml:space="preserve">One way </w:t>
      </w:r>
      <w:r w:rsidR="00FA4197">
        <w:t xml:space="preserve">to overcome these effects </w:t>
      </w:r>
      <w:r w:rsidR="005A0F6C">
        <w:t>is to cr</w:t>
      </w:r>
      <w:r w:rsidR="00FA4197">
        <w:t>e</w:t>
      </w:r>
      <w:r w:rsidR="005A0F6C">
        <w:t xml:space="preserve">ate contact conditions between the parts and use a numeral coefficient of friction value. </w:t>
      </w:r>
      <w:r w:rsidR="001455FC">
        <w:t xml:space="preserve">A study by Phil Carden and David Bell looking into piston assembly friction losses modelled a piston this way and compared the results with testing. </w:t>
      </w:r>
      <w:r w:rsidR="005347F4">
        <w:t>The study found modelling friction of the piston assembly is error prone</w:t>
      </w:r>
      <w:r w:rsidR="00A32CDD">
        <w:t>,</w:t>
      </w:r>
      <w:r w:rsidR="00FA4197">
        <w:t xml:space="preserve"> but</w:t>
      </w:r>
      <w:r w:rsidR="00A32CDD">
        <w:t xml:space="preserve"> </w:t>
      </w:r>
      <w:r w:rsidR="005347F4">
        <w:t>using a coefficient of friction value of 0.1 throughout 720</w:t>
      </w:r>
      <w:r w:rsidR="005347F4">
        <w:rPr>
          <w:rFonts w:cstheme="minorHAnsi"/>
        </w:rPr>
        <w:t xml:space="preserve">° of crank rotation did give acceptable correlation. They went on to say Ricardo UK </w:t>
      </w:r>
      <w:r w:rsidR="00F2497D">
        <w:rPr>
          <w:rFonts w:cstheme="minorHAnsi"/>
        </w:rPr>
        <w:t>assume the value of 0.1 when calculating engine power cycles.</w:t>
      </w:r>
      <w:r w:rsidR="003D5540">
        <w:rPr>
          <w:rFonts w:cstheme="minorHAnsi"/>
        </w:rPr>
        <w:t xml:space="preserve"> </w:t>
      </w:r>
      <w:sdt>
        <w:sdtPr>
          <w:rPr>
            <w:rFonts w:cstheme="minorHAnsi"/>
          </w:rPr>
          <w:id w:val="1381745331"/>
          <w:citation/>
        </w:sdtPr>
        <w:sdtContent>
          <w:r w:rsidR="003D5540">
            <w:rPr>
              <w:rFonts w:cstheme="minorHAnsi"/>
            </w:rPr>
            <w:fldChar w:fldCharType="begin"/>
          </w:r>
          <w:r w:rsidR="003D5540">
            <w:rPr>
              <w:rFonts w:cstheme="minorHAnsi"/>
            </w:rPr>
            <w:instrText xml:space="preserve"> CITATION Car06 \l 2057 </w:instrText>
          </w:r>
          <w:r w:rsidR="003D5540">
            <w:rPr>
              <w:rFonts w:cstheme="minorHAnsi"/>
            </w:rPr>
            <w:fldChar w:fldCharType="separate"/>
          </w:r>
          <w:r w:rsidR="003D5540" w:rsidRPr="003D5540">
            <w:rPr>
              <w:rFonts w:cstheme="minorHAnsi"/>
              <w:noProof/>
            </w:rPr>
            <w:t>(Carden &amp; Bell, 2006)</w:t>
          </w:r>
          <w:r w:rsidR="003D5540">
            <w:rPr>
              <w:rFonts w:cstheme="minorHAnsi"/>
            </w:rPr>
            <w:fldChar w:fldCharType="end"/>
          </w:r>
        </w:sdtContent>
      </w:sdt>
      <w:r w:rsidR="004A3DE5">
        <w:rPr>
          <w:rFonts w:cstheme="minorHAnsi"/>
        </w:rPr>
        <w:t xml:space="preserve"> </w:t>
      </w:r>
    </w:p>
    <w:p w:rsidR="00945FCF" w:rsidRPr="00F94902" w:rsidRDefault="00F94902" w:rsidP="00F94902">
      <w:pPr>
        <w:pStyle w:val="Heading1"/>
        <w:rPr>
          <w:rFonts w:asciiTheme="minorHAnsi" w:hAnsiTheme="minorHAnsi" w:cstheme="minorHAnsi"/>
          <w:color w:val="000000" w:themeColor="text1"/>
        </w:rPr>
      </w:pPr>
      <w:bookmarkStart w:id="10" w:name="_Toc535429418"/>
      <w:r w:rsidRPr="00F94902">
        <w:rPr>
          <w:rFonts w:asciiTheme="minorHAnsi" w:hAnsiTheme="minorHAnsi" w:cstheme="minorHAnsi"/>
          <w:color w:val="000000" w:themeColor="text1"/>
        </w:rPr>
        <w:lastRenderedPageBreak/>
        <w:t>3. METHODOLOGY</w:t>
      </w:r>
      <w:r w:rsidR="00885844">
        <w:rPr>
          <w:rFonts w:asciiTheme="minorHAnsi" w:hAnsiTheme="minorHAnsi" w:cstheme="minorHAnsi"/>
          <w:color w:val="000000" w:themeColor="text1"/>
        </w:rPr>
        <w:t xml:space="preserve"> OF MOTION SIM MODEL</w:t>
      </w:r>
      <w:bookmarkEnd w:id="10"/>
    </w:p>
    <w:p w:rsidR="00F94902" w:rsidRDefault="00D5036D" w:rsidP="0037429A">
      <w:pPr>
        <w:jc w:val="both"/>
      </w:pPr>
      <w:r>
        <w:t>As discussed in section 2.2</w:t>
      </w:r>
      <w:r w:rsidR="00FA4197">
        <w:t>,</w:t>
      </w:r>
      <w:r>
        <w:t xml:space="preserve"> the following Ford 1.6 turbo engine </w:t>
      </w:r>
      <w:r w:rsidR="00FA4197">
        <w:t xml:space="preserve">components were </w:t>
      </w:r>
      <w:r>
        <w:t>modelled for the motion simulation:</w:t>
      </w:r>
    </w:p>
    <w:p w:rsidR="00D5036D" w:rsidRDefault="00D5036D" w:rsidP="0037429A">
      <w:pPr>
        <w:pStyle w:val="ListParagraph"/>
        <w:numPr>
          <w:ilvl w:val="0"/>
          <w:numId w:val="8"/>
        </w:numPr>
        <w:jc w:val="both"/>
      </w:pPr>
      <w:r>
        <w:t>Engine block</w:t>
      </w:r>
    </w:p>
    <w:p w:rsidR="00D5036D" w:rsidRDefault="00D5036D" w:rsidP="0037429A">
      <w:pPr>
        <w:pStyle w:val="ListParagraph"/>
        <w:numPr>
          <w:ilvl w:val="0"/>
          <w:numId w:val="8"/>
        </w:numPr>
        <w:jc w:val="both"/>
      </w:pPr>
      <w:r>
        <w:t>Piston</w:t>
      </w:r>
    </w:p>
    <w:p w:rsidR="00D5036D" w:rsidRDefault="00D5036D" w:rsidP="0037429A">
      <w:pPr>
        <w:pStyle w:val="ListParagraph"/>
        <w:numPr>
          <w:ilvl w:val="0"/>
          <w:numId w:val="8"/>
        </w:numPr>
        <w:jc w:val="both"/>
      </w:pPr>
      <w:r>
        <w:t>Piston Rings</w:t>
      </w:r>
    </w:p>
    <w:p w:rsidR="00D5036D" w:rsidRPr="00D5036D" w:rsidRDefault="00D5036D" w:rsidP="0037429A">
      <w:pPr>
        <w:pStyle w:val="ListParagraph"/>
        <w:numPr>
          <w:ilvl w:val="0"/>
          <w:numId w:val="8"/>
        </w:numPr>
        <w:jc w:val="both"/>
      </w:pPr>
      <w:r w:rsidRPr="00D5036D">
        <w:t>Gudgeon pin</w:t>
      </w:r>
    </w:p>
    <w:p w:rsidR="00D5036D" w:rsidRDefault="00D5036D" w:rsidP="0037429A">
      <w:pPr>
        <w:pStyle w:val="ListParagraph"/>
        <w:numPr>
          <w:ilvl w:val="0"/>
          <w:numId w:val="8"/>
        </w:numPr>
        <w:jc w:val="both"/>
      </w:pPr>
      <w:r>
        <w:t>Con-Rod</w:t>
      </w:r>
    </w:p>
    <w:p w:rsidR="00D5036D" w:rsidRDefault="00D5036D" w:rsidP="0037429A">
      <w:pPr>
        <w:pStyle w:val="ListParagraph"/>
        <w:numPr>
          <w:ilvl w:val="0"/>
          <w:numId w:val="8"/>
        </w:numPr>
        <w:jc w:val="both"/>
      </w:pPr>
      <w:r>
        <w:t>Crank</w:t>
      </w:r>
    </w:p>
    <w:p w:rsidR="00D5036D" w:rsidRDefault="00BD2CF1" w:rsidP="00BD2CF1">
      <w:pPr>
        <w:pStyle w:val="Caption"/>
        <w:jc w:val="center"/>
      </w:pPr>
      <w:bookmarkStart w:id="11" w:name="_Toc535429048"/>
      <w:r>
        <w:rPr>
          <w:noProof/>
          <w:lang w:eastAsia="en-GB"/>
        </w:rPr>
        <w:drawing>
          <wp:inline distT="0" distB="0" distL="0" distR="0" wp14:anchorId="2DE7CFEA">
            <wp:extent cx="5495925" cy="253086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09112" cy="2536938"/>
                    </a:xfrm>
                    <a:prstGeom prst="rect">
                      <a:avLst/>
                    </a:prstGeom>
                    <a:noFill/>
                  </pic:spPr>
                </pic:pic>
              </a:graphicData>
            </a:graphic>
          </wp:inline>
        </w:drawing>
      </w:r>
      <w:r w:rsidRPr="0037429A">
        <w:rPr>
          <w:color w:val="000000" w:themeColor="text1"/>
        </w:rPr>
        <w:t xml:space="preserve">Figure </w:t>
      </w:r>
      <w:r w:rsidRPr="0037429A">
        <w:rPr>
          <w:color w:val="000000" w:themeColor="text1"/>
        </w:rPr>
        <w:fldChar w:fldCharType="begin"/>
      </w:r>
      <w:r w:rsidRPr="0037429A">
        <w:rPr>
          <w:color w:val="000000" w:themeColor="text1"/>
        </w:rPr>
        <w:instrText xml:space="preserve"> SEQ Figure \* ARABIC </w:instrText>
      </w:r>
      <w:r w:rsidRPr="0037429A">
        <w:rPr>
          <w:color w:val="000000" w:themeColor="text1"/>
        </w:rPr>
        <w:fldChar w:fldCharType="separate"/>
      </w:r>
      <w:r w:rsidR="00B57F65">
        <w:rPr>
          <w:noProof/>
          <w:color w:val="000000" w:themeColor="text1"/>
        </w:rPr>
        <w:t>2</w:t>
      </w:r>
      <w:r w:rsidRPr="0037429A">
        <w:rPr>
          <w:color w:val="000000" w:themeColor="text1"/>
        </w:rPr>
        <w:fldChar w:fldCharType="end"/>
      </w:r>
      <w:r w:rsidRPr="0037429A">
        <w:rPr>
          <w:color w:val="000000" w:themeColor="text1"/>
        </w:rPr>
        <w:t xml:space="preserve"> Ford 1.6 turbo engine parts</w:t>
      </w:r>
      <w:bookmarkEnd w:id="11"/>
    </w:p>
    <w:p w:rsidR="00BD2CF1" w:rsidRPr="0032330E" w:rsidRDefault="0032330E" w:rsidP="0032330E">
      <w:pPr>
        <w:pStyle w:val="Heading2"/>
        <w:rPr>
          <w:color w:val="000000" w:themeColor="text1"/>
        </w:rPr>
      </w:pPr>
      <w:bookmarkStart w:id="12" w:name="_Toc535429419"/>
      <w:r w:rsidRPr="0032330E">
        <w:rPr>
          <w:color w:val="000000" w:themeColor="text1"/>
        </w:rPr>
        <w:t>3.2 CAD Modelling The Parts</w:t>
      </w:r>
      <w:bookmarkEnd w:id="12"/>
    </w:p>
    <w:p w:rsidR="0032330E" w:rsidRDefault="0032330E" w:rsidP="0037429A">
      <w:pPr>
        <w:jc w:val="both"/>
      </w:pPr>
      <w:r>
        <w:t>All the parts were measured using a combination of Vernier callipers, set squares, engineering rulers, and micrometres.</w:t>
      </w:r>
    </w:p>
    <w:p w:rsidR="0032330E" w:rsidRPr="0032330E" w:rsidRDefault="0032330E" w:rsidP="0037429A">
      <w:pPr>
        <w:pStyle w:val="Heading3"/>
        <w:jc w:val="both"/>
        <w:rPr>
          <w:color w:val="000000" w:themeColor="text1"/>
        </w:rPr>
      </w:pPr>
      <w:bookmarkStart w:id="13" w:name="_Toc535429420"/>
      <w:r>
        <w:rPr>
          <w:color w:val="000000" w:themeColor="text1"/>
        </w:rPr>
        <w:t>3.2.1 Con-Rod</w:t>
      </w:r>
      <w:r w:rsidRPr="0032330E">
        <w:rPr>
          <w:color w:val="000000" w:themeColor="text1"/>
        </w:rPr>
        <w:t xml:space="preserve"> assembly</w:t>
      </w:r>
      <w:bookmarkEnd w:id="13"/>
    </w:p>
    <w:p w:rsidR="0032330E" w:rsidRPr="0032330E" w:rsidRDefault="0032330E" w:rsidP="0037429A">
      <w:pPr>
        <w:jc w:val="both"/>
      </w:pPr>
      <w:r>
        <w:t xml:space="preserve">The con-rod was modelled using solid </w:t>
      </w:r>
      <w:r w:rsidR="002B236D">
        <w:t>features</w:t>
      </w:r>
      <w:r>
        <w:t xml:space="preserve"> in Solidworks and split into 3 parts; </w:t>
      </w:r>
      <w:r w:rsidR="00D252BF">
        <w:t>rod section, cap and bolts.</w:t>
      </w:r>
    </w:p>
    <w:p w:rsidR="0032330E" w:rsidRDefault="00D252BF" w:rsidP="00D252BF">
      <w:pPr>
        <w:pStyle w:val="Caption"/>
        <w:jc w:val="center"/>
      </w:pPr>
      <w:bookmarkStart w:id="14" w:name="_Toc535429049"/>
      <w:r>
        <w:rPr>
          <w:noProof/>
          <w:lang w:eastAsia="en-GB"/>
        </w:rPr>
        <w:drawing>
          <wp:inline distT="0" distB="0" distL="0" distR="0" wp14:anchorId="151D826A">
            <wp:extent cx="3971630" cy="2438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75105" cy="2440534"/>
                    </a:xfrm>
                    <a:prstGeom prst="rect">
                      <a:avLst/>
                    </a:prstGeom>
                    <a:noFill/>
                  </pic:spPr>
                </pic:pic>
              </a:graphicData>
            </a:graphic>
          </wp:inline>
        </w:drawing>
      </w:r>
      <w:r>
        <w:t xml:space="preserve">                                                                   </w:t>
      </w:r>
      <w:r w:rsidRPr="0037429A">
        <w:rPr>
          <w:color w:val="000000" w:themeColor="text1"/>
        </w:rPr>
        <w:t xml:space="preserve">Figure </w:t>
      </w:r>
      <w:r w:rsidRPr="0037429A">
        <w:rPr>
          <w:color w:val="000000" w:themeColor="text1"/>
        </w:rPr>
        <w:fldChar w:fldCharType="begin"/>
      </w:r>
      <w:r w:rsidRPr="0037429A">
        <w:rPr>
          <w:color w:val="000000" w:themeColor="text1"/>
        </w:rPr>
        <w:instrText xml:space="preserve"> SEQ Figure \* ARABIC </w:instrText>
      </w:r>
      <w:r w:rsidRPr="0037429A">
        <w:rPr>
          <w:color w:val="000000" w:themeColor="text1"/>
        </w:rPr>
        <w:fldChar w:fldCharType="separate"/>
      </w:r>
      <w:r w:rsidR="00B57F65">
        <w:rPr>
          <w:noProof/>
          <w:color w:val="000000" w:themeColor="text1"/>
        </w:rPr>
        <w:t>3</w:t>
      </w:r>
      <w:r w:rsidRPr="0037429A">
        <w:rPr>
          <w:color w:val="000000" w:themeColor="text1"/>
        </w:rPr>
        <w:fldChar w:fldCharType="end"/>
      </w:r>
      <w:r w:rsidRPr="0037429A">
        <w:rPr>
          <w:color w:val="000000" w:themeColor="text1"/>
        </w:rPr>
        <w:t xml:space="preserve"> comparing CAD con-rod assembly</w:t>
      </w:r>
      <w:bookmarkEnd w:id="14"/>
    </w:p>
    <w:p w:rsidR="00D252BF" w:rsidRDefault="00D252BF" w:rsidP="006F2768">
      <w:pPr>
        <w:jc w:val="both"/>
      </w:pPr>
      <w:r>
        <w:lastRenderedPageBreak/>
        <w:t xml:space="preserve">The rod model is the part which </w:t>
      </w:r>
      <w:r w:rsidR="008762AB">
        <w:t>was</w:t>
      </w:r>
      <w:r>
        <w:t xml:space="preserve"> optimised for mass reduction</w:t>
      </w:r>
      <w:r w:rsidR="006A2CF9">
        <w:t xml:space="preserve"> using FEA</w:t>
      </w:r>
      <w:r>
        <w:t>.</w:t>
      </w:r>
      <w:r w:rsidR="006F2768">
        <w:t xml:space="preserve"> The exact material of the rod </w:t>
      </w:r>
      <w:r w:rsidR="008762AB">
        <w:t xml:space="preserve">was </w:t>
      </w:r>
      <w:r w:rsidR="006F2768">
        <w:t xml:space="preserve">un-available/un-known but a </w:t>
      </w:r>
      <w:r w:rsidR="00116D19">
        <w:t xml:space="preserve">recommendation </w:t>
      </w:r>
      <w:r w:rsidR="006F2768">
        <w:t xml:space="preserve">from </w:t>
      </w:r>
      <w:r w:rsidR="006F2768" w:rsidRPr="006F2768">
        <w:t>Malcolm MacDonald</w:t>
      </w:r>
      <w:r w:rsidR="006F2768">
        <w:t xml:space="preserve"> </w:t>
      </w:r>
      <w:r w:rsidR="008762AB">
        <w:t xml:space="preserve">was </w:t>
      </w:r>
      <w:r w:rsidR="006F2768">
        <w:t>to use</w:t>
      </w:r>
      <w:r>
        <w:t xml:space="preserve"> </w:t>
      </w:r>
      <w:r w:rsidR="006F2768">
        <w:t>Steel grade 42CrMo4. When inputting that grade</w:t>
      </w:r>
      <w:r w:rsidR="00116D19">
        <w:t xml:space="preserve"> of steel,</w:t>
      </w:r>
      <w:r w:rsidR="006F2768">
        <w:t xml:space="preserve"> the mass of the model comes to 398.2g which is close when comparing </w:t>
      </w:r>
      <w:r w:rsidR="00116D19">
        <w:t xml:space="preserve">the actual </w:t>
      </w:r>
      <w:r w:rsidR="006F2768">
        <w:t>weigh</w:t>
      </w:r>
      <w:r w:rsidR="00116D19">
        <w:t>t</w:t>
      </w:r>
      <w:r w:rsidR="006F2768">
        <w:t xml:space="preserve"> </w:t>
      </w:r>
      <w:r w:rsidR="00116D19">
        <w:t>which is</w:t>
      </w:r>
      <w:r w:rsidR="006F2768">
        <w:t xml:space="preserve"> 409.2g. The bolt </w:t>
      </w:r>
      <w:r w:rsidR="008762AB">
        <w:t xml:space="preserve">was </w:t>
      </w:r>
      <w:r w:rsidR="006F2768">
        <w:t xml:space="preserve">not assigned a </w:t>
      </w:r>
      <w:r w:rsidR="00116D19">
        <w:t xml:space="preserve">specific </w:t>
      </w:r>
      <w:r w:rsidR="006F2768">
        <w:t xml:space="preserve">material as this </w:t>
      </w:r>
      <w:r w:rsidR="008762AB">
        <w:t xml:space="preserve">did </w:t>
      </w:r>
      <w:r w:rsidR="006F2768">
        <w:t>not affect resolving the loads on the con-rod.</w:t>
      </w:r>
      <w:r w:rsidR="002B236D">
        <w:t xml:space="preserve"> </w:t>
      </w:r>
      <w:sdt>
        <w:sdtPr>
          <w:id w:val="2142146786"/>
          <w:citation/>
        </w:sdtPr>
        <w:sdtContent>
          <w:r w:rsidR="002B236D">
            <w:fldChar w:fldCharType="begin"/>
          </w:r>
          <w:r w:rsidR="002B236D">
            <w:instrText xml:space="preserve"> CITATION Mal16 \l 2057 </w:instrText>
          </w:r>
          <w:r w:rsidR="002B236D">
            <w:fldChar w:fldCharType="separate"/>
          </w:r>
          <w:r w:rsidR="002B236D">
            <w:rPr>
              <w:noProof/>
            </w:rPr>
            <w:t>(McDonald, 2018)</w:t>
          </w:r>
          <w:r w:rsidR="002B236D">
            <w:fldChar w:fldCharType="end"/>
          </w:r>
        </w:sdtContent>
      </w:sdt>
    </w:p>
    <w:p w:rsidR="002B236D" w:rsidRDefault="002B236D" w:rsidP="002B236D">
      <w:pPr>
        <w:pStyle w:val="Heading3"/>
        <w:rPr>
          <w:color w:val="000000" w:themeColor="text1"/>
        </w:rPr>
      </w:pPr>
      <w:bookmarkStart w:id="15" w:name="_Toc535429421"/>
      <w:r w:rsidRPr="002B236D">
        <w:rPr>
          <w:color w:val="000000" w:themeColor="text1"/>
        </w:rPr>
        <w:t>3.2.2 Piston assembly</w:t>
      </w:r>
      <w:bookmarkEnd w:id="15"/>
    </w:p>
    <w:p w:rsidR="002B236D" w:rsidRDefault="002B236D" w:rsidP="0037429A">
      <w:pPr>
        <w:jc w:val="both"/>
      </w:pPr>
      <w:r>
        <w:t>With the piston having complex geometry</w:t>
      </w:r>
      <w:r w:rsidR="00116D19">
        <w:t>,</w:t>
      </w:r>
      <w:r>
        <w:t xml:space="preserve"> the CAD model was made using surfacing features as this gives more freedom with cr</w:t>
      </w:r>
      <w:r w:rsidR="00116D19">
        <w:t>e</w:t>
      </w:r>
      <w:r>
        <w:t>ating the curvatures.</w:t>
      </w:r>
    </w:p>
    <w:p w:rsidR="002B236D" w:rsidRDefault="00E75500" w:rsidP="00E75500">
      <w:pPr>
        <w:pStyle w:val="Caption"/>
        <w:jc w:val="center"/>
      </w:pPr>
      <w:bookmarkStart w:id="16" w:name="_Toc535429050"/>
      <w:r>
        <w:rPr>
          <w:noProof/>
          <w:lang w:eastAsia="en-GB"/>
        </w:rPr>
        <w:drawing>
          <wp:inline distT="0" distB="0" distL="0" distR="0" wp14:anchorId="5150F9E4">
            <wp:extent cx="4572000" cy="2185853"/>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82992" cy="2191108"/>
                    </a:xfrm>
                    <a:prstGeom prst="rect">
                      <a:avLst/>
                    </a:prstGeom>
                    <a:noFill/>
                  </pic:spPr>
                </pic:pic>
              </a:graphicData>
            </a:graphic>
          </wp:inline>
        </w:drawing>
      </w:r>
      <w:r>
        <w:t xml:space="preserve">                                         </w:t>
      </w:r>
      <w:r w:rsidRPr="00E75500">
        <w:rPr>
          <w:color w:val="000000" w:themeColor="text1"/>
        </w:rPr>
        <w:t xml:space="preserve">Figure </w:t>
      </w:r>
      <w:r w:rsidRPr="00E75500">
        <w:rPr>
          <w:color w:val="000000" w:themeColor="text1"/>
        </w:rPr>
        <w:fldChar w:fldCharType="begin"/>
      </w:r>
      <w:r w:rsidRPr="00E75500">
        <w:rPr>
          <w:color w:val="000000" w:themeColor="text1"/>
        </w:rPr>
        <w:instrText xml:space="preserve"> SEQ Figure \* ARABIC </w:instrText>
      </w:r>
      <w:r w:rsidRPr="00E75500">
        <w:rPr>
          <w:color w:val="000000" w:themeColor="text1"/>
        </w:rPr>
        <w:fldChar w:fldCharType="separate"/>
      </w:r>
      <w:r w:rsidR="00B57F65">
        <w:rPr>
          <w:noProof/>
          <w:color w:val="000000" w:themeColor="text1"/>
        </w:rPr>
        <w:t>4</w:t>
      </w:r>
      <w:r w:rsidRPr="00E75500">
        <w:rPr>
          <w:color w:val="000000" w:themeColor="text1"/>
        </w:rPr>
        <w:fldChar w:fldCharType="end"/>
      </w:r>
      <w:r w:rsidRPr="00E75500">
        <w:rPr>
          <w:color w:val="000000" w:themeColor="text1"/>
        </w:rPr>
        <w:t xml:space="preserve"> piston CAD</w:t>
      </w:r>
      <w:bookmarkEnd w:id="16"/>
    </w:p>
    <w:p w:rsidR="002B236D" w:rsidRDefault="00116D19" w:rsidP="00325D57">
      <w:pPr>
        <w:jc w:val="both"/>
      </w:pPr>
      <w:r>
        <w:t>T</w:t>
      </w:r>
      <w:r w:rsidR="002B236D">
        <w:t xml:space="preserve">he material of the piston was un-known with there being no viable source of information. The 42CrMo4 steel grade </w:t>
      </w:r>
      <w:r w:rsidR="008762AB">
        <w:t>was</w:t>
      </w:r>
      <w:r w:rsidR="00B028EE">
        <w:t xml:space="preserve"> </w:t>
      </w:r>
      <w:r w:rsidR="002B236D">
        <w:t>used again but the mass of the model is 2x more than when weighing the part in reality</w:t>
      </w:r>
      <w:r w:rsidR="0037429A">
        <w:t xml:space="preserve">. With the mass of the part being </w:t>
      </w:r>
      <w:r w:rsidR="00325D57">
        <w:t>critical</w:t>
      </w:r>
      <w:r w:rsidR="0037429A">
        <w:t xml:space="preserve"> to simulating the right </w:t>
      </w:r>
      <w:r w:rsidR="00325D57">
        <w:t>i</w:t>
      </w:r>
      <w:r w:rsidR="00325D57" w:rsidRPr="00325D57">
        <w:t>nertia force</w:t>
      </w:r>
      <w:r w:rsidR="008762AB">
        <w:t>,</w:t>
      </w:r>
      <w:r w:rsidR="00325D57">
        <w:t xml:space="preserve"> a -2 version of the material was created with an adjusted density to model the correct mass of the part. The difference in masses could either be the CAD model not 100% correct representation of the part, or the incorrect material chosen.</w:t>
      </w:r>
    </w:p>
    <w:p w:rsidR="002B236D" w:rsidRDefault="00911100" w:rsidP="00325D57">
      <w:pPr>
        <w:jc w:val="both"/>
      </w:pPr>
      <w:r>
        <w:t xml:space="preserve">The Gudgeon pin and piston rings where done using solid features. The material of the pin is again 42CrMo4. The same problem </w:t>
      </w:r>
      <w:r w:rsidR="00116D19">
        <w:t xml:space="preserve">was experienced with the rings being </w:t>
      </w:r>
      <w:r>
        <w:t xml:space="preserve">unable to find a </w:t>
      </w:r>
      <w:r w:rsidRPr="00911100">
        <w:t>viable source of information</w:t>
      </w:r>
      <w:r>
        <w:t xml:space="preserve"> of the material</w:t>
      </w:r>
      <w:r w:rsidR="00116D19">
        <w:t>.</w:t>
      </w:r>
      <w:r w:rsidR="00B028EE">
        <w:t xml:space="preserve"> </w:t>
      </w:r>
      <w:r w:rsidR="00116D19">
        <w:t>A</w:t>
      </w:r>
      <w:r>
        <w:t xml:space="preserve">ll three parts are using the material properties of gray cast iron as this is recommended in Charles Fayette Taylor’s internal-combustion engine book. The masses of all of the parts match with </w:t>
      </w:r>
      <w:r w:rsidR="00116D19">
        <w:t>actual</w:t>
      </w:r>
      <w:r>
        <w:t xml:space="preserve"> weigh</w:t>
      </w:r>
      <w:r w:rsidR="00116D19">
        <w:t>ts</w:t>
      </w:r>
      <w:r>
        <w:t>.</w:t>
      </w:r>
      <w:r w:rsidR="002857F3">
        <w:t xml:space="preserve"> </w:t>
      </w:r>
      <w:sdt>
        <w:sdtPr>
          <w:id w:val="-1473507098"/>
          <w:citation/>
        </w:sdtPr>
        <w:sdtContent>
          <w:r w:rsidR="002857F3">
            <w:fldChar w:fldCharType="begin"/>
          </w:r>
          <w:r w:rsidR="002857F3">
            <w:instrText xml:space="preserve"> CITATION Tay85 \l 2057 </w:instrText>
          </w:r>
          <w:r w:rsidR="002857F3">
            <w:fldChar w:fldCharType="separate"/>
          </w:r>
          <w:r w:rsidR="002857F3">
            <w:rPr>
              <w:noProof/>
            </w:rPr>
            <w:t>(Taylor, 1985)</w:t>
          </w:r>
          <w:r w:rsidR="002857F3">
            <w:fldChar w:fldCharType="end"/>
          </w:r>
        </w:sdtContent>
      </w:sdt>
    </w:p>
    <w:p w:rsidR="002B236D" w:rsidRDefault="00E75500" w:rsidP="00E75500">
      <w:pPr>
        <w:pStyle w:val="Caption"/>
        <w:jc w:val="center"/>
      </w:pPr>
      <w:bookmarkStart w:id="17" w:name="_Toc535429051"/>
      <w:r>
        <w:rPr>
          <w:noProof/>
          <w:lang w:eastAsia="en-GB"/>
        </w:rPr>
        <w:drawing>
          <wp:inline distT="0" distB="0" distL="0" distR="0" wp14:anchorId="28B9176F">
            <wp:extent cx="4248150" cy="1877345"/>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68811" cy="1886475"/>
                    </a:xfrm>
                    <a:prstGeom prst="rect">
                      <a:avLst/>
                    </a:prstGeom>
                    <a:noFill/>
                  </pic:spPr>
                </pic:pic>
              </a:graphicData>
            </a:graphic>
          </wp:inline>
        </w:drawing>
      </w:r>
      <w:r>
        <w:t xml:space="preserve">                                                        </w:t>
      </w:r>
      <w:r w:rsidRPr="00E75500">
        <w:rPr>
          <w:color w:val="000000" w:themeColor="text1"/>
        </w:rPr>
        <w:t xml:space="preserve">Figure </w:t>
      </w:r>
      <w:r w:rsidRPr="00E75500">
        <w:rPr>
          <w:color w:val="000000" w:themeColor="text1"/>
        </w:rPr>
        <w:fldChar w:fldCharType="begin"/>
      </w:r>
      <w:r w:rsidRPr="00E75500">
        <w:rPr>
          <w:color w:val="000000" w:themeColor="text1"/>
        </w:rPr>
        <w:instrText xml:space="preserve"> SEQ Figure \* ARABIC </w:instrText>
      </w:r>
      <w:r w:rsidRPr="00E75500">
        <w:rPr>
          <w:color w:val="000000" w:themeColor="text1"/>
        </w:rPr>
        <w:fldChar w:fldCharType="separate"/>
      </w:r>
      <w:r w:rsidR="00B57F65">
        <w:rPr>
          <w:noProof/>
          <w:color w:val="000000" w:themeColor="text1"/>
        </w:rPr>
        <w:t>5</w:t>
      </w:r>
      <w:r w:rsidRPr="00E75500">
        <w:rPr>
          <w:color w:val="000000" w:themeColor="text1"/>
        </w:rPr>
        <w:fldChar w:fldCharType="end"/>
      </w:r>
      <w:r w:rsidRPr="00E75500">
        <w:rPr>
          <w:color w:val="000000" w:themeColor="text1"/>
        </w:rPr>
        <w:t xml:space="preserve"> rings and pin CAD</w:t>
      </w:r>
      <w:bookmarkEnd w:id="17"/>
    </w:p>
    <w:p w:rsidR="0051444F" w:rsidRPr="003A3789" w:rsidRDefault="0051444F" w:rsidP="0067768F">
      <w:pPr>
        <w:pStyle w:val="Heading3"/>
        <w:rPr>
          <w:color w:val="000000" w:themeColor="text1"/>
        </w:rPr>
      </w:pPr>
      <w:bookmarkStart w:id="18" w:name="_Toc535429422"/>
      <w:r w:rsidRPr="003A3789">
        <w:rPr>
          <w:color w:val="000000" w:themeColor="text1"/>
        </w:rPr>
        <w:lastRenderedPageBreak/>
        <w:t>3.2.3 Engine block</w:t>
      </w:r>
      <w:bookmarkEnd w:id="18"/>
    </w:p>
    <w:p w:rsidR="0051444F" w:rsidRDefault="0051444F" w:rsidP="008F3044">
      <w:pPr>
        <w:jc w:val="both"/>
      </w:pPr>
      <w:r>
        <w:t xml:space="preserve">With the block being a large complex </w:t>
      </w:r>
      <w:r w:rsidR="008F3044">
        <w:t>part</w:t>
      </w:r>
      <w:r w:rsidR="008016D2">
        <w:t>,</w:t>
      </w:r>
      <w:r w:rsidR="008F3044">
        <w:t xml:space="preserve"> only the geometry features </w:t>
      </w:r>
      <w:r w:rsidR="008016D2">
        <w:t xml:space="preserve">crucial </w:t>
      </w:r>
      <w:r w:rsidR="008F3044">
        <w:t xml:space="preserve">to simulating the engine rotation correctly were modelled in detail (cylinder walls, crank holding points). The outside features (bell housing, structural ribs) have been estimated in the model. The whole of the block material is aluminium grade 6063-T6 from </w:t>
      </w:r>
      <w:r w:rsidR="008F3044" w:rsidRPr="008F3044">
        <w:t>Fayette Taylor’s internal-combustion engine book</w:t>
      </w:r>
      <w:r w:rsidR="008F3044">
        <w:t>. In reality</w:t>
      </w:r>
      <w:r w:rsidR="008016D2">
        <w:t>,</w:t>
      </w:r>
      <w:r w:rsidR="008F3044">
        <w:t xml:space="preserve"> the cylinders should have a steel liner modelled but there is no </w:t>
      </w:r>
      <w:r w:rsidR="008F3044" w:rsidRPr="008F3044">
        <w:t>viable source of information</w:t>
      </w:r>
      <w:r w:rsidR="00903E45">
        <w:t xml:space="preserve"> for the Ford block. </w:t>
      </w:r>
      <w:sdt>
        <w:sdtPr>
          <w:id w:val="546113140"/>
          <w:citation/>
        </w:sdtPr>
        <w:sdtContent>
          <w:r w:rsidR="00903E45">
            <w:fldChar w:fldCharType="begin"/>
          </w:r>
          <w:r w:rsidR="00903E45">
            <w:instrText xml:space="preserve"> CITATION Tay85 \l 2057 </w:instrText>
          </w:r>
          <w:r w:rsidR="00903E45">
            <w:fldChar w:fldCharType="separate"/>
          </w:r>
          <w:r w:rsidR="00903E45">
            <w:rPr>
              <w:noProof/>
            </w:rPr>
            <w:t>(Taylor, 1985)</w:t>
          </w:r>
          <w:r w:rsidR="00903E45">
            <w:fldChar w:fldCharType="end"/>
          </w:r>
        </w:sdtContent>
      </w:sdt>
    </w:p>
    <w:p w:rsidR="005E558C" w:rsidRPr="005E558C" w:rsidRDefault="001142A4" w:rsidP="005E558C">
      <w:pPr>
        <w:pStyle w:val="Caption"/>
        <w:jc w:val="center"/>
        <w:rPr>
          <w:color w:val="000000" w:themeColor="text1"/>
        </w:rPr>
      </w:pPr>
      <w:bookmarkStart w:id="19" w:name="_Toc535429052"/>
      <w:r>
        <w:rPr>
          <w:noProof/>
          <w:lang w:eastAsia="en-GB"/>
        </w:rPr>
        <w:drawing>
          <wp:inline distT="0" distB="0" distL="0" distR="0" wp14:anchorId="5A1738A5">
            <wp:extent cx="5772150" cy="2720116"/>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77823" cy="2722789"/>
                    </a:xfrm>
                    <a:prstGeom prst="rect">
                      <a:avLst/>
                    </a:prstGeom>
                    <a:noFill/>
                  </pic:spPr>
                </pic:pic>
              </a:graphicData>
            </a:graphic>
          </wp:inline>
        </w:drawing>
      </w:r>
      <w:r w:rsidR="005E558C">
        <w:t xml:space="preserve"> </w:t>
      </w:r>
      <w:r w:rsidR="005E558C" w:rsidRPr="005E558C">
        <w:rPr>
          <w:color w:val="000000" w:themeColor="text1"/>
        </w:rPr>
        <w:t xml:space="preserve">Figure </w:t>
      </w:r>
      <w:r w:rsidR="005E558C" w:rsidRPr="005E558C">
        <w:rPr>
          <w:color w:val="000000" w:themeColor="text1"/>
        </w:rPr>
        <w:fldChar w:fldCharType="begin"/>
      </w:r>
      <w:r w:rsidR="005E558C" w:rsidRPr="005E558C">
        <w:rPr>
          <w:color w:val="000000" w:themeColor="text1"/>
        </w:rPr>
        <w:instrText xml:space="preserve"> SEQ Figure \* ARABIC </w:instrText>
      </w:r>
      <w:r w:rsidR="005E558C" w:rsidRPr="005E558C">
        <w:rPr>
          <w:color w:val="000000" w:themeColor="text1"/>
        </w:rPr>
        <w:fldChar w:fldCharType="separate"/>
      </w:r>
      <w:r w:rsidR="00B57F65">
        <w:rPr>
          <w:noProof/>
          <w:color w:val="000000" w:themeColor="text1"/>
        </w:rPr>
        <w:t>6</w:t>
      </w:r>
      <w:r w:rsidR="005E558C" w:rsidRPr="005E558C">
        <w:rPr>
          <w:color w:val="000000" w:themeColor="text1"/>
        </w:rPr>
        <w:fldChar w:fldCharType="end"/>
      </w:r>
      <w:r w:rsidR="005E558C" w:rsidRPr="005E558C">
        <w:rPr>
          <w:color w:val="000000" w:themeColor="text1"/>
        </w:rPr>
        <w:t xml:space="preserve"> Engine Block CAD</w:t>
      </w:r>
      <w:bookmarkEnd w:id="19"/>
    </w:p>
    <w:p w:rsidR="002B236D" w:rsidRPr="003A3789" w:rsidRDefault="0051444F" w:rsidP="0067768F">
      <w:pPr>
        <w:pStyle w:val="Heading3"/>
        <w:rPr>
          <w:color w:val="000000" w:themeColor="text1"/>
        </w:rPr>
      </w:pPr>
      <w:bookmarkStart w:id="20" w:name="_Toc535429423"/>
      <w:r w:rsidRPr="003A3789">
        <w:rPr>
          <w:color w:val="000000" w:themeColor="text1"/>
        </w:rPr>
        <w:t>3.2.4</w:t>
      </w:r>
      <w:r w:rsidR="0067768F" w:rsidRPr="003A3789">
        <w:rPr>
          <w:color w:val="000000" w:themeColor="text1"/>
        </w:rPr>
        <w:t xml:space="preserve"> Crank model</w:t>
      </w:r>
      <w:bookmarkEnd w:id="20"/>
    </w:p>
    <w:p w:rsidR="0067768F" w:rsidRDefault="005E558C" w:rsidP="004D6480">
      <w:pPr>
        <w:jc w:val="both"/>
      </w:pPr>
      <w:r>
        <w:t xml:space="preserve">The crank material again has been assumed to be steel grade </w:t>
      </w:r>
      <w:r w:rsidRPr="005E558C">
        <w:t>42CrMo4</w:t>
      </w:r>
      <w:r>
        <w:t>.</w:t>
      </w:r>
    </w:p>
    <w:p w:rsidR="005E558C" w:rsidRDefault="005E558C" w:rsidP="005E558C">
      <w:pPr>
        <w:pStyle w:val="Caption"/>
        <w:jc w:val="center"/>
        <w:rPr>
          <w:color w:val="000000" w:themeColor="text1"/>
        </w:rPr>
      </w:pPr>
      <w:bookmarkStart w:id="21" w:name="_Toc535429053"/>
      <w:r>
        <w:rPr>
          <w:noProof/>
          <w:lang w:eastAsia="en-GB"/>
        </w:rPr>
        <w:drawing>
          <wp:inline distT="0" distB="0" distL="0" distR="0" wp14:anchorId="0B3A6A2F" wp14:editId="0D87D14A">
            <wp:extent cx="4791075" cy="233343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98460" cy="2337030"/>
                    </a:xfrm>
                    <a:prstGeom prst="rect">
                      <a:avLst/>
                    </a:prstGeom>
                  </pic:spPr>
                </pic:pic>
              </a:graphicData>
            </a:graphic>
          </wp:inline>
        </w:drawing>
      </w:r>
      <w:r>
        <w:t xml:space="preserve">                                   </w:t>
      </w:r>
      <w:r w:rsidRPr="005E558C">
        <w:rPr>
          <w:color w:val="000000" w:themeColor="text1"/>
        </w:rPr>
        <w:t xml:space="preserve">Figure </w:t>
      </w:r>
      <w:r w:rsidRPr="005E558C">
        <w:rPr>
          <w:color w:val="000000" w:themeColor="text1"/>
        </w:rPr>
        <w:fldChar w:fldCharType="begin"/>
      </w:r>
      <w:r w:rsidRPr="005E558C">
        <w:rPr>
          <w:color w:val="000000" w:themeColor="text1"/>
        </w:rPr>
        <w:instrText xml:space="preserve"> SEQ Figure \* ARABIC </w:instrText>
      </w:r>
      <w:r w:rsidRPr="005E558C">
        <w:rPr>
          <w:color w:val="000000" w:themeColor="text1"/>
        </w:rPr>
        <w:fldChar w:fldCharType="separate"/>
      </w:r>
      <w:r w:rsidR="00B57F65">
        <w:rPr>
          <w:noProof/>
          <w:color w:val="000000" w:themeColor="text1"/>
        </w:rPr>
        <w:t>7</w:t>
      </w:r>
      <w:r w:rsidRPr="005E558C">
        <w:rPr>
          <w:color w:val="000000" w:themeColor="text1"/>
        </w:rPr>
        <w:fldChar w:fldCharType="end"/>
      </w:r>
      <w:r w:rsidRPr="005E558C">
        <w:rPr>
          <w:color w:val="000000" w:themeColor="text1"/>
        </w:rPr>
        <w:t xml:space="preserve"> Crank CAD</w:t>
      </w:r>
      <w:bookmarkEnd w:id="21"/>
    </w:p>
    <w:p w:rsidR="005E558C" w:rsidRDefault="005E558C" w:rsidP="004D6480">
      <w:pPr>
        <w:jc w:val="both"/>
      </w:pPr>
      <w:r>
        <w:t>The con-rod bearings for the crank have also got assumed material of 4032-T6 from the guidance of Taylor’s book.</w:t>
      </w:r>
    </w:p>
    <w:p w:rsidR="005E558C" w:rsidRDefault="004D6480" w:rsidP="004D6480">
      <w:pPr>
        <w:pStyle w:val="Caption"/>
        <w:jc w:val="center"/>
      </w:pPr>
      <w:bookmarkStart w:id="22" w:name="_Toc535429054"/>
      <w:r>
        <w:rPr>
          <w:noProof/>
          <w:lang w:eastAsia="en-GB"/>
        </w:rPr>
        <w:lastRenderedPageBreak/>
        <w:drawing>
          <wp:inline distT="0" distB="0" distL="0" distR="0" wp14:anchorId="3ED49DCC" wp14:editId="4E7446C7">
            <wp:extent cx="2329494" cy="176118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341886" cy="1770555"/>
                    </a:xfrm>
                    <a:prstGeom prst="rect">
                      <a:avLst/>
                    </a:prstGeom>
                  </pic:spPr>
                </pic:pic>
              </a:graphicData>
            </a:graphic>
          </wp:inline>
        </w:drawing>
      </w:r>
      <w:r>
        <w:t xml:space="preserve">                                                                                                                                   </w:t>
      </w:r>
      <w:r w:rsidRPr="004D6480">
        <w:rPr>
          <w:color w:val="000000" w:themeColor="text1"/>
        </w:rPr>
        <w:t xml:space="preserve">Figure </w:t>
      </w:r>
      <w:r w:rsidRPr="004D6480">
        <w:rPr>
          <w:color w:val="000000" w:themeColor="text1"/>
        </w:rPr>
        <w:fldChar w:fldCharType="begin"/>
      </w:r>
      <w:r w:rsidRPr="004D6480">
        <w:rPr>
          <w:color w:val="000000" w:themeColor="text1"/>
        </w:rPr>
        <w:instrText xml:space="preserve"> SEQ Figure \* ARABIC </w:instrText>
      </w:r>
      <w:r w:rsidRPr="004D6480">
        <w:rPr>
          <w:color w:val="000000" w:themeColor="text1"/>
        </w:rPr>
        <w:fldChar w:fldCharType="separate"/>
      </w:r>
      <w:r w:rsidR="00B57F65">
        <w:rPr>
          <w:noProof/>
          <w:color w:val="000000" w:themeColor="text1"/>
        </w:rPr>
        <w:t>8</w:t>
      </w:r>
      <w:r w:rsidRPr="004D6480">
        <w:rPr>
          <w:color w:val="000000" w:themeColor="text1"/>
        </w:rPr>
        <w:fldChar w:fldCharType="end"/>
      </w:r>
      <w:r w:rsidRPr="004D6480">
        <w:rPr>
          <w:color w:val="000000" w:themeColor="text1"/>
        </w:rPr>
        <w:t xml:space="preserve"> con-rod bearing CAD</w:t>
      </w:r>
      <w:bookmarkEnd w:id="22"/>
    </w:p>
    <w:p w:rsidR="004D6480" w:rsidRDefault="004D6480" w:rsidP="004D6480">
      <w:pPr>
        <w:jc w:val="both"/>
      </w:pPr>
      <w:r>
        <w:t>The Ford block holding clamps for the crank could not be located to model in this study. Instead a generic design was modelled</w:t>
      </w:r>
      <w:r w:rsidR="002E4AB3">
        <w:t xml:space="preserve"> as t</w:t>
      </w:r>
      <w:r>
        <w:t>his does not affect simulating the loads on the con-rod.</w:t>
      </w:r>
    </w:p>
    <w:p w:rsidR="004D6480" w:rsidRDefault="004D6480" w:rsidP="004D6480">
      <w:pPr>
        <w:pStyle w:val="Caption"/>
        <w:jc w:val="center"/>
        <w:rPr>
          <w:color w:val="000000" w:themeColor="text1"/>
        </w:rPr>
      </w:pPr>
      <w:bookmarkStart w:id="23" w:name="_Toc535429055"/>
      <w:r>
        <w:rPr>
          <w:noProof/>
          <w:lang w:eastAsia="en-GB"/>
        </w:rPr>
        <w:drawing>
          <wp:inline distT="0" distB="0" distL="0" distR="0" wp14:anchorId="5026706C" wp14:editId="4F749115">
            <wp:extent cx="2647950" cy="180510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56557" cy="1810967"/>
                    </a:xfrm>
                    <a:prstGeom prst="rect">
                      <a:avLst/>
                    </a:prstGeom>
                  </pic:spPr>
                </pic:pic>
              </a:graphicData>
            </a:graphic>
          </wp:inline>
        </w:drawing>
      </w:r>
      <w:r>
        <w:t xml:space="preserve">                                                                                                                      </w:t>
      </w:r>
      <w:r w:rsidRPr="004D6480">
        <w:rPr>
          <w:color w:val="000000" w:themeColor="text1"/>
        </w:rPr>
        <w:t xml:space="preserve">Figure </w:t>
      </w:r>
      <w:r w:rsidRPr="004D6480">
        <w:rPr>
          <w:color w:val="000000" w:themeColor="text1"/>
        </w:rPr>
        <w:fldChar w:fldCharType="begin"/>
      </w:r>
      <w:r w:rsidRPr="004D6480">
        <w:rPr>
          <w:color w:val="000000" w:themeColor="text1"/>
        </w:rPr>
        <w:instrText xml:space="preserve"> SEQ Figure \* ARABIC </w:instrText>
      </w:r>
      <w:r w:rsidRPr="004D6480">
        <w:rPr>
          <w:color w:val="000000" w:themeColor="text1"/>
        </w:rPr>
        <w:fldChar w:fldCharType="separate"/>
      </w:r>
      <w:r w:rsidR="00B57F65">
        <w:rPr>
          <w:noProof/>
          <w:color w:val="000000" w:themeColor="text1"/>
        </w:rPr>
        <w:t>9</w:t>
      </w:r>
      <w:r w:rsidRPr="004D6480">
        <w:rPr>
          <w:color w:val="000000" w:themeColor="text1"/>
        </w:rPr>
        <w:fldChar w:fldCharType="end"/>
      </w:r>
      <w:r w:rsidRPr="004D6480">
        <w:rPr>
          <w:color w:val="000000" w:themeColor="text1"/>
        </w:rPr>
        <w:t xml:space="preserve"> generic crank holding clamp CAD</w:t>
      </w:r>
      <w:bookmarkEnd w:id="23"/>
    </w:p>
    <w:p w:rsidR="004D6480" w:rsidRPr="00E90A3C" w:rsidRDefault="003A3789" w:rsidP="003A3789">
      <w:pPr>
        <w:pStyle w:val="Heading3"/>
        <w:rPr>
          <w:color w:val="000000" w:themeColor="text1"/>
        </w:rPr>
      </w:pPr>
      <w:bookmarkStart w:id="24" w:name="_Toc535429424"/>
      <w:r w:rsidRPr="00E90A3C">
        <w:rPr>
          <w:color w:val="000000" w:themeColor="text1"/>
        </w:rPr>
        <w:t xml:space="preserve">3.2.5 Assembly </w:t>
      </w:r>
      <w:r w:rsidR="00641C48" w:rsidRPr="00E90A3C">
        <w:rPr>
          <w:color w:val="000000" w:themeColor="text1"/>
        </w:rPr>
        <w:t>equations</w:t>
      </w:r>
      <w:bookmarkEnd w:id="24"/>
    </w:p>
    <w:p w:rsidR="00641C48" w:rsidRDefault="00641C48" w:rsidP="00641C48">
      <w:pPr>
        <w:jc w:val="both"/>
      </w:pPr>
      <w:r>
        <w:t xml:space="preserve">To </w:t>
      </w:r>
      <w:r w:rsidR="008016D2">
        <w:t xml:space="preserve">facilitate the </w:t>
      </w:r>
      <w:r>
        <w:t xml:space="preserve">motion simulation model </w:t>
      </w:r>
      <w:r w:rsidR="008016D2">
        <w:t xml:space="preserve">being available </w:t>
      </w:r>
      <w:r>
        <w:t>to be used for different engine sizes (bigger or smaller piston heads)</w:t>
      </w:r>
      <w:r w:rsidR="008016D2">
        <w:t>,</w:t>
      </w:r>
      <w:r>
        <w:t xml:space="preserve"> global equations were built into the assembly model (see figure 10). By using the</w:t>
      </w:r>
      <w:r w:rsidR="00795777">
        <w:t>se</w:t>
      </w:r>
      <w:r>
        <w:t xml:space="preserve"> equations</w:t>
      </w:r>
      <w:r w:rsidR="00795777">
        <w:t>,</w:t>
      </w:r>
      <w:r>
        <w:t xml:space="preserve"> it is possible to change the size of the piston di</w:t>
      </w:r>
      <w:r w:rsidR="00062B17">
        <w:t xml:space="preserve">ameter to </w:t>
      </w:r>
      <w:r w:rsidR="00795777">
        <w:t>a limited extent</w:t>
      </w:r>
      <w:r w:rsidR="00062B17">
        <w:t xml:space="preserve"> </w:t>
      </w:r>
      <w:r w:rsidR="00795777">
        <w:t xml:space="preserve">allowing </w:t>
      </w:r>
      <w:r>
        <w:t>all of the parts associated automatically. For example if the bore size of the piston was changed from 79.5 to 81mm</w:t>
      </w:r>
      <w:r w:rsidR="00795777">
        <w:t>,</w:t>
      </w:r>
      <w:r>
        <w:t xml:space="preserve"> the rings and engine cylinders will change accordingly to fit.</w:t>
      </w:r>
    </w:p>
    <w:p w:rsidR="000A6E28" w:rsidRDefault="00B27B5D" w:rsidP="00B27B5D">
      <w:pPr>
        <w:pStyle w:val="Caption"/>
        <w:jc w:val="center"/>
        <w:rPr>
          <w:color w:val="000000" w:themeColor="text1"/>
        </w:rPr>
      </w:pPr>
      <w:bookmarkStart w:id="25" w:name="_Toc535429056"/>
      <w:r>
        <w:rPr>
          <w:noProof/>
          <w:lang w:eastAsia="en-GB"/>
        </w:rPr>
        <w:lastRenderedPageBreak/>
        <w:drawing>
          <wp:inline distT="0" distB="0" distL="0" distR="0" wp14:anchorId="3B3F83DF">
            <wp:extent cx="6011545" cy="3458003"/>
            <wp:effectExtent l="0" t="0" r="825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15521" cy="3460290"/>
                    </a:xfrm>
                    <a:prstGeom prst="rect">
                      <a:avLst/>
                    </a:prstGeom>
                    <a:noFill/>
                  </pic:spPr>
                </pic:pic>
              </a:graphicData>
            </a:graphic>
          </wp:inline>
        </w:drawing>
      </w:r>
      <w:r w:rsidRPr="00B27B5D">
        <w:rPr>
          <w:color w:val="000000" w:themeColor="text1"/>
        </w:rPr>
        <w:t xml:space="preserve">Figure </w:t>
      </w:r>
      <w:r w:rsidRPr="00B27B5D">
        <w:rPr>
          <w:color w:val="000000" w:themeColor="text1"/>
        </w:rPr>
        <w:fldChar w:fldCharType="begin"/>
      </w:r>
      <w:r w:rsidRPr="00B27B5D">
        <w:rPr>
          <w:color w:val="000000" w:themeColor="text1"/>
        </w:rPr>
        <w:instrText xml:space="preserve"> SEQ Figure \* ARABIC </w:instrText>
      </w:r>
      <w:r w:rsidRPr="00B27B5D">
        <w:rPr>
          <w:color w:val="000000" w:themeColor="text1"/>
        </w:rPr>
        <w:fldChar w:fldCharType="separate"/>
      </w:r>
      <w:r w:rsidR="00B57F65">
        <w:rPr>
          <w:noProof/>
          <w:color w:val="000000" w:themeColor="text1"/>
        </w:rPr>
        <w:t>10</w:t>
      </w:r>
      <w:r w:rsidRPr="00B27B5D">
        <w:rPr>
          <w:color w:val="000000" w:themeColor="text1"/>
        </w:rPr>
        <w:fldChar w:fldCharType="end"/>
      </w:r>
      <w:r w:rsidRPr="00B27B5D">
        <w:rPr>
          <w:color w:val="000000" w:themeColor="text1"/>
        </w:rPr>
        <w:t xml:space="preserve"> assembly global equations</w:t>
      </w:r>
      <w:bookmarkEnd w:id="25"/>
    </w:p>
    <w:p w:rsidR="00B27B5D" w:rsidRDefault="00E90A3C" w:rsidP="00E90A3C">
      <w:pPr>
        <w:pStyle w:val="Heading2"/>
        <w:rPr>
          <w:color w:val="000000" w:themeColor="text1"/>
        </w:rPr>
      </w:pPr>
      <w:bookmarkStart w:id="26" w:name="_Toc535429425"/>
      <w:r w:rsidRPr="00C55174">
        <w:rPr>
          <w:color w:val="000000" w:themeColor="text1"/>
        </w:rPr>
        <w:t xml:space="preserve">3.3 </w:t>
      </w:r>
      <w:r w:rsidR="000E617A">
        <w:rPr>
          <w:color w:val="000000" w:themeColor="text1"/>
        </w:rPr>
        <w:t>Motion A</w:t>
      </w:r>
      <w:r w:rsidR="00C55174" w:rsidRPr="00C55174">
        <w:rPr>
          <w:color w:val="000000" w:themeColor="text1"/>
        </w:rPr>
        <w:t>ssembly</w:t>
      </w:r>
      <w:bookmarkEnd w:id="26"/>
    </w:p>
    <w:p w:rsidR="00B254EA" w:rsidRDefault="00D5506B" w:rsidP="004A0F97">
      <w:pPr>
        <w:jc w:val="both"/>
      </w:pPr>
      <w:r>
        <w:t>The simulation take place over two crank rotations and simulate</w:t>
      </w:r>
      <w:r w:rsidR="008762AB">
        <w:t>d</w:t>
      </w:r>
      <w:r>
        <w:t xml:space="preserve"> all 4 pistons firing (see figure 11</w:t>
      </w:r>
      <w:r w:rsidR="002A57B1">
        <w:t>)</w:t>
      </w:r>
      <w:r>
        <w:t xml:space="preserve">. </w:t>
      </w:r>
    </w:p>
    <w:p w:rsidR="004A0F97" w:rsidRDefault="004A0F97" w:rsidP="004A0F97">
      <w:pPr>
        <w:pStyle w:val="Caption"/>
        <w:jc w:val="center"/>
        <w:rPr>
          <w:color w:val="000000" w:themeColor="text1"/>
        </w:rPr>
      </w:pPr>
      <w:bookmarkStart w:id="27" w:name="_Toc535429057"/>
      <w:r>
        <w:rPr>
          <w:noProof/>
          <w:lang w:eastAsia="en-GB"/>
        </w:rPr>
        <w:drawing>
          <wp:inline distT="0" distB="0" distL="0" distR="0" wp14:anchorId="6EC142E0" wp14:editId="5E4FF298">
            <wp:extent cx="5238750" cy="246440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43664" cy="2466718"/>
                    </a:xfrm>
                    <a:prstGeom prst="rect">
                      <a:avLst/>
                    </a:prstGeom>
                  </pic:spPr>
                </pic:pic>
              </a:graphicData>
            </a:graphic>
          </wp:inline>
        </w:drawing>
      </w:r>
      <w:r>
        <w:t xml:space="preserve">                  </w:t>
      </w:r>
      <w:r w:rsidRPr="004A0F97">
        <w:rPr>
          <w:color w:val="000000" w:themeColor="text1"/>
        </w:rPr>
        <w:t xml:space="preserve">Figure </w:t>
      </w:r>
      <w:r w:rsidRPr="004A0F97">
        <w:rPr>
          <w:color w:val="000000" w:themeColor="text1"/>
        </w:rPr>
        <w:fldChar w:fldCharType="begin"/>
      </w:r>
      <w:r w:rsidRPr="004A0F97">
        <w:rPr>
          <w:color w:val="000000" w:themeColor="text1"/>
        </w:rPr>
        <w:instrText xml:space="preserve"> SEQ Figure \* ARABIC </w:instrText>
      </w:r>
      <w:r w:rsidRPr="004A0F97">
        <w:rPr>
          <w:color w:val="000000" w:themeColor="text1"/>
        </w:rPr>
        <w:fldChar w:fldCharType="separate"/>
      </w:r>
      <w:r w:rsidR="00B57F65">
        <w:rPr>
          <w:noProof/>
          <w:color w:val="000000" w:themeColor="text1"/>
        </w:rPr>
        <w:t>11</w:t>
      </w:r>
      <w:r w:rsidRPr="004A0F97">
        <w:rPr>
          <w:color w:val="000000" w:themeColor="text1"/>
        </w:rPr>
        <w:fldChar w:fldCharType="end"/>
      </w:r>
      <w:r w:rsidRPr="004A0F97">
        <w:rPr>
          <w:color w:val="000000" w:themeColor="text1"/>
        </w:rPr>
        <w:t xml:space="preserve"> motion sim assembly of engine and all 4 pistons</w:t>
      </w:r>
      <w:bookmarkEnd w:id="27"/>
    </w:p>
    <w:p w:rsidR="002A57B1" w:rsidRPr="002A57B1" w:rsidRDefault="002A57B1" w:rsidP="002A57B1">
      <w:pPr>
        <w:jc w:val="both"/>
      </w:pPr>
      <w:r w:rsidRPr="002A57B1">
        <w:t xml:space="preserve">The motion simulation </w:t>
      </w:r>
      <w:r w:rsidR="00795777">
        <w:t>was</w:t>
      </w:r>
      <w:r w:rsidRPr="002A57B1">
        <w:t xml:space="preserve"> run </w:t>
      </w:r>
      <w:r w:rsidR="00795777">
        <w:t xml:space="preserve">at </w:t>
      </w:r>
      <w:r w:rsidRPr="002A57B1">
        <w:t xml:space="preserve">6000RPM as this </w:t>
      </w:r>
      <w:r w:rsidR="00795777">
        <w:t>was</w:t>
      </w:r>
      <w:r w:rsidR="00795777" w:rsidRPr="002A57B1">
        <w:t xml:space="preserve"> </w:t>
      </w:r>
      <w:r w:rsidRPr="002A57B1">
        <w:t>found to be the highest loading on the con-rod for both compressive and tensile load. The engine</w:t>
      </w:r>
      <w:r w:rsidR="00B028EE">
        <w:t xml:space="preserve"> </w:t>
      </w:r>
      <w:r w:rsidR="0073157B">
        <w:t>was</w:t>
      </w:r>
      <w:r w:rsidRPr="002A57B1">
        <w:t xml:space="preserve"> driven by a rotary motor at the crank turning the engine over at 6000RPM</w:t>
      </w:r>
      <w:r w:rsidR="002C31DB">
        <w:t xml:space="preserve"> (see figure 12) to create the i</w:t>
      </w:r>
      <w:r w:rsidRPr="002A57B1">
        <w:t>nertia force.</w:t>
      </w:r>
      <w:r w:rsidR="002C31DB">
        <w:t xml:space="preserve"> A gravity load was also applied to the model for the inertia force.</w:t>
      </w:r>
      <w:r w:rsidRPr="002A57B1">
        <w:t xml:space="preserve"> At the same time the combustion load </w:t>
      </w:r>
      <w:r w:rsidR="0073157B">
        <w:t>was</w:t>
      </w:r>
      <w:r w:rsidRPr="002A57B1">
        <w:t xml:space="preserve"> applied to the piston top (see figure 13) through time data points. The total time of the simulation </w:t>
      </w:r>
      <w:r w:rsidR="0073157B">
        <w:t xml:space="preserve">was </w:t>
      </w:r>
      <w:r w:rsidRPr="002A57B1">
        <w:t>0.02 seconds</w:t>
      </w:r>
      <w:r w:rsidR="00795777">
        <w:t>.</w:t>
      </w:r>
      <w:r w:rsidRPr="002A57B1">
        <w:t xml:space="preserve"> </w:t>
      </w:r>
      <w:r w:rsidR="00795777">
        <w:t xml:space="preserve">This </w:t>
      </w:r>
      <w:r w:rsidRPr="002A57B1">
        <w:t xml:space="preserve">is all that </w:t>
      </w:r>
      <w:r w:rsidR="0073157B">
        <w:t>was</w:t>
      </w:r>
      <w:r w:rsidR="0073157B" w:rsidRPr="002A57B1">
        <w:t xml:space="preserve"> </w:t>
      </w:r>
      <w:r w:rsidRPr="002A57B1">
        <w:t>need</w:t>
      </w:r>
      <w:r w:rsidR="00795777">
        <w:t>ed</w:t>
      </w:r>
      <w:r w:rsidRPr="002A57B1">
        <w:t xml:space="preserve"> to simulate the forces and saves on computational time.</w:t>
      </w:r>
    </w:p>
    <w:p w:rsidR="004A0F97" w:rsidRDefault="004A0F97" w:rsidP="004A0F97">
      <w:pPr>
        <w:pStyle w:val="Caption"/>
        <w:jc w:val="center"/>
        <w:rPr>
          <w:color w:val="000000" w:themeColor="text1"/>
        </w:rPr>
      </w:pPr>
      <w:bookmarkStart w:id="28" w:name="_Toc535429058"/>
      <w:r>
        <w:rPr>
          <w:noProof/>
          <w:lang w:eastAsia="en-GB"/>
        </w:rPr>
        <w:lastRenderedPageBreak/>
        <w:drawing>
          <wp:inline distT="0" distB="0" distL="0" distR="0" wp14:anchorId="2D762385" wp14:editId="5C9C7F7E">
            <wp:extent cx="5086350" cy="229071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92019" cy="2293270"/>
                    </a:xfrm>
                    <a:prstGeom prst="rect">
                      <a:avLst/>
                    </a:prstGeom>
                  </pic:spPr>
                </pic:pic>
              </a:graphicData>
            </a:graphic>
          </wp:inline>
        </w:drawing>
      </w:r>
      <w:r>
        <w:t xml:space="preserve">                       </w:t>
      </w:r>
      <w:r w:rsidRPr="004A0F97">
        <w:rPr>
          <w:color w:val="000000" w:themeColor="text1"/>
        </w:rPr>
        <w:t xml:space="preserve">Figure </w:t>
      </w:r>
      <w:r w:rsidRPr="004A0F97">
        <w:rPr>
          <w:color w:val="000000" w:themeColor="text1"/>
        </w:rPr>
        <w:fldChar w:fldCharType="begin"/>
      </w:r>
      <w:r w:rsidRPr="004A0F97">
        <w:rPr>
          <w:color w:val="000000" w:themeColor="text1"/>
        </w:rPr>
        <w:instrText xml:space="preserve"> SEQ Figure \* ARABIC </w:instrText>
      </w:r>
      <w:r w:rsidRPr="004A0F97">
        <w:rPr>
          <w:color w:val="000000" w:themeColor="text1"/>
        </w:rPr>
        <w:fldChar w:fldCharType="separate"/>
      </w:r>
      <w:r w:rsidR="00B57F65">
        <w:rPr>
          <w:noProof/>
          <w:color w:val="000000" w:themeColor="text1"/>
        </w:rPr>
        <w:t>12</w:t>
      </w:r>
      <w:r w:rsidRPr="004A0F97">
        <w:rPr>
          <w:color w:val="000000" w:themeColor="text1"/>
        </w:rPr>
        <w:fldChar w:fldCharType="end"/>
      </w:r>
      <w:r w:rsidRPr="004A0F97">
        <w:rPr>
          <w:color w:val="000000" w:themeColor="text1"/>
        </w:rPr>
        <w:t xml:space="preserve"> rotary motor turning crank at 6000RPM</w:t>
      </w:r>
      <w:bookmarkEnd w:id="28"/>
    </w:p>
    <w:p w:rsidR="002A57B1" w:rsidRDefault="002A57B1" w:rsidP="001E5B90">
      <w:pPr>
        <w:pStyle w:val="Caption"/>
        <w:jc w:val="center"/>
        <w:rPr>
          <w:color w:val="000000" w:themeColor="text1"/>
        </w:rPr>
      </w:pPr>
      <w:bookmarkStart w:id="29" w:name="_Toc535429059"/>
      <w:r>
        <w:rPr>
          <w:noProof/>
          <w:lang w:eastAsia="en-GB"/>
        </w:rPr>
        <w:drawing>
          <wp:inline distT="0" distB="0" distL="0" distR="0" wp14:anchorId="67039F97">
            <wp:extent cx="4948957" cy="3724275"/>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955147" cy="3728933"/>
                    </a:xfrm>
                    <a:prstGeom prst="rect">
                      <a:avLst/>
                    </a:prstGeom>
                    <a:noFill/>
                  </pic:spPr>
                </pic:pic>
              </a:graphicData>
            </a:graphic>
          </wp:inline>
        </w:drawing>
      </w:r>
      <w:r w:rsidR="001E5B90">
        <w:t xml:space="preserve">                            </w:t>
      </w:r>
      <w:r w:rsidRPr="001E5B90">
        <w:rPr>
          <w:color w:val="000000" w:themeColor="text1"/>
        </w:rPr>
        <w:t xml:space="preserve">Figure </w:t>
      </w:r>
      <w:r w:rsidRPr="001E5B90">
        <w:rPr>
          <w:color w:val="000000" w:themeColor="text1"/>
        </w:rPr>
        <w:fldChar w:fldCharType="begin"/>
      </w:r>
      <w:r w:rsidRPr="001E5B90">
        <w:rPr>
          <w:color w:val="000000" w:themeColor="text1"/>
        </w:rPr>
        <w:instrText xml:space="preserve"> SEQ Figure \* ARABIC </w:instrText>
      </w:r>
      <w:r w:rsidRPr="001E5B90">
        <w:rPr>
          <w:color w:val="000000" w:themeColor="text1"/>
        </w:rPr>
        <w:fldChar w:fldCharType="separate"/>
      </w:r>
      <w:r w:rsidR="00B57F65">
        <w:rPr>
          <w:noProof/>
          <w:color w:val="000000" w:themeColor="text1"/>
        </w:rPr>
        <w:t>13</w:t>
      </w:r>
      <w:r w:rsidRPr="001E5B90">
        <w:rPr>
          <w:color w:val="000000" w:themeColor="text1"/>
        </w:rPr>
        <w:fldChar w:fldCharType="end"/>
      </w:r>
      <w:r w:rsidRPr="001E5B90">
        <w:rPr>
          <w:color w:val="000000" w:themeColor="text1"/>
        </w:rPr>
        <w:t xml:space="preserve"> </w:t>
      </w:r>
      <w:r w:rsidR="001E5B90" w:rsidRPr="001E5B90">
        <w:rPr>
          <w:color w:val="000000" w:themeColor="text1"/>
        </w:rPr>
        <w:t>force data points</w:t>
      </w:r>
      <w:bookmarkEnd w:id="29"/>
    </w:p>
    <w:p w:rsidR="001E5B90" w:rsidRDefault="00626FD3" w:rsidP="001E5B90">
      <w:r>
        <w:t xml:space="preserve">The force data points were offset for each piston so the simulation would have a firing order of 1342 over 2 crank </w:t>
      </w:r>
      <w:r w:rsidR="00E64C40">
        <w:t>rotations (see graph 2</w:t>
      </w:r>
      <w:r>
        <w:t>).</w:t>
      </w:r>
    </w:p>
    <w:p w:rsidR="00626FD3" w:rsidRDefault="00F33FF1" w:rsidP="00DB46A0">
      <w:pPr>
        <w:pStyle w:val="Caption"/>
        <w:jc w:val="center"/>
        <w:rPr>
          <w:color w:val="000000" w:themeColor="text1"/>
        </w:rPr>
      </w:pPr>
      <w:bookmarkStart w:id="30" w:name="_Toc535429316"/>
      <w:r>
        <w:rPr>
          <w:noProof/>
          <w:lang w:eastAsia="en-GB"/>
        </w:rPr>
        <w:lastRenderedPageBreak/>
        <w:drawing>
          <wp:inline distT="0" distB="0" distL="0" distR="0" wp14:anchorId="657F6288">
            <wp:extent cx="5133975" cy="2394858"/>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43449" cy="2399278"/>
                    </a:xfrm>
                    <a:prstGeom prst="rect">
                      <a:avLst/>
                    </a:prstGeom>
                    <a:noFill/>
                  </pic:spPr>
                </pic:pic>
              </a:graphicData>
            </a:graphic>
          </wp:inline>
        </w:drawing>
      </w:r>
      <w:r w:rsidR="00DB46A0">
        <w:t xml:space="preserve">                     </w:t>
      </w:r>
      <w:r w:rsidR="00DB46A0" w:rsidRPr="00DB46A0">
        <w:rPr>
          <w:color w:val="000000" w:themeColor="text1"/>
        </w:rPr>
        <w:t xml:space="preserve">Graph </w:t>
      </w:r>
      <w:r w:rsidR="00DB46A0" w:rsidRPr="00DB46A0">
        <w:rPr>
          <w:color w:val="000000" w:themeColor="text1"/>
        </w:rPr>
        <w:fldChar w:fldCharType="begin"/>
      </w:r>
      <w:r w:rsidR="00DB46A0" w:rsidRPr="00DB46A0">
        <w:rPr>
          <w:color w:val="000000" w:themeColor="text1"/>
        </w:rPr>
        <w:instrText xml:space="preserve"> SEQ Graph \* ARABIC </w:instrText>
      </w:r>
      <w:r w:rsidR="00DB46A0" w:rsidRPr="00DB46A0">
        <w:rPr>
          <w:color w:val="000000" w:themeColor="text1"/>
        </w:rPr>
        <w:fldChar w:fldCharType="separate"/>
      </w:r>
      <w:r w:rsidR="00770B9C">
        <w:rPr>
          <w:noProof/>
          <w:color w:val="000000" w:themeColor="text1"/>
        </w:rPr>
        <w:t>2</w:t>
      </w:r>
      <w:r w:rsidR="00DB46A0" w:rsidRPr="00DB46A0">
        <w:rPr>
          <w:color w:val="000000" w:themeColor="text1"/>
        </w:rPr>
        <w:fldChar w:fldCharType="end"/>
      </w:r>
      <w:r w:rsidR="00DB46A0" w:rsidRPr="00DB46A0">
        <w:rPr>
          <w:color w:val="000000" w:themeColor="text1"/>
        </w:rPr>
        <w:t xml:space="preserve"> offset force data points</w:t>
      </w:r>
      <w:bookmarkEnd w:id="30"/>
    </w:p>
    <w:p w:rsidR="004A0F97" w:rsidRPr="004A0F97" w:rsidRDefault="00165BA2" w:rsidP="00165BA2">
      <w:pPr>
        <w:pStyle w:val="Caption"/>
        <w:jc w:val="center"/>
      </w:pPr>
      <w:bookmarkStart w:id="31" w:name="_Toc535429060"/>
      <w:r>
        <w:rPr>
          <w:noProof/>
          <w:lang w:eastAsia="en-GB"/>
        </w:rPr>
        <w:drawing>
          <wp:inline distT="0" distB="0" distL="0" distR="0" wp14:anchorId="7AF92BC8">
            <wp:extent cx="4333875" cy="2373946"/>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45564" cy="2380349"/>
                    </a:xfrm>
                    <a:prstGeom prst="rect">
                      <a:avLst/>
                    </a:prstGeom>
                    <a:noFill/>
                  </pic:spPr>
                </pic:pic>
              </a:graphicData>
            </a:graphic>
          </wp:inline>
        </w:drawing>
      </w:r>
      <w:r>
        <w:t xml:space="preserve">                                                    </w:t>
      </w:r>
      <w:r w:rsidRPr="00165BA2">
        <w:rPr>
          <w:color w:val="000000" w:themeColor="text1"/>
        </w:rPr>
        <w:t xml:space="preserve">Figure </w:t>
      </w:r>
      <w:r w:rsidRPr="00165BA2">
        <w:rPr>
          <w:color w:val="000000" w:themeColor="text1"/>
        </w:rPr>
        <w:fldChar w:fldCharType="begin"/>
      </w:r>
      <w:r w:rsidRPr="00165BA2">
        <w:rPr>
          <w:color w:val="000000" w:themeColor="text1"/>
        </w:rPr>
        <w:instrText xml:space="preserve"> SEQ Figure \* ARABIC </w:instrText>
      </w:r>
      <w:r w:rsidRPr="00165BA2">
        <w:rPr>
          <w:color w:val="000000" w:themeColor="text1"/>
        </w:rPr>
        <w:fldChar w:fldCharType="separate"/>
      </w:r>
      <w:r w:rsidR="00B57F65">
        <w:rPr>
          <w:noProof/>
          <w:color w:val="000000" w:themeColor="text1"/>
        </w:rPr>
        <w:t>14</w:t>
      </w:r>
      <w:r w:rsidRPr="00165BA2">
        <w:rPr>
          <w:color w:val="000000" w:themeColor="text1"/>
        </w:rPr>
        <w:fldChar w:fldCharType="end"/>
      </w:r>
      <w:r w:rsidRPr="00165BA2">
        <w:rPr>
          <w:color w:val="000000" w:themeColor="text1"/>
        </w:rPr>
        <w:t xml:space="preserve"> simulation piston firing order</w:t>
      </w:r>
      <w:bookmarkEnd w:id="31"/>
    </w:p>
    <w:p w:rsidR="00C55174" w:rsidRPr="000E617A" w:rsidRDefault="000E617A" w:rsidP="000E617A">
      <w:pPr>
        <w:pStyle w:val="Heading3"/>
        <w:rPr>
          <w:color w:val="000000" w:themeColor="text1"/>
        </w:rPr>
      </w:pPr>
      <w:bookmarkStart w:id="32" w:name="_Toc535429426"/>
      <w:r w:rsidRPr="000E617A">
        <w:rPr>
          <w:color w:val="000000" w:themeColor="text1"/>
        </w:rPr>
        <w:t xml:space="preserve">3.3.1 </w:t>
      </w:r>
      <w:r w:rsidR="006839BC">
        <w:rPr>
          <w:color w:val="000000" w:themeColor="text1"/>
        </w:rPr>
        <w:t>Piston</w:t>
      </w:r>
      <w:r w:rsidRPr="000E617A">
        <w:rPr>
          <w:color w:val="000000" w:themeColor="text1"/>
        </w:rPr>
        <w:t xml:space="preserve"> mates</w:t>
      </w:r>
      <w:bookmarkEnd w:id="32"/>
    </w:p>
    <w:p w:rsidR="000E617A" w:rsidRDefault="006839BC" w:rsidP="00C67019">
      <w:pPr>
        <w:jc w:val="both"/>
      </w:pPr>
      <w:r>
        <w:t>The piston rings were mated to the piston but then put into a rigid body group. This was done to cut down on computational rescuers of the software as the interaction between the rings and piston isn’t crucial to calculate the loading for the con-rod.</w:t>
      </w:r>
      <w:r w:rsidR="001521B1">
        <w:t xml:space="preserve"> This was also done to </w:t>
      </w:r>
      <w:r w:rsidR="002E4AB3">
        <w:t>reduce</w:t>
      </w:r>
      <w:r w:rsidR="001521B1">
        <w:t xml:space="preserve"> redundant mates in this region.</w:t>
      </w:r>
    </w:p>
    <w:p w:rsidR="006839BC" w:rsidRDefault="00A0497B" w:rsidP="00A0497B">
      <w:pPr>
        <w:pStyle w:val="Caption"/>
        <w:jc w:val="center"/>
      </w:pPr>
      <w:bookmarkStart w:id="33" w:name="_Toc535429061"/>
      <w:r>
        <w:rPr>
          <w:noProof/>
          <w:lang w:eastAsia="en-GB"/>
        </w:rPr>
        <w:drawing>
          <wp:inline distT="0" distB="0" distL="0" distR="0" wp14:anchorId="64739C40" wp14:editId="4E12F4F5">
            <wp:extent cx="3867150" cy="210581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75763" cy="2110500"/>
                    </a:xfrm>
                    <a:prstGeom prst="rect">
                      <a:avLst/>
                    </a:prstGeom>
                  </pic:spPr>
                </pic:pic>
              </a:graphicData>
            </a:graphic>
          </wp:inline>
        </w:drawing>
      </w:r>
      <w:r>
        <w:t xml:space="preserve">                                                                          </w:t>
      </w:r>
      <w:r w:rsidRPr="00A0497B">
        <w:rPr>
          <w:color w:val="000000" w:themeColor="text1"/>
        </w:rPr>
        <w:t xml:space="preserve">Figure </w:t>
      </w:r>
      <w:r w:rsidRPr="00A0497B">
        <w:rPr>
          <w:color w:val="000000" w:themeColor="text1"/>
        </w:rPr>
        <w:fldChar w:fldCharType="begin"/>
      </w:r>
      <w:r w:rsidRPr="00A0497B">
        <w:rPr>
          <w:color w:val="000000" w:themeColor="text1"/>
        </w:rPr>
        <w:instrText xml:space="preserve"> SEQ Figure \* ARABIC </w:instrText>
      </w:r>
      <w:r w:rsidRPr="00A0497B">
        <w:rPr>
          <w:color w:val="000000" w:themeColor="text1"/>
        </w:rPr>
        <w:fldChar w:fldCharType="separate"/>
      </w:r>
      <w:r w:rsidR="00B57F65">
        <w:rPr>
          <w:noProof/>
          <w:color w:val="000000" w:themeColor="text1"/>
        </w:rPr>
        <w:t>15</w:t>
      </w:r>
      <w:r w:rsidRPr="00A0497B">
        <w:rPr>
          <w:color w:val="000000" w:themeColor="text1"/>
        </w:rPr>
        <w:fldChar w:fldCharType="end"/>
      </w:r>
      <w:r w:rsidRPr="00A0497B">
        <w:rPr>
          <w:color w:val="000000" w:themeColor="text1"/>
        </w:rPr>
        <w:t xml:space="preserve"> piston mates rigid body group</w:t>
      </w:r>
      <w:bookmarkEnd w:id="33"/>
    </w:p>
    <w:p w:rsidR="006839BC" w:rsidRDefault="006839BC" w:rsidP="00C67019">
      <w:pPr>
        <w:jc w:val="both"/>
      </w:pPr>
      <w:r>
        <w:lastRenderedPageBreak/>
        <w:t xml:space="preserve">The piston contact with the cylinder walls </w:t>
      </w:r>
      <w:r w:rsidR="00795777">
        <w:t>has</w:t>
      </w:r>
      <w:r w:rsidR="00C67019">
        <w:t xml:space="preserve"> a bearing on the results. It was modelled using a solid body contact with the coefficient of friction value of 0.1 (as </w:t>
      </w:r>
      <w:r w:rsidR="00795777">
        <w:t xml:space="preserve">discussed </w:t>
      </w:r>
      <w:r w:rsidR="00C67019">
        <w:t xml:space="preserve">in section 2.2) inputted into the software to account for the friction between the </w:t>
      </w:r>
      <w:r w:rsidR="00795777">
        <w:t>components</w:t>
      </w:r>
      <w:r w:rsidR="00C67019">
        <w:t>. The combined stiffness of the two materials</w:t>
      </w:r>
      <w:r w:rsidR="00795777">
        <w:t xml:space="preserve"> forming the parts</w:t>
      </w:r>
      <w:r w:rsidR="00C67019">
        <w:t xml:space="preserve"> was inputted to simulate any reaction forces. The same solid body contact </w:t>
      </w:r>
      <w:r w:rsidR="00C67019" w:rsidRPr="00C67019">
        <w:t>methodology</w:t>
      </w:r>
      <w:r w:rsidR="00C67019">
        <w:t xml:space="preserve"> was used for the interaction of the rings with the cylinder walls.</w:t>
      </w:r>
    </w:p>
    <w:p w:rsidR="00A0497B" w:rsidRDefault="00A0497B" w:rsidP="00A0497B">
      <w:pPr>
        <w:pStyle w:val="Caption"/>
        <w:jc w:val="center"/>
        <w:rPr>
          <w:color w:val="000000" w:themeColor="text1"/>
        </w:rPr>
      </w:pPr>
      <w:bookmarkStart w:id="34" w:name="_Toc535429062"/>
      <w:r>
        <w:rPr>
          <w:noProof/>
          <w:lang w:eastAsia="en-GB"/>
        </w:rPr>
        <w:drawing>
          <wp:inline distT="0" distB="0" distL="0" distR="0" wp14:anchorId="5E7929EB">
            <wp:extent cx="4371975" cy="28659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392108" cy="2879178"/>
                    </a:xfrm>
                    <a:prstGeom prst="rect">
                      <a:avLst/>
                    </a:prstGeom>
                    <a:noFill/>
                  </pic:spPr>
                </pic:pic>
              </a:graphicData>
            </a:graphic>
          </wp:inline>
        </w:drawing>
      </w:r>
      <w:r>
        <w:t xml:space="preserve">                                                   </w:t>
      </w:r>
      <w:r w:rsidRPr="00A0497B">
        <w:rPr>
          <w:color w:val="000000" w:themeColor="text1"/>
        </w:rPr>
        <w:t xml:space="preserve">Figure </w:t>
      </w:r>
      <w:r w:rsidRPr="00A0497B">
        <w:rPr>
          <w:color w:val="000000" w:themeColor="text1"/>
        </w:rPr>
        <w:fldChar w:fldCharType="begin"/>
      </w:r>
      <w:r w:rsidRPr="00A0497B">
        <w:rPr>
          <w:color w:val="000000" w:themeColor="text1"/>
        </w:rPr>
        <w:instrText xml:space="preserve"> SEQ Figure \* ARABIC </w:instrText>
      </w:r>
      <w:r w:rsidRPr="00A0497B">
        <w:rPr>
          <w:color w:val="000000" w:themeColor="text1"/>
        </w:rPr>
        <w:fldChar w:fldCharType="separate"/>
      </w:r>
      <w:r w:rsidR="00B57F65">
        <w:rPr>
          <w:noProof/>
          <w:color w:val="000000" w:themeColor="text1"/>
        </w:rPr>
        <w:t>16</w:t>
      </w:r>
      <w:r w:rsidRPr="00A0497B">
        <w:rPr>
          <w:color w:val="000000" w:themeColor="text1"/>
        </w:rPr>
        <w:fldChar w:fldCharType="end"/>
      </w:r>
      <w:r w:rsidRPr="00A0497B">
        <w:rPr>
          <w:color w:val="000000" w:themeColor="text1"/>
        </w:rPr>
        <w:t xml:space="preserve"> piston solid contacts</w:t>
      </w:r>
      <w:bookmarkEnd w:id="34"/>
    </w:p>
    <w:p w:rsidR="00A0497B" w:rsidRPr="00A0497B" w:rsidRDefault="004C5AE6" w:rsidP="004C5AE6">
      <w:pPr>
        <w:jc w:val="both"/>
      </w:pPr>
      <w:r>
        <w:t xml:space="preserve">The </w:t>
      </w:r>
      <w:r w:rsidRPr="004C5AE6">
        <w:t>Gudgeon pin</w:t>
      </w:r>
      <w:r>
        <w:t xml:space="preserve"> </w:t>
      </w:r>
      <w:r w:rsidR="0073157B">
        <w:t xml:space="preserve">was </w:t>
      </w:r>
      <w:r>
        <w:t xml:space="preserve">mated to the piston using a hinge mate (see figure 17). Initially the pin was going to have a solid body contact between the two </w:t>
      </w:r>
      <w:r w:rsidR="00795777">
        <w:t>H</w:t>
      </w:r>
      <w:r>
        <w:t>owever</w:t>
      </w:r>
      <w:r w:rsidR="00795777">
        <w:t>,</w:t>
      </w:r>
      <w:r>
        <w:t xml:space="preserve"> this </w:t>
      </w:r>
      <w:r w:rsidR="00795777">
        <w:t xml:space="preserve">caused </w:t>
      </w:r>
      <w:r>
        <w:t xml:space="preserve">the simulation </w:t>
      </w:r>
      <w:r w:rsidR="00795777">
        <w:t xml:space="preserve">to </w:t>
      </w:r>
      <w:r>
        <w:t xml:space="preserve">crash and there isn’t sufficient data </w:t>
      </w:r>
      <w:r w:rsidR="005457A9">
        <w:t xml:space="preserve">for a </w:t>
      </w:r>
      <w:r>
        <w:t>coefficient of friction value</w:t>
      </w:r>
      <w:r w:rsidR="005457A9">
        <w:t xml:space="preserve"> to incorporate</w:t>
      </w:r>
      <w:r>
        <w:t xml:space="preserve">. </w:t>
      </w:r>
      <w:r w:rsidR="005457A9">
        <w:t>In any case,</w:t>
      </w:r>
      <w:r>
        <w:t xml:space="preserve"> </w:t>
      </w:r>
      <w:r w:rsidR="005457A9">
        <w:t>it is not considered</w:t>
      </w:r>
      <w:r>
        <w:t xml:space="preserve"> the friction between the two would have a </w:t>
      </w:r>
      <w:r w:rsidR="005457A9">
        <w:t xml:space="preserve">substantial </w:t>
      </w:r>
      <w:r>
        <w:t>effect on the loading results on the con-rod.</w:t>
      </w:r>
    </w:p>
    <w:p w:rsidR="00B8087B" w:rsidRDefault="004C5AE6" w:rsidP="004C5AE6">
      <w:pPr>
        <w:pStyle w:val="Caption"/>
        <w:jc w:val="center"/>
        <w:rPr>
          <w:color w:val="000000" w:themeColor="text1"/>
        </w:rPr>
      </w:pPr>
      <w:bookmarkStart w:id="35" w:name="_Toc535429063"/>
      <w:r>
        <w:rPr>
          <w:noProof/>
          <w:lang w:eastAsia="en-GB"/>
        </w:rPr>
        <w:drawing>
          <wp:inline distT="0" distB="0" distL="0" distR="0" wp14:anchorId="660F8963" wp14:editId="79FD16C1">
            <wp:extent cx="4886325" cy="3098209"/>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01937" cy="3108108"/>
                    </a:xfrm>
                    <a:prstGeom prst="rect">
                      <a:avLst/>
                    </a:prstGeom>
                  </pic:spPr>
                </pic:pic>
              </a:graphicData>
            </a:graphic>
          </wp:inline>
        </w:drawing>
      </w:r>
      <w:r>
        <w:t xml:space="preserve">                              </w:t>
      </w:r>
      <w:r w:rsidRPr="004C5AE6">
        <w:rPr>
          <w:color w:val="000000" w:themeColor="text1"/>
        </w:rPr>
        <w:t xml:space="preserve">Figure </w:t>
      </w:r>
      <w:r w:rsidRPr="004C5AE6">
        <w:rPr>
          <w:color w:val="000000" w:themeColor="text1"/>
        </w:rPr>
        <w:fldChar w:fldCharType="begin"/>
      </w:r>
      <w:r w:rsidRPr="004C5AE6">
        <w:rPr>
          <w:color w:val="000000" w:themeColor="text1"/>
        </w:rPr>
        <w:instrText xml:space="preserve"> SEQ Figure \* ARABIC </w:instrText>
      </w:r>
      <w:r w:rsidRPr="004C5AE6">
        <w:rPr>
          <w:color w:val="000000" w:themeColor="text1"/>
        </w:rPr>
        <w:fldChar w:fldCharType="separate"/>
      </w:r>
      <w:r w:rsidR="00B57F65">
        <w:rPr>
          <w:noProof/>
          <w:color w:val="000000" w:themeColor="text1"/>
        </w:rPr>
        <w:t>17</w:t>
      </w:r>
      <w:r w:rsidRPr="004C5AE6">
        <w:rPr>
          <w:color w:val="000000" w:themeColor="text1"/>
        </w:rPr>
        <w:fldChar w:fldCharType="end"/>
      </w:r>
      <w:r w:rsidRPr="004C5AE6">
        <w:rPr>
          <w:color w:val="000000" w:themeColor="text1"/>
        </w:rPr>
        <w:t xml:space="preserve"> Gudgeon pin and piston mate</w:t>
      </w:r>
      <w:bookmarkEnd w:id="35"/>
    </w:p>
    <w:p w:rsidR="004C5AE6" w:rsidRPr="00480154" w:rsidRDefault="00480154" w:rsidP="00480154">
      <w:pPr>
        <w:pStyle w:val="Heading3"/>
        <w:rPr>
          <w:color w:val="000000" w:themeColor="text1"/>
        </w:rPr>
      </w:pPr>
      <w:bookmarkStart w:id="36" w:name="_Toc535429427"/>
      <w:r w:rsidRPr="00480154">
        <w:rPr>
          <w:color w:val="000000" w:themeColor="text1"/>
        </w:rPr>
        <w:lastRenderedPageBreak/>
        <w:t>3.3.2 Con-rod mates</w:t>
      </w:r>
      <w:bookmarkEnd w:id="36"/>
    </w:p>
    <w:p w:rsidR="00480154" w:rsidRDefault="00763856" w:rsidP="00763856">
      <w:pPr>
        <w:jc w:val="both"/>
      </w:pPr>
      <w:r>
        <w:t xml:space="preserve">The con-rod is mated to the Gudgeon pin using a mechanical mate to </w:t>
      </w:r>
      <w:r w:rsidR="005457A9">
        <w:t>en</w:t>
      </w:r>
      <w:r>
        <w:t xml:space="preserve">able to </w:t>
      </w:r>
      <w:r w:rsidR="005457A9">
        <w:t>output</w:t>
      </w:r>
      <w:r>
        <w:t xml:space="preserve"> the reaction force from the simulation (see figure 18). Again a contact between the two </w:t>
      </w:r>
      <w:r w:rsidR="0073157B">
        <w:t xml:space="preserve">was </w:t>
      </w:r>
      <w:r w:rsidR="005457A9">
        <w:t xml:space="preserve">desirable </w:t>
      </w:r>
      <w:r>
        <w:t xml:space="preserve">but the same issues </w:t>
      </w:r>
      <w:r w:rsidR="006962CF">
        <w:t>occurred</w:t>
      </w:r>
      <w:r>
        <w:t xml:space="preserve"> as with the pin and piston mate (see section 3.3.1).</w:t>
      </w:r>
    </w:p>
    <w:p w:rsidR="00763856" w:rsidRDefault="00763856" w:rsidP="00763856">
      <w:pPr>
        <w:pStyle w:val="Caption"/>
        <w:jc w:val="center"/>
        <w:rPr>
          <w:color w:val="000000" w:themeColor="text1"/>
        </w:rPr>
      </w:pPr>
      <w:bookmarkStart w:id="37" w:name="_Toc535429064"/>
      <w:r>
        <w:rPr>
          <w:noProof/>
          <w:lang w:eastAsia="en-GB"/>
        </w:rPr>
        <w:drawing>
          <wp:inline distT="0" distB="0" distL="0" distR="0" wp14:anchorId="6AC7D57A" wp14:editId="764B1FCA">
            <wp:extent cx="5086350" cy="328251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93604" cy="3287197"/>
                    </a:xfrm>
                    <a:prstGeom prst="rect">
                      <a:avLst/>
                    </a:prstGeom>
                  </pic:spPr>
                </pic:pic>
              </a:graphicData>
            </a:graphic>
          </wp:inline>
        </w:drawing>
      </w:r>
      <w:r>
        <w:t xml:space="preserve">                       </w:t>
      </w:r>
      <w:r w:rsidRPr="00763856">
        <w:rPr>
          <w:color w:val="000000" w:themeColor="text1"/>
        </w:rPr>
        <w:t xml:space="preserve">Figure </w:t>
      </w:r>
      <w:r w:rsidRPr="00763856">
        <w:rPr>
          <w:color w:val="000000" w:themeColor="text1"/>
        </w:rPr>
        <w:fldChar w:fldCharType="begin"/>
      </w:r>
      <w:r w:rsidRPr="00763856">
        <w:rPr>
          <w:color w:val="000000" w:themeColor="text1"/>
        </w:rPr>
        <w:instrText xml:space="preserve"> SEQ Figure \* ARABIC </w:instrText>
      </w:r>
      <w:r w:rsidRPr="00763856">
        <w:rPr>
          <w:color w:val="000000" w:themeColor="text1"/>
        </w:rPr>
        <w:fldChar w:fldCharType="separate"/>
      </w:r>
      <w:r w:rsidR="00B57F65">
        <w:rPr>
          <w:noProof/>
          <w:color w:val="000000" w:themeColor="text1"/>
        </w:rPr>
        <w:t>18</w:t>
      </w:r>
      <w:r w:rsidRPr="00763856">
        <w:rPr>
          <w:color w:val="000000" w:themeColor="text1"/>
        </w:rPr>
        <w:fldChar w:fldCharType="end"/>
      </w:r>
      <w:r w:rsidRPr="00763856">
        <w:rPr>
          <w:color w:val="000000" w:themeColor="text1"/>
        </w:rPr>
        <w:t xml:space="preserve"> Gudgeon pin and con-rod mate</w:t>
      </w:r>
      <w:bookmarkEnd w:id="37"/>
    </w:p>
    <w:p w:rsidR="00763856" w:rsidRDefault="006962CF" w:rsidP="006962CF">
      <w:pPr>
        <w:jc w:val="both"/>
      </w:pPr>
      <w:r>
        <w:t>At the crank end</w:t>
      </w:r>
      <w:r w:rsidR="005457A9">
        <w:t>,</w:t>
      </w:r>
      <w:r>
        <w:t xml:space="preserve"> the con-rod was mated using just a concentric to the bearings (see figure 19). The friction between the two was </w:t>
      </w:r>
      <w:r w:rsidR="005457A9">
        <w:t>not included</w:t>
      </w:r>
      <w:r>
        <w:t xml:space="preserve"> as this was </w:t>
      </w:r>
      <w:r w:rsidR="005457A9">
        <w:t>causing</w:t>
      </w:r>
      <w:r>
        <w:t xml:space="preserve"> the simulation to crash.</w:t>
      </w:r>
    </w:p>
    <w:p w:rsidR="006962CF" w:rsidRDefault="006962CF" w:rsidP="006962CF">
      <w:pPr>
        <w:pStyle w:val="Caption"/>
        <w:jc w:val="center"/>
        <w:rPr>
          <w:color w:val="000000" w:themeColor="text1"/>
        </w:rPr>
      </w:pPr>
      <w:bookmarkStart w:id="38" w:name="_Toc535429065"/>
      <w:r>
        <w:rPr>
          <w:noProof/>
          <w:lang w:eastAsia="en-GB"/>
        </w:rPr>
        <w:drawing>
          <wp:inline distT="0" distB="0" distL="0" distR="0" wp14:anchorId="3BE489FE" wp14:editId="7A5CB058">
            <wp:extent cx="4385836" cy="3257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388344" cy="3259413"/>
                    </a:xfrm>
                    <a:prstGeom prst="rect">
                      <a:avLst/>
                    </a:prstGeom>
                  </pic:spPr>
                </pic:pic>
              </a:graphicData>
            </a:graphic>
          </wp:inline>
        </w:drawing>
      </w:r>
      <w:r>
        <w:t xml:space="preserve">                                                   </w:t>
      </w:r>
      <w:r w:rsidRPr="006962CF">
        <w:rPr>
          <w:color w:val="000000" w:themeColor="text1"/>
        </w:rPr>
        <w:t xml:space="preserve">Figure </w:t>
      </w:r>
      <w:r w:rsidRPr="006962CF">
        <w:rPr>
          <w:color w:val="000000" w:themeColor="text1"/>
        </w:rPr>
        <w:fldChar w:fldCharType="begin"/>
      </w:r>
      <w:r w:rsidRPr="006962CF">
        <w:rPr>
          <w:color w:val="000000" w:themeColor="text1"/>
        </w:rPr>
        <w:instrText xml:space="preserve"> SEQ Figure \* ARABIC </w:instrText>
      </w:r>
      <w:r w:rsidRPr="006962CF">
        <w:rPr>
          <w:color w:val="000000" w:themeColor="text1"/>
        </w:rPr>
        <w:fldChar w:fldCharType="separate"/>
      </w:r>
      <w:r w:rsidR="00B57F65">
        <w:rPr>
          <w:noProof/>
          <w:color w:val="000000" w:themeColor="text1"/>
        </w:rPr>
        <w:t>19</w:t>
      </w:r>
      <w:r w:rsidRPr="006962CF">
        <w:rPr>
          <w:color w:val="000000" w:themeColor="text1"/>
        </w:rPr>
        <w:fldChar w:fldCharType="end"/>
      </w:r>
      <w:r w:rsidRPr="006962CF">
        <w:rPr>
          <w:color w:val="000000" w:themeColor="text1"/>
        </w:rPr>
        <w:t xml:space="preserve"> con-rod to crank bearings mate</w:t>
      </w:r>
      <w:bookmarkEnd w:id="38"/>
    </w:p>
    <w:p w:rsidR="006962CF" w:rsidRDefault="00997461" w:rsidP="00997461">
      <w:pPr>
        <w:jc w:val="both"/>
      </w:pPr>
      <w:r>
        <w:lastRenderedPageBreak/>
        <w:t>The con-rod cap</w:t>
      </w:r>
      <w:r w:rsidR="00602A96">
        <w:t xml:space="preserve"> and bolts were</w:t>
      </w:r>
      <w:r>
        <w:t xml:space="preserve"> mated to the rod section of the part using standard mates (see figure 20),</w:t>
      </w:r>
      <w:r w:rsidR="005457A9">
        <w:t xml:space="preserve"> and</w:t>
      </w:r>
      <w:r>
        <w:t xml:space="preserve"> then </w:t>
      </w:r>
      <w:r w:rsidR="005457A9">
        <w:t xml:space="preserve">placed </w:t>
      </w:r>
      <w:r>
        <w:t xml:space="preserve">into a rigid group to cut down on computational time as this does not affect the </w:t>
      </w:r>
      <w:r w:rsidR="005457A9">
        <w:t xml:space="preserve">simulation of </w:t>
      </w:r>
      <w:r>
        <w:t>the load on the rod.</w:t>
      </w:r>
      <w:r w:rsidR="00602A96">
        <w:t xml:space="preserve"> </w:t>
      </w:r>
      <w:r w:rsidR="00602A96" w:rsidRPr="00602A96">
        <w:t xml:space="preserve">This </w:t>
      </w:r>
      <w:r w:rsidR="00602A96">
        <w:t>also</w:t>
      </w:r>
      <w:r w:rsidR="00602A96" w:rsidRPr="00602A96">
        <w:t xml:space="preserve"> reduce</w:t>
      </w:r>
      <w:r w:rsidR="005457A9">
        <w:t>d the</w:t>
      </w:r>
      <w:r w:rsidR="00602A96" w:rsidRPr="00602A96">
        <w:t xml:space="preserve"> redundant mates in this region</w:t>
      </w:r>
      <w:r w:rsidR="00602A96">
        <w:t>.</w:t>
      </w:r>
    </w:p>
    <w:p w:rsidR="00997461" w:rsidRDefault="00602A96" w:rsidP="00602A96">
      <w:pPr>
        <w:pStyle w:val="Caption"/>
        <w:jc w:val="center"/>
        <w:rPr>
          <w:color w:val="000000" w:themeColor="text1"/>
        </w:rPr>
      </w:pPr>
      <w:bookmarkStart w:id="39" w:name="_Toc535429066"/>
      <w:r>
        <w:rPr>
          <w:noProof/>
          <w:lang w:eastAsia="en-GB"/>
        </w:rPr>
        <w:drawing>
          <wp:inline distT="0" distB="0" distL="0" distR="0" wp14:anchorId="3DFE80EE" wp14:editId="130BEC18">
            <wp:extent cx="5731510" cy="419544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195445"/>
                    </a:xfrm>
                    <a:prstGeom prst="rect">
                      <a:avLst/>
                    </a:prstGeom>
                  </pic:spPr>
                </pic:pic>
              </a:graphicData>
            </a:graphic>
          </wp:inline>
        </w:drawing>
      </w:r>
      <w:r w:rsidRPr="00602A96">
        <w:rPr>
          <w:color w:val="000000" w:themeColor="text1"/>
        </w:rPr>
        <w:t xml:space="preserve">Figure </w:t>
      </w:r>
      <w:r w:rsidRPr="00602A96">
        <w:rPr>
          <w:color w:val="000000" w:themeColor="text1"/>
        </w:rPr>
        <w:fldChar w:fldCharType="begin"/>
      </w:r>
      <w:r w:rsidRPr="00602A96">
        <w:rPr>
          <w:color w:val="000000" w:themeColor="text1"/>
        </w:rPr>
        <w:instrText xml:space="preserve"> SEQ Figure \* ARABIC </w:instrText>
      </w:r>
      <w:r w:rsidRPr="00602A96">
        <w:rPr>
          <w:color w:val="000000" w:themeColor="text1"/>
        </w:rPr>
        <w:fldChar w:fldCharType="separate"/>
      </w:r>
      <w:r w:rsidR="00B57F65">
        <w:rPr>
          <w:noProof/>
          <w:color w:val="000000" w:themeColor="text1"/>
        </w:rPr>
        <w:t>20</w:t>
      </w:r>
      <w:r w:rsidRPr="00602A96">
        <w:rPr>
          <w:color w:val="000000" w:themeColor="text1"/>
        </w:rPr>
        <w:fldChar w:fldCharType="end"/>
      </w:r>
      <w:r w:rsidRPr="00602A96">
        <w:rPr>
          <w:color w:val="000000" w:themeColor="text1"/>
        </w:rPr>
        <w:t xml:space="preserve"> cap, bolts and con-rod mates</w:t>
      </w:r>
      <w:bookmarkEnd w:id="39"/>
    </w:p>
    <w:p w:rsidR="00602A96" w:rsidRPr="004A4D5D" w:rsidRDefault="004A4D5D" w:rsidP="004A4D5D">
      <w:pPr>
        <w:pStyle w:val="Heading3"/>
        <w:rPr>
          <w:color w:val="000000" w:themeColor="text1"/>
        </w:rPr>
      </w:pPr>
      <w:bookmarkStart w:id="40" w:name="_Toc535429428"/>
      <w:r w:rsidRPr="004A4D5D">
        <w:rPr>
          <w:color w:val="000000" w:themeColor="text1"/>
        </w:rPr>
        <w:t>3.3.3 Crank mates</w:t>
      </w:r>
      <w:bookmarkEnd w:id="40"/>
    </w:p>
    <w:p w:rsidR="004A4D5D" w:rsidRPr="00A07423" w:rsidRDefault="00A07423" w:rsidP="00A07423">
      <w:pPr>
        <w:jc w:val="both"/>
      </w:pPr>
      <w:r>
        <w:t>The Crank, bearings shells</w:t>
      </w:r>
      <w:r w:rsidR="00E84AE0">
        <w:t xml:space="preserve">, </w:t>
      </w:r>
      <w:r>
        <w:t>crank clamps</w:t>
      </w:r>
      <w:r w:rsidR="00E84AE0">
        <w:t xml:space="preserve"> and clamp bolts</w:t>
      </w:r>
      <w:r>
        <w:t xml:space="preserve"> were mated using standard mates and then put into a rigid body group with the engine block as this does not have </w:t>
      </w:r>
      <w:r w:rsidR="005457A9">
        <w:t xml:space="preserve">a </w:t>
      </w:r>
      <w:r>
        <w:t>bearing on the simulations res</w:t>
      </w:r>
      <w:r w:rsidR="00EF2E58">
        <w:t>ults. By doing this</w:t>
      </w:r>
      <w:r w:rsidR="005457A9">
        <w:t>, it</w:t>
      </w:r>
      <w:r w:rsidR="00EF2E58">
        <w:t xml:space="preserve"> simplifie</w:t>
      </w:r>
      <w:r w:rsidR="0073157B">
        <w:t>d</w:t>
      </w:r>
      <w:r w:rsidR="00EF2E58">
        <w:t xml:space="preserve"> </w:t>
      </w:r>
      <w:r>
        <w:t xml:space="preserve">the model and </w:t>
      </w:r>
      <w:r w:rsidRPr="00A07423">
        <w:t>reduce redundant mates</w:t>
      </w:r>
      <w:r>
        <w:t>.</w:t>
      </w:r>
    </w:p>
    <w:p w:rsidR="00A07423" w:rsidRDefault="00413CE4" w:rsidP="00360E4B">
      <w:pPr>
        <w:pStyle w:val="Caption"/>
        <w:jc w:val="center"/>
        <w:rPr>
          <w:color w:val="000000" w:themeColor="text1"/>
        </w:rPr>
      </w:pPr>
      <w:bookmarkStart w:id="41" w:name="_Toc535429067"/>
      <w:r>
        <w:rPr>
          <w:noProof/>
          <w:lang w:eastAsia="en-GB"/>
        </w:rPr>
        <w:lastRenderedPageBreak/>
        <w:drawing>
          <wp:inline distT="0" distB="0" distL="0" distR="0" wp14:anchorId="1BF1CB31" wp14:editId="67245B5D">
            <wp:extent cx="5314950" cy="358667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18996" cy="3589409"/>
                    </a:xfrm>
                    <a:prstGeom prst="rect">
                      <a:avLst/>
                    </a:prstGeom>
                  </pic:spPr>
                </pic:pic>
              </a:graphicData>
            </a:graphic>
          </wp:inline>
        </w:drawing>
      </w:r>
      <w:r w:rsidR="00E84AE0">
        <w:t xml:space="preserve">               </w:t>
      </w:r>
      <w:r w:rsidRPr="00E84AE0">
        <w:rPr>
          <w:color w:val="000000" w:themeColor="text1"/>
        </w:rPr>
        <w:t xml:space="preserve">Figure </w:t>
      </w:r>
      <w:r w:rsidRPr="00E84AE0">
        <w:rPr>
          <w:color w:val="000000" w:themeColor="text1"/>
        </w:rPr>
        <w:fldChar w:fldCharType="begin"/>
      </w:r>
      <w:r w:rsidRPr="00E84AE0">
        <w:rPr>
          <w:color w:val="000000" w:themeColor="text1"/>
        </w:rPr>
        <w:instrText xml:space="preserve"> SEQ Figure \* ARABIC </w:instrText>
      </w:r>
      <w:r w:rsidRPr="00E84AE0">
        <w:rPr>
          <w:color w:val="000000" w:themeColor="text1"/>
        </w:rPr>
        <w:fldChar w:fldCharType="separate"/>
      </w:r>
      <w:r w:rsidR="00B57F65">
        <w:rPr>
          <w:noProof/>
          <w:color w:val="000000" w:themeColor="text1"/>
        </w:rPr>
        <w:t>21</w:t>
      </w:r>
      <w:r w:rsidRPr="00E84AE0">
        <w:rPr>
          <w:color w:val="000000" w:themeColor="text1"/>
        </w:rPr>
        <w:fldChar w:fldCharType="end"/>
      </w:r>
      <w:r w:rsidRPr="00E84AE0">
        <w:rPr>
          <w:color w:val="000000" w:themeColor="text1"/>
        </w:rPr>
        <w:t xml:space="preserve"> </w:t>
      </w:r>
      <w:r w:rsidR="00E84AE0" w:rsidRPr="00E84AE0">
        <w:rPr>
          <w:color w:val="000000" w:themeColor="text1"/>
        </w:rPr>
        <w:t>crank and block rigid body groups</w:t>
      </w:r>
      <w:bookmarkEnd w:id="41"/>
    </w:p>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Pr="00360E4B" w:rsidRDefault="00360E4B" w:rsidP="00360E4B"/>
    <w:p w:rsidR="001A2E2A" w:rsidRDefault="001A2E2A" w:rsidP="001A2E2A">
      <w:pPr>
        <w:pStyle w:val="Heading1"/>
        <w:rPr>
          <w:color w:val="000000" w:themeColor="text1"/>
        </w:rPr>
      </w:pPr>
      <w:bookmarkStart w:id="42" w:name="_Toc535429429"/>
      <w:r w:rsidRPr="001A2E2A">
        <w:rPr>
          <w:color w:val="000000" w:themeColor="text1"/>
        </w:rPr>
        <w:lastRenderedPageBreak/>
        <w:t>4. MOTION SIMULATION RESULTS AND ANALYSIS</w:t>
      </w:r>
      <w:bookmarkEnd w:id="42"/>
    </w:p>
    <w:p w:rsidR="00AF5CE3" w:rsidRPr="00AF5CE3" w:rsidRDefault="00EF2E58" w:rsidP="00AF5CE3">
      <w:r>
        <w:t>Initially</w:t>
      </w:r>
      <w:r w:rsidR="00AF5CE3">
        <w:t xml:space="preserve"> the simulation was giving large spikes in the results. </w:t>
      </w:r>
      <w:r w:rsidR="001D704F">
        <w:t>The cause was</w:t>
      </w:r>
      <w:r w:rsidR="00AF5CE3">
        <w:t xml:space="preserve"> from the simulation frame rate being too low. The rate was increased until the simulation out</w:t>
      </w:r>
      <w:r w:rsidR="00B028EE">
        <w:t xml:space="preserve"> </w:t>
      </w:r>
      <w:r w:rsidR="001D704F">
        <w:t>put</w:t>
      </w:r>
      <w:r w:rsidR="00B028EE">
        <w:t xml:space="preserve"> </w:t>
      </w:r>
      <w:r w:rsidR="00AF5CE3">
        <w:t>a reactional force for each degree of crank turn (720</w:t>
      </w:r>
      <w:r w:rsidR="00AF5CE3">
        <w:rPr>
          <w:rFonts w:cstheme="minorHAnsi"/>
        </w:rPr>
        <w:t>°</w:t>
      </w:r>
      <w:r w:rsidR="00AF5CE3">
        <w:t>) which reduced the data spikes.</w:t>
      </w:r>
    </w:p>
    <w:p w:rsidR="001A2E2A" w:rsidRDefault="00C025E1" w:rsidP="001A2E2A">
      <w:r>
        <w:t>Running the motion simulation gave the following</w:t>
      </w:r>
      <w:r w:rsidR="00AF5CE3">
        <w:t xml:space="preserve"> (graph 2)</w:t>
      </w:r>
      <w:r>
        <w:t xml:space="preserve"> reaction forces from the </w:t>
      </w:r>
      <w:r w:rsidR="00AF5CE3">
        <w:t>mechanical con-rod mate for each piston</w:t>
      </w:r>
      <w:r w:rsidR="00401B58">
        <w:t xml:space="preserve"> over 2 rotations</w:t>
      </w:r>
      <w:r w:rsidR="00AF5CE3">
        <w:t>.</w:t>
      </w:r>
    </w:p>
    <w:p w:rsidR="00AF5CE3" w:rsidRDefault="00830821" w:rsidP="00375C8D">
      <w:pPr>
        <w:pStyle w:val="Caption"/>
        <w:jc w:val="center"/>
        <w:rPr>
          <w:color w:val="000000" w:themeColor="text1"/>
        </w:rPr>
      </w:pPr>
      <w:bookmarkStart w:id="43" w:name="_Toc535429317"/>
      <w:r>
        <w:rPr>
          <w:noProof/>
          <w:lang w:eastAsia="en-GB"/>
        </w:rPr>
        <mc:AlternateContent>
          <mc:Choice Requires="wps">
            <w:drawing>
              <wp:anchor distT="0" distB="0" distL="114300" distR="114300" simplePos="0" relativeHeight="251665408" behindDoc="0" locked="0" layoutInCell="1" allowOverlap="1" wp14:anchorId="6235F83E" wp14:editId="4B815BFB">
                <wp:simplePos x="0" y="0"/>
                <wp:positionH relativeFrom="column">
                  <wp:posOffset>819150</wp:posOffset>
                </wp:positionH>
                <wp:positionV relativeFrom="paragraph">
                  <wp:posOffset>2181225</wp:posOffset>
                </wp:positionV>
                <wp:extent cx="3409950" cy="304800"/>
                <wp:effectExtent l="0" t="0" r="19050" b="19050"/>
                <wp:wrapNone/>
                <wp:docPr id="29" name="Oval 29"/>
                <wp:cNvGraphicFramePr/>
                <a:graphic xmlns:a="http://schemas.openxmlformats.org/drawingml/2006/main">
                  <a:graphicData uri="http://schemas.microsoft.com/office/word/2010/wordprocessingShape">
                    <wps:wsp>
                      <wps:cNvSpPr/>
                      <wps:spPr>
                        <a:xfrm>
                          <a:off x="0" y="0"/>
                          <a:ext cx="3409950" cy="304800"/>
                        </a:xfrm>
                        <a:prstGeom prst="ellipse">
                          <a:avLst/>
                        </a:prstGeom>
                        <a:noFill/>
                        <a:ln w="12700" cap="flat" cmpd="sng" algn="ctr">
                          <a:solidFill>
                            <a:srgbClr val="00B050"/>
                          </a:solidFill>
                          <a:prstDash val="solid"/>
                          <a:miter lim="800000"/>
                        </a:ln>
                        <a:effectLst/>
                      </wps:spPr>
                      <wps:txbx>
                        <w:txbxContent>
                          <w:p w:rsidR="00A32CDD" w:rsidRDefault="00A32CDD" w:rsidP="00C5214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35F83E" id="Oval 29" o:spid="_x0000_s1026" style="position:absolute;left:0;text-align:left;margin-left:64.5pt;margin-top:171.75pt;width:268.5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" filled="f" strokecolor="#00b050" strokeweight="1pt">
                <v:stroke joinstyle="miter"/>
                <v:textbox>
                  <w:txbxContent>
                    <w:p w:rsidR="00A32CDD" w:rsidRDefault="00A32CDD" w:rsidP="00C5214E">
                      <w:pPr>
                        <w:jc w:val="center"/>
                      </w:pPr>
                    </w:p>
                  </w:txbxContent>
                </v:textbox>
              </v:oval>
            </w:pict>
          </mc:Fallback>
        </mc:AlternateContent>
      </w:r>
      <w:r>
        <w:rPr>
          <w:noProof/>
          <w:lang w:eastAsia="en-GB"/>
        </w:rPr>
        <mc:AlternateContent>
          <mc:Choice Requires="wps">
            <w:drawing>
              <wp:anchor distT="0" distB="0" distL="114300" distR="114300" simplePos="0" relativeHeight="251663360" behindDoc="0" locked="0" layoutInCell="1" allowOverlap="1" wp14:anchorId="5B4AF239" wp14:editId="653B6865">
                <wp:simplePos x="0" y="0"/>
                <wp:positionH relativeFrom="column">
                  <wp:posOffset>866775</wp:posOffset>
                </wp:positionH>
                <wp:positionV relativeFrom="paragraph">
                  <wp:posOffset>419100</wp:posOffset>
                </wp:positionV>
                <wp:extent cx="3495675" cy="742950"/>
                <wp:effectExtent l="0" t="0" r="28575" b="19050"/>
                <wp:wrapNone/>
                <wp:docPr id="28" name="Oval 28"/>
                <wp:cNvGraphicFramePr/>
                <a:graphic xmlns:a="http://schemas.openxmlformats.org/drawingml/2006/main">
                  <a:graphicData uri="http://schemas.microsoft.com/office/word/2010/wordprocessingShape">
                    <wps:wsp>
                      <wps:cNvSpPr/>
                      <wps:spPr>
                        <a:xfrm>
                          <a:off x="0" y="0"/>
                          <a:ext cx="3495675" cy="742950"/>
                        </a:xfrm>
                        <a:prstGeom prst="ellipse">
                          <a:avLst/>
                        </a:prstGeom>
                        <a:noFill/>
                        <a:ln w="12700" cap="flat" cmpd="sng" algn="ctr">
                          <a:solidFill>
                            <a:srgbClr val="00B050"/>
                          </a:solidFill>
                          <a:prstDash val="solid"/>
                          <a:miter lim="800000"/>
                        </a:ln>
                        <a:effectLst/>
                      </wps:spPr>
                      <wps:txbx>
                        <w:txbxContent>
                          <w:p w:rsidR="00A32CDD" w:rsidRDefault="00A32CDD" w:rsidP="00C5214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4AF239" id="Oval 28" o:spid="_x0000_s1027" style="position:absolute;left:0;text-align:left;margin-left:68.25pt;margin-top:33pt;width:275.25pt;height:5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" filled="f" strokecolor="#00b050" strokeweight="1pt">
                <v:stroke joinstyle="miter"/>
                <v:textbox>
                  <w:txbxContent>
                    <w:p w:rsidR="00A32CDD" w:rsidRDefault="00A32CDD" w:rsidP="00C5214E">
                      <w:pPr>
                        <w:jc w:val="center"/>
                      </w:pPr>
                    </w:p>
                  </w:txbxContent>
                </v:textbox>
              </v:oval>
            </w:pict>
          </mc:Fallback>
        </mc:AlternateContent>
      </w:r>
      <w:r w:rsidR="002D721F">
        <w:rPr>
          <w:noProof/>
          <w:lang w:eastAsia="en-GB"/>
        </w:rPr>
        <mc:AlternateContent>
          <mc:Choice Requires="wps">
            <w:drawing>
              <wp:anchor distT="0" distB="0" distL="114300" distR="114300" simplePos="0" relativeHeight="251661312" behindDoc="0" locked="0" layoutInCell="1" allowOverlap="1" wp14:anchorId="188370F6" wp14:editId="05913C93">
                <wp:simplePos x="0" y="0"/>
                <wp:positionH relativeFrom="column">
                  <wp:posOffset>3962400</wp:posOffset>
                </wp:positionH>
                <wp:positionV relativeFrom="paragraph">
                  <wp:posOffset>1619250</wp:posOffset>
                </wp:positionV>
                <wp:extent cx="971550" cy="895350"/>
                <wp:effectExtent l="0" t="0" r="19050" b="19050"/>
                <wp:wrapNone/>
                <wp:docPr id="27" name="Oval 27"/>
                <wp:cNvGraphicFramePr/>
                <a:graphic xmlns:a="http://schemas.openxmlformats.org/drawingml/2006/main">
                  <a:graphicData uri="http://schemas.microsoft.com/office/word/2010/wordprocessingShape">
                    <wps:wsp>
                      <wps:cNvSpPr/>
                      <wps:spPr>
                        <a:xfrm>
                          <a:off x="0" y="0"/>
                          <a:ext cx="971550" cy="895350"/>
                        </a:xfrm>
                        <a:prstGeom prst="ellipse">
                          <a:avLst/>
                        </a:prstGeom>
                        <a:noFill/>
                        <a:ln w="12700" cap="flat" cmpd="sng" algn="ctr">
                          <a:solidFill>
                            <a:srgbClr val="FF0000"/>
                          </a:solidFill>
                          <a:prstDash val="solid"/>
                          <a:miter lim="800000"/>
                        </a:ln>
                        <a:effectLst/>
                      </wps:spPr>
                      <wps:txbx>
                        <w:txbxContent>
                          <w:p w:rsidR="00A32CDD" w:rsidRDefault="00A32CDD" w:rsidP="00C5214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8370F6" id="Oval 27" o:spid="_x0000_s1028" style="position:absolute;left:0;text-align:left;margin-left:312pt;margin-top:127.5pt;width:76.5pt;height:7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" filled="f" strokecolor="red" strokeweight="1pt">
                <v:stroke joinstyle="miter"/>
                <v:textbox>
                  <w:txbxContent>
                    <w:p w:rsidR="00A32CDD" w:rsidRDefault="00A32CDD" w:rsidP="00C5214E">
                      <w:pPr>
                        <w:jc w:val="center"/>
                      </w:pPr>
                    </w:p>
                  </w:txbxContent>
                </v:textbox>
              </v:oval>
            </w:pict>
          </mc:Fallback>
        </mc:AlternateContent>
      </w:r>
      <w:r w:rsidR="002D721F">
        <w:rPr>
          <w:noProof/>
          <w:lang w:eastAsia="en-GB"/>
        </w:rPr>
        <mc:AlternateContent>
          <mc:Choice Requires="wps">
            <w:drawing>
              <wp:anchor distT="0" distB="0" distL="114300" distR="114300" simplePos="0" relativeHeight="251659264" behindDoc="0" locked="0" layoutInCell="1" allowOverlap="1">
                <wp:simplePos x="0" y="0"/>
                <wp:positionH relativeFrom="column">
                  <wp:posOffset>1981200</wp:posOffset>
                </wp:positionH>
                <wp:positionV relativeFrom="paragraph">
                  <wp:posOffset>1524000</wp:posOffset>
                </wp:positionV>
                <wp:extent cx="800100" cy="742950"/>
                <wp:effectExtent l="0" t="0" r="19050" b="19050"/>
                <wp:wrapNone/>
                <wp:docPr id="26" name="Oval 26"/>
                <wp:cNvGraphicFramePr/>
                <a:graphic xmlns:a="http://schemas.openxmlformats.org/drawingml/2006/main">
                  <a:graphicData uri="http://schemas.microsoft.com/office/word/2010/wordprocessingShape">
                    <wps:wsp>
                      <wps:cNvSpPr/>
                      <wps:spPr>
                        <a:xfrm>
                          <a:off x="0" y="0"/>
                          <a:ext cx="800100" cy="7429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A32CDD" w:rsidRDefault="00A32CDD" w:rsidP="00C5214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6" o:spid="_x0000_s1029" style="position:absolute;left:0;text-align:left;margin-left:156pt;margin-top:120pt;width:63pt;height: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" filled="f" strokecolor="red" strokeweight="1pt">
                <v:stroke joinstyle="miter"/>
                <v:textbox>
                  <w:txbxContent>
                    <w:p w:rsidR="00A32CDD" w:rsidRDefault="00A32CDD" w:rsidP="00C5214E">
                      <w:pPr>
                        <w:jc w:val="center"/>
                      </w:pPr>
                    </w:p>
                  </w:txbxContent>
                </v:textbox>
              </v:oval>
            </w:pict>
          </mc:Fallback>
        </mc:AlternateContent>
      </w:r>
      <w:r w:rsidR="00AF5CE3">
        <w:rPr>
          <w:noProof/>
          <w:lang w:eastAsia="en-GB"/>
        </w:rPr>
        <w:drawing>
          <wp:inline distT="0" distB="0" distL="0" distR="0" wp14:anchorId="42D6C466">
            <wp:extent cx="5343525" cy="335701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51993" cy="3362333"/>
                    </a:xfrm>
                    <a:prstGeom prst="rect">
                      <a:avLst/>
                    </a:prstGeom>
                    <a:noFill/>
                  </pic:spPr>
                </pic:pic>
              </a:graphicData>
            </a:graphic>
          </wp:inline>
        </w:drawing>
      </w:r>
      <w:r w:rsidR="00375C8D">
        <w:t xml:space="preserve">             </w:t>
      </w:r>
      <w:r w:rsidR="00AF5CE3" w:rsidRPr="00375C8D">
        <w:rPr>
          <w:color w:val="000000" w:themeColor="text1"/>
        </w:rPr>
        <w:t xml:space="preserve">Graph </w:t>
      </w:r>
      <w:r w:rsidR="00AF5CE3" w:rsidRPr="00375C8D">
        <w:rPr>
          <w:color w:val="000000" w:themeColor="text1"/>
        </w:rPr>
        <w:fldChar w:fldCharType="begin"/>
      </w:r>
      <w:r w:rsidR="00AF5CE3" w:rsidRPr="00375C8D">
        <w:rPr>
          <w:color w:val="000000" w:themeColor="text1"/>
        </w:rPr>
        <w:instrText xml:space="preserve"> SEQ Graph \* ARABIC </w:instrText>
      </w:r>
      <w:r w:rsidR="00AF5CE3" w:rsidRPr="00375C8D">
        <w:rPr>
          <w:color w:val="000000" w:themeColor="text1"/>
        </w:rPr>
        <w:fldChar w:fldCharType="separate"/>
      </w:r>
      <w:r w:rsidR="00770B9C">
        <w:rPr>
          <w:noProof/>
          <w:color w:val="000000" w:themeColor="text1"/>
        </w:rPr>
        <w:t>3</w:t>
      </w:r>
      <w:r w:rsidR="00AF5CE3" w:rsidRPr="00375C8D">
        <w:rPr>
          <w:color w:val="000000" w:themeColor="text1"/>
        </w:rPr>
        <w:fldChar w:fldCharType="end"/>
      </w:r>
      <w:r w:rsidR="00AF5CE3" w:rsidRPr="00375C8D">
        <w:rPr>
          <w:color w:val="000000" w:themeColor="text1"/>
        </w:rPr>
        <w:t xml:space="preserve"> </w:t>
      </w:r>
      <w:r w:rsidR="00375C8D" w:rsidRPr="00375C8D">
        <w:rPr>
          <w:color w:val="000000" w:themeColor="text1"/>
        </w:rPr>
        <w:t>con-rod reaction forces results</w:t>
      </w:r>
      <w:bookmarkEnd w:id="43"/>
    </w:p>
    <w:p w:rsidR="00375C8D" w:rsidRDefault="00E64C40" w:rsidP="00E132FB">
      <w:pPr>
        <w:jc w:val="both"/>
      </w:pPr>
      <w:r>
        <w:t>Graph 3</w:t>
      </w:r>
      <w:r w:rsidR="00E132FB">
        <w:t xml:space="preserve"> shows how each piston gives the peak compressive forces on the con-rod when the combustion gas is max. When the reaction forces are negative</w:t>
      </w:r>
      <w:r w:rsidR="0073157B">
        <w:t>,</w:t>
      </w:r>
      <w:r w:rsidR="00E132FB">
        <w:t xml:space="preserve"> the con-rod is </w:t>
      </w:r>
      <w:r w:rsidR="00B40446">
        <w:t xml:space="preserve">subject to </w:t>
      </w:r>
      <w:r w:rsidR="00E132FB">
        <w:t>a tensile load from the i</w:t>
      </w:r>
      <w:r w:rsidR="00E132FB" w:rsidRPr="00E132FB">
        <w:t>nertia force</w:t>
      </w:r>
      <w:r w:rsidR="00E132FB">
        <w:t xml:space="preserve"> being greater than the gas pressure in the cylinder.</w:t>
      </w:r>
      <w:r w:rsidR="00A052D4">
        <w:t xml:space="preserve"> </w:t>
      </w:r>
      <w:sdt>
        <w:sdtPr>
          <w:id w:val="-945996593"/>
          <w:citation/>
        </w:sdtPr>
        <w:sdtContent>
          <w:r w:rsidR="00A052D4">
            <w:fldChar w:fldCharType="begin"/>
          </w:r>
          <w:r w:rsidR="00A052D4">
            <w:instrText xml:space="preserve"> CITATION Hey88 \l 2057 </w:instrText>
          </w:r>
          <w:r w:rsidR="00A052D4">
            <w:fldChar w:fldCharType="separate"/>
          </w:r>
          <w:r w:rsidR="00A052D4">
            <w:rPr>
              <w:noProof/>
            </w:rPr>
            <w:t>(Heywood, 1988)</w:t>
          </w:r>
          <w:r w:rsidR="00A052D4">
            <w:fldChar w:fldCharType="end"/>
          </w:r>
        </w:sdtContent>
      </w:sdt>
      <w:r w:rsidR="00A052D4">
        <w:t xml:space="preserve"> </w:t>
      </w:r>
      <w:r w:rsidR="00657A25">
        <w:t>Even with the frame rate increased on the simulation</w:t>
      </w:r>
      <w:r w:rsidR="0073157B">
        <w:t>,</w:t>
      </w:r>
      <w:r w:rsidR="00657A25">
        <w:t xml:space="preserve"> </w:t>
      </w:r>
      <w:r w:rsidR="002D721F">
        <w:t xml:space="preserve">there </w:t>
      </w:r>
      <w:r w:rsidR="0073157B">
        <w:t xml:space="preserve">were </w:t>
      </w:r>
      <w:r w:rsidR="002D721F">
        <w:t>still spikes with the results (see</w:t>
      </w:r>
      <w:r w:rsidR="00EF2E58">
        <w:t xml:space="preserve"> graph red circles). Interestingly</w:t>
      </w:r>
      <w:r w:rsidR="00B40446">
        <w:t>,</w:t>
      </w:r>
      <w:r w:rsidR="008E31F5">
        <w:t xml:space="preserve"> the spikes</w:t>
      </w:r>
      <w:r w:rsidR="002D721F">
        <w:t xml:space="preserve"> </w:t>
      </w:r>
      <w:r w:rsidR="00B028EE">
        <w:t>occurred</w:t>
      </w:r>
      <w:r w:rsidR="002D721F">
        <w:t xml:space="preserve"> when either the pistons </w:t>
      </w:r>
      <w:r w:rsidR="0073157B">
        <w:t xml:space="preserve">were </w:t>
      </w:r>
      <w:r w:rsidR="002D721F">
        <w:t>reaching 0 liner speed or when the inertia force</w:t>
      </w:r>
      <w:r w:rsidR="008E31F5">
        <w:t xml:space="preserve">s </w:t>
      </w:r>
      <w:r w:rsidR="0073157B">
        <w:t xml:space="preserve">were </w:t>
      </w:r>
      <w:r w:rsidR="002D721F">
        <w:t xml:space="preserve">large. </w:t>
      </w:r>
      <w:r w:rsidR="008E31F5">
        <w:t xml:space="preserve">This could be either because the frame rate </w:t>
      </w:r>
      <w:r w:rsidR="0073157B">
        <w:t xml:space="preserve">needed </w:t>
      </w:r>
      <w:r w:rsidR="008E31F5">
        <w:t>to be increased or any</w:t>
      </w:r>
      <w:r w:rsidR="008E31F5" w:rsidRPr="008E31F5">
        <w:t xml:space="preserve"> redundant mates</w:t>
      </w:r>
      <w:r w:rsidR="008E31F5">
        <w:t xml:space="preserve"> to be reduced further.</w:t>
      </w:r>
      <w:r w:rsidR="00830821">
        <w:t xml:space="preserve"> </w:t>
      </w:r>
      <w:sdt>
        <w:sdtPr>
          <w:id w:val="-193159666"/>
          <w:citation/>
        </w:sdtPr>
        <w:sdtContent>
          <w:r w:rsidR="00830821">
            <w:fldChar w:fldCharType="begin"/>
          </w:r>
          <w:r w:rsidR="00830821">
            <w:instrText xml:space="preserve"> CITATION Sol08 \l 2057 </w:instrText>
          </w:r>
          <w:r w:rsidR="00830821">
            <w:fldChar w:fldCharType="separate"/>
          </w:r>
          <w:r w:rsidR="00830821">
            <w:rPr>
              <w:noProof/>
            </w:rPr>
            <w:t>(Solidworks, 2008)</w:t>
          </w:r>
          <w:r w:rsidR="00830821">
            <w:fldChar w:fldCharType="end"/>
          </w:r>
        </w:sdtContent>
      </w:sdt>
    </w:p>
    <w:p w:rsidR="008E31F5" w:rsidRDefault="00832A67" w:rsidP="00E132FB">
      <w:pPr>
        <w:jc w:val="both"/>
      </w:pPr>
      <w:r>
        <w:t>Even with the spikes in the</w:t>
      </w:r>
      <w:r w:rsidR="008E31F5">
        <w:t xml:space="preserve"> forces calculated</w:t>
      </w:r>
      <w:r>
        <w:t>,</w:t>
      </w:r>
      <w:r w:rsidR="008E31F5">
        <w:t xml:space="preserve"> </w:t>
      </w:r>
      <w:r>
        <w:t>in the regions where the forces are high</w:t>
      </w:r>
      <w:r w:rsidR="00B40446">
        <w:t>,</w:t>
      </w:r>
      <w:r>
        <w:t xml:space="preserve"> the results are clean (see graph green circles). </w:t>
      </w:r>
      <w:r w:rsidR="002171CD">
        <w:t>To optimise the con-rod design</w:t>
      </w:r>
      <w:r w:rsidR="00B40446">
        <w:t>,</w:t>
      </w:r>
      <w:r w:rsidR="002171CD">
        <w:t xml:space="preserve"> only the max forces are need</w:t>
      </w:r>
      <w:r w:rsidR="00B028EE">
        <w:t>,</w:t>
      </w:r>
      <w:r w:rsidR="002171CD">
        <w:t xml:space="preserve"> </w:t>
      </w:r>
      <w:r w:rsidR="00B028EE">
        <w:t>this</w:t>
      </w:r>
      <w:r w:rsidR="002171CD">
        <w:t xml:space="preserve"> means the results from the simulatio</w:t>
      </w:r>
      <w:r w:rsidR="00EF2E58">
        <w:t>n</w:t>
      </w:r>
      <w:r w:rsidR="00B028EE">
        <w:t xml:space="preserve"> </w:t>
      </w:r>
      <w:r w:rsidR="00B40446">
        <w:t>were</w:t>
      </w:r>
      <w:r w:rsidR="00EF2E58">
        <w:t xml:space="preserve"> adequate</w:t>
      </w:r>
      <w:r w:rsidR="002171CD">
        <w:t xml:space="preserve"> enough.</w:t>
      </w:r>
    </w:p>
    <w:p w:rsidR="00C50FC5" w:rsidRDefault="00C50FC5" w:rsidP="00E132FB">
      <w:pPr>
        <w:jc w:val="both"/>
      </w:pPr>
      <w:r>
        <w:t>Overall</w:t>
      </w:r>
      <w:r w:rsidR="0073157B">
        <w:t>,</w:t>
      </w:r>
      <w:r>
        <w:t xml:space="preserve"> the results from each piston are the same. If the results from piston 4 are compared to the manual calculation done in Gavin Spring-Benyon’s study</w:t>
      </w:r>
      <w:r w:rsidR="00B40446">
        <w:t>,</w:t>
      </w:r>
      <w:r>
        <w:t xml:space="preserve"> there is very good correlation between the</w:t>
      </w:r>
      <w:r w:rsidR="00923B99">
        <w:t xml:space="preserve"> two methods (see graph 4</w:t>
      </w:r>
      <w:r>
        <w:t xml:space="preserve">). </w:t>
      </w:r>
      <w:r w:rsidR="009715F3">
        <w:t xml:space="preserve">There </w:t>
      </w:r>
      <w:r w:rsidR="00B40446">
        <w:t xml:space="preserve">are </w:t>
      </w:r>
      <w:r w:rsidR="009715F3">
        <w:t>some slight differences but this could be due to the manual calculations d</w:t>
      </w:r>
      <w:r w:rsidR="00B40446">
        <w:t>id</w:t>
      </w:r>
      <w:r w:rsidR="009715F3">
        <w:t xml:space="preserve"> not take into account the friction between the piston and cylinder walls.</w:t>
      </w:r>
      <w:r w:rsidR="002842C8">
        <w:t xml:space="preserve"> The peak force between the two </w:t>
      </w:r>
      <w:r w:rsidR="00585448">
        <w:t>sets of data only have a difference of 1.13%.</w:t>
      </w:r>
      <w:r w:rsidR="009715F3">
        <w:t xml:space="preserve"> </w:t>
      </w:r>
      <w:sdt>
        <w:sdtPr>
          <w:id w:val="-1105570593"/>
          <w:citation/>
        </w:sdtPr>
        <w:sdtContent>
          <w:r w:rsidR="00CC3FDD">
            <w:fldChar w:fldCharType="begin"/>
          </w:r>
          <w:r w:rsidR="00CC3FDD">
            <w:instrText xml:space="preserve"> CITATION Spr18 \l 2057 </w:instrText>
          </w:r>
          <w:r w:rsidR="00CC3FDD">
            <w:fldChar w:fldCharType="separate"/>
          </w:r>
          <w:r w:rsidR="00CC3FDD">
            <w:rPr>
              <w:noProof/>
            </w:rPr>
            <w:t>(Spring-Benyon, 2018)</w:t>
          </w:r>
          <w:r w:rsidR="00CC3FDD">
            <w:fldChar w:fldCharType="end"/>
          </w:r>
        </w:sdtContent>
      </w:sdt>
      <w:r w:rsidR="00A921BB">
        <w:t xml:space="preserve"> </w:t>
      </w:r>
    </w:p>
    <w:p w:rsidR="00221D6C" w:rsidRDefault="00CC3FDD" w:rsidP="00221D6C">
      <w:pPr>
        <w:pStyle w:val="Caption"/>
        <w:jc w:val="center"/>
        <w:rPr>
          <w:color w:val="000000" w:themeColor="text1"/>
        </w:rPr>
      </w:pPr>
      <w:bookmarkStart w:id="44" w:name="_Toc535429318"/>
      <w:r>
        <w:rPr>
          <w:noProof/>
          <w:lang w:eastAsia="en-GB"/>
        </w:rPr>
        <w:lastRenderedPageBreak/>
        <w:drawing>
          <wp:inline distT="0" distB="0" distL="0" distR="0" wp14:anchorId="540EB1BB">
            <wp:extent cx="5362575" cy="3485054"/>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67504" cy="3488257"/>
                    </a:xfrm>
                    <a:prstGeom prst="rect">
                      <a:avLst/>
                    </a:prstGeom>
                    <a:noFill/>
                  </pic:spPr>
                </pic:pic>
              </a:graphicData>
            </a:graphic>
          </wp:inline>
        </w:drawing>
      </w:r>
      <w:r w:rsidR="00221D6C">
        <w:t xml:space="preserve">            </w:t>
      </w:r>
      <w:r w:rsidRPr="00221D6C">
        <w:rPr>
          <w:color w:val="000000" w:themeColor="text1"/>
        </w:rPr>
        <w:t xml:space="preserve">Graph </w:t>
      </w:r>
      <w:r w:rsidRPr="00221D6C">
        <w:rPr>
          <w:color w:val="000000" w:themeColor="text1"/>
        </w:rPr>
        <w:fldChar w:fldCharType="begin"/>
      </w:r>
      <w:r w:rsidRPr="00221D6C">
        <w:rPr>
          <w:color w:val="000000" w:themeColor="text1"/>
        </w:rPr>
        <w:instrText xml:space="preserve"> SEQ Graph \* ARABIC </w:instrText>
      </w:r>
      <w:r w:rsidRPr="00221D6C">
        <w:rPr>
          <w:color w:val="000000" w:themeColor="text1"/>
        </w:rPr>
        <w:fldChar w:fldCharType="separate"/>
      </w:r>
      <w:r w:rsidR="00770B9C">
        <w:rPr>
          <w:noProof/>
          <w:color w:val="000000" w:themeColor="text1"/>
        </w:rPr>
        <w:t>4</w:t>
      </w:r>
      <w:r w:rsidRPr="00221D6C">
        <w:rPr>
          <w:color w:val="000000" w:themeColor="text1"/>
        </w:rPr>
        <w:fldChar w:fldCharType="end"/>
      </w:r>
      <w:r w:rsidRPr="00221D6C">
        <w:rPr>
          <w:color w:val="000000" w:themeColor="text1"/>
        </w:rPr>
        <w:t xml:space="preserve"> </w:t>
      </w:r>
      <w:r w:rsidR="00221D6C" w:rsidRPr="00221D6C">
        <w:rPr>
          <w:color w:val="000000" w:themeColor="text1"/>
        </w:rPr>
        <w:t>comparing manual calculations and motion simulation results</w:t>
      </w:r>
      <w:bookmarkEnd w:id="44"/>
    </w:p>
    <w:p w:rsidR="00CC3FDD" w:rsidRDefault="00CA15F7" w:rsidP="000509E3">
      <w:pPr>
        <w:pStyle w:val="Caption"/>
        <w:jc w:val="both"/>
        <w:rPr>
          <w:i w:val="0"/>
          <w:iCs w:val="0"/>
          <w:color w:val="auto"/>
          <w:sz w:val="22"/>
          <w:szCs w:val="22"/>
        </w:rPr>
      </w:pPr>
      <w:r>
        <w:rPr>
          <w:i w:val="0"/>
          <w:iCs w:val="0"/>
          <w:color w:val="auto"/>
          <w:sz w:val="22"/>
          <w:szCs w:val="22"/>
        </w:rPr>
        <w:t>With the results of each piston being the same</w:t>
      </w:r>
      <w:r w:rsidR="00B40446">
        <w:rPr>
          <w:i w:val="0"/>
          <w:iCs w:val="0"/>
          <w:color w:val="auto"/>
          <w:sz w:val="22"/>
          <w:szCs w:val="22"/>
        </w:rPr>
        <w:t>,</w:t>
      </w:r>
      <w:r>
        <w:rPr>
          <w:i w:val="0"/>
          <w:iCs w:val="0"/>
          <w:color w:val="auto"/>
          <w:sz w:val="22"/>
          <w:szCs w:val="22"/>
        </w:rPr>
        <w:t xml:space="preserve"> the model </w:t>
      </w:r>
      <w:r w:rsidR="00B40446">
        <w:rPr>
          <w:i w:val="0"/>
          <w:iCs w:val="0"/>
          <w:color w:val="auto"/>
          <w:sz w:val="22"/>
          <w:szCs w:val="22"/>
        </w:rPr>
        <w:t>was restricted to</w:t>
      </w:r>
      <w:r>
        <w:rPr>
          <w:i w:val="0"/>
          <w:iCs w:val="0"/>
          <w:color w:val="auto"/>
          <w:sz w:val="22"/>
          <w:szCs w:val="22"/>
        </w:rPr>
        <w:t xml:space="preserve"> one piston to save on computational time. </w:t>
      </w:r>
      <w:r w:rsidR="000509E3">
        <w:rPr>
          <w:i w:val="0"/>
          <w:iCs w:val="0"/>
          <w:color w:val="auto"/>
          <w:sz w:val="22"/>
          <w:szCs w:val="22"/>
        </w:rPr>
        <w:t>The results from the motion simulation can now be exported to do the FEA analysis on the con-rod.</w:t>
      </w:r>
    </w:p>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Default="00360E4B" w:rsidP="00360E4B"/>
    <w:p w:rsidR="00360E4B" w:rsidRPr="00360E4B" w:rsidRDefault="00360E4B" w:rsidP="00360E4B"/>
    <w:p w:rsidR="00CA15F7" w:rsidRDefault="00CA15F7" w:rsidP="00CA15F7">
      <w:pPr>
        <w:pStyle w:val="Heading1"/>
        <w:rPr>
          <w:color w:val="000000" w:themeColor="text1"/>
        </w:rPr>
      </w:pPr>
      <w:bookmarkStart w:id="45" w:name="_Toc535429430"/>
      <w:r w:rsidRPr="00CA15F7">
        <w:rPr>
          <w:color w:val="000000" w:themeColor="text1"/>
        </w:rPr>
        <w:lastRenderedPageBreak/>
        <w:t>5. CON-ROD FEA METHODOLOGY</w:t>
      </w:r>
      <w:bookmarkEnd w:id="45"/>
    </w:p>
    <w:p w:rsidR="00CA15F7" w:rsidRDefault="002029E0" w:rsidP="003C064D">
      <w:pPr>
        <w:jc w:val="both"/>
      </w:pPr>
      <w:r>
        <w:t xml:space="preserve">The FEA could </w:t>
      </w:r>
      <w:r w:rsidR="00B40446">
        <w:t xml:space="preserve">have been </w:t>
      </w:r>
      <w:r>
        <w:t xml:space="preserve">done within the motion simulation model but this </w:t>
      </w:r>
      <w:r w:rsidR="00B40446">
        <w:t xml:space="preserve">did </w:t>
      </w:r>
      <w:r>
        <w:t>not give a great amount of freedom when setting up the FEA study</w:t>
      </w:r>
      <w:r w:rsidR="003C064D">
        <w:t xml:space="preserve"> (defining the mesh/viewing results)</w:t>
      </w:r>
      <w:r>
        <w:t>. Instead</w:t>
      </w:r>
      <w:r w:rsidR="00B40446">
        <w:t>,</w:t>
      </w:r>
      <w:r>
        <w:t xml:space="preserve"> the loads and constraints calculated </w:t>
      </w:r>
      <w:r w:rsidR="00B40446">
        <w:t>were</w:t>
      </w:r>
      <w:r>
        <w:t xml:space="preserve"> imported into a FEA study of the con-rod.</w:t>
      </w:r>
      <w:r w:rsidR="00D55B2B">
        <w:t xml:space="preserve"> </w:t>
      </w:r>
      <w:r w:rsidR="00D55B2B" w:rsidRPr="00D55B2B">
        <w:t xml:space="preserve">The maximum compressive and tensile load </w:t>
      </w:r>
      <w:r w:rsidR="00B40446">
        <w:t>was</w:t>
      </w:r>
      <w:r w:rsidR="00D55B2B" w:rsidRPr="00D55B2B">
        <w:t xml:space="preserve"> imported into two FEA studies on the con-rod.</w:t>
      </w:r>
    </w:p>
    <w:p w:rsidR="003C064D" w:rsidRPr="003C064D" w:rsidRDefault="003C064D" w:rsidP="003C064D">
      <w:pPr>
        <w:pStyle w:val="Heading2"/>
        <w:rPr>
          <w:color w:val="000000" w:themeColor="text1"/>
        </w:rPr>
      </w:pPr>
      <w:bookmarkStart w:id="46" w:name="_Toc535429431"/>
      <w:r w:rsidRPr="003C064D">
        <w:rPr>
          <w:color w:val="000000" w:themeColor="text1"/>
        </w:rPr>
        <w:t>5.1 Con-Rod Mesh</w:t>
      </w:r>
      <w:bookmarkEnd w:id="46"/>
    </w:p>
    <w:p w:rsidR="003C064D" w:rsidRDefault="003C064D" w:rsidP="003C064D">
      <w:r>
        <w:t xml:space="preserve">Viewing the CAD model of the con-rod the mesh needs to be as fine as possible to </w:t>
      </w:r>
      <w:r w:rsidR="00B40446">
        <w:t xml:space="preserve">capture </w:t>
      </w:r>
      <w:r>
        <w:t>all of the geometry detail.</w:t>
      </w:r>
    </w:p>
    <w:p w:rsidR="003C064D" w:rsidRPr="00046FD0" w:rsidRDefault="00046FD0" w:rsidP="00046FD0">
      <w:pPr>
        <w:pStyle w:val="Caption"/>
        <w:jc w:val="center"/>
        <w:rPr>
          <w:color w:val="000000" w:themeColor="text1"/>
        </w:rPr>
      </w:pPr>
      <w:bookmarkStart w:id="47" w:name="_Toc535429068"/>
      <w:r>
        <w:rPr>
          <w:noProof/>
          <w:lang w:eastAsia="en-GB"/>
        </w:rPr>
        <w:drawing>
          <wp:inline distT="0" distB="0" distL="0" distR="0" wp14:anchorId="07DA5895">
            <wp:extent cx="5448606" cy="23690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57384" cy="2372894"/>
                    </a:xfrm>
                    <a:prstGeom prst="rect">
                      <a:avLst/>
                    </a:prstGeom>
                    <a:noFill/>
                  </pic:spPr>
                </pic:pic>
              </a:graphicData>
            </a:graphic>
          </wp:inline>
        </w:drawing>
      </w:r>
      <w:r w:rsidRPr="00046FD0">
        <w:rPr>
          <w:color w:val="000000" w:themeColor="text1"/>
        </w:rPr>
        <w:t xml:space="preserve">Figure </w:t>
      </w:r>
      <w:r w:rsidRPr="00046FD0">
        <w:rPr>
          <w:color w:val="000000" w:themeColor="text1"/>
        </w:rPr>
        <w:fldChar w:fldCharType="begin"/>
      </w:r>
      <w:r w:rsidRPr="00046FD0">
        <w:rPr>
          <w:color w:val="000000" w:themeColor="text1"/>
        </w:rPr>
        <w:instrText xml:space="preserve"> SEQ Figure \* ARABIC </w:instrText>
      </w:r>
      <w:r w:rsidRPr="00046FD0">
        <w:rPr>
          <w:color w:val="000000" w:themeColor="text1"/>
        </w:rPr>
        <w:fldChar w:fldCharType="separate"/>
      </w:r>
      <w:r w:rsidR="00B57F65">
        <w:rPr>
          <w:noProof/>
          <w:color w:val="000000" w:themeColor="text1"/>
        </w:rPr>
        <w:t>22</w:t>
      </w:r>
      <w:r w:rsidRPr="00046FD0">
        <w:rPr>
          <w:color w:val="000000" w:themeColor="text1"/>
        </w:rPr>
        <w:fldChar w:fldCharType="end"/>
      </w:r>
      <w:r w:rsidRPr="00046FD0">
        <w:rPr>
          <w:color w:val="000000" w:themeColor="text1"/>
        </w:rPr>
        <w:t xml:space="preserve"> showing the geometry detail of the con-rod and fine mesh</w:t>
      </w:r>
      <w:bookmarkEnd w:id="47"/>
    </w:p>
    <w:p w:rsidR="003C064D" w:rsidRDefault="00ED311E" w:rsidP="00ED311E">
      <w:pPr>
        <w:jc w:val="both"/>
      </w:pPr>
      <w:r>
        <w:t>Figure 23</w:t>
      </w:r>
      <w:r w:rsidR="004C22DF">
        <w:t xml:space="preserve"> shows </w:t>
      </w:r>
      <w:r w:rsidR="00046FD0">
        <w:t>J</w:t>
      </w:r>
      <w:r w:rsidR="00FC4C2D">
        <w:t>acobain</w:t>
      </w:r>
      <w:r w:rsidR="004C22DF">
        <w:t xml:space="preserve"> mesh quality.</w:t>
      </w:r>
      <w:r>
        <w:t xml:space="preserve"> The overall quality is fairly good with having low Jacobain values.</w:t>
      </w:r>
      <w:r w:rsidR="004C22DF">
        <w:t xml:space="preserve"> </w:t>
      </w:r>
      <w:r>
        <w:t>However, the mesh density in the</w:t>
      </w:r>
      <w:r w:rsidRPr="00ED311E">
        <w:t xml:space="preserve"> pin area of the con-rod</w:t>
      </w:r>
      <w:r>
        <w:t xml:space="preserve"> (see figure 23 green circle) could </w:t>
      </w:r>
      <w:r w:rsidR="00B40446">
        <w:t xml:space="preserve">have </w:t>
      </w:r>
      <w:r>
        <w:t>be</w:t>
      </w:r>
      <w:r w:rsidR="00B40446">
        <w:t>en</w:t>
      </w:r>
      <w:r>
        <w:t xml:space="preserve"> made finer as there </w:t>
      </w:r>
      <w:r w:rsidR="004922CB">
        <w:t xml:space="preserve">is </w:t>
      </w:r>
      <w:r>
        <w:t xml:space="preserve">the </w:t>
      </w:r>
      <w:r w:rsidR="004C22DF">
        <w:t xml:space="preserve">expiration </w:t>
      </w:r>
      <w:r>
        <w:t>to be high levels of stress because of thin the material area</w:t>
      </w:r>
      <w:r w:rsidR="004C22DF">
        <w:t>.</w:t>
      </w:r>
    </w:p>
    <w:p w:rsidR="00FD62D1" w:rsidRDefault="00ED311E" w:rsidP="00ED311E">
      <w:pPr>
        <w:pStyle w:val="Caption"/>
        <w:jc w:val="center"/>
        <w:rPr>
          <w:color w:val="000000" w:themeColor="text1"/>
        </w:rPr>
      </w:pPr>
      <w:bookmarkStart w:id="48" w:name="_Toc535429069"/>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3086100</wp:posOffset>
                </wp:positionH>
                <wp:positionV relativeFrom="paragraph">
                  <wp:posOffset>108585</wp:posOffset>
                </wp:positionV>
                <wp:extent cx="952500" cy="914400"/>
                <wp:effectExtent l="19050" t="19050" r="19050" b="19050"/>
                <wp:wrapNone/>
                <wp:docPr id="31" name="Oval 31"/>
                <wp:cNvGraphicFramePr/>
                <a:graphic xmlns:a="http://schemas.openxmlformats.org/drawingml/2006/main">
                  <a:graphicData uri="http://schemas.microsoft.com/office/word/2010/wordprocessingShape">
                    <wps:wsp>
                      <wps:cNvSpPr/>
                      <wps:spPr>
                        <a:xfrm>
                          <a:off x="0" y="0"/>
                          <a:ext cx="952500" cy="914400"/>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A32CDD" w:rsidRDefault="00A32CDD" w:rsidP="007970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 o:spid="_x0000_s1030" style="position:absolute;left:0;text-align:left;margin-left:243pt;margin-top:8.55pt;width:75pt;height:1in;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" filled="f" strokecolor="#00b050" strokeweight="2.25pt">
                <v:stroke joinstyle="miter"/>
                <v:textbox>
                  <w:txbxContent>
                    <w:p w:rsidR="00A32CDD" w:rsidRDefault="00A32CDD" w:rsidP="0079703D">
                      <w:pPr>
                        <w:jc w:val="center"/>
                      </w:pPr>
                    </w:p>
                  </w:txbxContent>
                </v:textbox>
              </v:oval>
            </w:pict>
          </mc:Fallback>
        </mc:AlternateContent>
      </w:r>
      <w:r>
        <w:rPr>
          <w:noProof/>
          <w:lang w:eastAsia="en-GB"/>
        </w:rPr>
        <w:drawing>
          <wp:inline distT="0" distB="0" distL="0" distR="0" wp14:anchorId="2890D26D" wp14:editId="4692CD00">
            <wp:extent cx="5010150" cy="3314381"/>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016803" cy="3318782"/>
                    </a:xfrm>
                    <a:prstGeom prst="rect">
                      <a:avLst/>
                    </a:prstGeom>
                  </pic:spPr>
                </pic:pic>
              </a:graphicData>
            </a:graphic>
          </wp:inline>
        </w:drawing>
      </w:r>
      <w:r>
        <w:t xml:space="preserve">                           </w:t>
      </w:r>
      <w:r w:rsidRPr="00ED311E">
        <w:rPr>
          <w:color w:val="000000" w:themeColor="text1"/>
        </w:rPr>
        <w:t xml:space="preserve">Figure </w:t>
      </w:r>
      <w:r w:rsidRPr="00ED311E">
        <w:rPr>
          <w:color w:val="000000" w:themeColor="text1"/>
        </w:rPr>
        <w:fldChar w:fldCharType="begin"/>
      </w:r>
      <w:r w:rsidRPr="00ED311E">
        <w:rPr>
          <w:color w:val="000000" w:themeColor="text1"/>
        </w:rPr>
        <w:instrText xml:space="preserve"> SEQ Figure \* ARABIC </w:instrText>
      </w:r>
      <w:r w:rsidRPr="00ED311E">
        <w:rPr>
          <w:color w:val="000000" w:themeColor="text1"/>
        </w:rPr>
        <w:fldChar w:fldCharType="separate"/>
      </w:r>
      <w:r w:rsidR="00B57F65">
        <w:rPr>
          <w:noProof/>
          <w:color w:val="000000" w:themeColor="text1"/>
        </w:rPr>
        <w:t>23</w:t>
      </w:r>
      <w:r w:rsidRPr="00ED311E">
        <w:rPr>
          <w:color w:val="000000" w:themeColor="text1"/>
        </w:rPr>
        <w:fldChar w:fldCharType="end"/>
      </w:r>
      <w:r w:rsidRPr="00ED311E">
        <w:rPr>
          <w:color w:val="000000" w:themeColor="text1"/>
        </w:rPr>
        <w:t xml:space="preserve"> con-rod mesh quality contour</w:t>
      </w:r>
      <w:bookmarkEnd w:id="48"/>
    </w:p>
    <w:p w:rsidR="00ED311E" w:rsidRDefault="00930312" w:rsidP="00ED311E">
      <w:r>
        <w:lastRenderedPageBreak/>
        <w:t>The final mesh can be seen in figure 24 with the fine mesh in the pin area of the con-rod.</w:t>
      </w:r>
    </w:p>
    <w:p w:rsidR="00930312" w:rsidRDefault="00930312" w:rsidP="00930312">
      <w:pPr>
        <w:pStyle w:val="Caption"/>
        <w:jc w:val="center"/>
      </w:pPr>
      <w:bookmarkStart w:id="49" w:name="_Toc535429070"/>
      <w:r>
        <w:rPr>
          <w:noProof/>
          <w:lang w:eastAsia="en-GB"/>
        </w:rPr>
        <w:drawing>
          <wp:inline distT="0" distB="0" distL="0" distR="0" wp14:anchorId="1DAE250D" wp14:editId="643F32A3">
            <wp:extent cx="2800350" cy="2323490"/>
            <wp:effectExtent l="0" t="0" r="0"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804597" cy="2327014"/>
                    </a:xfrm>
                    <a:prstGeom prst="rect">
                      <a:avLst/>
                    </a:prstGeom>
                  </pic:spPr>
                </pic:pic>
              </a:graphicData>
            </a:graphic>
          </wp:inline>
        </w:drawing>
      </w:r>
      <w:r>
        <w:t xml:space="preserve">                                                                                                               </w:t>
      </w:r>
      <w:r w:rsidRPr="00930312">
        <w:rPr>
          <w:color w:val="000000" w:themeColor="text1"/>
        </w:rPr>
        <w:t xml:space="preserve">Figure </w:t>
      </w:r>
      <w:r w:rsidRPr="00930312">
        <w:rPr>
          <w:color w:val="000000" w:themeColor="text1"/>
        </w:rPr>
        <w:fldChar w:fldCharType="begin"/>
      </w:r>
      <w:r w:rsidRPr="00930312">
        <w:rPr>
          <w:color w:val="000000" w:themeColor="text1"/>
        </w:rPr>
        <w:instrText xml:space="preserve"> SEQ Figure \* ARABIC </w:instrText>
      </w:r>
      <w:r w:rsidRPr="00930312">
        <w:rPr>
          <w:color w:val="000000" w:themeColor="text1"/>
        </w:rPr>
        <w:fldChar w:fldCharType="separate"/>
      </w:r>
      <w:r w:rsidR="00B57F65">
        <w:rPr>
          <w:noProof/>
          <w:color w:val="000000" w:themeColor="text1"/>
        </w:rPr>
        <w:t>24</w:t>
      </w:r>
      <w:r w:rsidRPr="00930312">
        <w:rPr>
          <w:color w:val="000000" w:themeColor="text1"/>
        </w:rPr>
        <w:fldChar w:fldCharType="end"/>
      </w:r>
      <w:r w:rsidRPr="00930312">
        <w:rPr>
          <w:color w:val="000000" w:themeColor="text1"/>
        </w:rPr>
        <w:t xml:space="preserve"> final con-rod mesh with finer pin area mesh</w:t>
      </w:r>
      <w:r w:rsidR="0015764F">
        <w:rPr>
          <w:color w:val="000000" w:themeColor="text1"/>
        </w:rPr>
        <w:t xml:space="preserve"> and applied load</w:t>
      </w:r>
      <w:bookmarkEnd w:id="49"/>
    </w:p>
    <w:p w:rsidR="00930312" w:rsidRPr="00ED311E" w:rsidRDefault="00930312" w:rsidP="00ED311E"/>
    <w:p w:rsidR="00FD62D1" w:rsidRDefault="00FD62D1" w:rsidP="00FD62D1">
      <w:pPr>
        <w:pStyle w:val="Heading2"/>
        <w:rPr>
          <w:color w:val="000000" w:themeColor="text1"/>
        </w:rPr>
      </w:pPr>
      <w:bookmarkStart w:id="50" w:name="_Toc535429432"/>
      <w:r w:rsidRPr="004922CB">
        <w:rPr>
          <w:color w:val="000000" w:themeColor="text1"/>
        </w:rPr>
        <w:t>5.2 Loading</w:t>
      </w:r>
      <w:r w:rsidR="00D55B2B">
        <w:rPr>
          <w:color w:val="000000" w:themeColor="text1"/>
        </w:rPr>
        <w:t xml:space="preserve"> And Constraints</w:t>
      </w:r>
      <w:bookmarkEnd w:id="50"/>
    </w:p>
    <w:p w:rsidR="004922CB" w:rsidRDefault="0015764F" w:rsidP="0015764F">
      <w:pPr>
        <w:jc w:val="both"/>
      </w:pPr>
      <w:r>
        <w:t xml:space="preserve">The loading </w:t>
      </w:r>
      <w:r w:rsidR="00AB0386">
        <w:t>was</w:t>
      </w:r>
      <w:r>
        <w:t xml:space="preserve"> applied through the imported load mate from the motion simulation (see figure 24).</w:t>
      </w:r>
      <w:r w:rsidR="000A5512">
        <w:t xml:space="preserve"> Table 2 below shows the loading used </w:t>
      </w:r>
      <w:r w:rsidR="00AB0386">
        <w:t xml:space="preserve">and </w:t>
      </w:r>
      <w:r w:rsidR="000A5512">
        <w:t>motion sim frame used.</w:t>
      </w:r>
    </w:p>
    <w:p w:rsidR="007A43CA" w:rsidRPr="007A43CA" w:rsidRDefault="007A43CA" w:rsidP="007A43CA">
      <w:pPr>
        <w:pStyle w:val="Caption"/>
        <w:spacing w:after="0"/>
        <w:jc w:val="center"/>
        <w:rPr>
          <w:color w:val="000000" w:themeColor="text1"/>
        </w:rPr>
      </w:pPr>
      <w:bookmarkStart w:id="51" w:name="_Toc535429273"/>
      <w:r w:rsidRPr="007A43CA">
        <w:rPr>
          <w:color w:val="000000" w:themeColor="text1"/>
        </w:rPr>
        <w:t xml:space="preserve">Table </w:t>
      </w:r>
      <w:r w:rsidRPr="007A43CA">
        <w:rPr>
          <w:color w:val="000000" w:themeColor="text1"/>
        </w:rPr>
        <w:fldChar w:fldCharType="begin"/>
      </w:r>
      <w:r w:rsidRPr="007A43CA">
        <w:rPr>
          <w:color w:val="000000" w:themeColor="text1"/>
        </w:rPr>
        <w:instrText xml:space="preserve"> SEQ Table \* ARABIC </w:instrText>
      </w:r>
      <w:r w:rsidRPr="007A43CA">
        <w:rPr>
          <w:color w:val="000000" w:themeColor="text1"/>
        </w:rPr>
        <w:fldChar w:fldCharType="separate"/>
      </w:r>
      <w:r w:rsidRPr="007A43CA">
        <w:rPr>
          <w:noProof/>
          <w:color w:val="000000" w:themeColor="text1"/>
        </w:rPr>
        <w:t>2</w:t>
      </w:r>
      <w:r w:rsidRPr="007A43CA">
        <w:rPr>
          <w:color w:val="000000" w:themeColor="text1"/>
        </w:rPr>
        <w:fldChar w:fldCharType="end"/>
      </w:r>
      <w:r w:rsidRPr="007A43CA">
        <w:rPr>
          <w:color w:val="000000" w:themeColor="text1"/>
        </w:rPr>
        <w:t xml:space="preserve"> motion sim loads for FEA</w:t>
      </w:r>
      <w:bookmarkEnd w:id="51"/>
    </w:p>
    <w:tbl>
      <w:tblPr>
        <w:tblStyle w:val="TableGrid"/>
        <w:tblW w:w="0" w:type="auto"/>
        <w:tblInd w:w="2122" w:type="dxa"/>
        <w:tblLook w:val="04A0" w:firstRow="1" w:lastRow="0" w:firstColumn="1" w:lastColumn="0" w:noHBand="0" w:noVBand="1"/>
      </w:tblPr>
      <w:tblGrid>
        <w:gridCol w:w="2386"/>
        <w:gridCol w:w="2575"/>
      </w:tblGrid>
      <w:tr w:rsidR="007A43CA" w:rsidTr="007A43CA">
        <w:tc>
          <w:tcPr>
            <w:tcW w:w="2386" w:type="dxa"/>
          </w:tcPr>
          <w:p w:rsidR="007A43CA" w:rsidRPr="007A43CA" w:rsidRDefault="007A43CA" w:rsidP="007A43CA">
            <w:pPr>
              <w:jc w:val="center"/>
              <w:rPr>
                <w:b/>
              </w:rPr>
            </w:pPr>
            <w:r w:rsidRPr="007A43CA">
              <w:rPr>
                <w:b/>
              </w:rPr>
              <w:t>Load</w:t>
            </w:r>
          </w:p>
        </w:tc>
        <w:tc>
          <w:tcPr>
            <w:tcW w:w="2575" w:type="dxa"/>
          </w:tcPr>
          <w:p w:rsidR="007A43CA" w:rsidRPr="007A43CA" w:rsidRDefault="007A43CA" w:rsidP="007A43CA">
            <w:pPr>
              <w:jc w:val="center"/>
              <w:rPr>
                <w:b/>
              </w:rPr>
            </w:pPr>
            <w:r w:rsidRPr="007A43CA">
              <w:rPr>
                <w:b/>
              </w:rPr>
              <w:t>Frame</w:t>
            </w:r>
          </w:p>
        </w:tc>
      </w:tr>
      <w:tr w:rsidR="007A43CA" w:rsidTr="007A43CA">
        <w:tc>
          <w:tcPr>
            <w:tcW w:w="2386" w:type="dxa"/>
          </w:tcPr>
          <w:p w:rsidR="007A43CA" w:rsidRDefault="003E6B9C" w:rsidP="007A43CA">
            <w:pPr>
              <w:jc w:val="center"/>
            </w:pPr>
            <w:r>
              <w:t>-40686N</w:t>
            </w:r>
            <w:r w:rsidR="007A43CA">
              <w:t xml:space="preserve"> Compressive</w:t>
            </w:r>
          </w:p>
        </w:tc>
        <w:tc>
          <w:tcPr>
            <w:tcW w:w="2575" w:type="dxa"/>
          </w:tcPr>
          <w:p w:rsidR="007A43CA" w:rsidRDefault="007A43CA" w:rsidP="007A43CA">
            <w:pPr>
              <w:jc w:val="center"/>
            </w:pPr>
            <w:r>
              <w:t>627</w:t>
            </w:r>
          </w:p>
        </w:tc>
      </w:tr>
      <w:tr w:rsidR="007A43CA" w:rsidTr="007A43CA">
        <w:tc>
          <w:tcPr>
            <w:tcW w:w="2386" w:type="dxa"/>
          </w:tcPr>
          <w:p w:rsidR="007A43CA" w:rsidRDefault="007A43CA" w:rsidP="007A43CA">
            <w:pPr>
              <w:jc w:val="center"/>
            </w:pPr>
            <w:r>
              <w:t>5973N Tensile</w:t>
            </w:r>
          </w:p>
        </w:tc>
        <w:tc>
          <w:tcPr>
            <w:tcW w:w="2575" w:type="dxa"/>
          </w:tcPr>
          <w:p w:rsidR="007A43CA" w:rsidRDefault="007A43CA" w:rsidP="007A43CA">
            <w:pPr>
              <w:jc w:val="center"/>
            </w:pPr>
            <w:r>
              <w:t>1178</w:t>
            </w:r>
          </w:p>
        </w:tc>
      </w:tr>
    </w:tbl>
    <w:p w:rsidR="007A43CA" w:rsidRDefault="007A43CA" w:rsidP="0015764F">
      <w:pPr>
        <w:jc w:val="both"/>
      </w:pPr>
    </w:p>
    <w:p w:rsidR="0015764F" w:rsidRDefault="005418AF" w:rsidP="004922CB">
      <w:r>
        <w:t>There are two ways of constraining the model for the FEA</w:t>
      </w:r>
      <w:r w:rsidR="00CF4396">
        <w:t xml:space="preserve"> study</w:t>
      </w:r>
      <w:r>
        <w:t>:</w:t>
      </w:r>
    </w:p>
    <w:p w:rsidR="005418AF" w:rsidRDefault="005418AF" w:rsidP="005418AF">
      <w:pPr>
        <w:pStyle w:val="ListParagraph"/>
        <w:numPr>
          <w:ilvl w:val="0"/>
          <w:numId w:val="9"/>
        </w:numPr>
      </w:pPr>
      <w:r>
        <w:t>Using inertial relief on the part</w:t>
      </w:r>
    </w:p>
    <w:p w:rsidR="005418AF" w:rsidRDefault="005418AF" w:rsidP="005418AF">
      <w:pPr>
        <w:pStyle w:val="ListParagraph"/>
        <w:numPr>
          <w:ilvl w:val="0"/>
          <w:numId w:val="9"/>
        </w:numPr>
      </w:pPr>
      <w:r>
        <w:t>Using a fixed constraint on the crank end of the rod (see figure 25)</w:t>
      </w:r>
    </w:p>
    <w:p w:rsidR="005418AF" w:rsidRDefault="00213F87" w:rsidP="00213F87">
      <w:pPr>
        <w:pStyle w:val="Caption"/>
        <w:jc w:val="center"/>
      </w:pPr>
      <w:bookmarkStart w:id="52" w:name="_Toc535429071"/>
      <w:r>
        <w:rPr>
          <w:noProof/>
          <w:lang w:eastAsia="en-GB"/>
        </w:rPr>
        <w:drawing>
          <wp:inline distT="0" distB="0" distL="0" distR="0" wp14:anchorId="1C61D8A5">
            <wp:extent cx="3886200" cy="2813232"/>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891656" cy="2817181"/>
                    </a:xfrm>
                    <a:prstGeom prst="rect">
                      <a:avLst/>
                    </a:prstGeom>
                    <a:noFill/>
                  </pic:spPr>
                </pic:pic>
              </a:graphicData>
            </a:graphic>
          </wp:inline>
        </w:drawing>
      </w:r>
      <w:r>
        <w:t xml:space="preserve">                                                               </w:t>
      </w:r>
      <w:r w:rsidRPr="00213F87">
        <w:rPr>
          <w:color w:val="000000" w:themeColor="text1"/>
        </w:rPr>
        <w:t xml:space="preserve">Figure </w:t>
      </w:r>
      <w:r w:rsidRPr="00213F87">
        <w:rPr>
          <w:color w:val="000000" w:themeColor="text1"/>
        </w:rPr>
        <w:fldChar w:fldCharType="begin"/>
      </w:r>
      <w:r w:rsidRPr="00213F87">
        <w:rPr>
          <w:color w:val="000000" w:themeColor="text1"/>
        </w:rPr>
        <w:instrText xml:space="preserve"> SEQ Figure \* ARABIC </w:instrText>
      </w:r>
      <w:r w:rsidRPr="00213F87">
        <w:rPr>
          <w:color w:val="000000" w:themeColor="text1"/>
        </w:rPr>
        <w:fldChar w:fldCharType="separate"/>
      </w:r>
      <w:r w:rsidR="00B57F65">
        <w:rPr>
          <w:noProof/>
          <w:color w:val="000000" w:themeColor="text1"/>
        </w:rPr>
        <w:t>25</w:t>
      </w:r>
      <w:r w:rsidRPr="00213F87">
        <w:rPr>
          <w:color w:val="000000" w:themeColor="text1"/>
        </w:rPr>
        <w:fldChar w:fldCharType="end"/>
      </w:r>
      <w:r w:rsidRPr="00213F87">
        <w:rPr>
          <w:color w:val="000000" w:themeColor="text1"/>
        </w:rPr>
        <w:t xml:space="preserve"> con-rod with constraint at crank end</w:t>
      </w:r>
      <w:bookmarkEnd w:id="52"/>
    </w:p>
    <w:p w:rsidR="005418AF" w:rsidRDefault="005418AF" w:rsidP="00EF14D1">
      <w:pPr>
        <w:jc w:val="both"/>
      </w:pPr>
      <w:r>
        <w:lastRenderedPageBreak/>
        <w:t xml:space="preserve">It </w:t>
      </w:r>
      <w:r w:rsidR="00AB0386">
        <w:t>was</w:t>
      </w:r>
      <w:r>
        <w:t xml:space="preserve"> unclear what the effect </w:t>
      </w:r>
      <w:r w:rsidR="00A137DF">
        <w:t xml:space="preserve">on the part would be using </w:t>
      </w:r>
      <w:r>
        <w:t>the inertial relief option. The best</w:t>
      </w:r>
      <w:r w:rsidR="00A137DF">
        <w:t xml:space="preserve"> case</w:t>
      </w:r>
      <w:r w:rsidR="00BA7B49">
        <w:t xml:space="preserve"> to match </w:t>
      </w:r>
      <w:r w:rsidR="000B09D1">
        <w:t>the compressive</w:t>
      </w:r>
      <w:r w:rsidR="00BA7B49">
        <w:t xml:space="preserve"> loading of the rod in operation </w:t>
      </w:r>
      <w:r w:rsidR="00BA7B49" w:rsidRPr="00BA7B49">
        <w:t xml:space="preserve">(as when in operation the con-rod is a </w:t>
      </w:r>
      <w:r w:rsidR="00BA7B49">
        <w:t xml:space="preserve">pin to pin joint loading </w:t>
      </w:r>
      <w:r w:rsidR="00BF57BD">
        <w:t>scenario</w:t>
      </w:r>
      <w:r w:rsidR="00BA7B49">
        <w:t>)</w:t>
      </w:r>
      <w:r w:rsidR="00A137DF">
        <w:t xml:space="preserve"> </w:t>
      </w:r>
      <w:r w:rsidR="00AB0386">
        <w:t>was</w:t>
      </w:r>
      <w:r w:rsidR="00A137DF">
        <w:t xml:space="preserve"> to</w:t>
      </w:r>
      <w:r>
        <w:t xml:space="preserve"> pin constrain</w:t>
      </w:r>
      <w:r w:rsidR="00A137DF">
        <w:t xml:space="preserve"> </w:t>
      </w:r>
      <w:r w:rsidR="00A137DF" w:rsidRPr="00A137DF">
        <w:t>(constrain</w:t>
      </w:r>
      <w:r w:rsidR="007D345E">
        <w:t>ed</w:t>
      </w:r>
      <w:r w:rsidR="00A137DF" w:rsidRPr="00A137DF">
        <w:t xml:space="preserve"> in 1,2,3)</w:t>
      </w:r>
      <w:r>
        <w:t xml:space="preserve"> a node</w:t>
      </w:r>
      <w:r w:rsidR="00A137DF">
        <w:t xml:space="preserve"> </w:t>
      </w:r>
      <w:r>
        <w:t>at the centre of the crank and use a spider to connect to the surface</w:t>
      </w:r>
      <w:r w:rsidR="00A137DF">
        <w:t xml:space="preserve"> </w:t>
      </w:r>
      <w:r w:rsidR="00BA7B49">
        <w:t>nodes</w:t>
      </w:r>
      <w:r>
        <w:t xml:space="preserve"> of the con-rod</w:t>
      </w:r>
      <w:r w:rsidR="00A137DF">
        <w:t xml:space="preserve"> (see figure 26)</w:t>
      </w:r>
      <w:r>
        <w:t xml:space="preserve">. At the same time </w:t>
      </w:r>
      <w:r w:rsidR="00A137DF">
        <w:t>set</w:t>
      </w:r>
      <w:r w:rsidR="00CF4396">
        <w:t xml:space="preserve"> the node with a</w:t>
      </w:r>
      <w:r w:rsidR="00A137DF">
        <w:t xml:space="preserve"> stiffness </w:t>
      </w:r>
      <w:r w:rsidR="00BA7B49">
        <w:t xml:space="preserve">to </w:t>
      </w:r>
      <w:r w:rsidR="00AB0386">
        <w:t xml:space="preserve">replicate </w:t>
      </w:r>
      <w:r w:rsidR="00BA7B49">
        <w:t>the</w:t>
      </w:r>
      <w:r w:rsidR="00EF14D1">
        <w:t xml:space="preserve"> stiffness of the joint connection to the crank. However</w:t>
      </w:r>
      <w:r w:rsidR="00AB0386">
        <w:t>,</w:t>
      </w:r>
      <w:r w:rsidR="00EF14D1">
        <w:t xml:space="preserve"> for this study with the crank and crank bearing material</w:t>
      </w:r>
      <w:r w:rsidR="00CF4396">
        <w:t>s</w:t>
      </w:r>
      <w:r w:rsidR="00EF14D1">
        <w:t xml:space="preserve"> unknown</w:t>
      </w:r>
      <w:r w:rsidR="00AB0386">
        <w:t>,</w:t>
      </w:r>
      <w:r w:rsidR="00EF14D1">
        <w:t xml:space="preserve"> the constraint </w:t>
      </w:r>
      <w:r w:rsidR="00AB0386">
        <w:t>was</w:t>
      </w:r>
      <w:r w:rsidR="00EF14D1">
        <w:t xml:space="preserve"> treated as fixed. </w:t>
      </w:r>
      <w:r w:rsidR="00E74615">
        <w:t>In addition,</w:t>
      </w:r>
      <w:r w:rsidR="00EF14D1">
        <w:t xml:space="preserve"> Solidworks does not have the </w:t>
      </w:r>
      <w:r w:rsidR="00EF2E58" w:rsidRPr="00EF2E58">
        <w:t xml:space="preserve">capabilities </w:t>
      </w:r>
      <w:r w:rsidR="00EF14D1">
        <w:t>of creating a centre node with a spider</w:t>
      </w:r>
      <w:r w:rsidR="00CF4396">
        <w:t xml:space="preserve"> connection</w:t>
      </w:r>
      <w:r w:rsidR="00EF14D1">
        <w:t>.</w:t>
      </w:r>
      <w:r w:rsidR="000B09D1">
        <w:t xml:space="preserve"> </w:t>
      </w:r>
      <w:r w:rsidR="00E74615">
        <w:t>T</w:t>
      </w:r>
      <w:r w:rsidR="000B09D1">
        <w:t>ensile loading is a similar story but with two centre nodes</w:t>
      </w:r>
      <w:r w:rsidR="00E74615">
        <w:t>;</w:t>
      </w:r>
      <w:r w:rsidR="00BF57BD">
        <w:t xml:space="preserve"> </w:t>
      </w:r>
      <w:r w:rsidR="00E74615">
        <w:t>o</w:t>
      </w:r>
      <w:r w:rsidR="000B09D1">
        <w:t xml:space="preserve">ne for each of the con-rod bolts </w:t>
      </w:r>
      <w:r w:rsidR="00E74615">
        <w:t>with</w:t>
      </w:r>
      <w:r w:rsidR="000B09D1">
        <w:t xml:space="preserve"> the same stiffness as the bolts (see figure 27).</w:t>
      </w:r>
    </w:p>
    <w:p w:rsidR="007D345E" w:rsidRDefault="007D345E" w:rsidP="007D345E">
      <w:pPr>
        <w:pStyle w:val="Caption"/>
        <w:jc w:val="center"/>
        <w:rPr>
          <w:color w:val="000000" w:themeColor="text1"/>
        </w:rPr>
      </w:pPr>
      <w:bookmarkStart w:id="53" w:name="_Toc535429072"/>
      <w:r>
        <w:rPr>
          <w:noProof/>
          <w:lang w:eastAsia="en-GB"/>
        </w:rPr>
        <w:drawing>
          <wp:inline distT="0" distB="0" distL="0" distR="0" wp14:anchorId="703DE8A9">
            <wp:extent cx="3457575" cy="2341484"/>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472436" cy="2351548"/>
                    </a:xfrm>
                    <a:prstGeom prst="rect">
                      <a:avLst/>
                    </a:prstGeom>
                    <a:noFill/>
                  </pic:spPr>
                </pic:pic>
              </a:graphicData>
            </a:graphic>
          </wp:inline>
        </w:drawing>
      </w:r>
      <w:r>
        <w:t xml:space="preserve">                                                                                        </w:t>
      </w:r>
      <w:r w:rsidRPr="007D345E">
        <w:rPr>
          <w:color w:val="000000" w:themeColor="text1"/>
        </w:rPr>
        <w:t xml:space="preserve">Figure </w:t>
      </w:r>
      <w:r w:rsidRPr="007D345E">
        <w:rPr>
          <w:color w:val="000000" w:themeColor="text1"/>
        </w:rPr>
        <w:fldChar w:fldCharType="begin"/>
      </w:r>
      <w:r w:rsidRPr="007D345E">
        <w:rPr>
          <w:color w:val="000000" w:themeColor="text1"/>
        </w:rPr>
        <w:instrText xml:space="preserve"> SEQ Figure \* ARABIC </w:instrText>
      </w:r>
      <w:r w:rsidRPr="007D345E">
        <w:rPr>
          <w:color w:val="000000" w:themeColor="text1"/>
        </w:rPr>
        <w:fldChar w:fldCharType="separate"/>
      </w:r>
      <w:r w:rsidR="00B57F65">
        <w:rPr>
          <w:noProof/>
          <w:color w:val="000000" w:themeColor="text1"/>
        </w:rPr>
        <w:t>26</w:t>
      </w:r>
      <w:r w:rsidRPr="007D345E">
        <w:rPr>
          <w:color w:val="000000" w:themeColor="text1"/>
        </w:rPr>
        <w:fldChar w:fldCharType="end"/>
      </w:r>
      <w:r w:rsidRPr="007D345E">
        <w:rPr>
          <w:color w:val="000000" w:themeColor="text1"/>
        </w:rPr>
        <w:t xml:space="preserve"> con-rod with spider constraint</w:t>
      </w:r>
      <w:r w:rsidR="000B09D1">
        <w:rPr>
          <w:color w:val="000000" w:themeColor="text1"/>
        </w:rPr>
        <w:t xml:space="preserve"> for compressive load</w:t>
      </w:r>
      <w:bookmarkEnd w:id="53"/>
    </w:p>
    <w:p w:rsidR="000B09D1" w:rsidRPr="000B09D1" w:rsidRDefault="000B09D1" w:rsidP="007E0D90">
      <w:pPr>
        <w:pStyle w:val="Caption"/>
        <w:jc w:val="center"/>
      </w:pPr>
      <w:bookmarkStart w:id="54" w:name="_Toc535429073"/>
      <w:r>
        <w:rPr>
          <w:noProof/>
          <w:lang w:eastAsia="en-GB"/>
        </w:rPr>
        <w:drawing>
          <wp:inline distT="0" distB="0" distL="0" distR="0" wp14:anchorId="507FC48D">
            <wp:extent cx="3638550" cy="2505708"/>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648944" cy="2512866"/>
                    </a:xfrm>
                    <a:prstGeom prst="rect">
                      <a:avLst/>
                    </a:prstGeom>
                    <a:noFill/>
                  </pic:spPr>
                </pic:pic>
              </a:graphicData>
            </a:graphic>
          </wp:inline>
        </w:drawing>
      </w:r>
      <w:r w:rsidR="007E0D90">
        <w:t xml:space="preserve">                                </w:t>
      </w:r>
      <w:r w:rsidR="00572E75">
        <w:t xml:space="preserve">                                           </w:t>
      </w:r>
      <w:r w:rsidR="007E0D90">
        <w:t xml:space="preserve">   </w:t>
      </w:r>
      <w:r w:rsidR="007E0D90" w:rsidRPr="007E0D90">
        <w:rPr>
          <w:color w:val="000000" w:themeColor="text1"/>
        </w:rPr>
        <w:t xml:space="preserve">Figure </w:t>
      </w:r>
      <w:r w:rsidR="007E0D90" w:rsidRPr="007E0D90">
        <w:rPr>
          <w:color w:val="000000" w:themeColor="text1"/>
        </w:rPr>
        <w:fldChar w:fldCharType="begin"/>
      </w:r>
      <w:r w:rsidR="007E0D90" w:rsidRPr="007E0D90">
        <w:rPr>
          <w:color w:val="000000" w:themeColor="text1"/>
        </w:rPr>
        <w:instrText xml:space="preserve"> SEQ Figure \* ARABIC </w:instrText>
      </w:r>
      <w:r w:rsidR="007E0D90" w:rsidRPr="007E0D90">
        <w:rPr>
          <w:color w:val="000000" w:themeColor="text1"/>
        </w:rPr>
        <w:fldChar w:fldCharType="separate"/>
      </w:r>
      <w:r w:rsidR="00B57F65">
        <w:rPr>
          <w:noProof/>
          <w:color w:val="000000" w:themeColor="text1"/>
        </w:rPr>
        <w:t>27</w:t>
      </w:r>
      <w:r w:rsidR="007E0D90" w:rsidRPr="007E0D90">
        <w:rPr>
          <w:color w:val="000000" w:themeColor="text1"/>
        </w:rPr>
        <w:fldChar w:fldCharType="end"/>
      </w:r>
      <w:r w:rsidR="007E0D90" w:rsidRPr="007E0D90">
        <w:rPr>
          <w:color w:val="000000" w:themeColor="text1"/>
        </w:rPr>
        <w:t xml:space="preserve"> con-rod with spider constraint for tensile load</w:t>
      </w:r>
      <w:bookmarkEnd w:id="54"/>
    </w:p>
    <w:p w:rsidR="00EF14D1" w:rsidRDefault="002021A4" w:rsidP="00EF14D1">
      <w:pPr>
        <w:jc w:val="both"/>
      </w:pPr>
      <w:r>
        <w:t xml:space="preserve">Both ways of constraining the con-rod </w:t>
      </w:r>
      <w:r w:rsidR="00E74615">
        <w:t>was</w:t>
      </w:r>
      <w:r w:rsidR="00EF14D1">
        <w:t xml:space="preserve"> used </w:t>
      </w:r>
      <w:r w:rsidR="00E74615">
        <w:t>initially</w:t>
      </w:r>
      <w:r w:rsidR="00EF14D1">
        <w:t xml:space="preserve"> to see which </w:t>
      </w:r>
      <w:r w:rsidR="00E74615">
        <w:t xml:space="preserve">gave </w:t>
      </w:r>
      <w:r w:rsidR="00EF14D1">
        <w:t>more realistic results.</w:t>
      </w:r>
    </w:p>
    <w:p w:rsidR="00360E4B" w:rsidRDefault="00360E4B" w:rsidP="00EF14D1">
      <w:pPr>
        <w:jc w:val="both"/>
      </w:pPr>
    </w:p>
    <w:p w:rsidR="00360E4B" w:rsidRDefault="00360E4B" w:rsidP="00EF14D1">
      <w:pPr>
        <w:jc w:val="both"/>
      </w:pPr>
    </w:p>
    <w:p w:rsidR="00360E4B" w:rsidRDefault="00360E4B" w:rsidP="00EF14D1">
      <w:pPr>
        <w:jc w:val="both"/>
      </w:pPr>
    </w:p>
    <w:p w:rsidR="00360E4B" w:rsidRDefault="00360E4B" w:rsidP="00EF14D1">
      <w:pPr>
        <w:jc w:val="both"/>
      </w:pPr>
    </w:p>
    <w:p w:rsidR="00360E4B" w:rsidRDefault="00360E4B" w:rsidP="00EF14D1">
      <w:pPr>
        <w:jc w:val="both"/>
      </w:pPr>
    </w:p>
    <w:p w:rsidR="00287C74" w:rsidRPr="00287C74" w:rsidRDefault="00287C74" w:rsidP="00287C74">
      <w:pPr>
        <w:pStyle w:val="Heading2"/>
        <w:rPr>
          <w:color w:val="000000" w:themeColor="text1"/>
        </w:rPr>
      </w:pPr>
      <w:bookmarkStart w:id="55" w:name="_Toc535429433"/>
      <w:r w:rsidRPr="00287C74">
        <w:rPr>
          <w:color w:val="000000" w:themeColor="text1"/>
        </w:rPr>
        <w:lastRenderedPageBreak/>
        <w:t>5.3 Con-rod Material</w:t>
      </w:r>
      <w:bookmarkEnd w:id="55"/>
      <w:r w:rsidRPr="00287C74">
        <w:rPr>
          <w:color w:val="000000" w:themeColor="text1"/>
        </w:rPr>
        <w:t xml:space="preserve"> </w:t>
      </w:r>
    </w:p>
    <w:p w:rsidR="004F686B" w:rsidRDefault="00287C74" w:rsidP="00287C74">
      <w:r>
        <w:t>As mentioned in section 3.2.1</w:t>
      </w:r>
      <w:r w:rsidR="00E74615">
        <w:t>,</w:t>
      </w:r>
      <w:r>
        <w:t xml:space="preserve"> the material of the con-rod</w:t>
      </w:r>
      <w:r w:rsidR="00BB4C7D">
        <w:t xml:space="preserve"> is steel grade 42CrMo4. Table 2</w:t>
      </w:r>
      <w:r>
        <w:t xml:space="preserve"> below shows the mechanical properties:</w:t>
      </w:r>
    </w:p>
    <w:p w:rsidR="00287C74" w:rsidRPr="00287C74" w:rsidRDefault="00287C74" w:rsidP="00287C74">
      <w:pPr>
        <w:pStyle w:val="Caption"/>
        <w:spacing w:after="0"/>
        <w:jc w:val="center"/>
        <w:rPr>
          <w:color w:val="000000" w:themeColor="text1"/>
        </w:rPr>
      </w:pPr>
      <w:bookmarkStart w:id="56" w:name="_Toc535429274"/>
      <w:r w:rsidRPr="00287C74">
        <w:rPr>
          <w:color w:val="000000" w:themeColor="text1"/>
        </w:rPr>
        <w:t xml:space="preserve">Table </w:t>
      </w:r>
      <w:r w:rsidRPr="00287C74">
        <w:rPr>
          <w:color w:val="000000" w:themeColor="text1"/>
        </w:rPr>
        <w:fldChar w:fldCharType="begin"/>
      </w:r>
      <w:r w:rsidRPr="00287C74">
        <w:rPr>
          <w:color w:val="000000" w:themeColor="text1"/>
        </w:rPr>
        <w:instrText xml:space="preserve"> SEQ Table \* ARABIC </w:instrText>
      </w:r>
      <w:r w:rsidRPr="00287C74">
        <w:rPr>
          <w:color w:val="000000" w:themeColor="text1"/>
        </w:rPr>
        <w:fldChar w:fldCharType="separate"/>
      </w:r>
      <w:r w:rsidR="007A43CA">
        <w:rPr>
          <w:noProof/>
          <w:color w:val="000000" w:themeColor="text1"/>
        </w:rPr>
        <w:t>3</w:t>
      </w:r>
      <w:r w:rsidRPr="00287C74">
        <w:rPr>
          <w:color w:val="000000" w:themeColor="text1"/>
        </w:rPr>
        <w:fldChar w:fldCharType="end"/>
      </w:r>
      <w:r w:rsidRPr="00287C74">
        <w:rPr>
          <w:color w:val="000000" w:themeColor="text1"/>
        </w:rPr>
        <w:t xml:space="preserve"> - Steel grade 42CrMo4 data</w:t>
      </w:r>
      <w:bookmarkEnd w:id="56"/>
    </w:p>
    <w:tbl>
      <w:tblPr>
        <w:tblStyle w:val="TableGrid"/>
        <w:tblW w:w="0" w:type="auto"/>
        <w:tblLook w:val="04A0" w:firstRow="1" w:lastRow="0" w:firstColumn="1" w:lastColumn="0" w:noHBand="0" w:noVBand="1"/>
      </w:tblPr>
      <w:tblGrid>
        <w:gridCol w:w="2999"/>
        <w:gridCol w:w="3017"/>
        <w:gridCol w:w="3000"/>
      </w:tblGrid>
      <w:tr w:rsidR="00287C74" w:rsidTr="00943729">
        <w:tc>
          <w:tcPr>
            <w:tcW w:w="2999" w:type="dxa"/>
          </w:tcPr>
          <w:p w:rsidR="00287C74" w:rsidRPr="000F23B4" w:rsidRDefault="00287C74" w:rsidP="000B09D1">
            <w:pPr>
              <w:jc w:val="center"/>
              <w:rPr>
                <w:b/>
              </w:rPr>
            </w:pPr>
            <w:r w:rsidRPr="000F23B4">
              <w:rPr>
                <w:b/>
              </w:rPr>
              <w:t>Part</w:t>
            </w:r>
          </w:p>
        </w:tc>
        <w:tc>
          <w:tcPr>
            <w:tcW w:w="3017" w:type="dxa"/>
          </w:tcPr>
          <w:p w:rsidR="00287C74" w:rsidRPr="000F23B4" w:rsidRDefault="00287C74" w:rsidP="000B09D1">
            <w:pPr>
              <w:jc w:val="center"/>
              <w:rPr>
                <w:b/>
              </w:rPr>
            </w:pPr>
            <w:r w:rsidRPr="000F23B4">
              <w:rPr>
                <w:b/>
              </w:rPr>
              <w:t>Value</w:t>
            </w:r>
          </w:p>
        </w:tc>
        <w:tc>
          <w:tcPr>
            <w:tcW w:w="3000" w:type="dxa"/>
          </w:tcPr>
          <w:p w:rsidR="00287C74" w:rsidRPr="000F23B4" w:rsidRDefault="00287C74" w:rsidP="000B09D1">
            <w:pPr>
              <w:jc w:val="center"/>
              <w:rPr>
                <w:b/>
              </w:rPr>
            </w:pPr>
            <w:r w:rsidRPr="000F23B4">
              <w:rPr>
                <w:b/>
              </w:rPr>
              <w:t>Source</w:t>
            </w:r>
          </w:p>
        </w:tc>
      </w:tr>
      <w:tr w:rsidR="00943729" w:rsidTr="00943729">
        <w:tc>
          <w:tcPr>
            <w:tcW w:w="2999" w:type="dxa"/>
          </w:tcPr>
          <w:p w:rsidR="00943729" w:rsidRDefault="00943729" w:rsidP="000B09D1">
            <w:pPr>
              <w:jc w:val="center"/>
            </w:pPr>
            <w:r>
              <w:t>E</w:t>
            </w:r>
          </w:p>
        </w:tc>
        <w:tc>
          <w:tcPr>
            <w:tcW w:w="3017" w:type="dxa"/>
          </w:tcPr>
          <w:p w:rsidR="00943729" w:rsidRDefault="00943729" w:rsidP="000B09D1">
            <w:pPr>
              <w:jc w:val="center"/>
            </w:pPr>
            <w:r>
              <w:t>210GPa</w:t>
            </w:r>
          </w:p>
        </w:tc>
        <w:tc>
          <w:tcPr>
            <w:tcW w:w="3000" w:type="dxa"/>
            <w:vMerge w:val="restart"/>
            <w:vAlign w:val="center"/>
          </w:tcPr>
          <w:p w:rsidR="00943729" w:rsidRDefault="00A32CDD" w:rsidP="000B09D1">
            <w:pPr>
              <w:jc w:val="center"/>
            </w:pPr>
            <w:sdt>
              <w:sdtPr>
                <w:id w:val="797190752"/>
                <w:citation/>
              </w:sdtPr>
              <w:sdtContent>
                <w:r w:rsidR="00943729">
                  <w:fldChar w:fldCharType="begin"/>
                </w:r>
                <w:r w:rsidR="00943729">
                  <w:instrText xml:space="preserve"> CITATION Ova18 \l 2057 </w:instrText>
                </w:r>
                <w:r w:rsidR="00943729">
                  <w:fldChar w:fldCharType="separate"/>
                </w:r>
                <w:r w:rsidR="00943729">
                  <w:rPr>
                    <w:noProof/>
                  </w:rPr>
                  <w:t>(Ovako, 2016)</w:t>
                </w:r>
                <w:r w:rsidR="00943729">
                  <w:fldChar w:fldCharType="end"/>
                </w:r>
              </w:sdtContent>
            </w:sdt>
          </w:p>
        </w:tc>
      </w:tr>
      <w:tr w:rsidR="00943729" w:rsidTr="00943729">
        <w:tc>
          <w:tcPr>
            <w:tcW w:w="2999" w:type="dxa"/>
          </w:tcPr>
          <w:p w:rsidR="00943729" w:rsidRDefault="00943729" w:rsidP="000B09D1">
            <w:pPr>
              <w:jc w:val="center"/>
            </w:pPr>
            <w:r>
              <w:t>Poisson Ratio</w:t>
            </w:r>
          </w:p>
        </w:tc>
        <w:tc>
          <w:tcPr>
            <w:tcW w:w="3017" w:type="dxa"/>
          </w:tcPr>
          <w:p w:rsidR="00943729" w:rsidRDefault="00943729" w:rsidP="000B09D1">
            <w:pPr>
              <w:jc w:val="center"/>
            </w:pPr>
            <w:r>
              <w:t>0.3</w:t>
            </w:r>
          </w:p>
        </w:tc>
        <w:tc>
          <w:tcPr>
            <w:tcW w:w="3000" w:type="dxa"/>
            <w:vMerge/>
          </w:tcPr>
          <w:p w:rsidR="00943729" w:rsidRDefault="00943729" w:rsidP="000B09D1"/>
        </w:tc>
      </w:tr>
      <w:tr w:rsidR="00943729" w:rsidTr="00943729">
        <w:tc>
          <w:tcPr>
            <w:tcW w:w="2999" w:type="dxa"/>
          </w:tcPr>
          <w:p w:rsidR="00943729" w:rsidRDefault="00943729" w:rsidP="000B09D1">
            <w:pPr>
              <w:jc w:val="center"/>
            </w:pPr>
            <w:r>
              <w:t>G</w:t>
            </w:r>
          </w:p>
        </w:tc>
        <w:tc>
          <w:tcPr>
            <w:tcW w:w="3017" w:type="dxa"/>
          </w:tcPr>
          <w:p w:rsidR="00943729" w:rsidRDefault="00943729" w:rsidP="000B09D1">
            <w:pPr>
              <w:jc w:val="center"/>
            </w:pPr>
            <w:r>
              <w:t>80GPa</w:t>
            </w:r>
          </w:p>
        </w:tc>
        <w:tc>
          <w:tcPr>
            <w:tcW w:w="3000" w:type="dxa"/>
            <w:vMerge/>
          </w:tcPr>
          <w:p w:rsidR="00943729" w:rsidRDefault="00943729" w:rsidP="000B09D1"/>
        </w:tc>
      </w:tr>
      <w:tr w:rsidR="00943729" w:rsidTr="00943729">
        <w:tc>
          <w:tcPr>
            <w:tcW w:w="2999" w:type="dxa"/>
          </w:tcPr>
          <w:p w:rsidR="00943729" w:rsidRDefault="00943729" w:rsidP="000B09D1">
            <w:pPr>
              <w:jc w:val="center"/>
            </w:pPr>
            <m:oMathPara>
              <m:oMath>
                <m:r>
                  <w:rPr>
                    <w:rFonts w:ascii="Cambria Math" w:hAnsi="Cambria Math"/>
                  </w:rPr>
                  <m:t>ρ</m:t>
                </m:r>
              </m:oMath>
            </m:oMathPara>
          </w:p>
        </w:tc>
        <w:tc>
          <w:tcPr>
            <w:tcW w:w="3017" w:type="dxa"/>
          </w:tcPr>
          <w:p w:rsidR="00943729" w:rsidRDefault="00943729" w:rsidP="000B09D1">
            <w:pPr>
              <w:jc w:val="center"/>
            </w:pPr>
            <w:r>
              <w:t>7.8E-9 Tonnes/mm</w:t>
            </w:r>
            <w:r>
              <w:rPr>
                <w:rFonts w:cstheme="minorHAnsi"/>
              </w:rPr>
              <w:t>³</w:t>
            </w:r>
          </w:p>
        </w:tc>
        <w:tc>
          <w:tcPr>
            <w:tcW w:w="3000" w:type="dxa"/>
            <w:vMerge/>
          </w:tcPr>
          <w:p w:rsidR="00943729" w:rsidRDefault="00943729" w:rsidP="000B09D1"/>
        </w:tc>
      </w:tr>
      <w:tr w:rsidR="00943729" w:rsidTr="00943729">
        <w:tc>
          <w:tcPr>
            <w:tcW w:w="2999" w:type="dxa"/>
          </w:tcPr>
          <w:p w:rsidR="00943729" w:rsidRDefault="00943729" w:rsidP="000B09D1">
            <w:pPr>
              <w:jc w:val="center"/>
              <w:rPr>
                <w:rFonts w:ascii="Calibri" w:eastAsia="Calibri" w:hAnsi="Calibri" w:cs="Times New Roman"/>
              </w:rPr>
            </w:pPr>
            <w:r>
              <w:rPr>
                <w:rFonts w:ascii="Calibri" w:eastAsia="Calibri" w:hAnsi="Calibri" w:cs="Times New Roman"/>
              </w:rPr>
              <w:t>UTS</w:t>
            </w:r>
          </w:p>
        </w:tc>
        <w:tc>
          <w:tcPr>
            <w:tcW w:w="3017" w:type="dxa"/>
          </w:tcPr>
          <w:p w:rsidR="00943729" w:rsidRDefault="00943729" w:rsidP="000B09D1">
            <w:pPr>
              <w:jc w:val="center"/>
            </w:pPr>
            <w:r>
              <w:t>1000MPa</w:t>
            </w:r>
          </w:p>
        </w:tc>
        <w:tc>
          <w:tcPr>
            <w:tcW w:w="3000" w:type="dxa"/>
            <w:vMerge/>
          </w:tcPr>
          <w:p w:rsidR="00943729" w:rsidRDefault="00943729" w:rsidP="000B09D1"/>
        </w:tc>
      </w:tr>
      <w:tr w:rsidR="00943729" w:rsidTr="00943729">
        <w:tc>
          <w:tcPr>
            <w:tcW w:w="2999" w:type="dxa"/>
          </w:tcPr>
          <w:p w:rsidR="00943729" w:rsidRDefault="00943729" w:rsidP="000B09D1">
            <w:pPr>
              <w:jc w:val="center"/>
              <w:rPr>
                <w:rFonts w:ascii="Calibri" w:eastAsia="Calibri" w:hAnsi="Calibri" w:cs="Times New Roman"/>
              </w:rPr>
            </w:pPr>
            <w:r>
              <w:rPr>
                <w:rFonts w:ascii="Calibri" w:eastAsia="Calibri" w:hAnsi="Calibri" w:cs="Times New Roman"/>
              </w:rPr>
              <w:t>Yield Stress</w:t>
            </w:r>
          </w:p>
        </w:tc>
        <w:tc>
          <w:tcPr>
            <w:tcW w:w="3017" w:type="dxa"/>
          </w:tcPr>
          <w:p w:rsidR="00943729" w:rsidRDefault="00943729" w:rsidP="000B09D1">
            <w:pPr>
              <w:jc w:val="center"/>
            </w:pPr>
            <w:r>
              <w:t>750MPa</w:t>
            </w:r>
          </w:p>
        </w:tc>
        <w:tc>
          <w:tcPr>
            <w:tcW w:w="3000" w:type="dxa"/>
            <w:vMerge/>
          </w:tcPr>
          <w:p w:rsidR="00943729" w:rsidRDefault="00943729" w:rsidP="000B09D1"/>
        </w:tc>
      </w:tr>
    </w:tbl>
    <w:p w:rsidR="00287C74" w:rsidRDefault="00287C74"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Default="00360E4B" w:rsidP="00287C74"/>
    <w:p w:rsidR="00360E4B" w:rsidRPr="00287C74" w:rsidRDefault="00360E4B" w:rsidP="00287C74"/>
    <w:p w:rsidR="000509E3" w:rsidRDefault="00CA15F7" w:rsidP="00136D8F">
      <w:pPr>
        <w:pStyle w:val="Heading1"/>
        <w:rPr>
          <w:color w:val="000000" w:themeColor="text1"/>
        </w:rPr>
      </w:pPr>
      <w:bookmarkStart w:id="57" w:name="_Toc535429434"/>
      <w:r>
        <w:rPr>
          <w:color w:val="000000" w:themeColor="text1"/>
        </w:rPr>
        <w:lastRenderedPageBreak/>
        <w:t>6</w:t>
      </w:r>
      <w:r w:rsidR="00136D8F" w:rsidRPr="00136D8F">
        <w:rPr>
          <w:color w:val="000000" w:themeColor="text1"/>
        </w:rPr>
        <w:t>. CON-ROD FEA RESULTS AND ANALYSIS</w:t>
      </w:r>
      <w:bookmarkEnd w:id="57"/>
    </w:p>
    <w:p w:rsidR="00374923" w:rsidRDefault="00962743" w:rsidP="00723180">
      <w:pPr>
        <w:jc w:val="both"/>
      </w:pPr>
      <w:r>
        <w:t>Prior to the</w:t>
      </w:r>
      <w:r w:rsidR="008148BA">
        <w:t xml:space="preserve"> analysis</w:t>
      </w:r>
      <w:r>
        <w:t>, a decision is necessary to select which</w:t>
      </w:r>
      <w:r w:rsidR="008148BA">
        <w:t xml:space="preserve"> constraint type </w:t>
      </w:r>
      <w:r>
        <w:t xml:space="preserve">is likely </w:t>
      </w:r>
      <w:r w:rsidR="00E763B3">
        <w:t xml:space="preserve">to </w:t>
      </w:r>
      <w:r>
        <w:t>yield</w:t>
      </w:r>
      <w:r w:rsidR="008148BA">
        <w:t xml:space="preserve"> more realistic results. Figure 28 </w:t>
      </w:r>
      <w:r>
        <w:t>compares</w:t>
      </w:r>
      <w:r w:rsidR="008148BA">
        <w:t xml:space="preserve"> the two constraint type’s results for the compressive load. </w:t>
      </w:r>
      <w:r>
        <w:t>T</w:t>
      </w:r>
      <w:r w:rsidR="008148BA">
        <w:t xml:space="preserve">hey </w:t>
      </w:r>
      <w:r>
        <w:t xml:space="preserve">both </w:t>
      </w:r>
      <w:r w:rsidR="008148BA">
        <w:t>have similar</w:t>
      </w:r>
      <w:r w:rsidR="00EF2E58">
        <w:t xml:space="preserve"> distribution</w:t>
      </w:r>
      <w:r w:rsidR="008148BA">
        <w:t xml:space="preserve"> of </w:t>
      </w:r>
      <w:r w:rsidR="004F2731">
        <w:t xml:space="preserve">von Mises </w:t>
      </w:r>
      <w:r w:rsidR="008148BA">
        <w:t>stress</w:t>
      </w:r>
      <w:r>
        <w:t>.</w:t>
      </w:r>
      <w:r w:rsidR="008148BA">
        <w:t xml:space="preserve"> </w:t>
      </w:r>
      <w:r>
        <w:t>H</w:t>
      </w:r>
      <w:r w:rsidR="008148BA">
        <w:t>owever</w:t>
      </w:r>
      <w:r>
        <w:t>,</w:t>
      </w:r>
      <w:r w:rsidR="008148BA">
        <w:t xml:space="preserve"> the fixed constraint shows a higher level of stress across the </w:t>
      </w:r>
      <w:r w:rsidR="00E763B3">
        <w:t>component</w:t>
      </w:r>
      <w:r w:rsidR="008148BA">
        <w:t xml:space="preserve">. The </w:t>
      </w:r>
      <w:r w:rsidR="00E763B3">
        <w:t xml:space="preserve">difference in </w:t>
      </w:r>
      <w:r w:rsidR="008148BA">
        <w:t xml:space="preserve">displacement between the two are very different </w:t>
      </w:r>
      <w:r w:rsidR="00723180">
        <w:t>at</w:t>
      </w:r>
      <w:r w:rsidR="008148BA">
        <w:t xml:space="preserve"> the crank end (see red circle). The inertial relief allows the end to spread</w:t>
      </w:r>
      <w:r w:rsidR="00723180">
        <w:t xml:space="preserve"> outwards which </w:t>
      </w:r>
      <w:r w:rsidR="00E763B3">
        <w:t xml:space="preserve">does not actually occur </w:t>
      </w:r>
      <w:r w:rsidR="008148BA">
        <w:t xml:space="preserve">with the con-rod bolts holding the part in place </w:t>
      </w:r>
      <w:r w:rsidR="00723180">
        <w:t xml:space="preserve">around the crank. </w:t>
      </w:r>
      <w:r w:rsidR="00E763B3">
        <w:t xml:space="preserve">The </w:t>
      </w:r>
      <w:r w:rsidR="00723180">
        <w:t>fixed constraint</w:t>
      </w:r>
      <w:r w:rsidR="00E763B3">
        <w:t xml:space="preserve"> does not exhibit outwards spread</w:t>
      </w:r>
      <w:r w:rsidR="00723180">
        <w:t xml:space="preserve"> </w:t>
      </w:r>
      <w:r w:rsidR="00E763B3">
        <w:t xml:space="preserve">which </w:t>
      </w:r>
      <w:r w:rsidR="00723180">
        <w:t>could explain why it s</w:t>
      </w:r>
      <w:r w:rsidR="00E763B3">
        <w:t>hows</w:t>
      </w:r>
      <w:r w:rsidR="00723180">
        <w:t xml:space="preserve"> a higher level of stress.</w:t>
      </w:r>
    </w:p>
    <w:p w:rsidR="00757030" w:rsidRDefault="00757030" w:rsidP="00757030">
      <w:pPr>
        <w:pStyle w:val="Caption"/>
        <w:jc w:val="center"/>
      </w:pPr>
      <w:bookmarkStart w:id="58" w:name="_Toc535429074"/>
      <w:r>
        <w:rPr>
          <w:noProof/>
          <w:lang w:eastAsia="en-GB"/>
        </w:rPr>
        <w:drawing>
          <wp:inline distT="0" distB="0" distL="0" distR="0" wp14:anchorId="32DAB078">
            <wp:extent cx="5480185" cy="3600450"/>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488508" cy="3605918"/>
                    </a:xfrm>
                    <a:prstGeom prst="rect">
                      <a:avLst/>
                    </a:prstGeom>
                    <a:noFill/>
                  </pic:spPr>
                </pic:pic>
              </a:graphicData>
            </a:graphic>
          </wp:inline>
        </w:drawing>
      </w:r>
      <w:r w:rsidRPr="00757030">
        <w:rPr>
          <w:color w:val="000000" w:themeColor="text1"/>
        </w:rPr>
        <w:t xml:space="preserve">Figure </w:t>
      </w:r>
      <w:r w:rsidRPr="00757030">
        <w:rPr>
          <w:color w:val="000000" w:themeColor="text1"/>
        </w:rPr>
        <w:fldChar w:fldCharType="begin"/>
      </w:r>
      <w:r w:rsidRPr="00757030">
        <w:rPr>
          <w:color w:val="000000" w:themeColor="text1"/>
        </w:rPr>
        <w:instrText xml:space="preserve"> SEQ Figure \* ARABIC </w:instrText>
      </w:r>
      <w:r w:rsidRPr="00757030">
        <w:rPr>
          <w:color w:val="000000" w:themeColor="text1"/>
        </w:rPr>
        <w:fldChar w:fldCharType="separate"/>
      </w:r>
      <w:r w:rsidR="00B57F65">
        <w:rPr>
          <w:noProof/>
          <w:color w:val="000000" w:themeColor="text1"/>
        </w:rPr>
        <w:t>28</w:t>
      </w:r>
      <w:r w:rsidRPr="00757030">
        <w:rPr>
          <w:color w:val="000000" w:themeColor="text1"/>
        </w:rPr>
        <w:fldChar w:fldCharType="end"/>
      </w:r>
      <w:r w:rsidRPr="00757030">
        <w:rPr>
          <w:color w:val="000000" w:themeColor="text1"/>
        </w:rPr>
        <w:t xml:space="preserve"> comparing the two constraint type’s results for the compressive load</w:t>
      </w:r>
      <w:bookmarkEnd w:id="58"/>
    </w:p>
    <w:p w:rsidR="00723180" w:rsidRDefault="00AC4B2D" w:rsidP="00723180">
      <w:pPr>
        <w:jc w:val="both"/>
      </w:pPr>
      <w:r>
        <w:t>A point of interest;</w:t>
      </w:r>
      <w:r w:rsidR="000E64C8">
        <w:t xml:space="preserve"> the way the imported motion simulation is applying the load to the con-rod is not correct. See figure 28 green circles show how the top of the rod has a compressive displacement</w:t>
      </w:r>
      <w:r>
        <w:t xml:space="preserve">. This </w:t>
      </w:r>
      <w:r w:rsidR="000E64C8">
        <w:t xml:space="preserve">is not how the rod would deform in </w:t>
      </w:r>
      <w:r>
        <w:t>actuality</w:t>
      </w:r>
      <w:r w:rsidR="000E64C8">
        <w:t xml:space="preserve"> with a net compressive load. The load should be applied i</w:t>
      </w:r>
      <w:r w:rsidR="00BC695F">
        <w:t>n the bottom half of the pin hole</w:t>
      </w:r>
      <w:r w:rsidR="00225D08">
        <w:t>.</w:t>
      </w:r>
      <w:r w:rsidR="000E64C8">
        <w:t xml:space="preserve"> </w:t>
      </w:r>
      <w:r>
        <w:t>T</w:t>
      </w:r>
      <w:r w:rsidR="000E64C8">
        <w:t>his means the imported load is connecting to the top nodes as well as the bottom</w:t>
      </w:r>
      <w:r w:rsidR="00BC695F">
        <w:t xml:space="preserve"> on the </w:t>
      </w:r>
      <w:r>
        <w:t xml:space="preserve">component </w:t>
      </w:r>
      <w:r w:rsidR="00BC695F">
        <w:t>mesh</w:t>
      </w:r>
      <w:r w:rsidR="000E64C8">
        <w:t>.</w:t>
      </w:r>
    </w:p>
    <w:p w:rsidR="00C14D12" w:rsidRDefault="00C14D12" w:rsidP="00723180">
      <w:pPr>
        <w:jc w:val="both"/>
      </w:pPr>
      <w:r>
        <w:t>For the tensile load</w:t>
      </w:r>
      <w:r w:rsidR="00AC4B2D">
        <w:t>,</w:t>
      </w:r>
      <w:r>
        <w:t xml:space="preserve"> it is a similar story between the results. In figure 29</w:t>
      </w:r>
      <w:r w:rsidR="00AC4B2D">
        <w:t>,</w:t>
      </w:r>
      <w:r>
        <w:t xml:space="preserve"> the inertial relief constraint allows the part to move inwards. Again</w:t>
      </w:r>
      <w:r w:rsidR="00AC4B2D">
        <w:t>,</w:t>
      </w:r>
      <w:r>
        <w:t xml:space="preserve"> this is not what would be expected with the rod sitting on the crank and the clamping force of the bolts.</w:t>
      </w:r>
    </w:p>
    <w:p w:rsidR="00757030" w:rsidRDefault="00757030" w:rsidP="00757030">
      <w:pPr>
        <w:pStyle w:val="Caption"/>
        <w:jc w:val="center"/>
        <w:rPr>
          <w:color w:val="000000" w:themeColor="text1"/>
        </w:rPr>
      </w:pPr>
      <w:bookmarkStart w:id="59" w:name="_Toc535429075"/>
      <w:r>
        <w:rPr>
          <w:noProof/>
          <w:lang w:eastAsia="en-GB"/>
        </w:rPr>
        <w:lastRenderedPageBreak/>
        <w:drawing>
          <wp:inline distT="0" distB="0" distL="0" distR="0" wp14:anchorId="1CA2A938">
            <wp:extent cx="5419725" cy="3522878"/>
            <wp:effectExtent l="0" t="0" r="0"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426346" cy="3527182"/>
                    </a:xfrm>
                    <a:prstGeom prst="rect">
                      <a:avLst/>
                    </a:prstGeom>
                    <a:noFill/>
                  </pic:spPr>
                </pic:pic>
              </a:graphicData>
            </a:graphic>
          </wp:inline>
        </w:drawing>
      </w:r>
      <w:r>
        <w:rPr>
          <w:color w:val="000000" w:themeColor="text1"/>
        </w:rPr>
        <w:t xml:space="preserve"> </w:t>
      </w:r>
      <w:r w:rsidRPr="00757030">
        <w:rPr>
          <w:color w:val="000000" w:themeColor="text1"/>
        </w:rPr>
        <w:t xml:space="preserve">Figure </w:t>
      </w:r>
      <w:r w:rsidRPr="00757030">
        <w:rPr>
          <w:color w:val="000000" w:themeColor="text1"/>
        </w:rPr>
        <w:fldChar w:fldCharType="begin"/>
      </w:r>
      <w:r w:rsidRPr="00757030">
        <w:rPr>
          <w:color w:val="000000" w:themeColor="text1"/>
        </w:rPr>
        <w:instrText xml:space="preserve"> SEQ Figure \* ARABIC </w:instrText>
      </w:r>
      <w:r w:rsidRPr="00757030">
        <w:rPr>
          <w:color w:val="000000" w:themeColor="text1"/>
        </w:rPr>
        <w:fldChar w:fldCharType="separate"/>
      </w:r>
      <w:r w:rsidR="00B57F65">
        <w:rPr>
          <w:noProof/>
          <w:color w:val="000000" w:themeColor="text1"/>
        </w:rPr>
        <w:t>29</w:t>
      </w:r>
      <w:r w:rsidRPr="00757030">
        <w:rPr>
          <w:color w:val="000000" w:themeColor="text1"/>
        </w:rPr>
        <w:fldChar w:fldCharType="end"/>
      </w:r>
      <w:r w:rsidRPr="00757030">
        <w:rPr>
          <w:color w:val="000000" w:themeColor="text1"/>
        </w:rPr>
        <w:t xml:space="preserve"> comparing the two constraint type’s results for the tensile load</w:t>
      </w:r>
      <w:bookmarkEnd w:id="59"/>
    </w:p>
    <w:p w:rsidR="00757030" w:rsidRPr="00757030" w:rsidRDefault="00037BEA" w:rsidP="007F021C">
      <w:pPr>
        <w:jc w:val="both"/>
      </w:pPr>
      <w:r>
        <w:t>Examining</w:t>
      </w:r>
      <w:r w:rsidR="007F021C">
        <w:t xml:space="preserve"> the two constraint types</w:t>
      </w:r>
      <w:r>
        <w:t>,</w:t>
      </w:r>
      <w:r w:rsidR="007F021C">
        <w:t xml:space="preserve"> </w:t>
      </w:r>
      <w:r>
        <w:t xml:space="preserve">it is evident </w:t>
      </w:r>
      <w:r w:rsidR="007F021C">
        <w:t xml:space="preserve">for both </w:t>
      </w:r>
      <w:r>
        <w:t xml:space="preserve">types of </w:t>
      </w:r>
      <w:r w:rsidR="007F021C">
        <w:t>load</w:t>
      </w:r>
      <w:r>
        <w:t>,</w:t>
      </w:r>
      <w:r w:rsidR="007F021C">
        <w:t xml:space="preserve"> the fixed constraint is </w:t>
      </w:r>
      <w:r>
        <w:t>the</w:t>
      </w:r>
      <w:r w:rsidR="00225D08">
        <w:t xml:space="preserve"> </w:t>
      </w:r>
      <w:r w:rsidR="007F021C">
        <w:t xml:space="preserve">better option. Fixed will be used </w:t>
      </w:r>
      <w:r>
        <w:t>in the next phase of study</w:t>
      </w:r>
      <w:r w:rsidR="007F021C">
        <w:t>.</w:t>
      </w:r>
    </w:p>
    <w:p w:rsidR="00374923" w:rsidRPr="00374923" w:rsidRDefault="00374923" w:rsidP="00374923">
      <w:pPr>
        <w:pStyle w:val="Heading2"/>
        <w:rPr>
          <w:color w:val="000000" w:themeColor="text1"/>
        </w:rPr>
      </w:pPr>
      <w:bookmarkStart w:id="60" w:name="_Toc535429435"/>
      <w:r w:rsidRPr="00374923">
        <w:rPr>
          <w:color w:val="000000" w:themeColor="text1"/>
        </w:rPr>
        <w:t>6.1 Review Of Original Con-Rod Design</w:t>
      </w:r>
      <w:bookmarkEnd w:id="60"/>
    </w:p>
    <w:p w:rsidR="008A64C1" w:rsidRDefault="00374923" w:rsidP="00374923">
      <w:pPr>
        <w:pStyle w:val="Heading3"/>
        <w:rPr>
          <w:color w:val="000000" w:themeColor="text1"/>
        </w:rPr>
      </w:pPr>
      <w:bookmarkStart w:id="61" w:name="_Toc535429436"/>
      <w:r>
        <w:rPr>
          <w:color w:val="000000" w:themeColor="text1"/>
        </w:rPr>
        <w:t>6.1.1 Compressive l</w:t>
      </w:r>
      <w:r w:rsidRPr="00374923">
        <w:rPr>
          <w:color w:val="000000" w:themeColor="text1"/>
        </w:rPr>
        <w:t>oad</w:t>
      </w:r>
      <w:bookmarkEnd w:id="61"/>
    </w:p>
    <w:p w:rsidR="00AC013D" w:rsidRDefault="00037BEA" w:rsidP="00916AAD">
      <w:pPr>
        <w:jc w:val="both"/>
      </w:pPr>
      <w:r>
        <w:t xml:space="preserve">Carrying out </w:t>
      </w:r>
      <w:r w:rsidR="004F2731">
        <w:t>a manual stress calculation in the neck region on the rod gives 289.21MPa, which is similar to the FEA von Mises stress in the same area</w:t>
      </w:r>
      <w:r w:rsidR="00916AAD">
        <w:t xml:space="preserve"> (see figure 30 red circle)</w:t>
      </w:r>
      <w:r w:rsidR="004F2731">
        <w:t xml:space="preserve">. This </w:t>
      </w:r>
      <w:r>
        <w:t xml:space="preserve">value provides confidence that </w:t>
      </w:r>
      <w:r w:rsidR="004F2731">
        <w:t xml:space="preserve">the </w:t>
      </w:r>
      <w:r w:rsidR="00916AAD">
        <w:t>FEA is simulating the con-rod in stress correctly for the input loads.</w:t>
      </w:r>
    </w:p>
    <w:p w:rsidR="00916AAD" w:rsidRDefault="00017225" w:rsidP="00916AAD">
      <w:pPr>
        <w:pStyle w:val="Caption"/>
        <w:jc w:val="center"/>
        <w:rPr>
          <w:color w:val="000000" w:themeColor="text1"/>
        </w:rPr>
      </w:pPr>
      <w:bookmarkStart w:id="62" w:name="_Toc535429076"/>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2754630</wp:posOffset>
                </wp:positionH>
                <wp:positionV relativeFrom="paragraph">
                  <wp:posOffset>596901</wp:posOffset>
                </wp:positionV>
                <wp:extent cx="556963" cy="679761"/>
                <wp:effectExtent l="19050" t="19050" r="33655" b="6350"/>
                <wp:wrapNone/>
                <wp:docPr id="42" name="Oval 42"/>
                <wp:cNvGraphicFramePr/>
                <a:graphic xmlns:a="http://schemas.openxmlformats.org/drawingml/2006/main">
                  <a:graphicData uri="http://schemas.microsoft.com/office/word/2010/wordprocessingShape">
                    <wps:wsp>
                      <wps:cNvSpPr/>
                      <wps:spPr>
                        <a:xfrm rot="20318709">
                          <a:off x="0" y="0"/>
                          <a:ext cx="556963" cy="67976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A32CDD" w:rsidRDefault="00A32CDD" w:rsidP="007970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2" o:spid="_x0000_s1031" style="position:absolute;left:0;text-align:left;margin-left:216.9pt;margin-top:47pt;width:43.85pt;height:53.5pt;rotation:-1399511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" filled="f" strokecolor="red" strokeweight="1pt">
                <v:stroke joinstyle="miter"/>
                <v:textbox>
                  <w:txbxContent>
                    <w:p w:rsidR="00A32CDD" w:rsidRDefault="00A32CDD" w:rsidP="0079703D">
                      <w:pPr>
                        <w:jc w:val="center"/>
                      </w:pPr>
                    </w:p>
                  </w:txbxContent>
                </v:textbox>
              </v:oval>
            </w:pict>
          </mc:Fallback>
        </mc:AlternateContent>
      </w:r>
      <w:r w:rsidR="00916AAD">
        <w:rPr>
          <w:noProof/>
          <w:lang w:eastAsia="en-GB"/>
        </w:rPr>
        <w:drawing>
          <wp:inline distT="0" distB="0" distL="0" distR="0" wp14:anchorId="75F37DFA" wp14:editId="765C433F">
            <wp:extent cx="4924425" cy="275082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940673" cy="2759901"/>
                    </a:xfrm>
                    <a:prstGeom prst="rect">
                      <a:avLst/>
                    </a:prstGeom>
                  </pic:spPr>
                </pic:pic>
              </a:graphicData>
            </a:graphic>
          </wp:inline>
        </w:drawing>
      </w:r>
      <w:r w:rsidR="00916AAD">
        <w:t xml:space="preserve">                              </w:t>
      </w:r>
      <w:r w:rsidR="00916AAD" w:rsidRPr="00017225">
        <w:rPr>
          <w:color w:val="000000" w:themeColor="text1"/>
        </w:rPr>
        <w:t xml:space="preserve">Figure </w:t>
      </w:r>
      <w:r w:rsidR="00916AAD" w:rsidRPr="00017225">
        <w:rPr>
          <w:color w:val="000000" w:themeColor="text1"/>
        </w:rPr>
        <w:fldChar w:fldCharType="begin"/>
      </w:r>
      <w:r w:rsidR="00916AAD" w:rsidRPr="00017225">
        <w:rPr>
          <w:color w:val="000000" w:themeColor="text1"/>
        </w:rPr>
        <w:instrText xml:space="preserve"> SEQ Figure \* ARABIC </w:instrText>
      </w:r>
      <w:r w:rsidR="00916AAD" w:rsidRPr="00017225">
        <w:rPr>
          <w:color w:val="000000" w:themeColor="text1"/>
        </w:rPr>
        <w:fldChar w:fldCharType="separate"/>
      </w:r>
      <w:r w:rsidR="00B57F65">
        <w:rPr>
          <w:noProof/>
          <w:color w:val="000000" w:themeColor="text1"/>
        </w:rPr>
        <w:t>30</w:t>
      </w:r>
      <w:r w:rsidR="00916AAD" w:rsidRPr="00017225">
        <w:rPr>
          <w:color w:val="000000" w:themeColor="text1"/>
        </w:rPr>
        <w:fldChar w:fldCharType="end"/>
      </w:r>
      <w:r w:rsidR="00916AAD" w:rsidRPr="00017225">
        <w:rPr>
          <w:color w:val="000000" w:themeColor="text1"/>
        </w:rPr>
        <w:t xml:space="preserve"> neck region manual stress calculation</w:t>
      </w:r>
      <w:bookmarkEnd w:id="62"/>
    </w:p>
    <w:p w:rsidR="009B7538" w:rsidRPr="009B7538" w:rsidRDefault="009B7538" w:rsidP="009B7538"/>
    <w:p w:rsidR="00017225" w:rsidRDefault="002715D9" w:rsidP="006172D6">
      <w:pPr>
        <w:jc w:val="both"/>
      </w:pPr>
      <w:r>
        <w:lastRenderedPageBreak/>
        <w:t xml:space="preserve">Figure 31 is the contour of the von Mises stress safety factor (the factor being against the yield strength across the part). The part has a large factor across most of </w:t>
      </w:r>
      <w:r w:rsidR="00037BEA">
        <w:t>its width</w:t>
      </w:r>
      <w:r>
        <w:t xml:space="preserve">, which means in theory there is </w:t>
      </w:r>
      <w:r w:rsidR="00037BEA">
        <w:t>excess of</w:t>
      </w:r>
      <w:r>
        <w:t xml:space="preserve"> material in the part that could be removed to reduce mass. However, the large factors in the design could be there to account for fatigue of the parts over the engine lifespan</w:t>
      </w:r>
      <w:r w:rsidR="009D67F8">
        <w:t xml:space="preserve"> (as the con-rod </w:t>
      </w:r>
      <w:r w:rsidR="00037BEA">
        <w:t>experiences</w:t>
      </w:r>
      <w:r w:rsidR="009D67F8">
        <w:t xml:space="preserve"> repeating loads). It is </w:t>
      </w:r>
      <w:r w:rsidR="00037BEA">
        <w:t>difficult to predict</w:t>
      </w:r>
      <w:r w:rsidR="009D67F8">
        <w:t xml:space="preserve"> how big the factors actually need to be to </w:t>
      </w:r>
      <w:r w:rsidR="00037BEA">
        <w:t xml:space="preserve">ensure a </w:t>
      </w:r>
      <w:r w:rsidR="009D67F8">
        <w:t>prolong</w:t>
      </w:r>
      <w:r w:rsidR="00037BEA">
        <w:t xml:space="preserve">ed </w:t>
      </w:r>
      <w:r w:rsidR="006F6943">
        <w:t>serviceable</w:t>
      </w:r>
      <w:r w:rsidR="009D67F8">
        <w:t xml:space="preserve"> life of the part</w:t>
      </w:r>
      <w:r w:rsidR="00973399">
        <w:t xml:space="preserve"> without doing</w:t>
      </w:r>
      <w:r w:rsidR="00037BEA">
        <w:t xml:space="preserve"> a</w:t>
      </w:r>
      <w:r w:rsidR="00EF2E58">
        <w:t xml:space="preserve"> non-linear</w:t>
      </w:r>
      <w:r w:rsidR="00973399">
        <w:t xml:space="preserve"> analysis</w:t>
      </w:r>
      <w:r w:rsidR="009D67F8">
        <w:t xml:space="preserve">. Roark’s formulas for stress and strain </w:t>
      </w:r>
      <w:r w:rsidR="006F6943">
        <w:t xml:space="preserve">provides </w:t>
      </w:r>
      <w:r w:rsidR="009D67F8">
        <w:t>a method of finding suitable</w:t>
      </w:r>
      <w:r w:rsidR="006172D6">
        <w:t xml:space="preserve"> safety </w:t>
      </w:r>
      <w:r w:rsidR="009D67F8">
        <w:t xml:space="preserve">factors for </w:t>
      </w:r>
      <w:r w:rsidR="006F6943">
        <w:t xml:space="preserve">various </w:t>
      </w:r>
      <w:r w:rsidR="00973399">
        <w:t xml:space="preserve">loading </w:t>
      </w:r>
      <w:r w:rsidR="006F6943">
        <w:t xml:space="preserve">scenarios </w:t>
      </w:r>
      <w:r w:rsidR="00973399">
        <w:t>when s</w:t>
      </w:r>
      <w:r w:rsidR="009D67F8">
        <w:t>teel materials</w:t>
      </w:r>
      <w:r w:rsidR="00973399">
        <w:t xml:space="preserve"> are used</w:t>
      </w:r>
      <w:r w:rsidR="006172D6">
        <w:t xml:space="preserve"> to </w:t>
      </w:r>
      <w:r w:rsidR="006F6943">
        <w:t>reliably predict the</w:t>
      </w:r>
      <w:r w:rsidR="006172D6">
        <w:t xml:space="preserve"> design last</w:t>
      </w:r>
      <w:r w:rsidR="006F6943">
        <w:t>ing</w:t>
      </w:r>
      <w:r w:rsidR="006172D6">
        <w:t xml:space="preserve"> </w:t>
      </w:r>
      <w:r w:rsidR="006F6943">
        <w:t>full serviceable life</w:t>
      </w:r>
      <w:r w:rsidR="006172D6">
        <w:t xml:space="preserve">. </w:t>
      </w:r>
      <w:r w:rsidR="006F6943">
        <w:t xml:space="preserve">An alternative </w:t>
      </w:r>
      <w:r w:rsidR="006172D6">
        <w:t>method is to use a Goodman’s diagram with material endurance limits. For this study</w:t>
      </w:r>
      <w:r w:rsidR="006F6943">
        <w:t>,</w:t>
      </w:r>
      <w:r w:rsidR="006172D6">
        <w:t xml:space="preserve"> </w:t>
      </w:r>
      <w:r w:rsidR="006F6943">
        <w:t>adopting</w:t>
      </w:r>
      <w:r w:rsidR="006172D6">
        <w:t xml:space="preserve"> Roark’s general rule that for steel materials</w:t>
      </w:r>
      <w:r w:rsidR="006F6943">
        <w:t>,</w:t>
      </w:r>
      <w:r w:rsidR="006172D6">
        <w:t xml:space="preserve"> the stresses are 1/3 of the yield </w:t>
      </w:r>
      <w:r w:rsidR="006F6943">
        <w:t>stress to</w:t>
      </w:r>
      <w:r w:rsidR="006172D6">
        <w:t xml:space="preserve"> </w:t>
      </w:r>
      <w:r w:rsidR="006F6943">
        <w:t>avoid fatigue failure in its designed</w:t>
      </w:r>
      <w:r w:rsidR="00225D08">
        <w:t xml:space="preserve"> </w:t>
      </w:r>
      <w:r w:rsidR="006172D6">
        <w:t>lifetime. This</w:t>
      </w:r>
      <w:r w:rsidR="009B7538">
        <w:t xml:space="preserve"> </w:t>
      </w:r>
      <w:r w:rsidR="006F6943">
        <w:t>suggests that the</w:t>
      </w:r>
      <w:r w:rsidR="006172D6">
        <w:t xml:space="preserve"> material removed must not put the factor below 3</w:t>
      </w:r>
      <w:r w:rsidR="00197A01">
        <w:t>. It follows that</w:t>
      </w:r>
      <w:r w:rsidR="006172D6">
        <w:t xml:space="preserve"> areas with factors already below 3 are not</w:t>
      </w:r>
      <w:r w:rsidR="00197A01">
        <w:t xml:space="preserve"> considered for mass reduction</w:t>
      </w:r>
      <w:r w:rsidR="006172D6">
        <w:t xml:space="preserve">. </w:t>
      </w:r>
      <w:sdt>
        <w:sdtPr>
          <w:id w:val="1945111946"/>
          <w:citation/>
        </w:sdtPr>
        <w:sdtContent>
          <w:r w:rsidR="006172D6">
            <w:fldChar w:fldCharType="begin"/>
          </w:r>
          <w:r w:rsidR="006172D6">
            <w:instrText xml:space="preserve"> CITATION You02 \l 2057 </w:instrText>
          </w:r>
          <w:r w:rsidR="006172D6">
            <w:fldChar w:fldCharType="separate"/>
          </w:r>
          <w:r w:rsidR="006172D6">
            <w:rPr>
              <w:noProof/>
            </w:rPr>
            <w:t>(Young &amp; Budynas, 2002)</w:t>
          </w:r>
          <w:r w:rsidR="006172D6">
            <w:fldChar w:fldCharType="end"/>
          </w:r>
        </w:sdtContent>
      </w:sdt>
      <w:r w:rsidR="006172D6">
        <w:t xml:space="preserve"> </w:t>
      </w:r>
    </w:p>
    <w:p w:rsidR="00973399" w:rsidRDefault="003F6308" w:rsidP="00973399">
      <w:pPr>
        <w:pStyle w:val="Caption"/>
        <w:jc w:val="center"/>
        <w:rPr>
          <w:color w:val="000000" w:themeColor="text1"/>
        </w:rPr>
      </w:pPr>
      <w:bookmarkStart w:id="63" w:name="_Toc535429077"/>
      <w:r>
        <w:rPr>
          <w:noProof/>
          <w:lang w:eastAsia="en-GB"/>
        </w:rPr>
        <mc:AlternateContent>
          <mc:Choice Requires="wps">
            <w:drawing>
              <wp:anchor distT="0" distB="0" distL="114300" distR="114300" simplePos="0" relativeHeight="251670528" behindDoc="0" locked="0" layoutInCell="1" allowOverlap="1" wp14:anchorId="469E0015" wp14:editId="36761293">
                <wp:simplePos x="0" y="0"/>
                <wp:positionH relativeFrom="margin">
                  <wp:posOffset>1935684</wp:posOffset>
                </wp:positionH>
                <wp:positionV relativeFrom="paragraph">
                  <wp:posOffset>631484</wp:posOffset>
                </wp:positionV>
                <wp:extent cx="1736104" cy="950854"/>
                <wp:effectExtent l="19050" t="19050" r="16510" b="20955"/>
                <wp:wrapNone/>
                <wp:docPr id="45" name="Oval 45"/>
                <wp:cNvGraphicFramePr/>
                <a:graphic xmlns:a="http://schemas.openxmlformats.org/drawingml/2006/main">
                  <a:graphicData uri="http://schemas.microsoft.com/office/word/2010/wordprocessingShape">
                    <wps:wsp>
                      <wps:cNvSpPr/>
                      <wps:spPr>
                        <a:xfrm rot="21177043">
                          <a:off x="0" y="0"/>
                          <a:ext cx="1736104" cy="950854"/>
                        </a:xfrm>
                        <a:prstGeom prst="ellipse">
                          <a:avLst/>
                        </a:prstGeom>
                        <a:noFill/>
                        <a:ln w="12700" cap="flat" cmpd="sng" algn="ctr">
                          <a:solidFill>
                            <a:srgbClr val="FF0000"/>
                          </a:solidFill>
                          <a:prstDash val="solid"/>
                          <a:miter lim="800000"/>
                        </a:ln>
                        <a:effectLst/>
                      </wps:spPr>
                      <wps:txbx>
                        <w:txbxContent>
                          <w:p w:rsidR="00A32CDD" w:rsidRDefault="00A32CDD" w:rsidP="007970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9E0015" id="Oval 45" o:spid="_x0000_s1032" style="position:absolute;left:0;text-align:left;margin-left:152.4pt;margin-top:49.7pt;width:136.7pt;height:74.85pt;rotation:-461982fd;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" filled="f" strokecolor="red" strokeweight="1pt">
                <v:stroke joinstyle="miter"/>
                <v:textbox>
                  <w:txbxContent>
                    <w:p w:rsidR="00A32CDD" w:rsidRDefault="00A32CDD" w:rsidP="0079703D">
                      <w:pPr>
                        <w:jc w:val="center"/>
                      </w:pPr>
                    </w:p>
                  </w:txbxContent>
                </v:textbox>
                <w10:wrap anchorx="margin"/>
              </v:oval>
            </w:pict>
          </mc:Fallback>
        </mc:AlternateContent>
      </w:r>
      <w:r>
        <w:rPr>
          <w:noProof/>
          <w:lang w:eastAsia="en-GB"/>
        </w:rPr>
        <mc:AlternateContent>
          <mc:Choice Requires="wps">
            <w:drawing>
              <wp:anchor distT="0" distB="0" distL="114300" distR="114300" simplePos="0" relativeHeight="251668480" behindDoc="0" locked="0" layoutInCell="1" allowOverlap="1">
                <wp:simplePos x="0" y="0"/>
                <wp:positionH relativeFrom="margin">
                  <wp:align>left</wp:align>
                </wp:positionH>
                <wp:positionV relativeFrom="paragraph">
                  <wp:posOffset>128270</wp:posOffset>
                </wp:positionV>
                <wp:extent cx="1695450" cy="2543175"/>
                <wp:effectExtent l="0" t="0" r="19050" b="28575"/>
                <wp:wrapNone/>
                <wp:docPr id="44" name="Oval 44"/>
                <wp:cNvGraphicFramePr/>
                <a:graphic xmlns:a="http://schemas.openxmlformats.org/drawingml/2006/main">
                  <a:graphicData uri="http://schemas.microsoft.com/office/word/2010/wordprocessingShape">
                    <wps:wsp>
                      <wps:cNvSpPr/>
                      <wps:spPr>
                        <a:xfrm>
                          <a:off x="0" y="0"/>
                          <a:ext cx="1695450" cy="25431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A32CDD" w:rsidRDefault="00A32CDD" w:rsidP="007970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4" o:spid="_x0000_s1033" style="position:absolute;left:0;text-align:left;margin-left:0;margin-top:10.1pt;width:133.5pt;height:200.2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" filled="f" strokecolor="red" strokeweight="1pt">
                <v:stroke joinstyle="miter"/>
                <v:textbox>
                  <w:txbxContent>
                    <w:p w:rsidR="00A32CDD" w:rsidRDefault="00A32CDD" w:rsidP="0079703D">
                      <w:pPr>
                        <w:jc w:val="center"/>
                      </w:pPr>
                    </w:p>
                  </w:txbxContent>
                </v:textbox>
                <w10:wrap anchorx="margin"/>
              </v:oval>
            </w:pict>
          </mc:Fallback>
        </mc:AlternateContent>
      </w:r>
      <w:r w:rsidR="00973399">
        <w:rPr>
          <w:noProof/>
          <w:lang w:eastAsia="en-GB"/>
        </w:rPr>
        <w:drawing>
          <wp:inline distT="0" distB="0" distL="0" distR="0" wp14:anchorId="68559709" wp14:editId="7E1A1BAC">
            <wp:extent cx="5248275" cy="2695076"/>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57855" cy="2699995"/>
                    </a:xfrm>
                    <a:prstGeom prst="rect">
                      <a:avLst/>
                    </a:prstGeom>
                  </pic:spPr>
                </pic:pic>
              </a:graphicData>
            </a:graphic>
          </wp:inline>
        </w:drawing>
      </w:r>
      <w:r w:rsidR="00973399">
        <w:t xml:space="preserve">                  </w:t>
      </w:r>
      <w:r w:rsidR="00973399" w:rsidRPr="00973399">
        <w:rPr>
          <w:color w:val="000000" w:themeColor="text1"/>
        </w:rPr>
        <w:t xml:space="preserve">Figure </w:t>
      </w:r>
      <w:r w:rsidR="00973399" w:rsidRPr="00973399">
        <w:rPr>
          <w:color w:val="000000" w:themeColor="text1"/>
        </w:rPr>
        <w:fldChar w:fldCharType="begin"/>
      </w:r>
      <w:r w:rsidR="00973399" w:rsidRPr="00973399">
        <w:rPr>
          <w:color w:val="000000" w:themeColor="text1"/>
        </w:rPr>
        <w:instrText xml:space="preserve"> SEQ Figure \* ARABIC </w:instrText>
      </w:r>
      <w:r w:rsidR="00973399" w:rsidRPr="00973399">
        <w:rPr>
          <w:color w:val="000000" w:themeColor="text1"/>
        </w:rPr>
        <w:fldChar w:fldCharType="separate"/>
      </w:r>
      <w:r w:rsidR="00B57F65">
        <w:rPr>
          <w:noProof/>
          <w:color w:val="000000" w:themeColor="text1"/>
        </w:rPr>
        <w:t>31</w:t>
      </w:r>
      <w:r w:rsidR="00973399" w:rsidRPr="00973399">
        <w:rPr>
          <w:color w:val="000000" w:themeColor="text1"/>
        </w:rPr>
        <w:fldChar w:fldCharType="end"/>
      </w:r>
      <w:r w:rsidR="00973399" w:rsidRPr="00973399">
        <w:rPr>
          <w:color w:val="000000" w:themeColor="text1"/>
        </w:rPr>
        <w:t xml:space="preserve"> contour of the von Mises stress safety factor</w:t>
      </w:r>
      <w:bookmarkEnd w:id="63"/>
    </w:p>
    <w:p w:rsidR="00973399" w:rsidRDefault="00197A01" w:rsidP="007903D9">
      <w:pPr>
        <w:jc w:val="both"/>
      </w:pPr>
      <w:r>
        <w:t>Focusing on</w:t>
      </w:r>
      <w:r w:rsidR="00973399">
        <w:t xml:space="preserve"> the </w:t>
      </w:r>
      <w:r w:rsidR="003F6308">
        <w:t>factor contour only</w:t>
      </w:r>
      <w:r>
        <w:t>,</w:t>
      </w:r>
      <w:r w:rsidR="003F6308">
        <w:t xml:space="preserve"> the areas with red circles in figure 31 have factors above 3. Using a cut plane through the mesh</w:t>
      </w:r>
      <w:r>
        <w:t>,</w:t>
      </w:r>
      <w:r w:rsidR="003F6308">
        <w:t xml:space="preserve"> the areas highlighted in figure 3</w:t>
      </w:r>
      <w:r w:rsidR="00225D08">
        <w:t>2</w:t>
      </w:r>
      <w:r w:rsidR="003F6308">
        <w:t xml:space="preserve"> have consistent</w:t>
      </w:r>
      <w:r>
        <w:t>ly</w:t>
      </w:r>
      <w:r w:rsidR="003F6308">
        <w:t xml:space="preserve"> high factors and the von Mises stress </w:t>
      </w:r>
      <w:r>
        <w:t xml:space="preserve">remains </w:t>
      </w:r>
      <w:r w:rsidR="003F6308">
        <w:t xml:space="preserve">the same </w:t>
      </w:r>
      <w:r w:rsidR="007903D9">
        <w:t>(see figure 32).</w:t>
      </w:r>
    </w:p>
    <w:p w:rsidR="003F6308" w:rsidRDefault="003F6308" w:rsidP="00D32418">
      <w:pPr>
        <w:pStyle w:val="Caption"/>
        <w:jc w:val="center"/>
        <w:rPr>
          <w:color w:val="000000" w:themeColor="text1"/>
        </w:rPr>
      </w:pPr>
      <w:bookmarkStart w:id="64" w:name="_Toc535429078"/>
      <w:r>
        <w:rPr>
          <w:noProof/>
          <w:lang w:eastAsia="en-GB"/>
        </w:rPr>
        <w:lastRenderedPageBreak/>
        <w:drawing>
          <wp:inline distT="0" distB="0" distL="0" distR="0" wp14:anchorId="5861F6B4">
            <wp:extent cx="5199479" cy="5438775"/>
            <wp:effectExtent l="0" t="0" r="127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02195" cy="5441616"/>
                    </a:xfrm>
                    <a:prstGeom prst="rect">
                      <a:avLst/>
                    </a:prstGeom>
                    <a:noFill/>
                  </pic:spPr>
                </pic:pic>
              </a:graphicData>
            </a:graphic>
          </wp:inline>
        </w:drawing>
      </w:r>
      <w:r w:rsidR="00D32418">
        <w:t xml:space="preserve">                     </w:t>
      </w:r>
      <w:r w:rsidRPr="00D32418">
        <w:rPr>
          <w:color w:val="000000" w:themeColor="text1"/>
        </w:rPr>
        <w:t xml:space="preserve">Figure </w:t>
      </w:r>
      <w:r w:rsidRPr="00D32418">
        <w:rPr>
          <w:color w:val="000000" w:themeColor="text1"/>
        </w:rPr>
        <w:fldChar w:fldCharType="begin"/>
      </w:r>
      <w:r w:rsidRPr="00D32418">
        <w:rPr>
          <w:color w:val="000000" w:themeColor="text1"/>
        </w:rPr>
        <w:instrText xml:space="preserve"> SEQ Figure \* ARABIC </w:instrText>
      </w:r>
      <w:r w:rsidRPr="00D32418">
        <w:rPr>
          <w:color w:val="000000" w:themeColor="text1"/>
        </w:rPr>
        <w:fldChar w:fldCharType="separate"/>
      </w:r>
      <w:r w:rsidR="00B57F65">
        <w:rPr>
          <w:noProof/>
          <w:color w:val="000000" w:themeColor="text1"/>
        </w:rPr>
        <w:t>32</w:t>
      </w:r>
      <w:r w:rsidRPr="00D32418">
        <w:rPr>
          <w:color w:val="000000" w:themeColor="text1"/>
        </w:rPr>
        <w:fldChar w:fldCharType="end"/>
      </w:r>
      <w:r w:rsidRPr="00D32418">
        <w:rPr>
          <w:color w:val="000000" w:themeColor="text1"/>
        </w:rPr>
        <w:t xml:space="preserve"> </w:t>
      </w:r>
      <w:r w:rsidR="00D32418" w:rsidRPr="00D32418">
        <w:rPr>
          <w:color w:val="000000" w:themeColor="text1"/>
        </w:rPr>
        <w:t>mesh cut plane</w:t>
      </w:r>
      <w:bookmarkEnd w:id="64"/>
    </w:p>
    <w:p w:rsidR="00C02CFD" w:rsidRDefault="00C65CC2" w:rsidP="008B60D6">
      <w:pPr>
        <w:jc w:val="both"/>
      </w:pPr>
      <w:r>
        <w:t xml:space="preserve">As well as considering the safety factors for </w:t>
      </w:r>
      <w:r w:rsidRPr="00C65CC2">
        <w:t>fatigue</w:t>
      </w:r>
      <w:r>
        <w:t xml:space="preserve"> life</w:t>
      </w:r>
      <w:r w:rsidR="008B60D6">
        <w:t xml:space="preserve"> when removing material</w:t>
      </w:r>
      <w:r w:rsidR="00D06825">
        <w:t>, there is a</w:t>
      </w:r>
      <w:r w:rsidR="008B60D6">
        <w:t xml:space="preserve"> need to understand how much this will </w:t>
      </w:r>
      <w:r w:rsidR="00D06825">
        <w:t xml:space="preserve">impact on </w:t>
      </w:r>
      <w:r w:rsidR="008B60D6">
        <w:t>the displacement. For example</w:t>
      </w:r>
      <w:r w:rsidR="00D06825">
        <w:t>,</w:t>
      </w:r>
      <w:r w:rsidR="008B60D6">
        <w:t xml:space="preserve"> if </w:t>
      </w:r>
      <w:r w:rsidR="00D06825">
        <w:t xml:space="preserve">too </w:t>
      </w:r>
      <w:r w:rsidR="008B60D6">
        <w:t>much material is removed</w:t>
      </w:r>
      <w:r w:rsidR="00D06825">
        <w:t>,</w:t>
      </w:r>
      <w:r w:rsidR="008B60D6">
        <w:t xml:space="preserve"> then the compression displacement increases</w:t>
      </w:r>
      <w:r w:rsidR="00D06825">
        <w:t xml:space="preserve"> significantly</w:t>
      </w:r>
      <w:r w:rsidR="008B60D6">
        <w:t xml:space="preserve"> </w:t>
      </w:r>
      <w:r w:rsidR="00D06825">
        <w:t xml:space="preserve">causing </w:t>
      </w:r>
      <w:r w:rsidR="008B60D6">
        <w:t xml:space="preserve">the clearances to change in the engine, which could lead to parts colliding </w:t>
      </w:r>
      <w:r w:rsidR="00D06825">
        <w:t>during</w:t>
      </w:r>
      <w:r w:rsidR="008B60D6">
        <w:t xml:space="preserve"> operation.</w:t>
      </w:r>
      <w:r w:rsidR="00C247B2">
        <w:t xml:space="preserve"> Figure 33 shows the displacement of the current design. In the neck and pin region of the rod there is more displacement in comparison to the crank end (see green circle). This indicates</w:t>
      </w:r>
      <w:r w:rsidR="00C02CFD">
        <w:t xml:space="preserve"> if</w:t>
      </w:r>
      <w:r w:rsidR="00C247B2">
        <w:t xml:space="preserve"> material is removed in the thin sections of the part</w:t>
      </w:r>
      <w:r w:rsidR="00D06825">
        <w:t>,</w:t>
      </w:r>
      <w:r w:rsidR="00C02CFD">
        <w:t xml:space="preserve"> further</w:t>
      </w:r>
      <w:r w:rsidR="00C247B2">
        <w:t xml:space="preserve"> displacement could occur</w:t>
      </w:r>
      <w:r w:rsidR="00C02CFD">
        <w:t>.</w:t>
      </w:r>
      <w:r w:rsidR="00557703">
        <w:t xml:space="preserve"> </w:t>
      </w:r>
      <w:sdt>
        <w:sdtPr>
          <w:id w:val="-628619978"/>
          <w:citation/>
        </w:sdtPr>
        <w:sdtContent>
          <w:r w:rsidR="00557703">
            <w:fldChar w:fldCharType="begin"/>
          </w:r>
          <w:r w:rsidR="00557703">
            <w:instrText xml:space="preserve"> CITATION Hey88 \l 2057 </w:instrText>
          </w:r>
          <w:r w:rsidR="00557703">
            <w:fldChar w:fldCharType="separate"/>
          </w:r>
          <w:r w:rsidR="00557703">
            <w:rPr>
              <w:noProof/>
            </w:rPr>
            <w:t>(Heywood, 1988)</w:t>
          </w:r>
          <w:r w:rsidR="00557703">
            <w:fldChar w:fldCharType="end"/>
          </w:r>
        </w:sdtContent>
      </w:sdt>
    </w:p>
    <w:p w:rsidR="00C02CFD" w:rsidRDefault="00163550" w:rsidP="00B37FA3">
      <w:pPr>
        <w:pStyle w:val="Caption"/>
        <w:jc w:val="center"/>
      </w:pPr>
      <w:bookmarkStart w:id="65" w:name="_Toc535429079"/>
      <w:r>
        <w:rPr>
          <w:noProof/>
          <w:lang w:eastAsia="en-GB"/>
        </w:rPr>
        <w:lastRenderedPageBreak/>
        <mc:AlternateContent>
          <mc:Choice Requires="wps">
            <w:drawing>
              <wp:anchor distT="0" distB="0" distL="114300" distR="114300" simplePos="0" relativeHeight="251671552" behindDoc="0" locked="0" layoutInCell="1" allowOverlap="1">
                <wp:simplePos x="0" y="0"/>
                <wp:positionH relativeFrom="column">
                  <wp:posOffset>1993303</wp:posOffset>
                </wp:positionH>
                <wp:positionV relativeFrom="paragraph">
                  <wp:posOffset>414518</wp:posOffset>
                </wp:positionV>
                <wp:extent cx="2630576" cy="1343025"/>
                <wp:effectExtent l="0" t="76200" r="0" b="66675"/>
                <wp:wrapNone/>
                <wp:docPr id="48" name="Oval 48"/>
                <wp:cNvGraphicFramePr/>
                <a:graphic xmlns:a="http://schemas.openxmlformats.org/drawingml/2006/main">
                  <a:graphicData uri="http://schemas.microsoft.com/office/word/2010/wordprocessingShape">
                    <wps:wsp>
                      <wps:cNvSpPr/>
                      <wps:spPr>
                        <a:xfrm rot="20732125">
                          <a:off x="0" y="0"/>
                          <a:ext cx="2630576" cy="1343025"/>
                        </a:xfrm>
                        <a:prstGeom prst="ellipse">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A32CDD" w:rsidRDefault="00A32CDD" w:rsidP="007970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48" o:spid="_x0000_s1034" style="position:absolute;left:0;text-align:left;margin-left:156.95pt;margin-top:32.65pt;width:207.15pt;height:105.75pt;rotation:-947951fd;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" filled="f" strokecolor="#00b050" strokeweight="1pt">
                <v:stroke joinstyle="miter"/>
                <v:textbox>
                  <w:txbxContent>
                    <w:p w:rsidR="00A32CDD" w:rsidRDefault="00A32CDD" w:rsidP="0079703D">
                      <w:pPr>
                        <w:jc w:val="center"/>
                      </w:pPr>
                    </w:p>
                  </w:txbxContent>
                </v:textbox>
              </v:oval>
            </w:pict>
          </mc:Fallback>
        </mc:AlternateContent>
      </w:r>
      <w:r w:rsidR="00B37FA3">
        <w:rPr>
          <w:noProof/>
          <w:lang w:eastAsia="en-GB"/>
        </w:rPr>
        <w:drawing>
          <wp:inline distT="0" distB="0" distL="0" distR="0" wp14:anchorId="1C2F1191" wp14:editId="0181FC2D">
            <wp:extent cx="4943475" cy="271327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948091" cy="2715804"/>
                    </a:xfrm>
                    <a:prstGeom prst="rect">
                      <a:avLst/>
                    </a:prstGeom>
                  </pic:spPr>
                </pic:pic>
              </a:graphicData>
            </a:graphic>
          </wp:inline>
        </w:drawing>
      </w:r>
      <w:r w:rsidR="00B37FA3">
        <w:t xml:space="preserve">                             </w:t>
      </w:r>
      <w:r w:rsidR="00B37FA3" w:rsidRPr="00B37FA3">
        <w:rPr>
          <w:color w:val="000000" w:themeColor="text1"/>
        </w:rPr>
        <w:t xml:space="preserve">Figure </w:t>
      </w:r>
      <w:r w:rsidR="00B37FA3" w:rsidRPr="00B37FA3">
        <w:rPr>
          <w:color w:val="000000" w:themeColor="text1"/>
        </w:rPr>
        <w:fldChar w:fldCharType="begin"/>
      </w:r>
      <w:r w:rsidR="00B37FA3" w:rsidRPr="00B37FA3">
        <w:rPr>
          <w:color w:val="000000" w:themeColor="text1"/>
        </w:rPr>
        <w:instrText xml:space="preserve"> SEQ Figure \* ARABIC </w:instrText>
      </w:r>
      <w:r w:rsidR="00B37FA3" w:rsidRPr="00B37FA3">
        <w:rPr>
          <w:color w:val="000000" w:themeColor="text1"/>
        </w:rPr>
        <w:fldChar w:fldCharType="separate"/>
      </w:r>
      <w:r w:rsidR="00B57F65">
        <w:rPr>
          <w:noProof/>
          <w:color w:val="000000" w:themeColor="text1"/>
        </w:rPr>
        <w:t>33</w:t>
      </w:r>
      <w:r w:rsidR="00B37FA3" w:rsidRPr="00B37FA3">
        <w:rPr>
          <w:color w:val="000000" w:themeColor="text1"/>
        </w:rPr>
        <w:fldChar w:fldCharType="end"/>
      </w:r>
      <w:r w:rsidR="00B37FA3" w:rsidRPr="00B37FA3">
        <w:rPr>
          <w:color w:val="000000" w:themeColor="text1"/>
        </w:rPr>
        <w:t xml:space="preserve"> part displacement</w:t>
      </w:r>
      <w:bookmarkEnd w:id="65"/>
    </w:p>
    <w:p w:rsidR="00D32418" w:rsidRDefault="00C02CFD" w:rsidP="008B60D6">
      <w:pPr>
        <w:jc w:val="both"/>
      </w:pPr>
      <w:r>
        <w:t>Taking a safe approach to optimising the design</w:t>
      </w:r>
      <w:r w:rsidR="004931CE">
        <w:t>,</w:t>
      </w:r>
      <w:r>
        <w:t xml:space="preserve"> only material in the bottom end will be removed (se</w:t>
      </w:r>
      <w:r w:rsidR="00557703">
        <w:t>e figure 34 red circle</w:t>
      </w:r>
      <w:r>
        <w:t xml:space="preserve">). This could still have an effect on the part in </w:t>
      </w:r>
      <w:r w:rsidR="00B37FA3">
        <w:t>operation</w:t>
      </w:r>
      <w:r>
        <w:t xml:space="preserve"> with dynamics of the design (for example reduces the mating area on the cap affecting the bolt strength) but for the purpose of this study they will be ignored.</w:t>
      </w:r>
    </w:p>
    <w:p w:rsidR="00557703" w:rsidRPr="00D32418" w:rsidRDefault="00557703" w:rsidP="00557703">
      <w:pPr>
        <w:pStyle w:val="Caption"/>
        <w:jc w:val="center"/>
      </w:pPr>
      <w:bookmarkStart w:id="66" w:name="_Toc535429080"/>
      <w:r>
        <w:rPr>
          <w:noProof/>
          <w:lang w:eastAsia="en-GB"/>
        </w:rPr>
        <w:drawing>
          <wp:inline distT="0" distB="0" distL="0" distR="0" wp14:anchorId="7F1B1945">
            <wp:extent cx="4944110" cy="2712720"/>
            <wp:effectExtent l="0" t="0" r="889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944110" cy="2712720"/>
                    </a:xfrm>
                    <a:prstGeom prst="rect">
                      <a:avLst/>
                    </a:prstGeom>
                    <a:noFill/>
                  </pic:spPr>
                </pic:pic>
              </a:graphicData>
            </a:graphic>
          </wp:inline>
        </w:drawing>
      </w:r>
      <w:r>
        <w:t xml:space="preserve">                              </w:t>
      </w:r>
      <w:r w:rsidRPr="00557703">
        <w:rPr>
          <w:color w:val="000000" w:themeColor="text1"/>
        </w:rPr>
        <w:t xml:space="preserve">Figure </w:t>
      </w:r>
      <w:r w:rsidRPr="00557703">
        <w:rPr>
          <w:color w:val="000000" w:themeColor="text1"/>
        </w:rPr>
        <w:fldChar w:fldCharType="begin"/>
      </w:r>
      <w:r w:rsidRPr="00557703">
        <w:rPr>
          <w:color w:val="000000" w:themeColor="text1"/>
        </w:rPr>
        <w:instrText xml:space="preserve"> SEQ Figure \* ARABIC </w:instrText>
      </w:r>
      <w:r w:rsidRPr="00557703">
        <w:rPr>
          <w:color w:val="000000" w:themeColor="text1"/>
        </w:rPr>
        <w:fldChar w:fldCharType="separate"/>
      </w:r>
      <w:r w:rsidR="00B57F65">
        <w:rPr>
          <w:noProof/>
          <w:color w:val="000000" w:themeColor="text1"/>
        </w:rPr>
        <w:t>34</w:t>
      </w:r>
      <w:r w:rsidRPr="00557703">
        <w:rPr>
          <w:color w:val="000000" w:themeColor="text1"/>
        </w:rPr>
        <w:fldChar w:fldCharType="end"/>
      </w:r>
      <w:r w:rsidRPr="00557703">
        <w:rPr>
          <w:color w:val="000000" w:themeColor="text1"/>
        </w:rPr>
        <w:t xml:space="preserve"> region for removing material</w:t>
      </w:r>
      <w:bookmarkEnd w:id="66"/>
    </w:p>
    <w:p w:rsidR="00374923" w:rsidRDefault="00374923" w:rsidP="00374923">
      <w:pPr>
        <w:pStyle w:val="Heading3"/>
        <w:rPr>
          <w:color w:val="000000" w:themeColor="text1"/>
        </w:rPr>
      </w:pPr>
      <w:bookmarkStart w:id="67" w:name="_Toc535429437"/>
      <w:r w:rsidRPr="00374923">
        <w:rPr>
          <w:color w:val="000000" w:themeColor="text1"/>
        </w:rPr>
        <w:t>6.1.2 Tensile load</w:t>
      </w:r>
      <w:bookmarkEnd w:id="67"/>
    </w:p>
    <w:p w:rsidR="00374923" w:rsidRDefault="003E6B9C" w:rsidP="001E2489">
      <w:pPr>
        <w:jc w:val="both"/>
      </w:pPr>
      <w:r>
        <w:t>Applying the max tensile load to the part show</w:t>
      </w:r>
      <w:r w:rsidR="004931CE">
        <w:t>n,</w:t>
      </w:r>
      <w:r>
        <w:t xml:space="preserve"> there is very little von Mises stress (see figure 35). This makes sense when considering the tensile load is only 1/7 of the compressive load.</w:t>
      </w:r>
    </w:p>
    <w:p w:rsidR="003E6B9C" w:rsidRDefault="000638C5" w:rsidP="000638C5">
      <w:pPr>
        <w:pStyle w:val="Caption"/>
        <w:jc w:val="center"/>
      </w:pPr>
      <w:bookmarkStart w:id="68" w:name="_Toc535429081"/>
      <w:r>
        <w:rPr>
          <w:noProof/>
          <w:lang w:eastAsia="en-GB"/>
        </w:rPr>
        <w:lastRenderedPageBreak/>
        <w:drawing>
          <wp:inline distT="0" distB="0" distL="0" distR="0" wp14:anchorId="47E0EEC0">
            <wp:extent cx="5462270" cy="5553710"/>
            <wp:effectExtent l="0" t="0" r="5080" b="889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62270" cy="5553710"/>
                    </a:xfrm>
                    <a:prstGeom prst="rect">
                      <a:avLst/>
                    </a:prstGeom>
                    <a:noFill/>
                  </pic:spPr>
                </pic:pic>
              </a:graphicData>
            </a:graphic>
          </wp:inline>
        </w:drawing>
      </w:r>
      <w:r w:rsidRPr="000638C5">
        <w:rPr>
          <w:color w:val="000000" w:themeColor="text1"/>
        </w:rPr>
        <w:t xml:space="preserve">Figure </w:t>
      </w:r>
      <w:r w:rsidRPr="000638C5">
        <w:rPr>
          <w:color w:val="000000" w:themeColor="text1"/>
        </w:rPr>
        <w:fldChar w:fldCharType="begin"/>
      </w:r>
      <w:r w:rsidRPr="000638C5">
        <w:rPr>
          <w:color w:val="000000" w:themeColor="text1"/>
        </w:rPr>
        <w:instrText xml:space="preserve"> SEQ Figure \* ARABIC </w:instrText>
      </w:r>
      <w:r w:rsidRPr="000638C5">
        <w:rPr>
          <w:color w:val="000000" w:themeColor="text1"/>
        </w:rPr>
        <w:fldChar w:fldCharType="separate"/>
      </w:r>
      <w:r w:rsidR="00B57F65">
        <w:rPr>
          <w:noProof/>
          <w:color w:val="000000" w:themeColor="text1"/>
        </w:rPr>
        <w:t>35</w:t>
      </w:r>
      <w:r w:rsidRPr="000638C5">
        <w:rPr>
          <w:color w:val="000000" w:themeColor="text1"/>
        </w:rPr>
        <w:fldChar w:fldCharType="end"/>
      </w:r>
      <w:r w:rsidRPr="000638C5">
        <w:rPr>
          <w:color w:val="000000" w:themeColor="text1"/>
        </w:rPr>
        <w:t xml:space="preserve"> con-rod under tensile load von Mises stress</w:t>
      </w:r>
      <w:bookmarkEnd w:id="68"/>
    </w:p>
    <w:p w:rsidR="003E6B9C" w:rsidRDefault="003E6B9C" w:rsidP="001E2489">
      <w:pPr>
        <w:jc w:val="both"/>
      </w:pPr>
      <w:r>
        <w:t>The safety factors are large</w:t>
      </w:r>
      <w:r w:rsidR="00225D08">
        <w:t xml:space="preserve"> </w:t>
      </w:r>
      <w:r>
        <w:t>(see figure 36).</w:t>
      </w:r>
    </w:p>
    <w:p w:rsidR="003E6B9C" w:rsidRDefault="000638C5" w:rsidP="000638C5">
      <w:pPr>
        <w:pStyle w:val="Caption"/>
        <w:jc w:val="center"/>
      </w:pPr>
      <w:bookmarkStart w:id="69" w:name="_Toc535429082"/>
      <w:r>
        <w:rPr>
          <w:noProof/>
          <w:lang w:eastAsia="en-GB"/>
        </w:rPr>
        <w:lastRenderedPageBreak/>
        <w:drawing>
          <wp:inline distT="0" distB="0" distL="0" distR="0" wp14:anchorId="3E1061E5" wp14:editId="718A4B17">
            <wp:extent cx="5381625" cy="3059286"/>
            <wp:effectExtent l="0" t="0" r="0" b="825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386975" cy="3062327"/>
                    </a:xfrm>
                    <a:prstGeom prst="rect">
                      <a:avLst/>
                    </a:prstGeom>
                  </pic:spPr>
                </pic:pic>
              </a:graphicData>
            </a:graphic>
          </wp:inline>
        </w:drawing>
      </w:r>
      <w:r>
        <w:t xml:space="preserve">              </w:t>
      </w:r>
      <w:r w:rsidRPr="000638C5">
        <w:rPr>
          <w:color w:val="000000" w:themeColor="text1"/>
        </w:rPr>
        <w:t xml:space="preserve">Figure </w:t>
      </w:r>
      <w:r w:rsidRPr="000638C5">
        <w:rPr>
          <w:color w:val="000000" w:themeColor="text1"/>
        </w:rPr>
        <w:fldChar w:fldCharType="begin"/>
      </w:r>
      <w:r w:rsidRPr="000638C5">
        <w:rPr>
          <w:color w:val="000000" w:themeColor="text1"/>
        </w:rPr>
        <w:instrText xml:space="preserve"> SEQ Figure \* ARABIC </w:instrText>
      </w:r>
      <w:r w:rsidRPr="000638C5">
        <w:rPr>
          <w:color w:val="000000" w:themeColor="text1"/>
        </w:rPr>
        <w:fldChar w:fldCharType="separate"/>
      </w:r>
      <w:r w:rsidR="00B57F65">
        <w:rPr>
          <w:noProof/>
          <w:color w:val="000000" w:themeColor="text1"/>
        </w:rPr>
        <w:t>36</w:t>
      </w:r>
      <w:r w:rsidRPr="000638C5">
        <w:rPr>
          <w:color w:val="000000" w:themeColor="text1"/>
        </w:rPr>
        <w:fldChar w:fldCharType="end"/>
      </w:r>
      <w:r w:rsidRPr="000638C5">
        <w:rPr>
          <w:color w:val="000000" w:themeColor="text1"/>
        </w:rPr>
        <w:t xml:space="preserve"> con-rod under tensile load stress safety factors</w:t>
      </w:r>
      <w:bookmarkEnd w:id="69"/>
    </w:p>
    <w:p w:rsidR="003E6B9C" w:rsidRDefault="000638C5" w:rsidP="001E2489">
      <w:pPr>
        <w:jc w:val="both"/>
      </w:pPr>
      <w:r>
        <w:t>The displacement</w:t>
      </w:r>
      <w:r w:rsidR="003E6B9C">
        <w:t xml:space="preserve"> is very small (see figure 37).</w:t>
      </w:r>
    </w:p>
    <w:p w:rsidR="003E6B9C" w:rsidRDefault="000638C5" w:rsidP="000638C5">
      <w:pPr>
        <w:pStyle w:val="Caption"/>
        <w:jc w:val="center"/>
      </w:pPr>
      <w:bookmarkStart w:id="70" w:name="_Toc535429083"/>
      <w:r>
        <w:rPr>
          <w:noProof/>
          <w:lang w:eastAsia="en-GB"/>
        </w:rPr>
        <w:drawing>
          <wp:inline distT="0" distB="0" distL="0" distR="0" wp14:anchorId="31F05B19" wp14:editId="1F6A79E3">
            <wp:extent cx="5114925" cy="2933743"/>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118030" cy="2935524"/>
                    </a:xfrm>
                    <a:prstGeom prst="rect">
                      <a:avLst/>
                    </a:prstGeom>
                  </pic:spPr>
                </pic:pic>
              </a:graphicData>
            </a:graphic>
          </wp:inline>
        </w:drawing>
      </w:r>
      <w:r>
        <w:t xml:space="preserve">                 </w:t>
      </w:r>
      <w:r w:rsidRPr="000638C5">
        <w:rPr>
          <w:color w:val="000000" w:themeColor="text1"/>
        </w:rPr>
        <w:t xml:space="preserve">Figure </w:t>
      </w:r>
      <w:r w:rsidRPr="000638C5">
        <w:rPr>
          <w:color w:val="000000" w:themeColor="text1"/>
        </w:rPr>
        <w:fldChar w:fldCharType="begin"/>
      </w:r>
      <w:r w:rsidRPr="000638C5">
        <w:rPr>
          <w:color w:val="000000" w:themeColor="text1"/>
        </w:rPr>
        <w:instrText xml:space="preserve"> SEQ Figure \* ARABIC </w:instrText>
      </w:r>
      <w:r w:rsidRPr="000638C5">
        <w:rPr>
          <w:color w:val="000000" w:themeColor="text1"/>
        </w:rPr>
        <w:fldChar w:fldCharType="separate"/>
      </w:r>
      <w:r w:rsidR="00B57F65">
        <w:rPr>
          <w:noProof/>
          <w:color w:val="000000" w:themeColor="text1"/>
        </w:rPr>
        <w:t>37</w:t>
      </w:r>
      <w:r w:rsidRPr="000638C5">
        <w:rPr>
          <w:color w:val="000000" w:themeColor="text1"/>
        </w:rPr>
        <w:fldChar w:fldCharType="end"/>
      </w:r>
      <w:r w:rsidRPr="000638C5">
        <w:rPr>
          <w:color w:val="000000" w:themeColor="text1"/>
        </w:rPr>
        <w:t xml:space="preserve"> con-rod under tensile load displacement</w:t>
      </w:r>
      <w:bookmarkEnd w:id="70"/>
    </w:p>
    <w:p w:rsidR="003E6B9C" w:rsidRDefault="003E6B9C" w:rsidP="003E6B9C">
      <w:pPr>
        <w:jc w:val="both"/>
      </w:pPr>
      <w:r>
        <w:t>With tensile load having little effect on the design</w:t>
      </w:r>
      <w:r w:rsidR="004931CE">
        <w:t>,</w:t>
      </w:r>
      <w:r>
        <w:t xml:space="preserve"> using the results from the compressive load will be used for optimised design 1.</w:t>
      </w:r>
    </w:p>
    <w:p w:rsidR="00374923" w:rsidRPr="00374923" w:rsidRDefault="00374923" w:rsidP="00374923">
      <w:pPr>
        <w:pStyle w:val="Heading3"/>
        <w:rPr>
          <w:color w:val="000000" w:themeColor="text1"/>
        </w:rPr>
      </w:pPr>
      <w:bookmarkStart w:id="71" w:name="_Toc535429438"/>
      <w:r w:rsidRPr="00374923">
        <w:rPr>
          <w:color w:val="000000" w:themeColor="text1"/>
        </w:rPr>
        <w:t>6.1.3 Optimised design 1</w:t>
      </w:r>
      <w:bookmarkEnd w:id="71"/>
    </w:p>
    <w:p w:rsidR="00374923" w:rsidRDefault="0084169B" w:rsidP="00C7718A">
      <w:pPr>
        <w:jc w:val="both"/>
      </w:pPr>
      <w:r>
        <w:t xml:space="preserve">Using the results from compressive load material was removed </w:t>
      </w:r>
      <w:r w:rsidR="004931CE">
        <w:t xml:space="preserve">from the </w:t>
      </w:r>
      <w:r>
        <w:t>bottom end (see figure 38).</w:t>
      </w:r>
      <w:r w:rsidR="00C7718A">
        <w:t xml:space="preserve"> Not</w:t>
      </w:r>
      <w:r w:rsidR="004931CE">
        <w:t>e:</w:t>
      </w:r>
      <w:r w:rsidR="00C7718A">
        <w:t xml:space="preserve"> no material </w:t>
      </w:r>
      <w:r w:rsidR="004931CE">
        <w:t>was</w:t>
      </w:r>
      <w:r w:rsidR="00C7718A">
        <w:t xml:space="preserve"> removed from the mating face with the cap</w:t>
      </w:r>
      <w:r w:rsidR="004931CE">
        <w:t>. This was</w:t>
      </w:r>
      <w:r w:rsidR="00C7718A">
        <w:t xml:space="preserve"> to try and minimise any impact on the bolt design of the </w:t>
      </w:r>
      <w:r w:rsidR="004931CE">
        <w:t>component</w:t>
      </w:r>
      <w:r w:rsidR="00C7718A">
        <w:t>.</w:t>
      </w:r>
    </w:p>
    <w:p w:rsidR="0084169B" w:rsidRDefault="0084169B" w:rsidP="007928DC">
      <w:pPr>
        <w:pStyle w:val="Caption"/>
        <w:jc w:val="center"/>
        <w:rPr>
          <w:color w:val="000000" w:themeColor="text1"/>
        </w:rPr>
      </w:pPr>
      <w:bookmarkStart w:id="72" w:name="_Toc535429084"/>
      <w:r>
        <w:rPr>
          <w:noProof/>
          <w:lang w:eastAsia="en-GB"/>
        </w:rPr>
        <w:lastRenderedPageBreak/>
        <w:drawing>
          <wp:inline distT="0" distB="0" distL="0" distR="0" wp14:anchorId="5D4932D7">
            <wp:extent cx="4493260" cy="609663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493260" cy="6096635"/>
                    </a:xfrm>
                    <a:prstGeom prst="rect">
                      <a:avLst/>
                    </a:prstGeom>
                    <a:noFill/>
                  </pic:spPr>
                </pic:pic>
              </a:graphicData>
            </a:graphic>
          </wp:inline>
        </w:drawing>
      </w:r>
      <w:r w:rsidR="007928DC">
        <w:t xml:space="preserve">                                               </w:t>
      </w:r>
      <w:r w:rsidRPr="007928DC">
        <w:rPr>
          <w:color w:val="000000" w:themeColor="text1"/>
        </w:rPr>
        <w:t xml:space="preserve">Figure </w:t>
      </w:r>
      <w:r w:rsidRPr="007928DC">
        <w:rPr>
          <w:color w:val="000000" w:themeColor="text1"/>
        </w:rPr>
        <w:fldChar w:fldCharType="begin"/>
      </w:r>
      <w:r w:rsidRPr="007928DC">
        <w:rPr>
          <w:color w:val="000000" w:themeColor="text1"/>
        </w:rPr>
        <w:instrText xml:space="preserve"> SEQ Figure \* ARABIC </w:instrText>
      </w:r>
      <w:r w:rsidRPr="007928DC">
        <w:rPr>
          <w:color w:val="000000" w:themeColor="text1"/>
        </w:rPr>
        <w:fldChar w:fldCharType="separate"/>
      </w:r>
      <w:r w:rsidR="00B57F65">
        <w:rPr>
          <w:noProof/>
          <w:color w:val="000000" w:themeColor="text1"/>
        </w:rPr>
        <w:t>38</w:t>
      </w:r>
      <w:r w:rsidRPr="007928DC">
        <w:rPr>
          <w:color w:val="000000" w:themeColor="text1"/>
        </w:rPr>
        <w:fldChar w:fldCharType="end"/>
      </w:r>
      <w:r w:rsidRPr="007928DC">
        <w:rPr>
          <w:color w:val="000000" w:themeColor="text1"/>
        </w:rPr>
        <w:t xml:space="preserve"> comparing the new design showing where material has been removed</w:t>
      </w:r>
      <w:bookmarkEnd w:id="72"/>
    </w:p>
    <w:p w:rsidR="007928DC" w:rsidRDefault="007928DC" w:rsidP="00455882">
      <w:pPr>
        <w:jc w:val="both"/>
      </w:pPr>
      <w:r>
        <w:t xml:space="preserve">The stress safety factors have not </w:t>
      </w:r>
      <w:r w:rsidR="004931CE">
        <w:t xml:space="preserve">fallen </w:t>
      </w:r>
      <w:r>
        <w:t>below the 3 value in the new design</w:t>
      </w:r>
      <w:r w:rsidR="00353E2B">
        <w:t xml:space="preserve"> with the compressive load</w:t>
      </w:r>
      <w:r>
        <w:t xml:space="preserve"> (see figure 39).</w:t>
      </w:r>
    </w:p>
    <w:p w:rsidR="007928DC" w:rsidRDefault="00353E2B" w:rsidP="00353E2B">
      <w:pPr>
        <w:pStyle w:val="Caption"/>
        <w:jc w:val="center"/>
        <w:rPr>
          <w:color w:val="000000" w:themeColor="text1"/>
        </w:rPr>
      </w:pPr>
      <w:bookmarkStart w:id="73" w:name="_Toc535429085"/>
      <w:r>
        <w:rPr>
          <w:noProof/>
          <w:lang w:eastAsia="en-GB"/>
        </w:rPr>
        <w:lastRenderedPageBreak/>
        <w:drawing>
          <wp:inline distT="0" distB="0" distL="0" distR="0" wp14:anchorId="15725589">
            <wp:extent cx="4674947" cy="642937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680025" cy="6436359"/>
                    </a:xfrm>
                    <a:prstGeom prst="rect">
                      <a:avLst/>
                    </a:prstGeom>
                    <a:noFill/>
                  </pic:spPr>
                </pic:pic>
              </a:graphicData>
            </a:graphic>
          </wp:inline>
        </w:drawing>
      </w:r>
      <w:r>
        <w:t xml:space="preserve">                                          </w:t>
      </w:r>
      <w:r w:rsidRPr="00353E2B">
        <w:rPr>
          <w:color w:val="000000" w:themeColor="text1"/>
        </w:rPr>
        <w:t xml:space="preserve">Figure </w:t>
      </w:r>
      <w:r w:rsidRPr="00353E2B">
        <w:rPr>
          <w:color w:val="000000" w:themeColor="text1"/>
        </w:rPr>
        <w:fldChar w:fldCharType="begin"/>
      </w:r>
      <w:r w:rsidRPr="00353E2B">
        <w:rPr>
          <w:color w:val="000000" w:themeColor="text1"/>
        </w:rPr>
        <w:instrText xml:space="preserve"> SEQ Figure \* ARABIC </w:instrText>
      </w:r>
      <w:r w:rsidRPr="00353E2B">
        <w:rPr>
          <w:color w:val="000000" w:themeColor="text1"/>
        </w:rPr>
        <w:fldChar w:fldCharType="separate"/>
      </w:r>
      <w:r w:rsidR="00B57F65">
        <w:rPr>
          <w:noProof/>
          <w:color w:val="000000" w:themeColor="text1"/>
        </w:rPr>
        <w:t>39</w:t>
      </w:r>
      <w:r w:rsidRPr="00353E2B">
        <w:rPr>
          <w:color w:val="000000" w:themeColor="text1"/>
        </w:rPr>
        <w:fldChar w:fldCharType="end"/>
      </w:r>
      <w:r w:rsidRPr="00353E2B">
        <w:rPr>
          <w:color w:val="000000" w:themeColor="text1"/>
        </w:rPr>
        <w:t xml:space="preserve"> new design with stress contours from compressive load</w:t>
      </w:r>
      <w:bookmarkEnd w:id="73"/>
    </w:p>
    <w:p w:rsidR="00F27D2D" w:rsidRDefault="00C7718A" w:rsidP="00455882">
      <w:pPr>
        <w:jc w:val="both"/>
      </w:pPr>
      <w:r>
        <w:t xml:space="preserve">The total displacement in the rod has </w:t>
      </w:r>
      <w:r w:rsidR="004931CE">
        <w:t xml:space="preserve">risen </w:t>
      </w:r>
      <w:r>
        <w:t>from 0.239mm to 0.2476mm which is a 3.6% increase.</w:t>
      </w:r>
      <w:r w:rsidR="00455882">
        <w:t xml:space="preserve"> This could have an effect on the engine clearances</w:t>
      </w:r>
      <w:r w:rsidR="004931CE">
        <w:t>.</w:t>
      </w:r>
      <w:r w:rsidR="00455882">
        <w:t xml:space="preserve"> </w:t>
      </w:r>
      <w:r w:rsidR="004931CE">
        <w:t>F</w:t>
      </w:r>
      <w:r w:rsidR="00455882">
        <w:t xml:space="preserve">urther investigation is needed before </w:t>
      </w:r>
      <w:r w:rsidR="004931CE">
        <w:t xml:space="preserve">incorporating </w:t>
      </w:r>
      <w:r w:rsidR="00455882">
        <w:t>the new part in the engine.</w:t>
      </w:r>
    </w:p>
    <w:p w:rsidR="00F27D2D" w:rsidRDefault="00F27D2D" w:rsidP="00455882">
      <w:pPr>
        <w:pStyle w:val="Caption"/>
        <w:jc w:val="center"/>
        <w:rPr>
          <w:color w:val="000000" w:themeColor="text1"/>
        </w:rPr>
      </w:pPr>
      <w:bookmarkStart w:id="74" w:name="_Toc535429086"/>
      <w:r>
        <w:rPr>
          <w:noProof/>
          <w:lang w:eastAsia="en-GB"/>
        </w:rPr>
        <w:lastRenderedPageBreak/>
        <w:drawing>
          <wp:inline distT="0" distB="0" distL="0" distR="0" wp14:anchorId="7133C7C1" wp14:editId="1C525D08">
            <wp:extent cx="5731510" cy="367728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677285"/>
                    </a:xfrm>
                    <a:prstGeom prst="rect">
                      <a:avLst/>
                    </a:prstGeom>
                  </pic:spPr>
                </pic:pic>
              </a:graphicData>
            </a:graphic>
          </wp:inline>
        </w:drawing>
      </w:r>
      <w:r w:rsidR="00455882" w:rsidRPr="00455882">
        <w:rPr>
          <w:color w:val="000000" w:themeColor="text1"/>
        </w:rPr>
        <w:t xml:space="preserve">Figure </w:t>
      </w:r>
      <w:r w:rsidR="00455882" w:rsidRPr="00455882">
        <w:rPr>
          <w:color w:val="000000" w:themeColor="text1"/>
        </w:rPr>
        <w:fldChar w:fldCharType="begin"/>
      </w:r>
      <w:r w:rsidR="00455882" w:rsidRPr="00455882">
        <w:rPr>
          <w:color w:val="000000" w:themeColor="text1"/>
        </w:rPr>
        <w:instrText xml:space="preserve"> SEQ Figure \* ARABIC </w:instrText>
      </w:r>
      <w:r w:rsidR="00455882" w:rsidRPr="00455882">
        <w:rPr>
          <w:color w:val="000000" w:themeColor="text1"/>
        </w:rPr>
        <w:fldChar w:fldCharType="separate"/>
      </w:r>
      <w:r w:rsidR="00B57F65">
        <w:rPr>
          <w:noProof/>
          <w:color w:val="000000" w:themeColor="text1"/>
        </w:rPr>
        <w:t>40</w:t>
      </w:r>
      <w:r w:rsidR="00455882" w:rsidRPr="00455882">
        <w:rPr>
          <w:color w:val="000000" w:themeColor="text1"/>
        </w:rPr>
        <w:fldChar w:fldCharType="end"/>
      </w:r>
      <w:r w:rsidR="00455882" w:rsidRPr="00455882">
        <w:rPr>
          <w:color w:val="000000" w:themeColor="text1"/>
        </w:rPr>
        <w:t xml:space="preserve"> new design displacement results</w:t>
      </w:r>
      <w:bookmarkEnd w:id="74"/>
    </w:p>
    <w:p w:rsidR="00455882" w:rsidRDefault="001E3AFA" w:rsidP="001E3AFA">
      <w:pPr>
        <w:jc w:val="both"/>
      </w:pPr>
      <w:r>
        <w:t xml:space="preserve">Applying the tensile load to the new design has very little effect on the con-rod performance. In figure 41 the von Mises stress contour </w:t>
      </w:r>
      <w:r w:rsidR="001A2417">
        <w:t xml:space="preserve">remains </w:t>
      </w:r>
      <w:r>
        <w:t>very similar (</w:t>
      </w:r>
      <w:r w:rsidR="001A2417">
        <w:t>including</w:t>
      </w:r>
      <w:r>
        <w:t xml:space="preserve"> the safety factors) and in figure 42 the displacement only changes by </w:t>
      </w:r>
      <w:r w:rsidR="00EF2E58">
        <w:t>2.114% compared to the original</w:t>
      </w:r>
      <w:r>
        <w:t xml:space="preserve"> design.</w:t>
      </w:r>
    </w:p>
    <w:p w:rsidR="0062060E" w:rsidRDefault="0062060E" w:rsidP="0062060E">
      <w:pPr>
        <w:pStyle w:val="Caption"/>
        <w:jc w:val="center"/>
        <w:rPr>
          <w:color w:val="000000" w:themeColor="text1"/>
        </w:rPr>
      </w:pPr>
      <w:bookmarkStart w:id="75" w:name="_Toc535429087"/>
      <w:r>
        <w:rPr>
          <w:noProof/>
          <w:lang w:eastAsia="en-GB"/>
        </w:rPr>
        <w:lastRenderedPageBreak/>
        <w:drawing>
          <wp:inline distT="0" distB="0" distL="0" distR="0" wp14:anchorId="4286832C">
            <wp:extent cx="4843825" cy="540067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849903" cy="5407451"/>
                    </a:xfrm>
                    <a:prstGeom prst="rect">
                      <a:avLst/>
                    </a:prstGeom>
                    <a:noFill/>
                  </pic:spPr>
                </pic:pic>
              </a:graphicData>
            </a:graphic>
          </wp:inline>
        </w:drawing>
      </w:r>
      <w:r>
        <w:t xml:space="preserve">                                  </w:t>
      </w:r>
      <w:r w:rsidRPr="0062060E">
        <w:rPr>
          <w:color w:val="000000" w:themeColor="text1"/>
        </w:rPr>
        <w:t xml:space="preserve">Figure </w:t>
      </w:r>
      <w:r w:rsidRPr="0062060E">
        <w:rPr>
          <w:color w:val="000000" w:themeColor="text1"/>
        </w:rPr>
        <w:fldChar w:fldCharType="begin"/>
      </w:r>
      <w:r w:rsidRPr="0062060E">
        <w:rPr>
          <w:color w:val="000000" w:themeColor="text1"/>
        </w:rPr>
        <w:instrText xml:space="preserve"> SEQ Figure \* ARABIC </w:instrText>
      </w:r>
      <w:r w:rsidRPr="0062060E">
        <w:rPr>
          <w:color w:val="000000" w:themeColor="text1"/>
        </w:rPr>
        <w:fldChar w:fldCharType="separate"/>
      </w:r>
      <w:r w:rsidR="00B57F65">
        <w:rPr>
          <w:noProof/>
          <w:color w:val="000000" w:themeColor="text1"/>
        </w:rPr>
        <w:t>41</w:t>
      </w:r>
      <w:r w:rsidRPr="0062060E">
        <w:rPr>
          <w:color w:val="000000" w:themeColor="text1"/>
        </w:rPr>
        <w:fldChar w:fldCharType="end"/>
      </w:r>
      <w:r w:rsidRPr="0062060E">
        <w:rPr>
          <w:color w:val="000000" w:themeColor="text1"/>
        </w:rPr>
        <w:t xml:space="preserve"> new design with stress contours from tensile load</w:t>
      </w:r>
      <w:bookmarkEnd w:id="75"/>
    </w:p>
    <w:p w:rsidR="0062060E" w:rsidRDefault="0062060E" w:rsidP="0062060E">
      <w:pPr>
        <w:pStyle w:val="Caption"/>
        <w:jc w:val="center"/>
        <w:rPr>
          <w:color w:val="000000" w:themeColor="text1"/>
        </w:rPr>
      </w:pPr>
      <w:bookmarkStart w:id="76" w:name="_Toc535429088"/>
      <w:r>
        <w:rPr>
          <w:noProof/>
          <w:lang w:eastAsia="en-GB"/>
        </w:rPr>
        <w:drawing>
          <wp:inline distT="0" distB="0" distL="0" distR="0" wp14:anchorId="235B1627">
            <wp:extent cx="4739587" cy="2600325"/>
            <wp:effectExtent l="0" t="0" r="444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750065" cy="2606074"/>
                    </a:xfrm>
                    <a:prstGeom prst="rect">
                      <a:avLst/>
                    </a:prstGeom>
                    <a:noFill/>
                  </pic:spPr>
                </pic:pic>
              </a:graphicData>
            </a:graphic>
          </wp:inline>
        </w:drawing>
      </w:r>
      <w:r>
        <w:t xml:space="preserve">                                       </w:t>
      </w:r>
      <w:r w:rsidRPr="0062060E">
        <w:rPr>
          <w:color w:val="000000" w:themeColor="text1"/>
        </w:rPr>
        <w:t xml:space="preserve">Figure </w:t>
      </w:r>
      <w:r w:rsidRPr="0062060E">
        <w:rPr>
          <w:color w:val="000000" w:themeColor="text1"/>
        </w:rPr>
        <w:fldChar w:fldCharType="begin"/>
      </w:r>
      <w:r w:rsidRPr="0062060E">
        <w:rPr>
          <w:color w:val="000000" w:themeColor="text1"/>
        </w:rPr>
        <w:instrText xml:space="preserve"> SEQ Figure \* ARABIC </w:instrText>
      </w:r>
      <w:r w:rsidRPr="0062060E">
        <w:rPr>
          <w:color w:val="000000" w:themeColor="text1"/>
        </w:rPr>
        <w:fldChar w:fldCharType="separate"/>
      </w:r>
      <w:r w:rsidR="00B57F65">
        <w:rPr>
          <w:noProof/>
          <w:color w:val="000000" w:themeColor="text1"/>
        </w:rPr>
        <w:t>42</w:t>
      </w:r>
      <w:r w:rsidRPr="0062060E">
        <w:rPr>
          <w:color w:val="000000" w:themeColor="text1"/>
        </w:rPr>
        <w:fldChar w:fldCharType="end"/>
      </w:r>
      <w:r w:rsidRPr="0062060E">
        <w:rPr>
          <w:color w:val="000000" w:themeColor="text1"/>
        </w:rPr>
        <w:t xml:space="preserve"> new design tensile load displacement results</w:t>
      </w:r>
      <w:bookmarkEnd w:id="76"/>
    </w:p>
    <w:p w:rsidR="00020D26" w:rsidRPr="00020D26" w:rsidRDefault="00020D26" w:rsidP="00020D26">
      <w:pPr>
        <w:jc w:val="both"/>
      </w:pPr>
      <w:r>
        <w:lastRenderedPageBreak/>
        <w:t>The new design has a mass saving of 39.3g</w:t>
      </w:r>
      <w:r w:rsidR="001A2417">
        <w:t xml:space="preserve"> which was reintroduced</w:t>
      </w:r>
      <w:r>
        <w:t xml:space="preserve"> into the main engine assembly motion sim to find the new loadings on the part.</w:t>
      </w:r>
      <w:r w:rsidR="001A2417">
        <w:t xml:space="preserve"> </w:t>
      </w:r>
    </w:p>
    <w:p w:rsidR="00374923" w:rsidRDefault="00374923" w:rsidP="00374923">
      <w:pPr>
        <w:pStyle w:val="Heading2"/>
        <w:rPr>
          <w:color w:val="000000" w:themeColor="text1"/>
        </w:rPr>
      </w:pPr>
      <w:bookmarkStart w:id="77" w:name="_Toc535429439"/>
      <w:r w:rsidRPr="00374923">
        <w:rPr>
          <w:color w:val="000000" w:themeColor="text1"/>
        </w:rPr>
        <w:t>6.2 Motion Simulation Results With Optimised Design 1</w:t>
      </w:r>
      <w:bookmarkEnd w:id="77"/>
    </w:p>
    <w:p w:rsidR="00B718CF" w:rsidRPr="00770B9C" w:rsidRDefault="00770B9C" w:rsidP="008554DB">
      <w:pPr>
        <w:jc w:val="both"/>
      </w:pPr>
      <w:r>
        <w:t>Graph 5 below is the result of the new design motion simulation. Comparing the results against the old design</w:t>
      </w:r>
      <w:r w:rsidR="001A2417">
        <w:t>,</w:t>
      </w:r>
      <w:r>
        <w:t xml:space="preserve"> </w:t>
      </w:r>
      <w:r w:rsidR="001A2417">
        <w:t xml:space="preserve">it is clear </w:t>
      </w:r>
      <w:r>
        <w:t xml:space="preserve">there is little difference </w:t>
      </w:r>
      <w:r w:rsidR="001A2417">
        <w:t>compared with the original</w:t>
      </w:r>
      <w:r>
        <w:t xml:space="preserve"> force</w:t>
      </w:r>
      <w:r w:rsidR="001A2417">
        <w:t>, despite</w:t>
      </w:r>
      <w:r w:rsidR="005E0F7E">
        <w:t xml:space="preserve"> </w:t>
      </w:r>
      <w:r>
        <w:t xml:space="preserve">the lower mass </w:t>
      </w:r>
      <w:r w:rsidR="001A2417">
        <w:t xml:space="preserve">in the </w:t>
      </w:r>
      <w:r>
        <w:t xml:space="preserve">rod. </w:t>
      </w:r>
      <w:r w:rsidR="00A002B0">
        <w:t>Initially</w:t>
      </w:r>
      <w:r>
        <w:t xml:space="preserve"> would expect the max compressive force to be higher </w:t>
      </w:r>
      <w:r w:rsidR="005671F2">
        <w:t xml:space="preserve">since </w:t>
      </w:r>
      <w:r>
        <w:t>i</w:t>
      </w:r>
      <w:r w:rsidRPr="00770B9C">
        <w:t>nertia force</w:t>
      </w:r>
      <w:r>
        <w:t xml:space="preserve"> should be lower because of the lower mass con-rod. However, the mass that has been removed is close to the crank end </w:t>
      </w:r>
      <w:r w:rsidR="007E3AB1">
        <w:t xml:space="preserve">which means </w:t>
      </w:r>
      <w:r w:rsidR="001A2417">
        <w:t xml:space="preserve">it </w:t>
      </w:r>
      <w:r w:rsidR="007E3AB1">
        <w:t>has little effect on</w:t>
      </w:r>
      <w:r>
        <w:t xml:space="preserve"> the ax</w:t>
      </w:r>
      <w:r w:rsidR="001A2417">
        <w:t>le</w:t>
      </w:r>
      <w:r>
        <w:t xml:space="preserve"> inertia force. </w:t>
      </w:r>
      <w:sdt>
        <w:sdtPr>
          <w:id w:val="1263111692"/>
          <w:citation/>
        </w:sdtPr>
        <w:sdtContent>
          <w:r>
            <w:fldChar w:fldCharType="begin"/>
          </w:r>
          <w:r>
            <w:instrText xml:space="preserve"> CITATION Hey88 \l 2057 </w:instrText>
          </w:r>
          <w:r>
            <w:fldChar w:fldCharType="separate"/>
          </w:r>
          <w:r>
            <w:rPr>
              <w:noProof/>
            </w:rPr>
            <w:t>(Heywood, 1988)</w:t>
          </w:r>
          <w:r>
            <w:fldChar w:fldCharType="end"/>
          </w:r>
        </w:sdtContent>
      </w:sdt>
      <w:r>
        <w:t xml:space="preserve"> This is a positive affect because </w:t>
      </w:r>
      <w:r w:rsidR="001A2417">
        <w:t xml:space="preserve">the </w:t>
      </w:r>
      <w:r>
        <w:t xml:space="preserve">overall mass is being lost in the engine, </w:t>
      </w:r>
      <w:r w:rsidR="001A2417">
        <w:t xml:space="preserve">but is not developing </w:t>
      </w:r>
      <w:r w:rsidR="008554DB">
        <w:t>a</w:t>
      </w:r>
      <w:r>
        <w:t xml:space="preserve"> higher compressive load on the con-rod.</w:t>
      </w:r>
    </w:p>
    <w:p w:rsidR="00374923" w:rsidRPr="007E3AB1" w:rsidRDefault="00770B9C" w:rsidP="007E3AB1">
      <w:pPr>
        <w:pStyle w:val="Caption"/>
        <w:jc w:val="center"/>
        <w:rPr>
          <w:color w:val="000000" w:themeColor="text1"/>
        </w:rPr>
      </w:pPr>
      <w:bookmarkStart w:id="78" w:name="_Toc535429319"/>
      <w:r>
        <w:rPr>
          <w:noProof/>
          <w:lang w:eastAsia="en-GB"/>
        </w:rPr>
        <w:drawing>
          <wp:inline distT="0" distB="0" distL="0" distR="0" wp14:anchorId="38B4E1F9">
            <wp:extent cx="5705475" cy="3769130"/>
            <wp:effectExtent l="0" t="0" r="0" b="317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08772" cy="3771308"/>
                    </a:xfrm>
                    <a:prstGeom prst="rect">
                      <a:avLst/>
                    </a:prstGeom>
                    <a:noFill/>
                  </pic:spPr>
                </pic:pic>
              </a:graphicData>
            </a:graphic>
          </wp:inline>
        </w:drawing>
      </w:r>
      <w:r w:rsidRPr="00882943">
        <w:rPr>
          <w:color w:val="000000" w:themeColor="text1"/>
        </w:rPr>
        <w:t xml:space="preserve">Graph </w:t>
      </w:r>
      <w:r w:rsidRPr="00882943">
        <w:rPr>
          <w:color w:val="000000" w:themeColor="text1"/>
        </w:rPr>
        <w:fldChar w:fldCharType="begin"/>
      </w:r>
      <w:r w:rsidRPr="00882943">
        <w:rPr>
          <w:color w:val="000000" w:themeColor="text1"/>
        </w:rPr>
        <w:instrText xml:space="preserve"> SEQ Graph \* ARABIC </w:instrText>
      </w:r>
      <w:r w:rsidRPr="00882943">
        <w:rPr>
          <w:color w:val="000000" w:themeColor="text1"/>
        </w:rPr>
        <w:fldChar w:fldCharType="separate"/>
      </w:r>
      <w:r w:rsidRPr="00882943">
        <w:rPr>
          <w:noProof/>
          <w:color w:val="000000" w:themeColor="text1"/>
        </w:rPr>
        <w:t>5</w:t>
      </w:r>
      <w:r w:rsidRPr="00882943">
        <w:rPr>
          <w:color w:val="000000" w:themeColor="text1"/>
        </w:rPr>
        <w:fldChar w:fldCharType="end"/>
      </w:r>
      <w:r w:rsidR="00882943" w:rsidRPr="00882943">
        <w:rPr>
          <w:color w:val="000000" w:themeColor="text1"/>
        </w:rPr>
        <w:t xml:space="preserve"> results of the new design motion simulation</w:t>
      </w:r>
      <w:bookmarkEnd w:id="78"/>
    </w:p>
    <w:p w:rsidR="00374923" w:rsidRDefault="00374923" w:rsidP="00374923">
      <w:pPr>
        <w:pStyle w:val="Heading2"/>
        <w:rPr>
          <w:color w:val="000000" w:themeColor="text1"/>
        </w:rPr>
      </w:pPr>
      <w:bookmarkStart w:id="79" w:name="_Toc535429440"/>
      <w:r w:rsidRPr="00374923">
        <w:rPr>
          <w:color w:val="000000" w:themeColor="text1"/>
        </w:rPr>
        <w:t>6</w:t>
      </w:r>
      <w:r w:rsidR="007E3AB1">
        <w:rPr>
          <w:color w:val="000000" w:themeColor="text1"/>
        </w:rPr>
        <w:t xml:space="preserve">.3 </w:t>
      </w:r>
      <w:r w:rsidRPr="00374923">
        <w:rPr>
          <w:color w:val="000000" w:themeColor="text1"/>
        </w:rPr>
        <w:t xml:space="preserve">Optimised </w:t>
      </w:r>
      <w:r w:rsidR="007E3AB1">
        <w:rPr>
          <w:color w:val="000000" w:themeColor="text1"/>
        </w:rPr>
        <w:t>Design 2</w:t>
      </w:r>
      <w:bookmarkEnd w:id="79"/>
    </w:p>
    <w:p w:rsidR="00893681" w:rsidRDefault="005671F2" w:rsidP="004637AD">
      <w:pPr>
        <w:jc w:val="both"/>
      </w:pPr>
      <w:r>
        <w:t>To investigate whether further mass could be safely</w:t>
      </w:r>
      <w:r w:rsidR="004637AD">
        <w:t xml:space="preserve"> remove</w:t>
      </w:r>
      <w:r>
        <w:t>d,</w:t>
      </w:r>
      <w:r w:rsidR="004637AD">
        <w:t xml:space="preserve"> a second design </w:t>
      </w:r>
      <w:r>
        <w:t>was</w:t>
      </w:r>
      <w:r w:rsidR="004637AD">
        <w:t xml:space="preserve"> developed with more material </w:t>
      </w:r>
      <w:r>
        <w:t xml:space="preserve">etched out </w:t>
      </w:r>
      <w:r w:rsidR="004637AD">
        <w:t xml:space="preserve">in the side section of the crank face (see figure 43 red circle). </w:t>
      </w:r>
      <w:r>
        <w:t xml:space="preserve">Consideration was </w:t>
      </w:r>
      <w:r w:rsidR="00CD5BE5">
        <w:t xml:space="preserve">also </w:t>
      </w:r>
      <w:r>
        <w:t xml:space="preserve">given to </w:t>
      </w:r>
      <w:r w:rsidR="004637AD">
        <w:t xml:space="preserve">remove </w:t>
      </w:r>
      <w:r w:rsidR="00CD5BE5">
        <w:t xml:space="preserve">additional material </w:t>
      </w:r>
      <w:r w:rsidR="004637AD">
        <w:t>in the side sections</w:t>
      </w:r>
      <w:r w:rsidR="002F0CE3">
        <w:t xml:space="preserve"> (see green circles)</w:t>
      </w:r>
      <w:r w:rsidR="004637AD">
        <w:t xml:space="preserve">, but </w:t>
      </w:r>
      <w:r w:rsidR="00CD5BE5">
        <w:t xml:space="preserve">concluded this </w:t>
      </w:r>
      <w:r w:rsidR="004637AD">
        <w:t xml:space="preserve">would </w:t>
      </w:r>
      <w:r w:rsidR="002F0CE3">
        <w:t>encroach</w:t>
      </w:r>
      <w:r w:rsidR="004637AD">
        <w:t xml:space="preserve"> </w:t>
      </w:r>
      <w:r w:rsidR="00CD5BE5">
        <w:t xml:space="preserve">onto </w:t>
      </w:r>
      <w:r w:rsidR="002F0CE3">
        <w:t>the threads for the cap bolts.</w:t>
      </w:r>
    </w:p>
    <w:p w:rsidR="004637AD" w:rsidRDefault="002F0CE3" w:rsidP="004637AD">
      <w:pPr>
        <w:pStyle w:val="Caption"/>
        <w:jc w:val="center"/>
        <w:rPr>
          <w:color w:val="000000" w:themeColor="text1"/>
        </w:rPr>
      </w:pPr>
      <w:bookmarkStart w:id="80" w:name="_Toc535429089"/>
      <w:r>
        <w:rPr>
          <w:noProof/>
          <w:lang w:eastAsia="en-GB"/>
        </w:rPr>
        <w:lastRenderedPageBreak/>
        <mc:AlternateContent>
          <mc:Choice Requires="wps">
            <w:drawing>
              <wp:anchor distT="0" distB="0" distL="114300" distR="114300" simplePos="0" relativeHeight="251674624" behindDoc="0" locked="0" layoutInCell="1" allowOverlap="1" wp14:anchorId="193E2CDD" wp14:editId="014BD722">
                <wp:simplePos x="0" y="0"/>
                <wp:positionH relativeFrom="column">
                  <wp:posOffset>60325</wp:posOffset>
                </wp:positionH>
                <wp:positionV relativeFrom="paragraph">
                  <wp:posOffset>1839595</wp:posOffset>
                </wp:positionV>
                <wp:extent cx="1076325" cy="494580"/>
                <wp:effectExtent l="0" t="133350" r="0" b="134620"/>
                <wp:wrapNone/>
                <wp:docPr id="70" name="Oval 70"/>
                <wp:cNvGraphicFramePr/>
                <a:graphic xmlns:a="http://schemas.openxmlformats.org/drawingml/2006/main">
                  <a:graphicData uri="http://schemas.microsoft.com/office/word/2010/wordprocessingShape">
                    <wps:wsp>
                      <wps:cNvSpPr/>
                      <wps:spPr>
                        <a:xfrm rot="19535119">
                          <a:off x="0" y="0"/>
                          <a:ext cx="1076325" cy="494580"/>
                        </a:xfrm>
                        <a:prstGeom prst="ellipse">
                          <a:avLst/>
                        </a:prstGeom>
                        <a:noFill/>
                        <a:ln w="12700" cap="flat" cmpd="sng" algn="ctr">
                          <a:solidFill>
                            <a:srgbClr val="00B050"/>
                          </a:solidFill>
                          <a:prstDash val="solid"/>
                          <a:miter lim="800000"/>
                        </a:ln>
                        <a:effectLst/>
                      </wps:spPr>
                      <wps:txbx>
                        <w:txbxContent>
                          <w:p w:rsidR="00A32CDD" w:rsidRDefault="00A32CDD" w:rsidP="007970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3E2CDD" id="Oval 70" o:spid="_x0000_s1035" style="position:absolute;left:0;text-align:left;margin-left:4.75pt;margin-top:144.85pt;width:84.75pt;height:38.95pt;rotation:-2255401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" filled="f" strokecolor="#00b050" strokeweight="1pt">
                <v:stroke joinstyle="miter"/>
                <v:textbox>
                  <w:txbxContent>
                    <w:p w:rsidR="00A32CDD" w:rsidRDefault="00A32CDD" w:rsidP="0079703D">
                      <w:pPr>
                        <w:jc w:val="center"/>
                      </w:pPr>
                    </w:p>
                  </w:txbxContent>
                </v:textbox>
              </v:oval>
            </w:pict>
          </mc:Fallback>
        </mc:AlternateContent>
      </w:r>
      <w:r>
        <w:rPr>
          <w:noProof/>
          <w:lang w:eastAsia="en-GB"/>
        </w:rPr>
        <mc:AlternateContent>
          <mc:Choice Requires="wps">
            <w:drawing>
              <wp:anchor distT="0" distB="0" distL="114300" distR="114300" simplePos="0" relativeHeight="251676672" behindDoc="0" locked="0" layoutInCell="1" allowOverlap="1" wp14:anchorId="193E2CDD" wp14:editId="014BD722">
                <wp:simplePos x="0" y="0"/>
                <wp:positionH relativeFrom="column">
                  <wp:posOffset>1322705</wp:posOffset>
                </wp:positionH>
                <wp:positionV relativeFrom="paragraph">
                  <wp:posOffset>3430904</wp:posOffset>
                </wp:positionV>
                <wp:extent cx="895350" cy="458936"/>
                <wp:effectExtent l="0" t="114300" r="0" b="113030"/>
                <wp:wrapNone/>
                <wp:docPr id="71" name="Oval 71"/>
                <wp:cNvGraphicFramePr/>
                <a:graphic xmlns:a="http://schemas.openxmlformats.org/drawingml/2006/main">
                  <a:graphicData uri="http://schemas.microsoft.com/office/word/2010/wordprocessingShape">
                    <wps:wsp>
                      <wps:cNvSpPr/>
                      <wps:spPr>
                        <a:xfrm rot="19430445">
                          <a:off x="0" y="0"/>
                          <a:ext cx="895350" cy="458936"/>
                        </a:xfrm>
                        <a:prstGeom prst="ellipse">
                          <a:avLst/>
                        </a:prstGeom>
                        <a:noFill/>
                        <a:ln w="12700" cap="flat" cmpd="sng" algn="ctr">
                          <a:solidFill>
                            <a:srgbClr val="00B050"/>
                          </a:solidFill>
                          <a:prstDash val="solid"/>
                          <a:miter lim="800000"/>
                        </a:ln>
                        <a:effectLst/>
                      </wps:spPr>
                      <wps:txbx>
                        <w:txbxContent>
                          <w:p w:rsidR="00A32CDD" w:rsidRDefault="00A32CDD" w:rsidP="007970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3E2CDD" id="Oval 71" o:spid="_x0000_s1036" style="position:absolute;left:0;text-align:left;margin-left:104.15pt;margin-top:270.15pt;width:70.5pt;height:36.15pt;rotation:-2369733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" filled="f" strokecolor="#00b050" strokeweight="1pt">
                <v:stroke joinstyle="miter"/>
                <v:textbox>
                  <w:txbxContent>
                    <w:p w:rsidR="00A32CDD" w:rsidRDefault="00A32CDD" w:rsidP="0079703D">
                      <w:pPr>
                        <w:jc w:val="center"/>
                      </w:pPr>
                    </w:p>
                  </w:txbxContent>
                </v:textbox>
              </v:oval>
            </w:pict>
          </mc:Fallback>
        </mc:AlternateContent>
      </w:r>
      <w:r w:rsidR="004637AD">
        <w:rPr>
          <w:noProof/>
          <w:lang w:eastAsia="en-GB"/>
        </w:rPr>
        <mc:AlternateContent>
          <mc:Choice Requires="wps">
            <w:drawing>
              <wp:anchor distT="0" distB="0" distL="114300" distR="114300" simplePos="0" relativeHeight="251672576" behindDoc="0" locked="0" layoutInCell="1" allowOverlap="1">
                <wp:simplePos x="0" y="0"/>
                <wp:positionH relativeFrom="column">
                  <wp:posOffset>95251</wp:posOffset>
                </wp:positionH>
                <wp:positionV relativeFrom="paragraph">
                  <wp:posOffset>2190750</wp:posOffset>
                </wp:positionV>
                <wp:extent cx="1695450" cy="1695450"/>
                <wp:effectExtent l="0" t="0" r="19050" b="19050"/>
                <wp:wrapNone/>
                <wp:docPr id="69" name="Oval 69"/>
                <wp:cNvGraphicFramePr/>
                <a:graphic xmlns:a="http://schemas.openxmlformats.org/drawingml/2006/main">
                  <a:graphicData uri="http://schemas.microsoft.com/office/word/2010/wordprocessingShape">
                    <wps:wsp>
                      <wps:cNvSpPr/>
                      <wps:spPr>
                        <a:xfrm>
                          <a:off x="0" y="0"/>
                          <a:ext cx="1695450" cy="16954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A32CDD" w:rsidRDefault="00A32CDD" w:rsidP="007970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69" o:spid="_x0000_s1037" style="position:absolute;left:0;text-align:left;margin-left:7.5pt;margin-top:172.5pt;width:133.5pt;height:13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" filled="f" strokecolor="red" strokeweight="1pt">
                <v:stroke joinstyle="miter"/>
                <v:textbox>
                  <w:txbxContent>
                    <w:p w:rsidR="00A32CDD" w:rsidRDefault="00A32CDD" w:rsidP="0079703D">
                      <w:pPr>
                        <w:jc w:val="center"/>
                      </w:pPr>
                    </w:p>
                  </w:txbxContent>
                </v:textbox>
              </v:oval>
            </w:pict>
          </mc:Fallback>
        </mc:AlternateContent>
      </w:r>
      <w:r w:rsidR="004637AD">
        <w:rPr>
          <w:noProof/>
          <w:lang w:eastAsia="en-GB"/>
        </w:rPr>
        <w:drawing>
          <wp:inline distT="0" distB="0" distL="0" distR="0" wp14:anchorId="5B2B3E0A">
            <wp:extent cx="5328285" cy="4005580"/>
            <wp:effectExtent l="0" t="0" r="571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328285" cy="4005580"/>
                    </a:xfrm>
                    <a:prstGeom prst="rect">
                      <a:avLst/>
                    </a:prstGeom>
                    <a:noFill/>
                  </pic:spPr>
                </pic:pic>
              </a:graphicData>
            </a:graphic>
          </wp:inline>
        </w:drawing>
      </w:r>
      <w:r w:rsidR="004637AD">
        <w:t xml:space="preserve">              </w:t>
      </w:r>
      <w:r w:rsidR="004637AD" w:rsidRPr="004637AD">
        <w:rPr>
          <w:color w:val="000000" w:themeColor="text1"/>
        </w:rPr>
        <w:t xml:space="preserve">Figure </w:t>
      </w:r>
      <w:r w:rsidR="004637AD" w:rsidRPr="004637AD">
        <w:rPr>
          <w:color w:val="000000" w:themeColor="text1"/>
        </w:rPr>
        <w:fldChar w:fldCharType="begin"/>
      </w:r>
      <w:r w:rsidR="004637AD" w:rsidRPr="004637AD">
        <w:rPr>
          <w:color w:val="000000" w:themeColor="text1"/>
        </w:rPr>
        <w:instrText xml:space="preserve"> SEQ Figure \* ARABIC </w:instrText>
      </w:r>
      <w:r w:rsidR="004637AD" w:rsidRPr="004637AD">
        <w:rPr>
          <w:color w:val="000000" w:themeColor="text1"/>
        </w:rPr>
        <w:fldChar w:fldCharType="separate"/>
      </w:r>
      <w:r w:rsidR="00B57F65">
        <w:rPr>
          <w:noProof/>
          <w:color w:val="000000" w:themeColor="text1"/>
        </w:rPr>
        <w:t>43</w:t>
      </w:r>
      <w:r w:rsidR="004637AD" w:rsidRPr="004637AD">
        <w:rPr>
          <w:color w:val="000000" w:themeColor="text1"/>
        </w:rPr>
        <w:fldChar w:fldCharType="end"/>
      </w:r>
      <w:r w:rsidR="004637AD" w:rsidRPr="004637AD">
        <w:rPr>
          <w:color w:val="000000" w:themeColor="text1"/>
        </w:rPr>
        <w:t xml:space="preserve"> showing where more material could be removed</w:t>
      </w:r>
      <w:bookmarkEnd w:id="80"/>
    </w:p>
    <w:p w:rsidR="00B57F65" w:rsidRPr="00B57F65" w:rsidRDefault="00B57F65" w:rsidP="00B57F65">
      <w:r w:rsidRPr="00B57F65">
        <w:t xml:space="preserve">The design 2 has </w:t>
      </w:r>
      <w:r w:rsidR="00CD5BE5">
        <w:t>resulted in a slimmer profile a</w:t>
      </w:r>
      <w:r w:rsidRPr="00B57F65">
        <w:t xml:space="preserve"> further 6.6g.</w:t>
      </w:r>
    </w:p>
    <w:p w:rsidR="000A5512" w:rsidRDefault="0076049F" w:rsidP="0076049F">
      <w:pPr>
        <w:tabs>
          <w:tab w:val="left" w:pos="1440"/>
        </w:tabs>
      </w:pPr>
      <w:r>
        <w:t xml:space="preserve">Running the FEA on the updated design 2 shows the extra material removed has little effect on the von Mises stress contour </w:t>
      </w:r>
      <w:r w:rsidR="00CD5BE5">
        <w:t>together with the</w:t>
      </w:r>
      <w:r>
        <w:t xml:space="preserve"> safety factors</w:t>
      </w:r>
      <w:r w:rsidR="00CD5BE5">
        <w:t>.</w:t>
      </w:r>
      <w:r>
        <w:t xml:space="preserve">(see figure 44). </w:t>
      </w:r>
    </w:p>
    <w:p w:rsidR="0076049F" w:rsidRDefault="0076049F" w:rsidP="0076049F">
      <w:pPr>
        <w:pStyle w:val="Caption"/>
        <w:jc w:val="center"/>
        <w:rPr>
          <w:color w:val="000000" w:themeColor="text1"/>
        </w:rPr>
      </w:pPr>
      <w:bookmarkStart w:id="81" w:name="_Toc535429090"/>
      <w:r>
        <w:rPr>
          <w:noProof/>
          <w:lang w:eastAsia="en-GB"/>
        </w:rPr>
        <w:drawing>
          <wp:inline distT="0" distB="0" distL="0" distR="0" wp14:anchorId="480E8C9F">
            <wp:extent cx="5736191" cy="230505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49645" cy="2310456"/>
                    </a:xfrm>
                    <a:prstGeom prst="rect">
                      <a:avLst/>
                    </a:prstGeom>
                    <a:noFill/>
                  </pic:spPr>
                </pic:pic>
              </a:graphicData>
            </a:graphic>
          </wp:inline>
        </w:drawing>
      </w:r>
      <w:r w:rsidRPr="0076049F">
        <w:rPr>
          <w:color w:val="000000" w:themeColor="text1"/>
        </w:rPr>
        <w:t xml:space="preserve">Figure </w:t>
      </w:r>
      <w:r w:rsidRPr="0076049F">
        <w:rPr>
          <w:color w:val="000000" w:themeColor="text1"/>
        </w:rPr>
        <w:fldChar w:fldCharType="begin"/>
      </w:r>
      <w:r w:rsidRPr="0076049F">
        <w:rPr>
          <w:color w:val="000000" w:themeColor="text1"/>
        </w:rPr>
        <w:instrText xml:space="preserve"> SEQ Figure \* ARABIC </w:instrText>
      </w:r>
      <w:r w:rsidRPr="0076049F">
        <w:rPr>
          <w:color w:val="000000" w:themeColor="text1"/>
        </w:rPr>
        <w:fldChar w:fldCharType="separate"/>
      </w:r>
      <w:r w:rsidR="00B57F65">
        <w:rPr>
          <w:noProof/>
          <w:color w:val="000000" w:themeColor="text1"/>
        </w:rPr>
        <w:t>44</w:t>
      </w:r>
      <w:r w:rsidRPr="0076049F">
        <w:rPr>
          <w:color w:val="000000" w:themeColor="text1"/>
        </w:rPr>
        <w:fldChar w:fldCharType="end"/>
      </w:r>
      <w:r w:rsidRPr="0076049F">
        <w:rPr>
          <w:color w:val="000000" w:themeColor="text1"/>
        </w:rPr>
        <w:t xml:space="preserve"> Design 2 and comparing other designs with the compressive load</w:t>
      </w:r>
      <w:bookmarkEnd w:id="81"/>
    </w:p>
    <w:p w:rsidR="00B57F65" w:rsidRDefault="0076049F" w:rsidP="0076049F">
      <w:r>
        <w:t xml:space="preserve">The </w:t>
      </w:r>
      <w:r w:rsidR="00B57F65">
        <w:t>displacement on design 2 has only increased by 0.28% from design 1 (see figure 45).</w:t>
      </w:r>
    </w:p>
    <w:p w:rsidR="00B57F65" w:rsidRDefault="00297BB6" w:rsidP="00B57F65">
      <w:pPr>
        <w:pStyle w:val="Caption"/>
        <w:jc w:val="center"/>
      </w:pPr>
      <w:bookmarkStart w:id="82" w:name="_Toc535429091"/>
      <w:r>
        <w:rPr>
          <w:noProof/>
          <w:lang w:eastAsia="en-GB"/>
        </w:rPr>
        <w:lastRenderedPageBreak/>
        <w:drawing>
          <wp:inline distT="0" distB="0" distL="0" distR="0" wp14:anchorId="16D23DCC">
            <wp:extent cx="4742815" cy="8267065"/>
            <wp:effectExtent l="0" t="0" r="635" b="63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742815" cy="8267065"/>
                    </a:xfrm>
                    <a:prstGeom prst="rect">
                      <a:avLst/>
                    </a:prstGeom>
                    <a:noFill/>
                  </pic:spPr>
                </pic:pic>
              </a:graphicData>
            </a:graphic>
          </wp:inline>
        </w:drawing>
      </w:r>
      <w:r w:rsidR="00B57F65">
        <w:t xml:space="preserve">                                     </w:t>
      </w:r>
      <w:r w:rsidR="00B57F65" w:rsidRPr="00B57F65">
        <w:rPr>
          <w:color w:val="000000" w:themeColor="text1"/>
        </w:rPr>
        <w:t xml:space="preserve">Figure </w:t>
      </w:r>
      <w:r w:rsidR="00B57F65" w:rsidRPr="00B57F65">
        <w:rPr>
          <w:color w:val="000000" w:themeColor="text1"/>
        </w:rPr>
        <w:fldChar w:fldCharType="begin"/>
      </w:r>
      <w:r w:rsidR="00B57F65" w:rsidRPr="00B57F65">
        <w:rPr>
          <w:color w:val="000000" w:themeColor="text1"/>
        </w:rPr>
        <w:instrText xml:space="preserve"> SEQ Figure \* ARABIC </w:instrText>
      </w:r>
      <w:r w:rsidR="00B57F65" w:rsidRPr="00B57F65">
        <w:rPr>
          <w:color w:val="000000" w:themeColor="text1"/>
        </w:rPr>
        <w:fldChar w:fldCharType="separate"/>
      </w:r>
      <w:r w:rsidR="00B57F65" w:rsidRPr="00B57F65">
        <w:rPr>
          <w:noProof/>
          <w:color w:val="000000" w:themeColor="text1"/>
        </w:rPr>
        <w:t>45</w:t>
      </w:r>
      <w:r w:rsidR="00B57F65" w:rsidRPr="00B57F65">
        <w:rPr>
          <w:color w:val="000000" w:themeColor="text1"/>
        </w:rPr>
        <w:fldChar w:fldCharType="end"/>
      </w:r>
      <w:r w:rsidR="00B57F65" w:rsidRPr="00B57F65">
        <w:rPr>
          <w:color w:val="000000" w:themeColor="text1"/>
        </w:rPr>
        <w:t xml:space="preserve"> Design 2 and comparing other designs with the compressive load displacement</w:t>
      </w:r>
      <w:bookmarkEnd w:id="82"/>
    </w:p>
    <w:p w:rsidR="000A5512" w:rsidRPr="000A5512" w:rsidRDefault="00A002B0" w:rsidP="000A5512">
      <w:pPr>
        <w:pStyle w:val="Heading1"/>
        <w:rPr>
          <w:color w:val="000000" w:themeColor="text1"/>
        </w:rPr>
      </w:pPr>
      <w:bookmarkStart w:id="83" w:name="_Toc535429441"/>
      <w:r>
        <w:rPr>
          <w:color w:val="000000" w:themeColor="text1"/>
        </w:rPr>
        <w:lastRenderedPageBreak/>
        <w:t>7. CONCLUSIONS</w:t>
      </w:r>
      <w:bookmarkEnd w:id="83"/>
    </w:p>
    <w:p w:rsidR="000A5512" w:rsidRDefault="00071B5B" w:rsidP="00F163EB">
      <w:pPr>
        <w:tabs>
          <w:tab w:val="left" w:pos="930"/>
        </w:tabs>
        <w:jc w:val="both"/>
      </w:pPr>
      <w:r>
        <w:t xml:space="preserve">Using Solidworks motion simulation and FEA analysis on optimising the </w:t>
      </w:r>
      <w:r w:rsidR="00CD5BE5">
        <w:t xml:space="preserve">mass profile of the </w:t>
      </w:r>
      <w:r>
        <w:t xml:space="preserve">Ford 1.6 turbo engine con-rod has been </w:t>
      </w:r>
      <w:r w:rsidR="00CD5BE5">
        <w:t>carried out and assignment achieved</w:t>
      </w:r>
      <w:r>
        <w:t>. The motion simulation gave results that had good correlation when comparing manual calculations for resolving the compressive and tensile loads</w:t>
      </w:r>
      <w:r w:rsidR="008754F9">
        <w:t xml:space="preserve"> but neither approach </w:t>
      </w:r>
      <w:r w:rsidR="00F163EB">
        <w:t xml:space="preserve">account fully for the friction in the engine. </w:t>
      </w:r>
      <w:r w:rsidR="008754F9">
        <w:t xml:space="preserve">It is noted that </w:t>
      </w:r>
      <w:r w:rsidR="00F163EB">
        <w:t xml:space="preserve">motion simulation dose </w:t>
      </w:r>
      <w:r w:rsidR="008754F9">
        <w:t>to some extent</w:t>
      </w:r>
      <w:r w:rsidR="005E0F7E">
        <w:t xml:space="preserve"> </w:t>
      </w:r>
      <w:r w:rsidR="008754F9">
        <w:t xml:space="preserve">allow </w:t>
      </w:r>
      <w:r w:rsidR="00F163EB">
        <w:t xml:space="preserve">for some friction between the parts, but </w:t>
      </w:r>
      <w:r w:rsidR="008754F9">
        <w:t xml:space="preserve">it </w:t>
      </w:r>
      <w:r w:rsidR="00F163EB">
        <w:t>limited</w:t>
      </w:r>
      <w:r w:rsidR="005E0F7E">
        <w:t xml:space="preserve"> with</w:t>
      </w:r>
      <w:r w:rsidR="00F163EB">
        <w:t xml:space="preserve"> </w:t>
      </w:r>
      <w:r w:rsidR="005E0F7E">
        <w:t>t</w:t>
      </w:r>
      <w:r w:rsidR="00F163EB">
        <w:t>he simulation couldn’t account for all friction loads when solving the problem (crashing during</w:t>
      </w:r>
      <w:r w:rsidR="005E0F7E">
        <w:t xml:space="preserve"> simulation</w:t>
      </w:r>
      <w:r w:rsidR="00F163EB">
        <w:t>).</w:t>
      </w:r>
      <w:r w:rsidR="008754F9">
        <w:t xml:space="preserve"> </w:t>
      </w:r>
    </w:p>
    <w:p w:rsidR="00A841AC" w:rsidRDefault="008754F9" w:rsidP="00F163EB">
      <w:pPr>
        <w:tabs>
          <w:tab w:val="left" w:pos="930"/>
        </w:tabs>
        <w:jc w:val="both"/>
      </w:pPr>
      <w:r>
        <w:t xml:space="preserve">It is also accepted that </w:t>
      </w:r>
      <w:r w:rsidR="00A841AC">
        <w:t xml:space="preserve">Solidworks FEA package is limited in </w:t>
      </w:r>
      <w:r>
        <w:t xml:space="preserve">the scope of </w:t>
      </w:r>
      <w:r w:rsidR="00A841AC">
        <w:t xml:space="preserve">boundary conditions it can build. Fixing the con-rod (constraint) could be improved. The </w:t>
      </w:r>
      <w:r w:rsidR="00A841AC" w:rsidRPr="00A841AC">
        <w:t>inertial relief</w:t>
      </w:r>
      <w:r w:rsidR="00A841AC">
        <w:t xml:space="preserve"> option</w:t>
      </w:r>
      <w:r w:rsidR="00DB2303">
        <w:t xml:space="preserve"> needs to be used with caution</w:t>
      </w:r>
      <w:r w:rsidR="005E0F7E">
        <w:t>, for example with an engine con-rod loading.</w:t>
      </w:r>
    </w:p>
    <w:p w:rsidR="00071B5B" w:rsidRDefault="00071B5B" w:rsidP="00F163EB">
      <w:pPr>
        <w:tabs>
          <w:tab w:val="left" w:pos="930"/>
        </w:tabs>
        <w:jc w:val="both"/>
      </w:pPr>
      <w:r>
        <w:t xml:space="preserve">Using the FEA </w:t>
      </w:r>
      <w:r w:rsidR="0019027B">
        <w:t xml:space="preserve">identified </w:t>
      </w:r>
      <w:r>
        <w:t>over 40g of material that could be removed within the con-rod design</w:t>
      </w:r>
      <w:r w:rsidR="0019027B">
        <w:t xml:space="preserve"> without significant detriment to principle function of just the con</w:t>
      </w:r>
      <w:r w:rsidR="005E0F7E">
        <w:t>-</w:t>
      </w:r>
      <w:r w:rsidR="0019027B">
        <w:t>rod</w:t>
      </w:r>
      <w:r>
        <w:t xml:space="preserve">. However, there are other aspects which </w:t>
      </w:r>
      <w:r w:rsidR="0019027B">
        <w:t xml:space="preserve">may </w:t>
      </w:r>
      <w:r>
        <w:t xml:space="preserve">be </w:t>
      </w:r>
      <w:r w:rsidR="0019027B">
        <w:t xml:space="preserve">affected </w:t>
      </w:r>
      <w:r>
        <w:t>from the new design</w:t>
      </w:r>
      <w:r w:rsidR="0019027B">
        <w:t xml:space="preserve"> </w:t>
      </w:r>
      <w:r>
        <w:t xml:space="preserve"> </w:t>
      </w:r>
      <w:r w:rsidR="0019027B">
        <w:t>which</w:t>
      </w:r>
      <w:r>
        <w:t xml:space="preserve"> could </w:t>
      </w:r>
      <w:r w:rsidR="0019027B">
        <w:t xml:space="preserve">cause </w:t>
      </w:r>
      <w:r>
        <w:t xml:space="preserve">engine failure </w:t>
      </w:r>
      <w:r w:rsidR="0019027B">
        <w:t xml:space="preserve">as a whole but which are not yet fully investigated and not specifically identified at this juncture. </w:t>
      </w:r>
      <w:r w:rsidR="00F163EB">
        <w:t>For example the effect of heat on the con-rod</w:t>
      </w:r>
      <w:r w:rsidR="00162C48">
        <w:t xml:space="preserve"> and</w:t>
      </w:r>
      <w:r w:rsidR="008020D1">
        <w:t xml:space="preserve"> </w:t>
      </w:r>
      <w:r w:rsidR="00F163EB">
        <w:t xml:space="preserve">other factors </w:t>
      </w:r>
      <w:r w:rsidR="00162C48">
        <w:t xml:space="preserve">which may </w:t>
      </w:r>
      <w:r w:rsidR="00F163EB">
        <w:t xml:space="preserve">explain why the safety factors in the part design </w:t>
      </w:r>
      <w:r w:rsidR="00162C48">
        <w:t xml:space="preserve">appear to be </w:t>
      </w:r>
      <w:r w:rsidR="00F163EB">
        <w:t>high.</w:t>
      </w:r>
      <w:r w:rsidR="00162C48" w:rsidRPr="00162C48">
        <w:t xml:space="preserve"> </w:t>
      </w:r>
      <w:r w:rsidR="00162C48">
        <w:t>This is an area of further work and analysis.</w:t>
      </w:r>
    </w:p>
    <w:p w:rsidR="00632022" w:rsidRDefault="00632022" w:rsidP="00F163EB">
      <w:pPr>
        <w:tabs>
          <w:tab w:val="left" w:pos="930"/>
        </w:tabs>
        <w:jc w:val="both"/>
      </w:pPr>
      <w:r>
        <w:t>T</w:t>
      </w:r>
      <w:r w:rsidR="00A841AC">
        <w:t>he CAD of the engine parts could</w:t>
      </w:r>
      <w:r>
        <w:t xml:space="preserve"> be further refined</w:t>
      </w:r>
      <w:r w:rsidR="00A841AC">
        <w:t xml:space="preserve"> with the help of 3D scanning to create a surfaces model. </w:t>
      </w:r>
    </w:p>
    <w:p w:rsidR="00A841AC" w:rsidRDefault="00A841AC" w:rsidP="00F163EB">
      <w:pPr>
        <w:tabs>
          <w:tab w:val="left" w:pos="930"/>
        </w:tabs>
        <w:jc w:val="both"/>
      </w:pPr>
      <w:r>
        <w:t>Overall the combination of using all 3 parts of the Solidworks package is an effective tool in a design cycle of a part, but is limited on the FEA side.</w:t>
      </w: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360E4B" w:rsidRDefault="00360E4B" w:rsidP="00F163EB">
      <w:pPr>
        <w:tabs>
          <w:tab w:val="left" w:pos="930"/>
        </w:tabs>
        <w:jc w:val="both"/>
      </w:pPr>
    </w:p>
    <w:p w:rsidR="000A5512" w:rsidRPr="000A5512" w:rsidRDefault="000A5512" w:rsidP="000A5512">
      <w:pPr>
        <w:pStyle w:val="Heading1"/>
        <w:rPr>
          <w:color w:val="000000" w:themeColor="text1"/>
        </w:rPr>
      </w:pPr>
      <w:bookmarkStart w:id="84" w:name="_Toc535429442"/>
      <w:r w:rsidRPr="000A5512">
        <w:rPr>
          <w:color w:val="000000" w:themeColor="text1"/>
        </w:rPr>
        <w:lastRenderedPageBreak/>
        <w:t>8. FURTHER WORK</w:t>
      </w:r>
      <w:bookmarkEnd w:id="84"/>
    </w:p>
    <w:p w:rsidR="00136D8F" w:rsidRDefault="0076049F" w:rsidP="00E24B49">
      <w:pPr>
        <w:jc w:val="both"/>
      </w:pPr>
      <w:r>
        <w:t>Further work for study</w:t>
      </w:r>
      <w:r w:rsidR="00CD5BE5">
        <w:t xml:space="preserve"> recommended</w:t>
      </w:r>
      <w:r>
        <w:t xml:space="preserve"> is:</w:t>
      </w:r>
    </w:p>
    <w:p w:rsidR="0076049F" w:rsidRDefault="00E24B49" w:rsidP="00E24B49">
      <w:pPr>
        <w:pStyle w:val="ListParagraph"/>
        <w:numPr>
          <w:ilvl w:val="0"/>
          <w:numId w:val="10"/>
        </w:numPr>
        <w:jc w:val="both"/>
      </w:pPr>
      <w:r>
        <w:t>FEA the con-rod</w:t>
      </w:r>
      <w:r w:rsidR="0076049F">
        <w:t xml:space="preserve"> in FEMAP with Nastran</w:t>
      </w:r>
      <w:r>
        <w:t xml:space="preserve"> to build </w:t>
      </w:r>
      <w:r w:rsidR="00CD5BE5">
        <w:t xml:space="preserve">more detailed and sensitive </w:t>
      </w:r>
      <w:r>
        <w:t>boundary conditions.</w:t>
      </w:r>
    </w:p>
    <w:p w:rsidR="00E24B49" w:rsidRDefault="00E24B49" w:rsidP="00E24B49">
      <w:pPr>
        <w:pStyle w:val="ListParagraph"/>
        <w:numPr>
          <w:ilvl w:val="0"/>
          <w:numId w:val="10"/>
        </w:numPr>
        <w:jc w:val="both"/>
      </w:pPr>
      <w:r>
        <w:t xml:space="preserve">Use 3D scanning to build </w:t>
      </w:r>
      <w:r w:rsidR="00CD5BE5">
        <w:t xml:space="preserve">improved </w:t>
      </w:r>
      <w:r>
        <w:t>CAD models.</w:t>
      </w:r>
    </w:p>
    <w:p w:rsidR="00E24B49" w:rsidRDefault="00E24B49" w:rsidP="00E24B49">
      <w:pPr>
        <w:pStyle w:val="ListParagraph"/>
        <w:numPr>
          <w:ilvl w:val="0"/>
          <w:numId w:val="10"/>
        </w:numPr>
        <w:jc w:val="both"/>
      </w:pPr>
      <w:r>
        <w:t>Further research into finding other factors that could affect the con-rod loading.</w:t>
      </w:r>
    </w:p>
    <w:p w:rsidR="00E24B49" w:rsidRDefault="00CD5BE5" w:rsidP="00E24B49">
      <w:pPr>
        <w:pStyle w:val="ListParagraph"/>
        <w:numPr>
          <w:ilvl w:val="0"/>
          <w:numId w:val="10"/>
        </w:numPr>
        <w:jc w:val="both"/>
      </w:pPr>
      <w:r>
        <w:t xml:space="preserve">Attempt </w:t>
      </w:r>
      <w:r w:rsidR="00E24B49">
        <w:t>building the motion simulation model factor</w:t>
      </w:r>
      <w:r>
        <w:t>ing</w:t>
      </w:r>
      <w:r w:rsidR="00E24B49">
        <w:t xml:space="preserve"> in all friction </w:t>
      </w:r>
      <w:r>
        <w:t xml:space="preserve">considered to exist </w:t>
      </w:r>
      <w:r w:rsidR="00E24B49">
        <w:t>between engine parts.</w:t>
      </w: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360E4B" w:rsidRDefault="00360E4B" w:rsidP="00360E4B">
      <w:pPr>
        <w:jc w:val="both"/>
      </w:pPr>
    </w:p>
    <w:p w:rsidR="00962FB3" w:rsidRPr="001E6739" w:rsidRDefault="00962FB3" w:rsidP="00962FB3">
      <w:pPr>
        <w:pStyle w:val="Heading1"/>
        <w:rPr>
          <w:color w:val="000000" w:themeColor="text1"/>
        </w:rPr>
      </w:pPr>
      <w:bookmarkStart w:id="85" w:name="_Toc535429443"/>
      <w:r w:rsidRPr="001E6739">
        <w:rPr>
          <w:color w:val="000000" w:themeColor="text1"/>
        </w:rPr>
        <w:lastRenderedPageBreak/>
        <w:t xml:space="preserve">9. </w:t>
      </w:r>
      <w:r w:rsidR="001E6739" w:rsidRPr="001E6739">
        <w:rPr>
          <w:color w:val="000000" w:themeColor="text1"/>
        </w:rPr>
        <w:t>REFERENCES</w:t>
      </w:r>
      <w:bookmarkEnd w:id="85"/>
    </w:p>
    <w:sdt>
      <w:sdtPr>
        <w:rPr>
          <w:rFonts w:asciiTheme="minorHAnsi" w:eastAsiaTheme="minorHAnsi" w:hAnsiTheme="minorHAnsi" w:cstheme="minorBidi"/>
          <w:color w:val="auto"/>
          <w:sz w:val="22"/>
          <w:szCs w:val="22"/>
        </w:rPr>
        <w:id w:val="-44456042"/>
        <w:docPartObj>
          <w:docPartGallery w:val="Bibliographies"/>
          <w:docPartUnique/>
        </w:docPartObj>
      </w:sdtPr>
      <w:sdtContent>
        <w:p w:rsidR="001E6739" w:rsidRDefault="001E6739">
          <w:pPr>
            <w:pStyle w:val="Heading1"/>
          </w:pPr>
        </w:p>
        <w:sdt>
          <w:sdtPr>
            <w:id w:val="-573587230"/>
            <w:bibliography/>
          </w:sdtPr>
          <w:sdtContent>
            <w:p w:rsidR="001E6739" w:rsidRDefault="001E6739" w:rsidP="001E6739">
              <w:pPr>
                <w:pStyle w:val="Bibliography"/>
                <w:ind w:left="720" w:hanging="720"/>
                <w:rPr>
                  <w:noProof/>
                  <w:sz w:val="24"/>
                  <w:szCs w:val="24"/>
                </w:rPr>
              </w:pPr>
              <w:r>
                <w:fldChar w:fldCharType="begin"/>
              </w:r>
              <w:r>
                <w:instrText xml:space="preserve"> BIBLIOGRAPHY </w:instrText>
              </w:r>
              <w:r>
                <w:fldChar w:fldCharType="separate"/>
              </w:r>
              <w:r>
                <w:rPr>
                  <w:noProof/>
                </w:rPr>
                <w:t xml:space="preserve">Carden, P., &amp; Bell, D. (2006). </w:t>
              </w:r>
              <w:r>
                <w:rPr>
                  <w:i/>
                  <w:iCs/>
                  <w:noProof/>
                </w:rPr>
                <w:t>Piston Assembly Friction Losses: Comparison of.</w:t>
              </w:r>
              <w:r>
                <w:rPr>
                  <w:noProof/>
                </w:rPr>
                <w:t xml:space="preserve"> USA: SAE International.</w:t>
              </w:r>
            </w:p>
            <w:p w:rsidR="001E6739" w:rsidRDefault="001E6739" w:rsidP="001E6739">
              <w:pPr>
                <w:pStyle w:val="Bibliography"/>
                <w:ind w:left="720" w:hanging="720"/>
                <w:rPr>
                  <w:noProof/>
                </w:rPr>
              </w:pPr>
              <w:r>
                <w:rPr>
                  <w:noProof/>
                </w:rPr>
                <w:t xml:space="preserve">Heywood, J. (1988). </w:t>
              </w:r>
              <w:r>
                <w:rPr>
                  <w:i/>
                  <w:iCs/>
                  <w:noProof/>
                </w:rPr>
                <w:t>Internal Combustion Engine Fundamentals.</w:t>
              </w:r>
              <w:r>
                <w:rPr>
                  <w:noProof/>
                </w:rPr>
                <w:t xml:space="preserve"> McGraw-Hill.</w:t>
              </w:r>
            </w:p>
            <w:p w:rsidR="001E6739" w:rsidRDefault="001E6739" w:rsidP="001E6739">
              <w:pPr>
                <w:pStyle w:val="Bibliography"/>
                <w:ind w:left="720" w:hanging="720"/>
                <w:rPr>
                  <w:noProof/>
                </w:rPr>
              </w:pPr>
              <w:r>
                <w:rPr>
                  <w:noProof/>
                </w:rPr>
                <w:t>McDonald, M. (2018, 11 3). Lecture note.</w:t>
              </w:r>
            </w:p>
            <w:p w:rsidR="001E6739" w:rsidRDefault="001E6739" w:rsidP="001E6739">
              <w:pPr>
                <w:pStyle w:val="Bibliography"/>
                <w:ind w:left="720" w:hanging="720"/>
                <w:rPr>
                  <w:noProof/>
                </w:rPr>
              </w:pPr>
              <w:r>
                <w:rPr>
                  <w:noProof/>
                </w:rPr>
                <w:t xml:space="preserve">Ovako. (2016). </w:t>
              </w:r>
              <w:r>
                <w:rPr>
                  <w:i/>
                  <w:iCs/>
                  <w:noProof/>
                </w:rPr>
                <w:t>Steel grades.</w:t>
              </w:r>
              <w:r>
                <w:rPr>
                  <w:noProof/>
                </w:rPr>
                <w:t xml:space="preserve"> Retrieved October 18, 2018, from Ovako.com: file:///C:/Users/champ/Downloads/42CrMo4.pdf</w:t>
              </w:r>
            </w:p>
            <w:p w:rsidR="001E6739" w:rsidRDefault="001E6739" w:rsidP="001E6739">
              <w:pPr>
                <w:pStyle w:val="Bibliography"/>
                <w:ind w:left="720" w:hanging="720"/>
                <w:rPr>
                  <w:noProof/>
                </w:rPr>
              </w:pPr>
              <w:r>
                <w:rPr>
                  <w:noProof/>
                </w:rPr>
                <w:t xml:space="preserve">Solidworks. (2008). </w:t>
              </w:r>
              <w:r>
                <w:rPr>
                  <w:i/>
                  <w:iCs/>
                  <w:noProof/>
                </w:rPr>
                <w:t>Understanding Motion Simulation.</w:t>
              </w:r>
              <w:r>
                <w:rPr>
                  <w:noProof/>
                </w:rPr>
                <w:t xml:space="preserve"> USA: Dassault Systèmes SolidWorks Corp.</w:t>
              </w:r>
            </w:p>
            <w:p w:rsidR="001E6739" w:rsidRDefault="001E6739" w:rsidP="001E6739">
              <w:pPr>
                <w:pStyle w:val="Bibliography"/>
                <w:ind w:left="720" w:hanging="720"/>
                <w:rPr>
                  <w:noProof/>
                </w:rPr>
              </w:pPr>
              <w:r>
                <w:rPr>
                  <w:noProof/>
                </w:rPr>
                <w:t xml:space="preserve">Spring-Benyon, G. (2018). </w:t>
              </w:r>
              <w:r>
                <w:rPr>
                  <w:i/>
                  <w:iCs/>
                  <w:noProof/>
                </w:rPr>
                <w:t>Example Analysis of Determining the Performance Characteristics of a Typical Engine Component Under Load.</w:t>
              </w:r>
              <w:r>
                <w:rPr>
                  <w:noProof/>
                </w:rPr>
                <w:t xml:space="preserve"> Swansea: UWTSD.</w:t>
              </w:r>
            </w:p>
            <w:p w:rsidR="001E6739" w:rsidRDefault="001E6739" w:rsidP="001E6739">
              <w:pPr>
                <w:pStyle w:val="Bibliography"/>
                <w:ind w:left="720" w:hanging="720"/>
                <w:rPr>
                  <w:noProof/>
                </w:rPr>
              </w:pPr>
              <w:r>
                <w:rPr>
                  <w:noProof/>
                </w:rPr>
                <w:t xml:space="preserve">Taylor, C. F. (1985). </w:t>
              </w:r>
              <w:r>
                <w:rPr>
                  <w:i/>
                  <w:iCs/>
                  <w:noProof/>
                </w:rPr>
                <w:t>The Internal Combustion Engine in Theory and Practice.</w:t>
              </w:r>
              <w:r>
                <w:rPr>
                  <w:noProof/>
                </w:rPr>
                <w:t xml:space="preserve"> Massachusetts: The MIT Press.</w:t>
              </w:r>
            </w:p>
            <w:p w:rsidR="001E6739" w:rsidRDefault="001E6739" w:rsidP="001E6739">
              <w:pPr>
                <w:pStyle w:val="Bibliography"/>
                <w:ind w:left="720" w:hanging="720"/>
                <w:rPr>
                  <w:noProof/>
                </w:rPr>
              </w:pPr>
              <w:r>
                <w:rPr>
                  <w:noProof/>
                </w:rPr>
                <w:t xml:space="preserve">Vanderplaats, G. N. (2007). </w:t>
              </w:r>
              <w:r>
                <w:rPr>
                  <w:i/>
                  <w:iCs/>
                  <w:noProof/>
                </w:rPr>
                <w:t>Multidiscipline Design optimixation.</w:t>
              </w:r>
              <w:r>
                <w:rPr>
                  <w:noProof/>
                </w:rPr>
                <w:t xml:space="preserve"> California: VR And D.</w:t>
              </w:r>
            </w:p>
            <w:p w:rsidR="001E6739" w:rsidRDefault="001E6739" w:rsidP="001E6739">
              <w:pPr>
                <w:pStyle w:val="Bibliography"/>
                <w:ind w:left="720" w:hanging="720"/>
                <w:rPr>
                  <w:noProof/>
                </w:rPr>
              </w:pPr>
              <w:r>
                <w:rPr>
                  <w:noProof/>
                </w:rPr>
                <w:t xml:space="preserve">Young, W. C., &amp; Budynas, R. G. (2002). </w:t>
              </w:r>
              <w:r>
                <w:rPr>
                  <w:i/>
                  <w:iCs/>
                  <w:noProof/>
                </w:rPr>
                <w:t>Roark's Formulas for Stress and Strain.</w:t>
              </w:r>
              <w:r>
                <w:rPr>
                  <w:noProof/>
                </w:rPr>
                <w:t xml:space="preserve"> USA: McGraw-Hill.</w:t>
              </w:r>
            </w:p>
            <w:p w:rsidR="001E6739" w:rsidRDefault="001E6739" w:rsidP="001E6739">
              <w:r>
                <w:rPr>
                  <w:b/>
                  <w:bCs/>
                  <w:noProof/>
                </w:rPr>
                <w:fldChar w:fldCharType="end"/>
              </w:r>
            </w:p>
          </w:sdtContent>
        </w:sdt>
      </w:sdtContent>
    </w:sdt>
    <w:p w:rsidR="001E6739" w:rsidRDefault="00F52C8D" w:rsidP="00F52C8D">
      <w:pPr>
        <w:pStyle w:val="Heading1"/>
        <w:rPr>
          <w:color w:val="000000" w:themeColor="text1"/>
        </w:rPr>
      </w:pPr>
      <w:r w:rsidRPr="00F52C8D">
        <w:rPr>
          <w:color w:val="000000" w:themeColor="text1"/>
        </w:rPr>
        <w:t>CAD AND ASSEMBLY LINK</w:t>
      </w:r>
    </w:p>
    <w:p w:rsidR="00F52C8D" w:rsidRPr="00F52C8D" w:rsidRDefault="00F52C8D" w:rsidP="00F52C8D">
      <w:r w:rsidRPr="00F52C8D">
        <w:t>https://uowtsd-my.sharepoint.com/:f:/g/personal/gspring-benyon_142997_student_uwtsd_ac_uk/Eih_e7-LcU5OrQO2IE2DKLgBCzV8UMJ08pkr9CFqKiyy3Q?e=HEJGIR</w:t>
      </w:r>
      <w:bookmarkStart w:id="86" w:name="_GoBack"/>
      <w:bookmarkEnd w:id="86"/>
    </w:p>
    <w:sectPr w:rsidR="00F52C8D" w:rsidRPr="00F52C8D" w:rsidSect="00BF2D93">
      <w:footerReference w:type="default" r:id="rId6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6FD4" w:rsidRDefault="00CC6FD4" w:rsidP="00BF2D93">
      <w:pPr>
        <w:spacing w:after="0" w:line="240" w:lineRule="auto"/>
      </w:pPr>
      <w:r>
        <w:separator/>
      </w:r>
    </w:p>
  </w:endnote>
  <w:endnote w:type="continuationSeparator" w:id="0">
    <w:p w:rsidR="00CC6FD4" w:rsidRDefault="00CC6FD4" w:rsidP="00BF2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7064195"/>
      <w:docPartObj>
        <w:docPartGallery w:val="Page Numbers (Bottom of Page)"/>
        <w:docPartUnique/>
      </w:docPartObj>
    </w:sdtPr>
    <w:sdtContent>
      <w:sdt>
        <w:sdtPr>
          <w:id w:val="-1769616900"/>
          <w:docPartObj>
            <w:docPartGallery w:val="Page Numbers (Top of Page)"/>
            <w:docPartUnique/>
          </w:docPartObj>
        </w:sdtPr>
        <w:sdtContent>
          <w:p w:rsidR="00A32CDD" w:rsidRDefault="00A32CD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52C8D">
              <w:rPr>
                <w:b/>
                <w:bCs/>
                <w:noProof/>
              </w:rPr>
              <w:t>41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52C8D">
              <w:rPr>
                <w:b/>
                <w:bCs/>
                <w:noProof/>
              </w:rPr>
              <w:t>41</w:t>
            </w:r>
            <w:r>
              <w:rPr>
                <w:b/>
                <w:bCs/>
                <w:sz w:val="24"/>
                <w:szCs w:val="24"/>
              </w:rPr>
              <w:fldChar w:fldCharType="end"/>
            </w:r>
          </w:p>
        </w:sdtContent>
      </w:sdt>
    </w:sdtContent>
  </w:sdt>
  <w:p w:rsidR="00A32CDD" w:rsidRDefault="00A32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6FD4" w:rsidRDefault="00CC6FD4" w:rsidP="00BF2D93">
      <w:pPr>
        <w:spacing w:after="0" w:line="240" w:lineRule="auto"/>
      </w:pPr>
      <w:r>
        <w:separator/>
      </w:r>
    </w:p>
  </w:footnote>
  <w:footnote w:type="continuationSeparator" w:id="0">
    <w:p w:rsidR="00CC6FD4" w:rsidRDefault="00CC6FD4" w:rsidP="00BF2D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9609F"/>
    <w:multiLevelType w:val="multilevel"/>
    <w:tmpl w:val="00A408E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38D4B25"/>
    <w:multiLevelType w:val="hybridMultilevel"/>
    <w:tmpl w:val="3B160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F21CE"/>
    <w:multiLevelType w:val="hybridMultilevel"/>
    <w:tmpl w:val="4C604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463A97"/>
    <w:multiLevelType w:val="hybridMultilevel"/>
    <w:tmpl w:val="D8CEF07E"/>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4723055"/>
    <w:multiLevelType w:val="hybridMultilevel"/>
    <w:tmpl w:val="F2D68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B22D93"/>
    <w:multiLevelType w:val="hybridMultilevel"/>
    <w:tmpl w:val="14683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E04397"/>
    <w:multiLevelType w:val="hybridMultilevel"/>
    <w:tmpl w:val="7292A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00403C"/>
    <w:multiLevelType w:val="multilevel"/>
    <w:tmpl w:val="ADC048C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51C3646B"/>
    <w:multiLevelType w:val="multilevel"/>
    <w:tmpl w:val="00A408E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E3F0E48"/>
    <w:multiLevelType w:val="hybridMultilevel"/>
    <w:tmpl w:val="2EA24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8"/>
  </w:num>
  <w:num w:numId="4">
    <w:abstractNumId w:val="7"/>
  </w:num>
  <w:num w:numId="5">
    <w:abstractNumId w:val="2"/>
  </w:num>
  <w:num w:numId="6">
    <w:abstractNumId w:val="4"/>
  </w:num>
  <w:num w:numId="7">
    <w:abstractNumId w:val="3"/>
  </w:num>
  <w:num w:numId="8">
    <w:abstractNumId w:val="1"/>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4902"/>
    <w:rsid w:val="00004037"/>
    <w:rsid w:val="00005188"/>
    <w:rsid w:val="00017225"/>
    <w:rsid w:val="0002069B"/>
    <w:rsid w:val="00020D26"/>
    <w:rsid w:val="00037BEA"/>
    <w:rsid w:val="0004123F"/>
    <w:rsid w:val="00046FD0"/>
    <w:rsid w:val="000509E3"/>
    <w:rsid w:val="00062B17"/>
    <w:rsid w:val="000638C5"/>
    <w:rsid w:val="00071B5B"/>
    <w:rsid w:val="0008128B"/>
    <w:rsid w:val="00093A6F"/>
    <w:rsid w:val="000A5512"/>
    <w:rsid w:val="000A6E28"/>
    <w:rsid w:val="000B09D1"/>
    <w:rsid w:val="000E617A"/>
    <w:rsid w:val="000E64C8"/>
    <w:rsid w:val="001142A4"/>
    <w:rsid w:val="00116D19"/>
    <w:rsid w:val="001350A0"/>
    <w:rsid w:val="00136D8F"/>
    <w:rsid w:val="001455FC"/>
    <w:rsid w:val="001521B1"/>
    <w:rsid w:val="00152855"/>
    <w:rsid w:val="0015764F"/>
    <w:rsid w:val="00162C48"/>
    <w:rsid w:val="00163550"/>
    <w:rsid w:val="00165BA2"/>
    <w:rsid w:val="0019027B"/>
    <w:rsid w:val="00193EFE"/>
    <w:rsid w:val="00197A01"/>
    <w:rsid w:val="001A2417"/>
    <w:rsid w:val="001A2E2A"/>
    <w:rsid w:val="001B023B"/>
    <w:rsid w:val="001C6502"/>
    <w:rsid w:val="001C6CE0"/>
    <w:rsid w:val="001D0241"/>
    <w:rsid w:val="001D704F"/>
    <w:rsid w:val="001E115D"/>
    <w:rsid w:val="001E2489"/>
    <w:rsid w:val="001E3AFA"/>
    <w:rsid w:val="001E5B90"/>
    <w:rsid w:val="001E6739"/>
    <w:rsid w:val="001F02F1"/>
    <w:rsid w:val="002021A4"/>
    <w:rsid w:val="002029E0"/>
    <w:rsid w:val="00205B93"/>
    <w:rsid w:val="00213F87"/>
    <w:rsid w:val="002171CD"/>
    <w:rsid w:val="00221D6C"/>
    <w:rsid w:val="00225D08"/>
    <w:rsid w:val="002715D9"/>
    <w:rsid w:val="002842C8"/>
    <w:rsid w:val="002857F3"/>
    <w:rsid w:val="00287C74"/>
    <w:rsid w:val="00297BB6"/>
    <w:rsid w:val="002A57B1"/>
    <w:rsid w:val="002B236D"/>
    <w:rsid w:val="002C31DB"/>
    <w:rsid w:val="002D721F"/>
    <w:rsid w:val="002E4AB3"/>
    <w:rsid w:val="002F0CE3"/>
    <w:rsid w:val="00316F12"/>
    <w:rsid w:val="0032330E"/>
    <w:rsid w:val="00325D57"/>
    <w:rsid w:val="00353E2B"/>
    <w:rsid w:val="0035573D"/>
    <w:rsid w:val="00360E4B"/>
    <w:rsid w:val="0037429A"/>
    <w:rsid w:val="00374923"/>
    <w:rsid w:val="00375C8D"/>
    <w:rsid w:val="003A3789"/>
    <w:rsid w:val="003C064D"/>
    <w:rsid w:val="003C1EC0"/>
    <w:rsid w:val="003D5540"/>
    <w:rsid w:val="003E6B9C"/>
    <w:rsid w:val="003F6308"/>
    <w:rsid w:val="00401B58"/>
    <w:rsid w:val="00406B32"/>
    <w:rsid w:val="00413CE4"/>
    <w:rsid w:val="0042723F"/>
    <w:rsid w:val="00455882"/>
    <w:rsid w:val="004637AD"/>
    <w:rsid w:val="00480154"/>
    <w:rsid w:val="004922CB"/>
    <w:rsid w:val="004931CE"/>
    <w:rsid w:val="004A0F97"/>
    <w:rsid w:val="004A1EC3"/>
    <w:rsid w:val="004A3DE5"/>
    <w:rsid w:val="004A4D5D"/>
    <w:rsid w:val="004A6C40"/>
    <w:rsid w:val="004C22DF"/>
    <w:rsid w:val="004C5AE6"/>
    <w:rsid w:val="004D6480"/>
    <w:rsid w:val="004E5DC2"/>
    <w:rsid w:val="004F2731"/>
    <w:rsid w:val="004F686B"/>
    <w:rsid w:val="00504072"/>
    <w:rsid w:val="0051444F"/>
    <w:rsid w:val="005347F4"/>
    <w:rsid w:val="005418AF"/>
    <w:rsid w:val="005457A9"/>
    <w:rsid w:val="00557703"/>
    <w:rsid w:val="005671F2"/>
    <w:rsid w:val="00572E75"/>
    <w:rsid w:val="00585448"/>
    <w:rsid w:val="005873AD"/>
    <w:rsid w:val="005A0F6C"/>
    <w:rsid w:val="005E0F7E"/>
    <w:rsid w:val="005E1ECB"/>
    <w:rsid w:val="005E264C"/>
    <w:rsid w:val="005E558C"/>
    <w:rsid w:val="00602A96"/>
    <w:rsid w:val="006172D6"/>
    <w:rsid w:val="0062060E"/>
    <w:rsid w:val="00626FD3"/>
    <w:rsid w:val="00632022"/>
    <w:rsid w:val="00641C48"/>
    <w:rsid w:val="00657A25"/>
    <w:rsid w:val="00675ADE"/>
    <w:rsid w:val="0067768F"/>
    <w:rsid w:val="006839BC"/>
    <w:rsid w:val="006962CF"/>
    <w:rsid w:val="006A2CF9"/>
    <w:rsid w:val="006B6BD7"/>
    <w:rsid w:val="006E2AB3"/>
    <w:rsid w:val="006F2768"/>
    <w:rsid w:val="006F3765"/>
    <w:rsid w:val="006F537D"/>
    <w:rsid w:val="006F6943"/>
    <w:rsid w:val="00723180"/>
    <w:rsid w:val="00727659"/>
    <w:rsid w:val="0073157B"/>
    <w:rsid w:val="00741147"/>
    <w:rsid w:val="00757030"/>
    <w:rsid w:val="0076049F"/>
    <w:rsid w:val="00763856"/>
    <w:rsid w:val="00770B9C"/>
    <w:rsid w:val="007903D9"/>
    <w:rsid w:val="007928DC"/>
    <w:rsid w:val="00795777"/>
    <w:rsid w:val="0079703D"/>
    <w:rsid w:val="007A18D6"/>
    <w:rsid w:val="007A43CA"/>
    <w:rsid w:val="007D345E"/>
    <w:rsid w:val="007E0D90"/>
    <w:rsid w:val="007E3AB1"/>
    <w:rsid w:val="007F021C"/>
    <w:rsid w:val="007F5815"/>
    <w:rsid w:val="008016D2"/>
    <w:rsid w:val="008020D1"/>
    <w:rsid w:val="008148BA"/>
    <w:rsid w:val="00830821"/>
    <w:rsid w:val="00832A67"/>
    <w:rsid w:val="0084169B"/>
    <w:rsid w:val="00845A0A"/>
    <w:rsid w:val="00845B74"/>
    <w:rsid w:val="00854DA2"/>
    <w:rsid w:val="008554DB"/>
    <w:rsid w:val="0087326B"/>
    <w:rsid w:val="008754F9"/>
    <w:rsid w:val="0087555E"/>
    <w:rsid w:val="008762AB"/>
    <w:rsid w:val="00882943"/>
    <w:rsid w:val="00885844"/>
    <w:rsid w:val="00893681"/>
    <w:rsid w:val="008A64C1"/>
    <w:rsid w:val="008B60D6"/>
    <w:rsid w:val="008C4013"/>
    <w:rsid w:val="008E31F5"/>
    <w:rsid w:val="008F3044"/>
    <w:rsid w:val="008F3B81"/>
    <w:rsid w:val="00903E45"/>
    <w:rsid w:val="00911100"/>
    <w:rsid w:val="00912773"/>
    <w:rsid w:val="00916AAD"/>
    <w:rsid w:val="009236DB"/>
    <w:rsid w:val="00923B99"/>
    <w:rsid w:val="00930312"/>
    <w:rsid w:val="00942434"/>
    <w:rsid w:val="00943729"/>
    <w:rsid w:val="00945FCF"/>
    <w:rsid w:val="0096118F"/>
    <w:rsid w:val="00962743"/>
    <w:rsid w:val="00962FB3"/>
    <w:rsid w:val="009715F3"/>
    <w:rsid w:val="00973399"/>
    <w:rsid w:val="009862AF"/>
    <w:rsid w:val="00997461"/>
    <w:rsid w:val="009B7538"/>
    <w:rsid w:val="009D67F8"/>
    <w:rsid w:val="00A002B0"/>
    <w:rsid w:val="00A0497B"/>
    <w:rsid w:val="00A052D4"/>
    <w:rsid w:val="00A07423"/>
    <w:rsid w:val="00A137DF"/>
    <w:rsid w:val="00A32CDD"/>
    <w:rsid w:val="00A47051"/>
    <w:rsid w:val="00A52BD4"/>
    <w:rsid w:val="00A53725"/>
    <w:rsid w:val="00A54EAE"/>
    <w:rsid w:val="00A55D8F"/>
    <w:rsid w:val="00A70C78"/>
    <w:rsid w:val="00A841AC"/>
    <w:rsid w:val="00A921BB"/>
    <w:rsid w:val="00AB0386"/>
    <w:rsid w:val="00AB7F80"/>
    <w:rsid w:val="00AC013D"/>
    <w:rsid w:val="00AC4B2D"/>
    <w:rsid w:val="00AF5CE3"/>
    <w:rsid w:val="00B028EE"/>
    <w:rsid w:val="00B254EA"/>
    <w:rsid w:val="00B27B5D"/>
    <w:rsid w:val="00B36A13"/>
    <w:rsid w:val="00B37FA3"/>
    <w:rsid w:val="00B40446"/>
    <w:rsid w:val="00B54546"/>
    <w:rsid w:val="00B57F65"/>
    <w:rsid w:val="00B718CF"/>
    <w:rsid w:val="00B73736"/>
    <w:rsid w:val="00B75CBB"/>
    <w:rsid w:val="00B8087B"/>
    <w:rsid w:val="00BA7B49"/>
    <w:rsid w:val="00BB4C7D"/>
    <w:rsid w:val="00BC695F"/>
    <w:rsid w:val="00BD2CF1"/>
    <w:rsid w:val="00BD7453"/>
    <w:rsid w:val="00BF2D93"/>
    <w:rsid w:val="00BF57BD"/>
    <w:rsid w:val="00C025E1"/>
    <w:rsid w:val="00C02CFD"/>
    <w:rsid w:val="00C14D12"/>
    <w:rsid w:val="00C247B2"/>
    <w:rsid w:val="00C32124"/>
    <w:rsid w:val="00C50FC5"/>
    <w:rsid w:val="00C5214E"/>
    <w:rsid w:val="00C55174"/>
    <w:rsid w:val="00C65CC2"/>
    <w:rsid w:val="00C67019"/>
    <w:rsid w:val="00C7718A"/>
    <w:rsid w:val="00C93CCC"/>
    <w:rsid w:val="00CA15F7"/>
    <w:rsid w:val="00CA3FEF"/>
    <w:rsid w:val="00CC3FDD"/>
    <w:rsid w:val="00CC6FD4"/>
    <w:rsid w:val="00CD28F7"/>
    <w:rsid w:val="00CD5BE5"/>
    <w:rsid w:val="00CF4396"/>
    <w:rsid w:val="00D06825"/>
    <w:rsid w:val="00D252BF"/>
    <w:rsid w:val="00D32418"/>
    <w:rsid w:val="00D5036D"/>
    <w:rsid w:val="00D5506B"/>
    <w:rsid w:val="00D55B2B"/>
    <w:rsid w:val="00DB2303"/>
    <w:rsid w:val="00DB46A0"/>
    <w:rsid w:val="00DC5EA9"/>
    <w:rsid w:val="00DD2F00"/>
    <w:rsid w:val="00E132FB"/>
    <w:rsid w:val="00E14E9C"/>
    <w:rsid w:val="00E239C7"/>
    <w:rsid w:val="00E24B49"/>
    <w:rsid w:val="00E32CA5"/>
    <w:rsid w:val="00E64C40"/>
    <w:rsid w:val="00E74615"/>
    <w:rsid w:val="00E75500"/>
    <w:rsid w:val="00E763B3"/>
    <w:rsid w:val="00E84AE0"/>
    <w:rsid w:val="00E90A3C"/>
    <w:rsid w:val="00ED311E"/>
    <w:rsid w:val="00EE33F2"/>
    <w:rsid w:val="00EF14D1"/>
    <w:rsid w:val="00EF2E58"/>
    <w:rsid w:val="00F163EB"/>
    <w:rsid w:val="00F2497D"/>
    <w:rsid w:val="00F27D2D"/>
    <w:rsid w:val="00F33FF1"/>
    <w:rsid w:val="00F4362C"/>
    <w:rsid w:val="00F52C8D"/>
    <w:rsid w:val="00F94902"/>
    <w:rsid w:val="00FA4197"/>
    <w:rsid w:val="00FA4E7F"/>
    <w:rsid w:val="00FA7180"/>
    <w:rsid w:val="00FC4C2D"/>
    <w:rsid w:val="00FD62D1"/>
    <w:rsid w:val="00FE2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7E74C"/>
  <w15:docId w15:val="{1CC255C4-C6CB-4641-A2F0-FFB3CB266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9490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F37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4E7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90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F376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42723F"/>
    <w:pPr>
      <w:ind w:left="720"/>
      <w:contextualSpacing/>
    </w:pPr>
  </w:style>
  <w:style w:type="character" w:customStyle="1" w:styleId="Heading3Char">
    <w:name w:val="Heading 3 Char"/>
    <w:basedOn w:val="DefaultParagraphFont"/>
    <w:link w:val="Heading3"/>
    <w:uiPriority w:val="9"/>
    <w:rsid w:val="00FA4E7F"/>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741147"/>
    <w:pPr>
      <w:spacing w:after="200" w:line="240" w:lineRule="auto"/>
    </w:pPr>
    <w:rPr>
      <w:i/>
      <w:iCs/>
      <w:color w:val="44546A" w:themeColor="text2"/>
      <w:sz w:val="18"/>
      <w:szCs w:val="18"/>
    </w:rPr>
  </w:style>
  <w:style w:type="paragraph" w:styleId="NormalWeb">
    <w:name w:val="Normal (Web)"/>
    <w:basedOn w:val="Normal"/>
    <w:uiPriority w:val="99"/>
    <w:semiHidden/>
    <w:unhideWhenUsed/>
    <w:rsid w:val="00221D6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287C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E6739"/>
  </w:style>
  <w:style w:type="paragraph" w:styleId="TableofFigures">
    <w:name w:val="table of figures"/>
    <w:basedOn w:val="Normal"/>
    <w:next w:val="Normal"/>
    <w:uiPriority w:val="99"/>
    <w:unhideWhenUsed/>
    <w:rsid w:val="001C6502"/>
    <w:pPr>
      <w:spacing w:after="0"/>
    </w:pPr>
  </w:style>
  <w:style w:type="paragraph" w:styleId="TOCHeading">
    <w:name w:val="TOC Heading"/>
    <w:basedOn w:val="Heading1"/>
    <w:next w:val="Normal"/>
    <w:uiPriority w:val="39"/>
    <w:unhideWhenUsed/>
    <w:qFormat/>
    <w:rsid w:val="001C6502"/>
    <w:pPr>
      <w:outlineLvl w:val="9"/>
    </w:pPr>
    <w:rPr>
      <w:lang w:val="en-US"/>
    </w:rPr>
  </w:style>
  <w:style w:type="paragraph" w:styleId="TOC1">
    <w:name w:val="toc 1"/>
    <w:basedOn w:val="Normal"/>
    <w:next w:val="Normal"/>
    <w:autoRedefine/>
    <w:uiPriority w:val="39"/>
    <w:unhideWhenUsed/>
    <w:rsid w:val="001C6502"/>
    <w:pPr>
      <w:spacing w:after="100"/>
    </w:pPr>
  </w:style>
  <w:style w:type="paragraph" w:styleId="TOC2">
    <w:name w:val="toc 2"/>
    <w:basedOn w:val="Normal"/>
    <w:next w:val="Normal"/>
    <w:autoRedefine/>
    <w:uiPriority w:val="39"/>
    <w:unhideWhenUsed/>
    <w:rsid w:val="001C6502"/>
    <w:pPr>
      <w:spacing w:after="100"/>
      <w:ind w:left="220"/>
    </w:pPr>
  </w:style>
  <w:style w:type="paragraph" w:styleId="TOC3">
    <w:name w:val="toc 3"/>
    <w:basedOn w:val="Normal"/>
    <w:next w:val="Normal"/>
    <w:autoRedefine/>
    <w:uiPriority w:val="39"/>
    <w:unhideWhenUsed/>
    <w:rsid w:val="001C6502"/>
    <w:pPr>
      <w:spacing w:after="100"/>
      <w:ind w:left="440"/>
    </w:pPr>
  </w:style>
  <w:style w:type="character" w:styleId="Hyperlink">
    <w:name w:val="Hyperlink"/>
    <w:basedOn w:val="DefaultParagraphFont"/>
    <w:uiPriority w:val="99"/>
    <w:unhideWhenUsed/>
    <w:rsid w:val="001C6502"/>
    <w:rPr>
      <w:color w:val="0563C1" w:themeColor="hyperlink"/>
      <w:u w:val="single"/>
    </w:rPr>
  </w:style>
  <w:style w:type="paragraph" w:styleId="Header">
    <w:name w:val="header"/>
    <w:basedOn w:val="Normal"/>
    <w:link w:val="HeaderChar"/>
    <w:uiPriority w:val="99"/>
    <w:unhideWhenUsed/>
    <w:rsid w:val="00BF2D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D93"/>
  </w:style>
  <w:style w:type="paragraph" w:styleId="Footer">
    <w:name w:val="footer"/>
    <w:basedOn w:val="Normal"/>
    <w:link w:val="FooterChar"/>
    <w:uiPriority w:val="99"/>
    <w:unhideWhenUsed/>
    <w:rsid w:val="00BF2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D93"/>
  </w:style>
  <w:style w:type="paragraph" w:styleId="BalloonText">
    <w:name w:val="Balloon Text"/>
    <w:basedOn w:val="Normal"/>
    <w:link w:val="BalloonTextChar"/>
    <w:uiPriority w:val="99"/>
    <w:semiHidden/>
    <w:unhideWhenUsed/>
    <w:rsid w:val="008C40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40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508118">
      <w:bodyDiv w:val="1"/>
      <w:marLeft w:val="0"/>
      <w:marRight w:val="0"/>
      <w:marTop w:val="0"/>
      <w:marBottom w:val="0"/>
      <w:divBdr>
        <w:top w:val="none" w:sz="0" w:space="0" w:color="auto"/>
        <w:left w:val="none" w:sz="0" w:space="0" w:color="auto"/>
        <w:bottom w:val="none" w:sz="0" w:space="0" w:color="auto"/>
        <w:right w:val="none" w:sz="0" w:space="0" w:color="auto"/>
      </w:divBdr>
    </w:div>
    <w:div w:id="224487260">
      <w:bodyDiv w:val="1"/>
      <w:marLeft w:val="0"/>
      <w:marRight w:val="0"/>
      <w:marTop w:val="0"/>
      <w:marBottom w:val="0"/>
      <w:divBdr>
        <w:top w:val="none" w:sz="0" w:space="0" w:color="auto"/>
        <w:left w:val="none" w:sz="0" w:space="0" w:color="auto"/>
        <w:bottom w:val="none" w:sz="0" w:space="0" w:color="auto"/>
        <w:right w:val="none" w:sz="0" w:space="0" w:color="auto"/>
      </w:divBdr>
    </w:div>
    <w:div w:id="385035498">
      <w:bodyDiv w:val="1"/>
      <w:marLeft w:val="0"/>
      <w:marRight w:val="0"/>
      <w:marTop w:val="0"/>
      <w:marBottom w:val="0"/>
      <w:divBdr>
        <w:top w:val="none" w:sz="0" w:space="0" w:color="auto"/>
        <w:left w:val="none" w:sz="0" w:space="0" w:color="auto"/>
        <w:bottom w:val="none" w:sz="0" w:space="0" w:color="auto"/>
        <w:right w:val="none" w:sz="0" w:space="0" w:color="auto"/>
      </w:divBdr>
    </w:div>
    <w:div w:id="486098259">
      <w:bodyDiv w:val="1"/>
      <w:marLeft w:val="0"/>
      <w:marRight w:val="0"/>
      <w:marTop w:val="0"/>
      <w:marBottom w:val="0"/>
      <w:divBdr>
        <w:top w:val="none" w:sz="0" w:space="0" w:color="auto"/>
        <w:left w:val="none" w:sz="0" w:space="0" w:color="auto"/>
        <w:bottom w:val="none" w:sz="0" w:space="0" w:color="auto"/>
        <w:right w:val="none" w:sz="0" w:space="0" w:color="auto"/>
      </w:divBdr>
    </w:div>
    <w:div w:id="720978961">
      <w:bodyDiv w:val="1"/>
      <w:marLeft w:val="0"/>
      <w:marRight w:val="0"/>
      <w:marTop w:val="0"/>
      <w:marBottom w:val="0"/>
      <w:divBdr>
        <w:top w:val="none" w:sz="0" w:space="0" w:color="auto"/>
        <w:left w:val="none" w:sz="0" w:space="0" w:color="auto"/>
        <w:bottom w:val="none" w:sz="0" w:space="0" w:color="auto"/>
        <w:right w:val="none" w:sz="0" w:space="0" w:color="auto"/>
      </w:divBdr>
    </w:div>
    <w:div w:id="790053137">
      <w:bodyDiv w:val="1"/>
      <w:marLeft w:val="0"/>
      <w:marRight w:val="0"/>
      <w:marTop w:val="0"/>
      <w:marBottom w:val="0"/>
      <w:divBdr>
        <w:top w:val="none" w:sz="0" w:space="0" w:color="auto"/>
        <w:left w:val="none" w:sz="0" w:space="0" w:color="auto"/>
        <w:bottom w:val="none" w:sz="0" w:space="0" w:color="auto"/>
        <w:right w:val="none" w:sz="0" w:space="0" w:color="auto"/>
      </w:divBdr>
    </w:div>
    <w:div w:id="823863027">
      <w:bodyDiv w:val="1"/>
      <w:marLeft w:val="0"/>
      <w:marRight w:val="0"/>
      <w:marTop w:val="0"/>
      <w:marBottom w:val="0"/>
      <w:divBdr>
        <w:top w:val="none" w:sz="0" w:space="0" w:color="auto"/>
        <w:left w:val="none" w:sz="0" w:space="0" w:color="auto"/>
        <w:bottom w:val="none" w:sz="0" w:space="0" w:color="auto"/>
        <w:right w:val="none" w:sz="0" w:space="0" w:color="auto"/>
      </w:divBdr>
    </w:div>
    <w:div w:id="1077627919">
      <w:bodyDiv w:val="1"/>
      <w:marLeft w:val="0"/>
      <w:marRight w:val="0"/>
      <w:marTop w:val="0"/>
      <w:marBottom w:val="0"/>
      <w:divBdr>
        <w:top w:val="none" w:sz="0" w:space="0" w:color="auto"/>
        <w:left w:val="none" w:sz="0" w:space="0" w:color="auto"/>
        <w:bottom w:val="none" w:sz="0" w:space="0" w:color="auto"/>
        <w:right w:val="none" w:sz="0" w:space="0" w:color="auto"/>
      </w:divBdr>
    </w:div>
    <w:div w:id="1099720926">
      <w:bodyDiv w:val="1"/>
      <w:marLeft w:val="0"/>
      <w:marRight w:val="0"/>
      <w:marTop w:val="0"/>
      <w:marBottom w:val="0"/>
      <w:divBdr>
        <w:top w:val="none" w:sz="0" w:space="0" w:color="auto"/>
        <w:left w:val="none" w:sz="0" w:space="0" w:color="auto"/>
        <w:bottom w:val="none" w:sz="0" w:space="0" w:color="auto"/>
        <w:right w:val="none" w:sz="0" w:space="0" w:color="auto"/>
      </w:divBdr>
    </w:div>
    <w:div w:id="1327905585">
      <w:bodyDiv w:val="1"/>
      <w:marLeft w:val="0"/>
      <w:marRight w:val="0"/>
      <w:marTop w:val="0"/>
      <w:marBottom w:val="0"/>
      <w:divBdr>
        <w:top w:val="none" w:sz="0" w:space="0" w:color="auto"/>
        <w:left w:val="none" w:sz="0" w:space="0" w:color="auto"/>
        <w:bottom w:val="none" w:sz="0" w:space="0" w:color="auto"/>
        <w:right w:val="none" w:sz="0" w:space="0" w:color="auto"/>
      </w:divBdr>
    </w:div>
    <w:div w:id="1342007008">
      <w:bodyDiv w:val="1"/>
      <w:marLeft w:val="0"/>
      <w:marRight w:val="0"/>
      <w:marTop w:val="0"/>
      <w:marBottom w:val="0"/>
      <w:divBdr>
        <w:top w:val="none" w:sz="0" w:space="0" w:color="auto"/>
        <w:left w:val="none" w:sz="0" w:space="0" w:color="auto"/>
        <w:bottom w:val="none" w:sz="0" w:space="0" w:color="auto"/>
        <w:right w:val="none" w:sz="0" w:space="0" w:color="auto"/>
      </w:divBdr>
    </w:div>
    <w:div w:id="1360934603">
      <w:bodyDiv w:val="1"/>
      <w:marLeft w:val="0"/>
      <w:marRight w:val="0"/>
      <w:marTop w:val="0"/>
      <w:marBottom w:val="0"/>
      <w:divBdr>
        <w:top w:val="none" w:sz="0" w:space="0" w:color="auto"/>
        <w:left w:val="none" w:sz="0" w:space="0" w:color="auto"/>
        <w:bottom w:val="none" w:sz="0" w:space="0" w:color="auto"/>
        <w:right w:val="none" w:sz="0" w:space="0" w:color="auto"/>
      </w:divBdr>
    </w:div>
    <w:div w:id="1361783137">
      <w:bodyDiv w:val="1"/>
      <w:marLeft w:val="0"/>
      <w:marRight w:val="0"/>
      <w:marTop w:val="0"/>
      <w:marBottom w:val="0"/>
      <w:divBdr>
        <w:top w:val="none" w:sz="0" w:space="0" w:color="auto"/>
        <w:left w:val="none" w:sz="0" w:space="0" w:color="auto"/>
        <w:bottom w:val="none" w:sz="0" w:space="0" w:color="auto"/>
        <w:right w:val="none" w:sz="0" w:space="0" w:color="auto"/>
      </w:divBdr>
    </w:div>
    <w:div w:id="1404336727">
      <w:bodyDiv w:val="1"/>
      <w:marLeft w:val="0"/>
      <w:marRight w:val="0"/>
      <w:marTop w:val="0"/>
      <w:marBottom w:val="0"/>
      <w:divBdr>
        <w:top w:val="none" w:sz="0" w:space="0" w:color="auto"/>
        <w:left w:val="none" w:sz="0" w:space="0" w:color="auto"/>
        <w:bottom w:val="none" w:sz="0" w:space="0" w:color="auto"/>
        <w:right w:val="none" w:sz="0" w:space="0" w:color="auto"/>
      </w:divBdr>
    </w:div>
    <w:div w:id="1469932115">
      <w:bodyDiv w:val="1"/>
      <w:marLeft w:val="0"/>
      <w:marRight w:val="0"/>
      <w:marTop w:val="0"/>
      <w:marBottom w:val="0"/>
      <w:divBdr>
        <w:top w:val="none" w:sz="0" w:space="0" w:color="auto"/>
        <w:left w:val="none" w:sz="0" w:space="0" w:color="auto"/>
        <w:bottom w:val="none" w:sz="0" w:space="0" w:color="auto"/>
        <w:right w:val="none" w:sz="0" w:space="0" w:color="auto"/>
      </w:divBdr>
    </w:div>
    <w:div w:id="1469933901">
      <w:bodyDiv w:val="1"/>
      <w:marLeft w:val="0"/>
      <w:marRight w:val="0"/>
      <w:marTop w:val="0"/>
      <w:marBottom w:val="0"/>
      <w:divBdr>
        <w:top w:val="none" w:sz="0" w:space="0" w:color="auto"/>
        <w:left w:val="none" w:sz="0" w:space="0" w:color="auto"/>
        <w:bottom w:val="none" w:sz="0" w:space="0" w:color="auto"/>
        <w:right w:val="none" w:sz="0" w:space="0" w:color="auto"/>
      </w:divBdr>
    </w:div>
    <w:div w:id="1475565288">
      <w:bodyDiv w:val="1"/>
      <w:marLeft w:val="0"/>
      <w:marRight w:val="0"/>
      <w:marTop w:val="0"/>
      <w:marBottom w:val="0"/>
      <w:divBdr>
        <w:top w:val="none" w:sz="0" w:space="0" w:color="auto"/>
        <w:left w:val="none" w:sz="0" w:space="0" w:color="auto"/>
        <w:bottom w:val="none" w:sz="0" w:space="0" w:color="auto"/>
        <w:right w:val="none" w:sz="0" w:space="0" w:color="auto"/>
      </w:divBdr>
    </w:div>
    <w:div w:id="1613241439">
      <w:bodyDiv w:val="1"/>
      <w:marLeft w:val="0"/>
      <w:marRight w:val="0"/>
      <w:marTop w:val="0"/>
      <w:marBottom w:val="0"/>
      <w:divBdr>
        <w:top w:val="none" w:sz="0" w:space="0" w:color="auto"/>
        <w:left w:val="none" w:sz="0" w:space="0" w:color="auto"/>
        <w:bottom w:val="none" w:sz="0" w:space="0" w:color="auto"/>
        <w:right w:val="none" w:sz="0" w:space="0" w:color="auto"/>
      </w:divBdr>
    </w:div>
    <w:div w:id="1731540614">
      <w:bodyDiv w:val="1"/>
      <w:marLeft w:val="0"/>
      <w:marRight w:val="0"/>
      <w:marTop w:val="0"/>
      <w:marBottom w:val="0"/>
      <w:divBdr>
        <w:top w:val="none" w:sz="0" w:space="0" w:color="auto"/>
        <w:left w:val="none" w:sz="0" w:space="0" w:color="auto"/>
        <w:bottom w:val="none" w:sz="0" w:space="0" w:color="auto"/>
        <w:right w:val="none" w:sz="0" w:space="0" w:color="auto"/>
      </w:divBdr>
    </w:div>
    <w:div w:id="1891067636">
      <w:bodyDiv w:val="1"/>
      <w:marLeft w:val="0"/>
      <w:marRight w:val="0"/>
      <w:marTop w:val="0"/>
      <w:marBottom w:val="0"/>
      <w:divBdr>
        <w:top w:val="none" w:sz="0" w:space="0" w:color="auto"/>
        <w:left w:val="none" w:sz="0" w:space="0" w:color="auto"/>
        <w:bottom w:val="none" w:sz="0" w:space="0" w:color="auto"/>
        <w:right w:val="none" w:sz="0" w:space="0" w:color="auto"/>
      </w:divBdr>
    </w:div>
    <w:div w:id="1980185788">
      <w:bodyDiv w:val="1"/>
      <w:marLeft w:val="0"/>
      <w:marRight w:val="0"/>
      <w:marTop w:val="0"/>
      <w:marBottom w:val="0"/>
      <w:divBdr>
        <w:top w:val="none" w:sz="0" w:space="0" w:color="auto"/>
        <w:left w:val="none" w:sz="0" w:space="0" w:color="auto"/>
        <w:bottom w:val="none" w:sz="0" w:space="0" w:color="auto"/>
        <w:right w:val="none" w:sz="0" w:space="0" w:color="auto"/>
      </w:divBdr>
    </w:div>
    <w:div w:id="2023045022">
      <w:bodyDiv w:val="1"/>
      <w:marLeft w:val="0"/>
      <w:marRight w:val="0"/>
      <w:marTop w:val="0"/>
      <w:marBottom w:val="0"/>
      <w:divBdr>
        <w:top w:val="none" w:sz="0" w:space="0" w:color="auto"/>
        <w:left w:val="none" w:sz="0" w:space="0" w:color="auto"/>
        <w:bottom w:val="none" w:sz="0" w:space="0" w:color="auto"/>
        <w:right w:val="none" w:sz="0" w:space="0" w:color="auto"/>
      </w:divBdr>
    </w:div>
    <w:div w:id="2041779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Sol08</b:Tag>
    <b:SourceType>Report</b:SourceType>
    <b:Guid>{7B5E87BC-82BB-49AE-B7E3-CA3A617EB509}</b:Guid>
    <b:Title>Understanding Motion Simulation</b:Title>
    <b:Year>2008</b:Year>
    <b:City>USA</b:City>
    <b:Publisher>Dassault Systèmes SolidWorks Corp</b:Publisher>
    <b:Author>
      <b:Author>
        <b:NameList>
          <b:Person>
            <b:Last>Solidworks</b:Last>
          </b:Person>
        </b:NameList>
      </b:Author>
    </b:Author>
    <b:RefOrder>1</b:RefOrder>
  </b:Source>
  <b:Source>
    <b:Tag>Ova18</b:Tag>
    <b:SourceType>DocumentFromInternetSite</b:SourceType>
    <b:Guid>{F55516CF-B999-4E51-A2FA-80A3C5EAD870}</b:Guid>
    <b:Author>
      <b:Author>
        <b:NameList>
          <b:Person>
            <b:Last>Ovako</b:Last>
          </b:Person>
        </b:NameList>
      </b:Author>
    </b:Author>
    <b:Title>Steel grades</b:Title>
    <b:InternetSiteTitle>Ovako.com</b:InternetSiteTitle>
    <b:YearAccessed>2018</b:YearAccessed>
    <b:MonthAccessed>October</b:MonthAccessed>
    <b:DayAccessed>18</b:DayAccessed>
    <b:URL>file:///C:/Users/champ/Downloads/42CrMo4.pdf</b:URL>
    <b:Year>2016</b:Year>
    <b:RefOrder>8</b:RefOrder>
  </b:Source>
  <b:Source>
    <b:Tag>Mal16</b:Tag>
    <b:SourceType>Misc</b:SourceType>
    <b:Guid>{4F4C7F0B-9C3C-4153-A77F-92EFD5CCEAC6}</b:Guid>
    <b:Title>Lecture note</b:Title>
    <b:Year>2018</b:Year>
    <b:Month>11</b:Month>
    <b:Day>3</b:Day>
    <b:Author>
      <b:Author>
        <b:NameList>
          <b:Person>
            <b:Last>McDonald</b:Last>
            <b:First>Malcolm</b:First>
          </b:Person>
        </b:NameList>
      </b:Author>
    </b:Author>
    <b:RefOrder>4</b:RefOrder>
  </b:Source>
  <b:Source>
    <b:Tag>Hey88</b:Tag>
    <b:SourceType>Book</b:SourceType>
    <b:Guid>{56DFA661-A013-43B7-B7FA-BE3D80BC0A0F}</b:Guid>
    <b:Title>Internal Combustion Engine Fundamentals</b:Title>
    <b:Year>1988</b:Year>
    <b:Publisher>McGraw-Hill</b:Publisher>
    <b:Author>
      <b:Author>
        <b:NameList>
          <b:Person>
            <b:Last>Heywood</b:Last>
            <b:First>John</b:First>
          </b:Person>
        </b:NameList>
      </b:Author>
    </b:Author>
    <b:RefOrder>3</b:RefOrder>
  </b:Source>
  <b:Source>
    <b:Tag>Tay85</b:Tag>
    <b:SourceType>Book</b:SourceType>
    <b:Guid>{646559AF-B363-4CBC-B23F-25E7BC0D4AF5}</b:Guid>
    <b:Title>The Internal Combustion Engine in Theory and Practice</b:Title>
    <b:Year>1985</b:Year>
    <b:City>Massachusetts</b:City>
    <b:Publisher>The MIT Press</b:Publisher>
    <b:Author>
      <b:Author>
        <b:NameList>
          <b:Person>
            <b:Last>Taylor</b:Last>
            <b:Middle>Fayette</b:Middle>
            <b:First>Charles</b:First>
          </b:Person>
        </b:NameList>
      </b:Author>
    </b:Author>
    <b:RefOrder>7</b:RefOrder>
  </b:Source>
  <b:Source>
    <b:Tag>Spr18</b:Tag>
    <b:SourceType>Report</b:SourceType>
    <b:Guid>{BA8D631E-92DA-4A99-92B8-9B38C50B7D50}</b:Guid>
    <b:Title>Example Analysis of Determining the Performance Characteristics of a Typical Engine Component Under Load</b:Title>
    <b:Year>2018</b:Year>
    <b:Publisher>UWTSD</b:Publisher>
    <b:City>Swansea</b:City>
    <b:Author>
      <b:Author>
        <b:NameList>
          <b:Person>
            <b:Last>Spring-Benyon</b:Last>
            <b:First>Gavin</b:First>
          </b:Person>
        </b:NameList>
      </b:Author>
    </b:Author>
    <b:RefOrder>5</b:RefOrder>
  </b:Source>
  <b:Source>
    <b:Tag>Car06</b:Tag>
    <b:SourceType>Report</b:SourceType>
    <b:Guid>{5019FF2E-6A92-4D53-95F5-1BC4759B6F81}</b:Guid>
    <b:Title>Piston Assembly Friction Losses: Comparison of</b:Title>
    <b:Year>2006</b:Year>
    <b:Publisher>SAE International</b:Publisher>
    <b:City>USA</b:City>
    <b:Author>
      <b:Author>
        <b:NameList>
          <b:Person>
            <b:Last>Carden</b:Last>
            <b:First>Phil</b:First>
          </b:Person>
          <b:Person>
            <b:Last>Bell</b:Last>
            <b:First>David</b:First>
          </b:Person>
        </b:NameList>
      </b:Author>
    </b:Author>
    <b:RefOrder>6</b:RefOrder>
  </b:Source>
  <b:Source>
    <b:Tag>Van07</b:Tag>
    <b:SourceType>Book</b:SourceType>
    <b:Guid>{37EC0AD7-22E7-4E76-8578-640BC6DA085E}</b:Guid>
    <b:Title>Multidiscipline Design optimixation</b:Title>
    <b:Year>2007</b:Year>
    <b:Publisher>VR And D</b:Publisher>
    <b:City>California</b:City>
    <b:Author>
      <b:Author>
        <b:NameList>
          <b:Person>
            <b:Last>Vanderplaats</b:Last>
            <b:Middle>N</b:Middle>
            <b:First>Garret</b:First>
          </b:Person>
        </b:NameList>
      </b:Author>
    </b:Author>
    <b:RefOrder>2</b:RefOrder>
  </b:Source>
  <b:Source>
    <b:Tag>You02</b:Tag>
    <b:SourceType>Book</b:SourceType>
    <b:Guid>{238C8E5C-27B8-42A9-8082-1A926A4253EE}</b:Guid>
    <b:Title>Roark's Formulas for Stress and Strain</b:Title>
    <b:Year>2002</b:Year>
    <b:City>USA</b:City>
    <b:Publisher>McGraw-Hill</b:Publisher>
    <b:Author>
      <b:Author>
        <b:NameList>
          <b:Person>
            <b:Last>Young</b:Last>
            <b:Middle>C</b:Middle>
            <b:First>Warren</b:First>
          </b:Person>
          <b:Person>
            <b:Last>Budynas</b:Last>
            <b:Middle>G</b:Middle>
            <b:First>Richard</b:First>
          </b:Person>
        </b:NameList>
      </b:Author>
    </b:Author>
    <b:RefOrder>9</b:RefOrder>
  </b:Source>
</b:Sources>
</file>

<file path=customXml/itemProps1.xml><?xml version="1.0" encoding="utf-8"?>
<ds:datastoreItem xmlns:ds="http://schemas.openxmlformats.org/officeDocument/2006/customXml" ds:itemID="{AE1844DB-EAEF-4D29-ABF3-A1470D08D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5978</TotalTime>
  <Pages>41</Pages>
  <Words>6180</Words>
  <Characters>35227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Gavin Spring-Benyon (P142997)</dc:creator>
  <cp:lastModifiedBy>Gavin Spring-Benyon (P142997)</cp:lastModifiedBy>
  <cp:revision>10</cp:revision>
  <dcterms:created xsi:type="dcterms:W3CDTF">2019-01-18T15:32:00Z</dcterms:created>
  <dcterms:modified xsi:type="dcterms:W3CDTF">2019-01-26T09:50:00Z</dcterms:modified>
</cp:coreProperties>
</file>