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3B00E" w14:textId="77777777" w:rsidR="00070322" w:rsidRDefault="00FC2BCF">
      <w:pPr>
        <w:pStyle w:val="Title"/>
      </w:pPr>
      <w:r>
        <w:t>York</w:t>
      </w:r>
      <w:r>
        <w:rPr>
          <w:spacing w:val="-12"/>
        </w:rPr>
        <w:t xml:space="preserve"> </w:t>
      </w:r>
      <w:r>
        <w:t>Museums</w:t>
      </w:r>
      <w:r>
        <w:rPr>
          <w:spacing w:val="-12"/>
        </w:rPr>
        <w:t xml:space="preserve"> </w:t>
      </w:r>
      <w:r>
        <w:t>Trust</w:t>
      </w:r>
      <w:r>
        <w:rPr>
          <w:spacing w:val="-12"/>
        </w:rPr>
        <w:t xml:space="preserve"> </w:t>
      </w:r>
      <w:r>
        <w:t>Public</w:t>
      </w:r>
      <w:r>
        <w:rPr>
          <w:spacing w:val="-11"/>
        </w:rPr>
        <w:t xml:space="preserve"> </w:t>
      </w:r>
      <w:r>
        <w:t>Programme</w:t>
      </w:r>
      <w:r>
        <w:rPr>
          <w:spacing w:val="-12"/>
        </w:rPr>
        <w:t xml:space="preserve"> </w:t>
      </w:r>
      <w:r>
        <w:t>Proposal</w:t>
      </w:r>
      <w:r>
        <w:rPr>
          <w:spacing w:val="-11"/>
        </w:rPr>
        <w:t xml:space="preserve"> </w:t>
      </w:r>
      <w:r>
        <w:rPr>
          <w:spacing w:val="-4"/>
        </w:rPr>
        <w:t>Form</w:t>
      </w:r>
    </w:p>
    <w:p w14:paraId="3025F01D" w14:textId="77777777" w:rsidR="00070322" w:rsidRDefault="00FC2BCF">
      <w:pPr>
        <w:spacing w:before="192"/>
        <w:ind w:left="100"/>
        <w:rPr>
          <w:rFonts w:ascii="Calibri"/>
          <w:sz w:val="32"/>
        </w:rPr>
      </w:pPr>
      <w:r>
        <w:rPr>
          <w:rFonts w:ascii="Calibri"/>
          <w:sz w:val="32"/>
        </w:rPr>
        <w:t>Please</w:t>
      </w:r>
      <w:r>
        <w:rPr>
          <w:rFonts w:ascii="Calibri"/>
          <w:spacing w:val="-14"/>
          <w:sz w:val="32"/>
        </w:rPr>
        <w:t xml:space="preserve"> </w:t>
      </w:r>
      <w:r>
        <w:rPr>
          <w:rFonts w:ascii="Calibri"/>
          <w:sz w:val="32"/>
        </w:rPr>
        <w:t>email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z w:val="32"/>
        </w:rPr>
        <w:t>to</w:t>
      </w:r>
      <w:r>
        <w:rPr>
          <w:rFonts w:ascii="Calibri"/>
          <w:spacing w:val="-13"/>
          <w:sz w:val="32"/>
        </w:rPr>
        <w:t xml:space="preserve"> </w:t>
      </w:r>
      <w:hyperlink r:id="rId6">
        <w:r>
          <w:rPr>
            <w:rFonts w:ascii="Calibri"/>
            <w:color w:val="0462C1"/>
            <w:sz w:val="32"/>
            <w:u w:val="single" w:color="0462C1"/>
          </w:rPr>
          <w:t>exhibitions@ymt.org.uk</w:t>
        </w:r>
        <w:r>
          <w:rPr>
            <w:rFonts w:ascii="Calibri"/>
            <w:color w:val="0462C1"/>
            <w:spacing w:val="-11"/>
            <w:sz w:val="32"/>
          </w:rPr>
          <w:t xml:space="preserve"> </w:t>
        </w:r>
      </w:hyperlink>
      <w:r>
        <w:rPr>
          <w:rFonts w:ascii="Calibri"/>
          <w:sz w:val="32"/>
        </w:rPr>
        <w:t>once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pacing w:val="-2"/>
          <w:sz w:val="32"/>
        </w:rPr>
        <w:t>completed</w:t>
      </w:r>
    </w:p>
    <w:p w14:paraId="3A795915" w14:textId="77777777" w:rsidR="00070322" w:rsidRDefault="00070322">
      <w:pPr>
        <w:pStyle w:val="BodyText"/>
        <w:spacing w:before="9" w:after="1"/>
        <w:rPr>
          <w:rFonts w:ascii="Calibri"/>
          <w:sz w:val="15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7A19ED50" w14:textId="77777777">
        <w:trPr>
          <w:trHeight w:val="635"/>
        </w:trPr>
        <w:tc>
          <w:tcPr>
            <w:tcW w:w="3540" w:type="dxa"/>
          </w:tcPr>
          <w:p w14:paraId="5C5B5E9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title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4"/>
                <w:sz w:val="28"/>
              </w:rPr>
              <w:t xml:space="preserve"> your</w:t>
            </w:r>
          </w:p>
          <w:p w14:paraId="38485FCF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proposal?</w:t>
            </w:r>
          </w:p>
        </w:tc>
        <w:tc>
          <w:tcPr>
            <w:tcW w:w="11058" w:type="dxa"/>
          </w:tcPr>
          <w:p w14:paraId="4B904E55" w14:textId="3A3A1B58" w:rsidR="00070322" w:rsidRDefault="00E4198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Ancient Egyptian Jewellers</w:t>
            </w:r>
          </w:p>
        </w:tc>
      </w:tr>
      <w:tr w:rsidR="00070322" w14:paraId="4FAEDC8F" w14:textId="77777777">
        <w:trPr>
          <w:trHeight w:val="540"/>
        </w:trPr>
        <w:tc>
          <w:tcPr>
            <w:tcW w:w="3540" w:type="dxa"/>
          </w:tcPr>
          <w:p w14:paraId="4FB21F7B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Date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  <w:r>
              <w:rPr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</w:tcPr>
          <w:p w14:paraId="7F6E909D" w14:textId="26E23A63" w:rsidR="00070322" w:rsidRDefault="00E4198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22</w:t>
            </w:r>
            <w:r w:rsidRPr="00E4198C">
              <w:rPr>
                <w:rFonts w:ascii="Times New Roman"/>
                <w:sz w:val="28"/>
                <w:vertAlign w:val="superscript"/>
              </w:rPr>
              <w:t>nd</w:t>
            </w:r>
            <w:r>
              <w:rPr>
                <w:rFonts w:ascii="Times New Roman"/>
                <w:sz w:val="28"/>
              </w:rPr>
              <w:t xml:space="preserve"> November 2022</w:t>
            </w:r>
          </w:p>
        </w:tc>
      </w:tr>
      <w:tr w:rsidR="00070322" w14:paraId="2200051C" w14:textId="77777777">
        <w:trPr>
          <w:trHeight w:val="635"/>
        </w:trPr>
        <w:tc>
          <w:tcPr>
            <w:tcW w:w="3540" w:type="dxa"/>
          </w:tcPr>
          <w:p w14:paraId="025027C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provide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4"/>
                <w:sz w:val="28"/>
              </w:rPr>
              <w:t xml:space="preserve"> name</w:t>
            </w:r>
          </w:p>
          <w:p w14:paraId="5813B2BF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contact</w:t>
            </w:r>
            <w:r>
              <w:rPr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</w:tcPr>
          <w:p w14:paraId="06BD29FA" w14:textId="5DD75E65" w:rsidR="00070322" w:rsidRDefault="00E4198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Dylan Mason-Croucher, </w:t>
            </w:r>
            <w:hyperlink r:id="rId7" w:history="1">
              <w:r w:rsidRPr="005B5197">
                <w:rPr>
                  <w:rStyle w:val="Hyperlink"/>
                  <w:rFonts w:ascii="Times New Roman"/>
                  <w:sz w:val="28"/>
                </w:rPr>
                <w:t>dylan.masoncroucher@gmail.com</w:t>
              </w:r>
            </w:hyperlink>
            <w:r>
              <w:rPr>
                <w:rFonts w:ascii="Times New Roman"/>
                <w:sz w:val="28"/>
              </w:rPr>
              <w:t>, 0777 *****56</w:t>
            </w:r>
          </w:p>
        </w:tc>
      </w:tr>
      <w:tr w:rsidR="00070322" w14:paraId="0C40CCFB" w14:textId="77777777">
        <w:trPr>
          <w:trHeight w:val="2222"/>
        </w:trPr>
        <w:tc>
          <w:tcPr>
            <w:tcW w:w="3540" w:type="dxa"/>
          </w:tcPr>
          <w:p w14:paraId="75D0B9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idea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for:</w:t>
            </w:r>
          </w:p>
          <w:p w14:paraId="63776A6A" w14:textId="77777777" w:rsidR="00070322" w:rsidRDefault="00FC2BCF">
            <w:pPr>
              <w:pStyle w:val="TableParagraph"/>
              <w:ind w:right="1660"/>
              <w:rPr>
                <w:sz w:val="28"/>
              </w:rPr>
            </w:pPr>
            <w:r>
              <w:rPr>
                <w:spacing w:val="-2"/>
                <w:sz w:val="28"/>
              </w:rPr>
              <w:t>Event Exhibition</w:t>
            </w:r>
          </w:p>
          <w:p w14:paraId="773A4C95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Subject / anniversary Communications campaign Research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Development Don’t know yet</w:t>
            </w:r>
          </w:p>
        </w:tc>
        <w:tc>
          <w:tcPr>
            <w:tcW w:w="11058" w:type="dxa"/>
          </w:tcPr>
          <w:p w14:paraId="1298D56F" w14:textId="250B4597" w:rsidR="00070322" w:rsidRDefault="00E4198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My proposal is for that of an exhibition on the creation of jewellery in ancient Egypt.</w:t>
            </w:r>
          </w:p>
        </w:tc>
      </w:tr>
      <w:tr w:rsidR="00070322" w14:paraId="4CCF0C49" w14:textId="77777777">
        <w:trPr>
          <w:trHeight w:val="3494"/>
        </w:trPr>
        <w:tc>
          <w:tcPr>
            <w:tcW w:w="3540" w:type="dxa"/>
          </w:tcPr>
          <w:p w14:paraId="2D0481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Elevator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pitch: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in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no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more</w:t>
            </w:r>
          </w:p>
          <w:p w14:paraId="20F6DC78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than three sentences summarise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</w:p>
        </w:tc>
        <w:tc>
          <w:tcPr>
            <w:tcW w:w="11058" w:type="dxa"/>
          </w:tcPr>
          <w:p w14:paraId="7FBFCE54" w14:textId="2D3493A4" w:rsidR="00C4177C" w:rsidRDefault="00C4177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I propose an exhibition primarily focusing on and featuring the tools and creation of jewellery in ancient Egypt. </w:t>
            </w:r>
          </w:p>
          <w:p w14:paraId="5510B2C6" w14:textId="77777777" w:rsidR="00194ED5" w:rsidRDefault="00194ED5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  <w:p w14:paraId="7B8F7274" w14:textId="4926D6C2" w:rsidR="00C4177C" w:rsidRDefault="00C4177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The exhibition will feature various tools, moulds, and the products of these instruments.</w:t>
            </w:r>
          </w:p>
          <w:p w14:paraId="74CD4EA5" w14:textId="77777777" w:rsidR="00194ED5" w:rsidRDefault="00194ED5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  <w:p w14:paraId="3974B1A0" w14:textId="07828C6E" w:rsidR="00070322" w:rsidRDefault="00C4177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The exhibition will also feature replica tools and moulds with which guests can participate in educational re-enactment (using </w:t>
            </w:r>
            <w:r w:rsidR="00BB7514">
              <w:rPr>
                <w:rFonts w:ascii="Times New Roman"/>
                <w:sz w:val="28"/>
              </w:rPr>
              <w:t>c</w:t>
            </w:r>
            <w:r w:rsidR="00194ED5">
              <w:rPr>
                <w:rFonts w:ascii="Times New Roman"/>
                <w:sz w:val="28"/>
              </w:rPr>
              <w:t>lay</w:t>
            </w:r>
            <w:r w:rsidR="00BB7514">
              <w:rPr>
                <w:rFonts w:ascii="Times New Roman"/>
                <w:sz w:val="28"/>
              </w:rPr>
              <w:t>)</w:t>
            </w:r>
            <w:r>
              <w:rPr>
                <w:rFonts w:ascii="Times New Roman"/>
                <w:sz w:val="28"/>
              </w:rPr>
              <w:t xml:space="preserve"> to make their own </w:t>
            </w:r>
            <w:r>
              <w:rPr>
                <w:rFonts w:ascii="Times New Roman"/>
                <w:sz w:val="28"/>
              </w:rPr>
              <w:t>‘</w:t>
            </w:r>
            <w:r>
              <w:rPr>
                <w:rFonts w:ascii="Times New Roman"/>
                <w:sz w:val="28"/>
              </w:rPr>
              <w:t>artifact</w:t>
            </w:r>
            <w:r>
              <w:rPr>
                <w:rFonts w:ascii="Times New Roman"/>
                <w:sz w:val="28"/>
              </w:rPr>
              <w:t>’</w:t>
            </w:r>
            <w:r>
              <w:rPr>
                <w:rFonts w:ascii="Times New Roman"/>
                <w:sz w:val="28"/>
              </w:rPr>
              <w:t>.</w:t>
            </w:r>
          </w:p>
        </w:tc>
      </w:tr>
    </w:tbl>
    <w:p w14:paraId="3E171919" w14:textId="77777777" w:rsidR="00070322" w:rsidRDefault="00070322">
      <w:pPr>
        <w:rPr>
          <w:rFonts w:ascii="Times New Roman"/>
          <w:sz w:val="28"/>
        </w:rPr>
        <w:sectPr w:rsidR="00070322">
          <w:headerReference w:type="default" r:id="rId8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24B8A212" w14:textId="77777777">
        <w:trPr>
          <w:trHeight w:val="3175"/>
        </w:trPr>
        <w:tc>
          <w:tcPr>
            <w:tcW w:w="3540" w:type="dxa"/>
          </w:tcPr>
          <w:p w14:paraId="172A9FFD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Who</w:t>
            </w:r>
            <w:r>
              <w:rPr>
                <w:spacing w:val="-2"/>
                <w:sz w:val="28"/>
              </w:rPr>
              <w:t xml:space="preserve"> </w:t>
            </w:r>
            <w:proofErr w:type="gramStart"/>
            <w:r>
              <w:rPr>
                <w:sz w:val="28"/>
              </w:rPr>
              <w:t>are</w:t>
            </w:r>
            <w:proofErr w:type="gramEnd"/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2"/>
                <w:sz w:val="28"/>
              </w:rPr>
              <w:t xml:space="preserve"> target</w:t>
            </w:r>
          </w:p>
          <w:p w14:paraId="59486076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audience?</w:t>
            </w:r>
          </w:p>
          <w:p w14:paraId="48A96782" w14:textId="77777777" w:rsidR="00070322" w:rsidRDefault="00070322">
            <w:pPr>
              <w:pStyle w:val="TableParagraph"/>
              <w:spacing w:before="10"/>
              <w:ind w:left="0"/>
              <w:rPr>
                <w:rFonts w:ascii="Calibri"/>
                <w:sz w:val="25"/>
              </w:rPr>
            </w:pPr>
          </w:p>
          <w:p w14:paraId="25F4BB7F" w14:textId="77777777" w:rsidR="00070322" w:rsidRDefault="00FC2BCF">
            <w:pPr>
              <w:pStyle w:val="TableParagraph"/>
              <w:spacing w:before="1"/>
              <w:ind w:right="149"/>
              <w:rPr>
                <w:sz w:val="28"/>
              </w:rPr>
            </w:pPr>
            <w:r>
              <w:rPr>
                <w:sz w:val="28"/>
              </w:rPr>
              <w:t xml:space="preserve">Reference </w:t>
            </w:r>
            <w:hyperlink r:id="rId9">
              <w:r>
                <w:rPr>
                  <w:color w:val="0462C1"/>
                  <w:sz w:val="28"/>
                  <w:u w:val="single" w:color="0462C1"/>
                </w:rPr>
                <w:t>Audience</w:t>
              </w:r>
            </w:hyperlink>
            <w:r>
              <w:rPr>
                <w:color w:val="0462C1"/>
                <w:sz w:val="28"/>
              </w:rPr>
              <w:t xml:space="preserve"> </w:t>
            </w:r>
            <w:hyperlink r:id="rId10">
              <w:r>
                <w:rPr>
                  <w:color w:val="0462C1"/>
                  <w:sz w:val="28"/>
                  <w:u w:val="single" w:color="0462C1"/>
                </w:rPr>
                <w:t>Spectrum</w:t>
              </w:r>
              <w:r>
                <w:rPr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>
                <w:rPr>
                  <w:color w:val="0462C1"/>
                  <w:sz w:val="28"/>
                  <w:u w:val="single" w:color="0462C1"/>
                </w:rPr>
                <w:t>segments</w:t>
              </w:r>
              <w:r>
                <w:rPr>
                  <w:color w:val="0462C1"/>
                  <w:spacing w:val="-17"/>
                  <w:sz w:val="28"/>
                </w:rPr>
                <w:t xml:space="preserve"> </w:t>
              </w:r>
            </w:hyperlink>
            <w:r>
              <w:rPr>
                <w:sz w:val="28"/>
              </w:rPr>
              <w:t xml:space="preserve">if </w:t>
            </w:r>
            <w:r>
              <w:rPr>
                <w:spacing w:val="-2"/>
                <w:sz w:val="28"/>
              </w:rPr>
              <w:t>known.</w:t>
            </w:r>
          </w:p>
          <w:p w14:paraId="38C9C5BD" w14:textId="77777777" w:rsidR="00070322" w:rsidRDefault="00070322">
            <w:pPr>
              <w:pStyle w:val="TableParagraph"/>
              <w:spacing w:before="2"/>
              <w:ind w:left="0"/>
              <w:rPr>
                <w:rFonts w:ascii="Calibri"/>
                <w:sz w:val="26"/>
              </w:rPr>
            </w:pPr>
          </w:p>
          <w:p w14:paraId="2FB3ABE4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If not known, who do you think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 xml:space="preserve">appeal </w:t>
            </w:r>
            <w:r>
              <w:rPr>
                <w:spacing w:val="-4"/>
                <w:sz w:val="28"/>
              </w:rPr>
              <w:t>to?</w:t>
            </w:r>
          </w:p>
        </w:tc>
        <w:tc>
          <w:tcPr>
            <w:tcW w:w="11058" w:type="dxa"/>
          </w:tcPr>
          <w:p w14:paraId="1731DFAD" w14:textId="77777777" w:rsidR="00070322" w:rsidRDefault="00194ED5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Target audiences would be children/family units and historical enthusiasts.</w:t>
            </w:r>
          </w:p>
          <w:p w14:paraId="1F7838A0" w14:textId="77777777" w:rsidR="00194ED5" w:rsidRDefault="00194ED5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  <w:p w14:paraId="098887C6" w14:textId="77777777" w:rsidR="00194ED5" w:rsidRDefault="00194ED5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 xml:space="preserve">I believe this exhibition will appeal to children primarily for the </w:t>
            </w:r>
            <w:proofErr w:type="gramStart"/>
            <w:r>
              <w:rPr>
                <w:rFonts w:ascii="Times New Roman"/>
                <w:sz w:val="26"/>
              </w:rPr>
              <w:t>hands on</w:t>
            </w:r>
            <w:proofErr w:type="gramEnd"/>
            <w:r>
              <w:rPr>
                <w:rFonts w:ascii="Times New Roman"/>
                <w:sz w:val="26"/>
              </w:rPr>
              <w:t xml:space="preserve"> learning aspect. Children love to </w:t>
            </w:r>
            <w:proofErr w:type="gramStart"/>
            <w:r>
              <w:rPr>
                <w:rFonts w:ascii="Times New Roman"/>
                <w:sz w:val="26"/>
              </w:rPr>
              <w:t>create</w:t>
            </w:r>
            <w:proofErr w:type="gramEnd"/>
            <w:r>
              <w:rPr>
                <w:rFonts w:ascii="Times New Roman"/>
                <w:sz w:val="26"/>
              </w:rPr>
              <w:t xml:space="preserve"> and tactile experiences build firmer memories. Parents will also benefit from the children being occupied with the experience provided. </w:t>
            </w:r>
          </w:p>
          <w:p w14:paraId="44134DFB" w14:textId="77777777" w:rsidR="00194ED5" w:rsidRDefault="00194ED5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  <w:p w14:paraId="1AD62791" w14:textId="39C043CB" w:rsidR="00194ED5" w:rsidRDefault="00194ED5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 xml:space="preserve">Enthusiasts will, of course, enjoy indulging in the re-enactment activity and learning (or possibly re-affirming) knowledge of the </w:t>
            </w:r>
            <w:proofErr w:type="gramStart"/>
            <w:r>
              <w:rPr>
                <w:rFonts w:ascii="Times New Roman"/>
                <w:sz w:val="26"/>
              </w:rPr>
              <w:t>past</w:t>
            </w:r>
            <w:r w:rsidR="00BB7514">
              <w:rPr>
                <w:rFonts w:ascii="Times New Roman"/>
                <w:sz w:val="26"/>
              </w:rPr>
              <w:t>s</w:t>
            </w:r>
            <w:proofErr w:type="gramEnd"/>
            <w:r w:rsidR="00BB7514">
              <w:rPr>
                <w:rFonts w:ascii="Times New Roman"/>
                <w:sz w:val="26"/>
              </w:rPr>
              <w:t xml:space="preserve"> jewellers.</w:t>
            </w:r>
            <w:r>
              <w:rPr>
                <w:rFonts w:ascii="Times New Roman"/>
                <w:sz w:val="26"/>
              </w:rPr>
              <w:t xml:space="preserve">  </w:t>
            </w:r>
          </w:p>
        </w:tc>
      </w:tr>
      <w:tr w:rsidR="00070322" w14:paraId="5D0CF97D" w14:textId="77777777">
        <w:trPr>
          <w:trHeight w:val="635"/>
        </w:trPr>
        <w:tc>
          <w:tcPr>
            <w:tcW w:w="3540" w:type="dxa"/>
          </w:tcPr>
          <w:p w14:paraId="5A2E4F73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budget?</w:t>
            </w:r>
          </w:p>
        </w:tc>
        <w:tc>
          <w:tcPr>
            <w:tcW w:w="11058" w:type="dxa"/>
          </w:tcPr>
          <w:p w14:paraId="3DAAD07C" w14:textId="321F2F0A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£</w:t>
            </w:r>
            <w:r>
              <w:rPr>
                <w:rFonts w:ascii="Times New Roman"/>
                <w:sz w:val="26"/>
              </w:rPr>
              <w:t>700.00</w:t>
            </w:r>
          </w:p>
        </w:tc>
      </w:tr>
      <w:tr w:rsidR="00070322" w14:paraId="0B212875" w14:textId="77777777">
        <w:trPr>
          <w:trHeight w:val="1082"/>
        </w:trPr>
        <w:tc>
          <w:tcPr>
            <w:tcW w:w="3540" w:type="dxa"/>
          </w:tcPr>
          <w:p w14:paraId="55CC2572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fundraising</w:t>
            </w:r>
          </w:p>
          <w:p w14:paraId="13C57BFB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1A31FF70" w14:textId="712757DC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The clay can be commodified with relative ease as guests (particularly children) will want to take their creations home.</w:t>
            </w:r>
          </w:p>
        </w:tc>
      </w:tr>
      <w:tr w:rsidR="00070322" w14:paraId="2A10F7BF" w14:textId="77777777">
        <w:trPr>
          <w:trHeight w:val="635"/>
        </w:trPr>
        <w:tc>
          <w:tcPr>
            <w:tcW w:w="3540" w:type="dxa"/>
          </w:tcPr>
          <w:p w14:paraId="1219CFE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partnership</w:t>
            </w:r>
          </w:p>
          <w:p w14:paraId="0349514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2EC08091" w14:textId="4340452D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None are yet known however it is possible we could have a modern jeweller on sight (or several) for comparative study with the guests.</w:t>
            </w:r>
          </w:p>
        </w:tc>
      </w:tr>
      <w:tr w:rsidR="00070322" w14:paraId="0D484B19" w14:textId="77777777">
        <w:trPr>
          <w:trHeight w:val="950"/>
        </w:trPr>
        <w:tc>
          <w:tcPr>
            <w:tcW w:w="3540" w:type="dxa"/>
            <w:tcBorders>
              <w:bottom w:val="single" w:sz="6" w:space="0" w:color="000000"/>
            </w:tcBorders>
          </w:tcPr>
          <w:p w14:paraId="67FD2649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other</w:t>
            </w:r>
            <w:r>
              <w:rPr>
                <w:spacing w:val="-2"/>
                <w:sz w:val="28"/>
              </w:rPr>
              <w:t xml:space="preserve"> similar</w:t>
            </w:r>
          </w:p>
          <w:p w14:paraId="75B2BECB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shows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events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sz="6" w:space="0" w:color="000000"/>
            </w:tcBorders>
          </w:tcPr>
          <w:p w14:paraId="654E70BF" w14:textId="75A6A7F0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None that are yet known.</w:t>
            </w:r>
          </w:p>
        </w:tc>
      </w:tr>
      <w:tr w:rsidR="00070322" w14:paraId="69108FD5" w14:textId="77777777">
        <w:trPr>
          <w:trHeight w:val="950"/>
        </w:trPr>
        <w:tc>
          <w:tcPr>
            <w:tcW w:w="3540" w:type="dxa"/>
            <w:tcBorders>
              <w:top w:val="single" w:sz="6" w:space="0" w:color="000000"/>
            </w:tcBorders>
          </w:tcPr>
          <w:p w14:paraId="2975AD4A" w14:textId="77777777" w:rsidR="00070322" w:rsidRDefault="00FC2BCF">
            <w:pPr>
              <w:pStyle w:val="TableParagraph"/>
              <w:spacing w:line="288" w:lineRule="exact"/>
              <w:rPr>
                <w:sz w:val="28"/>
              </w:rPr>
            </w:pPr>
            <w:r>
              <w:rPr>
                <w:sz w:val="28"/>
              </w:rPr>
              <w:t>Does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on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of</w:t>
            </w:r>
          </w:p>
          <w:p w14:paraId="2285B3F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YMT’s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collections,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sz="6" w:space="0" w:color="000000"/>
            </w:tcBorders>
          </w:tcPr>
          <w:p w14:paraId="7E56F561" w14:textId="1DB68C50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Inspiration is taken from my object of study (an Egyptian amulet mould) and love of ancient Egypt.</w:t>
            </w:r>
          </w:p>
        </w:tc>
      </w:tr>
      <w:tr w:rsidR="00070322" w14:paraId="0DB1AEBA" w14:textId="77777777">
        <w:trPr>
          <w:trHeight w:val="633"/>
        </w:trPr>
        <w:tc>
          <w:tcPr>
            <w:tcW w:w="3540" w:type="dxa"/>
          </w:tcPr>
          <w:p w14:paraId="3B6AD97D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Proposed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location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gallery</w:t>
            </w:r>
          </w:p>
          <w:p w14:paraId="0D265499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 your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idea.</w:t>
            </w:r>
          </w:p>
        </w:tc>
        <w:tc>
          <w:tcPr>
            <w:tcW w:w="11058" w:type="dxa"/>
          </w:tcPr>
          <w:p w14:paraId="1288304D" w14:textId="02C205CC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YMT</w:t>
            </w:r>
            <w:r>
              <w:rPr>
                <w:rFonts w:ascii="Times New Roman"/>
                <w:sz w:val="26"/>
              </w:rPr>
              <w:t>’</w:t>
            </w:r>
            <w:r>
              <w:rPr>
                <w:rFonts w:ascii="Times New Roman"/>
                <w:sz w:val="26"/>
              </w:rPr>
              <w:t xml:space="preserve">s Museum Gardens. This will make any mess easier to clean up. </w:t>
            </w:r>
          </w:p>
        </w:tc>
      </w:tr>
      <w:tr w:rsidR="00070322" w14:paraId="6BC03B99" w14:textId="77777777">
        <w:trPr>
          <w:trHeight w:val="1272"/>
        </w:trPr>
        <w:tc>
          <w:tcPr>
            <w:tcW w:w="3540" w:type="dxa"/>
          </w:tcPr>
          <w:p w14:paraId="7488C43F" w14:textId="77777777" w:rsidR="00070322" w:rsidRDefault="00FC2BCF">
            <w:pPr>
              <w:pStyle w:val="TableParagraph"/>
              <w:spacing w:line="293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have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you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consulted</w:t>
            </w:r>
          </w:p>
          <w:p w14:paraId="3DDDAB4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with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YMT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</w:tcPr>
          <w:p w14:paraId="7C01CA71" w14:textId="407E847D" w:rsidR="00070322" w:rsidRDefault="00BB7514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YMT</w:t>
            </w:r>
            <w:r>
              <w:rPr>
                <w:rFonts w:ascii="Times New Roman"/>
                <w:sz w:val="26"/>
              </w:rPr>
              <w:t>’</w:t>
            </w:r>
            <w:r>
              <w:rPr>
                <w:rFonts w:ascii="Times New Roman"/>
                <w:sz w:val="26"/>
              </w:rPr>
              <w:t>s proposal team.</w:t>
            </w:r>
          </w:p>
        </w:tc>
      </w:tr>
    </w:tbl>
    <w:p w14:paraId="48BB41CF" w14:textId="77777777" w:rsidR="00070322" w:rsidRDefault="00070322">
      <w:pPr>
        <w:rPr>
          <w:rFonts w:ascii="Times New Roman"/>
          <w:sz w:val="26"/>
        </w:rPr>
        <w:sectPr w:rsidR="00070322">
          <w:pgSz w:w="16840" w:h="11910" w:orient="landscape"/>
          <w:pgMar w:top="940" w:right="1400" w:bottom="280" w:left="620" w:header="712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6A5D6128" w14:textId="77777777">
        <w:trPr>
          <w:trHeight w:val="2224"/>
        </w:trPr>
        <w:tc>
          <w:tcPr>
            <w:tcW w:w="3540" w:type="dxa"/>
          </w:tcPr>
          <w:p w14:paraId="52D88B53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How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2"/>
                <w:sz w:val="28"/>
              </w:rPr>
              <w:t xml:space="preserve"> unique</w:t>
            </w:r>
          </w:p>
          <w:p w14:paraId="5865C2E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YMT?</w:t>
            </w:r>
          </w:p>
        </w:tc>
        <w:tc>
          <w:tcPr>
            <w:tcW w:w="11058" w:type="dxa"/>
          </w:tcPr>
          <w:p w14:paraId="31F44B1C" w14:textId="77777777" w:rsidR="00070322" w:rsidRDefault="00BB7514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sz w:val="24"/>
              </w:rPr>
              <w:t>YMT does not appear to have an ancient Egyptian collection. This would be a unique crowd drawer as the exhibition will feature something new for all guests regardless of their history visiting the venues of YMT.</w:t>
            </w:r>
          </w:p>
          <w:p w14:paraId="01D29CA7" w14:textId="77777777" w:rsidR="00BB7514" w:rsidRDefault="00BB7514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  <w:p w14:paraId="52F3B46B" w14:textId="5422DE18" w:rsidR="00BB7514" w:rsidRDefault="00BB7514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sz w:val="24"/>
              </w:rPr>
              <w:t xml:space="preserve">Marketing opportunities are abundant due to the abundance of easily bulk purchased ancient Egyptian theme </w:t>
            </w:r>
            <w:r>
              <w:rPr>
                <w:rFonts w:ascii="Times New Roman"/>
                <w:sz w:val="24"/>
              </w:rPr>
              <w:t>‘</w:t>
            </w:r>
            <w:proofErr w:type="gramStart"/>
            <w:r>
              <w:rPr>
                <w:rFonts w:ascii="Times New Roman"/>
                <w:sz w:val="24"/>
              </w:rPr>
              <w:t>souvenirs</w:t>
            </w:r>
            <w:r>
              <w:rPr>
                <w:rFonts w:ascii="Times New Roman"/>
                <w:sz w:val="24"/>
              </w:rPr>
              <w:t>’</w:t>
            </w:r>
            <w:proofErr w:type="gramEnd"/>
            <w:r>
              <w:rPr>
                <w:rFonts w:ascii="Times New Roman"/>
                <w:sz w:val="24"/>
              </w:rPr>
              <w:t xml:space="preserve">. </w:t>
            </w:r>
          </w:p>
        </w:tc>
      </w:tr>
      <w:tr w:rsidR="00070322" w14:paraId="63773C8A" w14:textId="77777777">
        <w:trPr>
          <w:trHeight w:val="1096"/>
        </w:trPr>
        <w:tc>
          <w:tcPr>
            <w:tcW w:w="3540" w:type="dxa"/>
          </w:tcPr>
          <w:p w14:paraId="1B653824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When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be</w:t>
            </w:r>
          </w:p>
          <w:p w14:paraId="1527732E" w14:textId="77777777" w:rsidR="00070322" w:rsidRDefault="00FC2BCF">
            <w:pPr>
              <w:pStyle w:val="TableParagraph"/>
              <w:ind w:right="149"/>
              <w:rPr>
                <w:sz w:val="28"/>
              </w:rPr>
            </w:pPr>
            <w:r>
              <w:rPr>
                <w:sz w:val="28"/>
              </w:rPr>
              <w:t>delivered?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Does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link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to any critical dates?</w:t>
            </w:r>
          </w:p>
        </w:tc>
        <w:tc>
          <w:tcPr>
            <w:tcW w:w="11058" w:type="dxa"/>
          </w:tcPr>
          <w:p w14:paraId="257A64BC" w14:textId="751D3B9D" w:rsidR="00070322" w:rsidRDefault="00857571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sz w:val="24"/>
              </w:rPr>
              <w:t>Date to be determined. No particular date is necessary.</w:t>
            </w:r>
          </w:p>
        </w:tc>
      </w:tr>
      <w:tr w:rsidR="00070322" w14:paraId="5E069657" w14:textId="77777777">
        <w:trPr>
          <w:trHeight w:val="1096"/>
        </w:trPr>
        <w:tc>
          <w:tcPr>
            <w:tcW w:w="3540" w:type="dxa"/>
          </w:tcPr>
          <w:p w14:paraId="705A5578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add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relevant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images</w:t>
            </w:r>
          </w:p>
        </w:tc>
        <w:tc>
          <w:tcPr>
            <w:tcW w:w="11058" w:type="dxa"/>
          </w:tcPr>
          <w:p w14:paraId="548DC68B" w14:textId="6D2CFED7" w:rsidR="00070322" w:rsidRDefault="00857571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noProof/>
                <w:sz w:val="24"/>
              </w:rPr>
              <w:drawing>
                <wp:inline distT="0" distB="0" distL="0" distR="0" wp14:anchorId="72397803" wp14:editId="007DEF83">
                  <wp:extent cx="4300855" cy="2867885"/>
                  <wp:effectExtent l="0" t="0" r="4445" b="8890"/>
                  <wp:docPr id="1" name="Picture 1" descr="A picture containing screw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screw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4318545" cy="28796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DC26B43" w14:textId="77777777" w:rsidR="00070322" w:rsidRDefault="00070322">
      <w:pPr>
        <w:pStyle w:val="BodyText"/>
        <w:spacing w:before="10"/>
        <w:rPr>
          <w:rFonts w:ascii="Calibri"/>
          <w:sz w:val="29"/>
        </w:rPr>
      </w:pPr>
    </w:p>
    <w:p w14:paraId="6699B324" w14:textId="77777777" w:rsidR="00070322" w:rsidRDefault="00FC2BCF">
      <w:pPr>
        <w:pStyle w:val="BodyText"/>
        <w:spacing w:before="92" w:line="398" w:lineRule="auto"/>
        <w:ind w:left="100" w:right="6216"/>
      </w:pPr>
      <w:r>
        <w:t>When</w:t>
      </w:r>
      <w:r>
        <w:rPr>
          <w:spacing w:val="-7"/>
        </w:rPr>
        <w:t xml:space="preserve"> </w:t>
      </w:r>
      <w:r>
        <w:t>you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completed</w:t>
      </w:r>
      <w:r>
        <w:rPr>
          <w:spacing w:val="-7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</w:t>
      </w:r>
      <w:r>
        <w:rPr>
          <w:spacing w:val="-6"/>
        </w:rPr>
        <w:t xml:space="preserve"> </w:t>
      </w:r>
      <w:r>
        <w:t>please email</w:t>
      </w:r>
      <w:r>
        <w:rPr>
          <w:spacing w:val="-6"/>
        </w:rPr>
        <w:t xml:space="preserve"> </w:t>
      </w:r>
      <w:r>
        <w:t xml:space="preserve">to: </w:t>
      </w:r>
      <w:hyperlink r:id="rId12">
        <w:r>
          <w:rPr>
            <w:color w:val="0462C1"/>
            <w:spacing w:val="-2"/>
            <w:u w:val="single" w:color="0462C1"/>
          </w:rPr>
          <w:t>exhibitions@ymt.org.uk</w:t>
        </w:r>
      </w:hyperlink>
    </w:p>
    <w:p w14:paraId="317A690F" w14:textId="77777777" w:rsidR="00070322" w:rsidRDefault="00FC2BCF">
      <w:pPr>
        <w:pStyle w:val="BodyText"/>
        <w:spacing w:line="274" w:lineRule="exact"/>
        <w:ind w:left="100"/>
      </w:pPr>
      <w:r>
        <w:t>Many</w:t>
      </w:r>
      <w:r>
        <w:rPr>
          <w:spacing w:val="-8"/>
        </w:rPr>
        <w:t xml:space="preserve"> </w:t>
      </w:r>
      <w:r>
        <w:t>thanks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submitting</w:t>
      </w:r>
      <w:r>
        <w:rPr>
          <w:spacing w:val="-5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proposal.</w:t>
      </w:r>
      <w:r>
        <w:rPr>
          <w:spacing w:val="-10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touch</w:t>
      </w:r>
      <w:r>
        <w:rPr>
          <w:spacing w:val="-4"/>
        </w:rPr>
        <w:t xml:space="preserve"> </w:t>
      </w:r>
      <w:r>
        <w:t>once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proposal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been</w:t>
      </w:r>
      <w:r>
        <w:rPr>
          <w:spacing w:val="-6"/>
        </w:rPr>
        <w:t xml:space="preserve"> </w:t>
      </w:r>
      <w:r>
        <w:rPr>
          <w:spacing w:val="-2"/>
        </w:rPr>
        <w:t>reviewed.</w:t>
      </w:r>
    </w:p>
    <w:sectPr w:rsidR="00070322">
      <w:pgSz w:w="16840" w:h="11910" w:orient="landscape"/>
      <w:pgMar w:top="940" w:right="1400" w:bottom="280" w:left="620" w:header="712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91FC16" w14:textId="77777777" w:rsidR="00FC2BCF" w:rsidRDefault="00FC2BCF">
      <w:r>
        <w:separator/>
      </w:r>
    </w:p>
  </w:endnote>
  <w:endnote w:type="continuationSeparator" w:id="0">
    <w:p w14:paraId="66AE78FA" w14:textId="77777777" w:rsidR="00FC2BCF" w:rsidRDefault="00FC2B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F410B7" w14:textId="77777777" w:rsidR="00FC2BCF" w:rsidRDefault="00FC2BCF">
      <w:r>
        <w:separator/>
      </w:r>
    </w:p>
  </w:footnote>
  <w:footnote w:type="continuationSeparator" w:id="0">
    <w:p w14:paraId="2526F014" w14:textId="77777777" w:rsidR="00FC2BCF" w:rsidRDefault="00FC2B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5F7B42" w14:textId="77777777" w:rsidR="00070322" w:rsidRDefault="00BD4FB2">
    <w:pPr>
      <w:pStyle w:val="BodyText"/>
      <w:spacing w:line="14" w:lineRule="auto"/>
      <w:rPr>
        <w:sz w:val="20"/>
      </w:rPr>
    </w:pPr>
    <w:r>
      <w:pict w14:anchorId="1321B9C3">
        <v:shapetype id="_x0000_t202" coordsize="21600,21600" o:spt="202" path="m,l,21600r21600,l21600,xe">
          <v:stroke joinstyle="miter"/>
          <v:path gradientshapeok="t" o:connecttype="rect"/>
        </v:shapetype>
        <v:shape id="docshape1" o:spid="_x0000_s1025" type="#_x0000_t202" style="position:absolute;margin-left:35pt;margin-top:34.6pt;width:104.25pt;height:14.35pt;z-index:-251658752;mso-position-horizontal-relative:page;mso-position-vertical-relative:page" filled="f" stroked="f">
          <v:textbox inset="0,0,0,0">
            <w:txbxContent>
              <w:p w14:paraId="0FE01F85" w14:textId="77777777" w:rsidR="00070322" w:rsidRDefault="00FC2BCF">
                <w:pPr>
                  <w:spacing w:before="13"/>
                  <w:ind w:left="20"/>
                  <w:rPr>
                    <w:rFonts w:ascii="Arial"/>
                  </w:rPr>
                </w:pPr>
                <w:r>
                  <w:rPr>
                    <w:rFonts w:ascii="Arial"/>
                  </w:rPr>
                  <w:t>Date</w:t>
                </w:r>
                <w:r>
                  <w:rPr>
                    <w:rFonts w:ascii="Arial"/>
                    <w:spacing w:val="-5"/>
                  </w:rPr>
                  <w:t xml:space="preserve"> </w:t>
                </w:r>
                <w:r>
                  <w:rPr>
                    <w:rFonts w:ascii="Arial"/>
                  </w:rPr>
                  <w:t>of</w:t>
                </w:r>
                <w:r>
                  <w:rPr>
                    <w:rFonts w:ascii="Arial"/>
                    <w:spacing w:val="-1"/>
                  </w:rPr>
                  <w:t xml:space="preserve"> </w:t>
                </w:r>
                <w:r>
                  <w:rPr>
                    <w:rFonts w:ascii="Arial"/>
                  </w:rPr>
                  <w:t>the</w:t>
                </w:r>
                <w:r>
                  <w:rPr>
                    <w:rFonts w:ascii="Arial"/>
                    <w:spacing w:val="-2"/>
                  </w:rPr>
                  <w:t xml:space="preserve"> proposal:</w:t>
                </w:r>
              </w:p>
            </w:txbxContent>
          </v:textbox>
          <w10:wrap anchorx="page" anchory="page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70322"/>
    <w:rsid w:val="00070322"/>
    <w:rsid w:val="000C5FED"/>
    <w:rsid w:val="00194ED5"/>
    <w:rsid w:val="00857571"/>
    <w:rsid w:val="00BB7514"/>
    <w:rsid w:val="00BD4FB2"/>
    <w:rsid w:val="00C4177C"/>
    <w:rsid w:val="00E4198C"/>
    <w:rsid w:val="00FC2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8F089578-A435-4E63-A426-EC5DCA53B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Franklin Gothic Book" w:eastAsia="Franklin Gothic Book" w:hAnsi="Franklin Gothic Book" w:cs="Franklin Gothic Book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sz w:val="24"/>
      <w:szCs w:val="24"/>
    </w:rPr>
  </w:style>
  <w:style w:type="paragraph" w:styleId="Title">
    <w:name w:val="Title"/>
    <w:basedOn w:val="Normal"/>
    <w:uiPriority w:val="10"/>
    <w:qFormat/>
    <w:pPr>
      <w:spacing w:line="390" w:lineRule="exact"/>
      <w:ind w:left="100"/>
    </w:pPr>
    <w:rPr>
      <w:rFonts w:ascii="Calibri" w:eastAsia="Calibri" w:hAnsi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character" w:styleId="Hyperlink">
    <w:name w:val="Hyperlink"/>
    <w:basedOn w:val="DefaultParagraphFont"/>
    <w:uiPriority w:val="99"/>
    <w:unhideWhenUsed/>
    <w:rsid w:val="00E4198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9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dylan.masoncroucher@gmail.com" TargetMode="External"/><Relationship Id="rId12" Type="http://schemas.openxmlformats.org/officeDocument/2006/relationships/hyperlink" Target="mailto:exhibitions@ymt.org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exhibitions@ymt.org.uk" TargetMode="External"/><Relationship Id="rId11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hyperlink" Target="https://www.theaudienceagency.org/audience-spectru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audienceagency.org/audience-spectru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510</Words>
  <Characters>2912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 Killeya</dc:creator>
  <cp:lastModifiedBy>Dylan Mason-Croucher (1902450)</cp:lastModifiedBy>
  <cp:revision>2</cp:revision>
  <dcterms:created xsi:type="dcterms:W3CDTF">2022-11-22T17:18:00Z</dcterms:created>
  <dcterms:modified xsi:type="dcterms:W3CDTF">2022-11-22T17:18:00Z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</Properties>
</file>