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C4EAC" w14:textId="77777777" w:rsidR="005A3D62" w:rsidRPr="001C449F" w:rsidRDefault="005A3D62" w:rsidP="005A3D62">
      <w:pPr>
        <w:spacing w:after="0" w:line="240" w:lineRule="auto"/>
        <w:jc w:val="right"/>
        <w:rPr>
          <w:rFonts w:ascii="Arial" w:eastAsia="Times New Roman" w:hAnsi="Arial" w:cs="Arial"/>
          <w:b/>
          <w:bCs/>
          <w:sz w:val="28"/>
          <w:szCs w:val="28"/>
          <w:lang w:eastAsia="en-GB"/>
        </w:rPr>
      </w:pPr>
      <w:bookmarkStart w:id="0" w:name="_Hlk531032895"/>
      <w:r w:rsidRPr="001C449F">
        <w:rPr>
          <w:rFonts w:ascii="Arial" w:eastAsia="Times New Roman" w:hAnsi="Arial" w:cs="Arial"/>
          <w:noProof/>
          <w:sz w:val="20"/>
          <w:szCs w:val="20"/>
          <w:lang w:eastAsia="en-GB"/>
        </w:rPr>
        <w:drawing>
          <wp:anchor distT="0" distB="0" distL="114300" distR="114300" simplePos="0" relativeHeight="251662336" behindDoc="0" locked="0" layoutInCell="1" allowOverlap="1" wp14:anchorId="7B8F3E72" wp14:editId="415BA821">
            <wp:simplePos x="0" y="0"/>
            <wp:positionH relativeFrom="column">
              <wp:posOffset>57150</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C449F">
        <w:rPr>
          <w:rFonts w:ascii="Arial" w:eastAsia="Times New Roman" w:hAnsi="Arial" w:cs="Arial"/>
          <w:sz w:val="20"/>
          <w:szCs w:val="20"/>
          <w:lang w:eastAsia="en-GB"/>
        </w:rPr>
        <w:t xml:space="preserve"> </w:t>
      </w:r>
      <w:r w:rsidRPr="001C449F">
        <w:rPr>
          <w:rFonts w:ascii="Arial" w:eastAsia="Times New Roman" w:hAnsi="Arial" w:cs="Arial"/>
          <w:sz w:val="20"/>
          <w:szCs w:val="20"/>
          <w:lang w:eastAsia="en-GB"/>
        </w:rPr>
        <w:br w:type="textWrapping" w:clear="all"/>
      </w:r>
      <w:r w:rsidRPr="001C449F">
        <w:rPr>
          <w:rFonts w:ascii="Arial" w:eastAsia="Times New Roman" w:hAnsi="Arial" w:cs="Arial"/>
          <w:b/>
          <w:bCs/>
          <w:sz w:val="28"/>
          <w:szCs w:val="28"/>
          <w:lang w:eastAsia="en-GB"/>
        </w:rPr>
        <w:t>APPENDIX GA36c</w:t>
      </w:r>
    </w:p>
    <w:p w14:paraId="6FD2FA71" w14:textId="77777777" w:rsidR="005A3D62" w:rsidRPr="001C449F" w:rsidRDefault="005A3D62" w:rsidP="005A3D62">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A3D62" w:rsidRPr="001C449F" w14:paraId="7A60FB1A" w14:textId="77777777" w:rsidTr="004C7F73">
        <w:tc>
          <w:tcPr>
            <w:tcW w:w="9922" w:type="dxa"/>
            <w:shd w:val="clear" w:color="auto" w:fill="C0C0C0"/>
          </w:tcPr>
          <w:p w14:paraId="0BDEB8B7" w14:textId="77777777" w:rsidR="005A3D62" w:rsidRPr="001C449F" w:rsidRDefault="005A3D62" w:rsidP="004C7F73">
            <w:pPr>
              <w:keepNext/>
              <w:spacing w:before="120" w:after="120" w:line="240" w:lineRule="auto"/>
              <w:jc w:val="center"/>
              <w:outlineLvl w:val="3"/>
              <w:rPr>
                <w:rFonts w:ascii="Arial" w:eastAsia="Times New Roman" w:hAnsi="Arial" w:cs="Arial"/>
                <w:b/>
                <w:bCs/>
                <w:sz w:val="40"/>
                <w:szCs w:val="20"/>
                <w:lang w:eastAsia="en-GB"/>
              </w:rPr>
            </w:pPr>
            <w:r w:rsidRPr="001C449F">
              <w:rPr>
                <w:rFonts w:ascii="Arial" w:eastAsia="Times New Roman" w:hAnsi="Arial" w:cs="Arial"/>
                <w:b/>
                <w:bCs/>
                <w:sz w:val="40"/>
                <w:szCs w:val="20"/>
                <w:lang w:eastAsia="en-GB"/>
              </w:rPr>
              <w:t xml:space="preserve">LEVEL 6 ASSESSMENT SPECIFICATION </w:t>
            </w:r>
          </w:p>
        </w:tc>
      </w:tr>
    </w:tbl>
    <w:p w14:paraId="758DFE3E" w14:textId="77777777" w:rsidR="005A3D62" w:rsidRPr="001C449F" w:rsidRDefault="005A3D62" w:rsidP="005A3D62">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A3D62" w:rsidRPr="001C449F" w14:paraId="2BBF25DD" w14:textId="77777777" w:rsidTr="004C7F73">
        <w:tc>
          <w:tcPr>
            <w:tcW w:w="2093" w:type="dxa"/>
            <w:shd w:val="clear" w:color="auto" w:fill="auto"/>
          </w:tcPr>
          <w:p w14:paraId="635F7CA5"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Student name:</w:t>
            </w:r>
          </w:p>
        </w:tc>
        <w:tc>
          <w:tcPr>
            <w:tcW w:w="3293" w:type="dxa"/>
          </w:tcPr>
          <w:p w14:paraId="613DA3FA" w14:textId="77777777" w:rsidR="005A3D62" w:rsidRPr="001C449F" w:rsidRDefault="005A3D62" w:rsidP="004C7F7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Abbie Jacka</w:t>
            </w:r>
          </w:p>
        </w:tc>
        <w:tc>
          <w:tcPr>
            <w:tcW w:w="2268" w:type="dxa"/>
            <w:shd w:val="clear" w:color="auto" w:fill="D9D9D9"/>
          </w:tcPr>
          <w:p w14:paraId="14C88617"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Student ID number:</w:t>
            </w:r>
          </w:p>
        </w:tc>
        <w:tc>
          <w:tcPr>
            <w:tcW w:w="2268" w:type="dxa"/>
          </w:tcPr>
          <w:p w14:paraId="6BCCD2C8" w14:textId="77777777" w:rsidR="005A3D62" w:rsidRPr="001C449F" w:rsidRDefault="005A3D62" w:rsidP="004C7F7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1803439</w:t>
            </w:r>
          </w:p>
        </w:tc>
      </w:tr>
      <w:tr w:rsidR="005A3D62" w:rsidRPr="001C449F" w14:paraId="0C1C2B6E" w14:textId="77777777" w:rsidTr="004C7F73">
        <w:tc>
          <w:tcPr>
            <w:tcW w:w="2093" w:type="dxa"/>
            <w:shd w:val="clear" w:color="auto" w:fill="auto"/>
          </w:tcPr>
          <w:p w14:paraId="5F1C55A4"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Programme:</w:t>
            </w:r>
          </w:p>
        </w:tc>
        <w:tc>
          <w:tcPr>
            <w:tcW w:w="7829" w:type="dxa"/>
            <w:gridSpan w:val="3"/>
          </w:tcPr>
          <w:p w14:paraId="5D0E63EC" w14:textId="77777777" w:rsidR="005A3D62" w:rsidRPr="001C449F" w:rsidRDefault="005A3D62" w:rsidP="004C7F73">
            <w:pPr>
              <w:spacing w:before="120" w:after="120" w:line="240" w:lineRule="auto"/>
              <w:jc w:val="both"/>
              <w:rPr>
                <w:rFonts w:ascii="Arial" w:eastAsia="Times New Roman" w:hAnsi="Arial" w:cs="Arial"/>
                <w:b/>
                <w:lang w:eastAsia="en-GB"/>
              </w:rPr>
            </w:pPr>
            <w:r w:rsidRPr="001C449F">
              <w:rPr>
                <w:rFonts w:ascii="Arial" w:eastAsia="Times New Roman" w:hAnsi="Arial" w:cs="Arial"/>
                <w:b/>
                <w:lang w:eastAsia="en-GB"/>
              </w:rPr>
              <w:t>Secondary PGCE</w:t>
            </w:r>
          </w:p>
        </w:tc>
      </w:tr>
      <w:tr w:rsidR="005A3D62" w:rsidRPr="001C449F" w14:paraId="53C0D3F4" w14:textId="77777777" w:rsidTr="004C7F73">
        <w:tc>
          <w:tcPr>
            <w:tcW w:w="2093" w:type="dxa"/>
            <w:shd w:val="clear" w:color="auto" w:fill="auto"/>
          </w:tcPr>
          <w:p w14:paraId="2FBAD482"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Module:</w:t>
            </w:r>
          </w:p>
        </w:tc>
        <w:tc>
          <w:tcPr>
            <w:tcW w:w="7829" w:type="dxa"/>
            <w:gridSpan w:val="3"/>
            <w:shd w:val="clear" w:color="auto" w:fill="auto"/>
          </w:tcPr>
          <w:p w14:paraId="2D7745E3" w14:textId="77777777" w:rsidR="005A3D62" w:rsidRPr="001C449F" w:rsidRDefault="005A3D62" w:rsidP="004C7F73">
            <w:pPr>
              <w:spacing w:before="120" w:after="120" w:line="240" w:lineRule="auto"/>
              <w:jc w:val="both"/>
              <w:rPr>
                <w:rFonts w:ascii="Arial" w:eastAsia="Times New Roman" w:hAnsi="Arial" w:cs="Arial"/>
                <w:b/>
                <w:lang w:eastAsia="en-GB"/>
              </w:rPr>
            </w:pPr>
            <w:r w:rsidRPr="001C449F">
              <w:rPr>
                <w:rFonts w:ascii="Arial" w:eastAsia="Times New Roman" w:hAnsi="Arial" w:cs="Arial"/>
                <w:b/>
                <w:lang w:eastAsia="en-GB"/>
              </w:rPr>
              <w:t xml:space="preserve">Principles of Teaching, Learning and Pedagogy in the Secondary Sector </w:t>
            </w:r>
          </w:p>
        </w:tc>
      </w:tr>
      <w:tr w:rsidR="005A3D62" w:rsidRPr="001C449F" w14:paraId="51ED635D" w14:textId="77777777" w:rsidTr="004C7F73">
        <w:tc>
          <w:tcPr>
            <w:tcW w:w="2093" w:type="dxa"/>
            <w:shd w:val="clear" w:color="auto" w:fill="auto"/>
          </w:tcPr>
          <w:p w14:paraId="27902437"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Module code:</w:t>
            </w:r>
          </w:p>
        </w:tc>
        <w:tc>
          <w:tcPr>
            <w:tcW w:w="3293" w:type="dxa"/>
          </w:tcPr>
          <w:p w14:paraId="5FCA0D06" w14:textId="77777777" w:rsidR="005A3D62" w:rsidRPr="001C449F" w:rsidRDefault="005A3D62" w:rsidP="004C7F73">
            <w:pPr>
              <w:spacing w:before="120" w:after="120" w:line="240" w:lineRule="auto"/>
              <w:jc w:val="both"/>
              <w:rPr>
                <w:rFonts w:ascii="Arial" w:eastAsia="Times New Roman" w:hAnsi="Arial" w:cs="Arial"/>
                <w:b/>
                <w:lang w:eastAsia="en-GB"/>
              </w:rPr>
            </w:pPr>
            <w:r w:rsidRPr="001C449F">
              <w:rPr>
                <w:rFonts w:ascii="Arial" w:eastAsia="Times New Roman" w:hAnsi="Arial" w:cs="Arial"/>
                <w:b/>
                <w:lang w:eastAsia="en-GB"/>
              </w:rPr>
              <w:t>ECSP6001</w:t>
            </w:r>
          </w:p>
        </w:tc>
        <w:tc>
          <w:tcPr>
            <w:tcW w:w="2268" w:type="dxa"/>
            <w:shd w:val="clear" w:color="auto" w:fill="D9D9D9"/>
          </w:tcPr>
          <w:p w14:paraId="65627E1D" w14:textId="77777777" w:rsidR="005A3D62" w:rsidRPr="001C449F" w:rsidRDefault="005A3D62" w:rsidP="004C7F73">
            <w:pPr>
              <w:keepNext/>
              <w:spacing w:after="0" w:line="240" w:lineRule="auto"/>
              <w:jc w:val="both"/>
              <w:outlineLvl w:val="1"/>
              <w:rPr>
                <w:rFonts w:ascii="Arial" w:eastAsia="Times New Roman" w:hAnsi="Arial" w:cs="Arial"/>
                <w:b/>
                <w:lang w:eastAsia="en-GB"/>
              </w:rPr>
            </w:pPr>
            <w:r w:rsidRPr="001C449F">
              <w:rPr>
                <w:rFonts w:ascii="Arial" w:eastAsia="Times New Roman" w:hAnsi="Arial" w:cs="Arial"/>
                <w:b/>
                <w:lang w:eastAsia="en-GB"/>
              </w:rPr>
              <w:t>Contribution to Overall Module Assessment (%):</w:t>
            </w:r>
          </w:p>
        </w:tc>
        <w:tc>
          <w:tcPr>
            <w:tcW w:w="2268" w:type="dxa"/>
          </w:tcPr>
          <w:p w14:paraId="0E8CFDB3" w14:textId="77777777" w:rsidR="005A3D62" w:rsidRPr="001C449F" w:rsidRDefault="005A3D62" w:rsidP="004C7F73">
            <w:pPr>
              <w:spacing w:before="120" w:after="120" w:line="240" w:lineRule="auto"/>
              <w:jc w:val="both"/>
              <w:rPr>
                <w:rFonts w:ascii="Arial" w:eastAsia="Times New Roman" w:hAnsi="Arial" w:cs="Arial"/>
                <w:b/>
                <w:lang w:eastAsia="en-GB"/>
              </w:rPr>
            </w:pPr>
            <w:r w:rsidRPr="001C449F">
              <w:rPr>
                <w:rFonts w:ascii="Arial" w:eastAsia="Times New Roman" w:hAnsi="Arial" w:cs="Arial"/>
                <w:b/>
                <w:lang w:eastAsia="en-GB"/>
              </w:rPr>
              <w:t>50%</w:t>
            </w:r>
          </w:p>
        </w:tc>
      </w:tr>
      <w:tr w:rsidR="005A3D62" w:rsidRPr="001C449F" w14:paraId="4E069496" w14:textId="77777777" w:rsidTr="004C7F73">
        <w:tc>
          <w:tcPr>
            <w:tcW w:w="2093" w:type="dxa"/>
            <w:shd w:val="clear" w:color="auto" w:fill="auto"/>
          </w:tcPr>
          <w:p w14:paraId="1B09CE7D"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Lecturer:</w:t>
            </w:r>
          </w:p>
        </w:tc>
        <w:tc>
          <w:tcPr>
            <w:tcW w:w="3293" w:type="dxa"/>
          </w:tcPr>
          <w:p w14:paraId="624353DF" w14:textId="77777777" w:rsidR="005A3D62" w:rsidRPr="001C449F" w:rsidRDefault="005A3D62" w:rsidP="004C7F73">
            <w:pPr>
              <w:spacing w:before="120" w:after="120" w:line="240" w:lineRule="auto"/>
              <w:jc w:val="both"/>
              <w:rPr>
                <w:rFonts w:ascii="Arial" w:eastAsia="Times New Roman" w:hAnsi="Arial" w:cs="Arial"/>
                <w:b/>
                <w:lang w:eastAsia="en-GB"/>
              </w:rPr>
            </w:pPr>
            <w:r w:rsidRPr="001C449F">
              <w:rPr>
                <w:rFonts w:ascii="Arial" w:eastAsia="Times New Roman" w:hAnsi="Arial" w:cs="Arial"/>
                <w:b/>
                <w:lang w:eastAsia="en-GB"/>
              </w:rPr>
              <w:t xml:space="preserve">Alison S Evans </w:t>
            </w:r>
          </w:p>
        </w:tc>
        <w:tc>
          <w:tcPr>
            <w:tcW w:w="2268" w:type="dxa"/>
            <w:shd w:val="clear" w:color="auto" w:fill="D9D9D9"/>
          </w:tcPr>
          <w:p w14:paraId="4BF57045"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Internal Verifier:</w:t>
            </w:r>
          </w:p>
        </w:tc>
        <w:tc>
          <w:tcPr>
            <w:tcW w:w="2268" w:type="dxa"/>
          </w:tcPr>
          <w:p w14:paraId="21E0F43D" w14:textId="77777777" w:rsidR="005A3D62" w:rsidRPr="001C449F" w:rsidRDefault="005A3D62" w:rsidP="004C7F73">
            <w:pPr>
              <w:spacing w:before="120" w:after="120" w:line="240" w:lineRule="auto"/>
              <w:jc w:val="both"/>
              <w:rPr>
                <w:rFonts w:ascii="Arial" w:eastAsia="Times New Roman" w:hAnsi="Arial" w:cs="Arial"/>
                <w:b/>
                <w:lang w:eastAsia="en-GB"/>
              </w:rPr>
            </w:pPr>
          </w:p>
        </w:tc>
      </w:tr>
      <w:tr w:rsidR="005A3D62" w:rsidRPr="001C449F" w14:paraId="4F2F1F01" w14:textId="77777777" w:rsidTr="004C7F73">
        <w:tc>
          <w:tcPr>
            <w:tcW w:w="2093" w:type="dxa"/>
            <w:shd w:val="clear" w:color="auto" w:fill="auto"/>
          </w:tcPr>
          <w:p w14:paraId="6D7F22D2"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Assignment Title:</w:t>
            </w:r>
          </w:p>
        </w:tc>
        <w:tc>
          <w:tcPr>
            <w:tcW w:w="3293" w:type="dxa"/>
          </w:tcPr>
          <w:p w14:paraId="4167B472" w14:textId="77777777" w:rsidR="005A3D62" w:rsidRPr="001C449F" w:rsidRDefault="005A3D62" w:rsidP="004C7F73">
            <w:pPr>
              <w:spacing w:before="120" w:after="120" w:line="240" w:lineRule="auto"/>
              <w:jc w:val="both"/>
              <w:rPr>
                <w:rFonts w:ascii="Arial" w:eastAsia="Times New Roman" w:hAnsi="Arial" w:cs="Arial"/>
                <w:b/>
                <w:lang w:eastAsia="en-GB"/>
              </w:rPr>
            </w:pPr>
            <w:r w:rsidRPr="001C449F">
              <w:rPr>
                <w:rFonts w:ascii="Arial" w:eastAsia="Times New Roman" w:hAnsi="Arial" w:cs="Arial"/>
                <w:b/>
                <w:lang w:eastAsia="en-GB"/>
              </w:rPr>
              <w:t>Part B, (</w:t>
            </w:r>
            <w:proofErr w:type="spellStart"/>
            <w:r w:rsidRPr="001C449F">
              <w:rPr>
                <w:rFonts w:ascii="Arial" w:eastAsia="Times New Roman" w:hAnsi="Arial" w:cs="Arial"/>
                <w:b/>
                <w:lang w:eastAsia="en-GB"/>
              </w:rPr>
              <w:t>i</w:t>
            </w:r>
            <w:proofErr w:type="spellEnd"/>
            <w:r w:rsidRPr="001C449F">
              <w:rPr>
                <w:rFonts w:ascii="Arial" w:eastAsia="Times New Roman" w:hAnsi="Arial" w:cs="Arial"/>
                <w:b/>
                <w:lang w:eastAsia="en-GB"/>
              </w:rPr>
              <w:t xml:space="preserve">) and (ii) </w:t>
            </w:r>
          </w:p>
        </w:tc>
        <w:tc>
          <w:tcPr>
            <w:tcW w:w="2268" w:type="dxa"/>
            <w:shd w:val="clear" w:color="auto" w:fill="auto"/>
          </w:tcPr>
          <w:p w14:paraId="42825174"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Word count (or equivalent):</w:t>
            </w:r>
          </w:p>
        </w:tc>
        <w:tc>
          <w:tcPr>
            <w:tcW w:w="2268" w:type="dxa"/>
          </w:tcPr>
          <w:p w14:paraId="1C7BB964" w14:textId="77777777" w:rsidR="005A3D62" w:rsidRPr="001C449F" w:rsidRDefault="005A3D62" w:rsidP="005A3D62">
            <w:pPr>
              <w:numPr>
                <w:ilvl w:val="0"/>
                <w:numId w:val="9"/>
              </w:numPr>
              <w:spacing w:before="120" w:after="120" w:line="240" w:lineRule="auto"/>
              <w:contextualSpacing/>
              <w:jc w:val="both"/>
              <w:rPr>
                <w:rFonts w:ascii="Arial" w:eastAsia="Times New Roman" w:hAnsi="Arial" w:cs="Arial"/>
                <w:b/>
                <w:lang w:eastAsia="en-GB"/>
              </w:rPr>
            </w:pPr>
            <w:r w:rsidRPr="001C449F">
              <w:rPr>
                <w:rFonts w:ascii="Arial" w:eastAsia="Times New Roman" w:hAnsi="Arial" w:cs="Arial"/>
                <w:b/>
                <w:lang w:eastAsia="en-GB"/>
              </w:rPr>
              <w:t>= 1,500</w:t>
            </w:r>
          </w:p>
          <w:p w14:paraId="5183FA88" w14:textId="77777777" w:rsidR="005A3D62" w:rsidRPr="001C449F" w:rsidRDefault="005A3D62" w:rsidP="005A3D62">
            <w:pPr>
              <w:numPr>
                <w:ilvl w:val="0"/>
                <w:numId w:val="9"/>
              </w:numPr>
              <w:spacing w:before="120" w:after="120" w:line="240" w:lineRule="auto"/>
              <w:contextualSpacing/>
              <w:jc w:val="both"/>
              <w:rPr>
                <w:rFonts w:ascii="Arial" w:eastAsia="Times New Roman" w:hAnsi="Arial" w:cs="Arial"/>
                <w:b/>
                <w:lang w:eastAsia="en-GB"/>
              </w:rPr>
            </w:pPr>
            <w:r w:rsidRPr="001C449F">
              <w:rPr>
                <w:rFonts w:ascii="Arial" w:eastAsia="Times New Roman" w:hAnsi="Arial" w:cs="Arial"/>
                <w:b/>
                <w:lang w:eastAsia="en-GB"/>
              </w:rPr>
              <w:t>= 2,000</w:t>
            </w:r>
          </w:p>
        </w:tc>
      </w:tr>
      <w:tr w:rsidR="005A3D62" w:rsidRPr="001C449F" w14:paraId="40264D07" w14:textId="77777777" w:rsidTr="004C7F73">
        <w:tc>
          <w:tcPr>
            <w:tcW w:w="2093" w:type="dxa"/>
            <w:shd w:val="clear" w:color="auto" w:fill="auto"/>
          </w:tcPr>
          <w:p w14:paraId="5DC53CE8"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Submission deadline:</w:t>
            </w:r>
          </w:p>
        </w:tc>
        <w:tc>
          <w:tcPr>
            <w:tcW w:w="3293" w:type="dxa"/>
            <w:shd w:val="clear" w:color="auto" w:fill="auto"/>
          </w:tcPr>
          <w:p w14:paraId="72BE7E6C" w14:textId="77777777" w:rsidR="005A3D62" w:rsidRPr="001C449F" w:rsidRDefault="005A3D62" w:rsidP="004C7F73">
            <w:pPr>
              <w:spacing w:before="120" w:after="120" w:line="240" w:lineRule="auto"/>
              <w:jc w:val="both"/>
              <w:rPr>
                <w:rFonts w:ascii="Arial" w:eastAsia="Times New Roman" w:hAnsi="Arial" w:cs="Arial"/>
                <w:b/>
                <w:lang w:eastAsia="en-GB"/>
              </w:rPr>
            </w:pPr>
            <w:r w:rsidRPr="001C449F">
              <w:rPr>
                <w:rFonts w:ascii="Arial" w:eastAsia="Times New Roman" w:hAnsi="Arial" w:cs="Arial"/>
                <w:b/>
                <w:lang w:eastAsia="en-GB"/>
              </w:rPr>
              <w:t>26 November 2018</w:t>
            </w:r>
          </w:p>
        </w:tc>
        <w:tc>
          <w:tcPr>
            <w:tcW w:w="2268" w:type="dxa"/>
            <w:shd w:val="clear" w:color="auto" w:fill="auto"/>
          </w:tcPr>
          <w:p w14:paraId="1104F5E4"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Return date of provisional marks &amp; written feedback:</w:t>
            </w:r>
          </w:p>
        </w:tc>
        <w:tc>
          <w:tcPr>
            <w:tcW w:w="2268" w:type="dxa"/>
          </w:tcPr>
          <w:p w14:paraId="0659DAAA" w14:textId="77777777" w:rsidR="005A3D62" w:rsidRPr="001C449F" w:rsidRDefault="005A3D62" w:rsidP="004C7F73">
            <w:pPr>
              <w:spacing w:before="120" w:after="120" w:line="240" w:lineRule="auto"/>
              <w:jc w:val="both"/>
              <w:rPr>
                <w:rFonts w:ascii="Arial" w:eastAsia="Times New Roman" w:hAnsi="Arial" w:cs="Arial"/>
                <w:b/>
                <w:lang w:eastAsia="en-GB"/>
              </w:rPr>
            </w:pPr>
            <w:r w:rsidRPr="001C449F">
              <w:rPr>
                <w:rFonts w:ascii="Arial" w:eastAsia="Times New Roman" w:hAnsi="Arial" w:cs="Arial"/>
                <w:b/>
                <w:lang w:eastAsia="en-GB"/>
              </w:rPr>
              <w:t>17 December 2018</w:t>
            </w:r>
          </w:p>
        </w:tc>
      </w:tr>
      <w:tr w:rsidR="005A3D62" w:rsidRPr="001C449F" w14:paraId="2C88AD4A" w14:textId="77777777" w:rsidTr="004C7F73">
        <w:tc>
          <w:tcPr>
            <w:tcW w:w="2093" w:type="dxa"/>
            <w:shd w:val="clear" w:color="auto" w:fill="auto"/>
          </w:tcPr>
          <w:p w14:paraId="1865D1E6"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Submission method:</w:t>
            </w:r>
          </w:p>
        </w:tc>
        <w:tc>
          <w:tcPr>
            <w:tcW w:w="7829" w:type="dxa"/>
            <w:gridSpan w:val="3"/>
            <w:shd w:val="clear" w:color="auto" w:fill="auto"/>
          </w:tcPr>
          <w:p w14:paraId="15321B8E" w14:textId="77777777" w:rsidR="005A3D62" w:rsidRPr="001C449F" w:rsidRDefault="005A3D62" w:rsidP="004C7F73">
            <w:pPr>
              <w:spacing w:after="0" w:line="240" w:lineRule="auto"/>
              <w:rPr>
                <w:rFonts w:ascii="Arial" w:eastAsia="Times New Roman" w:hAnsi="Arial" w:cs="Arial"/>
                <w:lang w:eastAsia="en-GB"/>
              </w:rPr>
            </w:pPr>
            <w:r w:rsidRPr="001C449F">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57D680"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 xml:space="preserve">Alternative submission method (if applicable): </w:t>
            </w:r>
          </w:p>
          <w:p w14:paraId="4ACCC404" w14:textId="77777777" w:rsidR="005A3D62" w:rsidRPr="001C449F" w:rsidRDefault="005A3D62" w:rsidP="004C7F73">
            <w:pPr>
              <w:spacing w:before="120" w:after="120" w:line="240" w:lineRule="auto"/>
              <w:jc w:val="both"/>
              <w:rPr>
                <w:rFonts w:ascii="Arial" w:eastAsia="Times New Roman" w:hAnsi="Arial" w:cs="Arial"/>
                <w:b/>
                <w:bCs/>
                <w:lang w:eastAsia="en-GB"/>
              </w:rPr>
            </w:pPr>
            <w:r w:rsidRPr="001C449F">
              <w:rPr>
                <w:rFonts w:ascii="Arial" w:eastAsia="Times New Roman" w:hAnsi="Arial" w:cs="Arial"/>
                <w:b/>
                <w:bCs/>
                <w:lang w:eastAsia="en-GB"/>
              </w:rPr>
              <w:t xml:space="preserve">Late submission of the assessment will result in a late penalty mark.  </w:t>
            </w:r>
            <w:r w:rsidRPr="001C449F">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5A3D62" w:rsidRPr="001C449F" w14:paraId="66352849" w14:textId="77777777" w:rsidTr="004C7F73">
        <w:tc>
          <w:tcPr>
            <w:tcW w:w="2093" w:type="dxa"/>
            <w:shd w:val="clear" w:color="auto" w:fill="auto"/>
          </w:tcPr>
          <w:p w14:paraId="126CAF93" w14:textId="77777777" w:rsidR="005A3D62" w:rsidRPr="001C449F" w:rsidRDefault="005A3D62" w:rsidP="004C7F73">
            <w:pPr>
              <w:spacing w:before="120" w:after="120" w:line="240" w:lineRule="auto"/>
              <w:rPr>
                <w:rFonts w:ascii="Arial" w:eastAsia="Times New Roman" w:hAnsi="Arial" w:cs="Arial"/>
                <w:b/>
                <w:bCs/>
                <w:lang w:eastAsia="en-GB"/>
              </w:rPr>
            </w:pPr>
            <w:r w:rsidRPr="001C449F">
              <w:rPr>
                <w:rFonts w:ascii="Arial" w:eastAsia="Times New Roman" w:hAnsi="Arial" w:cs="Arial"/>
                <w:b/>
                <w:bCs/>
                <w:lang w:eastAsia="en-GB"/>
              </w:rPr>
              <w:t>Academic honesty / referencing:</w:t>
            </w:r>
          </w:p>
        </w:tc>
        <w:tc>
          <w:tcPr>
            <w:tcW w:w="7829" w:type="dxa"/>
            <w:gridSpan w:val="3"/>
            <w:shd w:val="clear" w:color="auto" w:fill="auto"/>
          </w:tcPr>
          <w:p w14:paraId="6E985D03" w14:textId="77777777" w:rsidR="005A3D62" w:rsidRPr="001C449F" w:rsidRDefault="005A3D62" w:rsidP="004C7F73">
            <w:pPr>
              <w:spacing w:before="120" w:after="120" w:line="240" w:lineRule="auto"/>
              <w:jc w:val="both"/>
              <w:rPr>
                <w:rFonts w:ascii="Arial" w:eastAsia="Times New Roman" w:hAnsi="Arial" w:cs="Arial"/>
                <w:lang w:eastAsia="en-GB"/>
              </w:rPr>
            </w:pPr>
            <w:r w:rsidRPr="001C449F">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575D73" w14:textId="77777777" w:rsidR="005A3D62" w:rsidRPr="001C449F" w:rsidRDefault="005A3D62" w:rsidP="005A3D62">
      <w:pPr>
        <w:spacing w:after="0" w:line="240" w:lineRule="auto"/>
        <w:rPr>
          <w:rFonts w:ascii="Arial" w:eastAsia="Times New Roman" w:hAnsi="Arial" w:cs="Arial"/>
          <w:sz w:val="32"/>
          <w:szCs w:val="20"/>
          <w:lang w:eastAsia="en-GB"/>
        </w:rPr>
      </w:pPr>
    </w:p>
    <w:p w14:paraId="52A8D1F4" w14:textId="77777777" w:rsidR="005A3D62" w:rsidRPr="001C449F" w:rsidRDefault="005A3D62" w:rsidP="005A3D62">
      <w:pPr>
        <w:spacing w:after="0" w:line="240" w:lineRule="auto"/>
        <w:rPr>
          <w:rFonts w:ascii="Arial" w:eastAsia="Times New Roman" w:hAnsi="Arial" w:cs="Arial"/>
          <w:sz w:val="32"/>
          <w:szCs w:val="20"/>
          <w:lang w:eastAsia="en-GB"/>
        </w:rPr>
      </w:pPr>
    </w:p>
    <w:p w14:paraId="318B5AED" w14:textId="77777777" w:rsidR="005A3D62" w:rsidRPr="001C449F" w:rsidRDefault="005A3D62" w:rsidP="005A3D62">
      <w:pPr>
        <w:spacing w:after="0" w:line="240" w:lineRule="auto"/>
        <w:rPr>
          <w:rFonts w:ascii="Arial" w:eastAsia="Times New Roman" w:hAnsi="Arial" w:cs="Arial"/>
          <w:sz w:val="32"/>
          <w:szCs w:val="20"/>
          <w:lang w:eastAsia="en-GB"/>
        </w:rPr>
      </w:pPr>
    </w:p>
    <w:p w14:paraId="4A2C1568" w14:textId="77777777" w:rsidR="005A3D62" w:rsidRPr="001C449F" w:rsidRDefault="005A3D62" w:rsidP="005A3D62">
      <w:pPr>
        <w:spacing w:after="0" w:line="240" w:lineRule="auto"/>
        <w:rPr>
          <w:rFonts w:ascii="Arial" w:eastAsia="Times New Roman" w:hAnsi="Arial" w:cs="Arial"/>
          <w:sz w:val="32"/>
          <w:szCs w:val="20"/>
          <w:lang w:eastAsia="en-GB"/>
        </w:rPr>
      </w:pPr>
    </w:p>
    <w:p w14:paraId="183E126C" w14:textId="77777777" w:rsidR="005A3D62" w:rsidRPr="001C449F" w:rsidRDefault="005A3D62" w:rsidP="005A3D62">
      <w:pPr>
        <w:spacing w:after="0" w:line="240" w:lineRule="auto"/>
        <w:rPr>
          <w:rFonts w:ascii="Arial" w:eastAsia="Times New Roman" w:hAnsi="Arial" w:cs="Arial"/>
          <w:sz w:val="32"/>
          <w:szCs w:val="20"/>
          <w:lang w:eastAsia="en-GB"/>
        </w:rPr>
      </w:pPr>
    </w:p>
    <w:p w14:paraId="20557255" w14:textId="77777777" w:rsidR="005A3D62" w:rsidRPr="001C449F" w:rsidRDefault="005A3D62" w:rsidP="005A3D62">
      <w:pPr>
        <w:spacing w:after="0" w:line="240" w:lineRule="auto"/>
        <w:rPr>
          <w:rFonts w:ascii="Arial" w:eastAsia="Times New Roman" w:hAnsi="Arial" w:cs="Arial"/>
          <w:sz w:val="32"/>
          <w:szCs w:val="20"/>
          <w:lang w:eastAsia="en-GB"/>
        </w:rPr>
      </w:pPr>
    </w:p>
    <w:p w14:paraId="090FEA18" w14:textId="77777777" w:rsidR="005A3D62" w:rsidRDefault="005A3D62" w:rsidP="005A3D62">
      <w:pPr>
        <w:spacing w:line="360" w:lineRule="auto"/>
        <w:rPr>
          <w:rFonts w:ascii="Arial" w:hAnsi="Arial" w:cs="Arial"/>
          <w:sz w:val="24"/>
        </w:rPr>
      </w:pPr>
    </w:p>
    <w:p w14:paraId="42944B92" w14:textId="77777777" w:rsidR="005A3D62" w:rsidRPr="001C449F" w:rsidRDefault="005A3D62" w:rsidP="005A3D62">
      <w:pPr>
        <w:spacing w:line="360" w:lineRule="auto"/>
        <w:rPr>
          <w:rFonts w:ascii="Arial" w:hAnsi="Arial" w:cs="Arial"/>
          <w:sz w:val="24"/>
          <w:u w:val="single"/>
        </w:rPr>
      </w:pPr>
      <w:r w:rsidRPr="001C449F">
        <w:rPr>
          <w:rFonts w:ascii="Arial" w:hAnsi="Arial" w:cs="Arial"/>
          <w:sz w:val="24"/>
          <w:u w:val="single"/>
        </w:rPr>
        <w:lastRenderedPageBreak/>
        <w:t>Part B (</w:t>
      </w:r>
      <w:proofErr w:type="spellStart"/>
      <w:r w:rsidRPr="001C449F">
        <w:rPr>
          <w:rFonts w:ascii="Arial" w:hAnsi="Arial" w:cs="Arial"/>
          <w:sz w:val="24"/>
          <w:u w:val="single"/>
        </w:rPr>
        <w:t>i</w:t>
      </w:r>
      <w:proofErr w:type="spellEnd"/>
      <w:r w:rsidRPr="001C449F">
        <w:rPr>
          <w:rFonts w:ascii="Arial" w:hAnsi="Arial" w:cs="Arial"/>
          <w:sz w:val="24"/>
          <w:u w:val="single"/>
        </w:rPr>
        <w:t>)</w:t>
      </w:r>
    </w:p>
    <w:p w14:paraId="4E240A5D" w14:textId="2E2399DC" w:rsidR="005A3D62" w:rsidRDefault="005A3D62" w:rsidP="005A3D62">
      <w:pPr>
        <w:spacing w:line="360" w:lineRule="auto"/>
        <w:rPr>
          <w:rFonts w:ascii="Arial" w:hAnsi="Arial" w:cs="Arial"/>
          <w:sz w:val="24"/>
        </w:rPr>
      </w:pPr>
      <w:r>
        <w:rPr>
          <w:rFonts w:ascii="Arial" w:hAnsi="Arial" w:cs="Arial"/>
          <w:sz w:val="24"/>
        </w:rPr>
        <w:t>As part of the preparation for my first teaching placement, I was given the opportunity of producing a microteach lesson to gain an understanding of preparing and delivering a lesson in a school environment. To ensure best teaching practice, I began researching many theories and accumulating information to support my teaching methods and to ensure a successful lesson. Before I started creating my lesson, it was important to consider a scheme of work. A scheme of work (SOW) supports the content of each forthcoming lesson which helps to reach the lesson objectives (Petty, 2004). The SOW that was created for my microteach lesson entailed of six lessons that focused on the topic of food and drink. The main aim of the SOW was to expand on the students</w:t>
      </w:r>
      <w:r w:rsidR="003A4118">
        <w:rPr>
          <w:rFonts w:ascii="Arial" w:hAnsi="Arial" w:cs="Arial"/>
          <w:sz w:val="24"/>
        </w:rPr>
        <w:t>’</w:t>
      </w:r>
      <w:r>
        <w:rPr>
          <w:rFonts w:ascii="Arial" w:hAnsi="Arial" w:cs="Arial"/>
          <w:sz w:val="24"/>
        </w:rPr>
        <w:t xml:space="preserve"> vocabulary, since vocabulary is essential to a language learner (</w:t>
      </w:r>
      <w:proofErr w:type="spellStart"/>
      <w:r>
        <w:rPr>
          <w:rFonts w:ascii="Arial" w:hAnsi="Arial" w:cs="Arial"/>
          <w:sz w:val="24"/>
        </w:rPr>
        <w:t>Coady</w:t>
      </w:r>
      <w:proofErr w:type="spellEnd"/>
      <w:r>
        <w:rPr>
          <w:rFonts w:ascii="Arial" w:hAnsi="Arial" w:cs="Arial"/>
          <w:sz w:val="24"/>
        </w:rPr>
        <w:t xml:space="preserve"> &amp; </w:t>
      </w:r>
      <w:proofErr w:type="spellStart"/>
      <w:r>
        <w:rPr>
          <w:rFonts w:ascii="Arial" w:hAnsi="Arial" w:cs="Arial"/>
          <w:sz w:val="24"/>
        </w:rPr>
        <w:t>Huckin</w:t>
      </w:r>
      <w:proofErr w:type="spellEnd"/>
      <w:r>
        <w:rPr>
          <w:rFonts w:ascii="Arial" w:hAnsi="Arial" w:cs="Arial"/>
          <w:sz w:val="24"/>
        </w:rPr>
        <w:t xml:space="preserve">, 1997). </w:t>
      </w:r>
    </w:p>
    <w:p w14:paraId="57AE61F5" w14:textId="0F03533F" w:rsidR="005A3D62" w:rsidRDefault="005A3D62" w:rsidP="005A3D62">
      <w:pPr>
        <w:spacing w:line="360" w:lineRule="auto"/>
        <w:rPr>
          <w:rFonts w:ascii="Arial" w:hAnsi="Arial" w:cs="Arial"/>
          <w:sz w:val="24"/>
        </w:rPr>
      </w:pPr>
      <w:r>
        <w:rPr>
          <w:rFonts w:ascii="Arial" w:hAnsi="Arial" w:cs="Arial"/>
          <w:sz w:val="24"/>
        </w:rPr>
        <w:t>The SOW lessons were intended to be taught to a class of year 8 students with a range of abilities</w:t>
      </w:r>
      <w:r w:rsidR="004B38E2">
        <w:rPr>
          <w:rFonts w:ascii="Arial" w:hAnsi="Arial" w:cs="Arial"/>
          <w:sz w:val="24"/>
        </w:rPr>
        <w:t xml:space="preserve">. This </w:t>
      </w:r>
      <w:r>
        <w:rPr>
          <w:rFonts w:ascii="Arial" w:hAnsi="Arial" w:cs="Arial"/>
          <w:sz w:val="24"/>
        </w:rPr>
        <w:t xml:space="preserve">would consider the differentiation of learning. Differentiation in a classroom is an acceptation that every learner is different. According to Carol Ann Tomlinson (2014), teachers should acknowledge the abilities of the students and not solely rely on a curriculum guide. </w:t>
      </w:r>
      <w:r w:rsidR="004B38E2">
        <w:rPr>
          <w:rFonts w:ascii="Arial" w:hAnsi="Arial" w:cs="Arial"/>
          <w:sz w:val="24"/>
        </w:rPr>
        <w:t>Additionally, t</w:t>
      </w:r>
      <w:r>
        <w:rPr>
          <w:rFonts w:ascii="Arial" w:hAnsi="Arial" w:cs="Arial"/>
          <w:sz w:val="24"/>
        </w:rPr>
        <w:t>eachers should ‘engage students in instruction through different learning modalities’ (Smith &amp; Conti, 2016, pg153). This was exemplified in my microteach lesson. The activity was to complete a worksheet on the content that was learnt in the lesson. Each exercise on the worksheet showed differentiation by increasing in difficulty from beginning to end, which show</w:t>
      </w:r>
      <w:r w:rsidR="00A02AF0">
        <w:rPr>
          <w:rFonts w:ascii="Arial" w:hAnsi="Arial" w:cs="Arial"/>
          <w:sz w:val="24"/>
        </w:rPr>
        <w:t xml:space="preserve">ed different </w:t>
      </w:r>
      <w:r>
        <w:rPr>
          <w:rFonts w:ascii="Arial" w:hAnsi="Arial" w:cs="Arial"/>
          <w:sz w:val="24"/>
        </w:rPr>
        <w:t>ability from every learner. Th</w:t>
      </w:r>
      <w:r w:rsidR="00A02AF0">
        <w:rPr>
          <w:rFonts w:ascii="Arial" w:hAnsi="Arial" w:cs="Arial"/>
          <w:sz w:val="24"/>
        </w:rPr>
        <w:t>e</w:t>
      </w:r>
      <w:r>
        <w:rPr>
          <w:rFonts w:ascii="Arial" w:hAnsi="Arial" w:cs="Arial"/>
          <w:sz w:val="24"/>
        </w:rPr>
        <w:t xml:space="preserve"> worksheet was created with reference to ‘growth mindset’, a term constructed by Carol Dweck. Growth mindset is a belief that, ‘basic abilities can be developed through hard work, good strategies and good mentoring’ (Dweck, 2015, p.10). This implies that every learner can reach the same potential through sufficient practice. Even though, I produced the worksheet with regards to the term growth mindset, I thought it was still important to challenge the more able and talented students (MAT). Therefore, I created an extension task which would challenge the MAT learners, </w:t>
      </w:r>
      <w:r w:rsidR="009A2ECD">
        <w:rPr>
          <w:rFonts w:ascii="Arial" w:hAnsi="Arial" w:cs="Arial"/>
          <w:sz w:val="24"/>
        </w:rPr>
        <w:t xml:space="preserve">which </w:t>
      </w:r>
      <w:r>
        <w:rPr>
          <w:rFonts w:ascii="Arial" w:hAnsi="Arial" w:cs="Arial"/>
          <w:sz w:val="24"/>
        </w:rPr>
        <w:t>consider</w:t>
      </w:r>
      <w:r w:rsidR="009A2ECD">
        <w:rPr>
          <w:rFonts w:ascii="Arial" w:hAnsi="Arial" w:cs="Arial"/>
          <w:sz w:val="24"/>
        </w:rPr>
        <w:t xml:space="preserve">ed </w:t>
      </w:r>
      <w:r>
        <w:rPr>
          <w:rFonts w:ascii="Arial" w:hAnsi="Arial" w:cs="Arial"/>
          <w:sz w:val="24"/>
        </w:rPr>
        <w:t>Steve Smith’s teaching tips of ensuring there is accessible additional work for the quick learners (Smith, 2018).</w:t>
      </w:r>
    </w:p>
    <w:p w14:paraId="57F0DB7B" w14:textId="1AE1D7FD" w:rsidR="005A3D62" w:rsidRDefault="005A3D62" w:rsidP="005A3D62">
      <w:pPr>
        <w:spacing w:line="360" w:lineRule="auto"/>
        <w:rPr>
          <w:rFonts w:ascii="Arial" w:hAnsi="Arial" w:cs="Arial"/>
          <w:sz w:val="24"/>
        </w:rPr>
      </w:pPr>
      <w:r>
        <w:rPr>
          <w:rFonts w:ascii="Arial" w:hAnsi="Arial" w:cs="Arial"/>
          <w:sz w:val="24"/>
        </w:rPr>
        <w:t xml:space="preserve">Returning to the topic of differentiation and learning, it was important to consider the facilitating of learning to the students. I applied this through my microteach lesson </w:t>
      </w:r>
      <w:r>
        <w:rPr>
          <w:rFonts w:ascii="Arial" w:hAnsi="Arial" w:cs="Arial"/>
          <w:sz w:val="24"/>
        </w:rPr>
        <w:lastRenderedPageBreak/>
        <w:t>and SOW through the support of learning mats. The use of the learning mats in my microteach lesson gave encouragement and a guidance to the students to speak in the target language. It enabled them to be actively involved in a task through extra support. The creation of the learning mats was influenced by Bruner’s theory of scaffolding (Bruner, 1976). Scaffolding is used in a classroom by providing support to the learner by a more knowledgeable other. Bruner supposed that students learnt new concepts by guidance from teachers in ‘a form of active support’ (Wheeler, 2017), but with the principal aim that eventually the given support would not be needed. Therefore, with providing learning mats to the students for extra guidance, it provided them with the support that they needed but with the objective in mind that these would not be necessary once</w:t>
      </w:r>
      <w:r w:rsidR="009A2ECD">
        <w:rPr>
          <w:rFonts w:ascii="Arial" w:hAnsi="Arial" w:cs="Arial"/>
          <w:sz w:val="24"/>
        </w:rPr>
        <w:t xml:space="preserve"> appropriate</w:t>
      </w:r>
      <w:r>
        <w:rPr>
          <w:rFonts w:ascii="Arial" w:hAnsi="Arial" w:cs="Arial"/>
          <w:sz w:val="24"/>
        </w:rPr>
        <w:t xml:space="preserve"> cognitive skills were developed. In relation to Bruner’s theory of scaffolding, Vygotsky’s theory of the zone of proximal development (ZPD) was also considered during the creation of the learning mats and other resources throughout the SOW. Vygotsky believed that if a student can perform a task with the support of a more knowledgeable other, then ‘he can do alone tomorrow’ (Vygotsky</w:t>
      </w:r>
      <w:r w:rsidR="009A2ECD">
        <w:rPr>
          <w:rFonts w:ascii="Arial" w:hAnsi="Arial" w:cs="Arial"/>
          <w:sz w:val="24"/>
        </w:rPr>
        <w:t xml:space="preserve"> &amp; </w:t>
      </w:r>
      <w:proofErr w:type="spellStart"/>
      <w:r w:rsidR="009A2ECD">
        <w:rPr>
          <w:rFonts w:ascii="Arial" w:hAnsi="Arial" w:cs="Arial"/>
          <w:sz w:val="24"/>
        </w:rPr>
        <w:t>Kozulin</w:t>
      </w:r>
      <w:proofErr w:type="spellEnd"/>
      <w:r>
        <w:rPr>
          <w:rFonts w:ascii="Arial" w:hAnsi="Arial" w:cs="Arial"/>
          <w:sz w:val="24"/>
        </w:rPr>
        <w:t>, 2012, p.199). Thus, supporting the fact that learners are actively involved in their learning process and not passive</w:t>
      </w:r>
      <w:r w:rsidR="00370088">
        <w:rPr>
          <w:rFonts w:ascii="Arial" w:hAnsi="Arial" w:cs="Arial"/>
          <w:sz w:val="24"/>
        </w:rPr>
        <w:t>.</w:t>
      </w:r>
      <w:r>
        <w:rPr>
          <w:rFonts w:ascii="Arial" w:hAnsi="Arial" w:cs="Arial"/>
          <w:sz w:val="24"/>
        </w:rPr>
        <w:t xml:space="preserve"> </w:t>
      </w:r>
    </w:p>
    <w:p w14:paraId="4E20D19A" w14:textId="2E8D3F35" w:rsidR="005A3D62" w:rsidRDefault="005A3D62" w:rsidP="005A3D62">
      <w:pPr>
        <w:spacing w:line="360" w:lineRule="auto"/>
        <w:rPr>
          <w:rFonts w:ascii="Arial" w:hAnsi="Arial" w:cs="Arial"/>
          <w:sz w:val="24"/>
        </w:rPr>
      </w:pPr>
      <w:r>
        <w:rPr>
          <w:rFonts w:ascii="Arial" w:hAnsi="Arial" w:cs="Arial"/>
          <w:sz w:val="24"/>
        </w:rPr>
        <w:t xml:space="preserve">Even though differentiation was an important aspect of my SOW, it was also necessary to include a cultural element to my lessons. In order to do this, I considered the use of Y </w:t>
      </w:r>
      <w:proofErr w:type="spellStart"/>
      <w:r>
        <w:rPr>
          <w:rFonts w:ascii="Arial" w:hAnsi="Arial" w:cs="Arial"/>
          <w:sz w:val="24"/>
        </w:rPr>
        <w:t>Cwricwlwm</w:t>
      </w:r>
      <w:proofErr w:type="spellEnd"/>
      <w:r>
        <w:rPr>
          <w:rFonts w:ascii="Arial" w:hAnsi="Arial" w:cs="Arial"/>
          <w:sz w:val="24"/>
        </w:rPr>
        <w:t xml:space="preserve"> </w:t>
      </w:r>
      <w:proofErr w:type="spellStart"/>
      <w:r>
        <w:rPr>
          <w:rFonts w:ascii="Arial" w:hAnsi="Arial" w:cs="Arial"/>
          <w:sz w:val="24"/>
        </w:rPr>
        <w:t>Cymreig</w:t>
      </w:r>
      <w:proofErr w:type="spellEnd"/>
      <w:r>
        <w:rPr>
          <w:rFonts w:ascii="Arial" w:hAnsi="Arial" w:cs="Arial"/>
          <w:sz w:val="24"/>
        </w:rPr>
        <w:t xml:space="preserve"> (YCC). YCC is a national curriculum for Wales which demonstrates ‘</w:t>
      </w:r>
      <w:r w:rsidRPr="00795BF4">
        <w:rPr>
          <w:rFonts w:ascii="Arial" w:hAnsi="Arial" w:cs="Arial"/>
          <w:sz w:val="24"/>
        </w:rPr>
        <w:t>the culture, environment, economy and history of Wales, and the influences which have shaped the country of today</w:t>
      </w:r>
      <w:r>
        <w:rPr>
          <w:rFonts w:ascii="Arial" w:hAnsi="Arial" w:cs="Arial"/>
          <w:sz w:val="24"/>
        </w:rPr>
        <w:t>’ (Welsh Government, 2013).  It helps students gain knowledge of their own cultural background and to be proud of their nationality. YCC principal aim is to encourage ‘global citizenship and concern for sustainable development’ (Welsh Government, 2003, p.2) which is an important element to any language classroom. In my microteach lesson, I made sure I included aspects of YCC. I greeted the class in Welsh alongside the target language of Spanish in order to promote multilingualism in my lesson.</w:t>
      </w:r>
      <w:r w:rsidR="00370088">
        <w:rPr>
          <w:rFonts w:ascii="Arial" w:hAnsi="Arial" w:cs="Arial"/>
          <w:sz w:val="24"/>
        </w:rPr>
        <w:t xml:space="preserve"> To further comment upon YCC,</w:t>
      </w:r>
      <w:r>
        <w:rPr>
          <w:rFonts w:ascii="Arial" w:hAnsi="Arial" w:cs="Arial"/>
          <w:sz w:val="24"/>
        </w:rPr>
        <w:t xml:space="preserve"> I had also mentioned a linguistic comparison between the Welsh and the Spanish language in my lesson, suggesting through the teaching of some vocabulary that it had similar structure to each language (Welsh Government, 2003). For example, the word for ‘tea’ in Spanish is ‘</w:t>
      </w:r>
      <w:proofErr w:type="spellStart"/>
      <w:r>
        <w:rPr>
          <w:rFonts w:ascii="Arial" w:hAnsi="Arial" w:cs="Arial"/>
          <w:sz w:val="24"/>
        </w:rPr>
        <w:t>té</w:t>
      </w:r>
      <w:proofErr w:type="spellEnd"/>
      <w:r>
        <w:rPr>
          <w:rFonts w:ascii="Arial" w:hAnsi="Arial" w:cs="Arial"/>
          <w:sz w:val="24"/>
        </w:rPr>
        <w:t>’ and in Welsh ‘</w:t>
      </w:r>
      <w:proofErr w:type="spellStart"/>
      <w:r>
        <w:rPr>
          <w:rFonts w:ascii="Arial" w:hAnsi="Arial" w:cs="Arial"/>
          <w:sz w:val="24"/>
        </w:rPr>
        <w:t>te</w:t>
      </w:r>
      <w:proofErr w:type="spellEnd"/>
      <w:r>
        <w:rPr>
          <w:rFonts w:ascii="Arial" w:hAnsi="Arial" w:cs="Arial"/>
          <w:sz w:val="24"/>
        </w:rPr>
        <w:t xml:space="preserve">’, </w:t>
      </w:r>
      <w:r w:rsidR="005B5454">
        <w:rPr>
          <w:rFonts w:ascii="Arial" w:hAnsi="Arial" w:cs="Arial"/>
          <w:sz w:val="24"/>
        </w:rPr>
        <w:t>this</w:t>
      </w:r>
      <w:r>
        <w:rPr>
          <w:rFonts w:ascii="Arial" w:hAnsi="Arial" w:cs="Arial"/>
          <w:sz w:val="24"/>
        </w:rPr>
        <w:t xml:space="preserve"> would support the way the learners would interpret the word and the use of the Welsh </w:t>
      </w:r>
      <w:r>
        <w:rPr>
          <w:rFonts w:ascii="Arial" w:hAnsi="Arial" w:cs="Arial"/>
          <w:sz w:val="24"/>
        </w:rPr>
        <w:lastRenderedPageBreak/>
        <w:t>language. This small element of my lesson, instantly portrayed YCC and supports the fact that by hearing Welsh in a classroom</w:t>
      </w:r>
      <w:r w:rsidR="005B5454">
        <w:rPr>
          <w:rFonts w:ascii="Arial" w:hAnsi="Arial" w:cs="Arial"/>
          <w:sz w:val="24"/>
        </w:rPr>
        <w:t>,</w:t>
      </w:r>
      <w:r>
        <w:rPr>
          <w:rFonts w:ascii="Arial" w:hAnsi="Arial" w:cs="Arial"/>
          <w:sz w:val="24"/>
        </w:rPr>
        <w:t xml:space="preserve"> will encourage the learners to speak the language with more confidence (Estyn, 2017). This introduces the idea that bilingualism in a lesson is a positive</w:t>
      </w:r>
      <w:r w:rsidR="00894C85">
        <w:rPr>
          <w:rFonts w:ascii="Arial" w:hAnsi="Arial" w:cs="Arial"/>
          <w:sz w:val="24"/>
        </w:rPr>
        <w:t xml:space="preserve"> way</w:t>
      </w:r>
      <w:r>
        <w:rPr>
          <w:rFonts w:ascii="Arial" w:hAnsi="Arial" w:cs="Arial"/>
          <w:sz w:val="24"/>
        </w:rPr>
        <w:t xml:space="preserve"> to endorse the learning of more than one language.   </w:t>
      </w:r>
    </w:p>
    <w:p w14:paraId="5C15EB91" w14:textId="6E5467B5" w:rsidR="005A3D62" w:rsidRDefault="005A3D62" w:rsidP="005A3D62">
      <w:pPr>
        <w:spacing w:line="360" w:lineRule="auto"/>
        <w:rPr>
          <w:rFonts w:ascii="Arial" w:hAnsi="Arial" w:cs="Arial"/>
          <w:sz w:val="24"/>
        </w:rPr>
      </w:pPr>
      <w:r>
        <w:rPr>
          <w:rFonts w:ascii="Arial" w:hAnsi="Arial" w:cs="Arial"/>
          <w:sz w:val="24"/>
        </w:rPr>
        <w:t xml:space="preserve">I also used YCC in other aspects of my SOW, such as in activities that gave comparison to Welsh and Spanish culture. In the third lesson in my SOW, my plan was to introduce different foods from around the world to show the difference between various countries and their culture. One element of this activity was to focus on the foods in Wales compared to that of Spain. According to the Welsh Government, the main development of the use of YCC in a language classroom is to introduce and identify similarities between the Welsh culture and the target language’s culture. It creates opportunities to develop a variety of activities that oblige students to acknowledge a relevant comparison between their own country’s culture and that of their target language (Welsh Government, 2003). Whilst considering YCC with the aspect of differences between cultures, it is also an importance to mention an element of Donaldson’s Successful Futures (2015). Successful Futures is a report created by Professor Graham Donaldson, based upon the new curriculum which will be applied throughout Wales by 2022, it will aspire learners to develop new skills in an everchanging world. During the development of my SOW I studied Donaldson’s Successful Futures and took into consideration the four purposes of the new curriculum. One purpose that I focused upon was ‘ethical, informed citizens’ (Donaldson, 2015, p.30). This includes, being knowledgeable about the learner’s own culture and the world that surrounds them (Donaldson, 2015). This was applied throughout my SOW, taking into consideration how to develop this knowledge through the lessons and the resources. Donaldson Successful Futures works well with YCC as both portray an understanding to a learner’s own cultural knowledge. </w:t>
      </w:r>
    </w:p>
    <w:p w14:paraId="4FFB05B9" w14:textId="69260C76" w:rsidR="005A3D62" w:rsidRDefault="005A3D62" w:rsidP="005A3D62">
      <w:pPr>
        <w:spacing w:line="360" w:lineRule="auto"/>
        <w:rPr>
          <w:rFonts w:ascii="Arial" w:hAnsi="Arial" w:cs="Arial"/>
          <w:sz w:val="24"/>
        </w:rPr>
      </w:pPr>
      <w:r>
        <w:rPr>
          <w:rFonts w:ascii="Arial" w:hAnsi="Arial" w:cs="Arial"/>
          <w:sz w:val="24"/>
        </w:rPr>
        <w:t xml:space="preserve">With regard to the development my SOW, I considered the use of the Digital Competence Framework (DCF). DCF is a term that is defined by the use of digital skills developed by a learner during an activity or lesson that uses technology. Professor Donaldson’s report on Successful Futures proposes that the new curriculum should have ‘six areas of learning and experience’ (Donaldson, 2015), in </w:t>
      </w:r>
      <w:r>
        <w:rPr>
          <w:rFonts w:ascii="Arial" w:hAnsi="Arial" w:cs="Arial"/>
          <w:sz w:val="24"/>
        </w:rPr>
        <w:lastRenderedPageBreak/>
        <w:t xml:space="preserve">these areas of learning there should be a focus on ‘three cross curriculum responsibilities’ (Donaldson, 2015), </w:t>
      </w:r>
      <w:r w:rsidR="00521322">
        <w:rPr>
          <w:rFonts w:ascii="Arial" w:hAnsi="Arial" w:cs="Arial"/>
          <w:sz w:val="24"/>
        </w:rPr>
        <w:t>these</w:t>
      </w:r>
      <w:r>
        <w:rPr>
          <w:rFonts w:ascii="Arial" w:hAnsi="Arial" w:cs="Arial"/>
          <w:sz w:val="24"/>
        </w:rPr>
        <w:t xml:space="preserve"> includ</w:t>
      </w:r>
      <w:r w:rsidR="00521322">
        <w:rPr>
          <w:rFonts w:ascii="Arial" w:hAnsi="Arial" w:cs="Arial"/>
          <w:sz w:val="24"/>
        </w:rPr>
        <w:t>e;</w:t>
      </w:r>
      <w:r>
        <w:rPr>
          <w:rFonts w:ascii="Arial" w:hAnsi="Arial" w:cs="Arial"/>
          <w:sz w:val="24"/>
        </w:rPr>
        <w:t xml:space="preserve"> digital competence, literacy and numeracy. The Welsh Government describes DCF as a skill that enables innovative use of technology (Welsh Government, 2016). In my SOW and microteach lesson, I used elements of DCF to support the learning of new technological skills. In my microteach lesson I had planned to use mobile devices to play a game of Kahoot. The use of Kahoot in my lesson enabled the learners to test their knowledge of the vocabulary learnt in the lesson in a fun and interactive way. According to a study, the use of technology for educational purposes grants ‘</w:t>
      </w:r>
      <w:r w:rsidRPr="00FB0E33">
        <w:rPr>
          <w:rFonts w:ascii="Arial" w:hAnsi="Arial" w:cs="Arial"/>
          <w:sz w:val="24"/>
        </w:rPr>
        <w:t>a set of generic skills suitable for all situations, both personal and professional</w:t>
      </w:r>
      <w:r>
        <w:rPr>
          <w:rFonts w:ascii="Arial" w:hAnsi="Arial" w:cs="Arial"/>
          <w:sz w:val="24"/>
        </w:rPr>
        <w:t>’ (</w:t>
      </w:r>
      <w:proofErr w:type="spellStart"/>
      <w:r w:rsidRPr="00FB0E33">
        <w:rPr>
          <w:rFonts w:ascii="Arial" w:hAnsi="Arial" w:cs="Arial"/>
          <w:sz w:val="24"/>
        </w:rPr>
        <w:t>Instefjord</w:t>
      </w:r>
      <w:proofErr w:type="spellEnd"/>
      <w:r>
        <w:rPr>
          <w:rFonts w:ascii="Arial" w:hAnsi="Arial" w:cs="Arial"/>
          <w:sz w:val="24"/>
        </w:rPr>
        <w:t xml:space="preserve"> &amp; </w:t>
      </w:r>
      <w:proofErr w:type="spellStart"/>
      <w:r>
        <w:rPr>
          <w:rFonts w:ascii="Arial" w:hAnsi="Arial" w:cs="Arial"/>
          <w:sz w:val="24"/>
        </w:rPr>
        <w:t>Munthe</w:t>
      </w:r>
      <w:proofErr w:type="spellEnd"/>
      <w:r>
        <w:rPr>
          <w:rFonts w:ascii="Arial" w:hAnsi="Arial" w:cs="Arial"/>
          <w:sz w:val="24"/>
        </w:rPr>
        <w:t xml:space="preserve">, 2017, p.37). This signifies the principal use of DCF throughout my microteach lesson and SOW, as it develops skills for the learners which will be needed in their future. </w:t>
      </w:r>
    </w:p>
    <w:p w14:paraId="6C176132" w14:textId="2CB28098" w:rsidR="005A3D62" w:rsidRDefault="005A3D62" w:rsidP="005A3D62">
      <w:pPr>
        <w:spacing w:line="360" w:lineRule="auto"/>
        <w:rPr>
          <w:rFonts w:ascii="Arial" w:hAnsi="Arial" w:cs="Arial"/>
          <w:sz w:val="24"/>
        </w:rPr>
      </w:pPr>
      <w:r>
        <w:rPr>
          <w:rFonts w:ascii="Arial" w:hAnsi="Arial" w:cs="Arial"/>
          <w:sz w:val="24"/>
        </w:rPr>
        <w:t xml:space="preserve">I have applied the use of DCF throughout my SOW through various activities, such as research for tasks, quizzes and online videos. I have chosen to do </w:t>
      </w:r>
      <w:r w:rsidR="00521322">
        <w:rPr>
          <w:rFonts w:ascii="Arial" w:hAnsi="Arial" w:cs="Arial"/>
          <w:sz w:val="24"/>
        </w:rPr>
        <w:t>this</w:t>
      </w:r>
      <w:r>
        <w:rPr>
          <w:rFonts w:ascii="Arial" w:hAnsi="Arial" w:cs="Arial"/>
          <w:sz w:val="24"/>
        </w:rPr>
        <w:t xml:space="preserve"> because technology has always proven to be important in a language class. For example, tape recorders for audiolingual purposes (Smith &amp; Conti, 2016). However, now with advances in technology more can be applied to the methodologies of the teaching of languages. The SOW for my lessons has considered these advances and the Welsh Government’s approach to the DCF, which shows elements of the future of education.  </w:t>
      </w:r>
    </w:p>
    <w:p w14:paraId="57F8B6F2" w14:textId="77777777" w:rsidR="005A3D62" w:rsidRDefault="005A3D62" w:rsidP="005A3D62">
      <w:pPr>
        <w:spacing w:line="360" w:lineRule="auto"/>
        <w:rPr>
          <w:rFonts w:ascii="Arial" w:hAnsi="Arial" w:cs="Arial"/>
          <w:sz w:val="24"/>
        </w:rPr>
      </w:pPr>
      <w:r>
        <w:rPr>
          <w:rFonts w:ascii="Arial" w:hAnsi="Arial" w:cs="Arial"/>
          <w:sz w:val="24"/>
        </w:rPr>
        <w:t>Overall, my SOW and my microteach lesson have both considered aspects of the educational requirements created by the Welsh Government. I have mainly focused on Donaldson’s Successful Futures (Donaldson, 2015) with regards to the creation of my SOW as I want it to be relevant to the new curriculum. I have also been influenced by theory’s new and old when considering resources for my lessons, such as scaffolding (Bruner, 1976) for differentiation purposes. In conclusion, my SOW shows my creativity as a teacher and concludes the suggestion that ‘education as an act of creation’ (</w:t>
      </w:r>
      <w:proofErr w:type="spellStart"/>
      <w:r>
        <w:rPr>
          <w:rFonts w:ascii="Arial" w:hAnsi="Arial" w:cs="Arial"/>
          <w:sz w:val="24"/>
        </w:rPr>
        <w:t>Biesta</w:t>
      </w:r>
      <w:proofErr w:type="spellEnd"/>
      <w:r>
        <w:rPr>
          <w:rFonts w:ascii="Arial" w:hAnsi="Arial" w:cs="Arial"/>
          <w:sz w:val="24"/>
        </w:rPr>
        <w:t xml:space="preserve">, 2013, p.11).       </w:t>
      </w:r>
    </w:p>
    <w:p w14:paraId="4405CB76" w14:textId="77777777" w:rsidR="005A3D62" w:rsidRDefault="005A3D62" w:rsidP="00785697">
      <w:pPr>
        <w:spacing w:line="360" w:lineRule="auto"/>
        <w:rPr>
          <w:rFonts w:ascii="Arial" w:hAnsi="Arial" w:cs="Arial"/>
          <w:sz w:val="24"/>
          <w:u w:val="single"/>
        </w:rPr>
      </w:pPr>
    </w:p>
    <w:p w14:paraId="0F00070F" w14:textId="77777777" w:rsidR="00855F12" w:rsidRDefault="00855F12" w:rsidP="00785697">
      <w:pPr>
        <w:spacing w:line="360" w:lineRule="auto"/>
        <w:rPr>
          <w:rFonts w:ascii="Arial" w:hAnsi="Arial" w:cs="Arial"/>
          <w:sz w:val="24"/>
          <w:u w:val="single"/>
        </w:rPr>
      </w:pPr>
    </w:p>
    <w:p w14:paraId="2D9814D0" w14:textId="77777777" w:rsidR="00855F12" w:rsidRDefault="00855F12" w:rsidP="00785697">
      <w:pPr>
        <w:spacing w:line="360" w:lineRule="auto"/>
        <w:rPr>
          <w:rFonts w:ascii="Arial" w:hAnsi="Arial" w:cs="Arial"/>
          <w:sz w:val="24"/>
          <w:u w:val="single"/>
        </w:rPr>
      </w:pPr>
    </w:p>
    <w:p w14:paraId="2EF3C862" w14:textId="0F1B83B3" w:rsidR="00DE5A62" w:rsidRPr="00DE5A62" w:rsidRDefault="00DE5A62" w:rsidP="00785697">
      <w:pPr>
        <w:spacing w:line="360" w:lineRule="auto"/>
        <w:rPr>
          <w:rFonts w:ascii="Arial" w:hAnsi="Arial" w:cs="Arial"/>
          <w:sz w:val="24"/>
          <w:u w:val="single"/>
        </w:rPr>
      </w:pPr>
      <w:r w:rsidRPr="00DE5A62">
        <w:rPr>
          <w:rFonts w:ascii="Arial" w:hAnsi="Arial" w:cs="Arial"/>
          <w:sz w:val="24"/>
          <w:u w:val="single"/>
        </w:rPr>
        <w:lastRenderedPageBreak/>
        <w:t>Part B (ii)</w:t>
      </w:r>
    </w:p>
    <w:p w14:paraId="35E3BF25" w14:textId="45E64BB9" w:rsidR="00C818D7" w:rsidRDefault="00C818D7" w:rsidP="00785697">
      <w:pPr>
        <w:spacing w:line="360" w:lineRule="auto"/>
        <w:rPr>
          <w:rFonts w:ascii="Arial" w:hAnsi="Arial" w:cs="Arial"/>
          <w:sz w:val="24"/>
        </w:rPr>
      </w:pPr>
      <w:r>
        <w:rPr>
          <w:rFonts w:ascii="Arial" w:hAnsi="Arial" w:cs="Arial"/>
          <w:sz w:val="24"/>
        </w:rPr>
        <w:t xml:space="preserve">As </w:t>
      </w:r>
      <w:r w:rsidR="00851772">
        <w:rPr>
          <w:rFonts w:ascii="Arial" w:hAnsi="Arial" w:cs="Arial"/>
          <w:sz w:val="24"/>
        </w:rPr>
        <w:t>discussed</w:t>
      </w:r>
      <w:r>
        <w:rPr>
          <w:rFonts w:ascii="Arial" w:hAnsi="Arial" w:cs="Arial"/>
          <w:sz w:val="24"/>
        </w:rPr>
        <w:t xml:space="preserve"> </w:t>
      </w:r>
      <w:r w:rsidR="00851772">
        <w:rPr>
          <w:rFonts w:ascii="Arial" w:hAnsi="Arial" w:cs="Arial"/>
          <w:sz w:val="24"/>
        </w:rPr>
        <w:t>above</w:t>
      </w:r>
      <w:r>
        <w:rPr>
          <w:rFonts w:ascii="Arial" w:hAnsi="Arial" w:cs="Arial"/>
          <w:sz w:val="24"/>
        </w:rPr>
        <w:t xml:space="preserve">, I have evaluated the development of my SOW and explained the reasoning behind </w:t>
      </w:r>
      <w:r w:rsidR="00F12E8B">
        <w:rPr>
          <w:rFonts w:ascii="Arial" w:hAnsi="Arial" w:cs="Arial"/>
          <w:sz w:val="24"/>
        </w:rPr>
        <w:t xml:space="preserve">the decisions with the support of many theories. Now, I will discuss the feedback of </w:t>
      </w:r>
      <w:r w:rsidR="007B21DA">
        <w:rPr>
          <w:rFonts w:ascii="Arial" w:hAnsi="Arial" w:cs="Arial"/>
          <w:sz w:val="24"/>
        </w:rPr>
        <w:t>my</w:t>
      </w:r>
      <w:r w:rsidR="00F12E8B">
        <w:rPr>
          <w:rFonts w:ascii="Arial" w:hAnsi="Arial" w:cs="Arial"/>
          <w:sz w:val="24"/>
        </w:rPr>
        <w:t xml:space="preserve"> microteach lesson, reflecting upon the comments which I had received from peers and my university tutor. </w:t>
      </w:r>
      <w:r w:rsidR="00851772">
        <w:rPr>
          <w:rFonts w:ascii="Arial" w:hAnsi="Arial" w:cs="Arial"/>
          <w:sz w:val="24"/>
        </w:rPr>
        <w:t>Furthermore, i</w:t>
      </w:r>
      <w:r w:rsidR="00ED0162">
        <w:rPr>
          <w:rFonts w:ascii="Arial" w:hAnsi="Arial" w:cs="Arial"/>
          <w:sz w:val="24"/>
        </w:rPr>
        <w:t xml:space="preserve">n relation to my microteach feedback, I will consider the </w:t>
      </w:r>
      <w:r w:rsidR="00B177AC">
        <w:rPr>
          <w:rFonts w:ascii="Arial" w:hAnsi="Arial" w:cs="Arial"/>
          <w:sz w:val="24"/>
        </w:rPr>
        <w:t xml:space="preserve">classroom </w:t>
      </w:r>
      <w:r w:rsidR="00ED0162">
        <w:rPr>
          <w:rFonts w:ascii="Arial" w:hAnsi="Arial" w:cs="Arial"/>
          <w:sz w:val="24"/>
        </w:rPr>
        <w:t xml:space="preserve">observations which I have witnessed so far during my first teaching placement and </w:t>
      </w:r>
      <w:r w:rsidR="007B21DA">
        <w:rPr>
          <w:rFonts w:ascii="Arial" w:hAnsi="Arial" w:cs="Arial"/>
          <w:sz w:val="24"/>
        </w:rPr>
        <w:t>acknowledge the comments</w:t>
      </w:r>
      <w:r w:rsidR="00B177AC">
        <w:rPr>
          <w:rFonts w:ascii="Arial" w:hAnsi="Arial" w:cs="Arial"/>
          <w:sz w:val="24"/>
        </w:rPr>
        <w:t xml:space="preserve"> made by </w:t>
      </w:r>
      <w:r w:rsidR="007B21DA">
        <w:rPr>
          <w:rFonts w:ascii="Arial" w:hAnsi="Arial" w:cs="Arial"/>
          <w:sz w:val="24"/>
        </w:rPr>
        <w:t xml:space="preserve">my mentor </w:t>
      </w:r>
      <w:r w:rsidR="00B177AC">
        <w:rPr>
          <w:rFonts w:ascii="Arial" w:hAnsi="Arial" w:cs="Arial"/>
          <w:sz w:val="24"/>
        </w:rPr>
        <w:t xml:space="preserve">from </w:t>
      </w:r>
      <w:r w:rsidR="007B21DA">
        <w:rPr>
          <w:rFonts w:ascii="Arial" w:hAnsi="Arial" w:cs="Arial"/>
          <w:sz w:val="24"/>
        </w:rPr>
        <w:t xml:space="preserve">my placement school </w:t>
      </w:r>
      <w:r w:rsidR="00B177AC">
        <w:rPr>
          <w:rFonts w:ascii="Arial" w:hAnsi="Arial" w:cs="Arial"/>
          <w:sz w:val="24"/>
        </w:rPr>
        <w:t xml:space="preserve">of </w:t>
      </w:r>
      <w:r w:rsidR="007B21DA">
        <w:rPr>
          <w:rFonts w:ascii="Arial" w:hAnsi="Arial" w:cs="Arial"/>
          <w:sz w:val="24"/>
        </w:rPr>
        <w:t xml:space="preserve">my teaching. </w:t>
      </w:r>
      <w:r w:rsidR="00851772">
        <w:rPr>
          <w:rFonts w:ascii="Arial" w:hAnsi="Arial" w:cs="Arial"/>
          <w:sz w:val="24"/>
        </w:rPr>
        <w:t xml:space="preserve">This will help me critically evaluate my personal targets for improvement. </w:t>
      </w:r>
    </w:p>
    <w:p w14:paraId="7D28C3B5" w14:textId="577EA266" w:rsidR="00F949FB" w:rsidRDefault="00B522E8" w:rsidP="00785697">
      <w:pPr>
        <w:spacing w:line="360" w:lineRule="auto"/>
        <w:rPr>
          <w:rFonts w:ascii="Arial" w:hAnsi="Arial" w:cs="Arial"/>
          <w:sz w:val="24"/>
        </w:rPr>
      </w:pPr>
      <w:r>
        <w:rPr>
          <w:rFonts w:ascii="Arial" w:hAnsi="Arial" w:cs="Arial"/>
          <w:sz w:val="24"/>
        </w:rPr>
        <w:t>In this essay, I will focus upon two targets of improvement that were suggested in my microteach feedback.</w:t>
      </w:r>
      <w:r w:rsidR="0021294A">
        <w:rPr>
          <w:rFonts w:ascii="Arial" w:hAnsi="Arial" w:cs="Arial"/>
          <w:sz w:val="24"/>
        </w:rPr>
        <w:t xml:space="preserve"> These were; the use of target language (TL) and the control of behaviour management in the classroom. </w:t>
      </w:r>
      <w:r w:rsidR="00B177AC">
        <w:rPr>
          <w:rFonts w:ascii="Arial" w:hAnsi="Arial" w:cs="Arial"/>
          <w:sz w:val="24"/>
        </w:rPr>
        <w:t xml:space="preserve">I have chosen these targets to </w:t>
      </w:r>
      <w:r w:rsidR="00CB2B40">
        <w:rPr>
          <w:rFonts w:ascii="Arial" w:hAnsi="Arial" w:cs="Arial"/>
          <w:sz w:val="24"/>
        </w:rPr>
        <w:t>evaluate upon</w:t>
      </w:r>
      <w:r w:rsidR="00B177AC">
        <w:rPr>
          <w:rFonts w:ascii="Arial" w:hAnsi="Arial" w:cs="Arial"/>
          <w:sz w:val="24"/>
        </w:rPr>
        <w:t xml:space="preserve"> as they have been recurring personal objectives</w:t>
      </w:r>
      <w:r w:rsidR="00CB2B40">
        <w:rPr>
          <w:rFonts w:ascii="Arial" w:hAnsi="Arial" w:cs="Arial"/>
          <w:sz w:val="24"/>
        </w:rPr>
        <w:t xml:space="preserve"> throughout my teaching practice, which will be valuable t</w:t>
      </w:r>
      <w:r w:rsidR="00C46209">
        <w:rPr>
          <w:rFonts w:ascii="Arial" w:hAnsi="Arial" w:cs="Arial"/>
          <w:sz w:val="24"/>
        </w:rPr>
        <w:t xml:space="preserve">o improving my own teaching. </w:t>
      </w:r>
    </w:p>
    <w:p w14:paraId="44378F99" w14:textId="3D53408A" w:rsidR="00730994" w:rsidRDefault="002F325A" w:rsidP="00785697">
      <w:pPr>
        <w:spacing w:line="360" w:lineRule="auto"/>
        <w:rPr>
          <w:rFonts w:ascii="Arial" w:hAnsi="Arial" w:cs="Arial"/>
          <w:sz w:val="24"/>
        </w:rPr>
      </w:pPr>
      <w:r>
        <w:rPr>
          <w:rFonts w:ascii="Arial" w:hAnsi="Arial" w:cs="Arial"/>
          <w:sz w:val="24"/>
        </w:rPr>
        <w:t xml:space="preserve">Firstly, I will evaluate upon the use of TL in the classroom. </w:t>
      </w:r>
      <w:r w:rsidR="008B6CD0">
        <w:rPr>
          <w:rFonts w:ascii="Arial" w:hAnsi="Arial" w:cs="Arial"/>
          <w:sz w:val="24"/>
        </w:rPr>
        <w:t xml:space="preserve">TL is portrayed in a language classroom as a crucial </w:t>
      </w:r>
      <w:r w:rsidR="009E4FF8">
        <w:rPr>
          <w:rFonts w:ascii="Arial" w:hAnsi="Arial" w:cs="Arial"/>
          <w:sz w:val="24"/>
        </w:rPr>
        <w:t xml:space="preserve">element of a student’s learning of a foreign language. </w:t>
      </w:r>
      <w:r w:rsidR="00AD5625">
        <w:rPr>
          <w:rFonts w:ascii="Arial" w:hAnsi="Arial" w:cs="Arial"/>
          <w:sz w:val="24"/>
        </w:rPr>
        <w:t xml:space="preserve">In order for the TL to be absorbed in the minds of a learner, it is a necessity for the learner to hear it often (Smith &amp; Conti, 2016). </w:t>
      </w:r>
      <w:r w:rsidR="00614B4B">
        <w:rPr>
          <w:rFonts w:ascii="Arial" w:hAnsi="Arial" w:cs="Arial"/>
          <w:sz w:val="24"/>
        </w:rPr>
        <w:t xml:space="preserve">Therefore, the TL has an important role to how a student portrays and learns the foreign language. However, it is argued that the use of TL </w:t>
      </w:r>
      <w:r w:rsidR="00F34E8D">
        <w:rPr>
          <w:rFonts w:ascii="Arial" w:hAnsi="Arial" w:cs="Arial"/>
          <w:sz w:val="24"/>
        </w:rPr>
        <w:t xml:space="preserve">in a modern foreign </w:t>
      </w:r>
      <w:r w:rsidR="00730994">
        <w:rPr>
          <w:rFonts w:ascii="Arial" w:hAnsi="Arial" w:cs="Arial"/>
          <w:sz w:val="24"/>
        </w:rPr>
        <w:t>languages’</w:t>
      </w:r>
      <w:r w:rsidR="00F34E8D">
        <w:rPr>
          <w:rFonts w:ascii="Arial" w:hAnsi="Arial" w:cs="Arial"/>
          <w:sz w:val="24"/>
        </w:rPr>
        <w:t xml:space="preserve"> classroom is dependent on how it is used and how much TL is needed to apply suitable </w:t>
      </w:r>
      <w:r w:rsidR="00730994">
        <w:rPr>
          <w:rFonts w:ascii="Arial" w:hAnsi="Arial" w:cs="Arial"/>
          <w:sz w:val="24"/>
        </w:rPr>
        <w:t xml:space="preserve">amounts of language intake (Smith &amp; Conti, 2016). </w:t>
      </w:r>
    </w:p>
    <w:p w14:paraId="5EEF177C" w14:textId="79F4AD5C" w:rsidR="002F325A" w:rsidRDefault="00162F81" w:rsidP="00785697">
      <w:pPr>
        <w:spacing w:line="360" w:lineRule="auto"/>
        <w:rPr>
          <w:rFonts w:ascii="Arial" w:hAnsi="Arial" w:cs="Arial"/>
          <w:sz w:val="24"/>
        </w:rPr>
      </w:pPr>
      <w:r>
        <w:rPr>
          <w:rFonts w:ascii="Arial" w:hAnsi="Arial" w:cs="Arial"/>
          <w:sz w:val="24"/>
        </w:rPr>
        <w:t>In my microteach feedback,</w:t>
      </w:r>
      <w:r w:rsidR="00B660B9">
        <w:rPr>
          <w:rFonts w:ascii="Arial" w:hAnsi="Arial" w:cs="Arial"/>
          <w:sz w:val="24"/>
        </w:rPr>
        <w:t xml:space="preserve"> it </w:t>
      </w:r>
      <w:r w:rsidR="00BC520F">
        <w:rPr>
          <w:rFonts w:ascii="Arial" w:hAnsi="Arial" w:cs="Arial"/>
          <w:sz w:val="24"/>
        </w:rPr>
        <w:t>was</w:t>
      </w:r>
      <w:r w:rsidR="00B660B9">
        <w:rPr>
          <w:rFonts w:ascii="Arial" w:hAnsi="Arial" w:cs="Arial"/>
          <w:sz w:val="24"/>
        </w:rPr>
        <w:t xml:space="preserve"> stated t</w:t>
      </w:r>
      <w:r w:rsidR="004B37F9">
        <w:rPr>
          <w:rFonts w:ascii="Arial" w:hAnsi="Arial" w:cs="Arial"/>
          <w:sz w:val="24"/>
        </w:rPr>
        <w:t>hat</w:t>
      </w:r>
      <w:r w:rsidR="00BC520F">
        <w:rPr>
          <w:rFonts w:ascii="Arial" w:hAnsi="Arial" w:cs="Arial"/>
          <w:sz w:val="24"/>
        </w:rPr>
        <w:t xml:space="preserve"> to improve </w:t>
      </w:r>
      <w:r w:rsidR="00636934">
        <w:rPr>
          <w:rFonts w:ascii="Arial" w:hAnsi="Arial" w:cs="Arial"/>
          <w:sz w:val="24"/>
        </w:rPr>
        <w:t xml:space="preserve">upon </w:t>
      </w:r>
      <w:r w:rsidR="00BC520F">
        <w:rPr>
          <w:rFonts w:ascii="Arial" w:hAnsi="Arial" w:cs="Arial"/>
          <w:sz w:val="24"/>
        </w:rPr>
        <w:t>my teaching practice, it</w:t>
      </w:r>
      <w:r w:rsidR="004B37F9">
        <w:rPr>
          <w:rFonts w:ascii="Arial" w:hAnsi="Arial" w:cs="Arial"/>
          <w:sz w:val="24"/>
        </w:rPr>
        <w:t xml:space="preserve"> would be</w:t>
      </w:r>
      <w:r w:rsidR="00BC520F">
        <w:rPr>
          <w:rFonts w:ascii="Arial" w:hAnsi="Arial" w:cs="Arial"/>
          <w:sz w:val="24"/>
        </w:rPr>
        <w:t xml:space="preserve"> useful</w:t>
      </w:r>
      <w:r w:rsidR="004B37F9">
        <w:rPr>
          <w:rFonts w:ascii="Arial" w:hAnsi="Arial" w:cs="Arial"/>
          <w:sz w:val="24"/>
        </w:rPr>
        <w:t xml:space="preserve"> to extend my use of TL throughout the lesson. </w:t>
      </w:r>
      <w:r w:rsidR="00BC520F">
        <w:rPr>
          <w:rFonts w:ascii="Arial" w:hAnsi="Arial" w:cs="Arial"/>
          <w:sz w:val="24"/>
        </w:rPr>
        <w:t>This could be done by</w:t>
      </w:r>
      <w:r w:rsidR="004B37F9">
        <w:rPr>
          <w:rFonts w:ascii="Arial" w:hAnsi="Arial" w:cs="Arial"/>
          <w:sz w:val="24"/>
        </w:rPr>
        <w:t xml:space="preserve"> using key vocabular</w:t>
      </w:r>
      <w:r w:rsidR="00BC520F">
        <w:rPr>
          <w:rFonts w:ascii="Arial" w:hAnsi="Arial" w:cs="Arial"/>
          <w:sz w:val="24"/>
        </w:rPr>
        <w:t>y whilst instructing the class or for</w:t>
      </w:r>
      <w:r w:rsidR="00636934">
        <w:rPr>
          <w:rFonts w:ascii="Arial" w:hAnsi="Arial" w:cs="Arial"/>
          <w:sz w:val="24"/>
        </w:rPr>
        <w:t xml:space="preserve"> explaining class activities.</w:t>
      </w:r>
      <w:r w:rsidR="000C7C1F">
        <w:rPr>
          <w:rFonts w:ascii="Arial" w:hAnsi="Arial" w:cs="Arial"/>
          <w:sz w:val="24"/>
        </w:rPr>
        <w:t xml:space="preserve"> According to linguist, Stephen Krashen, the use of TL in the classroom</w:t>
      </w:r>
      <w:r w:rsidR="009F02BF">
        <w:rPr>
          <w:rFonts w:ascii="Arial" w:hAnsi="Arial" w:cs="Arial"/>
          <w:sz w:val="24"/>
        </w:rPr>
        <w:t xml:space="preserve"> is an effective way in which learners are ‘exposed to lot of comprehensible input in contexts of real communication’ (Littlewood et Yu et Krashen, 2009, p.66). </w:t>
      </w:r>
      <w:r w:rsidR="00075D2B">
        <w:rPr>
          <w:rFonts w:ascii="Arial" w:hAnsi="Arial" w:cs="Arial"/>
          <w:sz w:val="24"/>
        </w:rPr>
        <w:t xml:space="preserve">This portrays Krashen’s theory of Second Language Acquisition (Krashen, 1987). Krashen believes that language acquisition is achieved by natural communication </w:t>
      </w:r>
      <w:r w:rsidR="00AD5E3B">
        <w:rPr>
          <w:rFonts w:ascii="Arial" w:hAnsi="Arial" w:cs="Arial"/>
          <w:sz w:val="24"/>
        </w:rPr>
        <w:t>and not by complex grammatical contribution</w:t>
      </w:r>
      <w:r w:rsidR="00742392">
        <w:rPr>
          <w:rFonts w:ascii="Arial" w:hAnsi="Arial" w:cs="Arial"/>
          <w:sz w:val="24"/>
        </w:rPr>
        <w:t xml:space="preserve"> (Krashen, 1987)</w:t>
      </w:r>
      <w:r w:rsidR="00AD5E3B">
        <w:rPr>
          <w:rFonts w:ascii="Arial" w:hAnsi="Arial" w:cs="Arial"/>
          <w:sz w:val="24"/>
        </w:rPr>
        <w:t xml:space="preserve">. </w:t>
      </w:r>
      <w:r w:rsidR="00137D4D">
        <w:rPr>
          <w:rFonts w:ascii="Arial" w:hAnsi="Arial" w:cs="Arial"/>
          <w:sz w:val="24"/>
        </w:rPr>
        <w:t>This suggests</w:t>
      </w:r>
      <w:r w:rsidR="00742392">
        <w:rPr>
          <w:rFonts w:ascii="Arial" w:hAnsi="Arial" w:cs="Arial"/>
          <w:sz w:val="24"/>
        </w:rPr>
        <w:t xml:space="preserve"> that l</w:t>
      </w:r>
      <w:r w:rsidR="00AD5E3B">
        <w:rPr>
          <w:rFonts w:ascii="Arial" w:hAnsi="Arial" w:cs="Arial"/>
          <w:sz w:val="24"/>
        </w:rPr>
        <w:t>earners of the</w:t>
      </w:r>
      <w:r w:rsidR="00137D4D">
        <w:rPr>
          <w:rFonts w:ascii="Arial" w:hAnsi="Arial" w:cs="Arial"/>
          <w:sz w:val="24"/>
        </w:rPr>
        <w:t xml:space="preserve"> foreign language</w:t>
      </w:r>
      <w:r w:rsidR="00AD5E3B">
        <w:rPr>
          <w:rFonts w:ascii="Arial" w:hAnsi="Arial" w:cs="Arial"/>
          <w:sz w:val="24"/>
        </w:rPr>
        <w:t xml:space="preserve"> should be able to acquire understanding by listening to oral </w:t>
      </w:r>
      <w:r w:rsidR="00742392">
        <w:rPr>
          <w:rFonts w:ascii="Arial" w:hAnsi="Arial" w:cs="Arial"/>
          <w:sz w:val="24"/>
        </w:rPr>
        <w:t xml:space="preserve">input given by </w:t>
      </w:r>
      <w:r w:rsidR="00742392">
        <w:rPr>
          <w:rFonts w:ascii="Arial" w:hAnsi="Arial" w:cs="Arial"/>
          <w:sz w:val="24"/>
        </w:rPr>
        <w:lastRenderedPageBreak/>
        <w:t>the teacher rather than</w:t>
      </w:r>
      <w:r w:rsidR="00137D4D">
        <w:rPr>
          <w:rFonts w:ascii="Arial" w:hAnsi="Arial" w:cs="Arial"/>
          <w:sz w:val="24"/>
        </w:rPr>
        <w:t xml:space="preserve"> intense grammar knowledge. Th</w:t>
      </w:r>
      <w:r w:rsidR="00884EE3">
        <w:rPr>
          <w:rFonts w:ascii="Arial" w:hAnsi="Arial" w:cs="Arial"/>
          <w:sz w:val="24"/>
        </w:rPr>
        <w:t>e</w:t>
      </w:r>
      <w:r w:rsidR="00137D4D">
        <w:rPr>
          <w:rFonts w:ascii="Arial" w:hAnsi="Arial" w:cs="Arial"/>
          <w:sz w:val="24"/>
        </w:rPr>
        <w:t xml:space="preserve"> </w:t>
      </w:r>
      <w:r w:rsidR="00884EE3">
        <w:rPr>
          <w:rFonts w:ascii="Arial" w:hAnsi="Arial" w:cs="Arial"/>
          <w:sz w:val="24"/>
        </w:rPr>
        <w:t xml:space="preserve">theory of Second Language Acquisition was put into practice during my first teaching placement. Since receiving my </w:t>
      </w:r>
      <w:r w:rsidR="00B807DD">
        <w:rPr>
          <w:rFonts w:ascii="Arial" w:hAnsi="Arial" w:cs="Arial"/>
          <w:sz w:val="24"/>
        </w:rPr>
        <w:t>feedback from my microteach, I have ensured that I</w:t>
      </w:r>
      <w:r w:rsidR="00956740">
        <w:rPr>
          <w:rFonts w:ascii="Arial" w:hAnsi="Arial" w:cs="Arial"/>
          <w:sz w:val="24"/>
        </w:rPr>
        <w:t xml:space="preserve"> have been </w:t>
      </w:r>
      <w:r w:rsidR="00B807DD">
        <w:rPr>
          <w:rFonts w:ascii="Arial" w:hAnsi="Arial" w:cs="Arial"/>
          <w:sz w:val="24"/>
        </w:rPr>
        <w:t xml:space="preserve">using the TL as often as I can. Throughout my lessons it has been seen on resources and I have used the TL in spoken instructions and explaining classroom activities. </w:t>
      </w:r>
    </w:p>
    <w:p w14:paraId="49CC1A2D" w14:textId="77777777" w:rsidR="00702F6F" w:rsidRDefault="00956740" w:rsidP="00785697">
      <w:pPr>
        <w:spacing w:line="360" w:lineRule="auto"/>
        <w:rPr>
          <w:rFonts w:ascii="Arial" w:hAnsi="Arial" w:cs="Arial"/>
          <w:sz w:val="24"/>
        </w:rPr>
      </w:pPr>
      <w:r>
        <w:rPr>
          <w:rFonts w:ascii="Arial" w:hAnsi="Arial" w:cs="Arial"/>
          <w:sz w:val="24"/>
        </w:rPr>
        <w:t xml:space="preserve">It is a requirement in the Qualified Teaching Status (QTS) standards (Welsh Government, 2009) </w:t>
      </w:r>
      <w:r w:rsidR="001117E5">
        <w:rPr>
          <w:rFonts w:ascii="Arial" w:hAnsi="Arial" w:cs="Arial"/>
          <w:sz w:val="24"/>
        </w:rPr>
        <w:t xml:space="preserve">in section S2.1 </w:t>
      </w:r>
      <w:r>
        <w:rPr>
          <w:rFonts w:ascii="Arial" w:hAnsi="Arial" w:cs="Arial"/>
          <w:sz w:val="24"/>
        </w:rPr>
        <w:t xml:space="preserve">that </w:t>
      </w:r>
      <w:r w:rsidR="001117E5">
        <w:rPr>
          <w:rFonts w:ascii="Arial" w:hAnsi="Arial" w:cs="Arial"/>
          <w:sz w:val="24"/>
        </w:rPr>
        <w:t>trainees must ‘</w:t>
      </w:r>
      <w:r w:rsidR="001117E5" w:rsidRPr="001117E5">
        <w:rPr>
          <w:rFonts w:ascii="Arial" w:hAnsi="Arial" w:cs="Arial"/>
          <w:sz w:val="24"/>
        </w:rPr>
        <w:t>have a secure knowledge and understanding of the subject(s)</w:t>
      </w:r>
      <w:r w:rsidR="001117E5" w:rsidRPr="001117E5">
        <w:rPr>
          <w:rFonts w:ascii="Arial" w:hAnsi="Arial" w:cs="Arial"/>
          <w:b/>
          <w:bCs/>
          <w:sz w:val="24"/>
        </w:rPr>
        <w:t xml:space="preserve"> </w:t>
      </w:r>
      <w:r w:rsidR="001117E5" w:rsidRPr="001117E5">
        <w:rPr>
          <w:rFonts w:ascii="Arial" w:hAnsi="Arial" w:cs="Arial"/>
          <w:sz w:val="24"/>
        </w:rPr>
        <w:t>they are trained to teach</w:t>
      </w:r>
      <w:r w:rsidR="001117E5">
        <w:rPr>
          <w:rFonts w:ascii="Arial" w:hAnsi="Arial" w:cs="Arial"/>
          <w:sz w:val="24"/>
        </w:rPr>
        <w:t xml:space="preserve">’ (Welsh Government, 2009). </w:t>
      </w:r>
      <w:r w:rsidR="004B34F1">
        <w:rPr>
          <w:rFonts w:ascii="Arial" w:hAnsi="Arial" w:cs="Arial"/>
          <w:sz w:val="24"/>
        </w:rPr>
        <w:t xml:space="preserve">In order to be able to use the TL when appropriate, I had to ensure that I had great knowledge and understanding of the vocabulary that I was going to use. </w:t>
      </w:r>
      <w:r w:rsidR="00086C92">
        <w:rPr>
          <w:rFonts w:ascii="Arial" w:hAnsi="Arial" w:cs="Arial"/>
          <w:sz w:val="24"/>
        </w:rPr>
        <w:t>It is important to consider that subject knowledge is a principal aspect of using the TL. An element of subject knowledge which is essential when knowing when to use</w:t>
      </w:r>
      <w:r w:rsidR="008175AE">
        <w:rPr>
          <w:rFonts w:ascii="Arial" w:hAnsi="Arial" w:cs="Arial"/>
          <w:sz w:val="24"/>
        </w:rPr>
        <w:t xml:space="preserve"> the TL is</w:t>
      </w:r>
      <w:r w:rsidR="00086C92">
        <w:rPr>
          <w:rFonts w:ascii="Arial" w:hAnsi="Arial" w:cs="Arial"/>
          <w:sz w:val="24"/>
        </w:rPr>
        <w:t xml:space="preserve"> ‘procedural knowledge’</w:t>
      </w:r>
      <w:r w:rsidR="008175AE">
        <w:rPr>
          <w:rFonts w:ascii="Arial" w:hAnsi="Arial" w:cs="Arial"/>
          <w:sz w:val="24"/>
        </w:rPr>
        <w:t xml:space="preserve"> (Smith, 2018). Procedural knowledge is a concept that providing effective TL to learners makes a better teacher (Smith, 2018). </w:t>
      </w:r>
      <w:r w:rsidR="00742D94">
        <w:rPr>
          <w:rFonts w:ascii="Arial" w:hAnsi="Arial" w:cs="Arial"/>
          <w:sz w:val="24"/>
        </w:rPr>
        <w:t xml:space="preserve">To further support the use of TL in the classroom, it is argued that if a teacher does not practice the TL to communicate instructions or explanations to the students then it conveys a representation of the teacher’s perspective on the importance of speaking in the TL (Crichton, 2009). This </w:t>
      </w:r>
      <w:r w:rsidR="00DD77F2">
        <w:rPr>
          <w:rFonts w:ascii="Arial" w:hAnsi="Arial" w:cs="Arial"/>
          <w:sz w:val="24"/>
        </w:rPr>
        <w:t xml:space="preserve">argument is crucial when considering </w:t>
      </w:r>
      <w:r w:rsidR="00323522">
        <w:rPr>
          <w:rFonts w:ascii="Arial" w:hAnsi="Arial" w:cs="Arial"/>
          <w:sz w:val="24"/>
        </w:rPr>
        <w:t>using</w:t>
      </w:r>
      <w:r w:rsidR="00DD77F2">
        <w:rPr>
          <w:rFonts w:ascii="Arial" w:hAnsi="Arial" w:cs="Arial"/>
          <w:sz w:val="24"/>
        </w:rPr>
        <w:t xml:space="preserve"> the TL throughout a lesson, as a teacher wants their students to communicate and participate in the TL as much as possible to improve on their language ability. </w:t>
      </w:r>
    </w:p>
    <w:p w14:paraId="3E6952D3" w14:textId="6C10CA73" w:rsidR="00415D25" w:rsidRDefault="00702F6F" w:rsidP="00785697">
      <w:pPr>
        <w:spacing w:line="360" w:lineRule="auto"/>
        <w:rPr>
          <w:rFonts w:ascii="Arial" w:hAnsi="Arial" w:cs="Arial"/>
          <w:sz w:val="24"/>
        </w:rPr>
      </w:pPr>
      <w:r>
        <w:rPr>
          <w:rFonts w:ascii="Arial" w:hAnsi="Arial" w:cs="Arial"/>
          <w:sz w:val="24"/>
        </w:rPr>
        <w:t xml:space="preserve">On the other hand, in light of </w:t>
      </w:r>
      <w:r w:rsidR="002A10A7">
        <w:rPr>
          <w:rFonts w:ascii="Arial" w:hAnsi="Arial" w:cs="Arial"/>
          <w:sz w:val="24"/>
        </w:rPr>
        <w:t>my first teaching placement, I worked upon my feedback from my microteach and used as much of the TL as possible, so that my students were able to hear and comprehend information at first hand. I have received a lot of positive feedback with regards to the use of the TL</w:t>
      </w:r>
      <w:r w:rsidR="0069250F">
        <w:rPr>
          <w:rFonts w:ascii="Arial" w:hAnsi="Arial" w:cs="Arial"/>
          <w:sz w:val="24"/>
        </w:rPr>
        <w:t xml:space="preserve"> in my lessons</w:t>
      </w:r>
      <w:r w:rsidR="002A10A7">
        <w:rPr>
          <w:rFonts w:ascii="Arial" w:hAnsi="Arial" w:cs="Arial"/>
          <w:sz w:val="24"/>
        </w:rPr>
        <w:t xml:space="preserve"> </w:t>
      </w:r>
      <w:r w:rsidR="0069250F">
        <w:rPr>
          <w:rFonts w:ascii="Arial" w:hAnsi="Arial" w:cs="Arial"/>
          <w:sz w:val="24"/>
        </w:rPr>
        <w:t>but have also contradicted myself by making pronunciation and grammatical errors. It is argued that once a modern foreign languages teacher has been given the principle focus of delivering the TL accordingly, other aspects of the TL are forgotten</w:t>
      </w:r>
      <w:r>
        <w:rPr>
          <w:rFonts w:ascii="Arial" w:hAnsi="Arial" w:cs="Arial"/>
          <w:sz w:val="24"/>
        </w:rPr>
        <w:t>, such as;</w:t>
      </w:r>
      <w:r w:rsidR="0069250F">
        <w:rPr>
          <w:rFonts w:ascii="Arial" w:hAnsi="Arial" w:cs="Arial"/>
          <w:sz w:val="24"/>
        </w:rPr>
        <w:t xml:space="preserve"> </w:t>
      </w:r>
      <w:r>
        <w:rPr>
          <w:rFonts w:ascii="Arial" w:hAnsi="Arial" w:cs="Arial"/>
          <w:sz w:val="24"/>
        </w:rPr>
        <w:t xml:space="preserve">addressing vocabulary </w:t>
      </w:r>
      <w:r w:rsidR="00C7210E">
        <w:rPr>
          <w:rFonts w:ascii="Arial" w:hAnsi="Arial" w:cs="Arial"/>
          <w:sz w:val="24"/>
        </w:rPr>
        <w:t>and</w:t>
      </w:r>
      <w:r>
        <w:rPr>
          <w:rFonts w:ascii="Arial" w:hAnsi="Arial" w:cs="Arial"/>
          <w:sz w:val="24"/>
        </w:rPr>
        <w:t xml:space="preserve"> grammatical terminology. </w:t>
      </w:r>
      <w:r w:rsidR="00E04549">
        <w:rPr>
          <w:rFonts w:ascii="Arial" w:hAnsi="Arial" w:cs="Arial"/>
          <w:sz w:val="24"/>
        </w:rPr>
        <w:t xml:space="preserve">According to language expert Gianfranco Conti, for a student to gain fluidity in a </w:t>
      </w:r>
      <w:r w:rsidR="00755818">
        <w:rPr>
          <w:rFonts w:ascii="Arial" w:hAnsi="Arial" w:cs="Arial"/>
          <w:sz w:val="24"/>
        </w:rPr>
        <w:t xml:space="preserve">foreign </w:t>
      </w:r>
      <w:r w:rsidR="00E04549">
        <w:rPr>
          <w:rFonts w:ascii="Arial" w:hAnsi="Arial" w:cs="Arial"/>
          <w:sz w:val="24"/>
        </w:rPr>
        <w:t>language</w:t>
      </w:r>
      <w:r w:rsidR="00755818">
        <w:rPr>
          <w:rFonts w:ascii="Arial" w:hAnsi="Arial" w:cs="Arial"/>
          <w:sz w:val="24"/>
        </w:rPr>
        <w:t xml:space="preserve"> it is essential for them to be informed in grammar</w:t>
      </w:r>
      <w:r w:rsidR="00E058CB">
        <w:rPr>
          <w:rFonts w:ascii="Arial" w:hAnsi="Arial" w:cs="Arial"/>
          <w:sz w:val="24"/>
        </w:rPr>
        <w:t xml:space="preserve">, this will enable the student from going from the conscious stage </w:t>
      </w:r>
      <w:r w:rsidR="002A10A7">
        <w:rPr>
          <w:rFonts w:ascii="Arial" w:hAnsi="Arial" w:cs="Arial"/>
          <w:sz w:val="24"/>
        </w:rPr>
        <w:t xml:space="preserve">to the automatic stage (Conti, 2015) when communicating in the TL. </w:t>
      </w:r>
      <w:r>
        <w:rPr>
          <w:rFonts w:ascii="Arial" w:hAnsi="Arial" w:cs="Arial"/>
          <w:sz w:val="24"/>
        </w:rPr>
        <w:t xml:space="preserve">This suggests that with thorough grammatical explanation, a student can go from timid to confident when speaking in the TL. This relates to </w:t>
      </w:r>
      <w:r>
        <w:rPr>
          <w:rFonts w:ascii="Arial" w:hAnsi="Arial" w:cs="Arial"/>
          <w:sz w:val="24"/>
        </w:rPr>
        <w:lastRenderedPageBreak/>
        <w:t>QTS standard S2.4 which states that a trainee teacher must ‘</w:t>
      </w:r>
      <w:r w:rsidR="005A30CA" w:rsidRPr="005A30CA">
        <w:rPr>
          <w:rFonts w:ascii="Arial" w:hAnsi="Arial" w:cs="Arial"/>
          <w:sz w:val="24"/>
        </w:rPr>
        <w:t>understand how learners’ physical, intellectual, linguistic, social, cultural and emotional development can affect their learning</w:t>
      </w:r>
      <w:r w:rsidR="005A30CA">
        <w:rPr>
          <w:rFonts w:ascii="Arial" w:hAnsi="Arial" w:cs="Arial"/>
          <w:sz w:val="24"/>
        </w:rPr>
        <w:t xml:space="preserve"> (Welsh Government, 2009).</w:t>
      </w:r>
      <w:r w:rsidR="004163BE">
        <w:rPr>
          <w:rFonts w:ascii="Arial" w:hAnsi="Arial" w:cs="Arial"/>
          <w:sz w:val="24"/>
        </w:rPr>
        <w:t xml:space="preserve"> Once a student has gained confidence in themselves with regards to linguistic and intellectual development, it is then the students can identify with the TL. </w:t>
      </w:r>
      <w:r w:rsidR="00415D25">
        <w:rPr>
          <w:rFonts w:ascii="Arial" w:hAnsi="Arial" w:cs="Arial"/>
          <w:sz w:val="24"/>
        </w:rPr>
        <w:t>My personal target by the end of my first teaching placement is to work towards my grammar skills to ensure that precise TL is put into place.</w:t>
      </w:r>
    </w:p>
    <w:p w14:paraId="6AB0A4B2" w14:textId="77777777" w:rsidR="00343DC4" w:rsidRDefault="00415D25" w:rsidP="00785697">
      <w:pPr>
        <w:spacing w:line="360" w:lineRule="auto"/>
        <w:rPr>
          <w:rFonts w:ascii="Arial" w:hAnsi="Arial" w:cs="Arial"/>
          <w:sz w:val="24"/>
        </w:rPr>
      </w:pPr>
      <w:r>
        <w:rPr>
          <w:rFonts w:ascii="Arial" w:hAnsi="Arial" w:cs="Arial"/>
          <w:sz w:val="24"/>
        </w:rPr>
        <w:t xml:space="preserve">On the contrary, with much use of the TL in the classroom will help </w:t>
      </w:r>
      <w:r w:rsidR="00052773">
        <w:rPr>
          <w:rFonts w:ascii="Arial" w:hAnsi="Arial" w:cs="Arial"/>
          <w:sz w:val="24"/>
        </w:rPr>
        <w:t xml:space="preserve">a </w:t>
      </w:r>
      <w:r w:rsidR="00AC4190">
        <w:rPr>
          <w:rFonts w:ascii="Arial" w:hAnsi="Arial" w:cs="Arial"/>
          <w:sz w:val="24"/>
        </w:rPr>
        <w:t>student’s</w:t>
      </w:r>
      <w:r>
        <w:rPr>
          <w:rFonts w:ascii="Arial" w:hAnsi="Arial" w:cs="Arial"/>
          <w:sz w:val="24"/>
        </w:rPr>
        <w:t xml:space="preserve"> pronunciation skills, which is a key skill to obtain as a language learner. </w:t>
      </w:r>
      <w:r w:rsidR="00AC4190">
        <w:rPr>
          <w:rFonts w:ascii="Arial" w:hAnsi="Arial" w:cs="Arial"/>
          <w:sz w:val="24"/>
        </w:rPr>
        <w:t xml:space="preserve">A report explains that </w:t>
      </w:r>
      <w:r w:rsidR="00052773">
        <w:rPr>
          <w:rFonts w:ascii="Arial" w:hAnsi="Arial" w:cs="Arial"/>
          <w:sz w:val="24"/>
        </w:rPr>
        <w:t>to hear the TL from a professional such as a teacher, will help improve pronunciation and intonation</w:t>
      </w:r>
      <w:r w:rsidR="006E6DA8">
        <w:rPr>
          <w:rFonts w:ascii="Arial" w:hAnsi="Arial" w:cs="Arial"/>
          <w:sz w:val="24"/>
        </w:rPr>
        <w:t xml:space="preserve"> alongside becoming aware of the language that is being taught (Crichton, 2009). </w:t>
      </w:r>
      <w:r w:rsidR="00501E26">
        <w:rPr>
          <w:rFonts w:ascii="Arial" w:hAnsi="Arial" w:cs="Arial"/>
          <w:sz w:val="24"/>
        </w:rPr>
        <w:t xml:space="preserve">This is important when encouraging the students to use the TL as it will guide development in the principal language skills which is essential for future assessments and exams. </w:t>
      </w:r>
      <w:r w:rsidR="00586810">
        <w:rPr>
          <w:rFonts w:ascii="Arial" w:hAnsi="Arial" w:cs="Arial"/>
          <w:sz w:val="24"/>
        </w:rPr>
        <w:t>Overall, t</w:t>
      </w:r>
      <w:r w:rsidR="00501E26">
        <w:rPr>
          <w:rFonts w:ascii="Arial" w:hAnsi="Arial" w:cs="Arial"/>
          <w:sz w:val="24"/>
        </w:rPr>
        <w:t xml:space="preserve">he use of TL in the classroom is an importance for </w:t>
      </w:r>
      <w:r w:rsidR="00586810">
        <w:rPr>
          <w:rFonts w:ascii="Arial" w:hAnsi="Arial" w:cs="Arial"/>
          <w:sz w:val="24"/>
        </w:rPr>
        <w:t xml:space="preserve">influencing the foreign language upon the students, to initiate </w:t>
      </w:r>
      <w:r w:rsidR="009172B6">
        <w:rPr>
          <w:rFonts w:ascii="Arial" w:hAnsi="Arial" w:cs="Arial"/>
          <w:sz w:val="24"/>
        </w:rPr>
        <w:t>speaking in the TL and understanding pronunciation of certain vocabulary. It is necessary to any modern foreign language classroom to e</w:t>
      </w:r>
      <w:r w:rsidR="00343DC4">
        <w:rPr>
          <w:rFonts w:ascii="Arial" w:hAnsi="Arial" w:cs="Arial"/>
          <w:sz w:val="24"/>
        </w:rPr>
        <w:t xml:space="preserve">ncourage use of the TL to fully comprehend the language that is being studied. </w:t>
      </w:r>
    </w:p>
    <w:p w14:paraId="35145A65" w14:textId="17D273B1" w:rsidR="0020004C" w:rsidRDefault="00911135" w:rsidP="00785697">
      <w:pPr>
        <w:spacing w:line="360" w:lineRule="auto"/>
        <w:rPr>
          <w:rFonts w:ascii="Arial" w:hAnsi="Arial" w:cs="Arial"/>
          <w:sz w:val="24"/>
        </w:rPr>
      </w:pPr>
      <w:r>
        <w:rPr>
          <w:rFonts w:ascii="Arial" w:hAnsi="Arial" w:cs="Arial"/>
          <w:sz w:val="24"/>
        </w:rPr>
        <w:t xml:space="preserve">Having defined what is meant by the use of TL in </w:t>
      </w:r>
      <w:r w:rsidR="00F0640A">
        <w:rPr>
          <w:rFonts w:ascii="Arial" w:hAnsi="Arial" w:cs="Arial"/>
          <w:sz w:val="24"/>
        </w:rPr>
        <w:t xml:space="preserve">language lessons, I will now discuss the role of behaviour management in a classroom environment. In my microteach feedback, my university mentor </w:t>
      </w:r>
      <w:r w:rsidR="008941F0">
        <w:rPr>
          <w:rFonts w:ascii="Arial" w:hAnsi="Arial" w:cs="Arial"/>
          <w:sz w:val="24"/>
        </w:rPr>
        <w:t xml:space="preserve">criticised my ability to show irritation towards the class when they </w:t>
      </w:r>
      <w:r w:rsidR="00CC3D53">
        <w:rPr>
          <w:rFonts w:ascii="Arial" w:hAnsi="Arial" w:cs="Arial"/>
          <w:sz w:val="24"/>
        </w:rPr>
        <w:t>initiated bad behaviour</w:t>
      </w:r>
      <w:r w:rsidR="008941F0">
        <w:rPr>
          <w:rFonts w:ascii="Arial" w:hAnsi="Arial" w:cs="Arial"/>
          <w:sz w:val="24"/>
        </w:rPr>
        <w:t>.</w:t>
      </w:r>
      <w:r w:rsidR="008152CB">
        <w:rPr>
          <w:rFonts w:ascii="Arial" w:hAnsi="Arial" w:cs="Arial"/>
          <w:sz w:val="24"/>
        </w:rPr>
        <w:t xml:space="preserve"> </w:t>
      </w:r>
      <w:r w:rsidR="0020004C">
        <w:rPr>
          <w:rFonts w:ascii="Arial" w:hAnsi="Arial" w:cs="Arial"/>
          <w:sz w:val="24"/>
        </w:rPr>
        <w:t>Therefore, behaviour management has become one of my principal targets for development</w:t>
      </w:r>
      <w:r w:rsidR="00142DC6">
        <w:rPr>
          <w:rFonts w:ascii="Arial" w:hAnsi="Arial" w:cs="Arial"/>
          <w:sz w:val="24"/>
        </w:rPr>
        <w:t xml:space="preserve"> throughout my </w:t>
      </w:r>
      <w:r w:rsidR="0020004C">
        <w:rPr>
          <w:rFonts w:ascii="Arial" w:hAnsi="Arial" w:cs="Arial"/>
          <w:sz w:val="24"/>
        </w:rPr>
        <w:t>teaching practice.</w:t>
      </w:r>
      <w:r w:rsidR="00142DC6">
        <w:rPr>
          <w:rFonts w:ascii="Arial" w:hAnsi="Arial" w:cs="Arial"/>
          <w:sz w:val="24"/>
        </w:rPr>
        <w:t xml:space="preserve"> </w:t>
      </w:r>
    </w:p>
    <w:p w14:paraId="483D6469" w14:textId="7DF02FCD" w:rsidR="00045C7B" w:rsidRDefault="00142DC6" w:rsidP="00785697">
      <w:pPr>
        <w:spacing w:line="360" w:lineRule="auto"/>
        <w:rPr>
          <w:rFonts w:ascii="Arial" w:hAnsi="Arial" w:cs="Arial"/>
          <w:sz w:val="24"/>
        </w:rPr>
      </w:pPr>
      <w:r>
        <w:rPr>
          <w:rFonts w:ascii="Arial" w:hAnsi="Arial" w:cs="Arial"/>
          <w:sz w:val="24"/>
        </w:rPr>
        <w:t>Behaviour management is</w:t>
      </w:r>
      <w:r w:rsidR="00326B4F">
        <w:rPr>
          <w:rFonts w:ascii="Arial" w:hAnsi="Arial" w:cs="Arial"/>
          <w:sz w:val="24"/>
        </w:rPr>
        <w:t xml:space="preserve"> </w:t>
      </w:r>
      <w:r w:rsidR="00773442">
        <w:rPr>
          <w:rFonts w:ascii="Arial" w:hAnsi="Arial" w:cs="Arial"/>
          <w:sz w:val="24"/>
        </w:rPr>
        <w:t xml:space="preserve">the concept of encouraging positive behaviour in the classroom to motivate learning and positive rapport between students and teachers. </w:t>
      </w:r>
      <w:r w:rsidR="006B4FB1">
        <w:rPr>
          <w:rFonts w:ascii="Arial" w:hAnsi="Arial" w:cs="Arial"/>
          <w:sz w:val="24"/>
        </w:rPr>
        <w:t>It is important to consider behaviour management in a classroom to ensure the content of the lesson is understood and objectives are met. In my microteach lesson</w:t>
      </w:r>
      <w:r w:rsidR="000C2FE6">
        <w:rPr>
          <w:rFonts w:ascii="Arial" w:hAnsi="Arial" w:cs="Arial"/>
          <w:sz w:val="24"/>
        </w:rPr>
        <w:t>, during explanations of activities, some students would show signs of poor behaviour by speaking to other peers. Instead of dealing with the problem, I decided to ignore the behaviour and continue with the lesson.</w:t>
      </w:r>
      <w:r w:rsidR="00DC4DA8">
        <w:rPr>
          <w:rFonts w:ascii="Arial" w:hAnsi="Arial" w:cs="Arial"/>
          <w:sz w:val="24"/>
        </w:rPr>
        <w:t xml:space="preserve"> A study founded by the University of Exeter Medical School suggested that</w:t>
      </w:r>
      <w:r w:rsidR="000A1B4D">
        <w:rPr>
          <w:rFonts w:ascii="Arial" w:hAnsi="Arial" w:cs="Arial"/>
          <w:sz w:val="24"/>
        </w:rPr>
        <w:t>,</w:t>
      </w:r>
      <w:r w:rsidR="00DC4DA8">
        <w:rPr>
          <w:rFonts w:ascii="Arial" w:hAnsi="Arial" w:cs="Arial"/>
          <w:sz w:val="24"/>
        </w:rPr>
        <w:t xml:space="preserve"> disregarding students who show poor </w:t>
      </w:r>
      <w:r w:rsidR="00DC4DA8">
        <w:rPr>
          <w:rFonts w:ascii="Arial" w:hAnsi="Arial" w:cs="Arial"/>
          <w:sz w:val="24"/>
        </w:rPr>
        <w:lastRenderedPageBreak/>
        <w:t>behaviour in the classroom are more likely to accomplish a positive outcome (Busby, 2018). Nonetheless, during my observations in my placement school</w:t>
      </w:r>
      <w:r w:rsidR="00600954">
        <w:rPr>
          <w:rFonts w:ascii="Arial" w:hAnsi="Arial" w:cs="Arial"/>
          <w:sz w:val="24"/>
        </w:rPr>
        <w:t xml:space="preserve"> I have seen</w:t>
      </w:r>
      <w:r w:rsidR="00DC4DA8">
        <w:rPr>
          <w:rFonts w:ascii="Arial" w:hAnsi="Arial" w:cs="Arial"/>
          <w:sz w:val="24"/>
        </w:rPr>
        <w:t xml:space="preserve"> more effective approach</w:t>
      </w:r>
      <w:r w:rsidR="00600954">
        <w:rPr>
          <w:rFonts w:ascii="Arial" w:hAnsi="Arial" w:cs="Arial"/>
          <w:sz w:val="24"/>
        </w:rPr>
        <w:t>es</w:t>
      </w:r>
      <w:r w:rsidR="00DC4DA8">
        <w:rPr>
          <w:rFonts w:ascii="Arial" w:hAnsi="Arial" w:cs="Arial"/>
          <w:sz w:val="24"/>
        </w:rPr>
        <w:t xml:space="preserve"> to dealing with </w:t>
      </w:r>
      <w:r w:rsidR="00600954">
        <w:rPr>
          <w:rFonts w:ascii="Arial" w:hAnsi="Arial" w:cs="Arial"/>
          <w:sz w:val="24"/>
        </w:rPr>
        <w:t>disobedient behaviour in the classroom.</w:t>
      </w:r>
      <w:r w:rsidR="002A11AA">
        <w:rPr>
          <w:rFonts w:ascii="Arial" w:hAnsi="Arial" w:cs="Arial"/>
          <w:sz w:val="24"/>
        </w:rPr>
        <w:t xml:space="preserve"> The methods I have seen </w:t>
      </w:r>
      <w:r w:rsidR="00457A58">
        <w:rPr>
          <w:rFonts w:ascii="Arial" w:hAnsi="Arial" w:cs="Arial"/>
          <w:sz w:val="24"/>
        </w:rPr>
        <w:t xml:space="preserve">relate to the fact that to teach means attaining ‘90% crowd control’ (Smith &amp; Conti, 2016, p.235) which suggests that to </w:t>
      </w:r>
      <w:r w:rsidR="00045C7B">
        <w:rPr>
          <w:rFonts w:ascii="Arial" w:hAnsi="Arial" w:cs="Arial"/>
          <w:sz w:val="24"/>
        </w:rPr>
        <w:t>manage</w:t>
      </w:r>
      <w:r w:rsidR="00457A58">
        <w:rPr>
          <w:rFonts w:ascii="Arial" w:hAnsi="Arial" w:cs="Arial"/>
          <w:sz w:val="24"/>
        </w:rPr>
        <w:t xml:space="preserve"> behaviour inside a classroom a teacher must </w:t>
      </w:r>
      <w:r w:rsidR="00045C7B">
        <w:rPr>
          <w:rFonts w:ascii="Arial" w:hAnsi="Arial" w:cs="Arial"/>
          <w:sz w:val="24"/>
        </w:rPr>
        <w:t>be in total control of the students at all times</w:t>
      </w:r>
      <w:r w:rsidR="00457A58">
        <w:rPr>
          <w:rFonts w:ascii="Arial" w:hAnsi="Arial" w:cs="Arial"/>
          <w:sz w:val="24"/>
        </w:rPr>
        <w:t>.</w:t>
      </w:r>
    </w:p>
    <w:p w14:paraId="2AFAAFAE" w14:textId="77777777" w:rsidR="00A0427A" w:rsidRDefault="00B726CA" w:rsidP="00785697">
      <w:pPr>
        <w:spacing w:line="360" w:lineRule="auto"/>
        <w:rPr>
          <w:rFonts w:ascii="Arial" w:hAnsi="Arial" w:cs="Arial"/>
          <w:sz w:val="24"/>
        </w:rPr>
      </w:pPr>
      <w:r>
        <w:rPr>
          <w:rFonts w:ascii="Arial" w:hAnsi="Arial" w:cs="Arial"/>
          <w:sz w:val="24"/>
        </w:rPr>
        <w:t>Throughout observations</w:t>
      </w:r>
      <w:r w:rsidR="00466EE5">
        <w:rPr>
          <w:rFonts w:ascii="Arial" w:hAnsi="Arial" w:cs="Arial"/>
          <w:sz w:val="24"/>
        </w:rPr>
        <w:t xml:space="preserve"> at my placement school</w:t>
      </w:r>
      <w:r>
        <w:rPr>
          <w:rFonts w:ascii="Arial" w:hAnsi="Arial" w:cs="Arial"/>
          <w:sz w:val="24"/>
        </w:rPr>
        <w:t>, I noticed that the majority of the</w:t>
      </w:r>
      <w:r w:rsidR="00466EE5">
        <w:rPr>
          <w:rFonts w:ascii="Arial" w:hAnsi="Arial" w:cs="Arial"/>
          <w:sz w:val="24"/>
        </w:rPr>
        <w:t xml:space="preserve"> teachers use positive reinforcement as a way of controlling behaviour management. Reinforcements such as; praising good behaviour and rewarding the students who are achieving well in class. This portrayal of classroom management relates to the theory of ‘growth mindset’ (Dweck, 2012), which suggests that students who are praised by receiving rewards and </w:t>
      </w:r>
      <w:r w:rsidR="00B2070B">
        <w:rPr>
          <w:rFonts w:ascii="Arial" w:hAnsi="Arial" w:cs="Arial"/>
          <w:sz w:val="24"/>
        </w:rPr>
        <w:t>good praise are ‘more likely to develop a positive growth mindset’ (Smith &amp; Conti et Dweck, 2016, p,240). The idea of a positive growth mindset (Dweck, 2012) would encourage and motivate students to participate in class activities.</w:t>
      </w:r>
      <w:r w:rsidR="00630E14">
        <w:rPr>
          <w:rFonts w:ascii="Arial" w:hAnsi="Arial" w:cs="Arial"/>
          <w:sz w:val="24"/>
        </w:rPr>
        <w:t xml:space="preserve"> </w:t>
      </w:r>
      <w:r w:rsidR="00822CA1" w:rsidRPr="00822CA1">
        <w:rPr>
          <w:rFonts w:ascii="Arial" w:hAnsi="Arial" w:cs="Arial"/>
          <w:sz w:val="24"/>
        </w:rPr>
        <w:t xml:space="preserve">This associates with psychologist Skinner’s theory of </w:t>
      </w:r>
      <w:r w:rsidR="00822CA1">
        <w:rPr>
          <w:rFonts w:ascii="Arial" w:hAnsi="Arial" w:cs="Arial"/>
          <w:sz w:val="24"/>
        </w:rPr>
        <w:t xml:space="preserve">‘operant conditioning’ (Skinner, 1938) which suggests that through positive reinforcement children are more likely to repeat the action to receive the </w:t>
      </w:r>
      <w:r w:rsidR="00000198">
        <w:rPr>
          <w:rFonts w:ascii="Arial" w:hAnsi="Arial" w:cs="Arial"/>
          <w:sz w:val="24"/>
        </w:rPr>
        <w:t xml:space="preserve">reward again. This is a learnt response. </w:t>
      </w:r>
      <w:r w:rsidR="00117CBB">
        <w:rPr>
          <w:rFonts w:ascii="Arial" w:hAnsi="Arial" w:cs="Arial"/>
          <w:sz w:val="24"/>
        </w:rPr>
        <w:t xml:space="preserve">By applying this theory to my lessons would help reinforce positive behaviour and control of the class. </w:t>
      </w:r>
    </w:p>
    <w:p w14:paraId="1EE4D96C" w14:textId="6B5480EE" w:rsidR="00B60362" w:rsidRDefault="00630E14" w:rsidP="00785697">
      <w:pPr>
        <w:spacing w:line="360" w:lineRule="auto"/>
        <w:rPr>
          <w:rFonts w:ascii="Arial" w:hAnsi="Arial" w:cs="Arial"/>
          <w:sz w:val="24"/>
        </w:rPr>
      </w:pPr>
      <w:r>
        <w:rPr>
          <w:rFonts w:ascii="Arial" w:hAnsi="Arial" w:cs="Arial"/>
          <w:sz w:val="24"/>
        </w:rPr>
        <w:t xml:space="preserve">On the other hand, positive reinforcement can be seen as a negative issue in some circumstances. Positive reinforcement is a behaviourist teaching approach </w:t>
      </w:r>
      <w:r w:rsidR="00A06B4F">
        <w:rPr>
          <w:rFonts w:ascii="Arial" w:hAnsi="Arial" w:cs="Arial"/>
          <w:sz w:val="24"/>
        </w:rPr>
        <w:t>which initiates learning through external consequences other than a desire to learn (</w:t>
      </w:r>
      <w:proofErr w:type="spellStart"/>
      <w:r w:rsidR="00A06B4F">
        <w:rPr>
          <w:rFonts w:ascii="Arial" w:hAnsi="Arial" w:cs="Arial"/>
          <w:sz w:val="24"/>
        </w:rPr>
        <w:t>Cooze</w:t>
      </w:r>
      <w:proofErr w:type="spellEnd"/>
      <w:r w:rsidR="00A06B4F">
        <w:rPr>
          <w:rFonts w:ascii="Arial" w:hAnsi="Arial" w:cs="Arial"/>
          <w:sz w:val="24"/>
        </w:rPr>
        <w:t xml:space="preserve">, 2018). </w:t>
      </w:r>
      <w:r w:rsidR="00A0427A">
        <w:rPr>
          <w:rFonts w:ascii="Arial" w:hAnsi="Arial" w:cs="Arial"/>
          <w:sz w:val="24"/>
        </w:rPr>
        <w:t>It assumes that a learner is passive and reacts to</w:t>
      </w:r>
      <w:r w:rsidR="00B60362">
        <w:rPr>
          <w:rFonts w:ascii="Arial" w:hAnsi="Arial" w:cs="Arial"/>
          <w:sz w:val="24"/>
        </w:rPr>
        <w:t xml:space="preserve"> surrounding</w:t>
      </w:r>
      <w:r w:rsidR="00A0427A">
        <w:rPr>
          <w:rFonts w:ascii="Arial" w:hAnsi="Arial" w:cs="Arial"/>
          <w:sz w:val="24"/>
        </w:rPr>
        <w:t xml:space="preserve"> incentives (Watson, 2013). </w:t>
      </w:r>
      <w:r w:rsidR="00B60362">
        <w:rPr>
          <w:rFonts w:ascii="Arial" w:hAnsi="Arial" w:cs="Arial"/>
          <w:sz w:val="24"/>
        </w:rPr>
        <w:t xml:space="preserve">This would contradict the significance of positive reinforcement. However, I believe that using positive reinforcement in the classroom is a good formation to encourage and motivate the students to listen attentively in a classroom environment. </w:t>
      </w:r>
    </w:p>
    <w:p w14:paraId="049C8A17" w14:textId="640F07B4" w:rsidR="0044442F" w:rsidRDefault="00B118FC" w:rsidP="003A6CC2">
      <w:pPr>
        <w:spacing w:line="360" w:lineRule="auto"/>
        <w:rPr>
          <w:rFonts w:ascii="Arial" w:hAnsi="Arial" w:cs="Arial"/>
          <w:sz w:val="24"/>
        </w:rPr>
      </w:pPr>
      <w:r>
        <w:rPr>
          <w:rFonts w:ascii="Arial" w:hAnsi="Arial" w:cs="Arial"/>
          <w:sz w:val="24"/>
        </w:rPr>
        <w:t>Furthermore, with regards to behaviour management, I have applied skills and suggested approaches to my lessons which were made by my school-based mentor. One suggestion that I took on board and found quite helpful with controlling poor behaviour was the approach of the ‘</w:t>
      </w:r>
      <w:proofErr w:type="spellStart"/>
      <w:r>
        <w:rPr>
          <w:rFonts w:ascii="Arial" w:hAnsi="Arial" w:cs="Arial"/>
          <w:sz w:val="24"/>
        </w:rPr>
        <w:t>fussometer</w:t>
      </w:r>
      <w:proofErr w:type="spellEnd"/>
      <w:r>
        <w:rPr>
          <w:rFonts w:ascii="Arial" w:hAnsi="Arial" w:cs="Arial"/>
          <w:sz w:val="24"/>
        </w:rPr>
        <w:t xml:space="preserve">’. This </w:t>
      </w:r>
      <w:r w:rsidR="00192F29">
        <w:rPr>
          <w:rFonts w:ascii="Arial" w:hAnsi="Arial" w:cs="Arial"/>
          <w:sz w:val="24"/>
        </w:rPr>
        <w:t xml:space="preserve">suggestion entailed of drawing a box on the board and fill it with lines every time the students were fussy. The idea </w:t>
      </w:r>
      <w:r w:rsidR="00192F29">
        <w:rPr>
          <w:rFonts w:ascii="Arial" w:hAnsi="Arial" w:cs="Arial"/>
          <w:sz w:val="24"/>
        </w:rPr>
        <w:lastRenderedPageBreak/>
        <w:t xml:space="preserve">behind this approach was to explain to the students that once the box was full there would be a punishment e.g. loosing time from their break or </w:t>
      </w:r>
      <w:r w:rsidR="007A6AF6">
        <w:rPr>
          <w:rFonts w:ascii="Arial" w:hAnsi="Arial" w:cs="Arial"/>
          <w:sz w:val="24"/>
        </w:rPr>
        <w:t xml:space="preserve">being </w:t>
      </w:r>
      <w:r w:rsidR="00192F29">
        <w:rPr>
          <w:rFonts w:ascii="Arial" w:hAnsi="Arial" w:cs="Arial"/>
          <w:sz w:val="24"/>
        </w:rPr>
        <w:t>given extra homework.</w:t>
      </w:r>
      <w:r w:rsidR="00814B12">
        <w:rPr>
          <w:rFonts w:ascii="Arial" w:hAnsi="Arial" w:cs="Arial"/>
          <w:sz w:val="24"/>
        </w:rPr>
        <w:t xml:space="preserve"> This relates </w:t>
      </w:r>
      <w:r w:rsidR="00462CEB">
        <w:rPr>
          <w:rFonts w:ascii="Arial" w:hAnsi="Arial" w:cs="Arial"/>
          <w:sz w:val="24"/>
        </w:rPr>
        <w:t>to the QTS (Welsh Government, 2009) standard S3.3.9</w:t>
      </w:r>
      <w:r>
        <w:rPr>
          <w:rFonts w:ascii="Arial" w:hAnsi="Arial" w:cs="Arial"/>
          <w:sz w:val="24"/>
        </w:rPr>
        <w:t xml:space="preserve"> a trainee teacher must</w:t>
      </w:r>
      <w:r w:rsidR="00462CEB">
        <w:rPr>
          <w:rFonts w:ascii="Arial" w:hAnsi="Arial" w:cs="Arial"/>
          <w:sz w:val="24"/>
        </w:rPr>
        <w:t xml:space="preserve"> ‘</w:t>
      </w:r>
      <w:r w:rsidRPr="00B118FC">
        <w:rPr>
          <w:rFonts w:ascii="Arial" w:hAnsi="Arial" w:cs="Arial"/>
          <w:sz w:val="24"/>
        </w:rPr>
        <w:t>set high expectations for learners’ behaviour and establish a clear framework for classroom discipline to anticipate and manage learners’ behaviour constructively, and promote self-control and independence</w:t>
      </w:r>
      <w:r>
        <w:rPr>
          <w:rFonts w:ascii="Arial" w:hAnsi="Arial" w:cs="Arial"/>
          <w:sz w:val="24"/>
        </w:rPr>
        <w:t>’ (Welsh Government, 2009)</w:t>
      </w:r>
      <w:r w:rsidR="00814B12">
        <w:rPr>
          <w:rFonts w:ascii="Arial" w:hAnsi="Arial" w:cs="Arial"/>
          <w:sz w:val="24"/>
        </w:rPr>
        <w:t xml:space="preserve">. </w:t>
      </w:r>
      <w:r w:rsidR="003A6CC2">
        <w:rPr>
          <w:rFonts w:ascii="Arial" w:hAnsi="Arial" w:cs="Arial"/>
          <w:sz w:val="24"/>
        </w:rPr>
        <w:t xml:space="preserve">Taking this QTS standard into consideration and the advice from my school-based mentor, if I had the opportunity to teach my microteach lesson again, I would establish a fair method of discipline to the students whom show negative behaviour. This would portray the fact that </w:t>
      </w:r>
      <w:r w:rsidR="0044442F">
        <w:rPr>
          <w:rFonts w:ascii="Arial" w:hAnsi="Arial" w:cs="Arial"/>
          <w:sz w:val="24"/>
        </w:rPr>
        <w:t xml:space="preserve">the teacher is in control and the students must always listen to gain full understanding of the lesson. </w:t>
      </w:r>
    </w:p>
    <w:p w14:paraId="0914275A" w14:textId="6D4F20FF" w:rsidR="00E63E7E" w:rsidRDefault="00A56D68" w:rsidP="003A6CC2">
      <w:pPr>
        <w:spacing w:line="360" w:lineRule="auto"/>
        <w:rPr>
          <w:rFonts w:ascii="Arial" w:hAnsi="Arial" w:cs="Arial"/>
          <w:sz w:val="24"/>
        </w:rPr>
      </w:pPr>
      <w:r>
        <w:rPr>
          <w:rFonts w:ascii="Arial" w:hAnsi="Arial" w:cs="Arial"/>
          <w:sz w:val="24"/>
        </w:rPr>
        <w:t xml:space="preserve">In addition to appropriate behavioural approaches, my school-based mentor suggested classroom environment has a huge impact on a student’s behaviour. According to OFSTED, the quality of a student’s learning environment has </w:t>
      </w:r>
      <w:r w:rsidR="00B30E3E">
        <w:rPr>
          <w:rFonts w:ascii="Arial" w:hAnsi="Arial" w:cs="Arial"/>
          <w:sz w:val="24"/>
        </w:rPr>
        <w:t>an</w:t>
      </w:r>
      <w:r>
        <w:rPr>
          <w:rFonts w:ascii="Arial" w:hAnsi="Arial" w:cs="Arial"/>
          <w:sz w:val="24"/>
        </w:rPr>
        <w:t xml:space="preserve"> effect with the way a student behaves (Hart et al, 2010)</w:t>
      </w:r>
      <w:r w:rsidR="00B30E3E">
        <w:rPr>
          <w:rFonts w:ascii="Arial" w:hAnsi="Arial" w:cs="Arial"/>
          <w:sz w:val="24"/>
        </w:rPr>
        <w:t>. With regards to this statement</w:t>
      </w:r>
      <w:r w:rsidR="00E63E7E">
        <w:rPr>
          <w:rFonts w:ascii="Arial" w:hAnsi="Arial" w:cs="Arial"/>
          <w:sz w:val="24"/>
        </w:rPr>
        <w:t>, I think it is important to consider an approachable learning environment in future classes to establish positive behaviour in the classroom. If I was to apply this method to my microteach, I would m</w:t>
      </w:r>
      <w:r w:rsidR="0071071B">
        <w:rPr>
          <w:rFonts w:ascii="Arial" w:hAnsi="Arial" w:cs="Arial"/>
          <w:sz w:val="24"/>
        </w:rPr>
        <w:t>ake</w:t>
      </w:r>
      <w:bookmarkStart w:id="1" w:name="_GoBack"/>
      <w:bookmarkEnd w:id="1"/>
      <w:r w:rsidR="00E63E7E">
        <w:rPr>
          <w:rFonts w:ascii="Arial" w:hAnsi="Arial" w:cs="Arial"/>
          <w:sz w:val="24"/>
        </w:rPr>
        <w:t xml:space="preserve"> sure the seating plan was appropriate to each student’s behaviour expectations. It is suggested that ‘</w:t>
      </w:r>
      <w:r w:rsidR="00E63E7E" w:rsidRPr="00E63E7E">
        <w:rPr>
          <w:rFonts w:ascii="Arial" w:hAnsi="Arial" w:cs="Arial"/>
          <w:sz w:val="24"/>
        </w:rPr>
        <w:t>some teachers identify seating of students in assigned places</w:t>
      </w:r>
      <w:r w:rsidR="00E63E7E">
        <w:rPr>
          <w:rFonts w:ascii="Arial" w:hAnsi="Arial" w:cs="Arial"/>
          <w:sz w:val="24"/>
        </w:rPr>
        <w:t xml:space="preserve">….to optimal learning’ (Hart et al, 2010, p.356), which implies that positive behaviour comes from arranged seating which is a form of </w:t>
      </w:r>
      <w:r w:rsidR="00190826">
        <w:rPr>
          <w:rFonts w:ascii="Arial" w:hAnsi="Arial" w:cs="Arial"/>
          <w:sz w:val="24"/>
        </w:rPr>
        <w:t xml:space="preserve">good </w:t>
      </w:r>
      <w:r w:rsidR="00E63E7E">
        <w:rPr>
          <w:rFonts w:ascii="Arial" w:hAnsi="Arial" w:cs="Arial"/>
          <w:sz w:val="24"/>
        </w:rPr>
        <w:t xml:space="preserve">classroom management. </w:t>
      </w:r>
    </w:p>
    <w:p w14:paraId="1FE8EBB8" w14:textId="279F6F04" w:rsidR="00E074CD" w:rsidRDefault="00622A2D" w:rsidP="00785697">
      <w:pPr>
        <w:spacing w:line="360" w:lineRule="auto"/>
        <w:rPr>
          <w:rFonts w:ascii="Arial" w:hAnsi="Arial" w:cs="Arial"/>
          <w:sz w:val="24"/>
        </w:rPr>
      </w:pPr>
      <w:r>
        <w:rPr>
          <w:rFonts w:ascii="Arial" w:hAnsi="Arial" w:cs="Arial"/>
          <w:sz w:val="24"/>
        </w:rPr>
        <w:t xml:space="preserve">Overall, I have reflected upon the areas of improvement which I felt were the most important to me. Whilst critically analysing and evaluating my microteach lesson with regards to these targets, I have been able to acknowledge the need for improvement and how to apply them to my teaching practice. In addition to evaluating these targets, I have taken into light the comments from my school-based mentor upon these same objectives to work towards my best teaching practice and to achieve my QTS. </w:t>
      </w:r>
      <w:r w:rsidR="00FC4B4F">
        <w:rPr>
          <w:rFonts w:ascii="Arial" w:hAnsi="Arial" w:cs="Arial"/>
          <w:sz w:val="24"/>
        </w:rPr>
        <w:t xml:space="preserve">To improve upon these targets, I have created an action plan which entails </w:t>
      </w:r>
      <w:r w:rsidR="006E4237">
        <w:rPr>
          <w:rFonts w:ascii="Arial" w:hAnsi="Arial" w:cs="Arial"/>
          <w:sz w:val="24"/>
        </w:rPr>
        <w:t xml:space="preserve">the actions I need to take to ensure these targets have been reached successfully to achieve </w:t>
      </w:r>
      <w:r w:rsidR="00006AEE">
        <w:rPr>
          <w:rFonts w:ascii="Arial" w:hAnsi="Arial" w:cs="Arial"/>
          <w:sz w:val="24"/>
        </w:rPr>
        <w:t>the required</w:t>
      </w:r>
      <w:r w:rsidR="006E4237">
        <w:rPr>
          <w:rFonts w:ascii="Arial" w:hAnsi="Arial" w:cs="Arial"/>
          <w:sz w:val="24"/>
        </w:rPr>
        <w:t xml:space="preserve"> QTS standards. </w:t>
      </w:r>
      <w:r w:rsidR="00B177AC">
        <w:rPr>
          <w:rFonts w:ascii="Arial" w:hAnsi="Arial" w:cs="Arial"/>
          <w:sz w:val="24"/>
        </w:rPr>
        <w:t xml:space="preserve">  </w:t>
      </w:r>
    </w:p>
    <w:p w14:paraId="3F674DA8" w14:textId="77777777" w:rsidR="00762F9D" w:rsidRDefault="00762F9D">
      <w:pPr>
        <w:rPr>
          <w:rFonts w:ascii="Arial" w:hAnsi="Arial" w:cs="Arial"/>
          <w:sz w:val="24"/>
        </w:rPr>
        <w:sectPr w:rsidR="00762F9D">
          <w:footerReference w:type="default" r:id="rId10"/>
          <w:pgSz w:w="11906" w:h="16838"/>
          <w:pgMar w:top="1440" w:right="1440" w:bottom="1440" w:left="1440" w:header="708" w:footer="708" w:gutter="0"/>
          <w:cols w:space="708"/>
          <w:docGrid w:linePitch="360"/>
        </w:sectPr>
      </w:pPr>
    </w:p>
    <w:p w14:paraId="27A02560" w14:textId="448D9B17" w:rsidR="001E3D02" w:rsidRDefault="00762F9D">
      <w:pPr>
        <w:rPr>
          <w:rFonts w:ascii="Arial" w:hAnsi="Arial" w:cs="Arial"/>
          <w:sz w:val="24"/>
          <w:u w:val="single"/>
        </w:rPr>
      </w:pPr>
      <w:r w:rsidRPr="00762F9D">
        <w:rPr>
          <w:rFonts w:ascii="Arial" w:hAnsi="Arial" w:cs="Arial"/>
          <w:sz w:val="24"/>
          <w:u w:val="single"/>
        </w:rPr>
        <w:lastRenderedPageBreak/>
        <w:t xml:space="preserve">Appendix </w:t>
      </w:r>
    </w:p>
    <w:p w14:paraId="12FEB2B0" w14:textId="77777777" w:rsidR="00762F9D" w:rsidRPr="00762F9D" w:rsidRDefault="00762F9D" w:rsidP="00762F9D">
      <w:pPr>
        <w:spacing w:after="0" w:line="240" w:lineRule="auto"/>
        <w:jc w:val="center"/>
        <w:rPr>
          <w:rFonts w:ascii="Calibri" w:eastAsia="Times New Roman" w:hAnsi="Calibri" w:cs="Calibri"/>
          <w:b/>
          <w:sz w:val="24"/>
          <w:szCs w:val="24"/>
          <w:lang w:eastAsia="en-GB"/>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762F9D" w:rsidRPr="00762F9D" w14:paraId="525413BC" w14:textId="77777777" w:rsidTr="00DE5A62">
        <w:trPr>
          <w:gridBefore w:val="1"/>
          <w:wBefore w:w="108" w:type="dxa"/>
          <w:trHeight w:val="536"/>
        </w:trPr>
        <w:tc>
          <w:tcPr>
            <w:tcW w:w="284" w:type="dxa"/>
            <w:tcBorders>
              <w:right w:val="single" w:sz="4" w:space="0" w:color="auto"/>
            </w:tcBorders>
          </w:tcPr>
          <w:p w14:paraId="5019BE89" w14:textId="77777777" w:rsidR="00762F9D" w:rsidRPr="00762F9D" w:rsidRDefault="00762F9D" w:rsidP="00762F9D">
            <w:pPr>
              <w:spacing w:after="0" w:line="163" w:lineRule="exact"/>
              <w:rPr>
                <w:rFonts w:ascii="Arial" w:eastAsia="Times New Roman" w:hAnsi="Arial" w:cs="Times New Roman"/>
                <w:sz w:val="24"/>
                <w:szCs w:val="20"/>
                <w:lang w:val="en-US"/>
              </w:rPr>
            </w:pPr>
          </w:p>
          <w:p w14:paraId="06AF7B3E" w14:textId="77777777" w:rsidR="00762F9D" w:rsidRPr="00762F9D" w:rsidRDefault="00762F9D" w:rsidP="00762F9D">
            <w:pPr>
              <w:spacing w:after="19" w:line="240" w:lineRule="auto"/>
              <w:rPr>
                <w:rFonts w:ascii="Arial" w:eastAsia="Times New Roman" w:hAnsi="Arial" w:cs="Times New Roman"/>
                <w:szCs w:val="24"/>
                <w:lang w:eastAsia="en-GB"/>
              </w:rPr>
            </w:pPr>
          </w:p>
        </w:tc>
        <w:tc>
          <w:tcPr>
            <w:tcW w:w="14175" w:type="dxa"/>
            <w:gridSpan w:val="3"/>
            <w:tcBorders>
              <w:top w:val="single" w:sz="4" w:space="0" w:color="auto"/>
              <w:left w:val="single" w:sz="4" w:space="0" w:color="auto"/>
              <w:bottom w:val="single" w:sz="4" w:space="0" w:color="auto"/>
              <w:right w:val="single" w:sz="4" w:space="0" w:color="auto"/>
            </w:tcBorders>
          </w:tcPr>
          <w:p w14:paraId="1517BB77" w14:textId="77777777" w:rsidR="00762F9D" w:rsidRPr="00762F9D" w:rsidRDefault="00762F9D" w:rsidP="00762F9D">
            <w:pPr>
              <w:spacing w:after="0" w:line="163" w:lineRule="exact"/>
              <w:jc w:val="center"/>
              <w:rPr>
                <w:rFonts w:ascii="Arial" w:eastAsia="Times New Roman" w:hAnsi="Arial" w:cs="Times New Roman"/>
                <w:b/>
                <w:szCs w:val="24"/>
                <w:lang w:eastAsia="en-GB"/>
              </w:rPr>
            </w:pPr>
          </w:p>
          <w:p w14:paraId="4A7F71B6" w14:textId="77777777" w:rsidR="00762F9D" w:rsidRPr="00762F9D" w:rsidRDefault="00762F9D" w:rsidP="00762F9D">
            <w:pPr>
              <w:spacing w:after="200" w:line="276" w:lineRule="auto"/>
              <w:jc w:val="center"/>
              <w:rPr>
                <w:rFonts w:ascii="Calibri" w:eastAsia="Times New Roman" w:hAnsi="Calibri" w:cs="Times New Roman"/>
                <w:b/>
                <w:sz w:val="28"/>
                <w:szCs w:val="28"/>
                <w:lang w:eastAsia="en-GB"/>
              </w:rPr>
            </w:pPr>
            <w:bookmarkStart w:id="2" w:name="_Toc334522047"/>
            <w:r w:rsidRPr="00762F9D">
              <w:rPr>
                <w:rFonts w:ascii="Calibri" w:eastAsia="Times New Roman" w:hAnsi="Calibri" w:cs="Times New Roman"/>
                <w:b/>
                <w:sz w:val="28"/>
                <w:szCs w:val="28"/>
                <w:lang w:eastAsia="en-GB"/>
              </w:rPr>
              <w:t xml:space="preserve">ACTION </w:t>
            </w:r>
            <w:proofErr w:type="gramStart"/>
            <w:r w:rsidRPr="00762F9D">
              <w:rPr>
                <w:rFonts w:ascii="Calibri" w:eastAsia="Times New Roman" w:hAnsi="Calibri" w:cs="Times New Roman"/>
                <w:b/>
                <w:sz w:val="28"/>
                <w:szCs w:val="28"/>
                <w:lang w:eastAsia="en-GB"/>
              </w:rPr>
              <w:t>PLAN  -</w:t>
            </w:r>
            <w:proofErr w:type="gramEnd"/>
            <w:r w:rsidRPr="00762F9D">
              <w:rPr>
                <w:rFonts w:ascii="Calibri" w:eastAsia="Times New Roman" w:hAnsi="Calibri" w:cs="Times New Roman"/>
                <w:b/>
                <w:sz w:val="28"/>
                <w:szCs w:val="28"/>
                <w:lang w:eastAsia="en-GB"/>
              </w:rPr>
              <w:t xml:space="preserve">  Objectives and programme for Term</w:t>
            </w:r>
            <w:bookmarkEnd w:id="2"/>
            <w:r w:rsidRPr="00762F9D">
              <w:rPr>
                <w:rFonts w:ascii="Calibri" w:eastAsia="Times New Roman" w:hAnsi="Calibri" w:cs="Times New Roman"/>
                <w:b/>
                <w:sz w:val="28"/>
                <w:szCs w:val="28"/>
                <w:lang w:eastAsia="en-GB"/>
              </w:rPr>
              <w:t xml:space="preserve"> 1</w:t>
            </w:r>
          </w:p>
        </w:tc>
        <w:tc>
          <w:tcPr>
            <w:tcW w:w="604" w:type="dxa"/>
            <w:tcBorders>
              <w:left w:val="single" w:sz="4" w:space="0" w:color="auto"/>
            </w:tcBorders>
          </w:tcPr>
          <w:p w14:paraId="163A36C6" w14:textId="77777777" w:rsidR="00762F9D" w:rsidRPr="00762F9D" w:rsidRDefault="00762F9D" w:rsidP="00762F9D">
            <w:pPr>
              <w:tabs>
                <w:tab w:val="right" w:leader="dot" w:pos="3898"/>
              </w:tabs>
              <w:spacing w:after="19" w:line="240" w:lineRule="auto"/>
              <w:ind w:left="720"/>
              <w:rPr>
                <w:rFonts w:ascii="Arial" w:eastAsia="Times New Roman" w:hAnsi="Arial" w:cs="Times New Roman"/>
                <w:sz w:val="20"/>
                <w:szCs w:val="24"/>
                <w:lang w:eastAsia="en-GB"/>
              </w:rPr>
            </w:pPr>
          </w:p>
        </w:tc>
      </w:tr>
      <w:tr w:rsidR="00762F9D" w:rsidRPr="00762F9D" w14:paraId="4C394156" w14:textId="77777777" w:rsidTr="00DE5A62">
        <w:tblPrEx>
          <w:tblCellMar>
            <w:left w:w="108" w:type="dxa"/>
            <w:right w:w="108" w:type="dxa"/>
          </w:tblCellMar>
        </w:tblPrEx>
        <w:trPr>
          <w:gridAfter w:val="2"/>
          <w:wAfter w:w="610" w:type="dxa"/>
          <w:trHeight w:val="414"/>
        </w:trPr>
        <w:tc>
          <w:tcPr>
            <w:tcW w:w="5562" w:type="dxa"/>
            <w:gridSpan w:val="3"/>
          </w:tcPr>
          <w:p w14:paraId="7E85E9E9"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lang w:eastAsia="en-GB"/>
              </w:rPr>
            </w:pPr>
          </w:p>
          <w:p w14:paraId="726B8EF2" w14:textId="77777777" w:rsidR="00762F9D" w:rsidRPr="00762F9D" w:rsidRDefault="00762F9D" w:rsidP="00762F9D">
            <w:pPr>
              <w:tabs>
                <w:tab w:val="left" w:pos="-720"/>
                <w:tab w:val="left" w:pos="360"/>
                <w:tab w:val="left" w:pos="720"/>
                <w:tab w:val="left" w:pos="1440"/>
                <w:tab w:val="left" w:pos="2160"/>
                <w:tab w:val="left" w:pos="2880"/>
                <w:tab w:val="left" w:pos="3330"/>
                <w:tab w:val="left" w:pos="4320"/>
              </w:tabs>
              <w:spacing w:after="0" w:line="240" w:lineRule="auto"/>
              <w:rPr>
                <w:rFonts w:ascii="Arial" w:eastAsia="Times New Roman" w:hAnsi="Arial" w:cs="Times New Roman"/>
                <w:b/>
                <w:bCs/>
                <w:sz w:val="20"/>
                <w:szCs w:val="20"/>
                <w:lang w:eastAsia="en-GB"/>
              </w:rPr>
            </w:pPr>
            <w:r w:rsidRPr="00762F9D">
              <w:rPr>
                <w:rFonts w:ascii="Arial" w:eastAsia="Times New Roman" w:hAnsi="Arial" w:cs="Times New Roman"/>
                <w:b/>
                <w:bCs/>
                <w:sz w:val="20"/>
                <w:szCs w:val="20"/>
                <w:lang w:eastAsia="en-GB"/>
              </w:rPr>
              <w:t xml:space="preserve">Name: Abbie Jacka                                         </w:t>
            </w:r>
          </w:p>
          <w:p w14:paraId="2357CB22" w14:textId="77777777" w:rsidR="00762F9D" w:rsidRPr="00762F9D" w:rsidRDefault="00762F9D" w:rsidP="00762F9D">
            <w:pPr>
              <w:tabs>
                <w:tab w:val="left" w:pos="-720"/>
                <w:tab w:val="left" w:pos="360"/>
                <w:tab w:val="left" w:pos="720"/>
                <w:tab w:val="left" w:pos="1440"/>
                <w:tab w:val="left" w:pos="2160"/>
                <w:tab w:val="left" w:pos="2880"/>
                <w:tab w:val="left" w:pos="3330"/>
                <w:tab w:val="left" w:pos="4320"/>
              </w:tabs>
              <w:spacing w:after="0" w:line="240" w:lineRule="auto"/>
              <w:rPr>
                <w:rFonts w:ascii="Arial" w:eastAsia="Times New Roman" w:hAnsi="Arial" w:cs="Times New Roman"/>
                <w:b/>
                <w:bCs/>
                <w:sz w:val="20"/>
                <w:szCs w:val="20"/>
                <w:lang w:eastAsia="en-GB"/>
              </w:rPr>
            </w:pPr>
            <w:r w:rsidRPr="00762F9D">
              <w:rPr>
                <w:rFonts w:ascii="Arial" w:eastAsia="Times New Roman" w:hAnsi="Arial" w:cs="Times New Roman"/>
                <w:b/>
                <w:bCs/>
                <w:sz w:val="20"/>
                <w:szCs w:val="20"/>
                <w:lang w:eastAsia="en-GB"/>
              </w:rPr>
              <w:t xml:space="preserve">Subject: Spanish and French PGCE Secondary            Programme </w:t>
            </w:r>
          </w:p>
        </w:tc>
        <w:tc>
          <w:tcPr>
            <w:tcW w:w="8999" w:type="dxa"/>
          </w:tcPr>
          <w:p w14:paraId="7A189C82"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lang w:eastAsia="en-GB"/>
              </w:rPr>
            </w:pPr>
          </w:p>
          <w:p w14:paraId="1D391A2B"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bCs/>
                <w:sz w:val="20"/>
                <w:szCs w:val="20"/>
                <w:lang w:eastAsia="en-GB"/>
              </w:rPr>
            </w:pPr>
            <w:r w:rsidRPr="00762F9D">
              <w:rPr>
                <w:rFonts w:ascii="Arial" w:eastAsia="Times New Roman" w:hAnsi="Arial" w:cs="Times New Roman"/>
                <w:b/>
                <w:bCs/>
                <w:sz w:val="20"/>
                <w:szCs w:val="20"/>
                <w:lang w:eastAsia="en-GB"/>
              </w:rPr>
              <w:t>Date: 16/10/18</w:t>
            </w:r>
          </w:p>
          <w:p w14:paraId="32ADAFAD"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lang w:eastAsia="en-GB"/>
              </w:rPr>
            </w:pPr>
          </w:p>
        </w:tc>
      </w:tr>
    </w:tbl>
    <w:p w14:paraId="4B8C50A4"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lang w:eastAsia="en-GB"/>
        </w:rPr>
      </w:pPr>
    </w:p>
    <w:tbl>
      <w:tblPr>
        <w:tblStyle w:val="TableGrid1"/>
        <w:tblW w:w="14319" w:type="dxa"/>
        <w:tblInd w:w="492" w:type="dxa"/>
        <w:tblCellMar>
          <w:left w:w="132" w:type="dxa"/>
          <w:right w:w="132" w:type="dxa"/>
        </w:tblCellMar>
        <w:tblLook w:val="0000" w:firstRow="0" w:lastRow="0" w:firstColumn="0" w:lastColumn="0" w:noHBand="0" w:noVBand="0"/>
      </w:tblPr>
      <w:tblGrid>
        <w:gridCol w:w="3684"/>
        <w:gridCol w:w="4938"/>
        <w:gridCol w:w="3862"/>
        <w:gridCol w:w="1835"/>
      </w:tblGrid>
      <w:tr w:rsidR="00762F9D" w:rsidRPr="00762F9D" w14:paraId="6FCBD18B" w14:textId="77777777" w:rsidTr="00DE5A62">
        <w:tc>
          <w:tcPr>
            <w:tcW w:w="2317" w:type="dxa"/>
          </w:tcPr>
          <w:p w14:paraId="60FE7998" w14:textId="77777777" w:rsidR="00762F9D" w:rsidRPr="00762F9D" w:rsidRDefault="00762F9D" w:rsidP="00762F9D">
            <w:pPr>
              <w:spacing w:line="163" w:lineRule="exact"/>
              <w:rPr>
                <w:rFonts w:cs="Times New Roman"/>
                <w:szCs w:val="24"/>
              </w:rPr>
            </w:pPr>
          </w:p>
          <w:p w14:paraId="1D8BAA24" w14:textId="77777777" w:rsidR="00762F9D" w:rsidRPr="00762F9D" w:rsidRDefault="00762F9D" w:rsidP="00762F9D">
            <w:pPr>
              <w:tabs>
                <w:tab w:val="center" w:pos="1218"/>
                <w:tab w:val="left" w:pos="1440"/>
                <w:tab w:val="left" w:pos="2160"/>
                <w:tab w:val="left" w:pos="2880"/>
                <w:tab w:val="left" w:pos="3330"/>
                <w:tab w:val="left" w:pos="4320"/>
              </w:tabs>
              <w:rPr>
                <w:rFonts w:cs="Times New Roman"/>
                <w:b/>
                <w:bCs/>
              </w:rPr>
            </w:pPr>
            <w:r w:rsidRPr="00762F9D">
              <w:rPr>
                <w:rFonts w:cs="Times New Roman"/>
                <w:b/>
                <w:bCs/>
              </w:rPr>
              <w:t>OBJECTIVES</w:t>
            </w:r>
          </w:p>
          <w:p w14:paraId="120AEC77" w14:textId="77777777" w:rsidR="00762F9D" w:rsidRPr="00762F9D" w:rsidRDefault="00762F9D" w:rsidP="00762F9D">
            <w:pPr>
              <w:tabs>
                <w:tab w:val="center" w:pos="1218"/>
                <w:tab w:val="left" w:pos="1440"/>
                <w:tab w:val="left" w:pos="2160"/>
                <w:tab w:val="left" w:pos="2880"/>
                <w:tab w:val="left" w:pos="3330"/>
                <w:tab w:val="left" w:pos="4320"/>
              </w:tabs>
              <w:jc w:val="center"/>
              <w:rPr>
                <w:rFonts w:cs="Times New Roman"/>
                <w:b/>
                <w:sz w:val="16"/>
                <w:szCs w:val="24"/>
              </w:rPr>
            </w:pPr>
            <w:r w:rsidRPr="00762F9D">
              <w:rPr>
                <w:rFonts w:cs="Times New Roman"/>
                <w:b/>
                <w:sz w:val="14"/>
                <w:szCs w:val="24"/>
              </w:rPr>
              <w:t>(</w:t>
            </w:r>
            <w:r w:rsidRPr="00762F9D">
              <w:rPr>
                <w:rFonts w:cs="Times New Roman"/>
                <w:b/>
                <w:sz w:val="16"/>
                <w:szCs w:val="24"/>
              </w:rPr>
              <w:t>relate to QTS Standards</w:t>
            </w:r>
          </w:p>
          <w:p w14:paraId="481E4C59" w14:textId="77777777" w:rsidR="00762F9D" w:rsidRPr="00762F9D" w:rsidRDefault="00762F9D" w:rsidP="00762F9D">
            <w:pPr>
              <w:tabs>
                <w:tab w:val="center" w:pos="1218"/>
                <w:tab w:val="left" w:pos="1440"/>
                <w:tab w:val="left" w:pos="2160"/>
                <w:tab w:val="left" w:pos="2880"/>
                <w:tab w:val="left" w:pos="3330"/>
                <w:tab w:val="left" w:pos="4320"/>
              </w:tabs>
              <w:jc w:val="center"/>
              <w:rPr>
                <w:rFonts w:cs="Times New Roman"/>
                <w:b/>
                <w:sz w:val="14"/>
                <w:szCs w:val="24"/>
              </w:rPr>
            </w:pPr>
            <w:r w:rsidRPr="00762F9D">
              <w:rPr>
                <w:rFonts w:cs="Times New Roman"/>
                <w:b/>
                <w:sz w:val="16"/>
                <w:szCs w:val="24"/>
              </w:rPr>
              <w:t xml:space="preserve"> where appropriate).</w:t>
            </w:r>
          </w:p>
        </w:tc>
        <w:tc>
          <w:tcPr>
            <w:tcW w:w="5692" w:type="dxa"/>
          </w:tcPr>
          <w:p w14:paraId="4D63D83C" w14:textId="77777777" w:rsidR="00762F9D" w:rsidRPr="00762F9D" w:rsidRDefault="00762F9D" w:rsidP="00762F9D">
            <w:pPr>
              <w:spacing w:line="163" w:lineRule="exact"/>
              <w:rPr>
                <w:rFonts w:cs="Times New Roman"/>
                <w:szCs w:val="24"/>
              </w:rPr>
            </w:pPr>
          </w:p>
          <w:p w14:paraId="0A6B50D7" w14:textId="77777777" w:rsidR="00762F9D" w:rsidRPr="00762F9D" w:rsidRDefault="00762F9D" w:rsidP="00762F9D">
            <w:pPr>
              <w:tabs>
                <w:tab w:val="center" w:pos="2883"/>
                <w:tab w:val="left" w:pos="3330"/>
                <w:tab w:val="left" w:pos="4320"/>
              </w:tabs>
              <w:rPr>
                <w:rFonts w:cs="Times New Roman"/>
                <w:szCs w:val="24"/>
              </w:rPr>
            </w:pPr>
            <w:r w:rsidRPr="00762F9D">
              <w:rPr>
                <w:rFonts w:cs="Times New Roman"/>
                <w:szCs w:val="24"/>
              </w:rPr>
              <w:tab/>
            </w:r>
            <w:r w:rsidRPr="00762F9D">
              <w:rPr>
                <w:rFonts w:cs="Times New Roman"/>
                <w:b/>
                <w:szCs w:val="24"/>
              </w:rPr>
              <w:t>ACTIONS TO BE TAKEN</w:t>
            </w:r>
          </w:p>
        </w:tc>
        <w:tc>
          <w:tcPr>
            <w:tcW w:w="4262" w:type="dxa"/>
          </w:tcPr>
          <w:p w14:paraId="5208EFD1" w14:textId="77777777" w:rsidR="00762F9D" w:rsidRPr="00762F9D" w:rsidRDefault="00762F9D" w:rsidP="00762F9D">
            <w:pPr>
              <w:spacing w:line="163" w:lineRule="exact"/>
              <w:rPr>
                <w:rFonts w:cs="Times New Roman"/>
                <w:szCs w:val="24"/>
              </w:rPr>
            </w:pPr>
          </w:p>
          <w:p w14:paraId="3BE5091B" w14:textId="77777777" w:rsidR="00762F9D" w:rsidRPr="00762F9D" w:rsidRDefault="00762F9D" w:rsidP="00762F9D">
            <w:pPr>
              <w:tabs>
                <w:tab w:val="center" w:pos="2119"/>
                <w:tab w:val="left" w:pos="2160"/>
                <w:tab w:val="left" w:pos="2880"/>
                <w:tab w:val="left" w:pos="3330"/>
                <w:tab w:val="left" w:pos="4320"/>
              </w:tabs>
              <w:rPr>
                <w:rFonts w:cs="Times New Roman"/>
                <w:b/>
                <w:szCs w:val="24"/>
              </w:rPr>
            </w:pPr>
            <w:r w:rsidRPr="00762F9D">
              <w:rPr>
                <w:rFonts w:cs="Times New Roman"/>
                <w:szCs w:val="24"/>
              </w:rPr>
              <w:tab/>
            </w:r>
            <w:r w:rsidRPr="00762F9D">
              <w:rPr>
                <w:rFonts w:cs="Times New Roman"/>
                <w:b/>
                <w:szCs w:val="24"/>
              </w:rPr>
              <w:t>SUCCESS</w:t>
            </w:r>
          </w:p>
          <w:p w14:paraId="5C9B2507" w14:textId="77777777" w:rsidR="00762F9D" w:rsidRPr="00762F9D" w:rsidRDefault="00762F9D" w:rsidP="00762F9D">
            <w:pPr>
              <w:tabs>
                <w:tab w:val="center" w:pos="2119"/>
                <w:tab w:val="left" w:pos="2160"/>
                <w:tab w:val="left" w:pos="2880"/>
                <w:tab w:val="left" w:pos="3330"/>
                <w:tab w:val="left" w:pos="4320"/>
              </w:tabs>
              <w:rPr>
                <w:rFonts w:cs="Times New Roman"/>
                <w:szCs w:val="24"/>
              </w:rPr>
            </w:pPr>
            <w:r w:rsidRPr="00762F9D">
              <w:rPr>
                <w:rFonts w:cs="Times New Roman"/>
                <w:b/>
                <w:szCs w:val="24"/>
              </w:rPr>
              <w:tab/>
              <w:t>CRITERIA</w:t>
            </w:r>
          </w:p>
        </w:tc>
        <w:tc>
          <w:tcPr>
            <w:tcW w:w="2048" w:type="dxa"/>
          </w:tcPr>
          <w:p w14:paraId="46E85DAD" w14:textId="77777777" w:rsidR="00762F9D" w:rsidRPr="00762F9D" w:rsidRDefault="00762F9D" w:rsidP="00762F9D">
            <w:pPr>
              <w:spacing w:line="163" w:lineRule="exact"/>
              <w:rPr>
                <w:rFonts w:cs="Times New Roman"/>
                <w:szCs w:val="24"/>
              </w:rPr>
            </w:pPr>
          </w:p>
          <w:p w14:paraId="5B5E9169" w14:textId="77777777" w:rsidR="00762F9D" w:rsidRPr="00762F9D" w:rsidRDefault="00762F9D" w:rsidP="00762F9D">
            <w:pPr>
              <w:tabs>
                <w:tab w:val="center" w:pos="631"/>
                <w:tab w:val="left" w:pos="720"/>
                <w:tab w:val="left" w:pos="1440"/>
                <w:tab w:val="left" w:pos="2160"/>
                <w:tab w:val="left" w:pos="2880"/>
                <w:tab w:val="left" w:pos="3330"/>
                <w:tab w:val="left" w:pos="4320"/>
              </w:tabs>
              <w:rPr>
                <w:rFonts w:cs="Times New Roman"/>
                <w:b/>
                <w:szCs w:val="24"/>
              </w:rPr>
            </w:pPr>
            <w:r w:rsidRPr="00762F9D">
              <w:rPr>
                <w:rFonts w:cs="Times New Roman"/>
                <w:szCs w:val="24"/>
              </w:rPr>
              <w:tab/>
            </w:r>
            <w:r w:rsidRPr="00762F9D">
              <w:rPr>
                <w:rFonts w:cs="Times New Roman"/>
                <w:b/>
                <w:szCs w:val="24"/>
              </w:rPr>
              <w:t>TARGET</w:t>
            </w:r>
          </w:p>
          <w:p w14:paraId="55FD41A2" w14:textId="77777777" w:rsidR="00762F9D" w:rsidRPr="00762F9D" w:rsidRDefault="00762F9D" w:rsidP="00762F9D">
            <w:pPr>
              <w:tabs>
                <w:tab w:val="center" w:pos="631"/>
                <w:tab w:val="left" w:pos="720"/>
                <w:tab w:val="left" w:pos="1440"/>
                <w:tab w:val="left" w:pos="2160"/>
                <w:tab w:val="left" w:pos="2880"/>
                <w:tab w:val="left" w:pos="3330"/>
                <w:tab w:val="left" w:pos="4320"/>
              </w:tabs>
              <w:rPr>
                <w:rFonts w:cs="Times New Roman"/>
                <w:szCs w:val="24"/>
              </w:rPr>
            </w:pPr>
            <w:r w:rsidRPr="00762F9D">
              <w:rPr>
                <w:rFonts w:cs="Times New Roman"/>
                <w:b/>
                <w:szCs w:val="24"/>
              </w:rPr>
              <w:tab/>
              <w:t>DATE</w:t>
            </w:r>
          </w:p>
        </w:tc>
      </w:tr>
      <w:tr w:rsidR="00762F9D" w:rsidRPr="00762F9D" w14:paraId="56AC22CA" w14:textId="77777777" w:rsidTr="00DE5A62">
        <w:trPr>
          <w:trHeight w:val="4088"/>
        </w:trPr>
        <w:tc>
          <w:tcPr>
            <w:tcW w:w="2317" w:type="dxa"/>
          </w:tcPr>
          <w:p w14:paraId="7932BEB3" w14:textId="77777777" w:rsidR="00762F9D" w:rsidRPr="00762F9D" w:rsidRDefault="00762F9D" w:rsidP="00762F9D">
            <w:pPr>
              <w:spacing w:line="163" w:lineRule="exact"/>
              <w:rPr>
                <w:rFonts w:cs="Times New Roman"/>
                <w:szCs w:val="24"/>
              </w:rPr>
            </w:pPr>
          </w:p>
          <w:p w14:paraId="2ACAC6F3"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rPr>
                <w:rFonts w:cs="Times New Roman"/>
              </w:rPr>
            </w:pPr>
            <w:r w:rsidRPr="00762F9D">
              <w:rPr>
                <w:rFonts w:cs="Times New Roman"/>
              </w:rPr>
              <w:t>To use more target language in my lessons. (QTS.S2.1)</w:t>
            </w:r>
          </w:p>
        </w:tc>
        <w:tc>
          <w:tcPr>
            <w:tcW w:w="5692" w:type="dxa"/>
          </w:tcPr>
          <w:p w14:paraId="403F1DBC" w14:textId="77777777" w:rsidR="00762F9D" w:rsidRPr="00762F9D" w:rsidRDefault="00762F9D" w:rsidP="00762F9D">
            <w:pPr>
              <w:numPr>
                <w:ilvl w:val="0"/>
                <w:numId w:val="1"/>
              </w:numPr>
              <w:spacing w:line="276" w:lineRule="auto"/>
              <w:contextualSpacing/>
              <w:rPr>
                <w:rFonts w:ascii="Calibri" w:hAnsi="Calibri" w:cs="Times New Roman"/>
              </w:rPr>
            </w:pPr>
            <w:r w:rsidRPr="00762F9D">
              <w:rPr>
                <w:rFonts w:cs="Times New Roman"/>
              </w:rPr>
              <w:t>Introduce key vocabulary in the target language when giving instructions (</w:t>
            </w:r>
            <w:proofErr w:type="spellStart"/>
            <w:r w:rsidRPr="00762F9D">
              <w:rPr>
                <w:rFonts w:cs="Times New Roman"/>
              </w:rPr>
              <w:t>escuchad</w:t>
            </w:r>
            <w:proofErr w:type="spellEnd"/>
            <w:r w:rsidRPr="00762F9D">
              <w:rPr>
                <w:rFonts w:cs="Times New Roman"/>
              </w:rPr>
              <w:t xml:space="preserve">, </w:t>
            </w:r>
            <w:proofErr w:type="spellStart"/>
            <w:r w:rsidRPr="00762F9D">
              <w:rPr>
                <w:rFonts w:cs="Times New Roman"/>
              </w:rPr>
              <w:t>escribid</w:t>
            </w:r>
            <w:proofErr w:type="spellEnd"/>
            <w:r w:rsidRPr="00762F9D">
              <w:rPr>
                <w:rFonts w:cs="Times New Roman"/>
              </w:rPr>
              <w:t xml:space="preserve">, </w:t>
            </w:r>
            <w:proofErr w:type="spellStart"/>
            <w:r w:rsidRPr="00762F9D">
              <w:rPr>
                <w:rFonts w:cs="Times New Roman"/>
              </w:rPr>
              <w:t>levantaos</w:t>
            </w:r>
            <w:proofErr w:type="spellEnd"/>
            <w:r w:rsidRPr="00762F9D">
              <w:rPr>
                <w:rFonts w:cs="Times New Roman"/>
              </w:rPr>
              <w:t xml:space="preserve">).  </w:t>
            </w:r>
          </w:p>
          <w:p w14:paraId="50649DBF" w14:textId="77777777" w:rsidR="00762F9D" w:rsidRPr="00762F9D" w:rsidRDefault="00762F9D" w:rsidP="00762F9D">
            <w:pPr>
              <w:numPr>
                <w:ilvl w:val="0"/>
                <w:numId w:val="1"/>
              </w:numPr>
              <w:spacing w:line="276" w:lineRule="auto"/>
              <w:contextualSpacing/>
              <w:rPr>
                <w:rFonts w:ascii="Calibri" w:hAnsi="Calibri" w:cs="Times New Roman"/>
              </w:rPr>
            </w:pPr>
            <w:r w:rsidRPr="00762F9D">
              <w:rPr>
                <w:rFonts w:cs="Times New Roman"/>
              </w:rPr>
              <w:t>Use vocabulary in the target language during classroom tasks. (</w:t>
            </w:r>
            <w:proofErr w:type="spellStart"/>
            <w:r w:rsidRPr="00762F9D">
              <w:rPr>
                <w:rFonts w:cs="Times New Roman"/>
              </w:rPr>
              <w:t>equipo</w:t>
            </w:r>
            <w:proofErr w:type="spellEnd"/>
            <w:r w:rsidRPr="00762F9D">
              <w:rPr>
                <w:rFonts w:cs="Times New Roman"/>
              </w:rPr>
              <w:t xml:space="preserve">, </w:t>
            </w:r>
            <w:proofErr w:type="spellStart"/>
            <w:r w:rsidRPr="00762F9D">
              <w:rPr>
                <w:rFonts w:cs="Times New Roman"/>
              </w:rPr>
              <w:t>boli</w:t>
            </w:r>
            <w:proofErr w:type="spellEnd"/>
            <w:r w:rsidRPr="00762F9D">
              <w:rPr>
                <w:rFonts w:cs="Times New Roman"/>
              </w:rPr>
              <w:t xml:space="preserve">, </w:t>
            </w:r>
            <w:proofErr w:type="spellStart"/>
            <w:r w:rsidRPr="00762F9D">
              <w:rPr>
                <w:rFonts w:cs="Times New Roman"/>
              </w:rPr>
              <w:t>libros</w:t>
            </w:r>
            <w:proofErr w:type="spellEnd"/>
            <w:r w:rsidRPr="00762F9D">
              <w:rPr>
                <w:rFonts w:cs="Times New Roman"/>
              </w:rPr>
              <w:t>)</w:t>
            </w:r>
          </w:p>
          <w:p w14:paraId="3F048A2B" w14:textId="77777777" w:rsidR="00762F9D" w:rsidRPr="00762F9D" w:rsidRDefault="00762F9D" w:rsidP="00762F9D">
            <w:pPr>
              <w:numPr>
                <w:ilvl w:val="0"/>
                <w:numId w:val="1"/>
              </w:numPr>
              <w:spacing w:line="276" w:lineRule="auto"/>
              <w:contextualSpacing/>
              <w:rPr>
                <w:rFonts w:ascii="Calibri" w:hAnsi="Calibri" w:cs="Times New Roman"/>
              </w:rPr>
            </w:pPr>
            <w:r w:rsidRPr="00762F9D">
              <w:rPr>
                <w:rFonts w:cs="Times New Roman"/>
              </w:rPr>
              <w:t xml:space="preserve">In classroom observations, I will take notes on how the teachers are using the target language. Paying close attention to instructions to the class and how it is used throughout the lesson. </w:t>
            </w:r>
          </w:p>
          <w:p w14:paraId="2C356F09" w14:textId="77777777" w:rsidR="00762F9D" w:rsidRPr="00762F9D" w:rsidRDefault="00762F9D" w:rsidP="00762F9D">
            <w:pPr>
              <w:numPr>
                <w:ilvl w:val="0"/>
                <w:numId w:val="1"/>
              </w:numPr>
              <w:spacing w:line="276" w:lineRule="auto"/>
              <w:contextualSpacing/>
              <w:rPr>
                <w:rFonts w:ascii="Calibri" w:hAnsi="Calibri" w:cs="Times New Roman"/>
              </w:rPr>
            </w:pPr>
            <w:r w:rsidRPr="00762F9D">
              <w:rPr>
                <w:rFonts w:cs="Times New Roman"/>
              </w:rPr>
              <w:t xml:space="preserve">I will study additional vocabulary and grammar in my free time to fully understand when to use the target language. </w:t>
            </w:r>
          </w:p>
          <w:p w14:paraId="18F176D3" w14:textId="77777777" w:rsidR="00762F9D" w:rsidRPr="00762F9D" w:rsidRDefault="00762F9D" w:rsidP="00762F9D">
            <w:pPr>
              <w:numPr>
                <w:ilvl w:val="0"/>
                <w:numId w:val="1"/>
              </w:numPr>
              <w:spacing w:line="276" w:lineRule="auto"/>
              <w:contextualSpacing/>
              <w:rPr>
                <w:rFonts w:ascii="Calibri" w:hAnsi="Calibri" w:cs="Times New Roman"/>
              </w:rPr>
            </w:pPr>
            <w:r w:rsidRPr="00762F9D">
              <w:rPr>
                <w:rFonts w:cs="Times New Roman"/>
              </w:rPr>
              <w:t xml:space="preserve">In my classroom resources, I will make sure that the target language will be displayed. </w:t>
            </w:r>
            <w:r w:rsidRPr="00762F9D">
              <w:rPr>
                <w:rFonts w:cs="Times New Roman"/>
              </w:rPr>
              <w:lastRenderedPageBreak/>
              <w:t xml:space="preserve">This will help the students identify new vocabulary.  </w:t>
            </w:r>
          </w:p>
          <w:p w14:paraId="02684C3B"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line="276" w:lineRule="auto"/>
              <w:rPr>
                <w:rFonts w:cs="Times New Roman"/>
                <w:szCs w:val="24"/>
              </w:rPr>
            </w:pPr>
          </w:p>
        </w:tc>
        <w:tc>
          <w:tcPr>
            <w:tcW w:w="4262" w:type="dxa"/>
          </w:tcPr>
          <w:p w14:paraId="76412329"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line="276" w:lineRule="auto"/>
              <w:rPr>
                <w:rFonts w:cs="Times New Roman"/>
                <w:szCs w:val="24"/>
              </w:rPr>
            </w:pPr>
            <w:r w:rsidRPr="00762F9D">
              <w:rPr>
                <w:rFonts w:cs="Times New Roman"/>
                <w:szCs w:val="24"/>
              </w:rPr>
              <w:lastRenderedPageBreak/>
              <w:t xml:space="preserve">I will know when these actions have been successful when: </w:t>
            </w:r>
          </w:p>
          <w:p w14:paraId="3BEED0C9" w14:textId="77777777" w:rsidR="00762F9D" w:rsidRPr="00762F9D" w:rsidRDefault="00762F9D" w:rsidP="00762F9D">
            <w:pPr>
              <w:numPr>
                <w:ilvl w:val="0"/>
                <w:numId w:val="2"/>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I am using more target language during my lessons. </w:t>
            </w:r>
          </w:p>
          <w:p w14:paraId="53CC875C" w14:textId="77777777" w:rsidR="00762F9D" w:rsidRPr="00762F9D" w:rsidRDefault="00762F9D" w:rsidP="00762F9D">
            <w:pPr>
              <w:numPr>
                <w:ilvl w:val="0"/>
                <w:numId w:val="2"/>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The students are able to identify and understand instructions in the target language quicker. </w:t>
            </w:r>
          </w:p>
          <w:p w14:paraId="6871B42E" w14:textId="77777777" w:rsidR="00762F9D" w:rsidRPr="00762F9D" w:rsidRDefault="00762F9D" w:rsidP="00762F9D">
            <w:pPr>
              <w:numPr>
                <w:ilvl w:val="0"/>
                <w:numId w:val="2"/>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Students are using the target language more frequently. </w:t>
            </w:r>
          </w:p>
          <w:p w14:paraId="6D1A27CB" w14:textId="77777777" w:rsidR="00762F9D" w:rsidRPr="00762F9D" w:rsidRDefault="00762F9D" w:rsidP="00762F9D">
            <w:pPr>
              <w:numPr>
                <w:ilvl w:val="0"/>
                <w:numId w:val="2"/>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The classroom resources have more target language written upon them. </w:t>
            </w:r>
          </w:p>
          <w:p w14:paraId="1F7583D8"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ind w:left="420"/>
              <w:rPr>
                <w:rFonts w:cs="Times New Roman"/>
                <w:szCs w:val="24"/>
              </w:rPr>
            </w:pPr>
          </w:p>
        </w:tc>
        <w:tc>
          <w:tcPr>
            <w:tcW w:w="2048" w:type="dxa"/>
          </w:tcPr>
          <w:p w14:paraId="7A4FBAED" w14:textId="77777777" w:rsidR="00762F9D" w:rsidRPr="00762F9D" w:rsidRDefault="00762F9D" w:rsidP="00762F9D">
            <w:pPr>
              <w:spacing w:line="276" w:lineRule="auto"/>
              <w:rPr>
                <w:rFonts w:cs="Times New Roman"/>
                <w:szCs w:val="24"/>
              </w:rPr>
            </w:pPr>
          </w:p>
          <w:p w14:paraId="5FC2FE8C"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line="276" w:lineRule="auto"/>
              <w:rPr>
                <w:rFonts w:cs="Times New Roman"/>
                <w:szCs w:val="24"/>
              </w:rPr>
            </w:pPr>
            <w:r w:rsidRPr="00762F9D">
              <w:rPr>
                <w:rFonts w:cs="Times New Roman"/>
                <w:szCs w:val="24"/>
              </w:rPr>
              <w:t xml:space="preserve">I will aim to achieve this target as soon as possible, with the objective of using more of the target language by the end of teaching placement 1.  </w:t>
            </w:r>
          </w:p>
        </w:tc>
      </w:tr>
      <w:tr w:rsidR="00762F9D" w:rsidRPr="00762F9D" w14:paraId="77B5AE8D" w14:textId="77777777" w:rsidTr="00DE5A62">
        <w:trPr>
          <w:trHeight w:val="1599"/>
        </w:trPr>
        <w:tc>
          <w:tcPr>
            <w:tcW w:w="2317" w:type="dxa"/>
          </w:tcPr>
          <w:p w14:paraId="24BF88BC"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r w:rsidRPr="00762F9D">
              <w:rPr>
                <w:rFonts w:cs="Times New Roman"/>
                <w:noProof/>
              </w:rPr>
              <mc:AlternateContent>
                <mc:Choice Requires="wps">
                  <w:drawing>
                    <wp:anchor distT="45720" distB="45720" distL="114300" distR="114300" simplePos="0" relativeHeight="251659264" behindDoc="0" locked="0" layoutInCell="1" allowOverlap="1" wp14:anchorId="0262CD43" wp14:editId="23694043">
                      <wp:simplePos x="0" y="0"/>
                      <wp:positionH relativeFrom="margin">
                        <wp:posOffset>-80645</wp:posOffset>
                      </wp:positionH>
                      <wp:positionV relativeFrom="paragraph">
                        <wp:posOffset>35560</wp:posOffset>
                      </wp:positionV>
                      <wp:extent cx="1609725" cy="8382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838200"/>
                              </a:xfrm>
                              <a:prstGeom prst="rect">
                                <a:avLst/>
                              </a:prstGeom>
                              <a:solidFill>
                                <a:srgbClr val="FFFFFF"/>
                              </a:solidFill>
                              <a:ln w="9525">
                                <a:solidFill>
                                  <a:sysClr val="window" lastClr="FFFFFF"/>
                                </a:solidFill>
                                <a:miter lim="800000"/>
                                <a:headEnd/>
                                <a:tailEnd/>
                              </a:ln>
                            </wps:spPr>
                            <wps:txbx>
                              <w:txbxContent>
                                <w:p w14:paraId="4CBCE92E" w14:textId="77777777" w:rsidR="00DE5A62" w:rsidRPr="00F559F8" w:rsidRDefault="00DE5A62" w:rsidP="00762F9D">
                                  <w:pPr>
                                    <w:rPr>
                                      <w:rFonts w:ascii="Arial" w:hAnsi="Arial" w:cs="Arial"/>
                                      <w:sz w:val="20"/>
                                    </w:rPr>
                                  </w:pPr>
                                  <w:r w:rsidRPr="00F559F8">
                                    <w:rPr>
                                      <w:rFonts w:ascii="Arial" w:hAnsi="Arial" w:cs="Arial"/>
                                      <w:sz w:val="20"/>
                                    </w:rPr>
                                    <w:t>To be able to provide guidance to the learners, when checking answers. (QTS.S3.2.2)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62CD43" id="_x0000_t202" coordsize="21600,21600" o:spt="202" path="m,l,21600r21600,l21600,xe">
                      <v:stroke joinstyle="miter"/>
                      <v:path gradientshapeok="t" o:connecttype="rect"/>
                    </v:shapetype>
                    <v:shape id="Text Box 2" o:spid="_x0000_s1026" type="#_x0000_t202" style="position:absolute;margin-left:-6.35pt;margin-top:2.8pt;width:126.75pt;height:6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" strokecolor="window">
                      <v:textbox>
                        <w:txbxContent>
                          <w:p w14:paraId="4CBCE92E" w14:textId="77777777" w:rsidR="00DE5A62" w:rsidRPr="00F559F8" w:rsidRDefault="00DE5A62" w:rsidP="00762F9D">
                            <w:pPr>
                              <w:rPr>
                                <w:rFonts w:ascii="Arial" w:hAnsi="Arial" w:cs="Arial"/>
                                <w:sz w:val="20"/>
                              </w:rPr>
                            </w:pPr>
                            <w:r w:rsidRPr="00F559F8">
                              <w:rPr>
                                <w:rFonts w:ascii="Arial" w:hAnsi="Arial" w:cs="Arial"/>
                                <w:sz w:val="20"/>
                              </w:rPr>
                              <w:t>To be able to provide guidance to the learners, when checking answers. (QTS.S3.2.2)</w:t>
                            </w:r>
                          </w:p>
                        </w:txbxContent>
                      </v:textbox>
                      <w10:wrap type="square" anchorx="margin"/>
                    </v:shape>
                  </w:pict>
                </mc:Fallback>
              </mc:AlternateContent>
            </w:r>
          </w:p>
          <w:p w14:paraId="62ED569B"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46206EFF"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654EFBAF"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221A5A9E"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68132468"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41688EC9"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633A892A"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57ACE96C"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1F83B3EC"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1A9A167D"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p w14:paraId="245D8444"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163" w:lineRule="exact"/>
              <w:rPr>
                <w:rFonts w:cs="Times New Roman"/>
              </w:rPr>
            </w:pPr>
          </w:p>
        </w:tc>
        <w:tc>
          <w:tcPr>
            <w:tcW w:w="5692" w:type="dxa"/>
          </w:tcPr>
          <w:p w14:paraId="32A7E9CA" w14:textId="77777777" w:rsidR="00762F9D" w:rsidRPr="00762F9D" w:rsidRDefault="00762F9D" w:rsidP="00762F9D">
            <w:pPr>
              <w:spacing w:line="163" w:lineRule="exact"/>
              <w:rPr>
                <w:rFonts w:cs="Times New Roman"/>
                <w:szCs w:val="24"/>
              </w:rPr>
            </w:pPr>
          </w:p>
          <w:p w14:paraId="6EC0AFFD" w14:textId="77777777" w:rsidR="00762F9D" w:rsidRPr="00762F9D" w:rsidRDefault="00762F9D" w:rsidP="00762F9D">
            <w:pPr>
              <w:numPr>
                <w:ilvl w:val="0"/>
                <w:numId w:val="3"/>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Providing a template when checking answers to tasks being set. This will enable the students to independently check their answers. </w:t>
            </w:r>
          </w:p>
          <w:p w14:paraId="712C734B" w14:textId="77777777" w:rsidR="00762F9D" w:rsidRPr="00762F9D" w:rsidRDefault="00762F9D" w:rsidP="00762F9D">
            <w:pPr>
              <w:numPr>
                <w:ilvl w:val="0"/>
                <w:numId w:val="3"/>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Display answers on the board to show students the correct answer visually. </w:t>
            </w:r>
          </w:p>
          <w:p w14:paraId="51500426" w14:textId="77777777" w:rsidR="00762F9D" w:rsidRPr="00762F9D" w:rsidRDefault="00762F9D" w:rsidP="00762F9D">
            <w:pPr>
              <w:numPr>
                <w:ilvl w:val="0"/>
                <w:numId w:val="3"/>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Include images of the worksheet on the board in order to show students what answer I am discussing. This will provide extra support.  </w:t>
            </w:r>
          </w:p>
        </w:tc>
        <w:tc>
          <w:tcPr>
            <w:tcW w:w="4262" w:type="dxa"/>
          </w:tcPr>
          <w:p w14:paraId="05BC020C" w14:textId="77777777" w:rsidR="00762F9D" w:rsidRPr="00762F9D" w:rsidRDefault="00762F9D" w:rsidP="00762F9D">
            <w:pPr>
              <w:spacing w:line="163" w:lineRule="exact"/>
              <w:rPr>
                <w:rFonts w:cs="Times New Roman"/>
                <w:szCs w:val="24"/>
              </w:rPr>
            </w:pPr>
          </w:p>
          <w:p w14:paraId="18A72A7A"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rPr>
                <w:rFonts w:cs="Times New Roman"/>
                <w:szCs w:val="24"/>
              </w:rPr>
            </w:pPr>
            <w:r w:rsidRPr="00762F9D">
              <w:rPr>
                <w:rFonts w:cs="Times New Roman"/>
                <w:szCs w:val="24"/>
              </w:rPr>
              <w:t xml:space="preserve">I will know when these actions have been successful when: </w:t>
            </w:r>
          </w:p>
          <w:p w14:paraId="601552ED" w14:textId="77777777" w:rsidR="00762F9D" w:rsidRPr="00762F9D" w:rsidRDefault="00762F9D" w:rsidP="00762F9D">
            <w:pPr>
              <w:numPr>
                <w:ilvl w:val="0"/>
                <w:numId w:val="4"/>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Students are able to mark their work independently. </w:t>
            </w:r>
          </w:p>
          <w:p w14:paraId="2D1B2850" w14:textId="77777777" w:rsidR="00762F9D" w:rsidRPr="00762F9D" w:rsidRDefault="00762F9D" w:rsidP="00762F9D">
            <w:pPr>
              <w:numPr>
                <w:ilvl w:val="0"/>
                <w:numId w:val="4"/>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Students are able to follow the corrections of activities without getting confused. </w:t>
            </w:r>
          </w:p>
          <w:p w14:paraId="05E65337" w14:textId="77777777" w:rsidR="00762F9D" w:rsidRPr="00762F9D" w:rsidRDefault="00762F9D" w:rsidP="00762F9D">
            <w:pPr>
              <w:numPr>
                <w:ilvl w:val="0"/>
                <w:numId w:val="4"/>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Students are able showing improvement of their performance and evaluating on their mistakes. </w:t>
            </w:r>
          </w:p>
        </w:tc>
        <w:tc>
          <w:tcPr>
            <w:tcW w:w="2048" w:type="dxa"/>
          </w:tcPr>
          <w:p w14:paraId="701329C3" w14:textId="77777777" w:rsidR="00762F9D" w:rsidRPr="00762F9D" w:rsidRDefault="00762F9D" w:rsidP="00762F9D">
            <w:pPr>
              <w:spacing w:line="276" w:lineRule="auto"/>
              <w:rPr>
                <w:rFonts w:cs="Times New Roman"/>
                <w:szCs w:val="24"/>
              </w:rPr>
            </w:pPr>
          </w:p>
          <w:p w14:paraId="2A36144E"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line="276" w:lineRule="auto"/>
              <w:rPr>
                <w:rFonts w:cs="Times New Roman"/>
                <w:szCs w:val="24"/>
              </w:rPr>
            </w:pPr>
            <w:r w:rsidRPr="00762F9D">
              <w:rPr>
                <w:rFonts w:cs="Times New Roman"/>
                <w:szCs w:val="24"/>
              </w:rPr>
              <w:t xml:space="preserve">I will aim to complete this target as soon as possible, with the main aim for the target to be met by the first week of teaching. </w:t>
            </w:r>
          </w:p>
        </w:tc>
      </w:tr>
      <w:tr w:rsidR="00762F9D" w:rsidRPr="00762F9D" w14:paraId="6729A0A0" w14:textId="77777777" w:rsidTr="00DE5A62">
        <w:tc>
          <w:tcPr>
            <w:tcW w:w="2317" w:type="dxa"/>
          </w:tcPr>
          <w:p w14:paraId="0FF65C99" w14:textId="77777777" w:rsidR="00762F9D" w:rsidRPr="00762F9D" w:rsidRDefault="00762F9D" w:rsidP="00762F9D">
            <w:pPr>
              <w:spacing w:line="163" w:lineRule="exact"/>
              <w:rPr>
                <w:rFonts w:cs="Times New Roman"/>
                <w:szCs w:val="24"/>
              </w:rPr>
            </w:pPr>
            <w:r w:rsidRPr="00762F9D">
              <w:rPr>
                <w:rFonts w:cs="Times New Roman"/>
                <w:noProof/>
              </w:rPr>
              <w:lastRenderedPageBreak/>
              <mc:AlternateContent>
                <mc:Choice Requires="wps">
                  <w:drawing>
                    <wp:anchor distT="45720" distB="45720" distL="114300" distR="114300" simplePos="0" relativeHeight="251660288" behindDoc="0" locked="0" layoutInCell="1" allowOverlap="1" wp14:anchorId="17D3084E" wp14:editId="15F24C7D">
                      <wp:simplePos x="0" y="0"/>
                      <wp:positionH relativeFrom="column">
                        <wp:posOffset>-80645</wp:posOffset>
                      </wp:positionH>
                      <wp:positionV relativeFrom="paragraph">
                        <wp:posOffset>79375</wp:posOffset>
                      </wp:positionV>
                      <wp:extent cx="2143125" cy="16192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619250"/>
                              </a:xfrm>
                              <a:prstGeom prst="rect">
                                <a:avLst/>
                              </a:prstGeom>
                              <a:solidFill>
                                <a:srgbClr val="FFFFFF"/>
                              </a:solidFill>
                              <a:ln w="9525">
                                <a:solidFill>
                                  <a:sysClr val="window" lastClr="FFFFFF"/>
                                </a:solidFill>
                                <a:miter lim="800000"/>
                                <a:headEnd/>
                                <a:tailEnd/>
                              </a:ln>
                            </wps:spPr>
                            <wps:txbx>
                              <w:txbxContent>
                                <w:p w14:paraId="6F94C17C" w14:textId="77777777" w:rsidR="00DE5A62" w:rsidRPr="00F559F8" w:rsidRDefault="00DE5A62" w:rsidP="00762F9D">
                                  <w:pPr>
                                    <w:rPr>
                                      <w:rFonts w:ascii="Arial" w:hAnsi="Arial" w:cs="Arial"/>
                                      <w:sz w:val="20"/>
                                    </w:rPr>
                                  </w:pPr>
                                  <w:r w:rsidRPr="00F559F8">
                                    <w:rPr>
                                      <w:rFonts w:ascii="Arial" w:hAnsi="Arial" w:cs="Arial"/>
                                      <w:sz w:val="20"/>
                                    </w:rPr>
                                    <w:t>To be able to build on pupils’ progress when given spoken answers. Involving all types of learners, including the more able and talented (MAT) and those with additional needs (ALN). (QTS.S3.3.4)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3084E" id="_x0000_s1027" type="#_x0000_t202" style="position:absolute;margin-left:-6.35pt;margin-top:6.25pt;width:168.75pt;height:12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" strokecolor="window">
                      <v:textbox>
                        <w:txbxContent>
                          <w:p w14:paraId="6F94C17C" w14:textId="77777777" w:rsidR="00DE5A62" w:rsidRPr="00F559F8" w:rsidRDefault="00DE5A62" w:rsidP="00762F9D">
                            <w:pPr>
                              <w:rPr>
                                <w:rFonts w:ascii="Arial" w:hAnsi="Arial" w:cs="Arial"/>
                                <w:sz w:val="20"/>
                              </w:rPr>
                            </w:pPr>
                            <w:r w:rsidRPr="00F559F8">
                              <w:rPr>
                                <w:rFonts w:ascii="Arial" w:hAnsi="Arial" w:cs="Arial"/>
                                <w:sz w:val="20"/>
                              </w:rPr>
                              <w:t>To be able to build on pupils’ progress when given spoken answers. Involving all types of learners, including the more able and talented (MAT) and those with additional needs (ALN). (QTS.S3.3.4)</w:t>
                            </w:r>
                          </w:p>
                        </w:txbxContent>
                      </v:textbox>
                      <w10:wrap type="square"/>
                    </v:shape>
                  </w:pict>
                </mc:Fallback>
              </mc:AlternateContent>
            </w:r>
          </w:p>
          <w:p w14:paraId="794B1958"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rPr>
                <w:rFonts w:cs="Times New Roman"/>
                <w:szCs w:val="24"/>
              </w:rPr>
            </w:pPr>
          </w:p>
        </w:tc>
        <w:tc>
          <w:tcPr>
            <w:tcW w:w="5692" w:type="dxa"/>
          </w:tcPr>
          <w:p w14:paraId="511834E9" w14:textId="77777777" w:rsidR="00762F9D" w:rsidRPr="00762F9D" w:rsidRDefault="00762F9D" w:rsidP="00762F9D">
            <w:pPr>
              <w:spacing w:line="163" w:lineRule="exact"/>
              <w:rPr>
                <w:rFonts w:cs="Times New Roman"/>
                <w:szCs w:val="24"/>
              </w:rPr>
            </w:pPr>
          </w:p>
          <w:p w14:paraId="28B2B6DF" w14:textId="77777777" w:rsidR="00762F9D" w:rsidRPr="00762F9D" w:rsidRDefault="00762F9D" w:rsidP="00762F9D">
            <w:pPr>
              <w:numPr>
                <w:ilvl w:val="0"/>
                <w:numId w:val="5"/>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To support the students with learning mats to provide guidance when speaking. This will enable them to give extended answers.</w:t>
            </w:r>
          </w:p>
          <w:p w14:paraId="6B1E55E3" w14:textId="77777777" w:rsidR="00762F9D" w:rsidRPr="00762F9D" w:rsidRDefault="00762F9D" w:rsidP="00762F9D">
            <w:pPr>
              <w:numPr>
                <w:ilvl w:val="0"/>
                <w:numId w:val="5"/>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To give oral prompts to the students when needed to provide support when asking for answers in the target language. </w:t>
            </w:r>
          </w:p>
          <w:p w14:paraId="05D1CD3F" w14:textId="77777777" w:rsidR="00762F9D" w:rsidRPr="00762F9D" w:rsidRDefault="00762F9D" w:rsidP="00762F9D">
            <w:pPr>
              <w:numPr>
                <w:ilvl w:val="0"/>
                <w:numId w:val="5"/>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Developing my questioning further by challenging the pupils to give an extended answer. </w:t>
            </w:r>
          </w:p>
          <w:p w14:paraId="5CBB8D07" w14:textId="77777777" w:rsidR="00762F9D" w:rsidRPr="00762F9D" w:rsidRDefault="00762F9D" w:rsidP="00762F9D">
            <w:pPr>
              <w:numPr>
                <w:ilvl w:val="0"/>
                <w:numId w:val="5"/>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Ask the same question a number of times to enable the students to hear how the question can be answered, this will give a model approach. </w:t>
            </w:r>
          </w:p>
        </w:tc>
        <w:tc>
          <w:tcPr>
            <w:tcW w:w="4262" w:type="dxa"/>
          </w:tcPr>
          <w:p w14:paraId="221E26A7" w14:textId="77777777" w:rsidR="00762F9D" w:rsidRPr="00762F9D" w:rsidRDefault="00762F9D" w:rsidP="00762F9D">
            <w:pPr>
              <w:spacing w:line="163" w:lineRule="exact"/>
              <w:rPr>
                <w:rFonts w:cs="Times New Roman"/>
                <w:szCs w:val="24"/>
              </w:rPr>
            </w:pPr>
          </w:p>
          <w:p w14:paraId="79BD97BA" w14:textId="77777777" w:rsidR="00762F9D" w:rsidRPr="00762F9D" w:rsidRDefault="00762F9D" w:rsidP="00762F9D">
            <w:pPr>
              <w:spacing w:line="163" w:lineRule="exact"/>
              <w:rPr>
                <w:rFonts w:cs="Times New Roman"/>
                <w:szCs w:val="24"/>
              </w:rPr>
            </w:pPr>
            <w:r w:rsidRPr="00762F9D">
              <w:rPr>
                <w:rFonts w:cs="Times New Roman"/>
                <w:szCs w:val="24"/>
              </w:rPr>
              <w:t xml:space="preserve">I will know when these actions have been successful when: </w:t>
            </w:r>
          </w:p>
          <w:p w14:paraId="7972AA36" w14:textId="77777777" w:rsidR="00762F9D" w:rsidRPr="00762F9D" w:rsidRDefault="00762F9D" w:rsidP="00762F9D">
            <w:pPr>
              <w:numPr>
                <w:ilvl w:val="0"/>
                <w:numId w:val="6"/>
              </w:numPr>
              <w:spacing w:line="276" w:lineRule="auto"/>
              <w:contextualSpacing/>
              <w:rPr>
                <w:rFonts w:cs="Times New Roman"/>
                <w:szCs w:val="24"/>
              </w:rPr>
            </w:pPr>
            <w:r w:rsidRPr="00762F9D">
              <w:rPr>
                <w:rFonts w:cs="Times New Roman"/>
                <w:szCs w:val="24"/>
              </w:rPr>
              <w:t xml:space="preserve">Students are able to give extended answers without being given guidance. </w:t>
            </w:r>
          </w:p>
          <w:p w14:paraId="3EF8CC55" w14:textId="77777777" w:rsidR="00762F9D" w:rsidRPr="00762F9D" w:rsidRDefault="00762F9D" w:rsidP="00762F9D">
            <w:pPr>
              <w:numPr>
                <w:ilvl w:val="0"/>
                <w:numId w:val="6"/>
              </w:numPr>
              <w:spacing w:line="276" w:lineRule="auto"/>
              <w:contextualSpacing/>
              <w:rPr>
                <w:rFonts w:cs="Times New Roman"/>
                <w:szCs w:val="24"/>
              </w:rPr>
            </w:pPr>
            <w:r w:rsidRPr="00762F9D">
              <w:rPr>
                <w:rFonts w:cs="Times New Roman"/>
                <w:szCs w:val="24"/>
              </w:rPr>
              <w:t xml:space="preserve">Students are able to recognise the patterns by listening to other students when giving answers orally. </w:t>
            </w:r>
          </w:p>
          <w:p w14:paraId="69C3B650" w14:textId="77777777" w:rsidR="00762F9D" w:rsidRPr="00762F9D" w:rsidRDefault="00762F9D" w:rsidP="00762F9D">
            <w:pPr>
              <w:numPr>
                <w:ilvl w:val="0"/>
                <w:numId w:val="6"/>
              </w:numPr>
              <w:spacing w:line="276" w:lineRule="auto"/>
              <w:contextualSpacing/>
              <w:rPr>
                <w:rFonts w:cs="Times New Roman"/>
                <w:szCs w:val="24"/>
              </w:rPr>
            </w:pPr>
            <w:r w:rsidRPr="00762F9D">
              <w:rPr>
                <w:rFonts w:cs="Times New Roman"/>
                <w:szCs w:val="24"/>
              </w:rPr>
              <w:t xml:space="preserve">Students are able to use the learning mats effectively. Recognising sentence structures and certain vocabulary.  </w:t>
            </w:r>
          </w:p>
          <w:p w14:paraId="14360850"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rPr>
                <w:rFonts w:cs="Times New Roman"/>
                <w:szCs w:val="24"/>
              </w:rPr>
            </w:pPr>
          </w:p>
        </w:tc>
        <w:tc>
          <w:tcPr>
            <w:tcW w:w="2048" w:type="dxa"/>
          </w:tcPr>
          <w:p w14:paraId="77E99217" w14:textId="77777777" w:rsidR="00762F9D" w:rsidRPr="00762F9D" w:rsidRDefault="00762F9D" w:rsidP="00762F9D">
            <w:pPr>
              <w:spacing w:line="276" w:lineRule="auto"/>
              <w:rPr>
                <w:rFonts w:cs="Times New Roman"/>
              </w:rPr>
            </w:pPr>
          </w:p>
          <w:p w14:paraId="569682ED"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line="276" w:lineRule="auto"/>
              <w:rPr>
                <w:rFonts w:cs="Times New Roman"/>
                <w:szCs w:val="24"/>
              </w:rPr>
            </w:pPr>
            <w:r w:rsidRPr="00762F9D">
              <w:rPr>
                <w:rFonts w:cs="Times New Roman"/>
                <w:szCs w:val="24"/>
              </w:rPr>
              <w:t xml:space="preserve">I will aim to meet this target by the end of my first school placement. </w:t>
            </w:r>
          </w:p>
        </w:tc>
      </w:tr>
      <w:tr w:rsidR="00762F9D" w:rsidRPr="00762F9D" w14:paraId="2FD10D1B" w14:textId="77777777" w:rsidTr="00DE5A62">
        <w:trPr>
          <w:trHeight w:val="5081"/>
        </w:trPr>
        <w:tc>
          <w:tcPr>
            <w:tcW w:w="2317" w:type="dxa"/>
          </w:tcPr>
          <w:p w14:paraId="430414DC" w14:textId="77777777" w:rsidR="00762F9D" w:rsidRPr="00762F9D" w:rsidRDefault="00762F9D" w:rsidP="00762F9D">
            <w:pPr>
              <w:spacing w:line="163" w:lineRule="exact"/>
              <w:rPr>
                <w:rFonts w:cs="Times New Roman"/>
                <w:szCs w:val="24"/>
              </w:rPr>
            </w:pPr>
          </w:p>
          <w:p w14:paraId="0EA103A2"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52150ACF"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r w:rsidRPr="00762F9D">
              <w:rPr>
                <w:rFonts w:cs="Times New Roman"/>
                <w:szCs w:val="24"/>
              </w:rPr>
              <w:t>To be able to control the classroom, using affective behaviour management techniques. (QTS.S3.3.9)</w:t>
            </w:r>
          </w:p>
          <w:p w14:paraId="0C4C8071"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6DE82F56"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7F6CF099"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11570F40"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53F0D2DB"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58D5F5C5"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23427B15"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4878996A"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55A2479B"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4DA1E5D1"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56FA5AF7"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5D809FFA"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2A862964"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77EEA68F"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1978B5DC"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46E580C7"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rPr>
                <w:rFonts w:cs="Times New Roman"/>
                <w:szCs w:val="24"/>
              </w:rPr>
            </w:pPr>
          </w:p>
          <w:p w14:paraId="6D8A338C"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rPr>
                <w:rFonts w:cs="Times New Roman"/>
                <w:szCs w:val="24"/>
              </w:rPr>
            </w:pPr>
          </w:p>
        </w:tc>
        <w:tc>
          <w:tcPr>
            <w:tcW w:w="5692" w:type="dxa"/>
          </w:tcPr>
          <w:p w14:paraId="69E87938"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rPr>
                <w:rFonts w:cs="Times New Roman"/>
                <w:szCs w:val="24"/>
              </w:rPr>
            </w:pPr>
          </w:p>
          <w:p w14:paraId="167F40D3" w14:textId="77777777" w:rsidR="00762F9D" w:rsidRPr="00762F9D" w:rsidRDefault="00762F9D" w:rsidP="00762F9D">
            <w:pPr>
              <w:numPr>
                <w:ilvl w:val="0"/>
                <w:numId w:val="7"/>
              </w:numPr>
              <w:tabs>
                <w:tab w:val="left" w:pos="-720"/>
                <w:tab w:val="left" w:pos="0"/>
                <w:tab w:val="left" w:pos="720"/>
                <w:tab w:val="left" w:pos="1440"/>
                <w:tab w:val="left" w:pos="2160"/>
                <w:tab w:val="left" w:pos="2880"/>
                <w:tab w:val="left" w:pos="3330"/>
                <w:tab w:val="left" w:pos="4320"/>
              </w:tabs>
              <w:spacing w:after="19"/>
              <w:contextualSpacing/>
              <w:rPr>
                <w:rFonts w:cs="Times New Roman"/>
                <w:szCs w:val="24"/>
              </w:rPr>
            </w:pPr>
            <w:r w:rsidRPr="00762F9D">
              <w:rPr>
                <w:rFonts w:cs="Times New Roman"/>
                <w:szCs w:val="24"/>
              </w:rPr>
              <w:t xml:space="preserve">To be able to use affective behaviour management techniques to ensure the class is quiet when teacher is speaking. </w:t>
            </w:r>
          </w:p>
          <w:p w14:paraId="2AE68C36" w14:textId="77777777" w:rsidR="00762F9D" w:rsidRPr="00762F9D" w:rsidRDefault="00762F9D" w:rsidP="00762F9D">
            <w:pPr>
              <w:numPr>
                <w:ilvl w:val="0"/>
                <w:numId w:val="7"/>
              </w:numPr>
              <w:tabs>
                <w:tab w:val="left" w:pos="-720"/>
                <w:tab w:val="left" w:pos="0"/>
                <w:tab w:val="left" w:pos="720"/>
                <w:tab w:val="left" w:pos="1440"/>
                <w:tab w:val="left" w:pos="2160"/>
                <w:tab w:val="left" w:pos="2880"/>
                <w:tab w:val="left" w:pos="3330"/>
                <w:tab w:val="left" w:pos="4320"/>
              </w:tabs>
              <w:spacing w:after="19"/>
              <w:contextualSpacing/>
              <w:rPr>
                <w:rFonts w:cs="Times New Roman"/>
                <w:szCs w:val="24"/>
              </w:rPr>
            </w:pPr>
            <w:r w:rsidRPr="00762F9D">
              <w:rPr>
                <w:rFonts w:cs="Times New Roman"/>
                <w:szCs w:val="24"/>
              </w:rPr>
              <w:t xml:space="preserve">To use affective behaviour techniques when students are misbehaving. E.g. drawing a sad face on the board with names or giving time out at break/lunch time. </w:t>
            </w:r>
          </w:p>
          <w:p w14:paraId="699DB7E0" w14:textId="77777777" w:rsidR="00762F9D" w:rsidRPr="00762F9D" w:rsidRDefault="00762F9D" w:rsidP="00762F9D">
            <w:pPr>
              <w:numPr>
                <w:ilvl w:val="0"/>
                <w:numId w:val="7"/>
              </w:numPr>
              <w:tabs>
                <w:tab w:val="left" w:pos="-720"/>
                <w:tab w:val="left" w:pos="0"/>
                <w:tab w:val="left" w:pos="720"/>
                <w:tab w:val="left" w:pos="1440"/>
                <w:tab w:val="left" w:pos="2160"/>
                <w:tab w:val="left" w:pos="2880"/>
                <w:tab w:val="left" w:pos="3330"/>
                <w:tab w:val="left" w:pos="4320"/>
              </w:tabs>
              <w:spacing w:after="19"/>
              <w:contextualSpacing/>
              <w:rPr>
                <w:rFonts w:cs="Times New Roman"/>
                <w:szCs w:val="24"/>
              </w:rPr>
            </w:pPr>
            <w:r w:rsidRPr="00762F9D">
              <w:rPr>
                <w:rFonts w:cs="Times New Roman"/>
                <w:szCs w:val="24"/>
              </w:rPr>
              <w:t xml:space="preserve">Ensuring all students are on task by monitoring the classroom affectively.  </w:t>
            </w:r>
          </w:p>
        </w:tc>
        <w:tc>
          <w:tcPr>
            <w:tcW w:w="4262" w:type="dxa"/>
          </w:tcPr>
          <w:p w14:paraId="62A3F86B"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rPr>
                <w:rFonts w:cs="Times New Roman"/>
              </w:rPr>
            </w:pPr>
          </w:p>
          <w:p w14:paraId="477E1E3A"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after="19" w:line="276" w:lineRule="auto"/>
              <w:rPr>
                <w:rFonts w:cs="Times New Roman"/>
              </w:rPr>
            </w:pPr>
            <w:r w:rsidRPr="00762F9D">
              <w:rPr>
                <w:rFonts w:cs="Times New Roman"/>
              </w:rPr>
              <w:t xml:space="preserve">I will know when these actions have been successful when: </w:t>
            </w:r>
          </w:p>
          <w:p w14:paraId="4C5A6C7D" w14:textId="77777777" w:rsidR="00762F9D" w:rsidRPr="00762F9D" w:rsidRDefault="00762F9D" w:rsidP="00762F9D">
            <w:pPr>
              <w:numPr>
                <w:ilvl w:val="0"/>
                <w:numId w:val="8"/>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Students are behaving appropriately during tasks and are listening attentively. </w:t>
            </w:r>
          </w:p>
          <w:p w14:paraId="4400D3F2" w14:textId="77777777" w:rsidR="00762F9D" w:rsidRPr="00762F9D" w:rsidRDefault="00762F9D" w:rsidP="00762F9D">
            <w:pPr>
              <w:numPr>
                <w:ilvl w:val="0"/>
                <w:numId w:val="8"/>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All students are quiet during explanation of tasks and are able to understand when the teacher is speaking there is no speaking. </w:t>
            </w:r>
          </w:p>
          <w:p w14:paraId="6ECFD143" w14:textId="77777777" w:rsidR="00762F9D" w:rsidRPr="00762F9D" w:rsidRDefault="00762F9D" w:rsidP="00762F9D">
            <w:pPr>
              <w:numPr>
                <w:ilvl w:val="0"/>
                <w:numId w:val="8"/>
              </w:numPr>
              <w:tabs>
                <w:tab w:val="left" w:pos="-720"/>
                <w:tab w:val="left" w:pos="0"/>
                <w:tab w:val="left" w:pos="720"/>
                <w:tab w:val="left" w:pos="1440"/>
                <w:tab w:val="left" w:pos="2160"/>
                <w:tab w:val="left" w:pos="2880"/>
                <w:tab w:val="left" w:pos="3330"/>
                <w:tab w:val="left" w:pos="4320"/>
              </w:tabs>
              <w:spacing w:after="19" w:line="276" w:lineRule="auto"/>
              <w:contextualSpacing/>
              <w:rPr>
                <w:rFonts w:cs="Times New Roman"/>
                <w:szCs w:val="24"/>
              </w:rPr>
            </w:pPr>
            <w:r w:rsidRPr="00762F9D">
              <w:rPr>
                <w:rFonts w:cs="Times New Roman"/>
                <w:szCs w:val="24"/>
              </w:rPr>
              <w:t xml:space="preserve">All students are on task without being encouraged to do so.   </w:t>
            </w:r>
          </w:p>
        </w:tc>
        <w:tc>
          <w:tcPr>
            <w:tcW w:w="2048" w:type="dxa"/>
          </w:tcPr>
          <w:p w14:paraId="359BFC30"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276" w:lineRule="auto"/>
              <w:rPr>
                <w:rFonts w:cs="Times New Roman"/>
              </w:rPr>
            </w:pPr>
          </w:p>
          <w:p w14:paraId="3C26993A" w14:textId="77777777" w:rsidR="00762F9D" w:rsidRPr="00762F9D" w:rsidRDefault="00762F9D" w:rsidP="00762F9D">
            <w:pPr>
              <w:tabs>
                <w:tab w:val="left" w:pos="-720"/>
                <w:tab w:val="left" w:pos="0"/>
                <w:tab w:val="left" w:pos="720"/>
                <w:tab w:val="left" w:pos="1440"/>
                <w:tab w:val="left" w:pos="2160"/>
                <w:tab w:val="left" w:pos="2880"/>
                <w:tab w:val="left" w:pos="3330"/>
                <w:tab w:val="left" w:pos="4320"/>
              </w:tabs>
              <w:spacing w:line="276" w:lineRule="auto"/>
              <w:rPr>
                <w:rFonts w:cs="Times New Roman"/>
              </w:rPr>
            </w:pPr>
            <w:r w:rsidRPr="00762F9D">
              <w:rPr>
                <w:rFonts w:cs="Times New Roman"/>
              </w:rPr>
              <w:t xml:space="preserve">I will aim to meet this target by the end of my first school placement as the students would have built a good rapport with me by then. </w:t>
            </w:r>
          </w:p>
        </w:tc>
      </w:tr>
    </w:tbl>
    <w:p w14:paraId="01F07FC8" w14:textId="77777777" w:rsidR="00762F9D" w:rsidRPr="00762F9D" w:rsidRDefault="00762F9D" w:rsidP="00762F9D">
      <w:pPr>
        <w:spacing w:after="0" w:line="240" w:lineRule="auto"/>
        <w:rPr>
          <w:rFonts w:ascii="Calibri" w:eastAsia="Times New Roman" w:hAnsi="Calibri" w:cs="Times New Roman"/>
          <w:lang w:eastAsia="en-GB"/>
        </w:rPr>
      </w:pPr>
    </w:p>
    <w:bookmarkEnd w:id="0"/>
    <w:p w14:paraId="0783A64A" w14:textId="2D5B362D" w:rsidR="00762F9D" w:rsidRDefault="00762F9D">
      <w:pPr>
        <w:rPr>
          <w:rFonts w:ascii="Arial" w:hAnsi="Arial" w:cs="Arial"/>
          <w:sz w:val="24"/>
        </w:rPr>
      </w:pPr>
    </w:p>
    <w:p w14:paraId="1F3A1AB1" w14:textId="131EB093" w:rsidR="005A3D62" w:rsidRDefault="005A3D62">
      <w:pPr>
        <w:rPr>
          <w:rFonts w:ascii="Arial" w:hAnsi="Arial" w:cs="Arial"/>
          <w:sz w:val="24"/>
        </w:rPr>
      </w:pPr>
    </w:p>
    <w:p w14:paraId="1B68BAB1" w14:textId="1BCED020" w:rsidR="005A3D62" w:rsidRDefault="005A3D62">
      <w:pPr>
        <w:rPr>
          <w:rFonts w:ascii="Arial" w:hAnsi="Arial" w:cs="Arial"/>
          <w:sz w:val="24"/>
        </w:rPr>
      </w:pPr>
    </w:p>
    <w:p w14:paraId="68131B76" w14:textId="401174C7" w:rsidR="005A3D62" w:rsidRDefault="005A3D62">
      <w:pPr>
        <w:rPr>
          <w:rFonts w:ascii="Arial" w:hAnsi="Arial" w:cs="Arial"/>
          <w:sz w:val="24"/>
        </w:rPr>
      </w:pPr>
    </w:p>
    <w:p w14:paraId="78B9DA3F" w14:textId="0CF68891" w:rsidR="005A3D62" w:rsidRDefault="005A3D62">
      <w:pPr>
        <w:rPr>
          <w:rFonts w:ascii="Arial" w:hAnsi="Arial" w:cs="Arial"/>
          <w:sz w:val="24"/>
        </w:rPr>
      </w:pPr>
    </w:p>
    <w:p w14:paraId="68E1E8E2" w14:textId="3DB00782" w:rsidR="005A3D62" w:rsidRDefault="005A3D62">
      <w:pPr>
        <w:rPr>
          <w:rFonts w:ascii="Arial" w:hAnsi="Arial" w:cs="Arial"/>
          <w:sz w:val="24"/>
        </w:rPr>
      </w:pPr>
    </w:p>
    <w:p w14:paraId="21B57AE0" w14:textId="77777777" w:rsidR="005A3D62" w:rsidRDefault="005A3D62">
      <w:pPr>
        <w:rPr>
          <w:rFonts w:ascii="Arial" w:hAnsi="Arial" w:cs="Arial"/>
          <w:sz w:val="24"/>
        </w:rPr>
        <w:sectPr w:rsidR="005A3D62" w:rsidSect="00762F9D">
          <w:pgSz w:w="16838" w:h="11906" w:orient="landscape"/>
          <w:pgMar w:top="1440" w:right="1440" w:bottom="1440" w:left="1440" w:header="708" w:footer="708" w:gutter="0"/>
          <w:cols w:space="708"/>
          <w:docGrid w:linePitch="360"/>
        </w:sectPr>
      </w:pPr>
    </w:p>
    <w:p w14:paraId="6CE5066B" w14:textId="77777777" w:rsidR="005A3D62" w:rsidRPr="005A3D62" w:rsidRDefault="005A3D62" w:rsidP="005A3D62">
      <w:pPr>
        <w:spacing w:line="360" w:lineRule="auto"/>
        <w:rPr>
          <w:rFonts w:ascii="Arial" w:hAnsi="Arial" w:cs="Arial"/>
          <w:sz w:val="24"/>
          <w:u w:val="single"/>
        </w:rPr>
      </w:pPr>
      <w:r w:rsidRPr="005A3D62">
        <w:rPr>
          <w:rFonts w:ascii="Arial" w:hAnsi="Arial" w:cs="Arial"/>
          <w:sz w:val="24"/>
          <w:u w:val="single"/>
        </w:rPr>
        <w:lastRenderedPageBreak/>
        <w:t xml:space="preserve">Reference List </w:t>
      </w:r>
    </w:p>
    <w:p w14:paraId="29343B6C" w14:textId="77777777" w:rsidR="005A3D62" w:rsidRPr="005A3D62" w:rsidRDefault="005A3D62" w:rsidP="005A3D62">
      <w:pPr>
        <w:spacing w:line="360" w:lineRule="auto"/>
        <w:rPr>
          <w:rFonts w:ascii="Arial" w:hAnsi="Arial" w:cs="Arial"/>
          <w:sz w:val="24"/>
        </w:rPr>
      </w:pPr>
      <w:proofErr w:type="spellStart"/>
      <w:r w:rsidRPr="00E838E1">
        <w:rPr>
          <w:rFonts w:ascii="Arial" w:hAnsi="Arial" w:cs="Arial"/>
          <w:sz w:val="24"/>
        </w:rPr>
        <w:t>Biesta</w:t>
      </w:r>
      <w:proofErr w:type="spellEnd"/>
      <w:r w:rsidRPr="00E838E1">
        <w:rPr>
          <w:rFonts w:ascii="Arial" w:hAnsi="Arial" w:cs="Arial"/>
          <w:sz w:val="24"/>
        </w:rPr>
        <w:t xml:space="preserve">, G. (2013.  </w:t>
      </w:r>
      <w:r w:rsidRPr="00E838E1">
        <w:rPr>
          <w:rFonts w:ascii="Arial" w:hAnsi="Arial" w:cs="Arial"/>
          <w:i/>
          <w:sz w:val="24"/>
        </w:rPr>
        <w:t xml:space="preserve">The Beautiful Risk of Education, </w:t>
      </w:r>
      <w:r w:rsidRPr="00E838E1">
        <w:rPr>
          <w:rFonts w:ascii="Arial" w:hAnsi="Arial" w:cs="Arial"/>
          <w:sz w:val="24"/>
        </w:rPr>
        <w:t xml:space="preserve">London and New York: Routledge. </w:t>
      </w:r>
    </w:p>
    <w:p w14:paraId="53D85E26" w14:textId="77777777" w:rsidR="005A3D62" w:rsidRPr="00386685" w:rsidRDefault="005A3D62" w:rsidP="005A3D62">
      <w:pPr>
        <w:spacing w:line="360" w:lineRule="auto"/>
        <w:rPr>
          <w:rFonts w:ascii="Arial" w:hAnsi="Arial" w:cs="Arial"/>
          <w:b/>
          <w:bCs/>
          <w:sz w:val="24"/>
        </w:rPr>
      </w:pPr>
      <w:r w:rsidRPr="00386685">
        <w:rPr>
          <w:rFonts w:ascii="Arial" w:hAnsi="Arial" w:cs="Arial"/>
          <w:sz w:val="24"/>
        </w:rPr>
        <w:t xml:space="preserve">Busby, E. (2018) </w:t>
      </w:r>
      <w:r w:rsidRPr="00386685">
        <w:rPr>
          <w:rFonts w:ascii="Arial" w:hAnsi="Arial" w:cs="Arial"/>
          <w:bCs/>
          <w:i/>
          <w:sz w:val="24"/>
        </w:rPr>
        <w:t xml:space="preserve">Teachers should ignore disruptive students to improve behaviour in classroom, </w:t>
      </w:r>
      <w:r w:rsidRPr="00386685">
        <w:rPr>
          <w:rFonts w:ascii="Arial" w:hAnsi="Arial" w:cs="Arial"/>
          <w:bCs/>
          <w:sz w:val="24"/>
        </w:rPr>
        <w:t xml:space="preserve">[online], Available from: </w:t>
      </w:r>
      <w:hyperlink r:id="rId11" w:history="1">
        <w:r w:rsidRPr="00386685">
          <w:rPr>
            <w:rStyle w:val="Hyperlink"/>
            <w:rFonts w:ascii="Arial" w:hAnsi="Arial" w:cs="Arial"/>
            <w:sz w:val="24"/>
          </w:rPr>
          <w:t>https://www.independent.co.uk/news/education/education-news/teachers-behaviour-classroom-students-mental-health-school-exeter-university-school-children-a8451656.html</w:t>
        </w:r>
      </w:hyperlink>
      <w:r w:rsidRPr="00386685">
        <w:rPr>
          <w:rFonts w:ascii="Arial" w:hAnsi="Arial" w:cs="Arial"/>
          <w:sz w:val="24"/>
        </w:rPr>
        <w:t xml:space="preserve"> (Accessed on: 25</w:t>
      </w:r>
      <w:r w:rsidRPr="00386685">
        <w:rPr>
          <w:rFonts w:ascii="Arial" w:hAnsi="Arial" w:cs="Arial"/>
          <w:sz w:val="24"/>
          <w:vertAlign w:val="superscript"/>
        </w:rPr>
        <w:t>th</w:t>
      </w:r>
      <w:r w:rsidRPr="00386685">
        <w:rPr>
          <w:rFonts w:ascii="Arial" w:hAnsi="Arial" w:cs="Arial"/>
          <w:sz w:val="24"/>
        </w:rPr>
        <w:t xml:space="preserve"> November, 2018). </w:t>
      </w:r>
    </w:p>
    <w:p w14:paraId="2EA0AF53" w14:textId="77777777" w:rsidR="005A3D62" w:rsidRPr="00E838E1" w:rsidRDefault="005A3D62" w:rsidP="005A3D62">
      <w:pPr>
        <w:spacing w:line="360" w:lineRule="auto"/>
        <w:rPr>
          <w:rFonts w:ascii="Arial" w:hAnsi="Arial" w:cs="Arial"/>
          <w:b/>
          <w:bCs/>
          <w:sz w:val="24"/>
        </w:rPr>
      </w:pPr>
      <w:r w:rsidRPr="00E838E1">
        <w:rPr>
          <w:rFonts w:ascii="Arial" w:hAnsi="Arial" w:cs="Arial"/>
          <w:sz w:val="24"/>
        </w:rPr>
        <w:t xml:space="preserve">Conti, G. (2015) </w:t>
      </w:r>
      <w:r w:rsidRPr="00E838E1">
        <w:rPr>
          <w:rFonts w:ascii="Arial" w:hAnsi="Arial" w:cs="Arial"/>
          <w:bCs/>
          <w:i/>
          <w:sz w:val="24"/>
        </w:rPr>
        <w:t xml:space="preserve">Digital learning and Oral fluency in the MFL classroom – Rescuing the neglected skill through an integrated framework, </w:t>
      </w:r>
      <w:r w:rsidRPr="00E838E1">
        <w:rPr>
          <w:rFonts w:ascii="Arial" w:hAnsi="Arial" w:cs="Arial"/>
          <w:bCs/>
          <w:sz w:val="24"/>
        </w:rPr>
        <w:t xml:space="preserve">[online], Available from: </w:t>
      </w:r>
      <w:hyperlink r:id="rId12" w:history="1">
        <w:r w:rsidRPr="00E838E1">
          <w:rPr>
            <w:rStyle w:val="Hyperlink"/>
            <w:rFonts w:ascii="Arial" w:hAnsi="Arial" w:cs="Arial"/>
            <w:sz w:val="24"/>
          </w:rPr>
          <w:t>https://gianfrancoconti.wordpress.com/2015/05/07/digital-learning-and-oral-fluency-in-the-mfl-classroom-rescuing-the-neglected-skill/</w:t>
        </w:r>
      </w:hyperlink>
      <w:r w:rsidRPr="00E838E1">
        <w:rPr>
          <w:rFonts w:ascii="Arial" w:hAnsi="Arial" w:cs="Arial"/>
          <w:sz w:val="24"/>
        </w:rPr>
        <w:t xml:space="preserve"> (Accessed on: 24</w:t>
      </w:r>
      <w:r w:rsidRPr="00E838E1">
        <w:rPr>
          <w:rFonts w:ascii="Arial" w:hAnsi="Arial" w:cs="Arial"/>
          <w:sz w:val="24"/>
          <w:vertAlign w:val="superscript"/>
        </w:rPr>
        <w:t>th</w:t>
      </w:r>
      <w:r w:rsidRPr="00E838E1">
        <w:rPr>
          <w:rFonts w:ascii="Arial" w:hAnsi="Arial" w:cs="Arial"/>
          <w:sz w:val="24"/>
        </w:rPr>
        <w:t xml:space="preserve"> November, 2018) </w:t>
      </w:r>
    </w:p>
    <w:p w14:paraId="6572BC9F" w14:textId="77777777" w:rsidR="005A3D62" w:rsidRPr="005A3D62" w:rsidRDefault="005A3D62" w:rsidP="005A3D62">
      <w:pPr>
        <w:spacing w:line="360" w:lineRule="auto"/>
        <w:rPr>
          <w:rFonts w:ascii="Arial" w:hAnsi="Arial" w:cs="Arial"/>
          <w:sz w:val="24"/>
        </w:rPr>
      </w:pPr>
      <w:proofErr w:type="spellStart"/>
      <w:r w:rsidRPr="005A3D62">
        <w:rPr>
          <w:rFonts w:ascii="Arial" w:hAnsi="Arial" w:cs="Arial"/>
          <w:sz w:val="24"/>
        </w:rPr>
        <w:t>Coady</w:t>
      </w:r>
      <w:proofErr w:type="spellEnd"/>
      <w:r w:rsidRPr="005A3D62">
        <w:rPr>
          <w:rFonts w:ascii="Arial" w:hAnsi="Arial" w:cs="Arial"/>
          <w:sz w:val="24"/>
        </w:rPr>
        <w:t xml:space="preserve">, J and </w:t>
      </w:r>
      <w:proofErr w:type="spellStart"/>
      <w:r w:rsidRPr="005A3D62">
        <w:rPr>
          <w:rFonts w:ascii="Arial" w:hAnsi="Arial" w:cs="Arial"/>
          <w:sz w:val="24"/>
        </w:rPr>
        <w:t>Huckin</w:t>
      </w:r>
      <w:proofErr w:type="spellEnd"/>
      <w:r w:rsidRPr="005A3D62">
        <w:rPr>
          <w:rFonts w:ascii="Arial" w:hAnsi="Arial" w:cs="Arial"/>
          <w:sz w:val="24"/>
        </w:rPr>
        <w:t xml:space="preserve">, T. (1997) </w:t>
      </w:r>
      <w:r w:rsidRPr="005A3D62">
        <w:rPr>
          <w:rFonts w:ascii="Arial" w:hAnsi="Arial" w:cs="Arial"/>
          <w:i/>
          <w:sz w:val="24"/>
        </w:rPr>
        <w:t xml:space="preserve">Second Language Vocabulary Acquisition. A Rationale for Pedagogy, </w:t>
      </w:r>
      <w:r w:rsidRPr="005A3D62">
        <w:rPr>
          <w:rFonts w:ascii="Arial" w:hAnsi="Arial" w:cs="Arial"/>
          <w:sz w:val="24"/>
        </w:rPr>
        <w:t>Cambridge: Cambridge University Press.</w:t>
      </w:r>
    </w:p>
    <w:p w14:paraId="7DBB05D0" w14:textId="77777777" w:rsidR="005A3D62" w:rsidRPr="00386685" w:rsidRDefault="005A3D62" w:rsidP="005A3D62">
      <w:pPr>
        <w:spacing w:line="360" w:lineRule="auto"/>
        <w:rPr>
          <w:rFonts w:ascii="Arial" w:hAnsi="Arial" w:cs="Arial"/>
          <w:sz w:val="24"/>
        </w:rPr>
      </w:pPr>
      <w:proofErr w:type="spellStart"/>
      <w:r w:rsidRPr="00386685">
        <w:rPr>
          <w:rFonts w:ascii="Arial" w:hAnsi="Arial" w:cs="Arial"/>
          <w:sz w:val="24"/>
        </w:rPr>
        <w:t>Cooze</w:t>
      </w:r>
      <w:proofErr w:type="spellEnd"/>
      <w:r w:rsidRPr="00386685">
        <w:rPr>
          <w:rFonts w:ascii="Arial" w:hAnsi="Arial" w:cs="Arial"/>
          <w:sz w:val="24"/>
        </w:rPr>
        <w:t xml:space="preserve">, A. (2018) </w:t>
      </w:r>
      <w:r w:rsidRPr="00386685">
        <w:rPr>
          <w:rFonts w:ascii="Arial" w:hAnsi="Arial" w:cs="Arial"/>
          <w:i/>
          <w:sz w:val="24"/>
        </w:rPr>
        <w:t xml:space="preserve">Theories of Learning and Pedagogy. Behaviourism. </w:t>
      </w:r>
      <w:r w:rsidRPr="00386685">
        <w:rPr>
          <w:rFonts w:ascii="Arial" w:hAnsi="Arial" w:cs="Arial"/>
          <w:sz w:val="24"/>
        </w:rPr>
        <w:t xml:space="preserve">[online], Available from: </w:t>
      </w:r>
      <w:hyperlink r:id="rId13" w:history="1">
        <w:r w:rsidRPr="00386685">
          <w:rPr>
            <w:rStyle w:val="Hyperlink"/>
            <w:rFonts w:ascii="Arial" w:hAnsi="Arial" w:cs="Arial"/>
            <w:sz w:val="24"/>
          </w:rPr>
          <w:t>https://moodle.uwtsd.ac.uk/mod/book/view.php?id=131774&amp;chapterid=4209</w:t>
        </w:r>
      </w:hyperlink>
      <w:r w:rsidRPr="00386685">
        <w:rPr>
          <w:rFonts w:ascii="Arial" w:hAnsi="Arial" w:cs="Arial"/>
          <w:sz w:val="24"/>
        </w:rPr>
        <w:t xml:space="preserve">  (Accessed 25</w:t>
      </w:r>
      <w:r w:rsidRPr="00386685">
        <w:rPr>
          <w:rFonts w:ascii="Arial" w:hAnsi="Arial" w:cs="Arial"/>
          <w:sz w:val="24"/>
          <w:vertAlign w:val="superscript"/>
        </w:rPr>
        <w:t>th</w:t>
      </w:r>
      <w:r w:rsidRPr="00386685">
        <w:rPr>
          <w:rFonts w:ascii="Arial" w:hAnsi="Arial" w:cs="Arial"/>
          <w:sz w:val="24"/>
        </w:rPr>
        <w:t xml:space="preserve"> November, 2018). </w:t>
      </w:r>
    </w:p>
    <w:p w14:paraId="0ADAE58A" w14:textId="77777777" w:rsidR="005A3D62" w:rsidRPr="00386685" w:rsidRDefault="005A3D62" w:rsidP="005A3D62">
      <w:pPr>
        <w:spacing w:line="360" w:lineRule="auto"/>
        <w:rPr>
          <w:rFonts w:ascii="Arial" w:hAnsi="Arial" w:cs="Arial"/>
          <w:bCs/>
          <w:sz w:val="24"/>
        </w:rPr>
      </w:pPr>
      <w:r w:rsidRPr="00386685">
        <w:rPr>
          <w:rFonts w:ascii="Arial" w:hAnsi="Arial" w:cs="Arial"/>
          <w:sz w:val="24"/>
        </w:rPr>
        <w:t xml:space="preserve">Crichton, H (2009) </w:t>
      </w:r>
      <w:r w:rsidRPr="00386685">
        <w:rPr>
          <w:rFonts w:ascii="Arial" w:hAnsi="Arial" w:cs="Arial"/>
          <w:bCs/>
          <w:sz w:val="24"/>
        </w:rPr>
        <w:t xml:space="preserve">‘Value added’ modern languages teaching in the classroom: an investigation into how teachers' use of classroom target language can aid pupils' communication skills, </w:t>
      </w:r>
      <w:r w:rsidRPr="00386685">
        <w:rPr>
          <w:rFonts w:ascii="Arial" w:hAnsi="Arial" w:cs="Arial"/>
          <w:bCs/>
          <w:i/>
          <w:sz w:val="24"/>
        </w:rPr>
        <w:t xml:space="preserve">The Language Learning Journal, </w:t>
      </w:r>
      <w:r w:rsidRPr="00386685">
        <w:rPr>
          <w:rFonts w:ascii="Arial" w:hAnsi="Arial" w:cs="Arial"/>
          <w:bCs/>
          <w:sz w:val="24"/>
        </w:rPr>
        <w:t xml:space="preserve">vol 37. pp.19-34. </w:t>
      </w:r>
    </w:p>
    <w:p w14:paraId="0AA4A50B" w14:textId="77777777" w:rsidR="005A3D62" w:rsidRPr="00E838E1" w:rsidRDefault="005A3D62" w:rsidP="005A3D62">
      <w:pPr>
        <w:spacing w:line="360" w:lineRule="auto"/>
        <w:rPr>
          <w:rFonts w:ascii="Arial" w:hAnsi="Arial" w:cs="Arial"/>
          <w:sz w:val="24"/>
        </w:rPr>
      </w:pPr>
      <w:r w:rsidRPr="00E838E1">
        <w:rPr>
          <w:rFonts w:ascii="Arial" w:hAnsi="Arial" w:cs="Arial"/>
          <w:sz w:val="24"/>
        </w:rPr>
        <w:t xml:space="preserve">Donaldson, G. (2015) </w:t>
      </w:r>
      <w:r w:rsidRPr="00E838E1">
        <w:rPr>
          <w:rFonts w:ascii="Arial" w:hAnsi="Arial" w:cs="Arial"/>
          <w:i/>
          <w:sz w:val="24"/>
        </w:rPr>
        <w:t>Successful Futures</w:t>
      </w:r>
      <w:r w:rsidRPr="00E838E1">
        <w:rPr>
          <w:rFonts w:ascii="Arial" w:hAnsi="Arial" w:cs="Arial"/>
          <w:sz w:val="24"/>
        </w:rPr>
        <w:t xml:space="preserve">, [online], Available from: </w:t>
      </w:r>
      <w:hyperlink r:id="rId14" w:history="1">
        <w:r w:rsidRPr="00E838E1">
          <w:rPr>
            <w:rStyle w:val="Hyperlink"/>
            <w:rFonts w:ascii="Arial" w:hAnsi="Arial" w:cs="Arial"/>
            <w:sz w:val="24"/>
          </w:rPr>
          <w:t>https://gov.wales/docs/dcells/publications/150225-successful-futures-en.pdf</w:t>
        </w:r>
      </w:hyperlink>
      <w:r w:rsidRPr="00E838E1">
        <w:rPr>
          <w:rFonts w:ascii="Arial" w:hAnsi="Arial" w:cs="Arial"/>
          <w:sz w:val="24"/>
        </w:rPr>
        <w:t xml:space="preserve"> (Accessed on: November 17</w:t>
      </w:r>
      <w:r w:rsidRPr="00E838E1">
        <w:rPr>
          <w:rFonts w:ascii="Arial" w:hAnsi="Arial" w:cs="Arial"/>
          <w:sz w:val="24"/>
          <w:vertAlign w:val="superscript"/>
        </w:rPr>
        <w:t>th</w:t>
      </w:r>
      <w:r w:rsidRPr="00E838E1">
        <w:rPr>
          <w:rFonts w:ascii="Arial" w:hAnsi="Arial" w:cs="Arial"/>
          <w:sz w:val="24"/>
        </w:rPr>
        <w:t>, 2018)</w:t>
      </w:r>
    </w:p>
    <w:p w14:paraId="695C5C87" w14:textId="77777777" w:rsidR="005A3D62" w:rsidRPr="00E838E1" w:rsidRDefault="005A3D62" w:rsidP="005A3D62">
      <w:pPr>
        <w:spacing w:line="360" w:lineRule="auto"/>
        <w:rPr>
          <w:rFonts w:ascii="Arial" w:hAnsi="Arial" w:cs="Arial"/>
          <w:i/>
          <w:sz w:val="24"/>
        </w:rPr>
      </w:pPr>
      <w:r w:rsidRPr="00E838E1">
        <w:rPr>
          <w:rFonts w:ascii="Arial" w:hAnsi="Arial" w:cs="Arial"/>
          <w:sz w:val="24"/>
        </w:rPr>
        <w:t xml:space="preserve">Dweck, C. (2012) </w:t>
      </w:r>
      <w:r w:rsidRPr="00E838E1">
        <w:rPr>
          <w:rFonts w:ascii="Arial" w:hAnsi="Arial" w:cs="Arial"/>
          <w:i/>
          <w:sz w:val="24"/>
        </w:rPr>
        <w:t xml:space="preserve">Mindset: How You Can Fulfil Your Potential, </w:t>
      </w:r>
      <w:r w:rsidRPr="00E838E1">
        <w:rPr>
          <w:rFonts w:ascii="Arial" w:hAnsi="Arial" w:cs="Arial"/>
          <w:sz w:val="24"/>
        </w:rPr>
        <w:t xml:space="preserve">United States: Ballantine Books.  </w:t>
      </w:r>
      <w:r w:rsidRPr="00E838E1">
        <w:rPr>
          <w:rFonts w:ascii="Arial" w:hAnsi="Arial" w:cs="Arial"/>
          <w:i/>
          <w:sz w:val="24"/>
        </w:rPr>
        <w:t xml:space="preserve"> </w:t>
      </w:r>
    </w:p>
    <w:p w14:paraId="17569677" w14:textId="77777777" w:rsidR="005A3D62" w:rsidRPr="005A3D62" w:rsidRDefault="005A3D62" w:rsidP="005A3D62">
      <w:pPr>
        <w:spacing w:line="360" w:lineRule="auto"/>
        <w:rPr>
          <w:rFonts w:ascii="Arial" w:hAnsi="Arial" w:cs="Arial"/>
          <w:sz w:val="24"/>
        </w:rPr>
      </w:pPr>
      <w:r w:rsidRPr="00E838E1">
        <w:rPr>
          <w:rFonts w:ascii="Arial" w:hAnsi="Arial" w:cs="Arial"/>
          <w:sz w:val="24"/>
        </w:rPr>
        <w:t xml:space="preserve">Dweck, C. (2015) </w:t>
      </w:r>
      <w:r w:rsidRPr="00E838E1">
        <w:rPr>
          <w:rFonts w:ascii="Arial" w:hAnsi="Arial" w:cs="Arial"/>
          <w:i/>
          <w:sz w:val="24"/>
        </w:rPr>
        <w:t>Mindsets: Teachers' “Every Student Has Something to teach me”</w:t>
      </w:r>
      <w:r w:rsidRPr="00E838E1">
        <w:rPr>
          <w:rFonts w:ascii="Arial" w:hAnsi="Arial" w:cs="Arial"/>
          <w:sz w:val="24"/>
        </w:rPr>
        <w:t xml:space="preserve"> [online], Available from: </w:t>
      </w:r>
      <w:hyperlink r:id="rId15" w:history="1">
        <w:r w:rsidRPr="00E838E1">
          <w:rPr>
            <w:rStyle w:val="Hyperlink"/>
            <w:rFonts w:ascii="Arial" w:hAnsi="Arial" w:cs="Arial"/>
            <w:sz w:val="24"/>
          </w:rPr>
          <w:t>https://journals-sagepub-</w:t>
        </w:r>
        <w:r w:rsidRPr="00E838E1">
          <w:rPr>
            <w:rStyle w:val="Hyperlink"/>
            <w:rFonts w:ascii="Arial" w:hAnsi="Arial" w:cs="Arial"/>
            <w:sz w:val="24"/>
          </w:rPr>
          <w:lastRenderedPageBreak/>
          <w:t>com.ezproxy.uwtsd.ac.uk/doi/pdf/10.1177/0013175X14561420</w:t>
        </w:r>
      </w:hyperlink>
      <w:r w:rsidRPr="00E838E1">
        <w:rPr>
          <w:rFonts w:ascii="Arial" w:hAnsi="Arial" w:cs="Arial"/>
          <w:sz w:val="24"/>
        </w:rPr>
        <w:t xml:space="preserve"> (Accessed on: November 13</w:t>
      </w:r>
      <w:r w:rsidRPr="00E838E1">
        <w:rPr>
          <w:rFonts w:ascii="Arial" w:hAnsi="Arial" w:cs="Arial"/>
          <w:sz w:val="24"/>
          <w:vertAlign w:val="superscript"/>
        </w:rPr>
        <w:t>th</w:t>
      </w:r>
      <w:r w:rsidRPr="00E838E1">
        <w:rPr>
          <w:rFonts w:ascii="Arial" w:hAnsi="Arial" w:cs="Arial"/>
          <w:sz w:val="24"/>
        </w:rPr>
        <w:t xml:space="preserve">, 2018) </w:t>
      </w:r>
    </w:p>
    <w:p w14:paraId="6FD70A86" w14:textId="77777777" w:rsidR="005A3D62" w:rsidRPr="00E838E1" w:rsidRDefault="005A3D62" w:rsidP="005A3D62">
      <w:pPr>
        <w:spacing w:line="360" w:lineRule="auto"/>
        <w:rPr>
          <w:rFonts w:ascii="Arial" w:hAnsi="Arial" w:cs="Arial"/>
          <w:sz w:val="24"/>
        </w:rPr>
      </w:pPr>
      <w:r w:rsidRPr="00E838E1">
        <w:rPr>
          <w:rFonts w:ascii="Arial" w:hAnsi="Arial" w:cs="Arial"/>
          <w:sz w:val="24"/>
        </w:rPr>
        <w:t xml:space="preserve">Estyn (2018) </w:t>
      </w:r>
      <w:r w:rsidRPr="00E838E1">
        <w:rPr>
          <w:rFonts w:ascii="Arial" w:hAnsi="Arial" w:cs="Arial"/>
          <w:i/>
          <w:sz w:val="24"/>
        </w:rPr>
        <w:t xml:space="preserve">Preparing for the Digital Competence Framework (DCF), </w:t>
      </w:r>
      <w:r w:rsidRPr="00E838E1">
        <w:rPr>
          <w:rFonts w:ascii="Arial" w:hAnsi="Arial" w:cs="Arial"/>
          <w:sz w:val="24"/>
        </w:rPr>
        <w:t xml:space="preserve">[online], Available from: </w:t>
      </w:r>
      <w:hyperlink r:id="rId16" w:history="1">
        <w:r w:rsidRPr="00E838E1">
          <w:rPr>
            <w:rStyle w:val="Hyperlink"/>
            <w:rFonts w:ascii="Arial" w:hAnsi="Arial" w:cs="Arial"/>
            <w:sz w:val="24"/>
          </w:rPr>
          <w:t>https://www.estyn.gov.wales/sites/default/files/documents/Preparing%20for%20the%20DCF%20eng.pdf</w:t>
        </w:r>
      </w:hyperlink>
      <w:r w:rsidRPr="00E838E1">
        <w:rPr>
          <w:rFonts w:ascii="Arial" w:hAnsi="Arial" w:cs="Arial"/>
          <w:sz w:val="24"/>
        </w:rPr>
        <w:t xml:space="preserve">  (Accessed November 17</w:t>
      </w:r>
      <w:r w:rsidRPr="00E838E1">
        <w:rPr>
          <w:rFonts w:ascii="Arial" w:hAnsi="Arial" w:cs="Arial"/>
          <w:sz w:val="24"/>
          <w:vertAlign w:val="superscript"/>
        </w:rPr>
        <w:t>th</w:t>
      </w:r>
      <w:r w:rsidRPr="00E838E1">
        <w:rPr>
          <w:rFonts w:ascii="Arial" w:hAnsi="Arial" w:cs="Arial"/>
          <w:sz w:val="24"/>
        </w:rPr>
        <w:t xml:space="preserve">, 2018) </w:t>
      </w:r>
    </w:p>
    <w:p w14:paraId="27BBB8D5" w14:textId="77777777" w:rsidR="005A3D62" w:rsidRPr="00E838E1" w:rsidRDefault="005A3D62" w:rsidP="005A3D62">
      <w:pPr>
        <w:spacing w:line="360" w:lineRule="auto"/>
        <w:rPr>
          <w:rFonts w:ascii="Arial" w:hAnsi="Arial" w:cs="Arial"/>
          <w:sz w:val="24"/>
        </w:rPr>
      </w:pPr>
      <w:r w:rsidRPr="00E838E1">
        <w:rPr>
          <w:rFonts w:ascii="Arial" w:hAnsi="Arial" w:cs="Arial"/>
          <w:sz w:val="24"/>
        </w:rPr>
        <w:t xml:space="preserve">Estyn (2017) </w:t>
      </w:r>
      <w:r w:rsidRPr="00E838E1">
        <w:rPr>
          <w:rFonts w:ascii="Arial" w:hAnsi="Arial" w:cs="Arial"/>
          <w:i/>
          <w:sz w:val="24"/>
        </w:rPr>
        <w:t xml:space="preserve">Welsh-medium and bilingual teaching and learning in further education, </w:t>
      </w:r>
      <w:r w:rsidRPr="00E838E1">
        <w:rPr>
          <w:rFonts w:ascii="Arial" w:hAnsi="Arial" w:cs="Arial"/>
          <w:sz w:val="24"/>
        </w:rPr>
        <w:t xml:space="preserve">[online], Available from: </w:t>
      </w:r>
      <w:hyperlink r:id="rId17" w:history="1">
        <w:r w:rsidRPr="00E838E1">
          <w:rPr>
            <w:rStyle w:val="Hyperlink"/>
            <w:rFonts w:ascii="Arial" w:hAnsi="Arial" w:cs="Arial"/>
            <w:sz w:val="24"/>
          </w:rPr>
          <w:t>https://www.estyn.gov.wales/sites/default/files/documents/Bilingual%20Teaching%20in%20FE.pdf</w:t>
        </w:r>
      </w:hyperlink>
      <w:r w:rsidRPr="00E838E1">
        <w:rPr>
          <w:rFonts w:ascii="Arial" w:hAnsi="Arial" w:cs="Arial"/>
          <w:sz w:val="24"/>
        </w:rPr>
        <w:t xml:space="preserve"> (Accessed on: November 17</w:t>
      </w:r>
      <w:r w:rsidRPr="00E838E1">
        <w:rPr>
          <w:rFonts w:ascii="Arial" w:hAnsi="Arial" w:cs="Arial"/>
          <w:sz w:val="24"/>
          <w:vertAlign w:val="superscript"/>
        </w:rPr>
        <w:t>th</w:t>
      </w:r>
      <w:r w:rsidRPr="00E838E1">
        <w:rPr>
          <w:rFonts w:ascii="Arial" w:hAnsi="Arial" w:cs="Arial"/>
          <w:sz w:val="24"/>
        </w:rPr>
        <w:t>, 2018)</w:t>
      </w:r>
    </w:p>
    <w:p w14:paraId="67AE8A7C" w14:textId="77777777" w:rsidR="005A3D62" w:rsidRPr="00386685" w:rsidRDefault="005A3D62" w:rsidP="005A3D62">
      <w:pPr>
        <w:spacing w:line="360" w:lineRule="auto"/>
        <w:rPr>
          <w:rFonts w:ascii="Arial" w:hAnsi="Arial" w:cs="Arial"/>
          <w:sz w:val="24"/>
        </w:rPr>
      </w:pPr>
      <w:r w:rsidRPr="00386685">
        <w:rPr>
          <w:rFonts w:ascii="Arial" w:hAnsi="Arial" w:cs="Arial"/>
          <w:sz w:val="24"/>
        </w:rPr>
        <w:t xml:space="preserve">Hart, R. (2010) Classroom behaviour management: educational psychologists’ views on effective practice, </w:t>
      </w:r>
      <w:r w:rsidRPr="00386685">
        <w:rPr>
          <w:rFonts w:ascii="Arial" w:hAnsi="Arial" w:cs="Arial"/>
          <w:i/>
          <w:sz w:val="24"/>
        </w:rPr>
        <w:t xml:space="preserve">Emotional and Behavioural Difficulties Journal. </w:t>
      </w:r>
      <w:r w:rsidRPr="00386685">
        <w:rPr>
          <w:rFonts w:ascii="Arial" w:hAnsi="Arial" w:cs="Arial"/>
          <w:sz w:val="24"/>
        </w:rPr>
        <w:t>Vol. 15. pp.353-357</w:t>
      </w:r>
    </w:p>
    <w:p w14:paraId="2E039F59" w14:textId="77777777" w:rsidR="005A3D62" w:rsidRPr="00E838E1" w:rsidRDefault="005A3D62" w:rsidP="005A3D62">
      <w:pPr>
        <w:spacing w:line="360" w:lineRule="auto"/>
        <w:rPr>
          <w:rFonts w:ascii="Arial" w:hAnsi="Arial" w:cs="Arial"/>
          <w:i/>
          <w:sz w:val="24"/>
        </w:rPr>
      </w:pPr>
      <w:proofErr w:type="spellStart"/>
      <w:r w:rsidRPr="00E838E1">
        <w:rPr>
          <w:rFonts w:ascii="Arial" w:hAnsi="Arial" w:cs="Arial"/>
          <w:sz w:val="24"/>
        </w:rPr>
        <w:t>Instefjord</w:t>
      </w:r>
      <w:proofErr w:type="spellEnd"/>
      <w:r w:rsidRPr="00E838E1">
        <w:rPr>
          <w:rFonts w:ascii="Arial" w:hAnsi="Arial" w:cs="Arial"/>
          <w:sz w:val="24"/>
        </w:rPr>
        <w:t xml:space="preserve">, E and </w:t>
      </w:r>
      <w:proofErr w:type="spellStart"/>
      <w:r w:rsidRPr="00E838E1">
        <w:rPr>
          <w:rFonts w:ascii="Arial" w:hAnsi="Arial" w:cs="Arial"/>
          <w:sz w:val="24"/>
        </w:rPr>
        <w:t>Munthe</w:t>
      </w:r>
      <w:proofErr w:type="spellEnd"/>
      <w:r w:rsidRPr="00E838E1">
        <w:rPr>
          <w:rFonts w:ascii="Arial" w:hAnsi="Arial" w:cs="Arial"/>
          <w:sz w:val="24"/>
        </w:rPr>
        <w:t xml:space="preserve">, E. (2017) ‘Educating digitally competent teachers: A study of integration of professional digital competence in teacher education’ </w:t>
      </w:r>
      <w:r w:rsidRPr="00E838E1">
        <w:rPr>
          <w:rFonts w:ascii="Arial" w:hAnsi="Arial" w:cs="Arial"/>
          <w:i/>
          <w:sz w:val="24"/>
        </w:rPr>
        <w:t xml:space="preserve">Teaching and Education Journal, </w:t>
      </w:r>
      <w:r w:rsidRPr="00E838E1">
        <w:rPr>
          <w:rFonts w:ascii="Arial" w:hAnsi="Arial" w:cs="Arial"/>
          <w:sz w:val="24"/>
        </w:rPr>
        <w:t xml:space="preserve">vol. 67. pp. 37-45. </w:t>
      </w:r>
      <w:r w:rsidRPr="00E838E1">
        <w:rPr>
          <w:rFonts w:ascii="Arial" w:hAnsi="Arial" w:cs="Arial"/>
          <w:i/>
          <w:sz w:val="24"/>
        </w:rPr>
        <w:t xml:space="preserve"> </w:t>
      </w:r>
    </w:p>
    <w:p w14:paraId="5C04ED2D" w14:textId="77777777" w:rsidR="005A3D62" w:rsidRPr="00386685" w:rsidRDefault="005A3D62" w:rsidP="005A3D62">
      <w:pPr>
        <w:spacing w:line="360" w:lineRule="auto"/>
        <w:rPr>
          <w:rFonts w:ascii="Arial" w:hAnsi="Arial" w:cs="Arial"/>
          <w:sz w:val="24"/>
        </w:rPr>
      </w:pPr>
      <w:proofErr w:type="spellStart"/>
      <w:r w:rsidRPr="00386685">
        <w:rPr>
          <w:rFonts w:ascii="Arial" w:hAnsi="Arial" w:cs="Arial"/>
          <w:sz w:val="24"/>
        </w:rPr>
        <w:t>Kozulin</w:t>
      </w:r>
      <w:proofErr w:type="spellEnd"/>
      <w:r w:rsidRPr="00386685">
        <w:rPr>
          <w:rFonts w:ascii="Arial" w:hAnsi="Arial" w:cs="Arial"/>
          <w:sz w:val="24"/>
        </w:rPr>
        <w:t xml:space="preserve">, A and Vygotsky, L (2012) </w:t>
      </w:r>
      <w:r w:rsidRPr="00386685">
        <w:rPr>
          <w:rFonts w:ascii="Arial" w:hAnsi="Arial" w:cs="Arial"/>
          <w:i/>
          <w:sz w:val="24"/>
        </w:rPr>
        <w:t xml:space="preserve">Thought </w:t>
      </w:r>
      <w:proofErr w:type="gramStart"/>
      <w:r w:rsidRPr="00386685">
        <w:rPr>
          <w:rFonts w:ascii="Arial" w:hAnsi="Arial" w:cs="Arial"/>
          <w:i/>
          <w:sz w:val="24"/>
        </w:rPr>
        <w:t>And</w:t>
      </w:r>
      <w:proofErr w:type="gramEnd"/>
      <w:r w:rsidRPr="00386685">
        <w:rPr>
          <w:rFonts w:ascii="Arial" w:hAnsi="Arial" w:cs="Arial"/>
          <w:i/>
          <w:sz w:val="24"/>
        </w:rPr>
        <w:t xml:space="preserve"> Language</w:t>
      </w:r>
      <w:r w:rsidRPr="00386685">
        <w:rPr>
          <w:rFonts w:ascii="Arial" w:hAnsi="Arial" w:cs="Arial"/>
          <w:sz w:val="24"/>
        </w:rPr>
        <w:t xml:space="preserve">, Cambridge: The MIT Press.  </w:t>
      </w:r>
    </w:p>
    <w:p w14:paraId="440BBB01" w14:textId="77777777" w:rsidR="005A3D62" w:rsidRPr="00386685" w:rsidRDefault="005A3D62" w:rsidP="005A3D62">
      <w:pPr>
        <w:spacing w:line="360" w:lineRule="auto"/>
        <w:rPr>
          <w:rFonts w:ascii="Arial" w:hAnsi="Arial" w:cs="Arial"/>
          <w:sz w:val="24"/>
        </w:rPr>
      </w:pPr>
      <w:r w:rsidRPr="00386685">
        <w:rPr>
          <w:rFonts w:ascii="Arial" w:hAnsi="Arial" w:cs="Arial"/>
          <w:sz w:val="24"/>
        </w:rPr>
        <w:t xml:space="preserve">Krashen, S. (1987) </w:t>
      </w:r>
      <w:r w:rsidRPr="00386685">
        <w:rPr>
          <w:rFonts w:ascii="Arial" w:hAnsi="Arial" w:cs="Arial"/>
          <w:i/>
          <w:sz w:val="24"/>
        </w:rPr>
        <w:t xml:space="preserve">Principles and practice in second language acquisition, </w:t>
      </w:r>
      <w:r w:rsidRPr="00386685">
        <w:rPr>
          <w:rFonts w:ascii="Arial" w:hAnsi="Arial" w:cs="Arial"/>
          <w:sz w:val="24"/>
        </w:rPr>
        <w:t xml:space="preserve">New York: Pergamon. </w:t>
      </w:r>
    </w:p>
    <w:p w14:paraId="1111DF2C" w14:textId="77777777" w:rsidR="005A3D62" w:rsidRPr="00386685" w:rsidRDefault="005A3D62" w:rsidP="005A3D62">
      <w:pPr>
        <w:spacing w:line="360" w:lineRule="auto"/>
        <w:rPr>
          <w:rFonts w:ascii="Arial" w:hAnsi="Arial" w:cs="Arial"/>
          <w:sz w:val="24"/>
        </w:rPr>
      </w:pPr>
      <w:r w:rsidRPr="00386685">
        <w:rPr>
          <w:rFonts w:ascii="Arial" w:hAnsi="Arial" w:cs="Arial"/>
          <w:sz w:val="24"/>
        </w:rPr>
        <w:t xml:space="preserve">Littlewood, W and Yu, B (2009) First language and target language in the foreign language classroom, </w:t>
      </w:r>
      <w:r w:rsidRPr="00386685">
        <w:rPr>
          <w:rFonts w:ascii="Arial" w:hAnsi="Arial" w:cs="Arial"/>
          <w:i/>
          <w:sz w:val="24"/>
        </w:rPr>
        <w:t xml:space="preserve">Language Teaching Journal, </w:t>
      </w:r>
      <w:r w:rsidRPr="00386685">
        <w:rPr>
          <w:rFonts w:ascii="Arial" w:hAnsi="Arial" w:cs="Arial"/>
          <w:sz w:val="24"/>
        </w:rPr>
        <w:t xml:space="preserve">vol 44. pp.64-77. </w:t>
      </w:r>
    </w:p>
    <w:p w14:paraId="75AB4B3C" w14:textId="77777777" w:rsidR="005A3D62" w:rsidRPr="005A3D62" w:rsidRDefault="005A3D62" w:rsidP="005A3D62">
      <w:pPr>
        <w:spacing w:line="360" w:lineRule="auto"/>
        <w:rPr>
          <w:rFonts w:ascii="Arial" w:hAnsi="Arial" w:cs="Arial"/>
          <w:sz w:val="24"/>
        </w:rPr>
      </w:pPr>
      <w:r w:rsidRPr="005A3D62">
        <w:rPr>
          <w:rFonts w:ascii="Arial" w:hAnsi="Arial" w:cs="Arial"/>
          <w:sz w:val="24"/>
        </w:rPr>
        <w:t xml:space="preserve">Petty, G. (2004) </w:t>
      </w:r>
      <w:r w:rsidRPr="005A3D62">
        <w:rPr>
          <w:rFonts w:ascii="Arial" w:hAnsi="Arial" w:cs="Arial"/>
          <w:i/>
          <w:sz w:val="24"/>
        </w:rPr>
        <w:t>Teaching Today 3</w:t>
      </w:r>
      <w:r w:rsidRPr="005A3D62">
        <w:rPr>
          <w:rFonts w:ascii="Arial" w:hAnsi="Arial" w:cs="Arial"/>
          <w:i/>
          <w:sz w:val="24"/>
          <w:vertAlign w:val="superscript"/>
        </w:rPr>
        <w:t>rd</w:t>
      </w:r>
      <w:r w:rsidRPr="005A3D62">
        <w:rPr>
          <w:rFonts w:ascii="Arial" w:hAnsi="Arial" w:cs="Arial"/>
          <w:i/>
          <w:sz w:val="24"/>
        </w:rPr>
        <w:t xml:space="preserve"> edition,</w:t>
      </w:r>
      <w:r w:rsidRPr="005A3D62">
        <w:rPr>
          <w:rFonts w:ascii="Arial" w:hAnsi="Arial" w:cs="Arial"/>
          <w:sz w:val="24"/>
        </w:rPr>
        <w:t xml:space="preserve"> Cheltenham: Nelson Thornes Ltd. </w:t>
      </w:r>
    </w:p>
    <w:p w14:paraId="47723C1A" w14:textId="77777777" w:rsidR="005A3D62" w:rsidRPr="005A3D62" w:rsidRDefault="005A3D62" w:rsidP="005A3D62">
      <w:pPr>
        <w:spacing w:line="360" w:lineRule="auto"/>
        <w:rPr>
          <w:rFonts w:ascii="Arial" w:hAnsi="Arial" w:cs="Arial"/>
          <w:sz w:val="24"/>
        </w:rPr>
      </w:pPr>
      <w:r w:rsidRPr="005A3D62">
        <w:rPr>
          <w:rFonts w:ascii="Arial" w:hAnsi="Arial" w:cs="Arial"/>
          <w:sz w:val="24"/>
        </w:rPr>
        <w:t xml:space="preserve">Smith, S and Conti, G. (2016) </w:t>
      </w:r>
      <w:r w:rsidRPr="005A3D62">
        <w:rPr>
          <w:rFonts w:ascii="Arial" w:hAnsi="Arial" w:cs="Arial"/>
          <w:i/>
          <w:sz w:val="24"/>
        </w:rPr>
        <w:t xml:space="preserve">The Language Teacher Toolkit, </w:t>
      </w:r>
      <w:r w:rsidRPr="005A3D62">
        <w:rPr>
          <w:rFonts w:ascii="Arial" w:hAnsi="Arial" w:cs="Arial"/>
          <w:sz w:val="24"/>
        </w:rPr>
        <w:t xml:space="preserve">California: CreateSpace Independent Publishing Platform.   </w:t>
      </w:r>
    </w:p>
    <w:p w14:paraId="04787C4D" w14:textId="77777777" w:rsidR="005A3D62" w:rsidRPr="00386685" w:rsidRDefault="005A3D62" w:rsidP="005A3D62">
      <w:pPr>
        <w:spacing w:line="360" w:lineRule="auto"/>
        <w:rPr>
          <w:rFonts w:ascii="Arial" w:hAnsi="Arial" w:cs="Arial"/>
          <w:sz w:val="24"/>
        </w:rPr>
      </w:pPr>
      <w:r w:rsidRPr="00386685">
        <w:rPr>
          <w:rFonts w:ascii="Arial" w:hAnsi="Arial" w:cs="Arial"/>
          <w:sz w:val="24"/>
        </w:rPr>
        <w:t xml:space="preserve">Smith, S. (2018) </w:t>
      </w:r>
      <w:r w:rsidRPr="00386685">
        <w:rPr>
          <w:rFonts w:ascii="Arial" w:hAnsi="Arial" w:cs="Arial"/>
          <w:i/>
          <w:sz w:val="24"/>
        </w:rPr>
        <w:t xml:space="preserve">Becoming an Outstanding Languages Teacher, </w:t>
      </w:r>
      <w:r w:rsidRPr="00386685">
        <w:rPr>
          <w:rFonts w:ascii="Arial" w:hAnsi="Arial" w:cs="Arial"/>
          <w:sz w:val="24"/>
        </w:rPr>
        <w:t xml:space="preserve">New York: Routledge.  </w:t>
      </w:r>
    </w:p>
    <w:p w14:paraId="1D455B0F" w14:textId="77777777" w:rsidR="005A3D62" w:rsidRPr="005A3D62" w:rsidRDefault="005A3D62" w:rsidP="005A3D62">
      <w:pPr>
        <w:spacing w:line="360" w:lineRule="auto"/>
        <w:rPr>
          <w:rStyle w:val="Hyperlink"/>
          <w:rFonts w:ascii="Arial" w:hAnsi="Arial" w:cs="Arial"/>
          <w:color w:val="auto"/>
          <w:sz w:val="24"/>
          <w:u w:val="none"/>
        </w:rPr>
      </w:pPr>
      <w:r w:rsidRPr="005A3D62">
        <w:rPr>
          <w:rStyle w:val="Hyperlink"/>
          <w:rFonts w:ascii="Arial" w:hAnsi="Arial" w:cs="Arial"/>
          <w:sz w:val="24"/>
        </w:rPr>
        <w:t xml:space="preserve">Tomlinson, C. (2014) </w:t>
      </w:r>
      <w:r w:rsidRPr="005A3D62">
        <w:rPr>
          <w:rStyle w:val="Hyperlink"/>
          <w:rFonts w:ascii="Arial" w:hAnsi="Arial" w:cs="Arial"/>
          <w:i/>
          <w:sz w:val="24"/>
        </w:rPr>
        <w:t xml:space="preserve">The Differentiated Classroom: Responding to the Needs of All Learners, </w:t>
      </w:r>
      <w:r w:rsidRPr="005A3D62">
        <w:rPr>
          <w:rStyle w:val="Hyperlink"/>
          <w:rFonts w:ascii="Arial" w:hAnsi="Arial" w:cs="Arial"/>
          <w:sz w:val="24"/>
        </w:rPr>
        <w:t xml:space="preserve">USA, Alexandria Virginia: ASCD.  </w:t>
      </w:r>
    </w:p>
    <w:p w14:paraId="08C31410" w14:textId="77777777" w:rsidR="005A3D62" w:rsidRPr="00386685" w:rsidRDefault="005A3D62" w:rsidP="005A3D62">
      <w:pPr>
        <w:spacing w:line="360" w:lineRule="auto"/>
        <w:rPr>
          <w:rFonts w:ascii="Arial" w:hAnsi="Arial" w:cs="Arial"/>
          <w:sz w:val="24"/>
        </w:rPr>
      </w:pPr>
      <w:r w:rsidRPr="00386685">
        <w:rPr>
          <w:rFonts w:ascii="Arial" w:hAnsi="Arial" w:cs="Arial"/>
          <w:sz w:val="24"/>
        </w:rPr>
        <w:lastRenderedPageBreak/>
        <w:t xml:space="preserve">Watson, J. (2013) </w:t>
      </w:r>
      <w:r w:rsidRPr="00386685">
        <w:rPr>
          <w:rFonts w:ascii="Arial" w:hAnsi="Arial" w:cs="Arial"/>
          <w:i/>
          <w:sz w:val="24"/>
        </w:rPr>
        <w:t>Behaviourism</w:t>
      </w:r>
      <w:r w:rsidRPr="00386685">
        <w:rPr>
          <w:rFonts w:ascii="Arial" w:hAnsi="Arial" w:cs="Arial"/>
          <w:sz w:val="24"/>
        </w:rPr>
        <w:t xml:space="preserve">, [online], Available from: </w:t>
      </w:r>
      <w:hyperlink r:id="rId18" w:history="1">
        <w:r w:rsidRPr="00386685">
          <w:rPr>
            <w:rStyle w:val="Hyperlink"/>
            <w:rFonts w:ascii="Arial" w:hAnsi="Arial" w:cs="Arial"/>
            <w:sz w:val="24"/>
          </w:rPr>
          <w:t>https://books.google.co.uk/books?id=A0l8CgAAQBAJ&amp;printsec=frontcover&amp;source=gbs_ge_summary_r&amp;cad=0#v=onepage&amp;q&amp;f=false</w:t>
        </w:r>
      </w:hyperlink>
      <w:r w:rsidRPr="00386685">
        <w:rPr>
          <w:rFonts w:ascii="Arial" w:hAnsi="Arial" w:cs="Arial"/>
          <w:sz w:val="24"/>
        </w:rPr>
        <w:t xml:space="preserve"> (Accessed November, 2018). </w:t>
      </w:r>
    </w:p>
    <w:p w14:paraId="3EE55379" w14:textId="77777777" w:rsidR="005A3D62" w:rsidRPr="005A3D62" w:rsidRDefault="005A3D62" w:rsidP="005A3D62">
      <w:pPr>
        <w:spacing w:line="360" w:lineRule="auto"/>
        <w:rPr>
          <w:rStyle w:val="Hyperlink"/>
          <w:rFonts w:ascii="Arial" w:hAnsi="Arial" w:cs="Arial"/>
          <w:i/>
          <w:color w:val="auto"/>
          <w:sz w:val="24"/>
          <w:u w:val="none"/>
        </w:rPr>
      </w:pPr>
      <w:r w:rsidRPr="005A3D62">
        <w:rPr>
          <w:rStyle w:val="Hyperlink"/>
          <w:rFonts w:ascii="Arial" w:hAnsi="Arial" w:cs="Arial"/>
          <w:sz w:val="24"/>
        </w:rPr>
        <w:t xml:space="preserve">Welsh Government (2003) </w:t>
      </w:r>
      <w:r w:rsidRPr="005A3D62">
        <w:rPr>
          <w:rStyle w:val="Hyperlink"/>
          <w:rFonts w:ascii="Arial" w:hAnsi="Arial" w:cs="Arial"/>
          <w:i/>
          <w:sz w:val="24"/>
        </w:rPr>
        <w:t xml:space="preserve">Developing the Curriculum </w:t>
      </w:r>
      <w:proofErr w:type="spellStart"/>
      <w:r w:rsidRPr="005A3D62">
        <w:rPr>
          <w:rStyle w:val="Hyperlink"/>
          <w:rFonts w:ascii="Arial" w:hAnsi="Arial" w:cs="Arial"/>
          <w:i/>
          <w:sz w:val="24"/>
        </w:rPr>
        <w:t>Cymreig</w:t>
      </w:r>
      <w:proofErr w:type="spellEnd"/>
      <w:r w:rsidRPr="005A3D62">
        <w:rPr>
          <w:rStyle w:val="Hyperlink"/>
          <w:rFonts w:ascii="Arial" w:hAnsi="Arial" w:cs="Arial"/>
          <w:i/>
          <w:sz w:val="24"/>
        </w:rPr>
        <w:t xml:space="preserve">, </w:t>
      </w:r>
      <w:r w:rsidRPr="005A3D62">
        <w:rPr>
          <w:rStyle w:val="Hyperlink"/>
          <w:rFonts w:ascii="Arial" w:hAnsi="Arial" w:cs="Arial"/>
          <w:sz w:val="24"/>
        </w:rPr>
        <w:t xml:space="preserve">[online], Available from: </w:t>
      </w:r>
      <w:hyperlink r:id="rId19" w:history="1">
        <w:r w:rsidRPr="005A3D62">
          <w:rPr>
            <w:rStyle w:val="Hyperlink"/>
            <w:rFonts w:ascii="Arial" w:hAnsi="Arial" w:cs="Arial"/>
            <w:sz w:val="24"/>
          </w:rPr>
          <w:t>http://learning.gov.wales/docs/learningwales/publications/130424-developing-the-curriculum-cymreig-en.pdf</w:t>
        </w:r>
      </w:hyperlink>
      <w:r w:rsidRPr="005A3D62">
        <w:rPr>
          <w:rStyle w:val="Hyperlink"/>
          <w:rFonts w:ascii="Arial" w:hAnsi="Arial" w:cs="Arial"/>
          <w:sz w:val="24"/>
        </w:rPr>
        <w:t xml:space="preserve"> (Accessed on: November 17</w:t>
      </w:r>
      <w:r w:rsidRPr="005A3D62">
        <w:rPr>
          <w:rStyle w:val="Hyperlink"/>
          <w:rFonts w:ascii="Arial" w:hAnsi="Arial" w:cs="Arial"/>
          <w:sz w:val="24"/>
          <w:vertAlign w:val="superscript"/>
        </w:rPr>
        <w:t>th</w:t>
      </w:r>
      <w:r w:rsidRPr="005A3D62">
        <w:rPr>
          <w:rStyle w:val="Hyperlink"/>
          <w:rFonts w:ascii="Arial" w:hAnsi="Arial" w:cs="Arial"/>
          <w:sz w:val="24"/>
        </w:rPr>
        <w:t xml:space="preserve">, 2018). </w:t>
      </w:r>
      <w:r w:rsidRPr="005A3D62">
        <w:rPr>
          <w:rStyle w:val="Hyperlink"/>
          <w:rFonts w:ascii="Arial" w:hAnsi="Arial" w:cs="Arial"/>
          <w:i/>
          <w:sz w:val="24"/>
        </w:rPr>
        <w:t xml:space="preserve"> </w:t>
      </w:r>
    </w:p>
    <w:p w14:paraId="7EC0227E" w14:textId="77777777" w:rsidR="005A3D62" w:rsidRPr="005A3D62" w:rsidRDefault="005A3D62" w:rsidP="005A3D62">
      <w:pPr>
        <w:spacing w:line="360" w:lineRule="auto"/>
        <w:rPr>
          <w:rFonts w:ascii="Arial" w:hAnsi="Arial" w:cs="Arial"/>
          <w:sz w:val="24"/>
        </w:rPr>
      </w:pPr>
      <w:r w:rsidRPr="005A3D62">
        <w:rPr>
          <w:rFonts w:ascii="Arial" w:hAnsi="Arial" w:cs="Arial"/>
          <w:sz w:val="24"/>
        </w:rPr>
        <w:t xml:space="preserve">Welsh Government (2013) </w:t>
      </w:r>
      <w:r w:rsidRPr="005A3D62">
        <w:rPr>
          <w:rFonts w:ascii="Arial" w:hAnsi="Arial" w:cs="Arial"/>
          <w:i/>
          <w:sz w:val="24"/>
        </w:rPr>
        <w:t xml:space="preserve">The </w:t>
      </w:r>
      <w:proofErr w:type="spellStart"/>
      <w:r w:rsidRPr="005A3D62">
        <w:rPr>
          <w:rFonts w:ascii="Arial" w:hAnsi="Arial" w:cs="Arial"/>
          <w:i/>
          <w:sz w:val="24"/>
        </w:rPr>
        <w:t>Cwricwlwm</w:t>
      </w:r>
      <w:proofErr w:type="spellEnd"/>
      <w:r w:rsidRPr="005A3D62">
        <w:rPr>
          <w:rFonts w:ascii="Arial" w:hAnsi="Arial" w:cs="Arial"/>
          <w:i/>
          <w:sz w:val="24"/>
        </w:rPr>
        <w:t xml:space="preserve"> </w:t>
      </w:r>
      <w:proofErr w:type="spellStart"/>
      <w:r w:rsidRPr="005A3D62">
        <w:rPr>
          <w:rFonts w:ascii="Arial" w:hAnsi="Arial" w:cs="Arial"/>
          <w:i/>
          <w:sz w:val="24"/>
        </w:rPr>
        <w:t>Cymreig</w:t>
      </w:r>
      <w:proofErr w:type="spellEnd"/>
      <w:r w:rsidRPr="005A3D62">
        <w:rPr>
          <w:rFonts w:ascii="Arial" w:hAnsi="Arial" w:cs="Arial"/>
          <w:i/>
          <w:sz w:val="24"/>
        </w:rPr>
        <w:t xml:space="preserve">, history and the story of Wales, </w:t>
      </w:r>
      <w:r w:rsidRPr="005A3D62">
        <w:rPr>
          <w:rFonts w:ascii="Arial" w:hAnsi="Arial" w:cs="Arial"/>
          <w:sz w:val="24"/>
        </w:rPr>
        <w:t xml:space="preserve">[online], Available from: </w:t>
      </w:r>
      <w:hyperlink r:id="rId20" w:history="1">
        <w:r w:rsidRPr="005A3D62">
          <w:rPr>
            <w:rStyle w:val="Hyperlink"/>
            <w:rFonts w:ascii="Arial" w:hAnsi="Arial" w:cs="Arial"/>
            <w:sz w:val="24"/>
          </w:rPr>
          <w:t>http://learning.gov.wales/docs/learningwales/news/130424-cwricwlwm-cymreig-report-en.pdf</w:t>
        </w:r>
      </w:hyperlink>
      <w:r w:rsidRPr="005A3D62">
        <w:rPr>
          <w:rFonts w:ascii="Arial" w:hAnsi="Arial" w:cs="Arial"/>
          <w:sz w:val="24"/>
        </w:rPr>
        <w:t xml:space="preserve">   (Accessed on: November 17</w:t>
      </w:r>
      <w:r w:rsidRPr="005A3D62">
        <w:rPr>
          <w:rFonts w:ascii="Arial" w:hAnsi="Arial" w:cs="Arial"/>
          <w:sz w:val="24"/>
          <w:vertAlign w:val="superscript"/>
        </w:rPr>
        <w:t>th</w:t>
      </w:r>
      <w:r w:rsidRPr="005A3D62">
        <w:rPr>
          <w:rFonts w:ascii="Arial" w:hAnsi="Arial" w:cs="Arial"/>
          <w:sz w:val="24"/>
        </w:rPr>
        <w:t xml:space="preserve">, 2018). </w:t>
      </w:r>
      <w:r w:rsidRPr="005A3D62">
        <w:rPr>
          <w:rFonts w:ascii="Arial" w:hAnsi="Arial" w:cs="Arial"/>
          <w:i/>
          <w:sz w:val="24"/>
        </w:rPr>
        <w:t xml:space="preserve"> </w:t>
      </w:r>
    </w:p>
    <w:p w14:paraId="2BF83E4D" w14:textId="77777777" w:rsidR="005A3D62" w:rsidRPr="005A3D62" w:rsidRDefault="005A3D62" w:rsidP="005A3D62">
      <w:pPr>
        <w:spacing w:line="360" w:lineRule="auto"/>
        <w:rPr>
          <w:rFonts w:ascii="Arial" w:hAnsi="Arial" w:cs="Arial"/>
          <w:bCs/>
          <w:sz w:val="24"/>
        </w:rPr>
      </w:pPr>
      <w:r w:rsidRPr="005A3D62">
        <w:rPr>
          <w:rFonts w:ascii="Arial" w:hAnsi="Arial" w:cs="Arial"/>
          <w:sz w:val="24"/>
        </w:rPr>
        <w:t xml:space="preserve">Welsh Government, (2009) </w:t>
      </w:r>
      <w:r w:rsidRPr="005A3D62">
        <w:rPr>
          <w:rFonts w:ascii="Arial" w:hAnsi="Arial" w:cs="Arial"/>
          <w:bCs/>
          <w:i/>
          <w:sz w:val="24"/>
        </w:rPr>
        <w:t xml:space="preserve">The Qualified Teacher Status Standards Wales 2009 (2009 No.25), </w:t>
      </w:r>
      <w:r w:rsidRPr="005A3D62">
        <w:rPr>
          <w:rFonts w:ascii="Arial" w:hAnsi="Arial" w:cs="Arial"/>
          <w:bCs/>
          <w:sz w:val="24"/>
        </w:rPr>
        <w:t>[online], Available from:</w:t>
      </w:r>
      <w:r w:rsidRPr="005A3D62">
        <w:rPr>
          <w:rFonts w:ascii="Arial" w:hAnsi="Arial" w:cs="Arial"/>
          <w:sz w:val="24"/>
        </w:rPr>
        <w:t xml:space="preserve"> </w:t>
      </w:r>
      <w:hyperlink r:id="rId21" w:history="1">
        <w:r w:rsidRPr="005A3D62">
          <w:rPr>
            <w:rStyle w:val="Hyperlink"/>
            <w:rFonts w:ascii="Arial" w:hAnsi="Arial" w:cs="Arial"/>
            <w:bCs/>
            <w:sz w:val="24"/>
          </w:rPr>
          <w:t>https://gov.wales/legislation/subordinate/nonsi/educationwales/2009/3220099/?lang=en</w:t>
        </w:r>
      </w:hyperlink>
      <w:r w:rsidRPr="005A3D62">
        <w:rPr>
          <w:rFonts w:ascii="Arial" w:hAnsi="Arial" w:cs="Arial"/>
          <w:bCs/>
          <w:sz w:val="24"/>
        </w:rPr>
        <w:t xml:space="preserve">  (Accessed on: 25</w:t>
      </w:r>
      <w:r w:rsidRPr="005A3D62">
        <w:rPr>
          <w:rFonts w:ascii="Arial" w:hAnsi="Arial" w:cs="Arial"/>
          <w:bCs/>
          <w:sz w:val="24"/>
          <w:vertAlign w:val="superscript"/>
        </w:rPr>
        <w:t>th</w:t>
      </w:r>
      <w:r w:rsidRPr="005A3D62">
        <w:rPr>
          <w:rFonts w:ascii="Arial" w:hAnsi="Arial" w:cs="Arial"/>
          <w:bCs/>
          <w:sz w:val="24"/>
        </w:rPr>
        <w:t xml:space="preserve"> of November, 2018). </w:t>
      </w:r>
    </w:p>
    <w:p w14:paraId="5B4DD304" w14:textId="5DC2388E" w:rsidR="005A3D62" w:rsidRPr="005A3D62" w:rsidRDefault="005A3D62" w:rsidP="005A3D62">
      <w:pPr>
        <w:spacing w:line="360" w:lineRule="auto"/>
      </w:pPr>
      <w:r w:rsidRPr="005A3D62">
        <w:rPr>
          <w:rFonts w:ascii="Arial" w:hAnsi="Arial" w:cs="Arial"/>
          <w:sz w:val="24"/>
        </w:rPr>
        <w:t xml:space="preserve">Wheeler, S. (2017) </w:t>
      </w:r>
      <w:r w:rsidRPr="005A3D62">
        <w:rPr>
          <w:rFonts w:ascii="Arial" w:hAnsi="Arial" w:cs="Arial"/>
          <w:i/>
          <w:sz w:val="24"/>
        </w:rPr>
        <w:t xml:space="preserve">Learning Theories: Jerome Bruner On The Scaffolding Of Learning </w:t>
      </w:r>
      <w:r w:rsidRPr="005A3D62">
        <w:rPr>
          <w:rFonts w:ascii="Arial" w:hAnsi="Arial" w:cs="Arial"/>
          <w:sz w:val="24"/>
        </w:rPr>
        <w:t xml:space="preserve">[online], Available from: </w:t>
      </w:r>
      <w:hyperlink r:id="rId22" w:history="1">
        <w:r w:rsidRPr="005A3D62">
          <w:rPr>
            <w:rStyle w:val="Hyperlink"/>
            <w:rFonts w:ascii="Arial" w:hAnsi="Arial" w:cs="Arial"/>
            <w:sz w:val="24"/>
          </w:rPr>
          <w:t>https://www.teachthought.com/learning/learning-theories-jerome-bruner-scaffolding-learning/</w:t>
        </w:r>
      </w:hyperlink>
      <w:r>
        <w:t xml:space="preserve"> </w:t>
      </w:r>
      <w:r w:rsidRPr="005A3D62">
        <w:rPr>
          <w:rFonts w:ascii="Arial" w:hAnsi="Arial" w:cs="Arial"/>
          <w:sz w:val="24"/>
        </w:rPr>
        <w:t>(Accessed on: November 17</w:t>
      </w:r>
      <w:r w:rsidRPr="005A3D62">
        <w:rPr>
          <w:rFonts w:ascii="Arial" w:hAnsi="Arial" w:cs="Arial"/>
          <w:sz w:val="24"/>
          <w:vertAlign w:val="superscript"/>
        </w:rPr>
        <w:t>th</w:t>
      </w:r>
      <w:r w:rsidRPr="005A3D62">
        <w:rPr>
          <w:rFonts w:ascii="Arial" w:hAnsi="Arial" w:cs="Arial"/>
          <w:sz w:val="24"/>
        </w:rPr>
        <w:t>, 2018</w:t>
      </w:r>
      <w:r w:rsidRPr="005A3D62">
        <w:rPr>
          <w:rFonts w:ascii="Arial" w:hAnsi="Arial" w:cs="Arial"/>
          <w:sz w:val="24"/>
        </w:rPr>
        <w:t>)</w:t>
      </w:r>
      <w:r w:rsidRPr="005A3D62">
        <w:rPr>
          <w:sz w:val="24"/>
        </w:rPr>
        <w:t xml:space="preserve"> </w:t>
      </w:r>
    </w:p>
    <w:sectPr w:rsidR="005A3D62" w:rsidRPr="005A3D62" w:rsidSect="005A3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D26BC" w14:textId="77777777" w:rsidR="00CD5120" w:rsidRDefault="00CD5120" w:rsidP="001117E5">
      <w:pPr>
        <w:spacing w:after="0" w:line="240" w:lineRule="auto"/>
      </w:pPr>
      <w:r>
        <w:separator/>
      </w:r>
    </w:p>
  </w:endnote>
  <w:endnote w:type="continuationSeparator" w:id="0">
    <w:p w14:paraId="502405CA" w14:textId="77777777" w:rsidR="00CD5120" w:rsidRDefault="00CD5120" w:rsidP="00111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1636067"/>
      <w:docPartObj>
        <w:docPartGallery w:val="Page Numbers (Bottom of Page)"/>
        <w:docPartUnique/>
      </w:docPartObj>
    </w:sdtPr>
    <w:sdtEndPr>
      <w:rPr>
        <w:noProof/>
      </w:rPr>
    </w:sdtEndPr>
    <w:sdtContent>
      <w:p w14:paraId="7EC95DF0" w14:textId="5B385824" w:rsidR="007213B7" w:rsidRDefault="007213B7">
        <w:pPr>
          <w:pStyle w:val="Footer"/>
        </w:pPr>
        <w:r>
          <w:fldChar w:fldCharType="begin"/>
        </w:r>
        <w:r>
          <w:instrText xml:space="preserve"> PAGE   \* MERGEFORMAT </w:instrText>
        </w:r>
        <w:r>
          <w:fldChar w:fldCharType="separate"/>
        </w:r>
        <w:r>
          <w:rPr>
            <w:noProof/>
          </w:rPr>
          <w:t>2</w:t>
        </w:r>
        <w:r>
          <w:rPr>
            <w:noProof/>
          </w:rPr>
          <w:fldChar w:fldCharType="end"/>
        </w:r>
      </w:p>
    </w:sdtContent>
  </w:sdt>
  <w:p w14:paraId="2F095252" w14:textId="77777777" w:rsidR="007213B7" w:rsidRDefault="00721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36BFC" w14:textId="77777777" w:rsidR="00CD5120" w:rsidRDefault="00CD5120" w:rsidP="001117E5">
      <w:pPr>
        <w:spacing w:after="0" w:line="240" w:lineRule="auto"/>
      </w:pPr>
      <w:r>
        <w:separator/>
      </w:r>
    </w:p>
  </w:footnote>
  <w:footnote w:type="continuationSeparator" w:id="0">
    <w:p w14:paraId="1AD91925" w14:textId="77777777" w:rsidR="00CD5120" w:rsidRDefault="00CD5120" w:rsidP="00111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B324C"/>
    <w:multiLevelType w:val="hybridMultilevel"/>
    <w:tmpl w:val="7340C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76A22"/>
    <w:multiLevelType w:val="hybridMultilevel"/>
    <w:tmpl w:val="CE4AA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045FD"/>
    <w:multiLevelType w:val="hybridMultilevel"/>
    <w:tmpl w:val="5EBC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113B4"/>
    <w:multiLevelType w:val="hybridMultilevel"/>
    <w:tmpl w:val="16C85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04383C"/>
    <w:multiLevelType w:val="hybridMultilevel"/>
    <w:tmpl w:val="23B42B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D3C3EEE"/>
    <w:multiLevelType w:val="hybridMultilevel"/>
    <w:tmpl w:val="E4F65C46"/>
    <w:lvl w:ilvl="0" w:tplc="68DE7AF4">
      <w:start w:val="1"/>
      <w:numFmt w:val="bullet"/>
      <w:lvlText w:val=""/>
      <w:lvlJc w:val="left"/>
      <w:pPr>
        <w:ind w:left="720" w:hanging="360"/>
      </w:pPr>
      <w:rPr>
        <w:rFonts w:ascii="Symbol" w:hAnsi="Symbol" w:hint="default"/>
      </w:rPr>
    </w:lvl>
    <w:lvl w:ilvl="1" w:tplc="867A75FC">
      <w:start w:val="1"/>
      <w:numFmt w:val="bullet"/>
      <w:lvlText w:val="o"/>
      <w:lvlJc w:val="left"/>
      <w:pPr>
        <w:ind w:left="1440" w:hanging="360"/>
      </w:pPr>
      <w:rPr>
        <w:rFonts w:ascii="Courier New" w:hAnsi="Courier New" w:hint="default"/>
      </w:rPr>
    </w:lvl>
    <w:lvl w:ilvl="2" w:tplc="E4566B08">
      <w:start w:val="1"/>
      <w:numFmt w:val="bullet"/>
      <w:lvlText w:val=""/>
      <w:lvlJc w:val="left"/>
      <w:pPr>
        <w:ind w:left="2160" w:hanging="360"/>
      </w:pPr>
      <w:rPr>
        <w:rFonts w:ascii="Wingdings" w:hAnsi="Wingdings" w:hint="default"/>
      </w:rPr>
    </w:lvl>
    <w:lvl w:ilvl="3" w:tplc="96500A7A">
      <w:start w:val="1"/>
      <w:numFmt w:val="bullet"/>
      <w:lvlText w:val=""/>
      <w:lvlJc w:val="left"/>
      <w:pPr>
        <w:ind w:left="2880" w:hanging="360"/>
      </w:pPr>
      <w:rPr>
        <w:rFonts w:ascii="Symbol" w:hAnsi="Symbol" w:hint="default"/>
      </w:rPr>
    </w:lvl>
    <w:lvl w:ilvl="4" w:tplc="6980D77E">
      <w:start w:val="1"/>
      <w:numFmt w:val="bullet"/>
      <w:lvlText w:val="o"/>
      <w:lvlJc w:val="left"/>
      <w:pPr>
        <w:ind w:left="3600" w:hanging="360"/>
      </w:pPr>
      <w:rPr>
        <w:rFonts w:ascii="Courier New" w:hAnsi="Courier New" w:hint="default"/>
      </w:rPr>
    </w:lvl>
    <w:lvl w:ilvl="5" w:tplc="B17C6248">
      <w:start w:val="1"/>
      <w:numFmt w:val="bullet"/>
      <w:lvlText w:val=""/>
      <w:lvlJc w:val="left"/>
      <w:pPr>
        <w:ind w:left="4320" w:hanging="360"/>
      </w:pPr>
      <w:rPr>
        <w:rFonts w:ascii="Wingdings" w:hAnsi="Wingdings" w:hint="default"/>
      </w:rPr>
    </w:lvl>
    <w:lvl w:ilvl="6" w:tplc="E4505224">
      <w:start w:val="1"/>
      <w:numFmt w:val="bullet"/>
      <w:lvlText w:val=""/>
      <w:lvlJc w:val="left"/>
      <w:pPr>
        <w:ind w:left="5040" w:hanging="360"/>
      </w:pPr>
      <w:rPr>
        <w:rFonts w:ascii="Symbol" w:hAnsi="Symbol" w:hint="default"/>
      </w:rPr>
    </w:lvl>
    <w:lvl w:ilvl="7" w:tplc="A5BCC910">
      <w:start w:val="1"/>
      <w:numFmt w:val="bullet"/>
      <w:lvlText w:val="o"/>
      <w:lvlJc w:val="left"/>
      <w:pPr>
        <w:ind w:left="5760" w:hanging="360"/>
      </w:pPr>
      <w:rPr>
        <w:rFonts w:ascii="Courier New" w:hAnsi="Courier New" w:hint="default"/>
      </w:rPr>
    </w:lvl>
    <w:lvl w:ilvl="8" w:tplc="05EA64D8">
      <w:start w:val="1"/>
      <w:numFmt w:val="bullet"/>
      <w:lvlText w:val=""/>
      <w:lvlJc w:val="left"/>
      <w:pPr>
        <w:ind w:left="6480" w:hanging="360"/>
      </w:pPr>
      <w:rPr>
        <w:rFonts w:ascii="Wingdings" w:hAnsi="Wingdings" w:hint="default"/>
      </w:rPr>
    </w:lvl>
  </w:abstractNum>
  <w:abstractNum w:abstractNumId="7" w15:restartNumberingAfterBreak="0">
    <w:nsid w:val="4EE8543F"/>
    <w:multiLevelType w:val="hybridMultilevel"/>
    <w:tmpl w:val="7A22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FB5153"/>
    <w:multiLevelType w:val="hybridMultilevel"/>
    <w:tmpl w:val="3CF628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5"/>
  </w:num>
  <w:num w:numId="3">
    <w:abstractNumId w:val="7"/>
  </w:num>
  <w:num w:numId="4">
    <w:abstractNumId w:val="0"/>
  </w:num>
  <w:num w:numId="5">
    <w:abstractNumId w:val="3"/>
  </w:num>
  <w:num w:numId="6">
    <w:abstractNumId w:val="2"/>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0D7"/>
    <w:rsid w:val="00000198"/>
    <w:rsid w:val="00006AEE"/>
    <w:rsid w:val="00045C7B"/>
    <w:rsid w:val="00052773"/>
    <w:rsid w:val="00060F31"/>
    <w:rsid w:val="00075D2B"/>
    <w:rsid w:val="00086C92"/>
    <w:rsid w:val="0009401A"/>
    <w:rsid w:val="000A1B4D"/>
    <w:rsid w:val="000C2FE6"/>
    <w:rsid w:val="000C7C1F"/>
    <w:rsid w:val="000D79F3"/>
    <w:rsid w:val="001117E5"/>
    <w:rsid w:val="00112C0A"/>
    <w:rsid w:val="00117CBB"/>
    <w:rsid w:val="00137D4D"/>
    <w:rsid w:val="00142DC6"/>
    <w:rsid w:val="00162F81"/>
    <w:rsid w:val="00190826"/>
    <w:rsid w:val="00192F29"/>
    <w:rsid w:val="001E3D02"/>
    <w:rsid w:val="0020004C"/>
    <w:rsid w:val="0021294A"/>
    <w:rsid w:val="00233B2F"/>
    <w:rsid w:val="002A10A7"/>
    <w:rsid w:val="002A11AA"/>
    <w:rsid w:val="002F325A"/>
    <w:rsid w:val="0030782C"/>
    <w:rsid w:val="00323522"/>
    <w:rsid w:val="00326B4F"/>
    <w:rsid w:val="00343DC4"/>
    <w:rsid w:val="00370088"/>
    <w:rsid w:val="003A4118"/>
    <w:rsid w:val="003A6CC2"/>
    <w:rsid w:val="003C4BE0"/>
    <w:rsid w:val="00415D25"/>
    <w:rsid w:val="004163BE"/>
    <w:rsid w:val="0044442F"/>
    <w:rsid w:val="00457A58"/>
    <w:rsid w:val="00462CEB"/>
    <w:rsid w:val="00466EE5"/>
    <w:rsid w:val="004B34F1"/>
    <w:rsid w:val="004B37F9"/>
    <w:rsid w:val="004B38E2"/>
    <w:rsid w:val="00501E26"/>
    <w:rsid w:val="00521322"/>
    <w:rsid w:val="00586810"/>
    <w:rsid w:val="005A30CA"/>
    <w:rsid w:val="005A3D62"/>
    <w:rsid w:val="005B5454"/>
    <w:rsid w:val="00600954"/>
    <w:rsid w:val="00614B4B"/>
    <w:rsid w:val="00622A2D"/>
    <w:rsid w:val="00630E14"/>
    <w:rsid w:val="00636934"/>
    <w:rsid w:val="0069250F"/>
    <w:rsid w:val="006B4FB1"/>
    <w:rsid w:val="006E4237"/>
    <w:rsid w:val="006E6DA8"/>
    <w:rsid w:val="00702F6F"/>
    <w:rsid w:val="0071071B"/>
    <w:rsid w:val="007213B7"/>
    <w:rsid w:val="00730994"/>
    <w:rsid w:val="00742392"/>
    <w:rsid w:val="00742D94"/>
    <w:rsid w:val="00755818"/>
    <w:rsid w:val="00762F9D"/>
    <w:rsid w:val="00773442"/>
    <w:rsid w:val="00785697"/>
    <w:rsid w:val="007A6AF6"/>
    <w:rsid w:val="007A6FAB"/>
    <w:rsid w:val="007B21DA"/>
    <w:rsid w:val="00814B12"/>
    <w:rsid w:val="008152CB"/>
    <w:rsid w:val="008175AE"/>
    <w:rsid w:val="00822CA1"/>
    <w:rsid w:val="00844F70"/>
    <w:rsid w:val="0084709D"/>
    <w:rsid w:val="00851772"/>
    <w:rsid w:val="00855F12"/>
    <w:rsid w:val="00884EE3"/>
    <w:rsid w:val="008941F0"/>
    <w:rsid w:val="00894C85"/>
    <w:rsid w:val="008B6CD0"/>
    <w:rsid w:val="00911135"/>
    <w:rsid w:val="009172B6"/>
    <w:rsid w:val="00956740"/>
    <w:rsid w:val="009A2ECD"/>
    <w:rsid w:val="009E4FF8"/>
    <w:rsid w:val="009F02BF"/>
    <w:rsid w:val="00A02AF0"/>
    <w:rsid w:val="00A0427A"/>
    <w:rsid w:val="00A06B4F"/>
    <w:rsid w:val="00A56D68"/>
    <w:rsid w:val="00AC4190"/>
    <w:rsid w:val="00AD5625"/>
    <w:rsid w:val="00AD5E3B"/>
    <w:rsid w:val="00B118FC"/>
    <w:rsid w:val="00B177AC"/>
    <w:rsid w:val="00B2070B"/>
    <w:rsid w:val="00B30E3E"/>
    <w:rsid w:val="00B522E8"/>
    <w:rsid w:val="00B60362"/>
    <w:rsid w:val="00B660B9"/>
    <w:rsid w:val="00B726CA"/>
    <w:rsid w:val="00B807DD"/>
    <w:rsid w:val="00BB19D7"/>
    <w:rsid w:val="00BC520F"/>
    <w:rsid w:val="00C46209"/>
    <w:rsid w:val="00C7210E"/>
    <w:rsid w:val="00C818D7"/>
    <w:rsid w:val="00CB2B40"/>
    <w:rsid w:val="00CC3276"/>
    <w:rsid w:val="00CC3D53"/>
    <w:rsid w:val="00CD5120"/>
    <w:rsid w:val="00D400D7"/>
    <w:rsid w:val="00D537FB"/>
    <w:rsid w:val="00DC4DA8"/>
    <w:rsid w:val="00DD77F2"/>
    <w:rsid w:val="00DE5A62"/>
    <w:rsid w:val="00DF68DA"/>
    <w:rsid w:val="00E04549"/>
    <w:rsid w:val="00E058CB"/>
    <w:rsid w:val="00E074CD"/>
    <w:rsid w:val="00E10872"/>
    <w:rsid w:val="00E63E7E"/>
    <w:rsid w:val="00ED0162"/>
    <w:rsid w:val="00F0640A"/>
    <w:rsid w:val="00F12E8B"/>
    <w:rsid w:val="00F213B7"/>
    <w:rsid w:val="00F34E8D"/>
    <w:rsid w:val="00F949FB"/>
    <w:rsid w:val="00FB7C01"/>
    <w:rsid w:val="00FC4B4F"/>
    <w:rsid w:val="00FD0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44BF9"/>
  <w15:chartTrackingRefBased/>
  <w15:docId w15:val="{731E018A-7BC7-431D-AA75-17E841BB7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1117E5"/>
    <w:pPr>
      <w:spacing w:after="0" w:line="240" w:lineRule="auto"/>
    </w:pPr>
    <w:rPr>
      <w:rFonts w:ascii="Arial" w:eastAsia="Times New Roman" w:hAnsi="Arial" w:cs="Arial"/>
      <w:sz w:val="20"/>
      <w:szCs w:val="20"/>
      <w:lang w:eastAsia="en-GB"/>
    </w:rPr>
  </w:style>
  <w:style w:type="character" w:customStyle="1" w:styleId="FootnoteTextChar">
    <w:name w:val="Footnote Text Char"/>
    <w:basedOn w:val="DefaultParagraphFont"/>
    <w:link w:val="FootnoteText"/>
    <w:semiHidden/>
    <w:rsid w:val="001117E5"/>
    <w:rPr>
      <w:rFonts w:ascii="Arial" w:eastAsia="Times New Roman" w:hAnsi="Arial" w:cs="Arial"/>
      <w:sz w:val="20"/>
      <w:szCs w:val="20"/>
      <w:lang w:eastAsia="en-GB"/>
    </w:rPr>
  </w:style>
  <w:style w:type="character" w:styleId="FootnoteReference">
    <w:name w:val="footnote reference"/>
    <w:basedOn w:val="DefaultParagraphFont"/>
    <w:semiHidden/>
    <w:rsid w:val="001117E5"/>
    <w:rPr>
      <w:vertAlign w:val="superscript"/>
    </w:rPr>
  </w:style>
  <w:style w:type="table" w:customStyle="1" w:styleId="TableGrid1">
    <w:name w:val="Table Grid1"/>
    <w:basedOn w:val="TableNormal"/>
    <w:next w:val="TableGrid"/>
    <w:uiPriority w:val="39"/>
    <w:rsid w:val="00762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62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3D62"/>
    <w:rPr>
      <w:color w:val="0563C1" w:themeColor="hyperlink"/>
      <w:u w:val="single"/>
    </w:rPr>
  </w:style>
  <w:style w:type="paragraph" w:styleId="Header">
    <w:name w:val="header"/>
    <w:basedOn w:val="Normal"/>
    <w:link w:val="HeaderChar"/>
    <w:uiPriority w:val="99"/>
    <w:unhideWhenUsed/>
    <w:rsid w:val="00721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3B7"/>
  </w:style>
  <w:style w:type="paragraph" w:styleId="Footer">
    <w:name w:val="footer"/>
    <w:basedOn w:val="Normal"/>
    <w:link w:val="FooterChar"/>
    <w:uiPriority w:val="99"/>
    <w:unhideWhenUsed/>
    <w:rsid w:val="00721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mod/book/view.php?id=131774&amp;chapterid=4209" TargetMode="External"/><Relationship Id="rId18" Type="http://schemas.openxmlformats.org/officeDocument/2006/relationships/hyperlink" Target="https://books.google.co.uk/books?id=A0l8CgAAQBAJ&amp;printsec=frontcover&amp;source=gbs_ge_summary_r&amp;cad=0#v=onepage&amp;q&amp;f=false" TargetMode="External"/><Relationship Id="rId3" Type="http://schemas.openxmlformats.org/officeDocument/2006/relationships/styles" Target="styles.xml"/><Relationship Id="rId21" Type="http://schemas.openxmlformats.org/officeDocument/2006/relationships/hyperlink" Target="https://gov.wales/legislation/subordinate/nonsi/educationwales/2009/3220099/?lang=en" TargetMode="External"/><Relationship Id="rId7" Type="http://schemas.openxmlformats.org/officeDocument/2006/relationships/endnotes" Target="endnotes.xml"/><Relationship Id="rId12" Type="http://schemas.openxmlformats.org/officeDocument/2006/relationships/hyperlink" Target="https://gianfrancoconti.wordpress.com/2015/05/07/digital-learning-and-oral-fluency-in-the-mfl-classroom-rescuing-the-neglected-skill/" TargetMode="External"/><Relationship Id="rId17" Type="http://schemas.openxmlformats.org/officeDocument/2006/relationships/hyperlink" Target="https://www.estyn.gov.wales/sites/default/files/documents/Bilingual%20Teaching%20in%20FE.pdf" TargetMode="External"/><Relationship Id="rId2" Type="http://schemas.openxmlformats.org/officeDocument/2006/relationships/numbering" Target="numbering.xml"/><Relationship Id="rId16" Type="http://schemas.openxmlformats.org/officeDocument/2006/relationships/hyperlink" Target="https://www.estyn.gov.wales/sites/default/files/documents/Preparing%20for%20the%20DCF%20eng.pdf" TargetMode="External"/><Relationship Id="rId20" Type="http://schemas.openxmlformats.org/officeDocument/2006/relationships/hyperlink" Target="http://learning.gov.wales/docs/learningwales/news/130424-cwricwlwm-cymreig-report-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pendent.co.uk/news/education/education-news/teachers-behaviour-classroom-students-mental-health-school-exeter-university-school-children-a8451656.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sagepub-com.ezproxy.uwtsd.ac.uk/doi/pdf/10.1177/0013175X14561420"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learning.gov.wales/docs/learningwales/publications/130424-developing-the-curriculum-cymreig-en.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gov.wales/docs/dcells/publications/150225-successful-futures-en.pdf" TargetMode="External"/><Relationship Id="rId22" Type="http://schemas.openxmlformats.org/officeDocument/2006/relationships/hyperlink" Target="https://www.teachthought.com/learning/learning-theories-jerome-bruner-scaffolding-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35D42-47B9-4095-965A-62BE74018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17</Pages>
  <Words>5067</Words>
  <Characters>28885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jacka</dc:creator>
  <cp:keywords/>
  <dc:description/>
  <cp:lastModifiedBy>Abbie jacka</cp:lastModifiedBy>
  <cp:revision>17</cp:revision>
  <dcterms:created xsi:type="dcterms:W3CDTF">2018-11-26T22:04:00Z</dcterms:created>
  <dcterms:modified xsi:type="dcterms:W3CDTF">2018-11-26T22:30:00Z</dcterms:modified>
</cp:coreProperties>
</file>