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29DF8" w14:textId="77777777" w:rsidR="00FA73A4" w:rsidRDefault="00FA73A4" w:rsidP="00FA73A4">
      <w:pPr>
        <w:pStyle w:val="Header"/>
      </w:pPr>
      <w:r>
        <w:t>Module Code: HPAN5047/6047</w:t>
      </w:r>
    </w:p>
    <w:p w14:paraId="18C30A63" w14:textId="77777777" w:rsidR="00FA73A4" w:rsidRDefault="00FA73A4" w:rsidP="00FA73A4">
      <w:pPr>
        <w:pStyle w:val="Header"/>
      </w:pPr>
      <w:r>
        <w:t>Session title: National identity in the United Kingdom- Hypermasculinity</w:t>
      </w:r>
    </w:p>
    <w:p w14:paraId="0D7242E6" w14:textId="77777777" w:rsidR="00FA73A4" w:rsidRDefault="00FA73A4" w:rsidP="00FA73A4">
      <w:pPr>
        <w:pStyle w:val="Header"/>
      </w:pPr>
      <w:r>
        <w:t>Date: 28 December 2024</w:t>
      </w:r>
    </w:p>
    <w:p w14:paraId="2060E1ED" w14:textId="4A8D0FE3" w:rsidR="00967F18" w:rsidRPr="00967F18" w:rsidRDefault="00FA73A4" w:rsidP="00967F18">
      <w:pPr>
        <w:pStyle w:val="Header"/>
      </w:pPr>
      <w:r>
        <w:t xml:space="preserve">Level: 5/6 </w:t>
      </w:r>
    </w:p>
    <w:p w14:paraId="3FC810F9" w14:textId="77777777" w:rsidR="00967F18" w:rsidRPr="001F5D60" w:rsidRDefault="00967F18" w:rsidP="00967F18">
      <w:pPr>
        <w:spacing w:after="0" w:line="240" w:lineRule="auto"/>
        <w:rPr>
          <w:rFonts w:ascii="Arial" w:hAnsi="Arial" w:cs="Arial"/>
        </w:rPr>
      </w:pPr>
      <w:r w:rsidRPr="001F5D60">
        <w:rPr>
          <w:rFonts w:ascii="Arial" w:hAnsi="Arial" w:cs="Arial"/>
        </w:rPr>
        <w:t>________________________________________________________________________</w:t>
      </w:r>
    </w:p>
    <w:p w14:paraId="793FEC0E" w14:textId="77777777" w:rsidR="00967F18" w:rsidRDefault="00967F18" w:rsidP="00967F18">
      <w:pPr>
        <w:spacing w:after="0" w:line="240" w:lineRule="auto"/>
        <w:rPr>
          <w:rFonts w:ascii="Arial" w:hAnsi="Arial" w:cs="Arial"/>
          <w:b/>
        </w:rPr>
      </w:pPr>
    </w:p>
    <w:p w14:paraId="244FDFDB" w14:textId="77777777" w:rsidR="00967F18" w:rsidRDefault="00967F18" w:rsidP="00967F18">
      <w:pPr>
        <w:spacing w:after="0" w:line="240" w:lineRule="auto"/>
        <w:rPr>
          <w:rFonts w:ascii="Arial" w:hAnsi="Arial" w:cs="Arial"/>
          <w:b/>
        </w:rPr>
      </w:pPr>
    </w:p>
    <w:p w14:paraId="274B9752" w14:textId="77777777" w:rsidR="00967F18" w:rsidRDefault="00967F18" w:rsidP="00967F18">
      <w:pPr>
        <w:spacing w:after="0" w:line="240" w:lineRule="auto"/>
        <w:rPr>
          <w:rFonts w:ascii="Arial" w:hAnsi="Arial" w:cs="Arial"/>
          <w:b/>
        </w:rPr>
      </w:pPr>
    </w:p>
    <w:p w14:paraId="19F8F890" w14:textId="77777777" w:rsidR="00967F18" w:rsidRPr="001F5D60" w:rsidRDefault="00967F18" w:rsidP="00967F18">
      <w:pPr>
        <w:spacing w:after="0" w:line="240" w:lineRule="auto"/>
        <w:rPr>
          <w:rFonts w:ascii="Arial" w:hAnsi="Arial" w:cs="Arial"/>
          <w:b/>
        </w:rPr>
      </w:pPr>
      <w:r w:rsidRPr="001F5D60">
        <w:rPr>
          <w:rFonts w:ascii="Arial" w:hAnsi="Arial" w:cs="Arial"/>
          <w:b/>
        </w:rPr>
        <w:t>Aims(s)</w:t>
      </w:r>
    </w:p>
    <w:p w14:paraId="7F6462A2" w14:textId="77777777" w:rsidR="00967F18" w:rsidRPr="001F5D60" w:rsidRDefault="00967F18" w:rsidP="00967F18">
      <w:pPr>
        <w:spacing w:after="0" w:line="240" w:lineRule="auto"/>
        <w:rPr>
          <w:rFonts w:ascii="Arial" w:hAnsi="Arial" w:cs="Arial"/>
        </w:rPr>
      </w:pPr>
    </w:p>
    <w:p w14:paraId="49C3AF1D" w14:textId="77777777" w:rsidR="008926C5" w:rsidRPr="008926C5" w:rsidRDefault="008926C5" w:rsidP="008926C5">
      <w:pPr>
        <w:spacing w:after="160" w:line="259" w:lineRule="auto"/>
        <w:ind w:left="720"/>
        <w:contextualSpacing/>
        <w:rPr>
          <w:rFonts w:ascii="Arial" w:eastAsia="Calibri" w:hAnsi="Arial" w:cs="Arial"/>
        </w:rPr>
      </w:pPr>
      <w:r w:rsidRPr="008926C5">
        <w:rPr>
          <w:rFonts w:ascii="Arial" w:eastAsia="Calibri" w:hAnsi="Arial" w:cs="Arial"/>
        </w:rPr>
        <w:t>1. To explore the relationship between national identity, hyper-masculinity, and nationalism in the UK, examining how these concepts shape societal attitudes and politics.</w:t>
      </w:r>
    </w:p>
    <w:p w14:paraId="7321BE41" w14:textId="77777777" w:rsidR="008926C5" w:rsidRPr="008926C5" w:rsidRDefault="008926C5" w:rsidP="008926C5">
      <w:pPr>
        <w:spacing w:after="160" w:line="259" w:lineRule="auto"/>
        <w:ind w:left="720"/>
        <w:contextualSpacing/>
        <w:rPr>
          <w:rFonts w:ascii="Arial" w:eastAsia="Calibri" w:hAnsi="Arial" w:cs="Arial"/>
        </w:rPr>
      </w:pPr>
    </w:p>
    <w:p w14:paraId="4DF0C0A2" w14:textId="2A12C17C" w:rsidR="00967F18" w:rsidRPr="008926C5" w:rsidRDefault="008926C5" w:rsidP="008926C5">
      <w:pPr>
        <w:spacing w:after="160" w:line="259" w:lineRule="auto"/>
        <w:ind w:left="720"/>
        <w:contextualSpacing/>
        <w:rPr>
          <w:rFonts w:ascii="Arial" w:eastAsia="Calibri" w:hAnsi="Arial" w:cs="Arial"/>
        </w:rPr>
      </w:pPr>
      <w:r w:rsidRPr="008926C5">
        <w:rPr>
          <w:rFonts w:ascii="Arial" w:eastAsia="Calibri" w:hAnsi="Arial" w:cs="Arial"/>
        </w:rPr>
        <w:t>2. To critically analy</w:t>
      </w:r>
      <w:r>
        <w:rPr>
          <w:rFonts w:ascii="Arial" w:eastAsia="Calibri" w:hAnsi="Arial" w:cs="Arial"/>
        </w:rPr>
        <w:t>s</w:t>
      </w:r>
      <w:r w:rsidRPr="008926C5">
        <w:rPr>
          <w:rFonts w:ascii="Arial" w:eastAsia="Calibri" w:hAnsi="Arial" w:cs="Arial"/>
        </w:rPr>
        <w:t>e the role of inequality and exclusionary ideologies in fostering nationalist and racist sentiments across different segments of British society.</w:t>
      </w:r>
    </w:p>
    <w:p w14:paraId="281AE975" w14:textId="77777777" w:rsidR="00967F18" w:rsidRPr="001F5D60" w:rsidRDefault="00967F18" w:rsidP="00967F18">
      <w:pPr>
        <w:pStyle w:val="ListParagraph"/>
        <w:spacing w:after="0" w:line="240" w:lineRule="auto"/>
        <w:rPr>
          <w:rFonts w:ascii="Arial" w:hAnsi="Arial" w:cs="Arial"/>
        </w:rPr>
      </w:pPr>
    </w:p>
    <w:p w14:paraId="2B7B08D8" w14:textId="77777777" w:rsidR="00967F18" w:rsidRPr="001F5D60" w:rsidRDefault="00967F18" w:rsidP="00967F18">
      <w:pPr>
        <w:spacing w:after="0" w:line="240" w:lineRule="auto"/>
        <w:rPr>
          <w:rFonts w:ascii="Arial" w:hAnsi="Arial" w:cs="Arial"/>
          <w:b/>
        </w:rPr>
      </w:pPr>
      <w:r w:rsidRPr="001F5D60">
        <w:rPr>
          <w:rFonts w:ascii="Arial" w:hAnsi="Arial" w:cs="Arial"/>
          <w:b/>
        </w:rPr>
        <w:t>Learning Outcomes</w:t>
      </w:r>
    </w:p>
    <w:p w14:paraId="2A0F0A0E" w14:textId="77777777" w:rsidR="00967F18" w:rsidRPr="001F5D60" w:rsidRDefault="00967F18" w:rsidP="00967F18">
      <w:pPr>
        <w:spacing w:after="0" w:line="240" w:lineRule="auto"/>
        <w:rPr>
          <w:rFonts w:ascii="Arial" w:hAnsi="Arial" w:cs="Arial"/>
        </w:rPr>
      </w:pPr>
    </w:p>
    <w:p w14:paraId="1E018EC9" w14:textId="77777777" w:rsidR="00967F18" w:rsidRPr="001F5D60" w:rsidRDefault="00967F18" w:rsidP="00967F18">
      <w:pPr>
        <w:spacing w:after="0" w:line="240" w:lineRule="auto"/>
        <w:rPr>
          <w:rFonts w:ascii="Arial" w:hAnsi="Arial" w:cs="Arial"/>
        </w:rPr>
      </w:pPr>
      <w:r w:rsidRPr="001F5D60">
        <w:rPr>
          <w:rFonts w:ascii="Arial" w:hAnsi="Arial" w:cs="Arial"/>
        </w:rPr>
        <w:t>On successful completion of this module, the student should be able to demonstrate:</w:t>
      </w:r>
    </w:p>
    <w:p w14:paraId="3CCF6460" w14:textId="77777777" w:rsidR="00967F18" w:rsidRPr="001F5D60" w:rsidRDefault="00967F18" w:rsidP="00967F18">
      <w:pPr>
        <w:spacing w:after="0" w:line="240" w:lineRule="auto"/>
        <w:rPr>
          <w:rFonts w:ascii="Arial" w:hAnsi="Arial" w:cs="Arial"/>
        </w:rPr>
      </w:pPr>
    </w:p>
    <w:p w14:paraId="51A48F2C" w14:textId="16C6B0C1" w:rsidR="00A30B58" w:rsidRPr="00A30B58" w:rsidRDefault="00A30B58" w:rsidP="00A30B58">
      <w:pPr>
        <w:spacing w:after="0" w:line="240" w:lineRule="auto"/>
        <w:rPr>
          <w:rFonts w:ascii="Arial" w:hAnsi="Arial" w:cs="Arial"/>
          <w:bCs/>
        </w:rPr>
      </w:pPr>
      <w:r w:rsidRPr="00A30B58">
        <w:rPr>
          <w:rFonts w:ascii="Arial" w:hAnsi="Arial" w:cs="Arial"/>
          <w:bCs/>
        </w:rPr>
        <w:t>1. Students will be able to define and critically analyse the concepts of national identity, hyper-masculinity, and nationalism, and understand their interconnections within the UK context.</w:t>
      </w:r>
    </w:p>
    <w:p w14:paraId="31156DD1" w14:textId="77777777" w:rsidR="00A30B58" w:rsidRPr="00A30B58" w:rsidRDefault="00A30B58" w:rsidP="00A30B58">
      <w:pPr>
        <w:spacing w:after="0" w:line="240" w:lineRule="auto"/>
        <w:rPr>
          <w:rFonts w:ascii="Arial" w:hAnsi="Arial" w:cs="Arial"/>
          <w:bCs/>
        </w:rPr>
      </w:pPr>
    </w:p>
    <w:p w14:paraId="1E22B4CF" w14:textId="77777777" w:rsidR="00A30B58" w:rsidRPr="00A30B58" w:rsidRDefault="00A30B58" w:rsidP="00A30B58">
      <w:pPr>
        <w:spacing w:after="0" w:line="240" w:lineRule="auto"/>
        <w:rPr>
          <w:rFonts w:ascii="Arial" w:hAnsi="Arial" w:cs="Arial"/>
          <w:bCs/>
        </w:rPr>
      </w:pPr>
      <w:r w:rsidRPr="00A30B58">
        <w:rPr>
          <w:rFonts w:ascii="Arial" w:hAnsi="Arial" w:cs="Arial"/>
          <w:bCs/>
        </w:rPr>
        <w:t>2. Students will demonstrate an understanding of how historical and contemporary forms of British nationalism influence social and political attitudes, particularly concerning race and exclusion.</w:t>
      </w:r>
    </w:p>
    <w:p w14:paraId="347F206C" w14:textId="77777777" w:rsidR="00A30B58" w:rsidRPr="00A30B58" w:rsidRDefault="00A30B58" w:rsidP="00A30B58">
      <w:pPr>
        <w:spacing w:after="0" w:line="240" w:lineRule="auto"/>
        <w:rPr>
          <w:rFonts w:ascii="Arial" w:hAnsi="Arial" w:cs="Arial"/>
          <w:bCs/>
        </w:rPr>
      </w:pPr>
    </w:p>
    <w:p w14:paraId="0385722A" w14:textId="0C0BA40F" w:rsidR="00967F18" w:rsidRPr="00A30B58" w:rsidRDefault="00A30B58" w:rsidP="00A30B58">
      <w:pPr>
        <w:spacing w:after="0" w:line="240" w:lineRule="auto"/>
        <w:rPr>
          <w:rFonts w:ascii="Arial" w:hAnsi="Arial" w:cs="Arial"/>
          <w:bCs/>
        </w:rPr>
      </w:pPr>
      <w:r w:rsidRPr="00A30B58">
        <w:rPr>
          <w:rFonts w:ascii="Arial" w:hAnsi="Arial" w:cs="Arial"/>
          <w:bCs/>
        </w:rPr>
        <w:t>3. Students will be able to assess media, political discourse, and cultural representations through a critical lens, identifying how nationalist rhetoric can reinforce racist ideologies.</w:t>
      </w:r>
    </w:p>
    <w:p w14:paraId="317976AC" w14:textId="77777777" w:rsidR="00967F18" w:rsidRPr="006E2A0F" w:rsidRDefault="00967F18" w:rsidP="00967F18">
      <w:pPr>
        <w:spacing w:after="0" w:line="240" w:lineRule="auto"/>
        <w:rPr>
          <w:rFonts w:ascii="Arial" w:hAnsi="Arial" w:cs="Arial"/>
          <w:b/>
        </w:rPr>
      </w:pPr>
    </w:p>
    <w:p w14:paraId="1BCA6DEB" w14:textId="77777777" w:rsidR="00967F18" w:rsidRPr="001F5D60" w:rsidRDefault="00967F18" w:rsidP="00967F18">
      <w:pPr>
        <w:spacing w:after="0" w:line="240" w:lineRule="auto"/>
        <w:rPr>
          <w:rFonts w:ascii="Arial" w:hAnsi="Arial" w:cs="Arial"/>
          <w:b/>
        </w:rPr>
      </w:pPr>
      <w:r w:rsidRPr="001F5D60">
        <w:rPr>
          <w:rFonts w:ascii="Arial" w:hAnsi="Arial" w:cs="Arial"/>
          <w:b/>
        </w:rPr>
        <w:t>Indicative Content</w:t>
      </w:r>
    </w:p>
    <w:p w14:paraId="6A9D1705" w14:textId="1FC8833B" w:rsidR="008C1835" w:rsidRDefault="008C1835" w:rsidP="008C1835">
      <w:pPr>
        <w:pStyle w:val="NormalWeb"/>
        <w:rPr>
          <w:rFonts w:ascii="Arial" w:hAnsi="Arial" w:cs="Arial"/>
          <w:color w:val="000000"/>
          <w:sz w:val="22"/>
          <w:szCs w:val="22"/>
        </w:rPr>
      </w:pPr>
      <w:r w:rsidRPr="008C1835">
        <w:rPr>
          <w:rFonts w:ascii="Arial" w:hAnsi="Arial" w:cs="Arial"/>
          <w:color w:val="000000"/>
          <w:sz w:val="22"/>
          <w:szCs w:val="22"/>
        </w:rPr>
        <w:t>This session is designed for students across the humanities to explore and debate the concept of National Identity in the UK, with a focus on how nationalism, hyper-masculinity, and race intersect in shaping contemporary British identity.</w:t>
      </w:r>
    </w:p>
    <w:p w14:paraId="59C097A6" w14:textId="4848B684" w:rsidR="00967F18" w:rsidRDefault="008C1835" w:rsidP="00FB1DB7">
      <w:pPr>
        <w:pStyle w:val="NormalWeb"/>
        <w:rPr>
          <w:rFonts w:ascii="Arial" w:hAnsi="Arial" w:cs="Arial"/>
          <w:color w:val="000000"/>
          <w:sz w:val="22"/>
          <w:szCs w:val="22"/>
        </w:rPr>
      </w:pPr>
      <w:r>
        <w:rPr>
          <w:rFonts w:ascii="Arial" w:hAnsi="Arial" w:cs="Arial"/>
          <w:color w:val="000000"/>
          <w:sz w:val="22"/>
          <w:szCs w:val="22"/>
        </w:rPr>
        <w:t xml:space="preserve">It will </w:t>
      </w:r>
      <w:r w:rsidR="00246966" w:rsidRPr="00246966">
        <w:rPr>
          <w:rFonts w:ascii="Arial" w:hAnsi="Arial" w:cs="Arial"/>
          <w:color w:val="000000"/>
          <w:sz w:val="22"/>
          <w:szCs w:val="22"/>
        </w:rPr>
        <w:t xml:space="preserve">provide students with a deeper understanding of how national identity in the UK is shaped by historical, cultural, and political forces. It will encourage critical discussions on the role of hyper-masculinity in nationalism, the impact of race and exclusionary ideologies, and how media and political discourse contribute to the construction of national identity. Through examining both historical and contemporary examples, students will develop the tools to critically </w:t>
      </w:r>
      <w:r w:rsidR="00FB1DB7" w:rsidRPr="00246966">
        <w:rPr>
          <w:rFonts w:ascii="Arial" w:hAnsi="Arial" w:cs="Arial"/>
          <w:color w:val="000000"/>
          <w:sz w:val="22"/>
          <w:szCs w:val="22"/>
        </w:rPr>
        <w:t>analyse</w:t>
      </w:r>
      <w:r w:rsidR="00246966" w:rsidRPr="00246966">
        <w:rPr>
          <w:rFonts w:ascii="Arial" w:hAnsi="Arial" w:cs="Arial"/>
          <w:color w:val="000000"/>
          <w:sz w:val="22"/>
          <w:szCs w:val="22"/>
        </w:rPr>
        <w:t xml:space="preserve"> the relationship between nationalism, racism, and identity in British society.</w:t>
      </w:r>
    </w:p>
    <w:p w14:paraId="635CA8E6" w14:textId="77777777" w:rsidR="00967F18" w:rsidRPr="001F5D60" w:rsidRDefault="00967F18" w:rsidP="00967F18">
      <w:pPr>
        <w:spacing w:after="0" w:line="240" w:lineRule="auto"/>
        <w:rPr>
          <w:rFonts w:ascii="Arial" w:hAnsi="Arial" w:cs="Arial"/>
        </w:rPr>
      </w:pPr>
    </w:p>
    <w:p w14:paraId="74C85F16" w14:textId="77777777" w:rsidR="00967F18" w:rsidRDefault="00967F18" w:rsidP="00967F18">
      <w:pPr>
        <w:spacing w:after="0" w:line="240" w:lineRule="auto"/>
        <w:rPr>
          <w:rFonts w:ascii="Arial" w:hAnsi="Arial" w:cs="Arial"/>
          <w:b/>
        </w:rPr>
      </w:pPr>
      <w:r w:rsidRPr="001F5D60">
        <w:rPr>
          <w:rFonts w:ascii="Arial" w:hAnsi="Arial" w:cs="Arial"/>
          <w:b/>
        </w:rPr>
        <w:t xml:space="preserve">Assessment Component 1 - </w:t>
      </w:r>
      <w:r>
        <w:rPr>
          <w:rFonts w:ascii="Arial" w:hAnsi="Arial" w:cs="Arial"/>
          <w:b/>
        </w:rPr>
        <w:t>10</w:t>
      </w:r>
      <w:r w:rsidRPr="001F5D60">
        <w:rPr>
          <w:rFonts w:ascii="Arial" w:hAnsi="Arial" w:cs="Arial"/>
          <w:b/>
        </w:rPr>
        <w:t>0%</w:t>
      </w:r>
      <w:r>
        <w:rPr>
          <w:rFonts w:ascii="Arial" w:hAnsi="Arial" w:cs="Arial"/>
          <w:b/>
        </w:rPr>
        <w:t xml:space="preserve"> </w:t>
      </w:r>
    </w:p>
    <w:p w14:paraId="45F4BF89" w14:textId="77777777" w:rsidR="00967F18" w:rsidRDefault="00967F18" w:rsidP="00967F18">
      <w:pPr>
        <w:spacing w:after="0" w:line="240" w:lineRule="auto"/>
        <w:rPr>
          <w:rFonts w:ascii="Arial" w:hAnsi="Arial" w:cs="Arial"/>
          <w:b/>
        </w:rPr>
      </w:pPr>
    </w:p>
    <w:p w14:paraId="5964BDDD" w14:textId="15B57BE3" w:rsidR="00967F18" w:rsidRDefault="00FB1DB7" w:rsidP="00967F18">
      <w:pPr>
        <w:spacing w:after="0" w:line="240" w:lineRule="auto"/>
        <w:rPr>
          <w:rFonts w:ascii="Arial" w:hAnsi="Arial" w:cs="Arial"/>
          <w:b/>
        </w:rPr>
      </w:pPr>
      <w:r>
        <w:rPr>
          <w:rFonts w:ascii="Segoe UI Symbol" w:hAnsi="Segoe UI Symbol" w:cs="Segoe UI Symbol"/>
          <w:b/>
          <w:noProof/>
          <w14:ligatures w14:val="standardContextual"/>
        </w:rPr>
        <mc:AlternateContent>
          <mc:Choice Requires="wpi">
            <w:drawing>
              <wp:anchor distT="0" distB="0" distL="114300" distR="114300" simplePos="0" relativeHeight="251660288" behindDoc="0" locked="0" layoutInCell="1" allowOverlap="1" wp14:anchorId="6E5E72ED" wp14:editId="49F7EB7E">
                <wp:simplePos x="0" y="0"/>
                <wp:positionH relativeFrom="column">
                  <wp:posOffset>30325</wp:posOffset>
                </wp:positionH>
                <wp:positionV relativeFrom="paragraph">
                  <wp:posOffset>67734</wp:posOffset>
                </wp:positionV>
                <wp:extent cx="76320" cy="89280"/>
                <wp:effectExtent l="38100" t="38100" r="38100" b="38100"/>
                <wp:wrapNone/>
                <wp:docPr id="900547956" name="Ink 4"/>
                <wp:cNvGraphicFramePr/>
                <a:graphic xmlns:a="http://schemas.openxmlformats.org/drawingml/2006/main">
                  <a:graphicData uri="http://schemas.microsoft.com/office/word/2010/wordprocessingInk">
                    <w14:contentPart bwMode="auto" r:id="rId7">
                      <w14:nvContentPartPr>
                        <w14:cNvContentPartPr/>
                      </w14:nvContentPartPr>
                      <w14:xfrm>
                        <a:off x="0" y="0"/>
                        <a:ext cx="76320" cy="89280"/>
                      </w14:xfrm>
                    </w14:contentPart>
                  </a:graphicData>
                </a:graphic>
              </wp:anchor>
            </w:drawing>
          </mc:Choice>
          <mc:Fallback>
            <w:pict>
              <v:shapetype w14:anchorId="18A000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pt;margin-top:4.85pt;width:6.95pt;height:8.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">
                <v:imagedata r:id="rId8" o:title=""/>
              </v:shape>
            </w:pict>
          </mc:Fallback>
        </mc:AlternateContent>
      </w:r>
      <w:r>
        <w:rPr>
          <w:rFonts w:ascii="Segoe UI Symbol" w:hAnsi="Segoe UI Symbol" w:cs="Segoe UI Symbol"/>
          <w:b/>
          <w:noProof/>
          <w14:ligatures w14:val="standardContextual"/>
        </w:rPr>
        <mc:AlternateContent>
          <mc:Choice Requires="wpi">
            <w:drawing>
              <wp:anchor distT="0" distB="0" distL="114300" distR="114300" simplePos="0" relativeHeight="251659264" behindDoc="0" locked="0" layoutInCell="1" allowOverlap="1" wp14:anchorId="0425E833" wp14:editId="4717C8DB">
                <wp:simplePos x="0" y="0"/>
                <wp:positionH relativeFrom="column">
                  <wp:posOffset>35365</wp:posOffset>
                </wp:positionH>
                <wp:positionV relativeFrom="paragraph">
                  <wp:posOffset>62694</wp:posOffset>
                </wp:positionV>
                <wp:extent cx="73440" cy="60120"/>
                <wp:effectExtent l="38100" t="38100" r="41275" b="41910"/>
                <wp:wrapNone/>
                <wp:docPr id="1124031992"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73440" cy="60120"/>
                      </w14:xfrm>
                    </w14:contentPart>
                  </a:graphicData>
                </a:graphic>
              </wp:anchor>
            </w:drawing>
          </mc:Choice>
          <mc:Fallback>
            <w:pict>
              <v:shape w14:anchorId="0DFB8E8D" id="Ink 1" o:spid="_x0000_s1026" type="#_x0000_t75" style="position:absolute;margin-left:2.3pt;margin-top:4.45pt;width:6.8pt;height:5.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">
                <v:imagedata r:id="rId10" o:title=""/>
              </v:shape>
            </w:pict>
          </mc:Fallback>
        </mc:AlternateContent>
      </w:r>
      <w:r w:rsidR="00967F18" w:rsidRPr="002D706F">
        <w:rPr>
          <w:rFonts w:ascii="Segoe UI Symbol" w:hAnsi="Segoe UI Symbol" w:cs="Segoe UI Symbol"/>
          <w:b/>
        </w:rPr>
        <w:t>☐</w:t>
      </w:r>
      <w:r w:rsidR="00967F18" w:rsidRPr="002D706F">
        <w:rPr>
          <w:rFonts w:ascii="Arial" w:hAnsi="Arial" w:cs="Arial"/>
          <w:b/>
        </w:rPr>
        <w:t xml:space="preserve"> Written exam </w:t>
      </w:r>
      <w:r w:rsidRPr="002D706F">
        <w:rPr>
          <w:rFonts w:ascii="Segoe UI Symbol" w:hAnsi="Segoe UI Symbol" w:cs="Segoe UI Symbol"/>
          <w:b/>
        </w:rPr>
        <w:t>☐</w:t>
      </w:r>
      <w:r w:rsidR="00967F18" w:rsidRPr="002D706F">
        <w:rPr>
          <w:rFonts w:ascii="Arial" w:hAnsi="Arial" w:cs="Arial"/>
          <w:b/>
        </w:rPr>
        <w:t xml:space="preserve"> Coursework </w:t>
      </w:r>
      <w:r w:rsidR="00967F18" w:rsidRPr="002D706F">
        <w:rPr>
          <w:rFonts w:ascii="Segoe UI Symbol" w:hAnsi="Segoe UI Symbol" w:cs="Segoe UI Symbol"/>
          <w:b/>
        </w:rPr>
        <w:t>☐</w:t>
      </w:r>
      <w:r w:rsidR="00967F18" w:rsidRPr="002D706F">
        <w:rPr>
          <w:rFonts w:ascii="Arial" w:hAnsi="Arial" w:cs="Arial"/>
          <w:b/>
        </w:rPr>
        <w:t xml:space="preserve"> Practica</w:t>
      </w:r>
      <w:r w:rsidR="00967F18">
        <w:rPr>
          <w:rFonts w:ascii="Arial" w:hAnsi="Arial" w:cs="Arial"/>
          <w:b/>
        </w:rPr>
        <w:t>l</w:t>
      </w:r>
    </w:p>
    <w:p w14:paraId="08D4B1FD" w14:textId="77777777" w:rsidR="00967F18" w:rsidRDefault="00967F18" w:rsidP="00967F18">
      <w:pPr>
        <w:spacing w:after="0" w:line="240" w:lineRule="auto"/>
        <w:rPr>
          <w:rFonts w:ascii="Arial" w:hAnsi="Arial" w:cs="Arial"/>
          <w:b/>
        </w:rPr>
      </w:pPr>
    </w:p>
    <w:tbl>
      <w:tblPr>
        <w:tblStyle w:val="TableGrid"/>
        <w:tblW w:w="0" w:type="auto"/>
        <w:tblLook w:val="04A0" w:firstRow="1" w:lastRow="0" w:firstColumn="1" w:lastColumn="0" w:noHBand="0" w:noVBand="1"/>
      </w:tblPr>
      <w:tblGrid>
        <w:gridCol w:w="3005"/>
        <w:gridCol w:w="3005"/>
        <w:gridCol w:w="3006"/>
      </w:tblGrid>
      <w:tr w:rsidR="00967F18" w14:paraId="6A1D03D9" w14:textId="77777777" w:rsidTr="000201FB">
        <w:tc>
          <w:tcPr>
            <w:tcW w:w="3005" w:type="dxa"/>
          </w:tcPr>
          <w:p w14:paraId="62BCDD32" w14:textId="11C379EF" w:rsidR="00FB1DB7" w:rsidRPr="002D706F" w:rsidRDefault="00967F18" w:rsidP="000201FB">
            <w:pPr>
              <w:rPr>
                <w:rFonts w:ascii="Arial" w:hAnsi="Arial" w:cs="Arial"/>
                <w:b/>
              </w:rPr>
            </w:pPr>
            <w:r w:rsidRPr="002D706F">
              <w:rPr>
                <w:rFonts w:ascii="Arial" w:hAnsi="Arial" w:cs="Arial"/>
                <w:b/>
              </w:rPr>
              <w:t>Mode of assessment</w:t>
            </w:r>
          </w:p>
        </w:tc>
        <w:tc>
          <w:tcPr>
            <w:tcW w:w="3005" w:type="dxa"/>
          </w:tcPr>
          <w:p w14:paraId="027EC067" w14:textId="77777777" w:rsidR="00967F18" w:rsidRPr="002D706F" w:rsidRDefault="00967F18" w:rsidP="000201FB">
            <w:pPr>
              <w:rPr>
                <w:rFonts w:ascii="Arial" w:hAnsi="Arial" w:cs="Arial"/>
                <w:b/>
              </w:rPr>
            </w:pPr>
            <w:r w:rsidRPr="002D706F">
              <w:rPr>
                <w:rFonts w:ascii="Arial" w:hAnsi="Arial" w:cs="Arial"/>
                <w:b/>
              </w:rPr>
              <w:t>Volume</w:t>
            </w:r>
          </w:p>
        </w:tc>
        <w:tc>
          <w:tcPr>
            <w:tcW w:w="3006" w:type="dxa"/>
          </w:tcPr>
          <w:p w14:paraId="53A7DED9" w14:textId="77777777" w:rsidR="00967F18" w:rsidRPr="002D706F" w:rsidRDefault="00967F18" w:rsidP="000201FB">
            <w:pPr>
              <w:rPr>
                <w:rFonts w:ascii="Arial" w:hAnsi="Arial" w:cs="Arial"/>
                <w:b/>
              </w:rPr>
            </w:pPr>
            <w:r w:rsidRPr="002D706F">
              <w:rPr>
                <w:rFonts w:ascii="Arial" w:hAnsi="Arial" w:cs="Arial"/>
                <w:b/>
              </w:rPr>
              <w:t>Weighting</w:t>
            </w:r>
          </w:p>
        </w:tc>
      </w:tr>
      <w:tr w:rsidR="00967F18" w14:paraId="2604202F" w14:textId="77777777" w:rsidTr="000201FB">
        <w:tc>
          <w:tcPr>
            <w:tcW w:w="3005" w:type="dxa"/>
          </w:tcPr>
          <w:p w14:paraId="76298494" w14:textId="77777777" w:rsidR="00967F18" w:rsidRPr="002D706F" w:rsidRDefault="00967F18" w:rsidP="000201FB">
            <w:pPr>
              <w:rPr>
                <w:rFonts w:ascii="Arial" w:hAnsi="Arial" w:cs="Arial"/>
                <w:b/>
              </w:rPr>
            </w:pPr>
            <w:r w:rsidRPr="002D706F">
              <w:rPr>
                <w:rFonts w:ascii="Arial" w:hAnsi="Arial" w:cs="Arial"/>
                <w:b/>
              </w:rPr>
              <w:lastRenderedPageBreak/>
              <w:t>Essay</w:t>
            </w:r>
          </w:p>
        </w:tc>
        <w:tc>
          <w:tcPr>
            <w:tcW w:w="3005" w:type="dxa"/>
          </w:tcPr>
          <w:p w14:paraId="31D01F6C" w14:textId="77777777" w:rsidR="00967F18" w:rsidRPr="002D706F" w:rsidRDefault="00967F18" w:rsidP="000201FB">
            <w:pPr>
              <w:rPr>
                <w:rFonts w:ascii="Arial" w:hAnsi="Arial" w:cs="Arial"/>
                <w:b/>
              </w:rPr>
            </w:pPr>
            <w:r w:rsidRPr="002D706F">
              <w:rPr>
                <w:rFonts w:ascii="Arial" w:hAnsi="Arial" w:cs="Arial"/>
                <w:b/>
              </w:rPr>
              <w:t>2,</w:t>
            </w:r>
            <w:r>
              <w:rPr>
                <w:rFonts w:ascii="Arial" w:hAnsi="Arial" w:cs="Arial"/>
                <w:b/>
              </w:rPr>
              <w:t>5</w:t>
            </w:r>
            <w:r w:rsidRPr="002D706F">
              <w:rPr>
                <w:rFonts w:ascii="Arial" w:hAnsi="Arial" w:cs="Arial"/>
                <w:b/>
              </w:rPr>
              <w:t>00 words</w:t>
            </w:r>
          </w:p>
        </w:tc>
        <w:tc>
          <w:tcPr>
            <w:tcW w:w="3006" w:type="dxa"/>
          </w:tcPr>
          <w:p w14:paraId="18523D3E" w14:textId="77777777" w:rsidR="00967F18" w:rsidRPr="002D706F" w:rsidRDefault="00967F18" w:rsidP="000201FB">
            <w:pPr>
              <w:rPr>
                <w:rFonts w:ascii="Arial" w:hAnsi="Arial" w:cs="Arial"/>
                <w:b/>
              </w:rPr>
            </w:pPr>
            <w:r w:rsidRPr="002D706F">
              <w:rPr>
                <w:rFonts w:ascii="Arial" w:hAnsi="Arial" w:cs="Arial"/>
                <w:b/>
              </w:rPr>
              <w:t>100%</w:t>
            </w:r>
          </w:p>
        </w:tc>
      </w:tr>
    </w:tbl>
    <w:p w14:paraId="07536872" w14:textId="1ADEDE5E" w:rsidR="00967F18" w:rsidRDefault="00FB1DB7" w:rsidP="00967F18">
      <w:pPr>
        <w:spacing w:after="0" w:line="240" w:lineRule="auto"/>
        <w:rPr>
          <w:rFonts w:ascii="Arial" w:hAnsi="Arial" w:cs="Arial"/>
          <w:b/>
        </w:rPr>
      </w:pPr>
      <w:r>
        <w:rPr>
          <w:rFonts w:ascii="Arial" w:hAnsi="Arial" w:cs="Arial"/>
          <w:b/>
          <w:noProof/>
          <w14:ligatures w14:val="standardContextual"/>
        </w:rPr>
        <mc:AlternateContent>
          <mc:Choice Requires="wpi">
            <w:drawing>
              <wp:anchor distT="0" distB="0" distL="114300" distR="114300" simplePos="0" relativeHeight="251661312" behindDoc="0" locked="0" layoutInCell="1" allowOverlap="1" wp14:anchorId="73057BC3" wp14:editId="2D761A1A">
                <wp:simplePos x="0" y="0"/>
                <wp:positionH relativeFrom="column">
                  <wp:posOffset>2240365</wp:posOffset>
                </wp:positionH>
                <wp:positionV relativeFrom="paragraph">
                  <wp:posOffset>-1138509</wp:posOffset>
                </wp:positionV>
                <wp:extent cx="360" cy="2160"/>
                <wp:effectExtent l="38100" t="38100" r="38100" b="36195"/>
                <wp:wrapNone/>
                <wp:docPr id="1643061778"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360" cy="2160"/>
                      </w14:xfrm>
                    </w14:contentPart>
                  </a:graphicData>
                </a:graphic>
              </wp:anchor>
            </w:drawing>
          </mc:Choice>
          <mc:Fallback>
            <w:pict>
              <v:shape w14:anchorId="4D05A135" id="Ink 5" o:spid="_x0000_s1026" type="#_x0000_t75" style="position:absolute;margin-left:175.9pt;margin-top:-90.15pt;width:1.05pt;height:1.1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">
                <v:imagedata r:id="rId12" o:title=""/>
              </v:shape>
            </w:pict>
          </mc:Fallback>
        </mc:AlternateContent>
      </w:r>
    </w:p>
    <w:p w14:paraId="3992C0EA" w14:textId="313C1C79" w:rsidR="00967F18" w:rsidRPr="00EC4C7F" w:rsidRDefault="00EC4C7F" w:rsidP="00967F18">
      <w:pPr>
        <w:spacing w:after="0" w:line="240" w:lineRule="auto"/>
        <w:rPr>
          <w:rFonts w:ascii="Arial" w:hAnsi="Arial" w:cs="Arial"/>
          <w:color w:val="1D2125"/>
          <w:shd w:val="clear" w:color="auto" w:fill="FFFFFF"/>
        </w:rPr>
      </w:pPr>
      <w:proofErr w:type="gramStart"/>
      <w:r w:rsidRPr="00EC4C7F">
        <w:rPr>
          <w:rFonts w:ascii="Arial" w:hAnsi="Arial" w:cs="Arial"/>
          <w:color w:val="1D2125"/>
          <w:shd w:val="clear" w:color="auto" w:fill="FFFFFF"/>
        </w:rPr>
        <w:t>2500 word</w:t>
      </w:r>
      <w:proofErr w:type="gramEnd"/>
      <w:r w:rsidRPr="00EC4C7F">
        <w:rPr>
          <w:rFonts w:ascii="Arial" w:hAnsi="Arial" w:cs="Arial"/>
          <w:color w:val="1D2125"/>
          <w:shd w:val="clear" w:color="auto" w:fill="FFFFFF"/>
        </w:rPr>
        <w:t xml:space="preserve"> essay answering the following question: To what extent does hyper-masculinity shape contemporary expressions of national identity in the UK, and how does this intersect with the boundaries between nationalism and racism?</w:t>
      </w:r>
    </w:p>
    <w:p w14:paraId="70BDDBAE" w14:textId="77777777" w:rsidR="00EC4C7F" w:rsidRDefault="00EC4C7F" w:rsidP="00967F18">
      <w:pPr>
        <w:spacing w:after="0" w:line="240" w:lineRule="auto"/>
        <w:rPr>
          <w:rFonts w:ascii="Arial" w:eastAsia="Times New Roman" w:hAnsi="Arial" w:cs="Arial"/>
          <w:color w:val="000000"/>
          <w:lang w:eastAsia="en-GB"/>
        </w:rPr>
      </w:pPr>
    </w:p>
    <w:p w14:paraId="4DFFAD78" w14:textId="77777777" w:rsidR="00967F18" w:rsidRPr="001F5D60" w:rsidRDefault="00967F18" w:rsidP="00967F18">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1F5D60">
        <w:rPr>
          <w:rFonts w:ascii="Arial" w:eastAsia="Times New Roman" w:hAnsi="Arial" w:cs="Arial"/>
          <w:b/>
          <w:lang w:eastAsia="en-GB"/>
        </w:rPr>
        <w:t>READING LIST</w:t>
      </w:r>
    </w:p>
    <w:p w14:paraId="64AEB3FA" w14:textId="77777777" w:rsidR="00967F18" w:rsidRPr="001F5D60" w:rsidRDefault="00967F18" w:rsidP="00967F18">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
        <w:tblW w:w="0" w:type="auto"/>
        <w:tblLook w:val="04A0" w:firstRow="1" w:lastRow="0" w:firstColumn="1" w:lastColumn="0" w:noHBand="0" w:noVBand="1"/>
      </w:tblPr>
      <w:tblGrid>
        <w:gridCol w:w="1599"/>
        <w:gridCol w:w="6089"/>
        <w:gridCol w:w="1328"/>
      </w:tblGrid>
      <w:tr w:rsidR="00967F18" w:rsidRPr="001F5D60" w14:paraId="33698AC6" w14:textId="77777777" w:rsidTr="002E1C22">
        <w:trPr>
          <w:trHeight w:val="562"/>
        </w:trPr>
        <w:tc>
          <w:tcPr>
            <w:tcW w:w="1599" w:type="dxa"/>
            <w:shd w:val="clear" w:color="auto" w:fill="BFBFBF" w:themeFill="background1" w:themeFillShade="BF"/>
          </w:tcPr>
          <w:p w14:paraId="1D3B606E"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sidRPr="001F5D60">
              <w:rPr>
                <w:rFonts w:ascii="Arial" w:hAnsi="Arial" w:cs="Arial"/>
                <w:b/>
              </w:rPr>
              <w:t>Module Code</w:t>
            </w:r>
          </w:p>
        </w:tc>
        <w:tc>
          <w:tcPr>
            <w:tcW w:w="7417" w:type="dxa"/>
            <w:gridSpan w:val="2"/>
          </w:tcPr>
          <w:p w14:paraId="09EF10F0" w14:textId="56109C3B"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sidRPr="001F5D60">
              <w:rPr>
                <w:rFonts w:ascii="Arial" w:hAnsi="Arial" w:cs="Arial"/>
                <w:b/>
              </w:rPr>
              <w:t>HP</w:t>
            </w:r>
            <w:r>
              <w:rPr>
                <w:rFonts w:ascii="Arial" w:hAnsi="Arial" w:cs="Arial"/>
                <w:b/>
              </w:rPr>
              <w:t>AN</w:t>
            </w:r>
            <w:r w:rsidR="00787D33">
              <w:rPr>
                <w:rFonts w:ascii="Arial" w:hAnsi="Arial" w:cs="Arial"/>
                <w:b/>
              </w:rPr>
              <w:t>50</w:t>
            </w:r>
            <w:r>
              <w:rPr>
                <w:rFonts w:ascii="Arial" w:hAnsi="Arial" w:cs="Arial"/>
                <w:b/>
              </w:rPr>
              <w:t>47/6047</w:t>
            </w:r>
          </w:p>
        </w:tc>
      </w:tr>
      <w:tr w:rsidR="00967F18" w:rsidRPr="001F5D60" w14:paraId="1646CC85" w14:textId="77777777" w:rsidTr="002E1C22">
        <w:trPr>
          <w:trHeight w:val="539"/>
        </w:trPr>
        <w:tc>
          <w:tcPr>
            <w:tcW w:w="1599" w:type="dxa"/>
            <w:shd w:val="clear" w:color="auto" w:fill="BFBFBF" w:themeFill="background1" w:themeFillShade="BF"/>
          </w:tcPr>
          <w:p w14:paraId="72FDA19F"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Pr>
                <w:rFonts w:ascii="Arial" w:hAnsi="Arial" w:cs="Arial"/>
                <w:b/>
              </w:rPr>
              <w:t xml:space="preserve">Session </w:t>
            </w:r>
            <w:r w:rsidRPr="001F5D60">
              <w:rPr>
                <w:rFonts w:ascii="Arial" w:hAnsi="Arial" w:cs="Arial"/>
                <w:b/>
              </w:rPr>
              <w:t>Title</w:t>
            </w:r>
          </w:p>
        </w:tc>
        <w:tc>
          <w:tcPr>
            <w:tcW w:w="7417" w:type="dxa"/>
            <w:gridSpan w:val="2"/>
          </w:tcPr>
          <w:p w14:paraId="072E4CD9" w14:textId="60BEE977" w:rsidR="00967F18" w:rsidRPr="001F5D60" w:rsidRDefault="000B75BE" w:rsidP="000201FB">
            <w:pPr>
              <w:tabs>
                <w:tab w:val="num" w:pos="720"/>
                <w:tab w:val="left" w:pos="1440"/>
              </w:tabs>
              <w:overflowPunct w:val="0"/>
              <w:autoSpaceDE w:val="0"/>
              <w:autoSpaceDN w:val="0"/>
              <w:adjustRightInd w:val="0"/>
              <w:jc w:val="both"/>
              <w:textAlignment w:val="baseline"/>
              <w:rPr>
                <w:rFonts w:ascii="Arial" w:hAnsi="Arial" w:cs="Arial"/>
                <w:b/>
              </w:rPr>
            </w:pPr>
            <w:r w:rsidRPr="000B75BE">
              <w:rPr>
                <w:rFonts w:ascii="Arial" w:hAnsi="Arial" w:cs="Arial"/>
                <w:b/>
              </w:rPr>
              <w:t>National identity in the United Kingdom: Hyper-masculinity</w:t>
            </w:r>
          </w:p>
        </w:tc>
      </w:tr>
      <w:tr w:rsidR="00F57021" w:rsidRPr="001F5D60" w14:paraId="379BEDD2" w14:textId="77777777" w:rsidTr="002E1C22">
        <w:trPr>
          <w:trHeight w:val="562"/>
        </w:trPr>
        <w:tc>
          <w:tcPr>
            <w:tcW w:w="1599" w:type="dxa"/>
            <w:shd w:val="clear" w:color="auto" w:fill="BFBFBF" w:themeFill="background1" w:themeFillShade="BF"/>
          </w:tcPr>
          <w:p w14:paraId="3520B9D2"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sidRPr="001F5D60">
              <w:rPr>
                <w:rFonts w:ascii="Arial" w:hAnsi="Arial" w:cs="Arial"/>
                <w:b/>
              </w:rPr>
              <w:t>Classification</w:t>
            </w:r>
          </w:p>
        </w:tc>
        <w:tc>
          <w:tcPr>
            <w:tcW w:w="6089" w:type="dxa"/>
            <w:shd w:val="clear" w:color="auto" w:fill="BFBFBF" w:themeFill="background1" w:themeFillShade="BF"/>
          </w:tcPr>
          <w:p w14:paraId="43858D46"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sidRPr="001F5D60">
              <w:rPr>
                <w:rFonts w:ascii="Arial" w:hAnsi="Arial" w:cs="Arial"/>
                <w:b/>
              </w:rPr>
              <w:t>Reading List entry</w:t>
            </w:r>
          </w:p>
        </w:tc>
        <w:tc>
          <w:tcPr>
            <w:tcW w:w="1328" w:type="dxa"/>
            <w:shd w:val="clear" w:color="auto" w:fill="BFBFBF" w:themeFill="background1" w:themeFillShade="BF"/>
          </w:tcPr>
          <w:p w14:paraId="7589840D"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b/>
              </w:rPr>
            </w:pPr>
            <w:r w:rsidRPr="001F5D60">
              <w:rPr>
                <w:rFonts w:ascii="Arial" w:hAnsi="Arial" w:cs="Arial"/>
                <w:b/>
              </w:rPr>
              <w:t>Electronic*</w:t>
            </w:r>
          </w:p>
        </w:tc>
      </w:tr>
      <w:tr w:rsidR="002E1C22" w:rsidRPr="001F5D60" w14:paraId="03BDAD2E" w14:textId="77777777" w:rsidTr="002E1C22">
        <w:trPr>
          <w:trHeight w:val="843"/>
        </w:trPr>
        <w:tc>
          <w:tcPr>
            <w:tcW w:w="1599" w:type="dxa"/>
          </w:tcPr>
          <w:p w14:paraId="73FF57F2"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highlight w:val="yellow"/>
              </w:rPr>
            </w:pPr>
            <w:r w:rsidRPr="001F5D60">
              <w:rPr>
                <w:rFonts w:ascii="Arial" w:hAnsi="Arial" w:cs="Arial"/>
              </w:rPr>
              <w:t xml:space="preserve">Essential </w:t>
            </w:r>
          </w:p>
        </w:tc>
        <w:tc>
          <w:tcPr>
            <w:tcW w:w="6089" w:type="dxa"/>
          </w:tcPr>
          <w:p w14:paraId="47AC22C6" w14:textId="104FCA7B" w:rsidR="00967F18" w:rsidRPr="000B6F7D" w:rsidRDefault="000B6F7D" w:rsidP="007B4BAC">
            <w:pPr>
              <w:spacing w:line="240" w:lineRule="auto"/>
              <w:rPr>
                <w:rFonts w:asciiTheme="majorHAnsi" w:hAnsiTheme="majorHAnsi"/>
              </w:rPr>
            </w:pPr>
            <w:r w:rsidRPr="00476652">
              <w:rPr>
                <w:rFonts w:asciiTheme="majorHAnsi" w:hAnsiTheme="majorHAnsi"/>
                <w:i/>
                <w:iCs/>
              </w:rPr>
              <w:t>Nationalism and racism in post-Brexit Britain | LSE Research</w:t>
            </w:r>
            <w:r w:rsidRPr="00476652">
              <w:rPr>
                <w:rFonts w:asciiTheme="majorHAnsi" w:hAnsiTheme="majorHAnsi"/>
              </w:rPr>
              <w:t xml:space="preserve"> (2021). Available at: </w:t>
            </w:r>
            <w:hyperlink r:id="rId13" w:history="1">
              <w:r w:rsidRPr="00476652">
                <w:rPr>
                  <w:rFonts w:asciiTheme="majorHAnsi" w:hAnsiTheme="majorHAnsi"/>
                  <w:color w:val="0000FF"/>
                  <w:u w:val="single"/>
                </w:rPr>
                <w:t>https://www.lse.ac.uk/research/research-for-the-world/politics/are-the-elites-driving-nationalism-in-post-brexit-britain</w:t>
              </w:r>
            </w:hyperlink>
            <w:r w:rsidRPr="00476652">
              <w:rPr>
                <w:rFonts w:asciiTheme="majorHAnsi" w:hAnsiTheme="majorHAnsi"/>
              </w:rPr>
              <w:t xml:space="preserve"> (Accessed: 28 December 2024).</w:t>
            </w:r>
          </w:p>
        </w:tc>
        <w:tc>
          <w:tcPr>
            <w:tcW w:w="1328" w:type="dxa"/>
          </w:tcPr>
          <w:sdt>
            <w:sdtPr>
              <w:rPr>
                <w:rFonts w:ascii="Arial" w:hAnsi="Arial" w:cs="Arial"/>
              </w:rPr>
              <w:id w:val="-2137248614"/>
              <w14:checkbox>
                <w14:checked w14:val="1"/>
                <w14:checkedState w14:val="2612" w14:font="MS Gothic"/>
                <w14:uncheckedState w14:val="2610" w14:font="MS Gothic"/>
              </w14:checkbox>
            </w:sdtPr>
            <w:sdtContent>
              <w:p w14:paraId="31BEE756" w14:textId="77777777" w:rsidR="00967F18" w:rsidRPr="001F5D60" w:rsidRDefault="00967F18" w:rsidP="000201FB">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tc>
      </w:tr>
      <w:tr w:rsidR="002E1C22" w:rsidRPr="001F5D60" w14:paraId="69CFC228" w14:textId="77777777" w:rsidTr="002E1C22">
        <w:trPr>
          <w:trHeight w:val="585"/>
        </w:trPr>
        <w:tc>
          <w:tcPr>
            <w:tcW w:w="1599" w:type="dxa"/>
          </w:tcPr>
          <w:p w14:paraId="1EA97682" w14:textId="77777777" w:rsidR="00967F18" w:rsidRPr="001F5D60" w:rsidRDefault="00967F18"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Essential</w:t>
            </w:r>
          </w:p>
        </w:tc>
        <w:tc>
          <w:tcPr>
            <w:tcW w:w="6089" w:type="dxa"/>
          </w:tcPr>
          <w:p w14:paraId="79C639CC" w14:textId="6184FE53" w:rsidR="00967F18" w:rsidRPr="00E03311" w:rsidRDefault="00E03311" w:rsidP="00E03311">
            <w:pPr>
              <w:spacing w:line="240" w:lineRule="auto"/>
              <w:rPr>
                <w:rFonts w:asciiTheme="majorHAnsi" w:hAnsiTheme="majorHAnsi"/>
              </w:rPr>
            </w:pPr>
            <w:r w:rsidRPr="00476652">
              <w:rPr>
                <w:rFonts w:asciiTheme="majorHAnsi" w:hAnsiTheme="majorHAnsi"/>
              </w:rPr>
              <w:t xml:space="preserve">‘How hypermasculine leadership may have affected early COVID-19 policy </w:t>
            </w:r>
            <w:proofErr w:type="gramStart"/>
            <w:r w:rsidRPr="00476652">
              <w:rPr>
                <w:rFonts w:asciiTheme="majorHAnsi" w:hAnsiTheme="majorHAnsi"/>
              </w:rPr>
              <w:t>responses’</w:t>
            </w:r>
            <w:proofErr w:type="gramEnd"/>
            <w:r w:rsidRPr="00476652">
              <w:rPr>
                <w:rFonts w:asciiTheme="majorHAnsi" w:hAnsiTheme="majorHAnsi"/>
              </w:rPr>
              <w:t xml:space="preserve">. (2021) </w:t>
            </w:r>
            <w:r w:rsidRPr="00476652">
              <w:rPr>
                <w:rFonts w:asciiTheme="majorHAnsi" w:hAnsiTheme="majorHAnsi"/>
                <w:i/>
                <w:iCs/>
              </w:rPr>
              <w:t>British Politics and Policy at LSE</w:t>
            </w:r>
            <w:r w:rsidRPr="00476652">
              <w:rPr>
                <w:rFonts w:asciiTheme="majorHAnsi" w:hAnsiTheme="majorHAnsi"/>
              </w:rPr>
              <w:t xml:space="preserve"> 29 June. Available at: </w:t>
            </w:r>
            <w:hyperlink r:id="rId14" w:history="1">
              <w:r w:rsidRPr="00476652">
                <w:rPr>
                  <w:rFonts w:asciiTheme="majorHAnsi" w:hAnsiTheme="majorHAnsi"/>
                  <w:color w:val="0000FF"/>
                  <w:u w:val="single"/>
                </w:rPr>
                <w:t>https://blogs.lse.ac.uk/politicsandpolicy/hypermasculine-leadership/</w:t>
              </w:r>
            </w:hyperlink>
            <w:r w:rsidRPr="00476652">
              <w:rPr>
                <w:rFonts w:asciiTheme="majorHAnsi" w:hAnsiTheme="majorHAnsi"/>
              </w:rPr>
              <w:t xml:space="preserve"> (Accessed: 18 December 2024).</w:t>
            </w:r>
          </w:p>
        </w:tc>
        <w:tc>
          <w:tcPr>
            <w:tcW w:w="1328" w:type="dxa"/>
          </w:tcPr>
          <w:sdt>
            <w:sdtPr>
              <w:rPr>
                <w:rFonts w:ascii="Arial" w:hAnsi="Arial" w:cs="Arial"/>
              </w:rPr>
              <w:id w:val="412667155"/>
              <w14:checkbox>
                <w14:checked w14:val="1"/>
                <w14:checkedState w14:val="2612" w14:font="MS Gothic"/>
                <w14:uncheckedState w14:val="2610" w14:font="MS Gothic"/>
              </w14:checkbox>
            </w:sdtPr>
            <w:sdtContent>
              <w:p w14:paraId="44A42FEF" w14:textId="77777777" w:rsidR="00967F18" w:rsidRPr="001F5D60" w:rsidRDefault="00967F18" w:rsidP="000201FB">
                <w:pPr>
                  <w:overflowPunct w:val="0"/>
                  <w:autoSpaceDE w:val="0"/>
                  <w:autoSpaceDN w:val="0"/>
                  <w:adjustRightInd w:val="0"/>
                  <w:jc w:val="center"/>
                  <w:textAlignment w:val="baseline"/>
                  <w:rPr>
                    <w:rFonts w:ascii="Arial" w:hAnsi="Arial" w:cs="Arial"/>
                  </w:rPr>
                </w:pPr>
                <w:r>
                  <w:rPr>
                    <w:rFonts w:ascii="MS Gothic" w:eastAsia="MS Gothic" w:hAnsi="MS Gothic" w:cs="Arial" w:hint="eastAsia"/>
                  </w:rPr>
                  <w:t>☒</w:t>
                </w:r>
              </w:p>
            </w:sdtContent>
          </w:sdt>
        </w:tc>
      </w:tr>
      <w:tr w:rsidR="002E1C22" w:rsidRPr="001F5D60" w14:paraId="232B3493" w14:textId="77777777" w:rsidTr="002E1C22">
        <w:trPr>
          <w:trHeight w:val="585"/>
        </w:trPr>
        <w:tc>
          <w:tcPr>
            <w:tcW w:w="1599" w:type="dxa"/>
          </w:tcPr>
          <w:p w14:paraId="65BA6F9C" w14:textId="7741CB5C" w:rsidR="000B75BE" w:rsidRPr="001F5D60" w:rsidRDefault="000B75BE"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Essential</w:t>
            </w:r>
          </w:p>
        </w:tc>
        <w:tc>
          <w:tcPr>
            <w:tcW w:w="6089" w:type="dxa"/>
          </w:tcPr>
          <w:p w14:paraId="3C58AC75" w14:textId="5295EB89" w:rsidR="000B75BE" w:rsidRPr="00DB1EED" w:rsidRDefault="00DB1EED" w:rsidP="00DB1EED">
            <w:pPr>
              <w:spacing w:line="240" w:lineRule="auto"/>
              <w:rPr>
                <w:rFonts w:asciiTheme="majorHAnsi" w:hAnsiTheme="majorHAnsi"/>
              </w:rPr>
            </w:pPr>
            <w:r w:rsidRPr="00476652">
              <w:rPr>
                <w:rFonts w:asciiTheme="majorHAnsi" w:hAnsiTheme="majorHAnsi"/>
                <w:i/>
                <w:iCs/>
              </w:rPr>
              <w:t>Nationalism and racism in post-Brexit Britain | LSE Research</w:t>
            </w:r>
            <w:r w:rsidRPr="00476652">
              <w:rPr>
                <w:rFonts w:asciiTheme="majorHAnsi" w:hAnsiTheme="majorHAnsi"/>
              </w:rPr>
              <w:t xml:space="preserve"> (2021). Available at: </w:t>
            </w:r>
            <w:hyperlink r:id="rId15" w:history="1">
              <w:r w:rsidRPr="00476652">
                <w:rPr>
                  <w:rFonts w:asciiTheme="majorHAnsi" w:hAnsiTheme="majorHAnsi"/>
                  <w:color w:val="0000FF"/>
                  <w:u w:val="single"/>
                </w:rPr>
                <w:t>https://www.lse.ac.uk/research/research-for-the-world/politics/are-the-elites-driving-nationalism-in-post-brexit-britain</w:t>
              </w:r>
            </w:hyperlink>
            <w:r w:rsidRPr="00476652">
              <w:rPr>
                <w:rFonts w:asciiTheme="majorHAnsi" w:hAnsiTheme="majorHAnsi"/>
              </w:rPr>
              <w:t xml:space="preserve"> (Accessed: 28 December 2024).</w:t>
            </w:r>
          </w:p>
        </w:tc>
        <w:tc>
          <w:tcPr>
            <w:tcW w:w="1328" w:type="dxa"/>
          </w:tcPr>
          <w:sdt>
            <w:sdtPr>
              <w:rPr>
                <w:rFonts w:ascii="Arial" w:hAnsi="Arial" w:cs="Arial"/>
              </w:rPr>
              <w:id w:val="1900940843"/>
              <w14:checkbox>
                <w14:checked w14:val="1"/>
                <w14:checkedState w14:val="2612" w14:font="MS Gothic"/>
                <w14:uncheckedState w14:val="2610" w14:font="MS Gothic"/>
              </w14:checkbox>
            </w:sdtPr>
            <w:sdtContent>
              <w:p w14:paraId="30DCD6DA" w14:textId="77777777" w:rsidR="000B75BE" w:rsidRPr="001F5D60" w:rsidRDefault="000B75BE"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7347B99C" w14:textId="77777777" w:rsidTr="002E1C22">
        <w:trPr>
          <w:trHeight w:val="610"/>
        </w:trPr>
        <w:tc>
          <w:tcPr>
            <w:tcW w:w="1599" w:type="dxa"/>
          </w:tcPr>
          <w:p w14:paraId="7B96FEB0" w14:textId="5FDAAEE3" w:rsidR="000B75BE" w:rsidRPr="001F5D60" w:rsidRDefault="000B75BE"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6AB58FE2" w14:textId="3866C072" w:rsidR="000B75BE" w:rsidRPr="002A35C1" w:rsidRDefault="002A35C1" w:rsidP="002A35C1">
            <w:pPr>
              <w:spacing w:line="240" w:lineRule="auto"/>
              <w:rPr>
                <w:rFonts w:asciiTheme="majorHAnsi" w:hAnsiTheme="majorHAnsi"/>
              </w:rPr>
            </w:pPr>
            <w:r w:rsidRPr="00476652">
              <w:rPr>
                <w:rFonts w:asciiTheme="majorHAnsi" w:hAnsiTheme="majorHAnsi"/>
                <w:i/>
                <w:iCs/>
              </w:rPr>
              <w:t>Hypermasculinization: What It Is and Why It’s a Problem</w:t>
            </w:r>
            <w:r w:rsidRPr="00476652">
              <w:rPr>
                <w:rFonts w:asciiTheme="majorHAnsi" w:hAnsiTheme="majorHAnsi"/>
              </w:rPr>
              <w:t xml:space="preserve"> (2021). Available at: </w:t>
            </w:r>
            <w:hyperlink r:id="rId16" w:history="1">
              <w:r w:rsidRPr="00476652">
                <w:rPr>
                  <w:rFonts w:asciiTheme="majorHAnsi" w:hAnsiTheme="majorHAnsi"/>
                  <w:color w:val="0000FF"/>
                  <w:u w:val="single"/>
                </w:rPr>
                <w:t>https://ywcavan.org/blog/2017/06/hypermasculinization-what-it-and-why-its-problem</w:t>
              </w:r>
            </w:hyperlink>
            <w:r w:rsidRPr="00476652">
              <w:rPr>
                <w:rFonts w:asciiTheme="majorHAnsi" w:hAnsiTheme="majorHAnsi"/>
              </w:rPr>
              <w:t xml:space="preserve"> (Accessed: 28 December 2024).</w:t>
            </w:r>
          </w:p>
        </w:tc>
        <w:tc>
          <w:tcPr>
            <w:tcW w:w="1328" w:type="dxa"/>
          </w:tcPr>
          <w:sdt>
            <w:sdtPr>
              <w:rPr>
                <w:rFonts w:ascii="Arial" w:hAnsi="Arial" w:cs="Arial"/>
              </w:rPr>
              <w:id w:val="-346568284"/>
              <w14:checkbox>
                <w14:checked w14:val="1"/>
                <w14:checkedState w14:val="2612" w14:font="MS Gothic"/>
                <w14:uncheckedState w14:val="2610" w14:font="MS Gothic"/>
              </w14:checkbox>
            </w:sdtPr>
            <w:sdtContent>
              <w:p w14:paraId="525DCB29" w14:textId="77777777" w:rsidR="000B75BE" w:rsidRPr="001F5D60" w:rsidRDefault="000B75BE"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2FD4DE7B" w14:textId="77777777" w:rsidTr="002E1C22">
        <w:trPr>
          <w:trHeight w:val="585"/>
        </w:trPr>
        <w:tc>
          <w:tcPr>
            <w:tcW w:w="1599" w:type="dxa"/>
          </w:tcPr>
          <w:p w14:paraId="1F6074FE" w14:textId="221B9533" w:rsidR="000B75BE" w:rsidRPr="001F5D60" w:rsidRDefault="000B75BE"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5274FDC7" w14:textId="0D7E1514" w:rsidR="000B75BE" w:rsidRPr="00F57021" w:rsidRDefault="00F57021" w:rsidP="00F57021">
            <w:pPr>
              <w:spacing w:line="240" w:lineRule="auto"/>
              <w:rPr>
                <w:rFonts w:asciiTheme="majorHAnsi" w:hAnsiTheme="majorHAnsi"/>
              </w:rPr>
            </w:pPr>
            <w:r w:rsidRPr="00476652">
              <w:rPr>
                <w:rFonts w:asciiTheme="majorHAnsi" w:hAnsiTheme="majorHAnsi"/>
                <w:i/>
                <w:iCs/>
              </w:rPr>
              <w:t>National identity - Census Maps, ONS</w:t>
            </w:r>
            <w:r w:rsidRPr="00476652">
              <w:rPr>
                <w:rFonts w:asciiTheme="majorHAnsi" w:hAnsiTheme="majorHAnsi"/>
              </w:rPr>
              <w:t xml:space="preserve"> ([no date]). Available at: </w:t>
            </w:r>
            <w:hyperlink r:id="rId17" w:history="1">
              <w:r w:rsidRPr="00476652">
                <w:rPr>
                  <w:rFonts w:asciiTheme="majorHAnsi" w:hAnsiTheme="majorHAnsi"/>
                  <w:color w:val="0000FF"/>
                  <w:u w:val="single"/>
                </w:rPr>
                <w:t>https://www.ons.gov.uk/census/maps/choropleth/identity/national-identity/national-identity-all-4a/one-or-more-uk-identity-only</w:t>
              </w:r>
            </w:hyperlink>
            <w:r w:rsidRPr="00476652">
              <w:rPr>
                <w:rFonts w:asciiTheme="majorHAnsi" w:hAnsiTheme="majorHAnsi"/>
              </w:rPr>
              <w:t xml:space="preserve"> (Accessed: 1 December 2024).</w:t>
            </w:r>
          </w:p>
        </w:tc>
        <w:tc>
          <w:tcPr>
            <w:tcW w:w="1328" w:type="dxa"/>
          </w:tcPr>
          <w:sdt>
            <w:sdtPr>
              <w:rPr>
                <w:rFonts w:ascii="Arial" w:hAnsi="Arial" w:cs="Arial"/>
              </w:rPr>
              <w:id w:val="1129362622"/>
              <w14:checkbox>
                <w14:checked w14:val="1"/>
                <w14:checkedState w14:val="2612" w14:font="MS Gothic"/>
                <w14:uncheckedState w14:val="2610" w14:font="MS Gothic"/>
              </w14:checkbox>
            </w:sdtPr>
            <w:sdtContent>
              <w:p w14:paraId="6D389C66" w14:textId="77777777" w:rsidR="000B75BE" w:rsidRPr="001F5D60" w:rsidRDefault="000B75BE"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48D717BB" w14:textId="77777777" w:rsidTr="002E1C22">
        <w:trPr>
          <w:trHeight w:val="610"/>
        </w:trPr>
        <w:tc>
          <w:tcPr>
            <w:tcW w:w="1599" w:type="dxa"/>
          </w:tcPr>
          <w:p w14:paraId="5BB78B38"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2B64BFF5" w14:textId="249C0182" w:rsidR="00885791" w:rsidRPr="00456BCD" w:rsidRDefault="00456BCD" w:rsidP="00456BCD">
            <w:pPr>
              <w:spacing w:line="240" w:lineRule="auto"/>
              <w:rPr>
                <w:rFonts w:asciiTheme="majorHAnsi" w:hAnsiTheme="majorHAnsi"/>
              </w:rPr>
            </w:pPr>
            <w:r w:rsidRPr="00476652">
              <w:rPr>
                <w:rFonts w:asciiTheme="majorHAnsi" w:hAnsiTheme="majorHAnsi"/>
              </w:rPr>
              <w:t xml:space="preserve">Pearson, E. (2024) </w:t>
            </w:r>
            <w:r w:rsidRPr="00476652">
              <w:rPr>
                <w:rFonts w:asciiTheme="majorHAnsi" w:hAnsiTheme="majorHAnsi"/>
                <w:i/>
                <w:iCs/>
              </w:rPr>
              <w:t>The hypermasculine far right: how white nationalists tell themselves they are ‘protecting’ women and children when they riot</w:t>
            </w:r>
            <w:r w:rsidRPr="00476652">
              <w:rPr>
                <w:rFonts w:asciiTheme="majorHAnsi" w:hAnsiTheme="majorHAnsi"/>
              </w:rPr>
              <w:t xml:space="preserve">. Available at: </w:t>
            </w:r>
            <w:hyperlink r:id="rId18" w:history="1">
              <w:r w:rsidRPr="00476652">
                <w:rPr>
                  <w:rFonts w:asciiTheme="majorHAnsi" w:hAnsiTheme="majorHAnsi"/>
                  <w:color w:val="0000FF"/>
                  <w:u w:val="single"/>
                </w:rPr>
                <w:t>http://theconversation.com/the-hypermasculine-far-right-how-white-nationalists-tell-themselves-they-are-protecting-women-and-children-when-they-riot-236250</w:t>
              </w:r>
            </w:hyperlink>
            <w:r w:rsidRPr="00476652">
              <w:rPr>
                <w:rFonts w:asciiTheme="majorHAnsi" w:hAnsiTheme="majorHAnsi"/>
              </w:rPr>
              <w:t xml:space="preserve"> (Accessed: 18 December 2024).</w:t>
            </w:r>
          </w:p>
        </w:tc>
        <w:tc>
          <w:tcPr>
            <w:tcW w:w="1328" w:type="dxa"/>
          </w:tcPr>
          <w:sdt>
            <w:sdtPr>
              <w:rPr>
                <w:rFonts w:ascii="Arial" w:hAnsi="Arial" w:cs="Arial"/>
              </w:rPr>
              <w:id w:val="415521081"/>
              <w14:checkbox>
                <w14:checked w14:val="1"/>
                <w14:checkedState w14:val="2612" w14:font="MS Gothic"/>
                <w14:uncheckedState w14:val="2610" w14:font="MS Gothic"/>
              </w14:checkbox>
            </w:sdtPr>
            <w:sdtContent>
              <w:p w14:paraId="5324E0F6"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38EF0D41" w14:textId="77777777" w:rsidTr="002E1C22">
        <w:trPr>
          <w:trHeight w:val="610"/>
        </w:trPr>
        <w:tc>
          <w:tcPr>
            <w:tcW w:w="1599" w:type="dxa"/>
          </w:tcPr>
          <w:p w14:paraId="4AC47B44"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6EB9AC5A" w14:textId="002DB8BB" w:rsidR="00885791" w:rsidRPr="00AB204E" w:rsidRDefault="00AB204E" w:rsidP="00AB204E">
            <w:pPr>
              <w:spacing w:line="240" w:lineRule="auto"/>
              <w:rPr>
                <w:rFonts w:asciiTheme="majorHAnsi" w:hAnsiTheme="majorHAnsi"/>
              </w:rPr>
            </w:pPr>
            <w:r w:rsidRPr="00476652">
              <w:rPr>
                <w:rFonts w:asciiTheme="majorHAnsi" w:hAnsiTheme="majorHAnsi"/>
              </w:rPr>
              <w:t xml:space="preserve">Perry, C.F., Nicole Jackson, and </w:t>
            </w:r>
            <w:proofErr w:type="spellStart"/>
            <w:r w:rsidRPr="00476652">
              <w:rPr>
                <w:rFonts w:asciiTheme="majorHAnsi" w:hAnsiTheme="majorHAnsi"/>
              </w:rPr>
              <w:t>Kennetta</w:t>
            </w:r>
            <w:proofErr w:type="spellEnd"/>
            <w:r w:rsidRPr="00476652">
              <w:rPr>
                <w:rFonts w:asciiTheme="majorHAnsi" w:hAnsiTheme="majorHAnsi"/>
              </w:rPr>
              <w:t xml:space="preserve"> Hammond (2018) </w:t>
            </w:r>
            <w:r w:rsidRPr="00476652">
              <w:rPr>
                <w:rFonts w:asciiTheme="majorHAnsi" w:hAnsiTheme="majorHAnsi"/>
                <w:i/>
                <w:iCs/>
              </w:rPr>
              <w:t>Windrush and Britain’s Long History of Racialized Belonging - AAIHS</w:t>
            </w:r>
            <w:r w:rsidRPr="00476652">
              <w:rPr>
                <w:rFonts w:asciiTheme="majorHAnsi" w:hAnsiTheme="majorHAnsi"/>
              </w:rPr>
              <w:t xml:space="preserve">. Available at: </w:t>
            </w:r>
            <w:hyperlink r:id="rId19" w:history="1">
              <w:r w:rsidRPr="00476652">
                <w:rPr>
                  <w:rFonts w:asciiTheme="majorHAnsi" w:hAnsiTheme="majorHAnsi"/>
                  <w:color w:val="0000FF"/>
                  <w:u w:val="single"/>
                </w:rPr>
                <w:t>https://www.aaihs.org/windrush-and-</w:t>
              </w:r>
              <w:r w:rsidRPr="00476652">
                <w:rPr>
                  <w:rFonts w:asciiTheme="majorHAnsi" w:hAnsiTheme="majorHAnsi"/>
                  <w:color w:val="0000FF"/>
                  <w:u w:val="single"/>
                </w:rPr>
                <w:lastRenderedPageBreak/>
                <w:t>britains-long-history-of-racialized-belonging/, https://www.aaihs.org/windrush-and-britains-long-history-of-racialized-belonging/</w:t>
              </w:r>
            </w:hyperlink>
            <w:r w:rsidRPr="00476652">
              <w:rPr>
                <w:rFonts w:asciiTheme="majorHAnsi" w:hAnsiTheme="majorHAnsi"/>
              </w:rPr>
              <w:t xml:space="preserve"> (Accessed: 28 December 2024).</w:t>
            </w:r>
          </w:p>
        </w:tc>
        <w:tc>
          <w:tcPr>
            <w:tcW w:w="1328" w:type="dxa"/>
          </w:tcPr>
          <w:sdt>
            <w:sdtPr>
              <w:rPr>
                <w:rFonts w:ascii="Arial" w:hAnsi="Arial" w:cs="Arial"/>
              </w:rPr>
              <w:id w:val="-833525290"/>
              <w14:checkbox>
                <w14:checked w14:val="1"/>
                <w14:checkedState w14:val="2612" w14:font="MS Gothic"/>
                <w14:uncheckedState w14:val="2610" w14:font="MS Gothic"/>
              </w14:checkbox>
            </w:sdtPr>
            <w:sdtContent>
              <w:p w14:paraId="6415F1ED"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59AC84B6" w14:textId="77777777" w:rsidTr="002E1C22">
        <w:trPr>
          <w:trHeight w:val="610"/>
        </w:trPr>
        <w:tc>
          <w:tcPr>
            <w:tcW w:w="1599" w:type="dxa"/>
          </w:tcPr>
          <w:p w14:paraId="0EF9D93E"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220FC776" w14:textId="35B8F2B4" w:rsidR="00885791" w:rsidRPr="00647122" w:rsidRDefault="00647122" w:rsidP="00647122">
            <w:pPr>
              <w:spacing w:line="240" w:lineRule="auto"/>
              <w:rPr>
                <w:rFonts w:asciiTheme="majorHAnsi" w:hAnsiTheme="majorHAnsi"/>
              </w:rPr>
            </w:pPr>
            <w:r w:rsidRPr="00476652">
              <w:rPr>
                <w:rFonts w:asciiTheme="majorHAnsi" w:hAnsiTheme="majorHAnsi"/>
              </w:rPr>
              <w:t xml:space="preserve">Rutland, P. (2022) ‘Racism and Nationalism’. </w:t>
            </w:r>
            <w:r w:rsidRPr="00476652">
              <w:rPr>
                <w:rFonts w:asciiTheme="majorHAnsi" w:hAnsiTheme="majorHAnsi"/>
                <w:i/>
                <w:iCs/>
              </w:rPr>
              <w:t>Nationalities Papers</w:t>
            </w:r>
            <w:r w:rsidRPr="00476652">
              <w:rPr>
                <w:rFonts w:asciiTheme="majorHAnsi" w:hAnsiTheme="majorHAnsi"/>
              </w:rPr>
              <w:t xml:space="preserve"> 50(4), pp. 629–642. </w:t>
            </w:r>
            <w:proofErr w:type="spellStart"/>
            <w:r w:rsidRPr="00476652">
              <w:rPr>
                <w:rFonts w:asciiTheme="majorHAnsi" w:hAnsiTheme="majorHAnsi"/>
              </w:rPr>
              <w:t>doi</w:t>
            </w:r>
            <w:proofErr w:type="spellEnd"/>
            <w:r w:rsidRPr="00476652">
              <w:rPr>
                <w:rFonts w:asciiTheme="majorHAnsi" w:hAnsiTheme="majorHAnsi"/>
              </w:rPr>
              <w:t xml:space="preserve">: </w:t>
            </w:r>
            <w:hyperlink r:id="rId20" w:history="1">
              <w:r w:rsidRPr="00476652">
                <w:rPr>
                  <w:rFonts w:asciiTheme="majorHAnsi" w:hAnsiTheme="majorHAnsi"/>
                  <w:color w:val="0000FF"/>
                  <w:u w:val="single"/>
                </w:rPr>
                <w:t>10.1017/nps.2021.60</w:t>
              </w:r>
            </w:hyperlink>
            <w:r w:rsidRPr="00476652">
              <w:rPr>
                <w:rFonts w:asciiTheme="majorHAnsi" w:hAnsiTheme="majorHAnsi"/>
              </w:rPr>
              <w:t>.</w:t>
            </w:r>
          </w:p>
        </w:tc>
        <w:tc>
          <w:tcPr>
            <w:tcW w:w="1328" w:type="dxa"/>
          </w:tcPr>
          <w:sdt>
            <w:sdtPr>
              <w:rPr>
                <w:rFonts w:ascii="Arial" w:hAnsi="Arial" w:cs="Arial"/>
              </w:rPr>
              <w:id w:val="330878243"/>
              <w14:checkbox>
                <w14:checked w14:val="1"/>
                <w14:checkedState w14:val="2612" w14:font="MS Gothic"/>
                <w14:uncheckedState w14:val="2610" w14:font="MS Gothic"/>
              </w14:checkbox>
            </w:sdtPr>
            <w:sdtContent>
              <w:p w14:paraId="5263CC96"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630F745C" w14:textId="77777777" w:rsidTr="002E1C22">
        <w:trPr>
          <w:trHeight w:val="610"/>
        </w:trPr>
        <w:tc>
          <w:tcPr>
            <w:tcW w:w="1599" w:type="dxa"/>
          </w:tcPr>
          <w:p w14:paraId="54EA9CC7"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478D4F5E" w14:textId="2EEF38E4" w:rsidR="00885791" w:rsidRPr="007F00DC" w:rsidRDefault="007F00DC" w:rsidP="007F00DC">
            <w:pPr>
              <w:spacing w:line="240" w:lineRule="auto"/>
              <w:rPr>
                <w:rFonts w:asciiTheme="majorHAnsi" w:hAnsiTheme="majorHAnsi"/>
              </w:rPr>
            </w:pPr>
            <w:proofErr w:type="spellStart"/>
            <w:r w:rsidRPr="00476652">
              <w:rPr>
                <w:rFonts w:asciiTheme="majorHAnsi" w:hAnsiTheme="majorHAnsi"/>
              </w:rPr>
              <w:t>Shankley</w:t>
            </w:r>
            <w:proofErr w:type="spellEnd"/>
            <w:r w:rsidRPr="00476652">
              <w:rPr>
                <w:rFonts w:asciiTheme="majorHAnsi" w:hAnsiTheme="majorHAnsi"/>
              </w:rPr>
              <w:t xml:space="preserve">, W. and Rhodes, J. (2020) ‘Racisms in contemporary Britain’. in </w:t>
            </w:r>
            <w:proofErr w:type="spellStart"/>
            <w:r w:rsidRPr="00476652">
              <w:rPr>
                <w:rFonts w:asciiTheme="majorHAnsi" w:hAnsiTheme="majorHAnsi"/>
              </w:rPr>
              <w:t>Shankley</w:t>
            </w:r>
            <w:proofErr w:type="spellEnd"/>
            <w:r w:rsidRPr="00476652">
              <w:rPr>
                <w:rFonts w:asciiTheme="majorHAnsi" w:hAnsiTheme="majorHAnsi"/>
              </w:rPr>
              <w:t xml:space="preserve">, W., Byrne, B., Alexander, C., Khan, O., and </w:t>
            </w:r>
            <w:proofErr w:type="spellStart"/>
            <w:r w:rsidRPr="00476652">
              <w:rPr>
                <w:rFonts w:asciiTheme="majorHAnsi" w:hAnsiTheme="majorHAnsi"/>
              </w:rPr>
              <w:t>Nazro</w:t>
            </w:r>
            <w:proofErr w:type="spellEnd"/>
            <w:r w:rsidRPr="00476652">
              <w:rPr>
                <w:rFonts w:asciiTheme="majorHAnsi" w:hAnsiTheme="majorHAnsi"/>
              </w:rPr>
              <w:t xml:space="preserve">, J. (eds.) </w:t>
            </w:r>
            <w:r w:rsidRPr="00476652">
              <w:rPr>
                <w:rFonts w:asciiTheme="majorHAnsi" w:hAnsiTheme="majorHAnsi"/>
                <w:i/>
                <w:iCs/>
              </w:rPr>
              <w:t>Ethnicity and Race in the UK</w:t>
            </w:r>
            <w:r w:rsidRPr="00476652">
              <w:rPr>
                <w:rFonts w:asciiTheme="majorHAnsi" w:hAnsiTheme="majorHAnsi"/>
              </w:rPr>
              <w:t xml:space="preserve">. State of the Nation. 1st </w:t>
            </w:r>
            <w:proofErr w:type="spellStart"/>
            <w:r w:rsidRPr="00476652">
              <w:rPr>
                <w:rFonts w:asciiTheme="majorHAnsi" w:hAnsiTheme="majorHAnsi"/>
              </w:rPr>
              <w:t>edn</w:t>
            </w:r>
            <w:proofErr w:type="spellEnd"/>
            <w:r w:rsidRPr="00476652">
              <w:rPr>
                <w:rFonts w:asciiTheme="majorHAnsi" w:hAnsiTheme="majorHAnsi"/>
              </w:rPr>
              <w:t xml:space="preserve">. Bristol University Press, pp. 203–228. Available at: </w:t>
            </w:r>
            <w:hyperlink r:id="rId21" w:history="1">
              <w:r w:rsidRPr="00476652">
                <w:rPr>
                  <w:rFonts w:asciiTheme="majorHAnsi" w:hAnsiTheme="majorHAnsi"/>
                  <w:color w:val="0000FF"/>
                  <w:u w:val="single"/>
                </w:rPr>
                <w:t>https://www.jstor.org/stable/j.ctv14t47tm.16</w:t>
              </w:r>
            </w:hyperlink>
            <w:r w:rsidRPr="00476652">
              <w:rPr>
                <w:rFonts w:asciiTheme="majorHAnsi" w:hAnsiTheme="majorHAnsi"/>
              </w:rPr>
              <w:t xml:space="preserve"> (Accessed: 1 December 2024).</w:t>
            </w:r>
          </w:p>
        </w:tc>
        <w:tc>
          <w:tcPr>
            <w:tcW w:w="1328" w:type="dxa"/>
          </w:tcPr>
          <w:sdt>
            <w:sdtPr>
              <w:rPr>
                <w:rFonts w:ascii="Arial" w:hAnsi="Arial" w:cs="Arial"/>
              </w:rPr>
              <w:id w:val="1789312073"/>
              <w14:checkbox>
                <w14:checked w14:val="1"/>
                <w14:checkedState w14:val="2612" w14:font="MS Gothic"/>
                <w14:uncheckedState w14:val="2610" w14:font="MS Gothic"/>
              </w14:checkbox>
            </w:sdtPr>
            <w:sdtContent>
              <w:p w14:paraId="132A9128"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61518C25" w14:textId="77777777" w:rsidTr="002E1C22">
        <w:trPr>
          <w:trHeight w:val="610"/>
        </w:trPr>
        <w:tc>
          <w:tcPr>
            <w:tcW w:w="1599" w:type="dxa"/>
          </w:tcPr>
          <w:p w14:paraId="4FA8DB76"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1BF819A8" w14:textId="37F26A8D" w:rsidR="00885791" w:rsidRPr="008C5664" w:rsidRDefault="008C5664" w:rsidP="008C5664">
            <w:pPr>
              <w:spacing w:line="240" w:lineRule="auto"/>
              <w:rPr>
                <w:rFonts w:asciiTheme="majorHAnsi" w:hAnsiTheme="majorHAnsi"/>
              </w:rPr>
            </w:pPr>
            <w:r w:rsidRPr="00476652">
              <w:rPr>
                <w:rFonts w:asciiTheme="majorHAnsi" w:hAnsiTheme="majorHAnsi"/>
              </w:rPr>
              <w:t xml:space="preserve">Singh, G. ([no date]) </w:t>
            </w:r>
            <w:r w:rsidRPr="00476652">
              <w:rPr>
                <w:rFonts w:asciiTheme="majorHAnsi" w:hAnsiTheme="majorHAnsi"/>
                <w:i/>
                <w:iCs/>
              </w:rPr>
              <w:t>The ethno-nationalist project at the heart of Brexit</w:t>
            </w:r>
            <w:r w:rsidRPr="00476652">
              <w:rPr>
                <w:rFonts w:asciiTheme="majorHAnsi" w:hAnsiTheme="majorHAnsi"/>
              </w:rPr>
              <w:t xml:space="preserve">. Available at: </w:t>
            </w:r>
            <w:hyperlink r:id="rId22" w:history="1">
              <w:r w:rsidRPr="00476652">
                <w:rPr>
                  <w:rFonts w:asciiTheme="majorHAnsi" w:hAnsiTheme="majorHAnsi"/>
                  <w:color w:val="0000FF"/>
                  <w:u w:val="single"/>
                </w:rPr>
                <w:t>https://www.fairplanet.org/editors-pick/the-ethno-nationalist-project-at-the-heart-of-brexit/</w:t>
              </w:r>
            </w:hyperlink>
            <w:r w:rsidRPr="00476652">
              <w:rPr>
                <w:rFonts w:asciiTheme="majorHAnsi" w:hAnsiTheme="majorHAnsi"/>
              </w:rPr>
              <w:t xml:space="preserve"> (Accessed: 28 December 2024).</w:t>
            </w:r>
          </w:p>
        </w:tc>
        <w:tc>
          <w:tcPr>
            <w:tcW w:w="1328" w:type="dxa"/>
          </w:tcPr>
          <w:sdt>
            <w:sdtPr>
              <w:rPr>
                <w:rFonts w:ascii="Arial" w:hAnsi="Arial" w:cs="Arial"/>
              </w:rPr>
              <w:id w:val="1121195809"/>
              <w14:checkbox>
                <w14:checked w14:val="1"/>
                <w14:checkedState w14:val="2612" w14:font="MS Gothic"/>
                <w14:uncheckedState w14:val="2610" w14:font="MS Gothic"/>
              </w14:checkbox>
            </w:sdtPr>
            <w:sdtContent>
              <w:p w14:paraId="17FD0911"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7AF821C2" w14:textId="77777777" w:rsidTr="002E1C22">
        <w:trPr>
          <w:trHeight w:val="610"/>
        </w:trPr>
        <w:tc>
          <w:tcPr>
            <w:tcW w:w="1599" w:type="dxa"/>
          </w:tcPr>
          <w:p w14:paraId="7B6EBBFF"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622F246A" w14:textId="13EDB701" w:rsidR="00885791" w:rsidRPr="00A92C52" w:rsidRDefault="00A92C52" w:rsidP="00A92C52">
            <w:pPr>
              <w:spacing w:line="240" w:lineRule="auto"/>
              <w:rPr>
                <w:rFonts w:asciiTheme="majorHAnsi" w:hAnsiTheme="majorHAnsi"/>
              </w:rPr>
            </w:pPr>
            <w:r w:rsidRPr="00476652">
              <w:rPr>
                <w:rFonts w:asciiTheme="majorHAnsi" w:hAnsiTheme="majorHAnsi"/>
                <w:i/>
                <w:iCs/>
              </w:rPr>
              <w:t xml:space="preserve">The </w:t>
            </w:r>
            <w:proofErr w:type="gramStart"/>
            <w:r w:rsidRPr="00476652">
              <w:rPr>
                <w:rFonts w:asciiTheme="majorHAnsi" w:hAnsiTheme="majorHAnsi"/>
                <w:i/>
                <w:iCs/>
              </w:rPr>
              <w:t>Double Edged</w:t>
            </w:r>
            <w:proofErr w:type="gramEnd"/>
            <w:r w:rsidRPr="00476652">
              <w:rPr>
                <w:rFonts w:asciiTheme="majorHAnsi" w:hAnsiTheme="majorHAnsi"/>
                <w:i/>
                <w:iCs/>
              </w:rPr>
              <w:t xml:space="preserve"> Sword of Hypermasculinity</w:t>
            </w:r>
            <w:r w:rsidRPr="00476652">
              <w:rPr>
                <w:rFonts w:asciiTheme="majorHAnsi" w:hAnsiTheme="majorHAnsi"/>
              </w:rPr>
              <w:t xml:space="preserve"> (2022). Available at: </w:t>
            </w:r>
            <w:hyperlink r:id="rId23" w:history="1">
              <w:r w:rsidRPr="00476652">
                <w:rPr>
                  <w:rFonts w:asciiTheme="majorHAnsi" w:hAnsiTheme="majorHAnsi"/>
                  <w:color w:val="0000FF"/>
                  <w:u w:val="single"/>
                </w:rPr>
                <w:t>https://www.nextgenmen.ca/blog/violence-hypermasculinity</w:t>
              </w:r>
            </w:hyperlink>
            <w:r w:rsidRPr="00476652">
              <w:rPr>
                <w:rFonts w:asciiTheme="majorHAnsi" w:hAnsiTheme="majorHAnsi"/>
              </w:rPr>
              <w:t xml:space="preserve"> (Accessed: 28 December 2024).</w:t>
            </w:r>
          </w:p>
        </w:tc>
        <w:tc>
          <w:tcPr>
            <w:tcW w:w="1328" w:type="dxa"/>
          </w:tcPr>
          <w:sdt>
            <w:sdtPr>
              <w:rPr>
                <w:rFonts w:ascii="Arial" w:hAnsi="Arial" w:cs="Arial"/>
              </w:rPr>
              <w:id w:val="250173284"/>
              <w14:checkbox>
                <w14:checked w14:val="1"/>
                <w14:checkedState w14:val="2612" w14:font="MS Gothic"/>
                <w14:uncheckedState w14:val="2610" w14:font="MS Gothic"/>
              </w14:checkbox>
            </w:sdtPr>
            <w:sdtContent>
              <w:p w14:paraId="4594DD3C"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r w:rsidR="002E1C22" w:rsidRPr="001F5D60" w14:paraId="1DD8B453" w14:textId="77777777" w:rsidTr="002E1C22">
        <w:trPr>
          <w:trHeight w:val="610"/>
        </w:trPr>
        <w:tc>
          <w:tcPr>
            <w:tcW w:w="1599" w:type="dxa"/>
          </w:tcPr>
          <w:p w14:paraId="5E19C1D9" w14:textId="77777777" w:rsidR="00885791" w:rsidRPr="001F5D60" w:rsidRDefault="00885791" w:rsidP="000201FB">
            <w:pPr>
              <w:tabs>
                <w:tab w:val="num" w:pos="720"/>
                <w:tab w:val="left" w:pos="1440"/>
              </w:tabs>
              <w:overflowPunct w:val="0"/>
              <w:autoSpaceDE w:val="0"/>
              <w:autoSpaceDN w:val="0"/>
              <w:adjustRightInd w:val="0"/>
              <w:jc w:val="both"/>
              <w:textAlignment w:val="baseline"/>
              <w:rPr>
                <w:rFonts w:ascii="Arial" w:hAnsi="Arial" w:cs="Arial"/>
              </w:rPr>
            </w:pPr>
            <w:r>
              <w:rPr>
                <w:rFonts w:ascii="Arial" w:hAnsi="Arial" w:cs="Arial"/>
              </w:rPr>
              <w:t>Further</w:t>
            </w:r>
          </w:p>
        </w:tc>
        <w:tc>
          <w:tcPr>
            <w:tcW w:w="6089" w:type="dxa"/>
          </w:tcPr>
          <w:p w14:paraId="1D2E8C88" w14:textId="1B7C993C" w:rsidR="00885791" w:rsidRPr="002E1C22" w:rsidRDefault="002E1C22" w:rsidP="002E1C22">
            <w:pPr>
              <w:spacing w:line="240" w:lineRule="auto"/>
              <w:rPr>
                <w:rFonts w:asciiTheme="majorHAnsi" w:hAnsiTheme="majorHAnsi"/>
              </w:rPr>
            </w:pPr>
            <w:r w:rsidRPr="00476652">
              <w:rPr>
                <w:rFonts w:asciiTheme="majorHAnsi" w:hAnsiTheme="majorHAnsi"/>
                <w:i/>
                <w:iCs/>
              </w:rPr>
              <w:t>The hypermasculine far right: how white nationalists tell themselves they are ‘protecting’ women and children when they riot</w:t>
            </w:r>
            <w:r w:rsidRPr="00476652">
              <w:rPr>
                <w:rFonts w:asciiTheme="majorHAnsi" w:hAnsiTheme="majorHAnsi"/>
              </w:rPr>
              <w:t xml:space="preserve"> ([no date]). Available at: </w:t>
            </w:r>
            <w:hyperlink r:id="rId24" w:history="1">
              <w:r w:rsidRPr="00476652">
                <w:rPr>
                  <w:rFonts w:asciiTheme="majorHAnsi" w:hAnsiTheme="majorHAnsi"/>
                  <w:color w:val="0000FF"/>
                  <w:u w:val="single"/>
                </w:rPr>
                <w:t>https://theconversation.com/the-hypermasculine-far-right-how-white-nationalists-tell-themselves-they-are-protecting-women-and-children-when-they-riot-236250</w:t>
              </w:r>
            </w:hyperlink>
            <w:r w:rsidRPr="00476652">
              <w:rPr>
                <w:rFonts w:asciiTheme="majorHAnsi" w:hAnsiTheme="majorHAnsi"/>
              </w:rPr>
              <w:t xml:space="preserve"> (Accessed: 28 December 2024).</w:t>
            </w:r>
          </w:p>
        </w:tc>
        <w:tc>
          <w:tcPr>
            <w:tcW w:w="1328" w:type="dxa"/>
          </w:tcPr>
          <w:sdt>
            <w:sdtPr>
              <w:rPr>
                <w:rFonts w:ascii="Arial" w:hAnsi="Arial" w:cs="Arial"/>
              </w:rPr>
              <w:id w:val="-1288273861"/>
              <w14:checkbox>
                <w14:checked w14:val="1"/>
                <w14:checkedState w14:val="2612" w14:font="MS Gothic"/>
                <w14:uncheckedState w14:val="2610" w14:font="MS Gothic"/>
              </w14:checkbox>
            </w:sdtPr>
            <w:sdtContent>
              <w:p w14:paraId="1DD20A0F" w14:textId="77777777" w:rsidR="00885791" w:rsidRPr="001F5D60" w:rsidRDefault="00885791" w:rsidP="000201FB">
                <w:pPr>
                  <w:overflowPunct w:val="0"/>
                  <w:autoSpaceDE w:val="0"/>
                  <w:autoSpaceDN w:val="0"/>
                  <w:adjustRightInd w:val="0"/>
                  <w:jc w:val="center"/>
                  <w:textAlignment w:val="baseline"/>
                  <w:rPr>
                    <w:rFonts w:ascii="Arial" w:hAnsi="Arial" w:cs="Arial"/>
                  </w:rPr>
                </w:pPr>
                <w:r w:rsidRPr="000B75BE">
                  <w:rPr>
                    <w:rFonts w:ascii="MS Gothic" w:hAnsi="MS Gothic" w:cs="Arial" w:hint="eastAsia"/>
                  </w:rPr>
                  <w:t>☒</w:t>
                </w:r>
              </w:p>
            </w:sdtContent>
          </w:sdt>
        </w:tc>
      </w:tr>
    </w:tbl>
    <w:p w14:paraId="6D7B11C5" w14:textId="71B16236" w:rsidR="00967F18" w:rsidRDefault="00967F18" w:rsidP="00967F18">
      <w:pPr>
        <w:spacing w:after="0" w:line="240" w:lineRule="auto"/>
        <w:rPr>
          <w:rFonts w:ascii="Arial" w:hAnsi="Arial" w:cs="Arial"/>
          <w:i/>
        </w:rPr>
      </w:pPr>
    </w:p>
    <w:p w14:paraId="79373BEF" w14:textId="77777777" w:rsidR="00D75016" w:rsidRDefault="00D75016" w:rsidP="00967F18">
      <w:pPr>
        <w:spacing w:after="0" w:line="240" w:lineRule="auto"/>
        <w:rPr>
          <w:rFonts w:ascii="Arial" w:hAnsi="Arial" w:cs="Arial"/>
          <w:i/>
        </w:rPr>
      </w:pPr>
    </w:p>
    <w:p w14:paraId="33A4F3BE" w14:textId="77777777" w:rsidR="00D75016" w:rsidRDefault="00D75016" w:rsidP="00967F18">
      <w:pPr>
        <w:spacing w:after="0" w:line="240" w:lineRule="auto"/>
        <w:rPr>
          <w:rFonts w:ascii="Arial" w:hAnsi="Arial" w:cs="Arial"/>
          <w:i/>
        </w:rPr>
      </w:pPr>
    </w:p>
    <w:p w14:paraId="382D5429" w14:textId="77777777" w:rsidR="00D75016" w:rsidRDefault="00D75016" w:rsidP="00967F18">
      <w:pPr>
        <w:spacing w:after="0" w:line="240" w:lineRule="auto"/>
        <w:rPr>
          <w:rFonts w:ascii="Arial" w:hAnsi="Arial" w:cs="Arial"/>
          <w:i/>
        </w:rPr>
      </w:pPr>
    </w:p>
    <w:p w14:paraId="02808AE9" w14:textId="77777777" w:rsidR="00D75016" w:rsidRDefault="00D75016" w:rsidP="00967F18">
      <w:pPr>
        <w:spacing w:after="0" w:line="240" w:lineRule="auto"/>
        <w:rPr>
          <w:rFonts w:ascii="Arial" w:hAnsi="Arial" w:cs="Arial"/>
          <w:i/>
        </w:rPr>
      </w:pPr>
    </w:p>
    <w:p w14:paraId="606C4DC1" w14:textId="77777777" w:rsidR="00D75016" w:rsidRDefault="00D75016" w:rsidP="00967F18">
      <w:pPr>
        <w:spacing w:after="0" w:line="240" w:lineRule="auto"/>
        <w:rPr>
          <w:rFonts w:ascii="Arial" w:hAnsi="Arial" w:cs="Arial"/>
          <w:i/>
        </w:rPr>
      </w:pPr>
    </w:p>
    <w:p w14:paraId="4943EAE6" w14:textId="77777777" w:rsidR="00D75016" w:rsidRDefault="00D75016" w:rsidP="00967F18">
      <w:pPr>
        <w:spacing w:after="0" w:line="240" w:lineRule="auto"/>
        <w:rPr>
          <w:rFonts w:ascii="Arial" w:hAnsi="Arial" w:cs="Arial"/>
          <w:i/>
        </w:rPr>
      </w:pPr>
    </w:p>
    <w:p w14:paraId="42305250" w14:textId="77777777" w:rsidR="00D75016" w:rsidRDefault="00D75016" w:rsidP="00967F18">
      <w:pPr>
        <w:spacing w:after="0" w:line="240" w:lineRule="auto"/>
        <w:rPr>
          <w:rFonts w:ascii="Arial" w:hAnsi="Arial" w:cs="Arial"/>
          <w:i/>
        </w:rPr>
      </w:pPr>
    </w:p>
    <w:p w14:paraId="7265B2C4" w14:textId="77777777" w:rsidR="00D75016" w:rsidRDefault="00D75016" w:rsidP="00967F18">
      <w:pPr>
        <w:spacing w:after="0" w:line="240" w:lineRule="auto"/>
        <w:rPr>
          <w:rFonts w:ascii="Arial" w:hAnsi="Arial" w:cs="Arial"/>
          <w:i/>
        </w:rPr>
      </w:pPr>
    </w:p>
    <w:p w14:paraId="734EA108" w14:textId="77777777" w:rsidR="00D75016" w:rsidRDefault="00D75016" w:rsidP="00967F18">
      <w:pPr>
        <w:spacing w:after="0" w:line="240" w:lineRule="auto"/>
        <w:rPr>
          <w:rFonts w:ascii="Arial" w:hAnsi="Arial" w:cs="Arial"/>
          <w:i/>
        </w:rPr>
      </w:pPr>
    </w:p>
    <w:p w14:paraId="3E25E233" w14:textId="77777777" w:rsidR="00D75016" w:rsidRDefault="00D75016" w:rsidP="00967F18">
      <w:pPr>
        <w:spacing w:after="0" w:line="240" w:lineRule="auto"/>
        <w:rPr>
          <w:rFonts w:ascii="Arial" w:hAnsi="Arial" w:cs="Arial"/>
          <w:i/>
        </w:rPr>
      </w:pPr>
    </w:p>
    <w:p w14:paraId="5D57C5A3" w14:textId="77777777" w:rsidR="00D75016" w:rsidRDefault="00D75016" w:rsidP="00967F18">
      <w:pPr>
        <w:spacing w:after="0" w:line="240" w:lineRule="auto"/>
        <w:rPr>
          <w:rFonts w:ascii="Arial" w:hAnsi="Arial" w:cs="Arial"/>
          <w:i/>
        </w:rPr>
      </w:pPr>
    </w:p>
    <w:p w14:paraId="16388C51" w14:textId="77777777" w:rsidR="00D75016" w:rsidRDefault="00D75016" w:rsidP="00967F18">
      <w:pPr>
        <w:spacing w:after="0" w:line="240" w:lineRule="auto"/>
        <w:rPr>
          <w:rFonts w:ascii="Arial" w:hAnsi="Arial" w:cs="Arial"/>
          <w:i/>
        </w:rPr>
      </w:pPr>
    </w:p>
    <w:p w14:paraId="475F493D" w14:textId="77777777" w:rsidR="00D75016" w:rsidRDefault="00D75016" w:rsidP="00967F18">
      <w:pPr>
        <w:spacing w:after="0" w:line="240" w:lineRule="auto"/>
        <w:rPr>
          <w:rFonts w:ascii="Arial" w:hAnsi="Arial" w:cs="Arial"/>
          <w:i/>
        </w:rPr>
      </w:pPr>
    </w:p>
    <w:p w14:paraId="0F5F4995" w14:textId="77777777" w:rsidR="00D75016" w:rsidRDefault="00D75016" w:rsidP="00967F18">
      <w:pPr>
        <w:spacing w:after="0" w:line="240" w:lineRule="auto"/>
        <w:rPr>
          <w:rFonts w:ascii="Arial" w:hAnsi="Arial" w:cs="Arial"/>
          <w:i/>
        </w:rPr>
      </w:pPr>
    </w:p>
    <w:p w14:paraId="0A1E992F" w14:textId="77777777" w:rsidR="00D75016" w:rsidRDefault="00D75016" w:rsidP="00967F18">
      <w:pPr>
        <w:spacing w:after="0" w:line="240" w:lineRule="auto"/>
        <w:rPr>
          <w:rFonts w:ascii="Arial" w:hAnsi="Arial" w:cs="Arial"/>
          <w:i/>
        </w:rPr>
      </w:pPr>
    </w:p>
    <w:p w14:paraId="111267AA" w14:textId="77777777" w:rsidR="00D75016" w:rsidRDefault="00D75016" w:rsidP="00967F18">
      <w:pPr>
        <w:spacing w:after="0" w:line="240" w:lineRule="auto"/>
        <w:rPr>
          <w:rFonts w:ascii="Arial" w:hAnsi="Arial" w:cs="Arial"/>
          <w:i/>
        </w:rPr>
      </w:pPr>
    </w:p>
    <w:p w14:paraId="783731F1" w14:textId="77777777" w:rsidR="00D75016" w:rsidRDefault="00D75016" w:rsidP="00967F18">
      <w:pPr>
        <w:spacing w:after="0" w:line="240" w:lineRule="auto"/>
        <w:rPr>
          <w:rFonts w:ascii="Arial" w:hAnsi="Arial" w:cs="Arial"/>
          <w:i/>
        </w:rPr>
      </w:pPr>
    </w:p>
    <w:p w14:paraId="7608B458" w14:textId="77777777" w:rsidR="00D75016" w:rsidRDefault="00D75016" w:rsidP="00967F18">
      <w:pPr>
        <w:spacing w:after="0" w:line="240" w:lineRule="auto"/>
        <w:rPr>
          <w:rFonts w:ascii="Arial" w:hAnsi="Arial" w:cs="Arial"/>
          <w:i/>
        </w:rPr>
      </w:pPr>
    </w:p>
    <w:p w14:paraId="3CD7A913" w14:textId="77777777" w:rsidR="00D75016" w:rsidRDefault="00D75016" w:rsidP="00967F18">
      <w:pPr>
        <w:spacing w:after="0" w:line="240" w:lineRule="auto"/>
        <w:rPr>
          <w:rFonts w:ascii="Arial" w:hAnsi="Arial" w:cs="Arial"/>
          <w:i/>
        </w:rPr>
      </w:pPr>
    </w:p>
    <w:p w14:paraId="5A1F31A6" w14:textId="77777777" w:rsidR="00D75016" w:rsidRDefault="00D75016" w:rsidP="00967F18">
      <w:pPr>
        <w:spacing w:after="0" w:line="240" w:lineRule="auto"/>
        <w:rPr>
          <w:rFonts w:ascii="Arial" w:hAnsi="Arial" w:cs="Arial"/>
          <w:i/>
        </w:rPr>
      </w:pPr>
    </w:p>
    <w:p w14:paraId="6BFEB1BD" w14:textId="77777777" w:rsidR="00D75016" w:rsidRDefault="00D75016" w:rsidP="00967F18">
      <w:pPr>
        <w:spacing w:after="0" w:line="240" w:lineRule="auto"/>
        <w:rPr>
          <w:rFonts w:ascii="Arial" w:hAnsi="Arial" w:cs="Arial"/>
          <w:i/>
        </w:rPr>
      </w:pPr>
    </w:p>
    <w:p w14:paraId="0903BC1F" w14:textId="77777777" w:rsidR="00D75016" w:rsidRDefault="00D75016" w:rsidP="00967F18">
      <w:pPr>
        <w:spacing w:after="0" w:line="240" w:lineRule="auto"/>
        <w:rPr>
          <w:rFonts w:ascii="Arial" w:hAnsi="Arial" w:cs="Arial"/>
          <w:i/>
        </w:rPr>
      </w:pPr>
    </w:p>
    <w:p w14:paraId="1C0D262C" w14:textId="77777777" w:rsidR="00D75016" w:rsidRDefault="00D75016" w:rsidP="00967F18">
      <w:pPr>
        <w:spacing w:after="0" w:line="240" w:lineRule="auto"/>
        <w:rPr>
          <w:rFonts w:ascii="Arial" w:hAnsi="Arial" w:cs="Arial"/>
          <w:i/>
        </w:rPr>
      </w:pPr>
    </w:p>
    <w:p w14:paraId="666C7577" w14:textId="4E025B89" w:rsidR="00D75016" w:rsidRDefault="00D75016" w:rsidP="00967F18">
      <w:pPr>
        <w:spacing w:after="0" w:line="240" w:lineRule="auto"/>
        <w:rPr>
          <w:rFonts w:ascii="Arial" w:hAnsi="Arial" w:cs="Arial"/>
          <w:iCs/>
        </w:rPr>
      </w:pPr>
      <w:r>
        <w:rPr>
          <w:rFonts w:ascii="Arial" w:hAnsi="Arial" w:cs="Arial"/>
          <w:iCs/>
        </w:rPr>
        <w:lastRenderedPageBreak/>
        <w:t xml:space="preserve">Bibliography: </w:t>
      </w:r>
    </w:p>
    <w:p w14:paraId="759D667A" w14:textId="77777777" w:rsidR="00D75016" w:rsidRDefault="00D75016" w:rsidP="00967F18">
      <w:pPr>
        <w:spacing w:after="0" w:line="240" w:lineRule="auto"/>
        <w:rPr>
          <w:rFonts w:ascii="Arial" w:hAnsi="Arial" w:cs="Arial"/>
          <w:iCs/>
        </w:rPr>
      </w:pPr>
    </w:p>
    <w:p w14:paraId="04BA51C8" w14:textId="77777777" w:rsidR="00D75016" w:rsidRDefault="00D75016" w:rsidP="00D75016">
      <w:pPr>
        <w:spacing w:after="0" w:line="240" w:lineRule="auto"/>
        <w:rPr>
          <w:sz w:val="24"/>
          <w:szCs w:val="24"/>
        </w:rPr>
      </w:pPr>
      <w:r>
        <w:rPr>
          <w:i/>
          <w:iCs/>
        </w:rPr>
        <w:t>Boris Johnson unveils ‘iconic’ Brexit blue passport design</w:t>
      </w:r>
      <w:r>
        <w:t xml:space="preserve"> (2020). Available at: </w:t>
      </w:r>
      <w:hyperlink r:id="rId25" w:history="1">
        <w:r>
          <w:rPr>
            <w:rStyle w:val="Hyperlink"/>
          </w:rPr>
          <w:t>https://www.politicshome.com/news/article/boris-johnson-unveils-iconic-brexit-blue-passport-design</w:t>
        </w:r>
      </w:hyperlink>
      <w:r>
        <w:t xml:space="preserve"> (Accessed: 28 December 2024).</w:t>
      </w:r>
    </w:p>
    <w:p w14:paraId="7AE00AF8" w14:textId="77777777" w:rsidR="00D75016" w:rsidRDefault="00D75016" w:rsidP="00D75016">
      <w:proofErr w:type="spellStart"/>
      <w:r>
        <w:t>Curtice</w:t>
      </w:r>
      <w:proofErr w:type="spellEnd"/>
      <w:r>
        <w:t xml:space="preserve">, S.J. and Scholes, A. ([no date]) ‘British Social Attitudes 41 | National Identity’. </w:t>
      </w:r>
      <w:r>
        <w:rPr>
          <w:i/>
          <w:iCs/>
        </w:rPr>
        <w:t>British Social Attitudes</w:t>
      </w:r>
      <w:r>
        <w:t xml:space="preserve"> </w:t>
      </w:r>
    </w:p>
    <w:p w14:paraId="0011B778" w14:textId="77777777" w:rsidR="00D75016" w:rsidRDefault="00D75016" w:rsidP="00D75016">
      <w:r>
        <w:t xml:space="preserve">‘How hypermasculine leadership may have affected early COVID-19 policy </w:t>
      </w:r>
      <w:proofErr w:type="gramStart"/>
      <w:r>
        <w:t>responses’</w:t>
      </w:r>
      <w:proofErr w:type="gramEnd"/>
      <w:r>
        <w:t xml:space="preserve">. (2021) </w:t>
      </w:r>
      <w:r>
        <w:rPr>
          <w:i/>
          <w:iCs/>
        </w:rPr>
        <w:t>British Politics and Policy at LSE</w:t>
      </w:r>
      <w:r>
        <w:t xml:space="preserve"> 29 June. Available at: </w:t>
      </w:r>
      <w:hyperlink r:id="rId26" w:history="1">
        <w:r>
          <w:rPr>
            <w:rStyle w:val="Hyperlink"/>
          </w:rPr>
          <w:t>https://blogs.lse.ac.uk/politicsandpolicy/hypermasculine-leadership/</w:t>
        </w:r>
      </w:hyperlink>
      <w:r>
        <w:t xml:space="preserve"> (Accessed: 18 December 2024).</w:t>
      </w:r>
    </w:p>
    <w:p w14:paraId="42B8354F" w14:textId="77777777" w:rsidR="00D75016" w:rsidRDefault="00D75016" w:rsidP="00D75016">
      <w:r>
        <w:rPr>
          <w:i/>
          <w:iCs/>
        </w:rPr>
        <w:t>Hypermasculinization: What It Is and Why It’s a Problem</w:t>
      </w:r>
      <w:r>
        <w:t xml:space="preserve"> (2021a). Available at: </w:t>
      </w:r>
      <w:hyperlink r:id="rId27" w:history="1">
        <w:r>
          <w:rPr>
            <w:rStyle w:val="Hyperlink"/>
          </w:rPr>
          <w:t>https://ywcavan.org/blog/2017/06/hypermasculinization-what-it-and-why-its-problem</w:t>
        </w:r>
      </w:hyperlink>
      <w:r>
        <w:t xml:space="preserve"> (Accessed: 28 December 2024).</w:t>
      </w:r>
    </w:p>
    <w:p w14:paraId="2FE1F2D1" w14:textId="77777777" w:rsidR="00D75016" w:rsidRDefault="00D75016" w:rsidP="00D75016">
      <w:r>
        <w:rPr>
          <w:i/>
          <w:iCs/>
        </w:rPr>
        <w:t>Hypermasculinization: What It Is and Why It’s a Problem</w:t>
      </w:r>
      <w:r>
        <w:t xml:space="preserve"> (2021b). Available at: </w:t>
      </w:r>
      <w:hyperlink r:id="rId28" w:history="1">
        <w:r>
          <w:rPr>
            <w:rStyle w:val="Hyperlink"/>
          </w:rPr>
          <w:t>https://ywcavan.org/blog/2017/06/hypermasculinization-what-it-and-why-its-problem</w:t>
        </w:r>
      </w:hyperlink>
      <w:r>
        <w:t xml:space="preserve"> (Accessed: 28 December 2024).</w:t>
      </w:r>
    </w:p>
    <w:p w14:paraId="0A2CF83F" w14:textId="77777777" w:rsidR="00D75016" w:rsidRDefault="00D75016" w:rsidP="00D75016">
      <w:proofErr w:type="spellStart"/>
      <w:r>
        <w:t>Katwala</w:t>
      </w:r>
      <w:proofErr w:type="spellEnd"/>
      <w:r>
        <w:t xml:space="preserve">, S. (2024) ‘The volatile far right on UK streets is becoming more difficult to label’. </w:t>
      </w:r>
      <w:r>
        <w:rPr>
          <w:i/>
          <w:iCs/>
        </w:rPr>
        <w:t>Financial Times</w:t>
      </w:r>
      <w:r>
        <w:t xml:space="preserve"> 2 August</w:t>
      </w:r>
    </w:p>
    <w:p w14:paraId="7A3C44D3" w14:textId="77777777" w:rsidR="00D75016" w:rsidRDefault="00D75016" w:rsidP="00D75016">
      <w:r>
        <w:rPr>
          <w:i/>
          <w:iCs/>
        </w:rPr>
        <w:t>National identity - Census Maps, ONS</w:t>
      </w:r>
      <w:r>
        <w:t xml:space="preserve"> ([no date]). Available at: </w:t>
      </w:r>
      <w:hyperlink r:id="rId29" w:history="1">
        <w:r>
          <w:rPr>
            <w:rStyle w:val="Hyperlink"/>
          </w:rPr>
          <w:t>https://www.ons.gov.uk/census/maps/choropleth/identity/national-identity/national-identity-all-4a/one-or-more-uk-identity-only</w:t>
        </w:r>
      </w:hyperlink>
      <w:r>
        <w:t xml:space="preserve"> (Accessed: 1 December 2024).</w:t>
      </w:r>
    </w:p>
    <w:p w14:paraId="75295ED7" w14:textId="77777777" w:rsidR="00D75016" w:rsidRDefault="00D75016" w:rsidP="00D75016">
      <w:r>
        <w:rPr>
          <w:i/>
          <w:iCs/>
        </w:rPr>
        <w:t>Nationalism and racism in post-Brexit Britain | LSE Research</w:t>
      </w:r>
      <w:r>
        <w:t xml:space="preserve"> (2021). Available at: </w:t>
      </w:r>
      <w:hyperlink r:id="rId30" w:history="1">
        <w:r>
          <w:rPr>
            <w:rStyle w:val="Hyperlink"/>
          </w:rPr>
          <w:t>https://www.lse.ac.uk/research/research-for-the-world/politics/are-the-elites-driving-nationalism-in-post-brexit-britain</w:t>
        </w:r>
      </w:hyperlink>
      <w:r>
        <w:t xml:space="preserve"> (Accessed: 28 December 2024).</w:t>
      </w:r>
    </w:p>
    <w:p w14:paraId="4F28589D" w14:textId="77777777" w:rsidR="00D75016" w:rsidRDefault="00D75016" w:rsidP="00D75016">
      <w:r>
        <w:t xml:space="preserve">Pearson, E. (2024) </w:t>
      </w:r>
      <w:r>
        <w:rPr>
          <w:i/>
          <w:iCs/>
        </w:rPr>
        <w:t>The hypermasculine far right: how white nationalists tell themselves they are ‘protecting’ women and children when they riot</w:t>
      </w:r>
      <w:r>
        <w:t xml:space="preserve">. Available at: </w:t>
      </w:r>
      <w:hyperlink r:id="rId31" w:history="1">
        <w:r>
          <w:rPr>
            <w:rStyle w:val="Hyperlink"/>
          </w:rPr>
          <w:t>http://theconversation.com/the-hypermasculine-far-right-how-white-nationalists-tell-themselves-they-are-protecting-women-and-children-when-they-riot-236250</w:t>
        </w:r>
      </w:hyperlink>
      <w:r>
        <w:t xml:space="preserve"> (Accessed: 18 December 2024).</w:t>
      </w:r>
    </w:p>
    <w:p w14:paraId="59DC5846" w14:textId="77777777" w:rsidR="00D75016" w:rsidRDefault="00D75016" w:rsidP="00D75016">
      <w:r>
        <w:t xml:space="preserve">Perry, C.F., Nicole Jackson, and </w:t>
      </w:r>
      <w:proofErr w:type="spellStart"/>
      <w:r>
        <w:t>Kennetta</w:t>
      </w:r>
      <w:proofErr w:type="spellEnd"/>
      <w:r>
        <w:t xml:space="preserve"> Hammond (2018) </w:t>
      </w:r>
      <w:r>
        <w:rPr>
          <w:i/>
          <w:iCs/>
        </w:rPr>
        <w:t>Windrush and Britain’s Long History of Racialized Belonging - AAIHS</w:t>
      </w:r>
      <w:r>
        <w:t xml:space="preserve">. Available at: </w:t>
      </w:r>
      <w:hyperlink r:id="rId32" w:history="1">
        <w:r>
          <w:rPr>
            <w:rStyle w:val="Hyperlink"/>
          </w:rPr>
          <w:t>https://www.aaihs.org/windrush-and-britains-long-history-of-racialized-belonging/, https://www.aaihs.org/windrush-and-britains-long-history-of-racialized-belonging/</w:t>
        </w:r>
      </w:hyperlink>
      <w:r>
        <w:t xml:space="preserve"> (Accessed: 28 December 2024).</w:t>
      </w:r>
    </w:p>
    <w:p w14:paraId="75335C14" w14:textId="77777777" w:rsidR="00D75016" w:rsidRDefault="00D75016" w:rsidP="00D75016">
      <w:r>
        <w:t xml:space="preserve">Rutland, P. (2022) ‘Racism and Nationalism’. </w:t>
      </w:r>
      <w:r>
        <w:rPr>
          <w:i/>
          <w:iCs/>
        </w:rPr>
        <w:t>Nationalities Papers</w:t>
      </w:r>
      <w:r>
        <w:t xml:space="preserve"> 50(4), pp. 629–642. </w:t>
      </w:r>
      <w:proofErr w:type="spellStart"/>
      <w:r>
        <w:t>doi</w:t>
      </w:r>
      <w:proofErr w:type="spellEnd"/>
      <w:r>
        <w:t xml:space="preserve">: </w:t>
      </w:r>
      <w:hyperlink r:id="rId33" w:history="1">
        <w:r>
          <w:rPr>
            <w:rStyle w:val="Hyperlink"/>
          </w:rPr>
          <w:t>10.1017/nps.2021.60</w:t>
        </w:r>
      </w:hyperlink>
      <w:r>
        <w:t>.</w:t>
      </w:r>
    </w:p>
    <w:p w14:paraId="4E60659F" w14:textId="77777777" w:rsidR="00D75016" w:rsidRDefault="00D75016" w:rsidP="00D75016">
      <w:r>
        <w:rPr>
          <w:i/>
          <w:iCs/>
        </w:rPr>
        <w:t>Searchlight poll finds huge support for far right ‘if they gave up violence’ | British identity and society | The Guardian</w:t>
      </w:r>
      <w:r>
        <w:t xml:space="preserve"> ([no date]). Available at: </w:t>
      </w:r>
      <w:hyperlink r:id="rId34" w:history="1">
        <w:r>
          <w:rPr>
            <w:rStyle w:val="Hyperlink"/>
          </w:rPr>
          <w:t>https://www.theguardian.com/uk/2011/feb/27/support-poll-support-far-right</w:t>
        </w:r>
      </w:hyperlink>
      <w:r>
        <w:t xml:space="preserve"> (Accessed: 28 December 2024).</w:t>
      </w:r>
    </w:p>
    <w:p w14:paraId="6327766D" w14:textId="77777777" w:rsidR="00D75016" w:rsidRDefault="00D75016" w:rsidP="00D75016">
      <w:proofErr w:type="spellStart"/>
      <w:r>
        <w:lastRenderedPageBreak/>
        <w:t>Shankley</w:t>
      </w:r>
      <w:proofErr w:type="spellEnd"/>
      <w:r>
        <w:t xml:space="preserve">, W. and Rhodes, J. (2020) ‘Racisms in contemporary Britain’. in </w:t>
      </w:r>
      <w:proofErr w:type="spellStart"/>
      <w:r>
        <w:t>Shankley</w:t>
      </w:r>
      <w:proofErr w:type="spellEnd"/>
      <w:r>
        <w:t xml:space="preserve">, W., Byrne, B., Alexander, C., Khan, O., and </w:t>
      </w:r>
      <w:proofErr w:type="spellStart"/>
      <w:r>
        <w:t>Nazro</w:t>
      </w:r>
      <w:proofErr w:type="spellEnd"/>
      <w:r>
        <w:t xml:space="preserve">, J. (eds.) </w:t>
      </w:r>
      <w:r>
        <w:rPr>
          <w:i/>
          <w:iCs/>
        </w:rPr>
        <w:t>Ethnicity and Race in the UK</w:t>
      </w:r>
      <w:r>
        <w:t xml:space="preserve">. State of the Nation. 1st </w:t>
      </w:r>
      <w:proofErr w:type="spellStart"/>
      <w:r>
        <w:t>edn</w:t>
      </w:r>
      <w:proofErr w:type="spellEnd"/>
      <w:r>
        <w:t xml:space="preserve">. Bristol University Press, pp. 203–228. Available at: </w:t>
      </w:r>
      <w:hyperlink r:id="rId35" w:history="1">
        <w:r>
          <w:rPr>
            <w:rStyle w:val="Hyperlink"/>
          </w:rPr>
          <w:t>https://www.jstor.org/stable/j.ctv14t47tm.16</w:t>
        </w:r>
      </w:hyperlink>
      <w:r>
        <w:t xml:space="preserve"> (Accessed: 1 December 2024).</w:t>
      </w:r>
    </w:p>
    <w:p w14:paraId="7BF7227D" w14:textId="77777777" w:rsidR="00D75016" w:rsidRDefault="00D75016" w:rsidP="00D75016">
      <w:r>
        <w:t xml:space="preserve">Singh, G. ([no date]) </w:t>
      </w:r>
      <w:r>
        <w:rPr>
          <w:i/>
          <w:iCs/>
        </w:rPr>
        <w:t>The ethno-nationalist project at the heart of Brexit</w:t>
      </w:r>
      <w:r>
        <w:t xml:space="preserve">. Available at: </w:t>
      </w:r>
      <w:hyperlink r:id="rId36" w:history="1">
        <w:r>
          <w:rPr>
            <w:rStyle w:val="Hyperlink"/>
          </w:rPr>
          <w:t>https://www.fairplanet.org/editors-pick/the-ethno-nationalist-project-at-the-heart-of-brexit/</w:t>
        </w:r>
      </w:hyperlink>
      <w:r>
        <w:t xml:space="preserve"> (Accessed: 28 December 2024).</w:t>
      </w:r>
    </w:p>
    <w:p w14:paraId="52F30F05" w14:textId="77777777" w:rsidR="00D75016" w:rsidRDefault="00D75016" w:rsidP="00D75016">
      <w:r>
        <w:rPr>
          <w:i/>
          <w:iCs/>
        </w:rPr>
        <w:t>The Art of Asking Questions</w:t>
      </w:r>
      <w:r>
        <w:t xml:space="preserve"> ([no date]). Available at: </w:t>
      </w:r>
      <w:hyperlink r:id="rId37" w:history="1">
        <w:r>
          <w:rPr>
            <w:rStyle w:val="Hyperlink"/>
          </w:rPr>
          <w:t>https://www.linkedin.com/pulse/art-asking-questions-bala-pitchandi</w:t>
        </w:r>
      </w:hyperlink>
      <w:r>
        <w:t xml:space="preserve"> (Accessed: 28 December 2024).</w:t>
      </w:r>
    </w:p>
    <w:p w14:paraId="51940529" w14:textId="77777777" w:rsidR="00D75016" w:rsidRDefault="00D75016" w:rsidP="00D75016">
      <w:r>
        <w:rPr>
          <w:i/>
          <w:iCs/>
        </w:rPr>
        <w:t xml:space="preserve">The </w:t>
      </w:r>
      <w:proofErr w:type="gramStart"/>
      <w:r>
        <w:rPr>
          <w:i/>
          <w:iCs/>
        </w:rPr>
        <w:t>Double Edged</w:t>
      </w:r>
      <w:proofErr w:type="gramEnd"/>
      <w:r>
        <w:rPr>
          <w:i/>
          <w:iCs/>
        </w:rPr>
        <w:t xml:space="preserve"> Sword of Hypermasculinity</w:t>
      </w:r>
      <w:r>
        <w:t xml:space="preserve"> (2022). Available at: </w:t>
      </w:r>
      <w:hyperlink r:id="rId38" w:history="1">
        <w:r>
          <w:rPr>
            <w:rStyle w:val="Hyperlink"/>
          </w:rPr>
          <w:t>https://www.nextgenmen.ca/blog/violence-hypermasculinity</w:t>
        </w:r>
      </w:hyperlink>
      <w:r>
        <w:t xml:space="preserve"> (Accessed: 28 December 2024).</w:t>
      </w:r>
    </w:p>
    <w:p w14:paraId="3696E7A3" w14:textId="77777777" w:rsidR="00D75016" w:rsidRDefault="00D75016" w:rsidP="00D75016">
      <w:r>
        <w:rPr>
          <w:i/>
          <w:iCs/>
        </w:rPr>
        <w:t>The far right in Britain | Guardian explainers - YouTube</w:t>
      </w:r>
      <w:r>
        <w:t xml:space="preserve"> ([no date]). Available at: </w:t>
      </w:r>
      <w:hyperlink r:id="rId39" w:history="1">
        <w:r>
          <w:rPr>
            <w:rStyle w:val="Hyperlink"/>
          </w:rPr>
          <w:t>https://www.youtube.com/watch?app=desktop&amp;v=KBlpcHOR0XE&amp;pp=ygULI2JucGhpc3Rvcnk%3D</w:t>
        </w:r>
      </w:hyperlink>
      <w:r>
        <w:t xml:space="preserve"> (Accessed: 28 December 2024).</w:t>
      </w:r>
    </w:p>
    <w:p w14:paraId="564127B6" w14:textId="77777777" w:rsidR="00D75016" w:rsidRDefault="00D75016" w:rsidP="00D75016">
      <w:r>
        <w:rPr>
          <w:i/>
          <w:iCs/>
        </w:rPr>
        <w:t>The hypermasculine far right: how white nationalists tell themselves they are ‘protecting’ women and children when they riot</w:t>
      </w:r>
      <w:r>
        <w:t xml:space="preserve"> ([no date]). Available at: </w:t>
      </w:r>
      <w:hyperlink r:id="rId40" w:history="1">
        <w:r>
          <w:rPr>
            <w:rStyle w:val="Hyperlink"/>
          </w:rPr>
          <w:t>https://theconversation.com/the-hypermasculine-far-right-how-white-nationalists-tell-themselves-they-are-protecting-women-and-children-when-they-riot-236250</w:t>
        </w:r>
      </w:hyperlink>
      <w:r>
        <w:t xml:space="preserve"> (Accessed: 28 December 2024).</w:t>
      </w:r>
    </w:p>
    <w:p w14:paraId="1C9D669B" w14:textId="77777777" w:rsidR="00D75016" w:rsidRDefault="00D75016" w:rsidP="00D75016">
      <w:r>
        <w:rPr>
          <w:i/>
          <w:iCs/>
        </w:rPr>
        <w:t>The politics of nationalism and racism in post-Brexit Britain | LSE Research</w:t>
      </w:r>
      <w:r>
        <w:t xml:space="preserve"> (2020). Available at: </w:t>
      </w:r>
      <w:hyperlink r:id="rId41" w:history="1">
        <w:r>
          <w:rPr>
            <w:rStyle w:val="Hyperlink"/>
          </w:rPr>
          <w:t>https://www.youtube.com/watch?v=z5Z2pydF_hw</w:t>
        </w:r>
      </w:hyperlink>
      <w:r>
        <w:t xml:space="preserve"> (Accessed: 28 December 2024).</w:t>
      </w:r>
    </w:p>
    <w:p w14:paraId="5D761AF4" w14:textId="77777777" w:rsidR="00D75016" w:rsidRDefault="00D75016" w:rsidP="00D75016">
      <w:r>
        <w:rPr>
          <w:i/>
          <w:iCs/>
        </w:rPr>
        <w:t>The politics of nationalism and racism in post-Brexit Britain | LSE Research - YouTube</w:t>
      </w:r>
      <w:r>
        <w:t xml:space="preserve"> ([no date]). Available at: </w:t>
      </w:r>
      <w:hyperlink r:id="rId42" w:history="1">
        <w:r>
          <w:rPr>
            <w:rStyle w:val="Hyperlink"/>
          </w:rPr>
          <w:t>https://www.youtube.com/watch?v=z5Z2pydF_hw</w:t>
        </w:r>
      </w:hyperlink>
      <w:r>
        <w:t xml:space="preserve"> (Accessed: 28 December 2024).</w:t>
      </w:r>
    </w:p>
    <w:p w14:paraId="16F4E9E5" w14:textId="77777777" w:rsidR="00D75016" w:rsidRDefault="00D75016" w:rsidP="00D75016">
      <w:r>
        <w:rPr>
          <w:i/>
          <w:iCs/>
        </w:rPr>
        <w:t xml:space="preserve">Thought Bubble Vectors &amp; Illustrations for Free Download | </w:t>
      </w:r>
      <w:proofErr w:type="spellStart"/>
      <w:r>
        <w:rPr>
          <w:i/>
          <w:iCs/>
        </w:rPr>
        <w:t>Freepik</w:t>
      </w:r>
      <w:proofErr w:type="spellEnd"/>
      <w:r>
        <w:t xml:space="preserve"> ([no date]). Available at: </w:t>
      </w:r>
      <w:hyperlink r:id="rId43" w:history="1">
        <w:r>
          <w:rPr>
            <w:rStyle w:val="Hyperlink"/>
          </w:rPr>
          <w:t>https://www.freepik.com/vectors/thought-bubble</w:t>
        </w:r>
      </w:hyperlink>
      <w:r>
        <w:t xml:space="preserve"> (Accessed: 28 December 2024).</w:t>
      </w:r>
    </w:p>
    <w:p w14:paraId="4CBDB535" w14:textId="77777777" w:rsidR="00D75016" w:rsidRDefault="00D75016" w:rsidP="00D75016">
      <w:r>
        <w:t xml:space="preserve">Townsend, M. (2011) ‘Searchlight poll finds huge support for far right “if they gave up violence”’. </w:t>
      </w:r>
      <w:r>
        <w:rPr>
          <w:i/>
          <w:iCs/>
        </w:rPr>
        <w:t>The Observer</w:t>
      </w:r>
      <w:r>
        <w:t xml:space="preserve"> 26 February. Available at: </w:t>
      </w:r>
      <w:hyperlink r:id="rId44" w:history="1">
        <w:r>
          <w:rPr>
            <w:rStyle w:val="Hyperlink"/>
          </w:rPr>
          <w:t>https://www.theguardian.com/uk/2011/feb/27/support-poll-support-far-right</w:t>
        </w:r>
      </w:hyperlink>
      <w:r>
        <w:t xml:space="preserve"> (Accessed: 28 December 2024).</w:t>
      </w:r>
    </w:p>
    <w:p w14:paraId="24DD82E1" w14:textId="77777777" w:rsidR="00D75016" w:rsidRDefault="00D75016" w:rsidP="00D75016">
      <w:r>
        <w:rPr>
          <w:i/>
          <w:iCs/>
        </w:rPr>
        <w:t>Union Jack Flag 3 yard | Rope &amp; Toggle - The Flag Shop</w:t>
      </w:r>
      <w:r>
        <w:t xml:space="preserve"> ([no date]). Available at: </w:t>
      </w:r>
      <w:hyperlink r:id="rId45" w:history="1">
        <w:r>
          <w:rPr>
            <w:rStyle w:val="Hyperlink"/>
          </w:rPr>
          <w:t>https://www.theflagshop.co.uk/union-jack-flag-9ft-x-4-5ft-rope-toggle.html</w:t>
        </w:r>
      </w:hyperlink>
      <w:r>
        <w:t xml:space="preserve"> (Accessed: 28 December 2024).</w:t>
      </w:r>
    </w:p>
    <w:p w14:paraId="60F2B64C" w14:textId="77777777" w:rsidR="00D75016" w:rsidRDefault="00D75016" w:rsidP="00D75016">
      <w:r>
        <w:rPr>
          <w:i/>
          <w:iCs/>
        </w:rPr>
        <w:t>YOUR COUNTRY NEEDS YOU - First World War Propaganda Poster reveillepress.shop033.com</w:t>
      </w:r>
      <w:r>
        <w:t xml:space="preserve"> ([no date]). Available at: </w:t>
      </w:r>
      <w:hyperlink r:id="rId46" w:history="1">
        <w:r>
          <w:rPr>
            <w:rStyle w:val="Hyperlink"/>
          </w:rPr>
          <w:t>http://www.reveillepress.com/p/8776293/your-country-needs-you---first-world-war-propaganda-poster.html</w:t>
        </w:r>
      </w:hyperlink>
      <w:r>
        <w:t xml:space="preserve"> (Accessed: 28 December 2024).</w:t>
      </w:r>
    </w:p>
    <w:p w14:paraId="4E6AAE8E" w14:textId="77777777" w:rsidR="00D75016" w:rsidRPr="00D75016" w:rsidRDefault="00D75016" w:rsidP="00967F18">
      <w:pPr>
        <w:spacing w:after="0" w:line="240" w:lineRule="auto"/>
        <w:rPr>
          <w:rFonts w:ascii="Arial" w:hAnsi="Arial" w:cs="Arial"/>
          <w:iCs/>
        </w:rPr>
      </w:pPr>
    </w:p>
    <w:sectPr w:rsidR="00D75016" w:rsidRPr="00D750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3BF58" w14:textId="77777777" w:rsidR="00C348E6" w:rsidRDefault="00C348E6" w:rsidP="004826BD">
      <w:pPr>
        <w:spacing w:after="0" w:line="240" w:lineRule="auto"/>
      </w:pPr>
      <w:r>
        <w:separator/>
      </w:r>
    </w:p>
  </w:endnote>
  <w:endnote w:type="continuationSeparator" w:id="0">
    <w:p w14:paraId="536C32E3" w14:textId="77777777" w:rsidR="00C348E6" w:rsidRDefault="00C348E6" w:rsidP="00482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AC26C" w14:textId="77777777" w:rsidR="00C348E6" w:rsidRDefault="00C348E6" w:rsidP="004826BD">
      <w:pPr>
        <w:spacing w:after="0" w:line="240" w:lineRule="auto"/>
      </w:pPr>
      <w:r>
        <w:separator/>
      </w:r>
    </w:p>
  </w:footnote>
  <w:footnote w:type="continuationSeparator" w:id="0">
    <w:p w14:paraId="49DD99AF" w14:textId="77777777" w:rsidR="00C348E6" w:rsidRDefault="00C348E6" w:rsidP="00482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433E"/>
    <w:multiLevelType w:val="hybridMultilevel"/>
    <w:tmpl w:val="EDD00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800CD3"/>
    <w:multiLevelType w:val="hybridMultilevel"/>
    <w:tmpl w:val="3A26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E30452"/>
    <w:multiLevelType w:val="hybridMultilevel"/>
    <w:tmpl w:val="C1E06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647598">
    <w:abstractNumId w:val="2"/>
  </w:num>
  <w:num w:numId="2" w16cid:durableId="2049185962">
    <w:abstractNumId w:val="1"/>
  </w:num>
  <w:num w:numId="3" w16cid:durableId="2099983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3DC"/>
    <w:rsid w:val="000373A7"/>
    <w:rsid w:val="000B6F7D"/>
    <w:rsid w:val="000B75BE"/>
    <w:rsid w:val="00235C23"/>
    <w:rsid w:val="00246966"/>
    <w:rsid w:val="002A35C1"/>
    <w:rsid w:val="002E1C22"/>
    <w:rsid w:val="00456BCD"/>
    <w:rsid w:val="004826BD"/>
    <w:rsid w:val="005C78D1"/>
    <w:rsid w:val="00647122"/>
    <w:rsid w:val="00710EC4"/>
    <w:rsid w:val="00787D33"/>
    <w:rsid w:val="007B4BAC"/>
    <w:rsid w:val="007F00DC"/>
    <w:rsid w:val="00885791"/>
    <w:rsid w:val="008926C5"/>
    <w:rsid w:val="008C1835"/>
    <w:rsid w:val="008C5664"/>
    <w:rsid w:val="009033DC"/>
    <w:rsid w:val="00967F18"/>
    <w:rsid w:val="00980632"/>
    <w:rsid w:val="00A30B58"/>
    <w:rsid w:val="00A92C52"/>
    <w:rsid w:val="00AB204E"/>
    <w:rsid w:val="00C348E6"/>
    <w:rsid w:val="00D75016"/>
    <w:rsid w:val="00DB1EED"/>
    <w:rsid w:val="00DE004A"/>
    <w:rsid w:val="00E03311"/>
    <w:rsid w:val="00EC4C7F"/>
    <w:rsid w:val="00EE4321"/>
    <w:rsid w:val="00F57021"/>
    <w:rsid w:val="00FA73A4"/>
    <w:rsid w:val="00FB1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CD6F"/>
  <w15:chartTrackingRefBased/>
  <w15:docId w15:val="{4834C7E0-44BC-6944-928D-0DFB2ACED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3DC"/>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903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3DC"/>
    <w:rPr>
      <w:rFonts w:eastAsiaTheme="majorEastAsia" w:cstheme="majorBidi"/>
      <w:color w:val="272727" w:themeColor="text1" w:themeTint="D8"/>
    </w:rPr>
  </w:style>
  <w:style w:type="paragraph" w:styleId="Title">
    <w:name w:val="Title"/>
    <w:basedOn w:val="Normal"/>
    <w:next w:val="Normal"/>
    <w:link w:val="TitleChar"/>
    <w:uiPriority w:val="10"/>
    <w:qFormat/>
    <w:rsid w:val="00903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3DC"/>
    <w:pPr>
      <w:spacing w:before="160"/>
      <w:jc w:val="center"/>
    </w:pPr>
    <w:rPr>
      <w:i/>
      <w:iCs/>
      <w:color w:val="404040" w:themeColor="text1" w:themeTint="BF"/>
    </w:rPr>
  </w:style>
  <w:style w:type="character" w:customStyle="1" w:styleId="QuoteChar">
    <w:name w:val="Quote Char"/>
    <w:basedOn w:val="DefaultParagraphFont"/>
    <w:link w:val="Quote"/>
    <w:uiPriority w:val="29"/>
    <w:rsid w:val="009033DC"/>
    <w:rPr>
      <w:i/>
      <w:iCs/>
      <w:color w:val="404040" w:themeColor="text1" w:themeTint="BF"/>
    </w:rPr>
  </w:style>
  <w:style w:type="paragraph" w:styleId="ListParagraph">
    <w:name w:val="List Paragraph"/>
    <w:basedOn w:val="Normal"/>
    <w:uiPriority w:val="34"/>
    <w:qFormat/>
    <w:rsid w:val="009033DC"/>
    <w:pPr>
      <w:ind w:left="720"/>
      <w:contextualSpacing/>
    </w:pPr>
  </w:style>
  <w:style w:type="character" w:styleId="IntenseEmphasis">
    <w:name w:val="Intense Emphasis"/>
    <w:basedOn w:val="DefaultParagraphFont"/>
    <w:uiPriority w:val="21"/>
    <w:qFormat/>
    <w:rsid w:val="009033DC"/>
    <w:rPr>
      <w:i/>
      <w:iCs/>
      <w:color w:val="0F4761" w:themeColor="accent1" w:themeShade="BF"/>
    </w:rPr>
  </w:style>
  <w:style w:type="paragraph" w:styleId="IntenseQuote">
    <w:name w:val="Intense Quote"/>
    <w:basedOn w:val="Normal"/>
    <w:next w:val="Normal"/>
    <w:link w:val="IntenseQuoteChar"/>
    <w:uiPriority w:val="30"/>
    <w:qFormat/>
    <w:rsid w:val="00903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3DC"/>
    <w:rPr>
      <w:i/>
      <w:iCs/>
      <w:color w:val="0F4761" w:themeColor="accent1" w:themeShade="BF"/>
    </w:rPr>
  </w:style>
  <w:style w:type="character" w:styleId="IntenseReference">
    <w:name w:val="Intense Reference"/>
    <w:basedOn w:val="DefaultParagraphFont"/>
    <w:uiPriority w:val="32"/>
    <w:qFormat/>
    <w:rsid w:val="009033DC"/>
    <w:rPr>
      <w:b/>
      <w:bCs/>
      <w:smallCaps/>
      <w:color w:val="0F4761" w:themeColor="accent1" w:themeShade="BF"/>
      <w:spacing w:val="5"/>
    </w:rPr>
  </w:style>
  <w:style w:type="paragraph" w:styleId="Header">
    <w:name w:val="header"/>
    <w:basedOn w:val="Normal"/>
    <w:link w:val="HeaderChar"/>
    <w:uiPriority w:val="99"/>
    <w:unhideWhenUsed/>
    <w:rsid w:val="00482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6BD"/>
    <w:rPr>
      <w:kern w:val="0"/>
      <w:sz w:val="22"/>
      <w:szCs w:val="22"/>
      <w14:ligatures w14:val="none"/>
    </w:rPr>
  </w:style>
  <w:style w:type="paragraph" w:styleId="Footer">
    <w:name w:val="footer"/>
    <w:basedOn w:val="Normal"/>
    <w:link w:val="FooterChar"/>
    <w:uiPriority w:val="99"/>
    <w:unhideWhenUsed/>
    <w:rsid w:val="00482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6BD"/>
    <w:rPr>
      <w:kern w:val="0"/>
      <w:sz w:val="22"/>
      <w:szCs w:val="22"/>
      <w14:ligatures w14:val="none"/>
    </w:rPr>
  </w:style>
  <w:style w:type="character" w:styleId="Hyperlink">
    <w:name w:val="Hyperlink"/>
    <w:basedOn w:val="DefaultParagraphFont"/>
    <w:uiPriority w:val="99"/>
    <w:unhideWhenUsed/>
    <w:rsid w:val="00967F18"/>
    <w:rPr>
      <w:color w:val="467886" w:themeColor="hyperlink"/>
      <w:u w:val="single"/>
    </w:rPr>
  </w:style>
  <w:style w:type="paragraph" w:customStyle="1" w:styleId="heading">
    <w:name w:val="heading"/>
    <w:basedOn w:val="Normal"/>
    <w:link w:val="headingChar"/>
    <w:rsid w:val="00967F18"/>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headingChar">
    <w:name w:val="heading Char"/>
    <w:link w:val="heading"/>
    <w:rsid w:val="00967F18"/>
    <w:rPr>
      <w:rFonts w:ascii="Times New Roman" w:eastAsia="Times New Roman" w:hAnsi="Times New Roman" w:cs="Times New Roman"/>
      <w:b/>
      <w:kern w:val="0"/>
      <w:szCs w:val="20"/>
      <w:lang w:eastAsia="en-GB"/>
      <w14:ligatures w14:val="none"/>
    </w:rPr>
  </w:style>
  <w:style w:type="table" w:styleId="TableGrid">
    <w:name w:val="Table Grid"/>
    <w:basedOn w:val="TableNormal"/>
    <w:uiPriority w:val="59"/>
    <w:rsid w:val="00967F1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1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B75B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19728">
      <w:bodyDiv w:val="1"/>
      <w:marLeft w:val="0"/>
      <w:marRight w:val="0"/>
      <w:marTop w:val="0"/>
      <w:marBottom w:val="0"/>
      <w:divBdr>
        <w:top w:val="none" w:sz="0" w:space="0" w:color="auto"/>
        <w:left w:val="none" w:sz="0" w:space="0" w:color="auto"/>
        <w:bottom w:val="none" w:sz="0" w:space="0" w:color="auto"/>
        <w:right w:val="none" w:sz="0" w:space="0" w:color="auto"/>
      </w:divBdr>
      <w:divsChild>
        <w:div w:id="1765683277">
          <w:marLeft w:val="0"/>
          <w:marRight w:val="0"/>
          <w:marTop w:val="0"/>
          <w:marBottom w:val="0"/>
          <w:divBdr>
            <w:top w:val="none" w:sz="0" w:space="0" w:color="auto"/>
            <w:left w:val="none" w:sz="0" w:space="0" w:color="auto"/>
            <w:bottom w:val="none" w:sz="0" w:space="0" w:color="auto"/>
            <w:right w:val="none" w:sz="0" w:space="0" w:color="auto"/>
          </w:divBdr>
          <w:divsChild>
            <w:div w:id="427624262">
              <w:marLeft w:val="0"/>
              <w:marRight w:val="0"/>
              <w:marTop w:val="0"/>
              <w:marBottom w:val="240"/>
              <w:divBdr>
                <w:top w:val="none" w:sz="0" w:space="0" w:color="auto"/>
                <w:left w:val="none" w:sz="0" w:space="0" w:color="auto"/>
                <w:bottom w:val="none" w:sz="0" w:space="0" w:color="auto"/>
                <w:right w:val="none" w:sz="0" w:space="0" w:color="auto"/>
              </w:divBdr>
            </w:div>
            <w:div w:id="358824378">
              <w:marLeft w:val="0"/>
              <w:marRight w:val="0"/>
              <w:marTop w:val="0"/>
              <w:marBottom w:val="240"/>
              <w:divBdr>
                <w:top w:val="none" w:sz="0" w:space="0" w:color="auto"/>
                <w:left w:val="none" w:sz="0" w:space="0" w:color="auto"/>
                <w:bottom w:val="none" w:sz="0" w:space="0" w:color="auto"/>
                <w:right w:val="none" w:sz="0" w:space="0" w:color="auto"/>
              </w:divBdr>
            </w:div>
            <w:div w:id="938761263">
              <w:marLeft w:val="0"/>
              <w:marRight w:val="0"/>
              <w:marTop w:val="0"/>
              <w:marBottom w:val="240"/>
              <w:divBdr>
                <w:top w:val="none" w:sz="0" w:space="0" w:color="auto"/>
                <w:left w:val="none" w:sz="0" w:space="0" w:color="auto"/>
                <w:bottom w:val="none" w:sz="0" w:space="0" w:color="auto"/>
                <w:right w:val="none" w:sz="0" w:space="0" w:color="auto"/>
              </w:divBdr>
            </w:div>
            <w:div w:id="566764551">
              <w:marLeft w:val="0"/>
              <w:marRight w:val="0"/>
              <w:marTop w:val="0"/>
              <w:marBottom w:val="240"/>
              <w:divBdr>
                <w:top w:val="none" w:sz="0" w:space="0" w:color="auto"/>
                <w:left w:val="none" w:sz="0" w:space="0" w:color="auto"/>
                <w:bottom w:val="none" w:sz="0" w:space="0" w:color="auto"/>
                <w:right w:val="none" w:sz="0" w:space="0" w:color="auto"/>
              </w:divBdr>
            </w:div>
            <w:div w:id="648676759">
              <w:marLeft w:val="0"/>
              <w:marRight w:val="0"/>
              <w:marTop w:val="0"/>
              <w:marBottom w:val="240"/>
              <w:divBdr>
                <w:top w:val="none" w:sz="0" w:space="0" w:color="auto"/>
                <w:left w:val="none" w:sz="0" w:space="0" w:color="auto"/>
                <w:bottom w:val="none" w:sz="0" w:space="0" w:color="auto"/>
                <w:right w:val="none" w:sz="0" w:space="0" w:color="auto"/>
              </w:divBdr>
            </w:div>
            <w:div w:id="1836845050">
              <w:marLeft w:val="0"/>
              <w:marRight w:val="0"/>
              <w:marTop w:val="0"/>
              <w:marBottom w:val="240"/>
              <w:divBdr>
                <w:top w:val="none" w:sz="0" w:space="0" w:color="auto"/>
                <w:left w:val="none" w:sz="0" w:space="0" w:color="auto"/>
                <w:bottom w:val="none" w:sz="0" w:space="0" w:color="auto"/>
                <w:right w:val="none" w:sz="0" w:space="0" w:color="auto"/>
              </w:divBdr>
            </w:div>
            <w:div w:id="285041996">
              <w:marLeft w:val="0"/>
              <w:marRight w:val="0"/>
              <w:marTop w:val="0"/>
              <w:marBottom w:val="240"/>
              <w:divBdr>
                <w:top w:val="none" w:sz="0" w:space="0" w:color="auto"/>
                <w:left w:val="none" w:sz="0" w:space="0" w:color="auto"/>
                <w:bottom w:val="none" w:sz="0" w:space="0" w:color="auto"/>
                <w:right w:val="none" w:sz="0" w:space="0" w:color="auto"/>
              </w:divBdr>
            </w:div>
            <w:div w:id="867566275">
              <w:marLeft w:val="0"/>
              <w:marRight w:val="0"/>
              <w:marTop w:val="0"/>
              <w:marBottom w:val="240"/>
              <w:divBdr>
                <w:top w:val="none" w:sz="0" w:space="0" w:color="auto"/>
                <w:left w:val="none" w:sz="0" w:space="0" w:color="auto"/>
                <w:bottom w:val="none" w:sz="0" w:space="0" w:color="auto"/>
                <w:right w:val="none" w:sz="0" w:space="0" w:color="auto"/>
              </w:divBdr>
            </w:div>
            <w:div w:id="1775058178">
              <w:marLeft w:val="0"/>
              <w:marRight w:val="0"/>
              <w:marTop w:val="0"/>
              <w:marBottom w:val="240"/>
              <w:divBdr>
                <w:top w:val="none" w:sz="0" w:space="0" w:color="auto"/>
                <w:left w:val="none" w:sz="0" w:space="0" w:color="auto"/>
                <w:bottom w:val="none" w:sz="0" w:space="0" w:color="auto"/>
                <w:right w:val="none" w:sz="0" w:space="0" w:color="auto"/>
              </w:divBdr>
            </w:div>
            <w:div w:id="443890591">
              <w:marLeft w:val="0"/>
              <w:marRight w:val="0"/>
              <w:marTop w:val="0"/>
              <w:marBottom w:val="240"/>
              <w:divBdr>
                <w:top w:val="none" w:sz="0" w:space="0" w:color="auto"/>
                <w:left w:val="none" w:sz="0" w:space="0" w:color="auto"/>
                <w:bottom w:val="none" w:sz="0" w:space="0" w:color="auto"/>
                <w:right w:val="none" w:sz="0" w:space="0" w:color="auto"/>
              </w:divBdr>
            </w:div>
            <w:div w:id="1257790546">
              <w:marLeft w:val="0"/>
              <w:marRight w:val="0"/>
              <w:marTop w:val="0"/>
              <w:marBottom w:val="240"/>
              <w:divBdr>
                <w:top w:val="none" w:sz="0" w:space="0" w:color="auto"/>
                <w:left w:val="none" w:sz="0" w:space="0" w:color="auto"/>
                <w:bottom w:val="none" w:sz="0" w:space="0" w:color="auto"/>
                <w:right w:val="none" w:sz="0" w:space="0" w:color="auto"/>
              </w:divBdr>
            </w:div>
            <w:div w:id="1225490221">
              <w:marLeft w:val="0"/>
              <w:marRight w:val="0"/>
              <w:marTop w:val="0"/>
              <w:marBottom w:val="240"/>
              <w:divBdr>
                <w:top w:val="none" w:sz="0" w:space="0" w:color="auto"/>
                <w:left w:val="none" w:sz="0" w:space="0" w:color="auto"/>
                <w:bottom w:val="none" w:sz="0" w:space="0" w:color="auto"/>
                <w:right w:val="none" w:sz="0" w:space="0" w:color="auto"/>
              </w:divBdr>
            </w:div>
            <w:div w:id="103159640">
              <w:marLeft w:val="0"/>
              <w:marRight w:val="0"/>
              <w:marTop w:val="0"/>
              <w:marBottom w:val="240"/>
              <w:divBdr>
                <w:top w:val="none" w:sz="0" w:space="0" w:color="auto"/>
                <w:left w:val="none" w:sz="0" w:space="0" w:color="auto"/>
                <w:bottom w:val="none" w:sz="0" w:space="0" w:color="auto"/>
                <w:right w:val="none" w:sz="0" w:space="0" w:color="auto"/>
              </w:divBdr>
            </w:div>
            <w:div w:id="716275436">
              <w:marLeft w:val="0"/>
              <w:marRight w:val="0"/>
              <w:marTop w:val="0"/>
              <w:marBottom w:val="240"/>
              <w:divBdr>
                <w:top w:val="none" w:sz="0" w:space="0" w:color="auto"/>
                <w:left w:val="none" w:sz="0" w:space="0" w:color="auto"/>
                <w:bottom w:val="none" w:sz="0" w:space="0" w:color="auto"/>
                <w:right w:val="none" w:sz="0" w:space="0" w:color="auto"/>
              </w:divBdr>
            </w:div>
            <w:div w:id="1508325102">
              <w:marLeft w:val="0"/>
              <w:marRight w:val="0"/>
              <w:marTop w:val="0"/>
              <w:marBottom w:val="240"/>
              <w:divBdr>
                <w:top w:val="none" w:sz="0" w:space="0" w:color="auto"/>
                <w:left w:val="none" w:sz="0" w:space="0" w:color="auto"/>
                <w:bottom w:val="none" w:sz="0" w:space="0" w:color="auto"/>
                <w:right w:val="none" w:sz="0" w:space="0" w:color="auto"/>
              </w:divBdr>
            </w:div>
            <w:div w:id="1853186018">
              <w:marLeft w:val="0"/>
              <w:marRight w:val="0"/>
              <w:marTop w:val="0"/>
              <w:marBottom w:val="240"/>
              <w:divBdr>
                <w:top w:val="none" w:sz="0" w:space="0" w:color="auto"/>
                <w:left w:val="none" w:sz="0" w:space="0" w:color="auto"/>
                <w:bottom w:val="none" w:sz="0" w:space="0" w:color="auto"/>
                <w:right w:val="none" w:sz="0" w:space="0" w:color="auto"/>
              </w:divBdr>
            </w:div>
            <w:div w:id="150948748">
              <w:marLeft w:val="0"/>
              <w:marRight w:val="0"/>
              <w:marTop w:val="0"/>
              <w:marBottom w:val="240"/>
              <w:divBdr>
                <w:top w:val="none" w:sz="0" w:space="0" w:color="auto"/>
                <w:left w:val="none" w:sz="0" w:space="0" w:color="auto"/>
                <w:bottom w:val="none" w:sz="0" w:space="0" w:color="auto"/>
                <w:right w:val="none" w:sz="0" w:space="0" w:color="auto"/>
              </w:divBdr>
            </w:div>
            <w:div w:id="1737774653">
              <w:marLeft w:val="0"/>
              <w:marRight w:val="0"/>
              <w:marTop w:val="0"/>
              <w:marBottom w:val="240"/>
              <w:divBdr>
                <w:top w:val="none" w:sz="0" w:space="0" w:color="auto"/>
                <w:left w:val="none" w:sz="0" w:space="0" w:color="auto"/>
                <w:bottom w:val="none" w:sz="0" w:space="0" w:color="auto"/>
                <w:right w:val="none" w:sz="0" w:space="0" w:color="auto"/>
              </w:divBdr>
            </w:div>
            <w:div w:id="2121603074">
              <w:marLeft w:val="0"/>
              <w:marRight w:val="0"/>
              <w:marTop w:val="0"/>
              <w:marBottom w:val="240"/>
              <w:divBdr>
                <w:top w:val="none" w:sz="0" w:space="0" w:color="auto"/>
                <w:left w:val="none" w:sz="0" w:space="0" w:color="auto"/>
                <w:bottom w:val="none" w:sz="0" w:space="0" w:color="auto"/>
                <w:right w:val="none" w:sz="0" w:space="0" w:color="auto"/>
              </w:divBdr>
            </w:div>
            <w:div w:id="649211463">
              <w:marLeft w:val="0"/>
              <w:marRight w:val="0"/>
              <w:marTop w:val="0"/>
              <w:marBottom w:val="240"/>
              <w:divBdr>
                <w:top w:val="none" w:sz="0" w:space="0" w:color="auto"/>
                <w:left w:val="none" w:sz="0" w:space="0" w:color="auto"/>
                <w:bottom w:val="none" w:sz="0" w:space="0" w:color="auto"/>
                <w:right w:val="none" w:sz="0" w:space="0" w:color="auto"/>
              </w:divBdr>
            </w:div>
            <w:div w:id="1812288341">
              <w:marLeft w:val="0"/>
              <w:marRight w:val="0"/>
              <w:marTop w:val="0"/>
              <w:marBottom w:val="240"/>
              <w:divBdr>
                <w:top w:val="none" w:sz="0" w:space="0" w:color="auto"/>
                <w:left w:val="none" w:sz="0" w:space="0" w:color="auto"/>
                <w:bottom w:val="none" w:sz="0" w:space="0" w:color="auto"/>
                <w:right w:val="none" w:sz="0" w:space="0" w:color="auto"/>
              </w:divBdr>
            </w:div>
            <w:div w:id="1914470260">
              <w:marLeft w:val="0"/>
              <w:marRight w:val="0"/>
              <w:marTop w:val="0"/>
              <w:marBottom w:val="240"/>
              <w:divBdr>
                <w:top w:val="none" w:sz="0" w:space="0" w:color="auto"/>
                <w:left w:val="none" w:sz="0" w:space="0" w:color="auto"/>
                <w:bottom w:val="none" w:sz="0" w:space="0" w:color="auto"/>
                <w:right w:val="none" w:sz="0" w:space="0" w:color="auto"/>
              </w:divBdr>
            </w:div>
            <w:div w:id="913130174">
              <w:marLeft w:val="0"/>
              <w:marRight w:val="0"/>
              <w:marTop w:val="0"/>
              <w:marBottom w:val="240"/>
              <w:divBdr>
                <w:top w:val="none" w:sz="0" w:space="0" w:color="auto"/>
                <w:left w:val="none" w:sz="0" w:space="0" w:color="auto"/>
                <w:bottom w:val="none" w:sz="0" w:space="0" w:color="auto"/>
                <w:right w:val="none" w:sz="0" w:space="0" w:color="auto"/>
              </w:divBdr>
            </w:div>
            <w:div w:id="3353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543062">
      <w:bodyDiv w:val="1"/>
      <w:marLeft w:val="0"/>
      <w:marRight w:val="0"/>
      <w:marTop w:val="0"/>
      <w:marBottom w:val="0"/>
      <w:divBdr>
        <w:top w:val="none" w:sz="0" w:space="0" w:color="auto"/>
        <w:left w:val="none" w:sz="0" w:space="0" w:color="auto"/>
        <w:bottom w:val="none" w:sz="0" w:space="0" w:color="auto"/>
        <w:right w:val="none" w:sz="0" w:space="0" w:color="auto"/>
      </w:divBdr>
      <w:divsChild>
        <w:div w:id="2128697871">
          <w:marLeft w:val="0"/>
          <w:marRight w:val="0"/>
          <w:marTop w:val="0"/>
          <w:marBottom w:val="0"/>
          <w:divBdr>
            <w:top w:val="none" w:sz="0" w:space="0" w:color="auto"/>
            <w:left w:val="none" w:sz="0" w:space="0" w:color="auto"/>
            <w:bottom w:val="none" w:sz="0" w:space="0" w:color="auto"/>
            <w:right w:val="none" w:sz="0" w:space="0" w:color="auto"/>
          </w:divBdr>
          <w:divsChild>
            <w:div w:id="1276908916">
              <w:marLeft w:val="0"/>
              <w:marRight w:val="0"/>
              <w:marTop w:val="0"/>
              <w:marBottom w:val="0"/>
              <w:divBdr>
                <w:top w:val="none" w:sz="0" w:space="0" w:color="auto"/>
                <w:left w:val="none" w:sz="0" w:space="0" w:color="auto"/>
                <w:bottom w:val="none" w:sz="0" w:space="0" w:color="auto"/>
                <w:right w:val="none" w:sz="0" w:space="0" w:color="auto"/>
              </w:divBdr>
              <w:divsChild>
                <w:div w:id="1483740227">
                  <w:marLeft w:val="0"/>
                  <w:marRight w:val="0"/>
                  <w:marTop w:val="0"/>
                  <w:marBottom w:val="0"/>
                  <w:divBdr>
                    <w:top w:val="none" w:sz="0" w:space="0" w:color="auto"/>
                    <w:left w:val="none" w:sz="0" w:space="0" w:color="auto"/>
                    <w:bottom w:val="none" w:sz="0" w:space="0" w:color="auto"/>
                    <w:right w:val="none" w:sz="0" w:space="0" w:color="auto"/>
                  </w:divBdr>
                  <w:divsChild>
                    <w:div w:id="2011519788">
                      <w:marLeft w:val="0"/>
                      <w:marRight w:val="0"/>
                      <w:marTop w:val="0"/>
                      <w:marBottom w:val="0"/>
                      <w:divBdr>
                        <w:top w:val="none" w:sz="0" w:space="0" w:color="auto"/>
                        <w:left w:val="none" w:sz="0" w:space="0" w:color="auto"/>
                        <w:bottom w:val="none" w:sz="0" w:space="0" w:color="auto"/>
                        <w:right w:val="none" w:sz="0" w:space="0" w:color="auto"/>
                      </w:divBdr>
                      <w:divsChild>
                        <w:div w:id="1019353510">
                          <w:marLeft w:val="0"/>
                          <w:marRight w:val="0"/>
                          <w:marTop w:val="0"/>
                          <w:marBottom w:val="0"/>
                          <w:divBdr>
                            <w:top w:val="none" w:sz="0" w:space="0" w:color="auto"/>
                            <w:left w:val="none" w:sz="0" w:space="0" w:color="auto"/>
                            <w:bottom w:val="none" w:sz="0" w:space="0" w:color="auto"/>
                            <w:right w:val="none" w:sz="0" w:space="0" w:color="auto"/>
                          </w:divBdr>
                          <w:divsChild>
                            <w:div w:id="123315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265931">
      <w:bodyDiv w:val="1"/>
      <w:marLeft w:val="0"/>
      <w:marRight w:val="0"/>
      <w:marTop w:val="0"/>
      <w:marBottom w:val="0"/>
      <w:divBdr>
        <w:top w:val="none" w:sz="0" w:space="0" w:color="auto"/>
        <w:left w:val="none" w:sz="0" w:space="0" w:color="auto"/>
        <w:bottom w:val="none" w:sz="0" w:space="0" w:color="auto"/>
        <w:right w:val="none" w:sz="0" w:space="0" w:color="auto"/>
      </w:divBdr>
      <w:divsChild>
        <w:div w:id="2120369011">
          <w:marLeft w:val="0"/>
          <w:marRight w:val="0"/>
          <w:marTop w:val="0"/>
          <w:marBottom w:val="0"/>
          <w:divBdr>
            <w:top w:val="none" w:sz="0" w:space="0" w:color="auto"/>
            <w:left w:val="none" w:sz="0" w:space="0" w:color="auto"/>
            <w:bottom w:val="none" w:sz="0" w:space="0" w:color="auto"/>
            <w:right w:val="none" w:sz="0" w:space="0" w:color="auto"/>
          </w:divBdr>
          <w:divsChild>
            <w:div w:id="854148451">
              <w:marLeft w:val="0"/>
              <w:marRight w:val="0"/>
              <w:marTop w:val="0"/>
              <w:marBottom w:val="0"/>
              <w:divBdr>
                <w:top w:val="none" w:sz="0" w:space="0" w:color="auto"/>
                <w:left w:val="none" w:sz="0" w:space="0" w:color="auto"/>
                <w:bottom w:val="none" w:sz="0" w:space="0" w:color="auto"/>
                <w:right w:val="none" w:sz="0" w:space="0" w:color="auto"/>
              </w:divBdr>
              <w:divsChild>
                <w:div w:id="1058430397">
                  <w:marLeft w:val="0"/>
                  <w:marRight w:val="0"/>
                  <w:marTop w:val="0"/>
                  <w:marBottom w:val="0"/>
                  <w:divBdr>
                    <w:top w:val="none" w:sz="0" w:space="0" w:color="auto"/>
                    <w:left w:val="none" w:sz="0" w:space="0" w:color="auto"/>
                    <w:bottom w:val="none" w:sz="0" w:space="0" w:color="auto"/>
                    <w:right w:val="none" w:sz="0" w:space="0" w:color="auto"/>
                  </w:divBdr>
                  <w:divsChild>
                    <w:div w:id="605387573">
                      <w:marLeft w:val="0"/>
                      <w:marRight w:val="0"/>
                      <w:marTop w:val="0"/>
                      <w:marBottom w:val="0"/>
                      <w:divBdr>
                        <w:top w:val="none" w:sz="0" w:space="0" w:color="auto"/>
                        <w:left w:val="none" w:sz="0" w:space="0" w:color="auto"/>
                        <w:bottom w:val="none" w:sz="0" w:space="0" w:color="auto"/>
                        <w:right w:val="none" w:sz="0" w:space="0" w:color="auto"/>
                      </w:divBdr>
                      <w:divsChild>
                        <w:div w:id="13507230">
                          <w:marLeft w:val="0"/>
                          <w:marRight w:val="0"/>
                          <w:marTop w:val="0"/>
                          <w:marBottom w:val="0"/>
                          <w:divBdr>
                            <w:top w:val="none" w:sz="0" w:space="0" w:color="auto"/>
                            <w:left w:val="none" w:sz="0" w:space="0" w:color="auto"/>
                            <w:bottom w:val="none" w:sz="0" w:space="0" w:color="auto"/>
                            <w:right w:val="none" w:sz="0" w:space="0" w:color="auto"/>
                          </w:divBdr>
                          <w:divsChild>
                            <w:div w:id="79202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se.ac.uk/research/research-for-the-world/politics/are-the-elites-driving-nationalism-in-post-brexit-britain" TargetMode="External"/><Relationship Id="rId18" Type="http://schemas.openxmlformats.org/officeDocument/2006/relationships/hyperlink" Target="http://theconversation.com/the-hypermasculine-far-right-how-white-nationalists-tell-themselves-they-are-protecting-women-and-children-when-they-riot-236250" TargetMode="External"/><Relationship Id="rId26" Type="http://schemas.openxmlformats.org/officeDocument/2006/relationships/hyperlink" Target="https://blogs.lse.ac.uk/politicsandpolicy/hypermasculine-leadership/" TargetMode="External"/><Relationship Id="rId39" Type="http://schemas.openxmlformats.org/officeDocument/2006/relationships/hyperlink" Target="https://www.youtube.com/watch?app=desktop&amp;v=KBlpcHOR0XE&amp;pp=ygULI2JucGhpc3Rvcnk%3D" TargetMode="External"/><Relationship Id="rId21" Type="http://schemas.openxmlformats.org/officeDocument/2006/relationships/hyperlink" Target="https://www.jstor.org/stable/j.ctv14t47tm.16" TargetMode="External"/><Relationship Id="rId34" Type="http://schemas.openxmlformats.org/officeDocument/2006/relationships/hyperlink" Target="https://www.theguardian.com/uk/2011/feb/27/support-poll-support-far-right" TargetMode="External"/><Relationship Id="rId42" Type="http://schemas.openxmlformats.org/officeDocument/2006/relationships/hyperlink" Target="https://www.youtube.com/watch?v=z5Z2pydF_hw" TargetMode="External"/><Relationship Id="rId47" Type="http://schemas.openxmlformats.org/officeDocument/2006/relationships/fontTable" Target="fontTable.xml"/><Relationship Id="rId7" Type="http://schemas.openxmlformats.org/officeDocument/2006/relationships/customXml" Target="ink/ink1.xml"/><Relationship Id="rId2" Type="http://schemas.openxmlformats.org/officeDocument/2006/relationships/styles" Target="styles.xml"/><Relationship Id="rId16" Type="http://schemas.openxmlformats.org/officeDocument/2006/relationships/hyperlink" Target="https://ywcavan.org/blog/2017/06/hypermasculinization-what-it-and-why-its-problem" TargetMode="External"/><Relationship Id="rId29" Type="http://schemas.openxmlformats.org/officeDocument/2006/relationships/hyperlink" Target="https://www.ons.gov.uk/census/maps/choropleth/identity/national-identity/national-identity-all-4a/one-or-more-uk-identity-on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hyperlink" Target="https://theconversation.com/the-hypermasculine-far-right-how-white-nationalists-tell-themselves-they-are-protecting-women-and-children-when-they-riot-236250" TargetMode="External"/><Relationship Id="rId32" Type="http://schemas.openxmlformats.org/officeDocument/2006/relationships/hyperlink" Target="https://www.aaihs.org/windrush-and-britains-long-history-of-racialized-belonging/,%20https:/www.aaihs.org/windrush-and-britains-long-history-of-racialized-belonging/" TargetMode="External"/><Relationship Id="rId37" Type="http://schemas.openxmlformats.org/officeDocument/2006/relationships/hyperlink" Target="https://www.linkedin.com/pulse/art-asking-questions-bala-pitchandi" TargetMode="External"/><Relationship Id="rId40" Type="http://schemas.openxmlformats.org/officeDocument/2006/relationships/hyperlink" Target="https://theconversation.com/the-hypermasculine-far-right-how-white-nationalists-tell-themselves-they-are-protecting-women-and-children-when-they-riot-236250" TargetMode="External"/><Relationship Id="rId45" Type="http://schemas.openxmlformats.org/officeDocument/2006/relationships/hyperlink" Target="https://www.theflagshop.co.uk/union-jack-flag-9ft-x-4-5ft-rope-toggle.html" TargetMode="External"/><Relationship Id="rId5" Type="http://schemas.openxmlformats.org/officeDocument/2006/relationships/footnotes" Target="footnotes.xml"/><Relationship Id="rId15" Type="http://schemas.openxmlformats.org/officeDocument/2006/relationships/hyperlink" Target="https://www.lse.ac.uk/research/research-for-the-world/politics/are-the-elites-driving-nationalism-in-post-brexit-britain" TargetMode="External"/><Relationship Id="rId23" Type="http://schemas.openxmlformats.org/officeDocument/2006/relationships/hyperlink" Target="https://www.nextgenmen.ca/blog/violence-hypermasculinity" TargetMode="External"/><Relationship Id="rId28" Type="http://schemas.openxmlformats.org/officeDocument/2006/relationships/hyperlink" Target="https://ywcavan.org/blog/2017/06/hypermasculinization-what-it-and-why-its-problem" TargetMode="External"/><Relationship Id="rId36" Type="http://schemas.openxmlformats.org/officeDocument/2006/relationships/hyperlink" Target="https://www.fairplanet.org/editors-pick/the-ethno-nationalist-project-at-the-heart-of-brexit/" TargetMode="External"/><Relationship Id="rId10" Type="http://schemas.openxmlformats.org/officeDocument/2006/relationships/image" Target="media/image2.png"/><Relationship Id="rId19" Type="http://schemas.openxmlformats.org/officeDocument/2006/relationships/hyperlink" Target="https://www.aaihs.org/windrush-and-britains-long-history-of-racialized-belonging/,%20https:/www.aaihs.org/windrush-and-britains-long-history-of-racialized-belonging/" TargetMode="External"/><Relationship Id="rId31" Type="http://schemas.openxmlformats.org/officeDocument/2006/relationships/hyperlink" Target="http://theconversation.com/the-hypermasculine-far-right-how-white-nationalists-tell-themselves-they-are-protecting-women-and-children-when-they-riot-236250" TargetMode="External"/><Relationship Id="rId44" Type="http://schemas.openxmlformats.org/officeDocument/2006/relationships/hyperlink" Target="https://www.theguardian.com/uk/2011/feb/27/support-poll-support-far-right" TargetMode="Externa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hyperlink" Target="https://blogs.lse.ac.uk/politicsandpolicy/hypermasculine-leadership/" TargetMode="External"/><Relationship Id="rId22" Type="http://schemas.openxmlformats.org/officeDocument/2006/relationships/hyperlink" Target="https://www.fairplanet.org/editors-pick/the-ethno-nationalist-project-at-the-heart-of-brexit/" TargetMode="External"/><Relationship Id="rId27" Type="http://schemas.openxmlformats.org/officeDocument/2006/relationships/hyperlink" Target="https://ywcavan.org/blog/2017/06/hypermasculinization-what-it-and-why-its-problem" TargetMode="External"/><Relationship Id="rId30" Type="http://schemas.openxmlformats.org/officeDocument/2006/relationships/hyperlink" Target="https://www.lse.ac.uk/research/research-for-the-world/politics/are-the-elites-driving-nationalism-in-post-brexit-britain" TargetMode="External"/><Relationship Id="rId35" Type="http://schemas.openxmlformats.org/officeDocument/2006/relationships/hyperlink" Target="https://www.jstor.org/stable/j.ctv14t47tm.16" TargetMode="External"/><Relationship Id="rId43" Type="http://schemas.openxmlformats.org/officeDocument/2006/relationships/hyperlink" Target="https://www.freepik.com/vectors/thought-bubble"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www.ons.gov.uk/census/maps/choropleth/identity/national-identity/national-identity-all-4a/one-or-more-uk-identity-only" TargetMode="External"/><Relationship Id="rId25" Type="http://schemas.openxmlformats.org/officeDocument/2006/relationships/hyperlink" Target="https://www.politicshome.com/news/article/boris-johnson-unveils-iconic-brexit-blue-passport-design" TargetMode="External"/><Relationship Id="rId33" Type="http://schemas.openxmlformats.org/officeDocument/2006/relationships/hyperlink" Target="https://doi.org/10.1017/nps.2021.60" TargetMode="External"/><Relationship Id="rId38" Type="http://schemas.openxmlformats.org/officeDocument/2006/relationships/hyperlink" Target="https://www.nextgenmen.ca/blog/violence-hypermasculinity" TargetMode="External"/><Relationship Id="rId46" Type="http://schemas.openxmlformats.org/officeDocument/2006/relationships/hyperlink" Target="http://www.reveillepress.com/p/8776293/your-country-needs-you---first-world-war-propaganda-poster.html" TargetMode="External"/><Relationship Id="rId20" Type="http://schemas.openxmlformats.org/officeDocument/2006/relationships/hyperlink" Target="https://doi.org/10.1017/nps.2021.60" TargetMode="External"/><Relationship Id="rId41" Type="http://schemas.openxmlformats.org/officeDocument/2006/relationships/hyperlink" Target="https://www.youtube.com/watch?v=z5Z2pydF_hw"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8T13:01:05.382"/>
    </inkml:context>
    <inkml:brush xml:id="br0">
      <inkml:brushProperty name="width" value="0.035" units="cm"/>
      <inkml:brushProperty name="height" value="0.035" units="cm"/>
    </inkml:brush>
  </inkml:definitions>
  <inkml:trace contextRef="#ctx0" brushRef="#br0">1 1 24575,'6'8'0,"3"5"0,3 2 0,0 0 0,0-1 0,-3-3 0,-1 0 0,0 0 0,0-1 0,2 0 0,0 0 0,-1 0 0,0 0 0,-2-1 0,0 0 0,0 0 0,-1-1 0,0 0 0,-2 1 0,1-2 0,3 2 0,1-2 0,-2 1 0,-2-2 0,1-3 0,-1 1 0,-1-3 0,-1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8T13:00:57.733"/>
    </inkml:context>
    <inkml:brush xml:id="br0">
      <inkml:brushProperty name="width" value="0.035" units="cm"/>
      <inkml:brushProperty name="height" value="0.035" units="cm"/>
    </inkml:brush>
  </inkml:definitions>
  <inkml:trace contextRef="#ctx0" brushRef="#br0">0 167 24575,'32'-17'0,"-19"13"0,22-18 0,-24 16 0,1-2 0,-3 0 0,-2 4 0,-3-2 0,1-1 0,1 0 0,1-2 0,-1 0 0,0 2 0,0-1 0,-1 1 0,3 1 0,-1-3 0,0 4 0,-1-1 0,0 0 0,-4 4 0,1-1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28T13:01:11.331"/>
    </inkml:context>
    <inkml:brush xml:id="br0">
      <inkml:brushProperty name="width" value="0.035" units="cm"/>
      <inkml:brushProperty name="height" value="0.035" units="cm"/>
    </inkml:brush>
  </inkml:definitions>
  <inkml:trace contextRef="#ctx0" brushRef="#br0">0 0 24575,'0'3'0,"0"-1"0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2174</Words>
  <Characters>12395</Characters>
  <Application>Microsoft Office Word</Application>
  <DocSecurity>0</DocSecurity>
  <Lines>103</Lines>
  <Paragraphs>29</Paragraphs>
  <ScaleCrop>false</ScaleCrop>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Trudie Husnjak (2204195)</dc:creator>
  <cp:keywords/>
  <dc:description/>
  <cp:lastModifiedBy>Trudie Husnjak (2204195)</cp:lastModifiedBy>
  <cp:revision>2</cp:revision>
  <dcterms:created xsi:type="dcterms:W3CDTF">2024-12-28T18:19:00Z</dcterms:created>
  <dcterms:modified xsi:type="dcterms:W3CDTF">2024-12-28T18:19:00Z</dcterms:modified>
</cp:coreProperties>
</file>