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rPr>
        <w:id w:val="950590138"/>
        <w:docPartObj>
          <w:docPartGallery w:val="Cover Pages"/>
          <w:docPartUnique/>
        </w:docPartObj>
      </w:sdtPr>
      <w:sdtEndPr/>
      <w:sdtContent>
        <w:p w14:paraId="67B2C408" w14:textId="77777777" w:rsidR="008B14ED" w:rsidRPr="00754475" w:rsidRDefault="008B14ED">
          <w:pPr>
            <w:pStyle w:val="NoSpacing"/>
            <w:spacing w:before="1540" w:after="240"/>
            <w:jc w:val="center"/>
            <w:rPr>
              <w:rFonts w:ascii="Times New Roman" w:hAnsi="Times New Roman" w:cs="Times New Roman"/>
              <w:sz w:val="24"/>
              <w:szCs w:val="24"/>
            </w:rPr>
          </w:pPr>
          <w:r w:rsidRPr="00754475">
            <w:rPr>
              <w:rFonts w:ascii="Times New Roman" w:hAnsi="Times New Roman" w:cs="Times New Roman"/>
              <w:noProof/>
              <w:sz w:val="24"/>
              <w:szCs w:val="24"/>
            </w:rPr>
            <w:drawing>
              <wp:inline distT="0" distB="0" distL="0" distR="0" wp14:anchorId="45F6BF2F" wp14:editId="26113E7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50174611" w14:textId="5DB5C281" w:rsidR="008B14ED" w:rsidRPr="00754475" w:rsidRDefault="001B76B6">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24"/>
                  <w:szCs w:val="24"/>
                </w:rPr>
              </w:pPr>
              <w:r>
                <w:rPr>
                  <w:rFonts w:ascii="Times New Roman" w:eastAsiaTheme="majorEastAsia" w:hAnsi="Times New Roman" w:cs="Times New Roman"/>
                  <w:caps/>
                  <w:sz w:val="24"/>
                  <w:szCs w:val="24"/>
                </w:rPr>
                <w:t>Zero based budgeting system in</w:t>
              </w:r>
              <w:r w:rsidR="00E31720">
                <w:rPr>
                  <w:rFonts w:ascii="Times New Roman" w:eastAsiaTheme="majorEastAsia" w:hAnsi="Times New Roman" w:cs="Times New Roman"/>
                  <w:caps/>
                  <w:sz w:val="24"/>
                  <w:szCs w:val="24"/>
                </w:rPr>
                <w:t xml:space="preserve"> the</w:t>
              </w:r>
              <w:r>
                <w:rPr>
                  <w:rFonts w:ascii="Times New Roman" w:eastAsiaTheme="majorEastAsia" w:hAnsi="Times New Roman" w:cs="Times New Roman"/>
                  <w:caps/>
                  <w:sz w:val="24"/>
                  <w:szCs w:val="24"/>
                </w:rPr>
                <w:t xml:space="preserve"> hotel industry</w:t>
              </w:r>
            </w:p>
          </w:sdtContent>
        </w:sdt>
        <w:sdt>
          <w:sdtPr>
            <w:rPr>
              <w:rFonts w:ascii="Times New Roman" w:hAnsi="Times New Roman" w:cs="Times New Roman"/>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7E7C7E1" w14:textId="152CBC3A" w:rsidR="008B14ED" w:rsidRPr="00754475" w:rsidRDefault="00E31720">
              <w:pPr>
                <w:pStyle w:val="NoSpacing"/>
                <w:jc w:val="center"/>
                <w:rPr>
                  <w:rFonts w:ascii="Times New Roman" w:hAnsi="Times New Roman" w:cs="Times New Roman"/>
                  <w:sz w:val="24"/>
                  <w:szCs w:val="24"/>
                </w:rPr>
              </w:pPr>
              <w:r>
                <w:rPr>
                  <w:rFonts w:ascii="Times New Roman" w:hAnsi="Times New Roman" w:cs="Times New Roman"/>
                  <w:sz w:val="24"/>
                  <w:szCs w:val="24"/>
                </w:rPr>
                <w:t xml:space="preserve"> Ataul Talukder, 2012865, </w:t>
              </w:r>
              <w:r w:rsidR="00437C6A">
                <w:rPr>
                  <w:rFonts w:ascii="Times New Roman" w:hAnsi="Times New Roman" w:cs="Times New Roman"/>
                  <w:sz w:val="24"/>
                  <w:szCs w:val="24"/>
                </w:rPr>
                <w:t>BMIH5007, Dale Clarke, Word Count: 1675</w:t>
              </w:r>
            </w:p>
          </w:sdtContent>
        </w:sdt>
        <w:p w14:paraId="01EBC414" w14:textId="77777777" w:rsidR="008B14ED" w:rsidRPr="00754475" w:rsidRDefault="008B14ED">
          <w:pPr>
            <w:pStyle w:val="NoSpacing"/>
            <w:spacing w:before="480"/>
            <w:jc w:val="center"/>
            <w:rPr>
              <w:rFonts w:ascii="Times New Roman" w:hAnsi="Times New Roman" w:cs="Times New Roman"/>
              <w:sz w:val="24"/>
              <w:szCs w:val="24"/>
            </w:rPr>
          </w:pPr>
          <w:r w:rsidRPr="00754475">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7E967DF9" wp14:editId="6E6BA7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A7A33" w14:textId="41E62CDB" w:rsidR="004D581B" w:rsidRDefault="004D581B">
                                <w:pPr>
                                  <w:pStyle w:val="NoSpacing"/>
                                  <w:spacing w:after="40"/>
                                  <w:jc w:val="center"/>
                                  <w:rPr>
                                    <w:caps/>
                                    <w:color w:val="5B9BD5" w:themeColor="accent1"/>
                                    <w:sz w:val="28"/>
                                    <w:szCs w:val="28"/>
                                  </w:rPr>
                                </w:pPr>
                              </w:p>
                              <w:p w14:paraId="6DFEC8DF" w14:textId="77777777" w:rsidR="004D581B" w:rsidRDefault="000D4FB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D581B">
                                      <w:rPr>
                                        <w:caps/>
                                        <w:color w:val="5B9BD5" w:themeColor="accent1"/>
                                        <w:lang w:val="en-GB"/>
                                      </w:rPr>
                                      <w:t>University of Wales Trinity Saint David</w:t>
                                    </w:r>
                                  </w:sdtContent>
                                </w:sdt>
                              </w:p>
                              <w:p w14:paraId="626D04C0" w14:textId="1030B5C7" w:rsidR="004D581B" w:rsidRDefault="000D4FB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37C6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967DF9"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p w14:paraId="350A7A33" w14:textId="41E62CDB" w:rsidR="004D581B" w:rsidRDefault="004D581B">
                          <w:pPr>
                            <w:pStyle w:val="NoSpacing"/>
                            <w:spacing w:after="40"/>
                            <w:jc w:val="center"/>
                            <w:rPr>
                              <w:caps/>
                              <w:color w:val="5B9BD5" w:themeColor="accent1"/>
                              <w:sz w:val="28"/>
                              <w:szCs w:val="28"/>
                            </w:rPr>
                          </w:pPr>
                        </w:p>
                        <w:p w14:paraId="6DFEC8DF" w14:textId="77777777" w:rsidR="004D581B" w:rsidRDefault="000D4FB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D581B">
                                <w:rPr>
                                  <w:caps/>
                                  <w:color w:val="5B9BD5" w:themeColor="accent1"/>
                                  <w:lang w:val="en-GB"/>
                                </w:rPr>
                                <w:t>University of Wales Trinity Saint David</w:t>
                              </w:r>
                            </w:sdtContent>
                          </w:sdt>
                        </w:p>
                        <w:p w14:paraId="626D04C0" w14:textId="1030B5C7" w:rsidR="004D581B" w:rsidRDefault="000D4FB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37C6A">
                                <w:rPr>
                                  <w:color w:val="5B9BD5" w:themeColor="accent1"/>
                                </w:rPr>
                                <w:t xml:space="preserve">     </w:t>
                              </w:r>
                            </w:sdtContent>
                          </w:sdt>
                        </w:p>
                      </w:txbxContent>
                    </v:textbox>
                    <w10:wrap anchorx="margin" anchory="page"/>
                  </v:shape>
                </w:pict>
              </mc:Fallback>
            </mc:AlternateContent>
          </w:r>
          <w:r w:rsidRPr="00754475">
            <w:rPr>
              <w:rFonts w:ascii="Times New Roman" w:hAnsi="Times New Roman" w:cs="Times New Roman"/>
              <w:noProof/>
              <w:sz w:val="24"/>
              <w:szCs w:val="24"/>
            </w:rPr>
            <w:drawing>
              <wp:inline distT="0" distB="0" distL="0" distR="0" wp14:anchorId="3300F9B3" wp14:editId="34E1BBE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CDF5BA" w14:textId="2CC200D4" w:rsidR="008B14ED" w:rsidRPr="00754475" w:rsidRDefault="008B14ED">
          <w:pPr>
            <w:rPr>
              <w:rFonts w:ascii="Times New Roman" w:hAnsi="Times New Roman" w:cs="Times New Roman"/>
              <w:sz w:val="24"/>
              <w:szCs w:val="24"/>
            </w:rPr>
          </w:pPr>
          <w:r w:rsidRPr="00754475">
            <w:rPr>
              <w:rFonts w:ascii="Times New Roman" w:hAnsi="Times New Roman" w:cs="Times New Roman"/>
              <w:sz w:val="24"/>
              <w:szCs w:val="24"/>
            </w:rPr>
            <w:br w:type="page"/>
          </w:r>
        </w:p>
      </w:sdtContent>
    </w:sdt>
    <w:p w14:paraId="1458BED6" w14:textId="17823115" w:rsidR="00DD0874" w:rsidRPr="00D81919" w:rsidRDefault="008B14ED" w:rsidP="00D81919">
      <w:pPr>
        <w:pStyle w:val="Heading1"/>
        <w:spacing w:line="360" w:lineRule="auto"/>
        <w:rPr>
          <w:rFonts w:ascii="Times New Roman" w:hAnsi="Times New Roman" w:cs="Times New Roman"/>
          <w:b/>
          <w:bCs/>
          <w:color w:val="auto"/>
          <w:sz w:val="22"/>
          <w:szCs w:val="22"/>
        </w:rPr>
      </w:pPr>
      <w:bookmarkStart w:id="0" w:name="_Toc98673424"/>
      <w:r w:rsidRPr="00D81919">
        <w:rPr>
          <w:rFonts w:ascii="Times New Roman" w:hAnsi="Times New Roman" w:cs="Times New Roman"/>
          <w:b/>
          <w:bCs/>
          <w:color w:val="auto"/>
          <w:sz w:val="22"/>
          <w:szCs w:val="22"/>
        </w:rPr>
        <w:lastRenderedPageBreak/>
        <w:t>Executive Summary</w:t>
      </w:r>
      <w:bookmarkEnd w:id="0"/>
    </w:p>
    <w:p w14:paraId="2B9DCF31" w14:textId="77777777" w:rsidR="008B14ED" w:rsidRPr="00D81919" w:rsidRDefault="008B14ED" w:rsidP="00D81919">
      <w:pPr>
        <w:spacing w:line="360" w:lineRule="auto"/>
        <w:rPr>
          <w:rFonts w:ascii="Times New Roman" w:hAnsi="Times New Roman" w:cs="Times New Roman"/>
        </w:rPr>
      </w:pPr>
    </w:p>
    <w:p w14:paraId="1F1D600D" w14:textId="1B608A30" w:rsidR="007B172B" w:rsidRPr="00D81919" w:rsidRDefault="00F101FF" w:rsidP="00D81919">
      <w:pPr>
        <w:spacing w:line="360" w:lineRule="auto"/>
        <w:jc w:val="both"/>
        <w:rPr>
          <w:rFonts w:ascii="Times New Roman" w:hAnsi="Times New Roman" w:cs="Times New Roman"/>
        </w:rPr>
      </w:pPr>
      <w:r w:rsidRPr="00D81919">
        <w:rPr>
          <w:rFonts w:ascii="Times New Roman" w:hAnsi="Times New Roman" w:cs="Times New Roman"/>
        </w:rPr>
        <w:t>Meaning of zero-based budgeting, the benefits of zero-based budgeting, and how an organisation might implement zero-based budgeting are the focus of this paper. As explained in the report's first section, the primary benefits of zero-based budgeting are cheaper costs, greater budget flexibility, and a laser-like focus on day-to-day operations. The primary method of zero-based budgeting implementation in an organisation is discussed too. This comprises the selection of a decision package, the allocation of resources and the formulation of a budget for zero-based budgeting. By developing a zero-based budget in the business, a manager may decrease superfluous costs and accomplish the ultimate purpose of the firm. An example of a zero-based budget computation is shown in the final section of the report.</w:t>
      </w:r>
    </w:p>
    <w:p w14:paraId="44FA8E71" w14:textId="77777777" w:rsidR="007B172B" w:rsidRPr="00754475" w:rsidRDefault="007B172B">
      <w:pPr>
        <w:rPr>
          <w:rFonts w:ascii="Times New Roman" w:hAnsi="Times New Roman" w:cs="Times New Roman"/>
          <w:sz w:val="24"/>
          <w:szCs w:val="24"/>
        </w:rPr>
      </w:pPr>
    </w:p>
    <w:p w14:paraId="5B3755F9" w14:textId="77777777" w:rsidR="007B172B" w:rsidRPr="00754475" w:rsidRDefault="007B172B">
      <w:pPr>
        <w:rPr>
          <w:rFonts w:ascii="Times New Roman" w:hAnsi="Times New Roman" w:cs="Times New Roman"/>
          <w:sz w:val="24"/>
          <w:szCs w:val="24"/>
        </w:rPr>
      </w:pPr>
    </w:p>
    <w:p w14:paraId="74EA11E3" w14:textId="77777777" w:rsidR="007B172B" w:rsidRPr="00754475" w:rsidRDefault="007B172B">
      <w:pPr>
        <w:rPr>
          <w:rFonts w:ascii="Times New Roman" w:hAnsi="Times New Roman" w:cs="Times New Roman"/>
          <w:sz w:val="24"/>
          <w:szCs w:val="24"/>
        </w:rPr>
      </w:pPr>
    </w:p>
    <w:p w14:paraId="52BD28E6" w14:textId="77777777" w:rsidR="007B172B" w:rsidRPr="00754475" w:rsidRDefault="007B172B">
      <w:pPr>
        <w:rPr>
          <w:rFonts w:ascii="Times New Roman" w:hAnsi="Times New Roman" w:cs="Times New Roman"/>
          <w:sz w:val="24"/>
          <w:szCs w:val="24"/>
        </w:rPr>
      </w:pPr>
    </w:p>
    <w:p w14:paraId="3DD6EE13" w14:textId="77777777" w:rsidR="007B172B" w:rsidRPr="00754475" w:rsidRDefault="007B172B">
      <w:pPr>
        <w:rPr>
          <w:rFonts w:ascii="Times New Roman" w:hAnsi="Times New Roman" w:cs="Times New Roman"/>
          <w:sz w:val="24"/>
          <w:szCs w:val="24"/>
        </w:rPr>
      </w:pPr>
    </w:p>
    <w:p w14:paraId="797825AB" w14:textId="77777777" w:rsidR="007B172B" w:rsidRPr="00754475" w:rsidRDefault="007B172B">
      <w:pPr>
        <w:rPr>
          <w:rFonts w:ascii="Times New Roman" w:hAnsi="Times New Roman" w:cs="Times New Roman"/>
          <w:sz w:val="24"/>
          <w:szCs w:val="24"/>
        </w:rPr>
      </w:pPr>
    </w:p>
    <w:p w14:paraId="1149F800" w14:textId="77777777" w:rsidR="007B172B" w:rsidRPr="00754475" w:rsidRDefault="007B172B">
      <w:pPr>
        <w:rPr>
          <w:rFonts w:ascii="Times New Roman" w:hAnsi="Times New Roman" w:cs="Times New Roman"/>
          <w:sz w:val="24"/>
          <w:szCs w:val="24"/>
        </w:rPr>
      </w:pPr>
    </w:p>
    <w:p w14:paraId="5DBBDA9C" w14:textId="77777777" w:rsidR="007B172B" w:rsidRPr="00754475" w:rsidRDefault="007B172B">
      <w:pPr>
        <w:rPr>
          <w:rFonts w:ascii="Times New Roman" w:hAnsi="Times New Roman" w:cs="Times New Roman"/>
          <w:sz w:val="24"/>
          <w:szCs w:val="24"/>
        </w:rPr>
      </w:pPr>
    </w:p>
    <w:p w14:paraId="0ABE7EDF" w14:textId="77777777" w:rsidR="007B172B" w:rsidRPr="00754475" w:rsidRDefault="007B172B">
      <w:pPr>
        <w:rPr>
          <w:rFonts w:ascii="Times New Roman" w:hAnsi="Times New Roman" w:cs="Times New Roman"/>
          <w:sz w:val="24"/>
          <w:szCs w:val="24"/>
        </w:rPr>
      </w:pPr>
    </w:p>
    <w:p w14:paraId="4915EF94" w14:textId="77777777" w:rsidR="007B172B" w:rsidRPr="00754475" w:rsidRDefault="007B172B">
      <w:pPr>
        <w:rPr>
          <w:rFonts w:ascii="Times New Roman" w:hAnsi="Times New Roman" w:cs="Times New Roman"/>
          <w:sz w:val="24"/>
          <w:szCs w:val="24"/>
        </w:rPr>
      </w:pPr>
    </w:p>
    <w:p w14:paraId="6994CDF1" w14:textId="77777777" w:rsidR="007B172B" w:rsidRPr="00754475" w:rsidRDefault="007B172B">
      <w:pPr>
        <w:rPr>
          <w:rFonts w:ascii="Times New Roman" w:hAnsi="Times New Roman" w:cs="Times New Roman"/>
          <w:sz w:val="24"/>
          <w:szCs w:val="24"/>
        </w:rPr>
      </w:pPr>
    </w:p>
    <w:p w14:paraId="0CAD73D7" w14:textId="77777777" w:rsidR="007B172B" w:rsidRPr="00754475" w:rsidRDefault="007B172B">
      <w:pPr>
        <w:rPr>
          <w:rFonts w:ascii="Times New Roman" w:hAnsi="Times New Roman" w:cs="Times New Roman"/>
          <w:sz w:val="24"/>
          <w:szCs w:val="24"/>
        </w:rPr>
      </w:pPr>
    </w:p>
    <w:p w14:paraId="7541B80C" w14:textId="77777777" w:rsidR="007B172B" w:rsidRPr="00754475" w:rsidRDefault="007B172B">
      <w:pPr>
        <w:rPr>
          <w:rFonts w:ascii="Times New Roman" w:hAnsi="Times New Roman" w:cs="Times New Roman"/>
          <w:sz w:val="24"/>
          <w:szCs w:val="24"/>
        </w:rPr>
      </w:pPr>
    </w:p>
    <w:p w14:paraId="753EA65B" w14:textId="77777777" w:rsidR="007B172B" w:rsidRPr="00754475" w:rsidRDefault="007B172B">
      <w:pPr>
        <w:rPr>
          <w:rFonts w:ascii="Times New Roman" w:hAnsi="Times New Roman" w:cs="Times New Roman"/>
          <w:sz w:val="24"/>
          <w:szCs w:val="24"/>
        </w:rPr>
      </w:pPr>
    </w:p>
    <w:p w14:paraId="7F80F6F4" w14:textId="77777777" w:rsidR="007B172B" w:rsidRPr="00754475" w:rsidRDefault="007B172B">
      <w:pPr>
        <w:rPr>
          <w:rFonts w:ascii="Times New Roman" w:hAnsi="Times New Roman" w:cs="Times New Roman"/>
          <w:sz w:val="24"/>
          <w:szCs w:val="24"/>
        </w:rPr>
      </w:pPr>
    </w:p>
    <w:p w14:paraId="118EDF43" w14:textId="73E4FFAD" w:rsidR="007B172B" w:rsidRPr="00754475" w:rsidRDefault="007B172B">
      <w:pPr>
        <w:rPr>
          <w:rFonts w:ascii="Times New Roman" w:hAnsi="Times New Roman" w:cs="Times New Roman"/>
          <w:sz w:val="24"/>
          <w:szCs w:val="24"/>
        </w:rPr>
      </w:pPr>
    </w:p>
    <w:p w14:paraId="33318CAE" w14:textId="12CEFA7F" w:rsidR="004E60F9" w:rsidRDefault="004E60F9">
      <w:pPr>
        <w:rPr>
          <w:rFonts w:ascii="Times New Roman" w:hAnsi="Times New Roman" w:cs="Times New Roman"/>
          <w:sz w:val="24"/>
          <w:szCs w:val="24"/>
        </w:rPr>
      </w:pPr>
    </w:p>
    <w:p w14:paraId="296C9362" w14:textId="77777777" w:rsidR="00D81919" w:rsidRPr="00754475" w:rsidRDefault="00D81919">
      <w:pPr>
        <w:rPr>
          <w:rFonts w:ascii="Times New Roman" w:hAnsi="Times New Roman" w:cs="Times New Roman"/>
          <w:sz w:val="24"/>
          <w:szCs w:val="24"/>
        </w:rPr>
      </w:pPr>
    </w:p>
    <w:p w14:paraId="49C5E88F" w14:textId="77777777" w:rsidR="007B172B" w:rsidRPr="00754475" w:rsidRDefault="007B172B">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669685344"/>
        <w:docPartObj>
          <w:docPartGallery w:val="Table of Contents"/>
          <w:docPartUnique/>
        </w:docPartObj>
      </w:sdtPr>
      <w:sdtEndPr>
        <w:rPr>
          <w:b/>
          <w:bCs/>
          <w:noProof/>
        </w:rPr>
      </w:sdtEndPr>
      <w:sdtContent>
        <w:p w14:paraId="487783CD" w14:textId="77777777" w:rsidR="00D26C96" w:rsidRPr="00754475" w:rsidRDefault="00D26C96">
          <w:pPr>
            <w:pStyle w:val="TOCHeading"/>
            <w:rPr>
              <w:rFonts w:ascii="Times New Roman" w:eastAsiaTheme="minorHAnsi" w:hAnsi="Times New Roman" w:cs="Times New Roman"/>
              <w:color w:val="auto"/>
              <w:sz w:val="24"/>
              <w:szCs w:val="24"/>
              <w:lang w:val="en-GB"/>
            </w:rPr>
          </w:pPr>
        </w:p>
        <w:p w14:paraId="2C081EC0" w14:textId="77777777" w:rsidR="008B14ED" w:rsidRPr="00754475" w:rsidRDefault="008B14ED">
          <w:pPr>
            <w:pStyle w:val="TOCHeading"/>
            <w:rPr>
              <w:rFonts w:ascii="Times New Roman" w:hAnsi="Times New Roman" w:cs="Times New Roman"/>
              <w:color w:val="auto"/>
              <w:sz w:val="24"/>
              <w:szCs w:val="24"/>
            </w:rPr>
          </w:pPr>
          <w:r w:rsidRPr="00754475">
            <w:rPr>
              <w:rFonts w:ascii="Times New Roman" w:hAnsi="Times New Roman" w:cs="Times New Roman"/>
              <w:color w:val="auto"/>
              <w:sz w:val="24"/>
              <w:szCs w:val="24"/>
            </w:rPr>
            <w:t>Table of Contents</w:t>
          </w:r>
        </w:p>
        <w:p w14:paraId="48C36B3D" w14:textId="7C655E19" w:rsidR="00437C6A" w:rsidRDefault="008B14ED">
          <w:pPr>
            <w:pStyle w:val="TOC1"/>
            <w:tabs>
              <w:tab w:val="right" w:leader="dot" w:pos="9016"/>
            </w:tabs>
            <w:rPr>
              <w:rFonts w:eastAsiaTheme="minorEastAsia"/>
              <w:noProof/>
              <w:sz w:val="24"/>
              <w:szCs w:val="24"/>
              <w:lang w:eastAsia="en-GB"/>
            </w:rPr>
          </w:pPr>
          <w:r w:rsidRPr="00754475">
            <w:rPr>
              <w:rFonts w:ascii="Times New Roman" w:hAnsi="Times New Roman" w:cs="Times New Roman"/>
              <w:sz w:val="24"/>
              <w:szCs w:val="24"/>
            </w:rPr>
            <w:fldChar w:fldCharType="begin"/>
          </w:r>
          <w:r w:rsidRPr="00754475">
            <w:rPr>
              <w:rFonts w:ascii="Times New Roman" w:hAnsi="Times New Roman" w:cs="Times New Roman"/>
              <w:sz w:val="24"/>
              <w:szCs w:val="24"/>
            </w:rPr>
            <w:instrText xml:space="preserve"> TOC \o "1-3" \h \z \u </w:instrText>
          </w:r>
          <w:r w:rsidRPr="00754475">
            <w:rPr>
              <w:rFonts w:ascii="Times New Roman" w:hAnsi="Times New Roman" w:cs="Times New Roman"/>
              <w:sz w:val="24"/>
              <w:szCs w:val="24"/>
            </w:rPr>
            <w:fldChar w:fldCharType="separate"/>
          </w:r>
          <w:hyperlink w:anchor="_Toc98673424" w:history="1">
            <w:r w:rsidR="00437C6A" w:rsidRPr="00D562DD">
              <w:rPr>
                <w:rStyle w:val="Hyperlink"/>
                <w:rFonts w:ascii="Times New Roman" w:hAnsi="Times New Roman" w:cs="Times New Roman"/>
                <w:b/>
                <w:bCs/>
                <w:noProof/>
              </w:rPr>
              <w:t>Executive Summary</w:t>
            </w:r>
            <w:r w:rsidR="00437C6A">
              <w:rPr>
                <w:noProof/>
                <w:webHidden/>
              </w:rPr>
              <w:tab/>
            </w:r>
            <w:r w:rsidR="00437C6A">
              <w:rPr>
                <w:noProof/>
                <w:webHidden/>
              </w:rPr>
              <w:fldChar w:fldCharType="begin"/>
            </w:r>
            <w:r w:rsidR="00437C6A">
              <w:rPr>
                <w:noProof/>
                <w:webHidden/>
              </w:rPr>
              <w:instrText xml:space="preserve"> PAGEREF _Toc98673424 \h </w:instrText>
            </w:r>
            <w:r w:rsidR="00437C6A">
              <w:rPr>
                <w:noProof/>
                <w:webHidden/>
              </w:rPr>
            </w:r>
            <w:r w:rsidR="00437C6A">
              <w:rPr>
                <w:noProof/>
                <w:webHidden/>
              </w:rPr>
              <w:fldChar w:fldCharType="separate"/>
            </w:r>
            <w:r w:rsidR="00437C6A">
              <w:rPr>
                <w:noProof/>
                <w:webHidden/>
              </w:rPr>
              <w:t>1</w:t>
            </w:r>
            <w:r w:rsidR="00437C6A">
              <w:rPr>
                <w:noProof/>
                <w:webHidden/>
              </w:rPr>
              <w:fldChar w:fldCharType="end"/>
            </w:r>
          </w:hyperlink>
        </w:p>
        <w:p w14:paraId="0BF5E339" w14:textId="0CFCC9DC" w:rsidR="00437C6A" w:rsidRDefault="00437C6A">
          <w:pPr>
            <w:pStyle w:val="TOC1"/>
            <w:tabs>
              <w:tab w:val="left" w:pos="480"/>
              <w:tab w:val="right" w:leader="dot" w:pos="9016"/>
            </w:tabs>
            <w:rPr>
              <w:rFonts w:eastAsiaTheme="minorEastAsia"/>
              <w:noProof/>
              <w:sz w:val="24"/>
              <w:szCs w:val="24"/>
              <w:lang w:eastAsia="en-GB"/>
            </w:rPr>
          </w:pPr>
          <w:hyperlink w:anchor="_Toc98673425" w:history="1">
            <w:r w:rsidRPr="00D562DD">
              <w:rPr>
                <w:rStyle w:val="Hyperlink"/>
                <w:rFonts w:ascii="Times New Roman" w:hAnsi="Times New Roman" w:cs="Times New Roman"/>
                <w:b/>
                <w:bCs/>
                <w:noProof/>
              </w:rPr>
              <w:t>1.</w:t>
            </w:r>
            <w:r>
              <w:rPr>
                <w:rFonts w:eastAsiaTheme="minorEastAsia"/>
                <w:noProof/>
                <w:sz w:val="24"/>
                <w:szCs w:val="24"/>
                <w:lang w:eastAsia="en-GB"/>
              </w:rPr>
              <w:tab/>
            </w:r>
            <w:r w:rsidRPr="00D562DD">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_Toc98673425 \h </w:instrText>
            </w:r>
            <w:r>
              <w:rPr>
                <w:noProof/>
                <w:webHidden/>
              </w:rPr>
            </w:r>
            <w:r>
              <w:rPr>
                <w:noProof/>
                <w:webHidden/>
              </w:rPr>
              <w:fldChar w:fldCharType="separate"/>
            </w:r>
            <w:r>
              <w:rPr>
                <w:noProof/>
                <w:webHidden/>
              </w:rPr>
              <w:t>3</w:t>
            </w:r>
            <w:r>
              <w:rPr>
                <w:noProof/>
                <w:webHidden/>
              </w:rPr>
              <w:fldChar w:fldCharType="end"/>
            </w:r>
          </w:hyperlink>
        </w:p>
        <w:p w14:paraId="731AAFEF" w14:textId="7CF1DE94" w:rsidR="00437C6A" w:rsidRDefault="00437C6A">
          <w:pPr>
            <w:pStyle w:val="TOC1"/>
            <w:tabs>
              <w:tab w:val="left" w:pos="480"/>
              <w:tab w:val="right" w:leader="dot" w:pos="9016"/>
            </w:tabs>
            <w:rPr>
              <w:rFonts w:eastAsiaTheme="minorEastAsia"/>
              <w:noProof/>
              <w:sz w:val="24"/>
              <w:szCs w:val="24"/>
              <w:lang w:eastAsia="en-GB"/>
            </w:rPr>
          </w:pPr>
          <w:hyperlink w:anchor="_Toc98673426" w:history="1">
            <w:r w:rsidRPr="00D562DD">
              <w:rPr>
                <w:rStyle w:val="Hyperlink"/>
                <w:rFonts w:ascii="Times New Roman" w:hAnsi="Times New Roman" w:cs="Times New Roman"/>
                <w:b/>
                <w:bCs/>
                <w:noProof/>
              </w:rPr>
              <w:t>2.</w:t>
            </w:r>
            <w:r>
              <w:rPr>
                <w:rFonts w:eastAsiaTheme="minorEastAsia"/>
                <w:noProof/>
                <w:sz w:val="24"/>
                <w:szCs w:val="24"/>
                <w:lang w:eastAsia="en-GB"/>
              </w:rPr>
              <w:tab/>
            </w:r>
            <w:r w:rsidRPr="00D562DD">
              <w:rPr>
                <w:rStyle w:val="Hyperlink"/>
                <w:rFonts w:ascii="Times New Roman" w:hAnsi="Times New Roman" w:cs="Times New Roman"/>
                <w:b/>
                <w:bCs/>
                <w:noProof/>
              </w:rPr>
              <w:t>Zero Based Budgeting</w:t>
            </w:r>
            <w:r>
              <w:rPr>
                <w:noProof/>
                <w:webHidden/>
              </w:rPr>
              <w:tab/>
            </w:r>
            <w:r>
              <w:rPr>
                <w:noProof/>
                <w:webHidden/>
              </w:rPr>
              <w:fldChar w:fldCharType="begin"/>
            </w:r>
            <w:r>
              <w:rPr>
                <w:noProof/>
                <w:webHidden/>
              </w:rPr>
              <w:instrText xml:space="preserve"> PAGEREF _Toc98673426 \h </w:instrText>
            </w:r>
            <w:r>
              <w:rPr>
                <w:noProof/>
                <w:webHidden/>
              </w:rPr>
            </w:r>
            <w:r>
              <w:rPr>
                <w:noProof/>
                <w:webHidden/>
              </w:rPr>
              <w:fldChar w:fldCharType="separate"/>
            </w:r>
            <w:r>
              <w:rPr>
                <w:noProof/>
                <w:webHidden/>
              </w:rPr>
              <w:t>4</w:t>
            </w:r>
            <w:r>
              <w:rPr>
                <w:noProof/>
                <w:webHidden/>
              </w:rPr>
              <w:fldChar w:fldCharType="end"/>
            </w:r>
          </w:hyperlink>
        </w:p>
        <w:p w14:paraId="61DC66CC" w14:textId="14902428" w:rsidR="00437C6A" w:rsidRDefault="00437C6A">
          <w:pPr>
            <w:pStyle w:val="TOC2"/>
            <w:tabs>
              <w:tab w:val="left" w:pos="960"/>
              <w:tab w:val="right" w:leader="dot" w:pos="9016"/>
            </w:tabs>
            <w:rPr>
              <w:rFonts w:eastAsiaTheme="minorEastAsia"/>
              <w:noProof/>
              <w:sz w:val="24"/>
              <w:szCs w:val="24"/>
              <w:lang w:eastAsia="en-GB"/>
            </w:rPr>
          </w:pPr>
          <w:hyperlink w:anchor="_Toc98673427" w:history="1">
            <w:r w:rsidRPr="00D562DD">
              <w:rPr>
                <w:rStyle w:val="Hyperlink"/>
                <w:rFonts w:ascii="Times New Roman" w:hAnsi="Times New Roman" w:cs="Times New Roman"/>
                <w:b/>
                <w:bCs/>
                <w:noProof/>
              </w:rPr>
              <w:t>2.1</w:t>
            </w:r>
            <w:r>
              <w:rPr>
                <w:rFonts w:eastAsiaTheme="minorEastAsia"/>
                <w:noProof/>
                <w:sz w:val="24"/>
                <w:szCs w:val="24"/>
                <w:lang w:eastAsia="en-GB"/>
              </w:rPr>
              <w:tab/>
            </w:r>
            <w:r w:rsidRPr="00D562DD">
              <w:rPr>
                <w:rStyle w:val="Hyperlink"/>
                <w:rFonts w:ascii="Times New Roman" w:eastAsia="Calibri" w:hAnsi="Times New Roman" w:cs="Times New Roman"/>
                <w:b/>
                <w:bCs/>
                <w:noProof/>
              </w:rPr>
              <w:t>Zero-based budgeting</w:t>
            </w:r>
            <w:r>
              <w:rPr>
                <w:noProof/>
                <w:webHidden/>
              </w:rPr>
              <w:tab/>
            </w:r>
            <w:r>
              <w:rPr>
                <w:noProof/>
                <w:webHidden/>
              </w:rPr>
              <w:fldChar w:fldCharType="begin"/>
            </w:r>
            <w:r>
              <w:rPr>
                <w:noProof/>
                <w:webHidden/>
              </w:rPr>
              <w:instrText xml:space="preserve"> PAGEREF _Toc98673427 \h </w:instrText>
            </w:r>
            <w:r>
              <w:rPr>
                <w:noProof/>
                <w:webHidden/>
              </w:rPr>
            </w:r>
            <w:r>
              <w:rPr>
                <w:noProof/>
                <w:webHidden/>
              </w:rPr>
              <w:fldChar w:fldCharType="separate"/>
            </w:r>
            <w:r>
              <w:rPr>
                <w:noProof/>
                <w:webHidden/>
              </w:rPr>
              <w:t>4</w:t>
            </w:r>
            <w:r>
              <w:rPr>
                <w:noProof/>
                <w:webHidden/>
              </w:rPr>
              <w:fldChar w:fldCharType="end"/>
            </w:r>
          </w:hyperlink>
        </w:p>
        <w:p w14:paraId="5F608D6E" w14:textId="55F42F02" w:rsidR="00437C6A" w:rsidRDefault="00437C6A">
          <w:pPr>
            <w:pStyle w:val="TOC2"/>
            <w:tabs>
              <w:tab w:val="left" w:pos="960"/>
              <w:tab w:val="right" w:leader="dot" w:pos="9016"/>
            </w:tabs>
            <w:rPr>
              <w:rFonts w:eastAsiaTheme="minorEastAsia"/>
              <w:noProof/>
              <w:sz w:val="24"/>
              <w:szCs w:val="24"/>
              <w:lang w:eastAsia="en-GB"/>
            </w:rPr>
          </w:pPr>
          <w:hyperlink w:anchor="_Toc98673428" w:history="1">
            <w:r w:rsidRPr="00D562DD">
              <w:rPr>
                <w:rStyle w:val="Hyperlink"/>
                <w:rFonts w:ascii="Times New Roman" w:hAnsi="Times New Roman" w:cs="Times New Roman"/>
                <w:b/>
                <w:bCs/>
                <w:noProof/>
              </w:rPr>
              <w:t>2.2</w:t>
            </w:r>
            <w:r>
              <w:rPr>
                <w:rFonts w:eastAsiaTheme="minorEastAsia"/>
                <w:noProof/>
                <w:sz w:val="24"/>
                <w:szCs w:val="24"/>
                <w:lang w:eastAsia="en-GB"/>
              </w:rPr>
              <w:tab/>
            </w:r>
            <w:r w:rsidRPr="00D562DD">
              <w:rPr>
                <w:rStyle w:val="Hyperlink"/>
                <w:rFonts w:ascii="Times New Roman" w:eastAsia="Calibri" w:hAnsi="Times New Roman" w:cs="Times New Roman"/>
                <w:b/>
                <w:bCs/>
                <w:noProof/>
              </w:rPr>
              <w:t>Advantages of Zero-based budgeting over Traditional Based</w:t>
            </w:r>
            <w:r>
              <w:rPr>
                <w:noProof/>
                <w:webHidden/>
              </w:rPr>
              <w:tab/>
            </w:r>
            <w:r>
              <w:rPr>
                <w:noProof/>
                <w:webHidden/>
              </w:rPr>
              <w:fldChar w:fldCharType="begin"/>
            </w:r>
            <w:r>
              <w:rPr>
                <w:noProof/>
                <w:webHidden/>
              </w:rPr>
              <w:instrText xml:space="preserve"> PAGEREF _Toc98673428 \h </w:instrText>
            </w:r>
            <w:r>
              <w:rPr>
                <w:noProof/>
                <w:webHidden/>
              </w:rPr>
            </w:r>
            <w:r>
              <w:rPr>
                <w:noProof/>
                <w:webHidden/>
              </w:rPr>
              <w:fldChar w:fldCharType="separate"/>
            </w:r>
            <w:r>
              <w:rPr>
                <w:noProof/>
                <w:webHidden/>
              </w:rPr>
              <w:t>4</w:t>
            </w:r>
            <w:r>
              <w:rPr>
                <w:noProof/>
                <w:webHidden/>
              </w:rPr>
              <w:fldChar w:fldCharType="end"/>
            </w:r>
          </w:hyperlink>
        </w:p>
        <w:p w14:paraId="161E8F54" w14:textId="74654FBA" w:rsidR="00437C6A" w:rsidRDefault="00437C6A">
          <w:pPr>
            <w:pStyle w:val="TOC2"/>
            <w:tabs>
              <w:tab w:val="right" w:leader="dot" w:pos="9016"/>
            </w:tabs>
            <w:rPr>
              <w:rFonts w:eastAsiaTheme="minorEastAsia"/>
              <w:noProof/>
              <w:sz w:val="24"/>
              <w:szCs w:val="24"/>
              <w:lang w:eastAsia="en-GB"/>
            </w:rPr>
          </w:pPr>
          <w:hyperlink w:anchor="_Toc98673429" w:history="1">
            <w:r w:rsidRPr="00D562DD">
              <w:rPr>
                <w:rStyle w:val="Hyperlink"/>
                <w:rFonts w:ascii="Times New Roman" w:hAnsi="Times New Roman" w:cs="Times New Roman"/>
                <w:b/>
                <w:bCs/>
                <w:noProof/>
              </w:rPr>
              <w:t xml:space="preserve">2.3 </w:t>
            </w:r>
            <w:r w:rsidRPr="00D562DD">
              <w:rPr>
                <w:rStyle w:val="Hyperlink"/>
                <w:rFonts w:ascii="Times New Roman" w:eastAsia="Calibri" w:hAnsi="Times New Roman" w:cs="Times New Roman"/>
                <w:b/>
                <w:bCs/>
                <w:noProof/>
              </w:rPr>
              <w:t>How the Organisation Might introduce Zero-based Budgeting</w:t>
            </w:r>
            <w:r>
              <w:rPr>
                <w:noProof/>
                <w:webHidden/>
              </w:rPr>
              <w:tab/>
            </w:r>
            <w:r>
              <w:rPr>
                <w:noProof/>
                <w:webHidden/>
              </w:rPr>
              <w:fldChar w:fldCharType="begin"/>
            </w:r>
            <w:r>
              <w:rPr>
                <w:noProof/>
                <w:webHidden/>
              </w:rPr>
              <w:instrText xml:space="preserve"> PAGEREF _Toc98673429 \h </w:instrText>
            </w:r>
            <w:r>
              <w:rPr>
                <w:noProof/>
                <w:webHidden/>
              </w:rPr>
            </w:r>
            <w:r>
              <w:rPr>
                <w:noProof/>
                <w:webHidden/>
              </w:rPr>
              <w:fldChar w:fldCharType="separate"/>
            </w:r>
            <w:r>
              <w:rPr>
                <w:noProof/>
                <w:webHidden/>
              </w:rPr>
              <w:t>5</w:t>
            </w:r>
            <w:r>
              <w:rPr>
                <w:noProof/>
                <w:webHidden/>
              </w:rPr>
              <w:fldChar w:fldCharType="end"/>
            </w:r>
          </w:hyperlink>
        </w:p>
        <w:p w14:paraId="2D6D3F3E" w14:textId="292013C9" w:rsidR="00437C6A" w:rsidRDefault="00437C6A">
          <w:pPr>
            <w:pStyle w:val="TOC1"/>
            <w:tabs>
              <w:tab w:val="right" w:leader="dot" w:pos="9016"/>
            </w:tabs>
            <w:rPr>
              <w:rFonts w:eastAsiaTheme="minorEastAsia"/>
              <w:noProof/>
              <w:sz w:val="24"/>
              <w:szCs w:val="24"/>
              <w:lang w:eastAsia="en-GB"/>
            </w:rPr>
          </w:pPr>
          <w:hyperlink w:anchor="_Toc98673430" w:history="1">
            <w:r w:rsidRPr="00D562DD">
              <w:rPr>
                <w:rStyle w:val="Hyperlink"/>
                <w:rFonts w:ascii="Times New Roman" w:hAnsi="Times New Roman" w:cs="Times New Roman"/>
                <w:b/>
                <w:bCs/>
                <w:noProof/>
              </w:rPr>
              <w:t>3. Conclusion</w:t>
            </w:r>
            <w:r>
              <w:rPr>
                <w:noProof/>
                <w:webHidden/>
              </w:rPr>
              <w:tab/>
            </w:r>
            <w:r>
              <w:rPr>
                <w:noProof/>
                <w:webHidden/>
              </w:rPr>
              <w:fldChar w:fldCharType="begin"/>
            </w:r>
            <w:r>
              <w:rPr>
                <w:noProof/>
                <w:webHidden/>
              </w:rPr>
              <w:instrText xml:space="preserve"> PAGEREF _Toc98673430 \h </w:instrText>
            </w:r>
            <w:r>
              <w:rPr>
                <w:noProof/>
                <w:webHidden/>
              </w:rPr>
            </w:r>
            <w:r>
              <w:rPr>
                <w:noProof/>
                <w:webHidden/>
              </w:rPr>
              <w:fldChar w:fldCharType="separate"/>
            </w:r>
            <w:r>
              <w:rPr>
                <w:noProof/>
                <w:webHidden/>
              </w:rPr>
              <w:t>7</w:t>
            </w:r>
            <w:r>
              <w:rPr>
                <w:noProof/>
                <w:webHidden/>
              </w:rPr>
              <w:fldChar w:fldCharType="end"/>
            </w:r>
          </w:hyperlink>
        </w:p>
        <w:p w14:paraId="531FEA11" w14:textId="109CF754" w:rsidR="00437C6A" w:rsidRDefault="00437C6A">
          <w:pPr>
            <w:pStyle w:val="TOC1"/>
            <w:tabs>
              <w:tab w:val="right" w:leader="dot" w:pos="9016"/>
            </w:tabs>
            <w:rPr>
              <w:rFonts w:eastAsiaTheme="minorEastAsia"/>
              <w:noProof/>
              <w:sz w:val="24"/>
              <w:szCs w:val="24"/>
              <w:lang w:eastAsia="en-GB"/>
            </w:rPr>
          </w:pPr>
          <w:hyperlink w:anchor="_Toc98673431" w:history="1">
            <w:r w:rsidRPr="00D562DD">
              <w:rPr>
                <w:rStyle w:val="Hyperlink"/>
                <w:rFonts w:ascii="Times New Roman" w:hAnsi="Times New Roman" w:cs="Times New Roman"/>
                <w:b/>
                <w:bCs/>
                <w:noProof/>
              </w:rPr>
              <w:t>4.   Budget Calculations</w:t>
            </w:r>
            <w:r>
              <w:rPr>
                <w:noProof/>
                <w:webHidden/>
              </w:rPr>
              <w:tab/>
            </w:r>
            <w:r>
              <w:rPr>
                <w:noProof/>
                <w:webHidden/>
              </w:rPr>
              <w:fldChar w:fldCharType="begin"/>
            </w:r>
            <w:r>
              <w:rPr>
                <w:noProof/>
                <w:webHidden/>
              </w:rPr>
              <w:instrText xml:space="preserve"> PAGEREF _Toc98673431 \h </w:instrText>
            </w:r>
            <w:r>
              <w:rPr>
                <w:noProof/>
                <w:webHidden/>
              </w:rPr>
            </w:r>
            <w:r>
              <w:rPr>
                <w:noProof/>
                <w:webHidden/>
              </w:rPr>
              <w:fldChar w:fldCharType="separate"/>
            </w:r>
            <w:r>
              <w:rPr>
                <w:noProof/>
                <w:webHidden/>
              </w:rPr>
              <w:t>8</w:t>
            </w:r>
            <w:r>
              <w:rPr>
                <w:noProof/>
                <w:webHidden/>
              </w:rPr>
              <w:fldChar w:fldCharType="end"/>
            </w:r>
          </w:hyperlink>
        </w:p>
        <w:p w14:paraId="0A635F07" w14:textId="74271F7F" w:rsidR="00437C6A" w:rsidRDefault="00437C6A">
          <w:pPr>
            <w:pStyle w:val="TOC1"/>
            <w:tabs>
              <w:tab w:val="right" w:leader="dot" w:pos="9016"/>
            </w:tabs>
            <w:rPr>
              <w:rFonts w:eastAsiaTheme="minorEastAsia"/>
              <w:noProof/>
              <w:sz w:val="24"/>
              <w:szCs w:val="24"/>
              <w:lang w:eastAsia="en-GB"/>
            </w:rPr>
          </w:pPr>
          <w:hyperlink w:anchor="_Toc98673432" w:history="1">
            <w:r w:rsidRPr="00D562DD">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_Toc98673432 \h </w:instrText>
            </w:r>
            <w:r>
              <w:rPr>
                <w:noProof/>
                <w:webHidden/>
              </w:rPr>
            </w:r>
            <w:r>
              <w:rPr>
                <w:noProof/>
                <w:webHidden/>
              </w:rPr>
              <w:fldChar w:fldCharType="separate"/>
            </w:r>
            <w:r>
              <w:rPr>
                <w:noProof/>
                <w:webHidden/>
              </w:rPr>
              <w:t>9</w:t>
            </w:r>
            <w:r>
              <w:rPr>
                <w:noProof/>
                <w:webHidden/>
              </w:rPr>
              <w:fldChar w:fldCharType="end"/>
            </w:r>
          </w:hyperlink>
        </w:p>
        <w:p w14:paraId="4B6B26C8" w14:textId="214142A5" w:rsidR="008B14ED" w:rsidRPr="00754475" w:rsidRDefault="008B14ED">
          <w:pPr>
            <w:rPr>
              <w:rFonts w:ascii="Times New Roman" w:hAnsi="Times New Roman" w:cs="Times New Roman"/>
              <w:sz w:val="24"/>
              <w:szCs w:val="24"/>
            </w:rPr>
          </w:pPr>
          <w:r w:rsidRPr="00754475">
            <w:rPr>
              <w:rFonts w:ascii="Times New Roman" w:hAnsi="Times New Roman" w:cs="Times New Roman"/>
              <w:b/>
              <w:bCs/>
              <w:noProof/>
              <w:sz w:val="24"/>
              <w:szCs w:val="24"/>
            </w:rPr>
            <w:fldChar w:fldCharType="end"/>
          </w:r>
        </w:p>
      </w:sdtContent>
    </w:sdt>
    <w:p w14:paraId="68BBB22D" w14:textId="77777777" w:rsidR="008B14ED" w:rsidRPr="00754475" w:rsidRDefault="008B14ED">
      <w:pPr>
        <w:rPr>
          <w:rFonts w:ascii="Times New Roman" w:hAnsi="Times New Roman" w:cs="Times New Roman"/>
          <w:sz w:val="24"/>
          <w:szCs w:val="24"/>
        </w:rPr>
      </w:pPr>
      <w:r w:rsidRPr="00754475">
        <w:rPr>
          <w:rFonts w:ascii="Times New Roman" w:hAnsi="Times New Roman" w:cs="Times New Roman"/>
          <w:sz w:val="24"/>
          <w:szCs w:val="24"/>
        </w:rPr>
        <w:br w:type="page"/>
      </w:r>
    </w:p>
    <w:p w14:paraId="7F405D1F" w14:textId="3F11E65C" w:rsidR="00E75468" w:rsidRPr="00D81919" w:rsidRDefault="008B14ED" w:rsidP="00D81919">
      <w:pPr>
        <w:pStyle w:val="Heading1"/>
        <w:numPr>
          <w:ilvl w:val="0"/>
          <w:numId w:val="1"/>
        </w:numPr>
        <w:spacing w:line="360" w:lineRule="auto"/>
        <w:rPr>
          <w:rFonts w:ascii="Times New Roman" w:hAnsi="Times New Roman" w:cs="Times New Roman"/>
          <w:b/>
          <w:bCs/>
          <w:color w:val="auto"/>
          <w:sz w:val="22"/>
          <w:szCs w:val="22"/>
        </w:rPr>
      </w:pPr>
      <w:bookmarkStart w:id="1" w:name="_Toc98673425"/>
      <w:r w:rsidRPr="00D81919">
        <w:rPr>
          <w:rFonts w:ascii="Times New Roman" w:hAnsi="Times New Roman" w:cs="Times New Roman"/>
          <w:b/>
          <w:bCs/>
          <w:color w:val="auto"/>
          <w:sz w:val="22"/>
          <w:szCs w:val="22"/>
        </w:rPr>
        <w:lastRenderedPageBreak/>
        <w:t>Introduction</w:t>
      </w:r>
      <w:bookmarkEnd w:id="1"/>
    </w:p>
    <w:p w14:paraId="78A3D918" w14:textId="77777777" w:rsidR="002C20FD" w:rsidRPr="00D81919" w:rsidRDefault="002C20FD" w:rsidP="00D81919">
      <w:pPr>
        <w:spacing w:line="360" w:lineRule="auto"/>
      </w:pPr>
    </w:p>
    <w:p w14:paraId="3E4185EF" w14:textId="7672F16D" w:rsidR="008B14ED" w:rsidRPr="00D81919" w:rsidRDefault="00E75468" w:rsidP="00D81919">
      <w:pPr>
        <w:spacing w:line="360" w:lineRule="auto"/>
        <w:jc w:val="both"/>
        <w:rPr>
          <w:rFonts w:ascii="Times New Roman" w:hAnsi="Times New Roman" w:cs="Times New Roman"/>
        </w:rPr>
      </w:pPr>
      <w:r w:rsidRPr="00D81919">
        <w:rPr>
          <w:rFonts w:ascii="Times New Roman" w:hAnsi="Times New Roman" w:cs="Times New Roman"/>
        </w:rPr>
        <w:t>Budgets are written statements of revenue and spending for a specific time. A company's performance is primarily dependent on how well it manages its finances and allocates its resources. An organisation may save money and maximise the efficiency of its resources by creating a budget. Based on the prior year's spending, traditional budgeting procedures are often based on the previous year's budgets</w:t>
      </w:r>
      <w:r w:rsidR="00D45162" w:rsidRPr="00D81919">
        <w:rPr>
          <w:rFonts w:ascii="Times New Roman" w:hAnsi="Times New Roman" w:cs="Times New Roman"/>
        </w:rPr>
        <w:t xml:space="preserve"> (Mohr, 2015)</w:t>
      </w:r>
      <w:r w:rsidRPr="00D81919">
        <w:rPr>
          <w:rFonts w:ascii="Times New Roman" w:hAnsi="Times New Roman" w:cs="Times New Roman"/>
        </w:rPr>
        <w:t>. Only little increases above last year's expenses are being discussed in the new budget plan. Because conventional budgeting does not identify activities that are not useful to the business, making the organisation more efficient, it is a major negative. Accordingly, many businesses may opt to use a zero-based budgeting system that requires all expenditures to be justified for each new period rather than relying on the past budget history</w:t>
      </w:r>
      <w:r w:rsidR="001E53AD" w:rsidRPr="00D81919">
        <w:rPr>
          <w:rFonts w:ascii="Times New Roman" w:hAnsi="Times New Roman" w:cs="Times New Roman"/>
        </w:rPr>
        <w:t xml:space="preserve"> (Ibrahim, 2019)</w:t>
      </w:r>
      <w:r w:rsidRPr="00D81919">
        <w:rPr>
          <w:rFonts w:ascii="Times New Roman" w:hAnsi="Times New Roman" w:cs="Times New Roman"/>
        </w:rPr>
        <w:t xml:space="preserve">. Zero-based budgeting (ZBB) has </w:t>
      </w:r>
      <w:r w:rsidR="00D81919" w:rsidRPr="00D81919">
        <w:rPr>
          <w:rFonts w:ascii="Times New Roman" w:hAnsi="Times New Roman" w:cs="Times New Roman"/>
        </w:rPr>
        <w:t>several</w:t>
      </w:r>
      <w:r w:rsidRPr="00D81919">
        <w:rPr>
          <w:rFonts w:ascii="Times New Roman" w:hAnsi="Times New Roman" w:cs="Times New Roman"/>
        </w:rPr>
        <w:t xml:space="preserve"> advantages, and this work tries to explain why and how an organisation may implement ZBB.</w:t>
      </w:r>
      <w:r w:rsidR="008B14ED" w:rsidRPr="00D81919">
        <w:rPr>
          <w:rFonts w:ascii="Times New Roman" w:hAnsi="Times New Roman" w:cs="Times New Roman"/>
        </w:rPr>
        <w:br w:type="page"/>
      </w:r>
    </w:p>
    <w:p w14:paraId="72BBFA76" w14:textId="5A612122" w:rsidR="008B14ED" w:rsidRPr="00D81919" w:rsidRDefault="00E35A08" w:rsidP="00D81919">
      <w:pPr>
        <w:pStyle w:val="Heading1"/>
        <w:numPr>
          <w:ilvl w:val="0"/>
          <w:numId w:val="1"/>
        </w:numPr>
        <w:spacing w:line="360" w:lineRule="auto"/>
        <w:rPr>
          <w:rFonts w:ascii="Times New Roman" w:hAnsi="Times New Roman" w:cs="Times New Roman"/>
          <w:b/>
          <w:bCs/>
          <w:color w:val="auto"/>
          <w:sz w:val="22"/>
          <w:szCs w:val="22"/>
        </w:rPr>
      </w:pPr>
      <w:bookmarkStart w:id="2" w:name="_Toc98673426"/>
      <w:r w:rsidRPr="00D81919">
        <w:rPr>
          <w:rFonts w:ascii="Times New Roman" w:hAnsi="Times New Roman" w:cs="Times New Roman"/>
          <w:b/>
          <w:bCs/>
          <w:color w:val="auto"/>
          <w:sz w:val="22"/>
          <w:szCs w:val="22"/>
        </w:rPr>
        <w:lastRenderedPageBreak/>
        <w:t>Zero Based Budgeting</w:t>
      </w:r>
      <w:bookmarkEnd w:id="2"/>
    </w:p>
    <w:p w14:paraId="30847C80" w14:textId="77777777" w:rsidR="00E35A08" w:rsidRPr="00D81919" w:rsidRDefault="00E35A08" w:rsidP="00D81919">
      <w:pPr>
        <w:spacing w:line="360" w:lineRule="auto"/>
        <w:rPr>
          <w:rFonts w:ascii="Times New Roman" w:hAnsi="Times New Roman" w:cs="Times New Roman"/>
        </w:rPr>
      </w:pPr>
    </w:p>
    <w:p w14:paraId="60284185" w14:textId="1BC3A561" w:rsidR="00E94C13" w:rsidRPr="00D81919" w:rsidRDefault="00E35A08" w:rsidP="00D81919">
      <w:pPr>
        <w:pStyle w:val="Heading2"/>
        <w:numPr>
          <w:ilvl w:val="1"/>
          <w:numId w:val="1"/>
        </w:numPr>
        <w:spacing w:line="360" w:lineRule="auto"/>
        <w:rPr>
          <w:rFonts w:ascii="Times New Roman" w:eastAsia="Calibri" w:hAnsi="Times New Roman" w:cs="Times New Roman"/>
          <w:b/>
          <w:bCs/>
          <w:color w:val="auto"/>
          <w:sz w:val="22"/>
          <w:szCs w:val="22"/>
        </w:rPr>
      </w:pPr>
      <w:bookmarkStart w:id="3" w:name="_Toc98673427"/>
      <w:r w:rsidRPr="00D81919">
        <w:rPr>
          <w:rFonts w:ascii="Times New Roman" w:eastAsia="Calibri" w:hAnsi="Times New Roman" w:cs="Times New Roman"/>
          <w:b/>
          <w:bCs/>
          <w:color w:val="auto"/>
          <w:sz w:val="22"/>
          <w:szCs w:val="22"/>
        </w:rPr>
        <w:t>Zero-based budgeting</w:t>
      </w:r>
      <w:bookmarkEnd w:id="3"/>
    </w:p>
    <w:p w14:paraId="57C20AC9" w14:textId="77777777" w:rsidR="002400F8" w:rsidRPr="00D81919" w:rsidRDefault="002400F8" w:rsidP="00D81919">
      <w:pPr>
        <w:spacing w:line="360" w:lineRule="auto"/>
      </w:pPr>
    </w:p>
    <w:p w14:paraId="1ACD885E" w14:textId="144A7309" w:rsidR="00217BD8" w:rsidRPr="00D81919" w:rsidRDefault="00E94C13" w:rsidP="00D81919">
      <w:pPr>
        <w:spacing w:line="360" w:lineRule="auto"/>
        <w:ind w:left="360"/>
        <w:jc w:val="both"/>
        <w:rPr>
          <w:rFonts w:ascii="Times New Roman" w:hAnsi="Times New Roman" w:cs="Times New Roman"/>
        </w:rPr>
      </w:pPr>
      <w:r w:rsidRPr="00D81919">
        <w:rPr>
          <w:rFonts w:ascii="Times New Roman" w:hAnsi="Times New Roman" w:cs="Times New Roman"/>
        </w:rPr>
        <w:t xml:space="preserve">It is referred to as "zero-based budgeting" when all costs for each new period are justified instead of past budget information being collected. In a zero-based budget, there are no past budgets to reference. Before creating a budget, all spending </w:t>
      </w:r>
      <w:r w:rsidR="00F101FF" w:rsidRPr="00D81919">
        <w:rPr>
          <w:rFonts w:ascii="Times New Roman" w:hAnsi="Times New Roman" w:cs="Times New Roman"/>
        </w:rPr>
        <w:t>is</w:t>
      </w:r>
      <w:r w:rsidRPr="00D81919">
        <w:rPr>
          <w:rFonts w:ascii="Times New Roman" w:hAnsi="Times New Roman" w:cs="Times New Roman"/>
        </w:rPr>
        <w:t xml:space="preserve"> justified and reviewed using zero-based budgeting. The "De Nova Budgeting Method" is another name for this approach. Zero-based budgeting has as its major objective the elimination of any company expenses that are not </w:t>
      </w:r>
      <w:r w:rsidR="00E31720" w:rsidRPr="00D81919">
        <w:rPr>
          <w:rFonts w:ascii="Times New Roman" w:hAnsi="Times New Roman" w:cs="Times New Roman"/>
        </w:rPr>
        <w:t>essential</w:t>
      </w:r>
      <w:r w:rsidRPr="00D81919">
        <w:rPr>
          <w:rFonts w:ascii="Times New Roman" w:hAnsi="Times New Roman" w:cs="Times New Roman"/>
        </w:rPr>
        <w:t xml:space="preserve"> </w:t>
      </w:r>
      <w:r w:rsidR="001E53AD" w:rsidRPr="00D81919">
        <w:rPr>
          <w:rFonts w:ascii="Times New Roman" w:hAnsi="Times New Roman" w:cs="Times New Roman"/>
        </w:rPr>
        <w:t>(</w:t>
      </w:r>
      <w:proofErr w:type="spellStart"/>
      <w:r w:rsidR="001E53AD" w:rsidRPr="00D81919">
        <w:rPr>
          <w:rFonts w:ascii="Times New Roman" w:hAnsi="Times New Roman" w:cs="Times New Roman"/>
        </w:rPr>
        <w:t>Girsch</w:t>
      </w:r>
      <w:proofErr w:type="spellEnd"/>
      <w:r w:rsidR="001E53AD" w:rsidRPr="00D81919">
        <w:rPr>
          <w:rFonts w:ascii="Times New Roman" w:hAnsi="Times New Roman" w:cs="Times New Roman"/>
        </w:rPr>
        <w:t>-Bock, 2022)</w:t>
      </w:r>
      <w:r w:rsidRPr="00D81919">
        <w:rPr>
          <w:rFonts w:ascii="Times New Roman" w:hAnsi="Times New Roman" w:cs="Times New Roman"/>
        </w:rPr>
        <w:t>.</w:t>
      </w:r>
    </w:p>
    <w:p w14:paraId="2581E652" w14:textId="3B860899" w:rsidR="00E94C13" w:rsidRPr="00D81919" w:rsidRDefault="00E94C13" w:rsidP="00D81919">
      <w:pPr>
        <w:spacing w:line="360" w:lineRule="auto"/>
        <w:ind w:left="360"/>
        <w:jc w:val="both"/>
        <w:rPr>
          <w:rFonts w:ascii="Times New Roman" w:hAnsi="Times New Roman" w:cs="Times New Roman"/>
        </w:rPr>
      </w:pPr>
      <w:r w:rsidRPr="00D81919">
        <w:rPr>
          <w:rFonts w:ascii="Times New Roman" w:hAnsi="Times New Roman" w:cs="Times New Roman"/>
        </w:rPr>
        <w:t xml:space="preserve">A lot of attention isn't paid to how much an organisation will spend, but to why an organisation will need to spend. </w:t>
      </w:r>
      <w:r w:rsidR="00E31720" w:rsidRPr="00D81919">
        <w:rPr>
          <w:rFonts w:ascii="Times New Roman" w:hAnsi="Times New Roman" w:cs="Times New Roman"/>
        </w:rPr>
        <w:t>All</w:t>
      </w:r>
      <w:r w:rsidRPr="00D81919">
        <w:rPr>
          <w:rFonts w:ascii="Times New Roman" w:hAnsi="Times New Roman" w:cs="Times New Roman"/>
        </w:rPr>
        <w:t xml:space="preserve"> the budgeted objectives will be related to the corporate objectives of the organisation</w:t>
      </w:r>
      <w:r w:rsidR="00C3223E" w:rsidRPr="00D81919">
        <w:rPr>
          <w:rFonts w:ascii="Times New Roman" w:hAnsi="Times New Roman" w:cs="Times New Roman"/>
        </w:rPr>
        <w:t xml:space="preserve"> (</w:t>
      </w:r>
      <w:proofErr w:type="spellStart"/>
      <w:r w:rsidR="00C3223E" w:rsidRPr="00D81919">
        <w:rPr>
          <w:rFonts w:ascii="Times New Roman" w:hAnsi="Times New Roman" w:cs="Times New Roman"/>
        </w:rPr>
        <w:t>Gaille</w:t>
      </w:r>
      <w:proofErr w:type="spellEnd"/>
      <w:r w:rsidR="00C3223E" w:rsidRPr="00D81919">
        <w:rPr>
          <w:rFonts w:ascii="Times New Roman" w:hAnsi="Times New Roman" w:cs="Times New Roman"/>
        </w:rPr>
        <w:t>, 2022)</w:t>
      </w:r>
      <w:r w:rsidRPr="00D81919">
        <w:rPr>
          <w:rFonts w:ascii="Times New Roman" w:hAnsi="Times New Roman" w:cs="Times New Roman"/>
        </w:rPr>
        <w:t>. It is possible to change the budget extremely fast if operational costs must be decreased in a short period of time. People in both the private and public sectors can use this method of budgeting to make sure they have enough money.</w:t>
      </w:r>
    </w:p>
    <w:p w14:paraId="52012F1A" w14:textId="1C5E26D7" w:rsidR="00347A33" w:rsidRPr="00D81919" w:rsidRDefault="00347A33" w:rsidP="00D81919">
      <w:pPr>
        <w:spacing w:line="360" w:lineRule="auto"/>
        <w:ind w:left="360"/>
        <w:jc w:val="both"/>
        <w:rPr>
          <w:rFonts w:ascii="Times New Roman" w:hAnsi="Times New Roman" w:cs="Times New Roman"/>
        </w:rPr>
      </w:pPr>
      <w:r w:rsidRPr="00D81919">
        <w:rPr>
          <w:rFonts w:ascii="Times New Roman" w:hAnsi="Times New Roman" w:cs="Times New Roman"/>
        </w:rPr>
        <w:t>Many of the world's leading corporations, like Walgreens Boots Alliance Inc.</w:t>
      </w:r>
      <w:r w:rsidR="008F4CC9" w:rsidRPr="00D81919">
        <w:rPr>
          <w:rFonts w:ascii="Times New Roman" w:hAnsi="Times New Roman" w:cs="Times New Roman"/>
        </w:rPr>
        <w:t xml:space="preserve"> and</w:t>
      </w:r>
      <w:r w:rsidRPr="00D81919">
        <w:rPr>
          <w:rFonts w:ascii="Times New Roman" w:hAnsi="Times New Roman" w:cs="Times New Roman"/>
        </w:rPr>
        <w:t xml:space="preserve"> Philip Morris International Inc. have recently stated that they use zero-based budgeting approaches in their operations. Since its inception in 1970, this method has found widespread use across a wide range of sectors, starting with the manufacture of consumer goods</w:t>
      </w:r>
      <w:r w:rsidR="001E53AD" w:rsidRPr="00D81919">
        <w:rPr>
          <w:rFonts w:ascii="Times New Roman" w:hAnsi="Times New Roman" w:cs="Times New Roman"/>
        </w:rPr>
        <w:t xml:space="preserve"> (</w:t>
      </w:r>
      <w:proofErr w:type="spellStart"/>
      <w:r w:rsidR="001E53AD" w:rsidRPr="00D81919">
        <w:rPr>
          <w:rFonts w:ascii="Times New Roman" w:hAnsi="Times New Roman" w:cs="Times New Roman"/>
        </w:rPr>
        <w:t>Lauth</w:t>
      </w:r>
      <w:proofErr w:type="spellEnd"/>
      <w:r w:rsidR="001E53AD" w:rsidRPr="00D81919">
        <w:rPr>
          <w:rFonts w:ascii="Times New Roman" w:hAnsi="Times New Roman" w:cs="Times New Roman"/>
        </w:rPr>
        <w:t>, 2014)</w:t>
      </w:r>
      <w:r w:rsidRPr="00D81919">
        <w:rPr>
          <w:rFonts w:ascii="Times New Roman" w:hAnsi="Times New Roman" w:cs="Times New Roman"/>
        </w:rPr>
        <w:t>. If any company is trying to cut costs, they can use the zero-based budgeting method to do this. For zero-based budgeting, there isn't a set way to do things that most people can follow. Zero-based budgeting is very different from the traditional way of budgeting in a lot of ways. Accounting is the focus of traditional budgeting methods. But at the other hand, zero-based budgeting is mostly about making decisions</w:t>
      </w:r>
      <w:r w:rsidR="00BC716E" w:rsidRPr="00D81919">
        <w:rPr>
          <w:rFonts w:ascii="Times New Roman" w:hAnsi="Times New Roman" w:cs="Times New Roman"/>
        </w:rPr>
        <w:t xml:space="preserve"> (Nice, 2002)</w:t>
      </w:r>
      <w:r w:rsidRPr="00D81919">
        <w:rPr>
          <w:rFonts w:ascii="Times New Roman" w:hAnsi="Times New Roman" w:cs="Times New Roman"/>
        </w:rPr>
        <w:t>. In the traditional method of budgeting, references are made to previous budgets. In the zero-based budgeting method, no references are made to any of the previous budgets.</w:t>
      </w:r>
    </w:p>
    <w:p w14:paraId="1385B8ED" w14:textId="57F4C34F" w:rsidR="00E35A08" w:rsidRPr="00D81919" w:rsidRDefault="00E35A08" w:rsidP="00D81919">
      <w:pPr>
        <w:pStyle w:val="Heading2"/>
        <w:numPr>
          <w:ilvl w:val="1"/>
          <w:numId w:val="1"/>
        </w:numPr>
        <w:spacing w:line="360" w:lineRule="auto"/>
        <w:rPr>
          <w:rFonts w:ascii="Times New Roman" w:eastAsia="Calibri" w:hAnsi="Times New Roman" w:cs="Times New Roman"/>
          <w:b/>
          <w:bCs/>
          <w:color w:val="auto"/>
          <w:sz w:val="22"/>
          <w:szCs w:val="22"/>
        </w:rPr>
      </w:pPr>
      <w:bookmarkStart w:id="4" w:name="_Toc98673428"/>
      <w:r w:rsidRPr="00D81919">
        <w:rPr>
          <w:rFonts w:ascii="Times New Roman" w:eastAsia="Calibri" w:hAnsi="Times New Roman" w:cs="Times New Roman"/>
          <w:b/>
          <w:bCs/>
          <w:color w:val="auto"/>
          <w:sz w:val="22"/>
          <w:szCs w:val="22"/>
        </w:rPr>
        <w:t>Advantages of Zero-based budgeting over Traditional Based</w:t>
      </w:r>
      <w:bookmarkEnd w:id="4"/>
    </w:p>
    <w:p w14:paraId="0C141D10" w14:textId="77777777" w:rsidR="001C618F" w:rsidRPr="00D81919" w:rsidRDefault="001C618F" w:rsidP="00D81919">
      <w:pPr>
        <w:spacing w:line="360" w:lineRule="auto"/>
        <w:ind w:left="360"/>
        <w:rPr>
          <w:rFonts w:ascii="Times New Roman" w:eastAsia="Calibri" w:hAnsi="Times New Roman" w:cs="Times New Roman"/>
        </w:rPr>
      </w:pPr>
    </w:p>
    <w:p w14:paraId="6F96EF42" w14:textId="4717A959" w:rsidR="008F4CC9" w:rsidRPr="00D81919" w:rsidRDefault="008F4CC9" w:rsidP="00D81919">
      <w:pPr>
        <w:spacing w:line="360" w:lineRule="auto"/>
        <w:ind w:left="360"/>
        <w:jc w:val="both"/>
        <w:rPr>
          <w:rFonts w:ascii="Times New Roman" w:eastAsia="Calibri" w:hAnsi="Times New Roman" w:cs="Times New Roman"/>
        </w:rPr>
      </w:pPr>
      <w:r w:rsidRPr="00D81919">
        <w:rPr>
          <w:rFonts w:ascii="Times New Roman" w:eastAsia="Calibri" w:hAnsi="Times New Roman" w:cs="Times New Roman"/>
        </w:rPr>
        <w:t xml:space="preserve">For the goal of accomplishing objectives, budgeting is the act of developing a quantitative statement of revenue and spending for a given </w:t>
      </w:r>
      <w:r w:rsidR="00E31720" w:rsidRPr="00D81919">
        <w:rPr>
          <w:rFonts w:ascii="Times New Roman" w:eastAsia="Calibri" w:hAnsi="Times New Roman" w:cs="Times New Roman"/>
        </w:rPr>
        <w:t>time</w:t>
      </w:r>
      <w:r w:rsidRPr="00D81919">
        <w:rPr>
          <w:rFonts w:ascii="Times New Roman" w:eastAsia="Calibri" w:hAnsi="Times New Roman" w:cs="Times New Roman"/>
        </w:rPr>
        <w:t xml:space="preserve">, which will be followed within that </w:t>
      </w:r>
      <w:r w:rsidR="00E31720" w:rsidRPr="00D81919">
        <w:rPr>
          <w:rFonts w:ascii="Times New Roman" w:eastAsia="Calibri" w:hAnsi="Times New Roman" w:cs="Times New Roman"/>
        </w:rPr>
        <w:t>time</w:t>
      </w:r>
      <w:r w:rsidRPr="00D81919">
        <w:rPr>
          <w:rFonts w:ascii="Times New Roman" w:eastAsia="Calibri" w:hAnsi="Times New Roman" w:cs="Times New Roman"/>
        </w:rPr>
        <w:t xml:space="preserve">. </w:t>
      </w:r>
      <w:r w:rsidR="00E31720" w:rsidRPr="00D81919">
        <w:rPr>
          <w:rFonts w:ascii="Times New Roman" w:eastAsia="Calibri" w:hAnsi="Times New Roman" w:cs="Times New Roman"/>
        </w:rPr>
        <w:t>To</w:t>
      </w:r>
      <w:r w:rsidRPr="00D81919">
        <w:rPr>
          <w:rFonts w:ascii="Times New Roman" w:eastAsia="Calibri" w:hAnsi="Times New Roman" w:cs="Times New Roman"/>
        </w:rPr>
        <w:t xml:space="preserve"> boost growth while also reducing expenses, many firms are looking for extra methods of doing so. Because of this effort by numerous organisations, zero-based budgeting, a budgeting technique that has been in use since the late 1970s, has being re-examined by them. The conventional budgeting approach and the zero-based budgeting method are the two most common ways of budgeting</w:t>
      </w:r>
      <w:r w:rsidR="001E53AD" w:rsidRPr="00D81919">
        <w:rPr>
          <w:rFonts w:ascii="Times New Roman" w:eastAsia="Calibri" w:hAnsi="Times New Roman" w:cs="Times New Roman"/>
        </w:rPr>
        <w:t xml:space="preserve"> </w:t>
      </w:r>
      <w:r w:rsidR="001E53AD" w:rsidRPr="00D81919">
        <w:rPr>
          <w:rFonts w:ascii="Times New Roman" w:hAnsi="Times New Roman" w:cs="Times New Roman"/>
        </w:rPr>
        <w:t>(McMillan, 2010)</w:t>
      </w:r>
      <w:r w:rsidRPr="00D81919">
        <w:rPr>
          <w:rFonts w:ascii="Times New Roman" w:eastAsia="Calibri" w:hAnsi="Times New Roman" w:cs="Times New Roman"/>
        </w:rPr>
        <w:t xml:space="preserve">. The </w:t>
      </w:r>
      <w:r w:rsidR="001E53AD" w:rsidRPr="00D81919">
        <w:rPr>
          <w:rFonts w:ascii="Times New Roman" w:eastAsia="Calibri" w:hAnsi="Times New Roman" w:cs="Times New Roman"/>
        </w:rPr>
        <w:t>traditional</w:t>
      </w:r>
      <w:r w:rsidRPr="00D81919">
        <w:rPr>
          <w:rFonts w:ascii="Times New Roman" w:eastAsia="Calibri" w:hAnsi="Times New Roman" w:cs="Times New Roman"/>
        </w:rPr>
        <w:t xml:space="preserve"> budgeting approach is mostly focused on the expenditures of the previous </w:t>
      </w:r>
      <w:r w:rsidRPr="00D81919">
        <w:rPr>
          <w:rFonts w:ascii="Times New Roman" w:eastAsia="Calibri" w:hAnsi="Times New Roman" w:cs="Times New Roman"/>
        </w:rPr>
        <w:lastRenderedPageBreak/>
        <w:t xml:space="preserve">year, with the budget being established </w:t>
      </w:r>
      <w:r w:rsidR="00E31720" w:rsidRPr="00D81919">
        <w:rPr>
          <w:rFonts w:ascii="Times New Roman" w:eastAsia="Calibri" w:hAnsi="Times New Roman" w:cs="Times New Roman"/>
        </w:rPr>
        <w:t xml:space="preserve">because of </w:t>
      </w:r>
      <w:r w:rsidR="00E31720">
        <w:rPr>
          <w:rFonts w:ascii="Times New Roman" w:eastAsia="Calibri" w:hAnsi="Times New Roman" w:cs="Times New Roman"/>
        </w:rPr>
        <w:t xml:space="preserve">the </w:t>
      </w:r>
      <w:r w:rsidRPr="00D81919">
        <w:rPr>
          <w:rFonts w:ascii="Times New Roman" w:eastAsia="Calibri" w:hAnsi="Times New Roman" w:cs="Times New Roman"/>
        </w:rPr>
        <w:t>expenditures from the previous year. It primarily incorporates the expenditures from the previous year in the current budget request; the only increases are a result of a change in focus. The costs for the new year are adjusted to account for inflation, competitive pressures, client demands, and a variety of other considerations</w:t>
      </w:r>
      <w:r w:rsidR="00C3223E" w:rsidRPr="00D81919">
        <w:rPr>
          <w:rFonts w:ascii="Times New Roman" w:eastAsia="Calibri" w:hAnsi="Times New Roman" w:cs="Times New Roman"/>
        </w:rPr>
        <w:t xml:space="preserve"> (</w:t>
      </w:r>
      <w:proofErr w:type="spellStart"/>
      <w:r w:rsidR="00C3223E" w:rsidRPr="00D81919">
        <w:rPr>
          <w:rFonts w:ascii="Times New Roman" w:eastAsia="Calibri" w:hAnsi="Times New Roman" w:cs="Times New Roman"/>
        </w:rPr>
        <w:t>Pietrzak</w:t>
      </w:r>
      <w:proofErr w:type="spellEnd"/>
      <w:r w:rsidR="00C3223E" w:rsidRPr="00D81919">
        <w:rPr>
          <w:rFonts w:ascii="Times New Roman" w:eastAsia="Calibri" w:hAnsi="Times New Roman" w:cs="Times New Roman"/>
        </w:rPr>
        <w:t>, 2014)</w:t>
      </w:r>
      <w:r w:rsidRPr="00D81919">
        <w:rPr>
          <w:rFonts w:ascii="Times New Roman" w:eastAsia="Calibri" w:hAnsi="Times New Roman" w:cs="Times New Roman"/>
        </w:rPr>
        <w:t>.</w:t>
      </w:r>
    </w:p>
    <w:tbl>
      <w:tblPr>
        <w:tblStyle w:val="ListTable7Colourful"/>
        <w:tblW w:w="9221" w:type="dxa"/>
        <w:jc w:val="center"/>
        <w:tblLook w:val="04A0" w:firstRow="1" w:lastRow="0" w:firstColumn="1" w:lastColumn="0" w:noHBand="0" w:noVBand="1"/>
      </w:tblPr>
      <w:tblGrid>
        <w:gridCol w:w="1755"/>
        <w:gridCol w:w="3639"/>
        <w:gridCol w:w="283"/>
        <w:gridCol w:w="3544"/>
      </w:tblGrid>
      <w:tr w:rsidR="00754475" w:rsidRPr="00D81919" w14:paraId="0675C926" w14:textId="77777777" w:rsidTr="006358AF">
        <w:trPr>
          <w:cnfStyle w:val="100000000000" w:firstRow="1" w:lastRow="0" w:firstColumn="0" w:lastColumn="0" w:oddVBand="0" w:evenVBand="0" w:oddHBand="0" w:evenHBand="0" w:firstRowFirstColumn="0" w:firstRowLastColumn="0" w:lastRowFirstColumn="0" w:lastRowLastColumn="0"/>
          <w:trHeight w:val="466"/>
          <w:jc w:val="center"/>
        </w:trPr>
        <w:tc>
          <w:tcPr>
            <w:cnfStyle w:val="001000000100" w:firstRow="0" w:lastRow="0" w:firstColumn="1" w:lastColumn="0" w:oddVBand="0" w:evenVBand="0" w:oddHBand="0" w:evenHBand="0" w:firstRowFirstColumn="1" w:firstRowLastColumn="0" w:lastRowFirstColumn="0" w:lastRowLastColumn="0"/>
            <w:tcW w:w="1755" w:type="dxa"/>
          </w:tcPr>
          <w:p w14:paraId="2843C29D" w14:textId="77777777" w:rsidR="006358AF" w:rsidRPr="00D81919" w:rsidRDefault="006358AF" w:rsidP="00D81919">
            <w:pPr>
              <w:spacing w:line="360" w:lineRule="auto"/>
              <w:jc w:val="center"/>
              <w:rPr>
                <w:rFonts w:ascii="Times New Roman" w:eastAsia="Calibri" w:hAnsi="Times New Roman" w:cs="Times New Roman"/>
                <w:color w:val="auto"/>
                <w:sz w:val="22"/>
              </w:rPr>
            </w:pPr>
            <w:r w:rsidRPr="00D81919">
              <w:rPr>
                <w:rFonts w:ascii="Times New Roman" w:eastAsia="Calibri" w:hAnsi="Times New Roman" w:cs="Times New Roman"/>
                <w:color w:val="auto"/>
                <w:sz w:val="22"/>
              </w:rPr>
              <w:t>Basis</w:t>
            </w:r>
          </w:p>
        </w:tc>
        <w:tc>
          <w:tcPr>
            <w:tcW w:w="3639" w:type="dxa"/>
          </w:tcPr>
          <w:p w14:paraId="4596D028" w14:textId="65B43DBA" w:rsidR="006358AF" w:rsidRPr="00D81919" w:rsidRDefault="006358AF" w:rsidP="00D81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color w:val="auto"/>
                <w:sz w:val="22"/>
              </w:rPr>
            </w:pPr>
            <w:r w:rsidRPr="00D81919">
              <w:rPr>
                <w:rFonts w:ascii="Times New Roman" w:eastAsia="Calibri" w:hAnsi="Times New Roman" w:cs="Times New Roman"/>
                <w:color w:val="auto"/>
                <w:sz w:val="22"/>
              </w:rPr>
              <w:t>Zero-based Budgeting</w:t>
            </w:r>
          </w:p>
        </w:tc>
        <w:tc>
          <w:tcPr>
            <w:tcW w:w="283" w:type="dxa"/>
          </w:tcPr>
          <w:p w14:paraId="57739333" w14:textId="34629910" w:rsidR="006358AF" w:rsidRPr="00D81919" w:rsidRDefault="006358AF" w:rsidP="00D81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color w:val="auto"/>
                <w:sz w:val="22"/>
              </w:rPr>
            </w:pPr>
          </w:p>
        </w:tc>
        <w:tc>
          <w:tcPr>
            <w:tcW w:w="3544" w:type="dxa"/>
          </w:tcPr>
          <w:p w14:paraId="4A8DC60B" w14:textId="0B8A65E4" w:rsidR="006358AF" w:rsidRPr="00D81919" w:rsidRDefault="006358AF" w:rsidP="00D81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color w:val="auto"/>
                <w:sz w:val="22"/>
              </w:rPr>
            </w:pPr>
            <w:r w:rsidRPr="00D81919">
              <w:rPr>
                <w:rFonts w:ascii="Times New Roman" w:eastAsia="Calibri" w:hAnsi="Times New Roman" w:cs="Times New Roman"/>
                <w:color w:val="auto"/>
                <w:sz w:val="22"/>
              </w:rPr>
              <w:t>Traditional Budgeting</w:t>
            </w:r>
          </w:p>
        </w:tc>
      </w:tr>
      <w:tr w:rsidR="00754475" w:rsidRPr="00D81919" w14:paraId="435D9D0D" w14:textId="77777777" w:rsidTr="006358AF">
        <w:trPr>
          <w:cnfStyle w:val="000000100000" w:firstRow="0" w:lastRow="0" w:firstColumn="0" w:lastColumn="0" w:oddVBand="0" w:evenVBand="0" w:oddHBand="1" w:evenHBand="0" w:firstRowFirstColumn="0" w:firstRowLastColumn="0" w:lastRowFirstColumn="0" w:lastRowLastColumn="0"/>
          <w:trHeight w:val="466"/>
          <w:jc w:val="center"/>
        </w:trPr>
        <w:tc>
          <w:tcPr>
            <w:cnfStyle w:val="001000000000" w:firstRow="0" w:lastRow="0" w:firstColumn="1" w:lastColumn="0" w:oddVBand="0" w:evenVBand="0" w:oddHBand="0" w:evenHBand="0" w:firstRowFirstColumn="0" w:firstRowLastColumn="0" w:lastRowFirstColumn="0" w:lastRowLastColumn="0"/>
            <w:tcW w:w="1755" w:type="dxa"/>
          </w:tcPr>
          <w:p w14:paraId="6FB2699A" w14:textId="77777777" w:rsidR="006358AF" w:rsidRPr="00D81919" w:rsidRDefault="006358AF" w:rsidP="00D81919">
            <w:pPr>
              <w:spacing w:line="360" w:lineRule="auto"/>
              <w:jc w:val="center"/>
              <w:rPr>
                <w:rFonts w:ascii="Times New Roman" w:eastAsia="Calibri" w:hAnsi="Times New Roman" w:cs="Times New Roman"/>
                <w:color w:val="auto"/>
                <w:sz w:val="22"/>
              </w:rPr>
            </w:pPr>
            <w:r w:rsidRPr="00D81919">
              <w:rPr>
                <w:rFonts w:ascii="Times New Roman" w:eastAsia="Calibri" w:hAnsi="Times New Roman" w:cs="Times New Roman"/>
                <w:color w:val="auto"/>
                <w:sz w:val="22"/>
              </w:rPr>
              <w:t>Definition</w:t>
            </w:r>
          </w:p>
        </w:tc>
        <w:tc>
          <w:tcPr>
            <w:tcW w:w="3639" w:type="dxa"/>
          </w:tcPr>
          <w:p w14:paraId="6758FD8E" w14:textId="548AFE6F" w:rsidR="006358AF" w:rsidRPr="00D81919" w:rsidRDefault="006358AF" w:rsidP="00D819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Rather of using data from prior budgets to estimate future spending, zero-based budgeting starts with a fresh sheet for each new period.</w:t>
            </w:r>
          </w:p>
        </w:tc>
        <w:tc>
          <w:tcPr>
            <w:tcW w:w="283" w:type="dxa"/>
          </w:tcPr>
          <w:p w14:paraId="27DC296F" w14:textId="4E5462F8" w:rsidR="006358AF" w:rsidRPr="00D81919" w:rsidRDefault="006358AF" w:rsidP="00D819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p>
        </w:tc>
        <w:tc>
          <w:tcPr>
            <w:tcW w:w="3544" w:type="dxa"/>
          </w:tcPr>
          <w:p w14:paraId="2A8A3EFE" w14:textId="07E2EE49" w:rsidR="006358AF" w:rsidRPr="00D81919" w:rsidRDefault="006358AF" w:rsidP="00D8191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In traditional budgeting, the budget is based on the previous year's expenditures and is therefore primarily concerned with what was spent last year.</w:t>
            </w:r>
          </w:p>
        </w:tc>
      </w:tr>
      <w:tr w:rsidR="00754475" w:rsidRPr="00D81919" w14:paraId="633E0BA6" w14:textId="77777777" w:rsidTr="006358AF">
        <w:trPr>
          <w:trHeight w:val="466"/>
          <w:jc w:val="center"/>
        </w:trPr>
        <w:tc>
          <w:tcPr>
            <w:cnfStyle w:val="001000000000" w:firstRow="0" w:lastRow="0" w:firstColumn="1" w:lastColumn="0" w:oddVBand="0" w:evenVBand="0" w:oddHBand="0" w:evenHBand="0" w:firstRowFirstColumn="0" w:firstRowLastColumn="0" w:lastRowFirstColumn="0" w:lastRowLastColumn="0"/>
            <w:tcW w:w="1755" w:type="dxa"/>
          </w:tcPr>
          <w:p w14:paraId="795EE30C" w14:textId="41C9BCEE" w:rsidR="006358AF" w:rsidRPr="00D81919" w:rsidRDefault="006358AF" w:rsidP="00D81919">
            <w:pPr>
              <w:spacing w:line="360" w:lineRule="auto"/>
              <w:jc w:val="center"/>
              <w:rPr>
                <w:rFonts w:ascii="Times New Roman" w:eastAsia="Calibri" w:hAnsi="Times New Roman" w:cs="Times New Roman"/>
                <w:color w:val="auto"/>
                <w:sz w:val="22"/>
              </w:rPr>
            </w:pPr>
            <w:r w:rsidRPr="00D81919">
              <w:rPr>
                <w:rFonts w:ascii="Times New Roman" w:eastAsia="Calibri" w:hAnsi="Times New Roman" w:cs="Times New Roman"/>
                <w:color w:val="auto"/>
                <w:sz w:val="22"/>
              </w:rPr>
              <w:t>Basis</w:t>
            </w:r>
          </w:p>
        </w:tc>
        <w:tc>
          <w:tcPr>
            <w:tcW w:w="3639" w:type="dxa"/>
          </w:tcPr>
          <w:p w14:paraId="22B4A1E6" w14:textId="76CA5B32" w:rsidR="006358AF" w:rsidRPr="00D81919" w:rsidRDefault="006358AF" w:rsidP="00D8191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A brand-new estimate of economic wellbeing</w:t>
            </w:r>
          </w:p>
        </w:tc>
        <w:tc>
          <w:tcPr>
            <w:tcW w:w="283" w:type="dxa"/>
          </w:tcPr>
          <w:p w14:paraId="3DC06E91" w14:textId="5C040EB2" w:rsidR="006358AF" w:rsidRPr="00D81919" w:rsidRDefault="006358AF" w:rsidP="00D8191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color w:val="auto"/>
              </w:rPr>
            </w:pPr>
          </w:p>
        </w:tc>
        <w:tc>
          <w:tcPr>
            <w:tcW w:w="3544" w:type="dxa"/>
          </w:tcPr>
          <w:p w14:paraId="48392FB5" w14:textId="442E42AB" w:rsidR="006358AF" w:rsidRPr="00D81919" w:rsidRDefault="006358AF" w:rsidP="00D8191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A continuation of expenditures from last year.</w:t>
            </w:r>
          </w:p>
        </w:tc>
      </w:tr>
      <w:tr w:rsidR="00754475" w:rsidRPr="00D81919" w14:paraId="6234DF75" w14:textId="77777777" w:rsidTr="006358AF">
        <w:trPr>
          <w:cnfStyle w:val="000000100000" w:firstRow="0" w:lastRow="0" w:firstColumn="0" w:lastColumn="0" w:oddVBand="0" w:evenVBand="0" w:oddHBand="1" w:evenHBand="0" w:firstRowFirstColumn="0" w:firstRowLastColumn="0" w:lastRowFirstColumn="0" w:lastRowLastColumn="0"/>
          <w:trHeight w:val="466"/>
          <w:jc w:val="center"/>
        </w:trPr>
        <w:tc>
          <w:tcPr>
            <w:cnfStyle w:val="001000000000" w:firstRow="0" w:lastRow="0" w:firstColumn="1" w:lastColumn="0" w:oddVBand="0" w:evenVBand="0" w:oddHBand="0" w:evenHBand="0" w:firstRowFirstColumn="0" w:firstRowLastColumn="0" w:lastRowFirstColumn="0" w:lastRowLastColumn="0"/>
            <w:tcW w:w="1755" w:type="dxa"/>
          </w:tcPr>
          <w:p w14:paraId="2E862FE0" w14:textId="6527D593" w:rsidR="006358AF" w:rsidRPr="00D81919" w:rsidRDefault="006358AF" w:rsidP="00D81919">
            <w:pPr>
              <w:spacing w:line="360" w:lineRule="auto"/>
              <w:jc w:val="center"/>
              <w:rPr>
                <w:rFonts w:ascii="Times New Roman" w:eastAsia="Calibri" w:hAnsi="Times New Roman" w:cs="Times New Roman"/>
                <w:color w:val="auto"/>
                <w:sz w:val="22"/>
              </w:rPr>
            </w:pPr>
            <w:r w:rsidRPr="00D81919">
              <w:rPr>
                <w:rFonts w:ascii="Times New Roman" w:eastAsia="Calibri" w:hAnsi="Times New Roman" w:cs="Times New Roman"/>
                <w:color w:val="auto"/>
                <w:sz w:val="22"/>
              </w:rPr>
              <w:t>Responsiveness &amp; clarity</w:t>
            </w:r>
          </w:p>
        </w:tc>
        <w:tc>
          <w:tcPr>
            <w:tcW w:w="3639" w:type="dxa"/>
          </w:tcPr>
          <w:p w14:paraId="3A3B734A" w14:textId="4C198A98" w:rsidR="006358AF" w:rsidRPr="00D81919" w:rsidRDefault="006358AF" w:rsidP="00D8191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It offers a better level of clarity and responsiveness in comparison.</w:t>
            </w:r>
          </w:p>
        </w:tc>
        <w:tc>
          <w:tcPr>
            <w:tcW w:w="283" w:type="dxa"/>
          </w:tcPr>
          <w:p w14:paraId="36486EE5" w14:textId="06B3C93A" w:rsidR="006358AF" w:rsidRPr="00D81919" w:rsidRDefault="006358AF" w:rsidP="00D8191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p>
        </w:tc>
        <w:tc>
          <w:tcPr>
            <w:tcW w:w="3544" w:type="dxa"/>
          </w:tcPr>
          <w:p w14:paraId="6CE77F69" w14:textId="1A5E7F5A" w:rsidR="006358AF" w:rsidRPr="00D81919" w:rsidRDefault="006358AF" w:rsidP="00D8191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It is less responsive and clear.</w:t>
            </w:r>
          </w:p>
        </w:tc>
      </w:tr>
      <w:tr w:rsidR="00754475" w:rsidRPr="00D81919" w14:paraId="3B36D760" w14:textId="77777777" w:rsidTr="006358AF">
        <w:trPr>
          <w:trHeight w:val="466"/>
          <w:jc w:val="center"/>
        </w:trPr>
        <w:tc>
          <w:tcPr>
            <w:cnfStyle w:val="001000000000" w:firstRow="0" w:lastRow="0" w:firstColumn="1" w:lastColumn="0" w:oddVBand="0" w:evenVBand="0" w:oddHBand="0" w:evenHBand="0" w:firstRowFirstColumn="0" w:firstRowLastColumn="0" w:lastRowFirstColumn="0" w:lastRowLastColumn="0"/>
            <w:tcW w:w="1755" w:type="dxa"/>
          </w:tcPr>
          <w:p w14:paraId="22BA6BF9" w14:textId="77777777" w:rsidR="006358AF" w:rsidRPr="00D81919" w:rsidRDefault="006358AF" w:rsidP="00D81919">
            <w:pPr>
              <w:spacing w:line="360" w:lineRule="auto"/>
              <w:jc w:val="center"/>
              <w:rPr>
                <w:rFonts w:ascii="Times New Roman" w:eastAsia="Calibri" w:hAnsi="Times New Roman" w:cs="Times New Roman"/>
                <w:color w:val="auto"/>
                <w:sz w:val="22"/>
              </w:rPr>
            </w:pPr>
            <w:r w:rsidRPr="00D81919">
              <w:rPr>
                <w:rFonts w:ascii="Times New Roman" w:eastAsia="Calibri" w:hAnsi="Times New Roman" w:cs="Times New Roman"/>
                <w:color w:val="auto"/>
                <w:sz w:val="22"/>
              </w:rPr>
              <w:t>Approach</w:t>
            </w:r>
          </w:p>
        </w:tc>
        <w:tc>
          <w:tcPr>
            <w:tcW w:w="3639" w:type="dxa"/>
          </w:tcPr>
          <w:p w14:paraId="669C8D94" w14:textId="0AE6C5C2" w:rsidR="006358AF" w:rsidRPr="00D81919" w:rsidRDefault="006358AF" w:rsidP="00D8191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Most of the time, it takes a simple approach.</w:t>
            </w:r>
          </w:p>
        </w:tc>
        <w:tc>
          <w:tcPr>
            <w:tcW w:w="283" w:type="dxa"/>
          </w:tcPr>
          <w:p w14:paraId="259E61F8" w14:textId="15C2A0B9" w:rsidR="006358AF" w:rsidRPr="00D81919" w:rsidRDefault="006358AF" w:rsidP="00D8191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color w:val="auto"/>
              </w:rPr>
            </w:pPr>
          </w:p>
        </w:tc>
        <w:tc>
          <w:tcPr>
            <w:tcW w:w="3544" w:type="dxa"/>
          </w:tcPr>
          <w:p w14:paraId="64CCEF5E" w14:textId="13D320CF" w:rsidR="006358AF" w:rsidRPr="00D81919" w:rsidRDefault="006358AF" w:rsidP="00D8191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It is primarily a routine approach.</w:t>
            </w:r>
          </w:p>
        </w:tc>
      </w:tr>
      <w:tr w:rsidR="00754475" w:rsidRPr="00D81919" w14:paraId="7CE03297" w14:textId="77777777" w:rsidTr="006358AF">
        <w:trPr>
          <w:cnfStyle w:val="000000100000" w:firstRow="0" w:lastRow="0" w:firstColumn="0" w:lastColumn="0" w:oddVBand="0" w:evenVBand="0" w:oddHBand="1" w:evenHBand="0" w:firstRowFirstColumn="0" w:firstRowLastColumn="0" w:lastRowFirstColumn="0" w:lastRowLastColumn="0"/>
          <w:trHeight w:val="466"/>
          <w:jc w:val="center"/>
        </w:trPr>
        <w:tc>
          <w:tcPr>
            <w:cnfStyle w:val="001000000000" w:firstRow="0" w:lastRow="0" w:firstColumn="1" w:lastColumn="0" w:oddVBand="0" w:evenVBand="0" w:oddHBand="0" w:evenHBand="0" w:firstRowFirstColumn="0" w:firstRowLastColumn="0" w:lastRowFirstColumn="0" w:lastRowLastColumn="0"/>
            <w:tcW w:w="1755" w:type="dxa"/>
          </w:tcPr>
          <w:p w14:paraId="784CBBC3" w14:textId="5D14B6AB" w:rsidR="006358AF" w:rsidRPr="00D81919" w:rsidRDefault="006358AF" w:rsidP="00D81919">
            <w:pPr>
              <w:spacing w:line="360" w:lineRule="auto"/>
              <w:jc w:val="center"/>
              <w:rPr>
                <w:rFonts w:ascii="Times New Roman" w:eastAsia="Calibri" w:hAnsi="Times New Roman" w:cs="Times New Roman"/>
                <w:color w:val="auto"/>
                <w:sz w:val="22"/>
              </w:rPr>
            </w:pPr>
            <w:r w:rsidRPr="00D81919">
              <w:rPr>
                <w:rFonts w:ascii="Times New Roman" w:eastAsia="Calibri" w:hAnsi="Times New Roman" w:cs="Times New Roman"/>
                <w:color w:val="auto"/>
                <w:sz w:val="22"/>
              </w:rPr>
              <w:t>Justification</w:t>
            </w:r>
          </w:p>
        </w:tc>
        <w:tc>
          <w:tcPr>
            <w:tcW w:w="3639" w:type="dxa"/>
          </w:tcPr>
          <w:p w14:paraId="077A2BF8" w14:textId="523D6377" w:rsidR="006358AF" w:rsidRPr="00D81919" w:rsidRDefault="006358AF" w:rsidP="00D8191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Prior to constructing a budget, it is essential to do a justification or a cost - benefit analysis.</w:t>
            </w:r>
          </w:p>
        </w:tc>
        <w:tc>
          <w:tcPr>
            <w:tcW w:w="283" w:type="dxa"/>
          </w:tcPr>
          <w:p w14:paraId="3ACE3026" w14:textId="1EF065B2" w:rsidR="006358AF" w:rsidRPr="00D81919" w:rsidRDefault="006358AF" w:rsidP="00D8191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p>
        </w:tc>
        <w:tc>
          <w:tcPr>
            <w:tcW w:w="3544" w:type="dxa"/>
          </w:tcPr>
          <w:p w14:paraId="32CC3036" w14:textId="4821267C" w:rsidR="006358AF" w:rsidRPr="00D81919" w:rsidRDefault="006358AF" w:rsidP="00D81919">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color w:val="auto"/>
              </w:rPr>
            </w:pPr>
            <w:r w:rsidRPr="00D81919">
              <w:rPr>
                <w:rFonts w:ascii="Times New Roman" w:eastAsia="Calibri" w:hAnsi="Times New Roman" w:cs="Times New Roman"/>
                <w:color w:val="auto"/>
              </w:rPr>
              <w:t>When constructing a budget, there is no need to provide justifications.</w:t>
            </w:r>
          </w:p>
        </w:tc>
      </w:tr>
    </w:tbl>
    <w:p w14:paraId="41F163ED" w14:textId="77777777" w:rsidR="00076CC6" w:rsidRPr="00D81919" w:rsidRDefault="00076CC6" w:rsidP="00D81919">
      <w:pPr>
        <w:spacing w:line="360" w:lineRule="auto"/>
        <w:ind w:left="360"/>
        <w:jc w:val="both"/>
        <w:rPr>
          <w:rFonts w:ascii="Times New Roman" w:eastAsia="Calibri" w:hAnsi="Times New Roman" w:cs="Times New Roman"/>
        </w:rPr>
      </w:pPr>
    </w:p>
    <w:p w14:paraId="3922F756" w14:textId="7167A4EA" w:rsidR="006358AF" w:rsidRPr="00D81919" w:rsidRDefault="006358AF" w:rsidP="00D81919">
      <w:pPr>
        <w:spacing w:line="360" w:lineRule="auto"/>
        <w:ind w:left="360"/>
        <w:jc w:val="both"/>
        <w:rPr>
          <w:rFonts w:ascii="Times New Roman" w:eastAsia="Calibri" w:hAnsi="Times New Roman" w:cs="Times New Roman"/>
        </w:rPr>
      </w:pPr>
      <w:r w:rsidRPr="00D81919">
        <w:rPr>
          <w:rFonts w:ascii="Times New Roman" w:eastAsia="Calibri" w:hAnsi="Times New Roman" w:cs="Times New Roman"/>
        </w:rPr>
        <w:t xml:space="preserve">An organisation may benefit from using a zero-based budget instead of a traditional one. There are several advantages to zero-based budgeting, such as flexible budgets, concentrated </w:t>
      </w:r>
      <w:r w:rsidR="00E31720" w:rsidRPr="00D81919">
        <w:rPr>
          <w:rFonts w:ascii="Times New Roman" w:eastAsia="Calibri" w:hAnsi="Times New Roman" w:cs="Times New Roman"/>
        </w:rPr>
        <w:t>operations,</w:t>
      </w:r>
      <w:r w:rsidRPr="00D81919">
        <w:rPr>
          <w:rFonts w:ascii="Times New Roman" w:eastAsia="Calibri" w:hAnsi="Times New Roman" w:cs="Times New Roman"/>
        </w:rPr>
        <w:t xml:space="preserve"> and lower expenses. Zero based budgeting is said to be superior </w:t>
      </w:r>
      <w:r w:rsidR="00E31720" w:rsidRPr="00D81919">
        <w:rPr>
          <w:rFonts w:ascii="Times New Roman" w:eastAsia="Calibri" w:hAnsi="Times New Roman" w:cs="Times New Roman"/>
        </w:rPr>
        <w:t>to</w:t>
      </w:r>
      <w:r w:rsidRPr="00D81919">
        <w:rPr>
          <w:rFonts w:ascii="Times New Roman" w:eastAsia="Calibri" w:hAnsi="Times New Roman" w:cs="Times New Roman"/>
        </w:rPr>
        <w:t xml:space="preserve"> traditional budgeting in terms of precision and efficiency</w:t>
      </w:r>
      <w:r w:rsidR="002C20FD" w:rsidRPr="00D81919">
        <w:rPr>
          <w:rFonts w:ascii="Times New Roman" w:eastAsia="Calibri" w:hAnsi="Times New Roman" w:cs="Times New Roman"/>
        </w:rPr>
        <w:t xml:space="preserve"> (Chan, 2008)</w:t>
      </w:r>
      <w:r w:rsidRPr="00D81919">
        <w:rPr>
          <w:rFonts w:ascii="Times New Roman" w:eastAsia="Calibri" w:hAnsi="Times New Roman" w:cs="Times New Roman"/>
        </w:rPr>
        <w:t>. In this case, it presents the business with an opportunity for cost reduction at the bare minimum. The biggest disadvantage of zero-based budgeting is the time and management resources it consumes</w:t>
      </w:r>
      <w:r w:rsidR="006C1880" w:rsidRPr="00D81919">
        <w:rPr>
          <w:rFonts w:ascii="Times New Roman" w:eastAsia="Calibri" w:hAnsi="Times New Roman" w:cs="Times New Roman"/>
        </w:rPr>
        <w:t xml:space="preserve"> (Andrews and Hill, 2003)</w:t>
      </w:r>
      <w:r w:rsidRPr="00D81919">
        <w:rPr>
          <w:rFonts w:ascii="Times New Roman" w:eastAsia="Calibri" w:hAnsi="Times New Roman" w:cs="Times New Roman"/>
        </w:rPr>
        <w:t>.</w:t>
      </w:r>
    </w:p>
    <w:p w14:paraId="339AA7A3" w14:textId="6622A767" w:rsidR="00E35A08" w:rsidRPr="00D81919" w:rsidRDefault="00E35A08" w:rsidP="00D81919">
      <w:pPr>
        <w:pStyle w:val="Heading2"/>
        <w:spacing w:line="360" w:lineRule="auto"/>
        <w:rPr>
          <w:rFonts w:ascii="Times New Roman" w:eastAsia="Calibri" w:hAnsi="Times New Roman" w:cs="Times New Roman"/>
          <w:b/>
          <w:bCs/>
          <w:color w:val="auto"/>
          <w:sz w:val="22"/>
          <w:szCs w:val="22"/>
        </w:rPr>
      </w:pPr>
      <w:bookmarkStart w:id="5" w:name="_Toc98673429"/>
      <w:r w:rsidRPr="00D81919">
        <w:rPr>
          <w:rFonts w:ascii="Times New Roman" w:hAnsi="Times New Roman" w:cs="Times New Roman"/>
          <w:b/>
          <w:bCs/>
          <w:color w:val="auto"/>
          <w:sz w:val="22"/>
          <w:szCs w:val="22"/>
        </w:rPr>
        <w:t xml:space="preserve">2.3 </w:t>
      </w:r>
      <w:r w:rsidRPr="00D81919">
        <w:rPr>
          <w:rFonts w:ascii="Times New Roman" w:eastAsia="Calibri" w:hAnsi="Times New Roman" w:cs="Times New Roman"/>
          <w:b/>
          <w:bCs/>
          <w:color w:val="auto"/>
          <w:sz w:val="22"/>
          <w:szCs w:val="22"/>
        </w:rPr>
        <w:t>How the Organisation Might introduce Zero-based Budgeting</w:t>
      </w:r>
      <w:bookmarkEnd w:id="5"/>
    </w:p>
    <w:p w14:paraId="4F1DE265" w14:textId="77777777" w:rsidR="00E35A08" w:rsidRPr="00D81919" w:rsidRDefault="00E35A08" w:rsidP="00D81919">
      <w:pPr>
        <w:spacing w:line="360" w:lineRule="auto"/>
        <w:rPr>
          <w:rFonts w:ascii="Times New Roman" w:hAnsi="Times New Roman" w:cs="Times New Roman"/>
        </w:rPr>
      </w:pPr>
    </w:p>
    <w:p w14:paraId="11DEB486" w14:textId="23BBF91B" w:rsidR="004613FA" w:rsidRPr="00D81919" w:rsidRDefault="00A031BC" w:rsidP="00D81919">
      <w:pPr>
        <w:spacing w:line="360" w:lineRule="auto"/>
        <w:jc w:val="both"/>
        <w:rPr>
          <w:rFonts w:ascii="Times New Roman" w:hAnsi="Times New Roman" w:cs="Times New Roman"/>
          <w:lang w:val="en-US"/>
        </w:rPr>
      </w:pPr>
      <w:r w:rsidRPr="00D81919">
        <w:rPr>
          <w:rFonts w:ascii="Times New Roman" w:hAnsi="Times New Roman" w:cs="Times New Roman"/>
          <w:lang w:val="en-US"/>
        </w:rPr>
        <w:t>When a corporation uses zero-based budgeting (ZBB), its expenditure is in line with its long-term objectives. There must be a detailed justification for the organization's expenditures, which must be backed up by evidence</w:t>
      </w:r>
      <w:r w:rsidR="0057204C" w:rsidRPr="00D81919">
        <w:rPr>
          <w:rFonts w:ascii="Times New Roman" w:hAnsi="Times New Roman" w:cs="Times New Roman"/>
          <w:lang w:val="en-US"/>
        </w:rPr>
        <w:t xml:space="preserve"> (Horngren, 2016)</w:t>
      </w:r>
      <w:r w:rsidRPr="00D81919">
        <w:rPr>
          <w:rFonts w:ascii="Times New Roman" w:hAnsi="Times New Roman" w:cs="Times New Roman"/>
          <w:lang w:val="en-US"/>
        </w:rPr>
        <w:t xml:space="preserve">. Managers prepare a zero-based budget in the </w:t>
      </w:r>
      <w:r w:rsidR="00E31720" w:rsidRPr="00D81919">
        <w:rPr>
          <w:rFonts w:ascii="Times New Roman" w:hAnsi="Times New Roman" w:cs="Times New Roman"/>
          <w:lang w:val="en-US"/>
        </w:rPr>
        <w:t>organization</w:t>
      </w:r>
      <w:r w:rsidRPr="00D81919">
        <w:rPr>
          <w:rFonts w:ascii="Times New Roman" w:hAnsi="Times New Roman" w:cs="Times New Roman"/>
          <w:lang w:val="en-US"/>
        </w:rPr>
        <w:t xml:space="preserve"> to eliminate superfluous expenditures and reach the final aim. Preparation of a zero-based budget involves </w:t>
      </w:r>
      <w:r w:rsidR="00E31720" w:rsidRPr="00D81919">
        <w:rPr>
          <w:rFonts w:ascii="Times New Roman" w:hAnsi="Times New Roman" w:cs="Times New Roman"/>
          <w:lang w:val="en-US"/>
        </w:rPr>
        <w:t>several</w:t>
      </w:r>
      <w:r w:rsidRPr="00D81919">
        <w:rPr>
          <w:rFonts w:ascii="Times New Roman" w:hAnsi="Times New Roman" w:cs="Times New Roman"/>
          <w:lang w:val="en-US"/>
        </w:rPr>
        <w:t xml:space="preserve"> phases, including selection, the creation of a decision package, allocation, and budget preparation</w:t>
      </w:r>
      <w:r w:rsidR="00C3223E" w:rsidRPr="00D81919">
        <w:rPr>
          <w:rFonts w:ascii="Times New Roman" w:hAnsi="Times New Roman" w:cs="Times New Roman"/>
          <w:lang w:val="en-US"/>
        </w:rPr>
        <w:t xml:space="preserve"> (</w:t>
      </w:r>
      <w:proofErr w:type="spellStart"/>
      <w:r w:rsidR="00C3223E" w:rsidRPr="00D81919">
        <w:rPr>
          <w:rFonts w:ascii="Times New Roman" w:hAnsi="Times New Roman" w:cs="Times New Roman"/>
          <w:lang w:val="en-US"/>
        </w:rPr>
        <w:t>Ostrovska</w:t>
      </w:r>
      <w:proofErr w:type="spellEnd"/>
      <w:r w:rsidR="00C3223E" w:rsidRPr="00D81919">
        <w:rPr>
          <w:rFonts w:ascii="Times New Roman" w:hAnsi="Times New Roman" w:cs="Times New Roman"/>
          <w:lang w:val="en-US"/>
        </w:rPr>
        <w:t>, 2020)</w:t>
      </w:r>
      <w:r w:rsidRPr="00D81919">
        <w:rPr>
          <w:rFonts w:ascii="Times New Roman" w:hAnsi="Times New Roman" w:cs="Times New Roman"/>
          <w:lang w:val="en-US"/>
        </w:rPr>
        <w:t>. A zero-based budget may be introduced by following these steps</w:t>
      </w:r>
      <w:r w:rsidR="00F8374F" w:rsidRPr="00D81919">
        <w:rPr>
          <w:rFonts w:ascii="Times New Roman" w:hAnsi="Times New Roman" w:cs="Times New Roman"/>
          <w:lang w:val="en-US"/>
        </w:rPr>
        <w:t xml:space="preserve">: </w:t>
      </w:r>
    </w:p>
    <w:p w14:paraId="6466CFBC" w14:textId="086AAA25" w:rsidR="00A031BC" w:rsidRPr="00D81919" w:rsidRDefault="00F8374F" w:rsidP="00D81919">
      <w:pPr>
        <w:pStyle w:val="root-block-node"/>
        <w:spacing w:line="360" w:lineRule="auto"/>
        <w:jc w:val="both"/>
        <w:rPr>
          <w:b/>
          <w:bCs/>
          <w:sz w:val="22"/>
          <w:szCs w:val="22"/>
        </w:rPr>
      </w:pPr>
      <w:r w:rsidRPr="00D81919">
        <w:rPr>
          <w:rStyle w:val="Strong"/>
          <w:rFonts w:eastAsiaTheme="minorEastAsia"/>
          <w:sz w:val="22"/>
          <w:szCs w:val="22"/>
        </w:rPr>
        <w:lastRenderedPageBreak/>
        <w:t xml:space="preserve">1. </w:t>
      </w:r>
      <w:r w:rsidR="00A031BC" w:rsidRPr="00D81919">
        <w:rPr>
          <w:rStyle w:val="Strong"/>
          <w:rFonts w:eastAsiaTheme="minorEastAsia"/>
          <w:sz w:val="22"/>
          <w:szCs w:val="22"/>
        </w:rPr>
        <w:t xml:space="preserve">Selection of decision unit: </w:t>
      </w:r>
      <w:r w:rsidR="00A031BC" w:rsidRPr="00D81919">
        <w:rPr>
          <w:rStyle w:val="Strong"/>
          <w:rFonts w:eastAsiaTheme="minorEastAsia"/>
          <w:b w:val="0"/>
          <w:bCs w:val="0"/>
          <w:sz w:val="22"/>
          <w:szCs w:val="22"/>
        </w:rPr>
        <w:t xml:space="preserve">Choosing a decision unit for which a zero-based budget is being developed is the first stage in developing a zero-based budget for an </w:t>
      </w:r>
      <w:r w:rsidR="00E31720" w:rsidRPr="00D81919">
        <w:rPr>
          <w:rStyle w:val="Strong"/>
          <w:rFonts w:eastAsiaTheme="minorEastAsia"/>
          <w:b w:val="0"/>
          <w:bCs w:val="0"/>
          <w:sz w:val="22"/>
          <w:szCs w:val="22"/>
        </w:rPr>
        <w:t>organization</w:t>
      </w:r>
      <w:r w:rsidR="00A031BC" w:rsidRPr="00D81919">
        <w:rPr>
          <w:rStyle w:val="Strong"/>
          <w:rFonts w:eastAsiaTheme="minorEastAsia"/>
          <w:b w:val="0"/>
          <w:bCs w:val="0"/>
          <w:sz w:val="22"/>
          <w:szCs w:val="22"/>
        </w:rPr>
        <w:t xml:space="preserve">. The actions of decision-making units cannot be evaluated by </w:t>
      </w:r>
      <w:r w:rsidR="00E31720" w:rsidRPr="00D81919">
        <w:rPr>
          <w:rStyle w:val="Strong"/>
          <w:rFonts w:eastAsiaTheme="minorEastAsia"/>
          <w:b w:val="0"/>
          <w:bCs w:val="0"/>
          <w:sz w:val="22"/>
          <w:szCs w:val="22"/>
        </w:rPr>
        <w:t>organizations</w:t>
      </w:r>
      <w:r w:rsidR="00A031BC" w:rsidRPr="00D81919">
        <w:rPr>
          <w:rStyle w:val="Strong"/>
          <w:rFonts w:eastAsiaTheme="minorEastAsia"/>
          <w:b w:val="0"/>
          <w:bCs w:val="0"/>
          <w:sz w:val="22"/>
          <w:szCs w:val="22"/>
        </w:rPr>
        <w:t xml:space="preserve"> unless they can identify them</w:t>
      </w:r>
      <w:r w:rsidR="0057204C" w:rsidRPr="00D81919">
        <w:rPr>
          <w:rStyle w:val="Strong"/>
          <w:rFonts w:eastAsiaTheme="minorEastAsia"/>
          <w:b w:val="0"/>
          <w:bCs w:val="0"/>
          <w:sz w:val="22"/>
          <w:szCs w:val="22"/>
        </w:rPr>
        <w:t xml:space="preserve"> (Bunch and Tang, 2006)</w:t>
      </w:r>
      <w:r w:rsidR="00A031BC" w:rsidRPr="00D81919">
        <w:rPr>
          <w:rStyle w:val="Strong"/>
          <w:rFonts w:eastAsiaTheme="minorEastAsia"/>
          <w:b w:val="0"/>
          <w:bCs w:val="0"/>
          <w:sz w:val="22"/>
          <w:szCs w:val="22"/>
        </w:rPr>
        <w:t>. Decision-making units can be big or small, depending on the decision of the people who run them. Each unit's budget will be prepared by a different manager after the decision unit has been selected.</w:t>
      </w:r>
    </w:p>
    <w:p w14:paraId="4BB6FA8E" w14:textId="728BCC92" w:rsidR="00742D5D" w:rsidRPr="00D81919" w:rsidRDefault="00F8374F" w:rsidP="00D81919">
      <w:pPr>
        <w:spacing w:line="360" w:lineRule="auto"/>
        <w:jc w:val="both"/>
        <w:rPr>
          <w:b/>
          <w:bCs/>
        </w:rPr>
      </w:pPr>
      <w:r w:rsidRPr="00D81919">
        <w:rPr>
          <w:rStyle w:val="Strong"/>
          <w:rFonts w:ascii="Times New Roman" w:eastAsiaTheme="minorEastAsia" w:hAnsi="Times New Roman" w:cs="Times New Roman"/>
        </w:rPr>
        <w:t xml:space="preserve">2. </w:t>
      </w:r>
      <w:r w:rsidR="00742D5D" w:rsidRPr="00D81919">
        <w:rPr>
          <w:rStyle w:val="Strong"/>
          <w:rFonts w:ascii="Times New Roman" w:eastAsiaTheme="minorEastAsia" w:hAnsi="Times New Roman" w:cs="Times New Roman"/>
        </w:rPr>
        <w:t xml:space="preserve">Analysis of decision unit activities: </w:t>
      </w:r>
      <w:r w:rsidR="00742D5D" w:rsidRPr="00D81919">
        <w:rPr>
          <w:rStyle w:val="Strong"/>
          <w:rFonts w:ascii="Times New Roman" w:eastAsiaTheme="minorEastAsia" w:hAnsi="Times New Roman" w:cs="Times New Roman"/>
          <w:b w:val="0"/>
          <w:bCs w:val="0"/>
        </w:rPr>
        <w:t>Following the selection of a decision unit, this is the second stage in implementing a zero-based budget across the company. The operations of a certain unit must be examined by organisations</w:t>
      </w:r>
      <w:r w:rsidR="00C3223E" w:rsidRPr="00D81919">
        <w:rPr>
          <w:rStyle w:val="Strong"/>
          <w:rFonts w:ascii="Times New Roman" w:eastAsiaTheme="minorEastAsia" w:hAnsi="Times New Roman" w:cs="Times New Roman"/>
          <w:b w:val="0"/>
          <w:bCs w:val="0"/>
        </w:rPr>
        <w:t xml:space="preserve"> (RIVLIN, 2012)</w:t>
      </w:r>
      <w:r w:rsidR="00742D5D" w:rsidRPr="00D81919">
        <w:rPr>
          <w:rStyle w:val="Strong"/>
          <w:rFonts w:ascii="Times New Roman" w:eastAsiaTheme="minorEastAsia" w:hAnsi="Times New Roman" w:cs="Times New Roman"/>
          <w:b w:val="0"/>
          <w:bCs w:val="0"/>
        </w:rPr>
        <w:t>. Managers will go through these procedures to identify activities that aren't required for the organization's goals and don't contribute to those goals in any way.</w:t>
      </w:r>
    </w:p>
    <w:p w14:paraId="182F43F0" w14:textId="6A4C8146" w:rsidR="00742D5D" w:rsidRPr="00D81919" w:rsidRDefault="00F8374F" w:rsidP="00D81919">
      <w:pPr>
        <w:spacing w:line="360" w:lineRule="auto"/>
        <w:jc w:val="both"/>
        <w:rPr>
          <w:rFonts w:ascii="Times New Roman" w:hAnsi="Times New Roman" w:cs="Times New Roman"/>
          <w:bCs/>
          <w:lang w:val="en-US"/>
        </w:rPr>
      </w:pPr>
      <w:r w:rsidRPr="00D81919">
        <w:rPr>
          <w:rFonts w:ascii="Times New Roman" w:hAnsi="Times New Roman" w:cs="Times New Roman"/>
          <w:b/>
          <w:lang w:val="en-US"/>
        </w:rPr>
        <w:t xml:space="preserve">3. </w:t>
      </w:r>
      <w:r w:rsidR="00742D5D" w:rsidRPr="00D81919">
        <w:rPr>
          <w:rFonts w:ascii="Times New Roman" w:hAnsi="Times New Roman" w:cs="Times New Roman"/>
          <w:b/>
          <w:lang w:val="en-US"/>
        </w:rPr>
        <w:t xml:space="preserve">Formation of decision packages: </w:t>
      </w:r>
      <w:r w:rsidR="00742D5D" w:rsidRPr="00D81919">
        <w:rPr>
          <w:rFonts w:ascii="Times New Roman" w:hAnsi="Times New Roman" w:cs="Times New Roman"/>
          <w:bCs/>
          <w:lang w:val="en-US"/>
        </w:rPr>
        <w:t>When it comes to making financial decisions, nothing is more important than having a zero-based spending plan</w:t>
      </w:r>
      <w:r w:rsidR="00C3223E" w:rsidRPr="00D81919">
        <w:rPr>
          <w:rFonts w:ascii="Times New Roman" w:hAnsi="Times New Roman" w:cs="Times New Roman"/>
          <w:bCs/>
          <w:lang w:val="en-US"/>
        </w:rPr>
        <w:t xml:space="preserve"> </w:t>
      </w:r>
      <w:r w:rsidR="00C3223E" w:rsidRPr="00D81919">
        <w:rPr>
          <w:rFonts w:ascii="Times New Roman" w:hAnsi="Times New Roman" w:cs="Times New Roman"/>
          <w:lang w:val="en-US"/>
        </w:rPr>
        <w:t xml:space="preserve">(Kelly and </w:t>
      </w:r>
      <w:proofErr w:type="spellStart"/>
      <w:r w:rsidR="00C3223E" w:rsidRPr="00D81919">
        <w:rPr>
          <w:rFonts w:ascii="Times New Roman" w:hAnsi="Times New Roman" w:cs="Times New Roman"/>
          <w:lang w:val="en-US"/>
        </w:rPr>
        <w:t>Rivenbark</w:t>
      </w:r>
      <w:proofErr w:type="spellEnd"/>
      <w:r w:rsidR="00C3223E" w:rsidRPr="00D81919">
        <w:rPr>
          <w:rFonts w:ascii="Times New Roman" w:hAnsi="Times New Roman" w:cs="Times New Roman"/>
          <w:lang w:val="en-US"/>
        </w:rPr>
        <w:t>, 2003)</w:t>
      </w:r>
      <w:r w:rsidR="00742D5D" w:rsidRPr="00D81919">
        <w:rPr>
          <w:rFonts w:ascii="Times New Roman" w:hAnsi="Times New Roman" w:cs="Times New Roman"/>
          <w:bCs/>
          <w:lang w:val="en-US"/>
        </w:rPr>
        <w:t xml:space="preserve">. During this phase, a short report is compiled that includes all relevant information about the various options and their advantages. Alternatives are identified and evaluated by the </w:t>
      </w:r>
      <w:proofErr w:type="spellStart"/>
      <w:r w:rsidR="00742D5D" w:rsidRPr="00D81919">
        <w:rPr>
          <w:rFonts w:ascii="Times New Roman" w:hAnsi="Times New Roman" w:cs="Times New Roman"/>
          <w:bCs/>
          <w:lang w:val="en-US"/>
        </w:rPr>
        <w:t>organisation</w:t>
      </w:r>
      <w:proofErr w:type="spellEnd"/>
      <w:r w:rsidR="00742D5D" w:rsidRPr="00D81919">
        <w:rPr>
          <w:rFonts w:ascii="Times New Roman" w:hAnsi="Times New Roman" w:cs="Times New Roman"/>
          <w:bCs/>
          <w:lang w:val="en-US"/>
        </w:rPr>
        <w:t xml:space="preserve"> in terms of both their costs and their advantages. Managers choose the most acceptable activities for which budgets may be allocated after weighing the costs and advantages of many choices.</w:t>
      </w:r>
    </w:p>
    <w:p w14:paraId="29C04033" w14:textId="53046468" w:rsidR="005E17BF" w:rsidRPr="00D81919" w:rsidRDefault="00F8374F" w:rsidP="00D81919">
      <w:pPr>
        <w:spacing w:line="360" w:lineRule="auto"/>
        <w:jc w:val="both"/>
        <w:rPr>
          <w:rFonts w:ascii="Times New Roman" w:hAnsi="Times New Roman" w:cs="Times New Roman"/>
          <w:bCs/>
        </w:rPr>
      </w:pPr>
      <w:r w:rsidRPr="00D81919">
        <w:rPr>
          <w:rFonts w:ascii="Times New Roman" w:hAnsi="Times New Roman" w:cs="Times New Roman"/>
          <w:b/>
        </w:rPr>
        <w:t xml:space="preserve">4. </w:t>
      </w:r>
      <w:r w:rsidR="005E17BF" w:rsidRPr="00D81919">
        <w:rPr>
          <w:rFonts w:ascii="Times New Roman" w:hAnsi="Times New Roman" w:cs="Times New Roman"/>
          <w:b/>
        </w:rPr>
        <w:t xml:space="preserve">Allocation of resources: </w:t>
      </w:r>
      <w:r w:rsidR="005E17BF" w:rsidRPr="00D81919">
        <w:rPr>
          <w:rFonts w:ascii="Times New Roman" w:hAnsi="Times New Roman" w:cs="Times New Roman"/>
          <w:bCs/>
        </w:rPr>
        <w:t>The resources of every organisation are limited. During this phase, companies must distribute resources based on the relative merits of multiple decision packages</w:t>
      </w:r>
      <w:r w:rsidR="0057204C" w:rsidRPr="00D81919">
        <w:rPr>
          <w:rFonts w:ascii="Times New Roman" w:hAnsi="Times New Roman" w:cs="Times New Roman"/>
          <w:bCs/>
        </w:rPr>
        <w:t xml:space="preserve"> </w:t>
      </w:r>
      <w:r w:rsidR="006C1880" w:rsidRPr="00D81919">
        <w:rPr>
          <w:rFonts w:ascii="Times New Roman" w:hAnsi="Times New Roman" w:cs="Times New Roman"/>
          <w:bCs/>
        </w:rPr>
        <w:t>(Ma, 2006)</w:t>
      </w:r>
      <w:r w:rsidR="005E17BF" w:rsidRPr="00D81919">
        <w:rPr>
          <w:rFonts w:ascii="Times New Roman" w:hAnsi="Times New Roman" w:cs="Times New Roman"/>
          <w:bCs/>
        </w:rPr>
        <w:t>. Resource constraints force businesses to focus on the most effective and efficient components of each decision-making unit.</w:t>
      </w:r>
    </w:p>
    <w:p w14:paraId="27EF21CA" w14:textId="1891509B" w:rsidR="005E17BF" w:rsidRPr="00D81919" w:rsidRDefault="00F8374F" w:rsidP="00D81919">
      <w:pPr>
        <w:spacing w:line="360" w:lineRule="auto"/>
        <w:jc w:val="both"/>
        <w:rPr>
          <w:rFonts w:ascii="Times New Roman" w:hAnsi="Times New Roman" w:cs="Times New Roman"/>
          <w:bCs/>
        </w:rPr>
      </w:pPr>
      <w:r w:rsidRPr="00D81919">
        <w:rPr>
          <w:rFonts w:ascii="Times New Roman" w:hAnsi="Times New Roman" w:cs="Times New Roman"/>
          <w:b/>
        </w:rPr>
        <w:t xml:space="preserve">5. </w:t>
      </w:r>
      <w:r w:rsidR="005E17BF" w:rsidRPr="00D81919">
        <w:rPr>
          <w:rFonts w:ascii="Times New Roman" w:hAnsi="Times New Roman" w:cs="Times New Roman"/>
          <w:b/>
        </w:rPr>
        <w:t xml:space="preserve">Preparation of budget: </w:t>
      </w:r>
      <w:r w:rsidR="005E17BF" w:rsidRPr="00D81919">
        <w:rPr>
          <w:rFonts w:ascii="Times New Roman" w:hAnsi="Times New Roman" w:cs="Times New Roman"/>
          <w:bCs/>
        </w:rPr>
        <w:t>Immediately following the distribution of money, the decision is made to develop a zero-based budget plan</w:t>
      </w:r>
      <w:r w:rsidR="00BC716E" w:rsidRPr="00D81919">
        <w:rPr>
          <w:rFonts w:ascii="Times New Roman" w:hAnsi="Times New Roman" w:cs="Times New Roman"/>
          <w:bCs/>
        </w:rPr>
        <w:t xml:space="preserve"> (</w:t>
      </w:r>
      <w:proofErr w:type="spellStart"/>
      <w:r w:rsidR="00BC716E" w:rsidRPr="00D81919">
        <w:rPr>
          <w:rFonts w:ascii="Times New Roman" w:hAnsi="Times New Roman" w:cs="Times New Roman"/>
          <w:bCs/>
        </w:rPr>
        <w:t>Adilli</w:t>
      </w:r>
      <w:proofErr w:type="spellEnd"/>
      <w:r w:rsidR="00BC716E" w:rsidRPr="00D81919">
        <w:rPr>
          <w:rFonts w:ascii="Times New Roman" w:hAnsi="Times New Roman" w:cs="Times New Roman"/>
          <w:bCs/>
        </w:rPr>
        <w:t>, 2020)</w:t>
      </w:r>
      <w:r w:rsidR="005E17BF" w:rsidRPr="00D81919">
        <w:rPr>
          <w:rFonts w:ascii="Times New Roman" w:hAnsi="Times New Roman" w:cs="Times New Roman"/>
          <w:bCs/>
        </w:rPr>
        <w:t>. In it, the overall allocation of various decision packages is displayed, and it serves as a declaration of preparedness for the next. </w:t>
      </w:r>
    </w:p>
    <w:p w14:paraId="5C20C50D" w14:textId="30543C4E" w:rsidR="00853347" w:rsidRPr="00D81919" w:rsidRDefault="00F8374F" w:rsidP="00D81919">
      <w:pPr>
        <w:spacing w:line="360" w:lineRule="auto"/>
        <w:jc w:val="both"/>
        <w:rPr>
          <w:rFonts w:ascii="Times New Roman" w:hAnsi="Times New Roman" w:cs="Times New Roman"/>
          <w:bCs/>
        </w:rPr>
      </w:pPr>
      <w:r w:rsidRPr="00D81919">
        <w:rPr>
          <w:rFonts w:ascii="Times New Roman" w:hAnsi="Times New Roman" w:cs="Times New Roman"/>
          <w:b/>
        </w:rPr>
        <w:t xml:space="preserve">6. </w:t>
      </w:r>
      <w:r w:rsidR="001F37A9" w:rsidRPr="00D81919">
        <w:rPr>
          <w:rFonts w:ascii="Times New Roman" w:hAnsi="Times New Roman" w:cs="Times New Roman"/>
          <w:b/>
        </w:rPr>
        <w:t xml:space="preserve">Approval: </w:t>
      </w:r>
      <w:r w:rsidR="001F37A9" w:rsidRPr="00D81919">
        <w:rPr>
          <w:rFonts w:ascii="Times New Roman" w:hAnsi="Times New Roman" w:cs="Times New Roman"/>
          <w:bCs/>
        </w:rPr>
        <w:t>A zero-based budget is completed in this last phase, after which it is given to the appropriate management team for approval. Each department receives a copy of this budget when it has been approved by senior management at the business entity</w:t>
      </w:r>
      <w:r w:rsidR="0065154D" w:rsidRPr="00D81919">
        <w:rPr>
          <w:rFonts w:ascii="Times New Roman" w:hAnsi="Times New Roman" w:cs="Times New Roman"/>
          <w:bCs/>
        </w:rPr>
        <w:t xml:space="preserve"> (</w:t>
      </w:r>
      <w:proofErr w:type="spellStart"/>
      <w:r w:rsidR="0065154D" w:rsidRPr="00D81919">
        <w:rPr>
          <w:rFonts w:ascii="Times New Roman" w:hAnsi="Times New Roman" w:cs="Times New Roman"/>
          <w:bCs/>
        </w:rPr>
        <w:t>Morunova</w:t>
      </w:r>
      <w:proofErr w:type="spellEnd"/>
      <w:r w:rsidR="0065154D" w:rsidRPr="00D81919">
        <w:rPr>
          <w:rFonts w:ascii="Times New Roman" w:hAnsi="Times New Roman" w:cs="Times New Roman"/>
          <w:bCs/>
        </w:rPr>
        <w:t xml:space="preserve"> et al., 2018)</w:t>
      </w:r>
      <w:r w:rsidR="001F37A9" w:rsidRPr="00D81919">
        <w:rPr>
          <w:rFonts w:ascii="Times New Roman" w:hAnsi="Times New Roman" w:cs="Times New Roman"/>
          <w:bCs/>
        </w:rPr>
        <w:t>. </w:t>
      </w:r>
    </w:p>
    <w:p w14:paraId="4C02E26D" w14:textId="3DAFAAD5" w:rsidR="00241436" w:rsidRPr="00D81919" w:rsidRDefault="00241436" w:rsidP="00D81919">
      <w:pPr>
        <w:spacing w:line="360" w:lineRule="auto"/>
        <w:rPr>
          <w:rFonts w:ascii="Times New Roman" w:eastAsiaTheme="majorEastAsia" w:hAnsi="Times New Roman" w:cs="Times New Roman"/>
        </w:rPr>
      </w:pPr>
      <w:r w:rsidRPr="00D81919">
        <w:rPr>
          <w:rFonts w:ascii="Times New Roman" w:hAnsi="Times New Roman" w:cs="Times New Roman"/>
        </w:rPr>
        <w:br w:type="page"/>
      </w:r>
    </w:p>
    <w:p w14:paraId="24390150" w14:textId="662D5A3C" w:rsidR="008B14ED" w:rsidRPr="00D81919" w:rsidRDefault="004E60F9" w:rsidP="00D81919">
      <w:pPr>
        <w:pStyle w:val="Heading1"/>
        <w:spacing w:line="360" w:lineRule="auto"/>
        <w:rPr>
          <w:rFonts w:ascii="Times New Roman" w:hAnsi="Times New Roman" w:cs="Times New Roman"/>
          <w:b/>
          <w:bCs/>
          <w:color w:val="auto"/>
          <w:sz w:val="22"/>
          <w:szCs w:val="22"/>
        </w:rPr>
      </w:pPr>
      <w:bookmarkStart w:id="6" w:name="_Toc98673430"/>
      <w:r w:rsidRPr="00D81919">
        <w:rPr>
          <w:rFonts w:ascii="Times New Roman" w:hAnsi="Times New Roman" w:cs="Times New Roman"/>
          <w:b/>
          <w:bCs/>
          <w:color w:val="auto"/>
          <w:sz w:val="22"/>
          <w:szCs w:val="22"/>
        </w:rPr>
        <w:lastRenderedPageBreak/>
        <w:t xml:space="preserve">3. </w:t>
      </w:r>
      <w:r w:rsidR="008B14ED" w:rsidRPr="00D81919">
        <w:rPr>
          <w:rFonts w:ascii="Times New Roman" w:hAnsi="Times New Roman" w:cs="Times New Roman"/>
          <w:b/>
          <w:bCs/>
          <w:color w:val="auto"/>
          <w:sz w:val="22"/>
          <w:szCs w:val="22"/>
        </w:rPr>
        <w:t>Conclusion</w:t>
      </w:r>
      <w:bookmarkEnd w:id="6"/>
    </w:p>
    <w:p w14:paraId="39F4236B" w14:textId="77777777" w:rsidR="0092712C" w:rsidRPr="00D81919" w:rsidRDefault="0092712C" w:rsidP="00D81919">
      <w:pPr>
        <w:spacing w:line="360" w:lineRule="auto"/>
        <w:rPr>
          <w:rFonts w:ascii="Times New Roman" w:hAnsi="Times New Roman" w:cs="Times New Roman"/>
        </w:rPr>
      </w:pPr>
    </w:p>
    <w:p w14:paraId="7E505372" w14:textId="095D0169" w:rsidR="00F4606E" w:rsidRPr="00D81919" w:rsidRDefault="00F4606E" w:rsidP="00D81919">
      <w:pPr>
        <w:spacing w:line="360" w:lineRule="auto"/>
        <w:jc w:val="both"/>
        <w:rPr>
          <w:rFonts w:ascii="Times New Roman" w:hAnsi="Times New Roman" w:cs="Times New Roman"/>
        </w:rPr>
      </w:pPr>
      <w:r w:rsidRPr="00D81919">
        <w:rPr>
          <w:rFonts w:ascii="Times New Roman" w:hAnsi="Times New Roman" w:cs="Times New Roman"/>
        </w:rPr>
        <w:t>Traditional cost accounting is a key component of traditional budgeting. When it comes to the concept of a zero-based budget, it is founded on the idea that every dollar spent must be justified and examined</w:t>
      </w:r>
      <w:r w:rsidR="0057204C" w:rsidRPr="00D81919">
        <w:rPr>
          <w:rFonts w:ascii="Times New Roman" w:hAnsi="Times New Roman" w:cs="Times New Roman"/>
        </w:rPr>
        <w:t xml:space="preserve"> (</w:t>
      </w:r>
      <w:proofErr w:type="spellStart"/>
      <w:r w:rsidR="0057204C" w:rsidRPr="00D81919">
        <w:rPr>
          <w:rFonts w:ascii="Times New Roman" w:hAnsi="Times New Roman" w:cs="Times New Roman"/>
        </w:rPr>
        <w:t>Kren</w:t>
      </w:r>
      <w:proofErr w:type="spellEnd"/>
      <w:r w:rsidR="0057204C" w:rsidRPr="00D81919">
        <w:rPr>
          <w:rFonts w:ascii="Times New Roman" w:hAnsi="Times New Roman" w:cs="Times New Roman"/>
        </w:rPr>
        <w:t xml:space="preserve"> and Fetzer, 2013)</w:t>
      </w:r>
      <w:r w:rsidRPr="00D81919">
        <w:rPr>
          <w:rFonts w:ascii="Times New Roman" w:hAnsi="Times New Roman" w:cs="Times New Roman"/>
        </w:rPr>
        <w:t>. Rather of using data from prior budgets to estimate future spending, zero-based budgeting starts with a clean slate for each new month. In the context of zero-based budgeting, this means that there are no past budgets to reference. One of the primary flaws of the old budgeting process is that managers deliberately inflate their budget recommendations so that they may easily meet their objectives. According to the premise of zero-based budgeting, managers who make tiny adjustments to achieve their objectives will be exposed</w:t>
      </w:r>
      <w:r w:rsidR="0065154D" w:rsidRPr="00D81919">
        <w:rPr>
          <w:rFonts w:ascii="Times New Roman" w:hAnsi="Times New Roman" w:cs="Times New Roman"/>
        </w:rPr>
        <w:t xml:space="preserve"> (Glass et al., 2014)</w:t>
      </w:r>
      <w:r w:rsidRPr="00D81919">
        <w:rPr>
          <w:rFonts w:ascii="Times New Roman" w:hAnsi="Times New Roman" w:cs="Times New Roman"/>
        </w:rPr>
        <w:t xml:space="preserve">. When a corporation uses zero-based budgeting (ZBB), its expenditure is in line with its long-term objectives. By establishing a zero-based budget, a manager may decrease superfluous expenses and accomplish the organization's </w:t>
      </w:r>
      <w:r w:rsidR="00E31720" w:rsidRPr="00D81919">
        <w:rPr>
          <w:rFonts w:ascii="Times New Roman" w:hAnsi="Times New Roman" w:cs="Times New Roman"/>
        </w:rPr>
        <w:t>aim</w:t>
      </w:r>
      <w:r w:rsidRPr="00D81919">
        <w:rPr>
          <w:rFonts w:ascii="Times New Roman" w:hAnsi="Times New Roman" w:cs="Times New Roman"/>
        </w:rPr>
        <w:t xml:space="preserve">. </w:t>
      </w:r>
    </w:p>
    <w:p w14:paraId="064ECA82" w14:textId="77777777" w:rsidR="0092712C" w:rsidRPr="00D81919" w:rsidRDefault="0092712C" w:rsidP="00D81919">
      <w:pPr>
        <w:spacing w:line="360" w:lineRule="auto"/>
        <w:rPr>
          <w:rFonts w:ascii="Times New Roman" w:hAnsi="Times New Roman" w:cs="Times New Roman"/>
        </w:rPr>
      </w:pPr>
    </w:p>
    <w:p w14:paraId="17BB8A1D" w14:textId="77777777" w:rsidR="0092712C" w:rsidRPr="00D81919" w:rsidRDefault="0092712C" w:rsidP="00D81919">
      <w:pPr>
        <w:spacing w:line="360" w:lineRule="auto"/>
        <w:rPr>
          <w:rFonts w:ascii="Times New Roman" w:hAnsi="Times New Roman" w:cs="Times New Roman"/>
        </w:rPr>
      </w:pPr>
    </w:p>
    <w:p w14:paraId="10AE2672" w14:textId="77777777" w:rsidR="0092712C" w:rsidRPr="00D81919" w:rsidRDefault="0092712C" w:rsidP="00D81919">
      <w:pPr>
        <w:spacing w:line="360" w:lineRule="auto"/>
        <w:rPr>
          <w:rFonts w:ascii="Times New Roman" w:hAnsi="Times New Roman" w:cs="Times New Roman"/>
        </w:rPr>
      </w:pPr>
    </w:p>
    <w:p w14:paraId="0405A7D4" w14:textId="77777777" w:rsidR="0092712C" w:rsidRPr="00D81919" w:rsidRDefault="0092712C" w:rsidP="00D81919">
      <w:pPr>
        <w:spacing w:line="360" w:lineRule="auto"/>
        <w:rPr>
          <w:rFonts w:ascii="Times New Roman" w:hAnsi="Times New Roman" w:cs="Times New Roman"/>
        </w:rPr>
      </w:pPr>
    </w:p>
    <w:p w14:paraId="68041D45" w14:textId="77777777" w:rsidR="0092712C" w:rsidRPr="00D81919" w:rsidRDefault="0092712C" w:rsidP="00D81919">
      <w:pPr>
        <w:spacing w:line="360" w:lineRule="auto"/>
        <w:rPr>
          <w:rFonts w:ascii="Times New Roman" w:hAnsi="Times New Roman" w:cs="Times New Roman"/>
        </w:rPr>
      </w:pPr>
    </w:p>
    <w:p w14:paraId="00E3D52F" w14:textId="77777777" w:rsidR="0092712C" w:rsidRPr="00D81919" w:rsidRDefault="0092712C" w:rsidP="00D81919">
      <w:pPr>
        <w:spacing w:line="360" w:lineRule="auto"/>
        <w:rPr>
          <w:rFonts w:ascii="Times New Roman" w:hAnsi="Times New Roman" w:cs="Times New Roman"/>
        </w:rPr>
      </w:pPr>
    </w:p>
    <w:p w14:paraId="3F761BE1" w14:textId="77777777" w:rsidR="0092712C" w:rsidRPr="00D81919" w:rsidRDefault="0092712C" w:rsidP="00D81919">
      <w:pPr>
        <w:spacing w:line="360" w:lineRule="auto"/>
        <w:rPr>
          <w:rFonts w:ascii="Times New Roman" w:hAnsi="Times New Roman" w:cs="Times New Roman"/>
        </w:rPr>
      </w:pPr>
    </w:p>
    <w:p w14:paraId="31185C3C" w14:textId="77777777" w:rsidR="0092712C" w:rsidRPr="00D81919" w:rsidRDefault="0092712C" w:rsidP="00D81919">
      <w:pPr>
        <w:spacing w:line="360" w:lineRule="auto"/>
        <w:rPr>
          <w:rFonts w:ascii="Times New Roman" w:hAnsi="Times New Roman" w:cs="Times New Roman"/>
        </w:rPr>
      </w:pPr>
    </w:p>
    <w:p w14:paraId="0E973268" w14:textId="77777777" w:rsidR="0092712C" w:rsidRPr="00D81919" w:rsidRDefault="0092712C" w:rsidP="00D81919">
      <w:pPr>
        <w:spacing w:line="360" w:lineRule="auto"/>
        <w:rPr>
          <w:rFonts w:ascii="Times New Roman" w:hAnsi="Times New Roman" w:cs="Times New Roman"/>
        </w:rPr>
      </w:pPr>
    </w:p>
    <w:p w14:paraId="597573A1" w14:textId="77777777" w:rsidR="0092712C" w:rsidRPr="00D81919" w:rsidRDefault="0092712C" w:rsidP="00D81919">
      <w:pPr>
        <w:spacing w:line="360" w:lineRule="auto"/>
        <w:rPr>
          <w:rFonts w:ascii="Times New Roman" w:hAnsi="Times New Roman" w:cs="Times New Roman"/>
        </w:rPr>
      </w:pPr>
    </w:p>
    <w:p w14:paraId="09E1DC01" w14:textId="77777777" w:rsidR="0092712C" w:rsidRPr="00D81919" w:rsidRDefault="0092712C" w:rsidP="00D81919">
      <w:pPr>
        <w:spacing w:line="360" w:lineRule="auto"/>
        <w:rPr>
          <w:rFonts w:ascii="Times New Roman" w:hAnsi="Times New Roman" w:cs="Times New Roman"/>
        </w:rPr>
      </w:pPr>
    </w:p>
    <w:p w14:paraId="38C1D726" w14:textId="77777777" w:rsidR="0092712C" w:rsidRPr="00D81919" w:rsidRDefault="0092712C" w:rsidP="00D81919">
      <w:pPr>
        <w:spacing w:line="360" w:lineRule="auto"/>
        <w:rPr>
          <w:rFonts w:ascii="Times New Roman" w:hAnsi="Times New Roman" w:cs="Times New Roman"/>
        </w:rPr>
      </w:pPr>
    </w:p>
    <w:p w14:paraId="7F679CE6" w14:textId="77777777" w:rsidR="0092712C" w:rsidRPr="00D81919" w:rsidRDefault="0092712C" w:rsidP="00D81919">
      <w:pPr>
        <w:spacing w:line="360" w:lineRule="auto"/>
        <w:rPr>
          <w:rFonts w:ascii="Times New Roman" w:hAnsi="Times New Roman" w:cs="Times New Roman"/>
        </w:rPr>
      </w:pPr>
    </w:p>
    <w:p w14:paraId="44FB2A6D" w14:textId="77777777" w:rsidR="0092712C" w:rsidRPr="00D81919" w:rsidRDefault="0092712C" w:rsidP="00D81919">
      <w:pPr>
        <w:spacing w:line="360" w:lineRule="auto"/>
        <w:rPr>
          <w:rFonts w:ascii="Times New Roman" w:hAnsi="Times New Roman" w:cs="Times New Roman"/>
        </w:rPr>
      </w:pPr>
    </w:p>
    <w:p w14:paraId="72976FA3" w14:textId="77777777" w:rsidR="0092712C" w:rsidRPr="00D81919" w:rsidRDefault="0092712C" w:rsidP="00D81919">
      <w:pPr>
        <w:spacing w:line="360" w:lineRule="auto"/>
        <w:rPr>
          <w:rFonts w:ascii="Times New Roman" w:hAnsi="Times New Roman" w:cs="Times New Roman"/>
        </w:rPr>
      </w:pPr>
    </w:p>
    <w:p w14:paraId="37871715" w14:textId="77777777" w:rsidR="00241436" w:rsidRPr="00D81919" w:rsidRDefault="00241436" w:rsidP="00D81919">
      <w:pPr>
        <w:spacing w:line="360" w:lineRule="auto"/>
        <w:rPr>
          <w:rFonts w:ascii="Times New Roman" w:eastAsiaTheme="majorEastAsia" w:hAnsi="Times New Roman" w:cs="Times New Roman"/>
        </w:rPr>
      </w:pPr>
      <w:r w:rsidRPr="00D81919">
        <w:rPr>
          <w:rFonts w:ascii="Times New Roman" w:hAnsi="Times New Roman" w:cs="Times New Roman"/>
        </w:rPr>
        <w:br w:type="page"/>
      </w:r>
    </w:p>
    <w:p w14:paraId="36A2AA77" w14:textId="0E89FE7A" w:rsidR="0092712C" w:rsidRPr="00D81919" w:rsidRDefault="004D581B" w:rsidP="00D81919">
      <w:pPr>
        <w:pStyle w:val="Heading1"/>
        <w:spacing w:line="360" w:lineRule="auto"/>
        <w:ind w:firstLine="360"/>
        <w:rPr>
          <w:rFonts w:ascii="Times New Roman" w:hAnsi="Times New Roman" w:cs="Times New Roman"/>
          <w:b/>
          <w:bCs/>
          <w:color w:val="auto"/>
          <w:sz w:val="22"/>
          <w:szCs w:val="22"/>
        </w:rPr>
      </w:pPr>
      <w:bookmarkStart w:id="7" w:name="_Toc98673431"/>
      <w:r w:rsidRPr="00D81919">
        <w:rPr>
          <w:rFonts w:ascii="Times New Roman" w:hAnsi="Times New Roman" w:cs="Times New Roman"/>
          <w:b/>
          <w:bCs/>
          <w:color w:val="auto"/>
          <w:sz w:val="22"/>
          <w:szCs w:val="22"/>
        </w:rPr>
        <w:lastRenderedPageBreak/>
        <w:t xml:space="preserve">4. </w:t>
      </w:r>
      <w:r w:rsidR="00F101FF" w:rsidRPr="00D81919">
        <w:rPr>
          <w:rFonts w:ascii="Times New Roman" w:hAnsi="Times New Roman" w:cs="Times New Roman"/>
          <w:b/>
          <w:bCs/>
          <w:color w:val="auto"/>
          <w:sz w:val="22"/>
          <w:szCs w:val="22"/>
        </w:rPr>
        <w:t xml:space="preserve">  </w:t>
      </w:r>
      <w:r w:rsidRPr="00D81919">
        <w:rPr>
          <w:rFonts w:ascii="Times New Roman" w:hAnsi="Times New Roman" w:cs="Times New Roman"/>
          <w:b/>
          <w:bCs/>
          <w:color w:val="auto"/>
          <w:sz w:val="22"/>
          <w:szCs w:val="22"/>
        </w:rPr>
        <w:t>Budget</w:t>
      </w:r>
      <w:r w:rsidR="0092712C" w:rsidRPr="00D81919">
        <w:rPr>
          <w:rFonts w:ascii="Times New Roman" w:hAnsi="Times New Roman" w:cs="Times New Roman"/>
          <w:b/>
          <w:bCs/>
          <w:color w:val="auto"/>
          <w:sz w:val="22"/>
          <w:szCs w:val="22"/>
        </w:rPr>
        <w:t xml:space="preserve"> Calculations</w:t>
      </w:r>
      <w:bookmarkEnd w:id="7"/>
    </w:p>
    <w:p w14:paraId="19726097" w14:textId="4B115435" w:rsidR="004D581B" w:rsidRPr="00D81919" w:rsidRDefault="004D581B" w:rsidP="00D81919">
      <w:pPr>
        <w:spacing w:line="360" w:lineRule="auto"/>
        <w:rPr>
          <w:rFonts w:ascii="Times New Roman" w:hAnsi="Times New Roman" w:cs="Times New Roman"/>
        </w:rPr>
      </w:pPr>
    </w:p>
    <w:p w14:paraId="72D84FEA" w14:textId="2E59165F" w:rsidR="00241436" w:rsidRPr="00D81919" w:rsidRDefault="00C8502B" w:rsidP="00D81919">
      <w:pPr>
        <w:spacing w:line="360" w:lineRule="auto"/>
        <w:rPr>
          <w:rFonts w:ascii="Times New Roman" w:hAnsi="Times New Roman" w:cs="Times New Roman"/>
        </w:rPr>
      </w:pPr>
      <w:r w:rsidRPr="00D81919">
        <w:rPr>
          <w:rFonts w:ascii="Times New Roman" w:hAnsi="Times New Roman" w:cs="Times New Roman"/>
        </w:rPr>
        <w:t>Following is an example of a zero-based budget for a restaurant:</w:t>
      </w:r>
    </w:p>
    <w:p w14:paraId="40149E10" w14:textId="77777777" w:rsidR="004D581B" w:rsidRPr="00D81919" w:rsidRDefault="004D581B" w:rsidP="00D81919">
      <w:pPr>
        <w:spacing w:line="360" w:lineRule="auto"/>
        <w:jc w:val="center"/>
        <w:rPr>
          <w:rFonts w:ascii="Times New Roman" w:hAnsi="Times New Roman" w:cs="Times New Roman"/>
          <w:b/>
          <w:bCs/>
        </w:rPr>
      </w:pPr>
      <w:r w:rsidRPr="00D81919">
        <w:rPr>
          <w:rFonts w:ascii="Times New Roman" w:hAnsi="Times New Roman" w:cs="Times New Roman"/>
          <w:b/>
          <w:bCs/>
        </w:rPr>
        <w:t>Zero-Based Budget</w:t>
      </w:r>
    </w:p>
    <w:tbl>
      <w:tblPr>
        <w:tblStyle w:val="TableGrid"/>
        <w:tblW w:w="9239" w:type="dxa"/>
        <w:tblLook w:val="04A0" w:firstRow="1" w:lastRow="0" w:firstColumn="1" w:lastColumn="0" w:noHBand="0" w:noVBand="1"/>
      </w:tblPr>
      <w:tblGrid>
        <w:gridCol w:w="1012"/>
        <w:gridCol w:w="1012"/>
        <w:gridCol w:w="1012"/>
        <w:gridCol w:w="1012"/>
        <w:gridCol w:w="1016"/>
        <w:gridCol w:w="1072"/>
        <w:gridCol w:w="1073"/>
        <w:gridCol w:w="1012"/>
        <w:gridCol w:w="1012"/>
        <w:gridCol w:w="6"/>
      </w:tblGrid>
      <w:tr w:rsidR="00754475" w:rsidRPr="00D81919" w14:paraId="6D690DED" w14:textId="77777777" w:rsidTr="00754475">
        <w:trPr>
          <w:trHeight w:val="412"/>
        </w:trPr>
        <w:tc>
          <w:tcPr>
            <w:tcW w:w="9239" w:type="dxa"/>
            <w:gridSpan w:val="10"/>
            <w:noWrap/>
            <w:hideMark/>
          </w:tcPr>
          <w:p w14:paraId="4FEDB5EC" w14:textId="77777777" w:rsidR="00241436" w:rsidRPr="00D81919" w:rsidRDefault="00241436"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Income</w:t>
            </w:r>
          </w:p>
        </w:tc>
      </w:tr>
      <w:tr w:rsidR="00754475" w:rsidRPr="00D81919" w14:paraId="224371A3" w14:textId="77777777" w:rsidTr="00754475">
        <w:trPr>
          <w:trHeight w:val="353"/>
        </w:trPr>
        <w:tc>
          <w:tcPr>
            <w:tcW w:w="5064" w:type="dxa"/>
            <w:gridSpan w:val="5"/>
            <w:noWrap/>
            <w:hideMark/>
          </w:tcPr>
          <w:p w14:paraId="72482C37" w14:textId="77777777" w:rsidR="00241436" w:rsidRPr="00D81919" w:rsidRDefault="00241436" w:rsidP="00D81919">
            <w:pPr>
              <w:spacing w:line="360" w:lineRule="auto"/>
              <w:jc w:val="center"/>
              <w:rPr>
                <w:rFonts w:ascii="Times New Roman" w:eastAsia="Times New Roman" w:hAnsi="Times New Roman" w:cs="Times New Roman"/>
                <w:b/>
                <w:bCs/>
                <w:lang w:eastAsia="en-GB" w:bidi="bn-IN"/>
              </w:rPr>
            </w:pPr>
          </w:p>
        </w:tc>
        <w:tc>
          <w:tcPr>
            <w:tcW w:w="2145" w:type="dxa"/>
            <w:gridSpan w:val="2"/>
            <w:noWrap/>
            <w:hideMark/>
          </w:tcPr>
          <w:p w14:paraId="55D52234" w14:textId="77777777" w:rsidR="00241436" w:rsidRPr="00D81919" w:rsidRDefault="00241436"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Expected </w:t>
            </w:r>
            <w:r w:rsidRPr="00D81919">
              <w:rPr>
                <w:rFonts w:ascii="Times New Roman" w:eastAsia="Times New Roman" w:hAnsi="Times New Roman" w:cs="Times New Roman"/>
                <w:lang w:eastAsia="en-GB" w:bidi="bn-IN"/>
              </w:rPr>
              <w:t>(in thousand)</w:t>
            </w:r>
          </w:p>
        </w:tc>
        <w:tc>
          <w:tcPr>
            <w:tcW w:w="2030" w:type="dxa"/>
            <w:gridSpan w:val="3"/>
            <w:noWrap/>
            <w:hideMark/>
          </w:tcPr>
          <w:p w14:paraId="6C8E1834" w14:textId="77777777" w:rsidR="00241436" w:rsidRPr="00D81919" w:rsidRDefault="00241436"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Actual </w:t>
            </w:r>
            <w:r w:rsidRPr="00D81919">
              <w:rPr>
                <w:rFonts w:ascii="Times New Roman" w:eastAsia="Times New Roman" w:hAnsi="Times New Roman" w:cs="Times New Roman"/>
                <w:lang w:eastAsia="en-GB" w:bidi="bn-IN"/>
              </w:rPr>
              <w:t>(in thousand)</w:t>
            </w:r>
          </w:p>
        </w:tc>
      </w:tr>
      <w:tr w:rsidR="00754475" w:rsidRPr="00D81919" w14:paraId="706598CB" w14:textId="77777777" w:rsidTr="00754475">
        <w:trPr>
          <w:trHeight w:val="314"/>
        </w:trPr>
        <w:tc>
          <w:tcPr>
            <w:tcW w:w="5064" w:type="dxa"/>
            <w:gridSpan w:val="5"/>
            <w:noWrap/>
            <w:hideMark/>
          </w:tcPr>
          <w:p w14:paraId="106B3FAD" w14:textId="77777777" w:rsidR="00241436" w:rsidRPr="00D81919" w:rsidRDefault="00241436"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Sales</w:t>
            </w:r>
          </w:p>
        </w:tc>
        <w:tc>
          <w:tcPr>
            <w:tcW w:w="2145" w:type="dxa"/>
            <w:gridSpan w:val="2"/>
            <w:noWrap/>
            <w:hideMark/>
          </w:tcPr>
          <w:p w14:paraId="7D7691EE" w14:textId="77777777" w:rsidR="00241436" w:rsidRPr="00D81919" w:rsidRDefault="00241436"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$300 </w:t>
            </w:r>
          </w:p>
        </w:tc>
        <w:tc>
          <w:tcPr>
            <w:tcW w:w="2030" w:type="dxa"/>
            <w:gridSpan w:val="3"/>
            <w:noWrap/>
            <w:hideMark/>
          </w:tcPr>
          <w:p w14:paraId="48C95F9B" w14:textId="77777777" w:rsidR="00241436" w:rsidRPr="00D81919" w:rsidRDefault="00241436"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$320 </w:t>
            </w:r>
          </w:p>
        </w:tc>
      </w:tr>
      <w:tr w:rsidR="00754475" w:rsidRPr="00D81919" w14:paraId="5CA780D6" w14:textId="77777777" w:rsidTr="00754475">
        <w:trPr>
          <w:trHeight w:val="294"/>
        </w:trPr>
        <w:tc>
          <w:tcPr>
            <w:tcW w:w="5064" w:type="dxa"/>
            <w:gridSpan w:val="5"/>
            <w:noWrap/>
            <w:hideMark/>
          </w:tcPr>
          <w:p w14:paraId="04A39BA3" w14:textId="3128F871" w:rsidR="00754475" w:rsidRPr="00D81919" w:rsidRDefault="00754475" w:rsidP="00D81919">
            <w:pPr>
              <w:spacing w:line="360" w:lineRule="auto"/>
              <w:jc w:val="center"/>
              <w:rPr>
                <w:rFonts w:ascii="Times New Roman" w:eastAsia="Times New Roman" w:hAnsi="Times New Roman" w:cs="Times New Roman"/>
                <w:b/>
                <w:bCs/>
                <w:lang w:val="en-US" w:eastAsia="en-GB" w:bidi="bn-IN"/>
              </w:rPr>
            </w:pPr>
            <w:r w:rsidRPr="00D81919">
              <w:rPr>
                <w:rFonts w:ascii="Times New Roman" w:eastAsia="Times New Roman" w:hAnsi="Times New Roman" w:cs="Times New Roman"/>
                <w:b/>
                <w:bCs/>
                <w:lang w:val="en-US" w:eastAsia="en-GB" w:bidi="bn-IN"/>
              </w:rPr>
              <w:t>Total Income</w:t>
            </w:r>
          </w:p>
        </w:tc>
        <w:tc>
          <w:tcPr>
            <w:tcW w:w="2145" w:type="dxa"/>
            <w:gridSpan w:val="2"/>
            <w:noWrap/>
            <w:hideMark/>
          </w:tcPr>
          <w:p w14:paraId="1396614F" w14:textId="60302BA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$300 </w:t>
            </w:r>
          </w:p>
        </w:tc>
        <w:tc>
          <w:tcPr>
            <w:tcW w:w="2030" w:type="dxa"/>
            <w:gridSpan w:val="3"/>
            <w:noWrap/>
            <w:hideMark/>
          </w:tcPr>
          <w:p w14:paraId="0B1FC3CF" w14:textId="43567BB4"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$320 </w:t>
            </w:r>
          </w:p>
        </w:tc>
      </w:tr>
      <w:tr w:rsidR="00754475" w:rsidRPr="00D81919" w14:paraId="3CA51975" w14:textId="77777777" w:rsidTr="00754475">
        <w:trPr>
          <w:trHeight w:val="412"/>
        </w:trPr>
        <w:tc>
          <w:tcPr>
            <w:tcW w:w="9239" w:type="dxa"/>
            <w:gridSpan w:val="10"/>
            <w:noWrap/>
            <w:hideMark/>
          </w:tcPr>
          <w:p w14:paraId="5B4D3989"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Expenses</w:t>
            </w:r>
          </w:p>
        </w:tc>
      </w:tr>
      <w:tr w:rsidR="00754475" w:rsidRPr="00D81919" w14:paraId="4C948014" w14:textId="77777777" w:rsidTr="00754475">
        <w:trPr>
          <w:trHeight w:val="353"/>
        </w:trPr>
        <w:tc>
          <w:tcPr>
            <w:tcW w:w="5064" w:type="dxa"/>
            <w:gridSpan w:val="5"/>
            <w:noWrap/>
            <w:hideMark/>
          </w:tcPr>
          <w:p w14:paraId="24CE6B6E"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p>
        </w:tc>
        <w:tc>
          <w:tcPr>
            <w:tcW w:w="2145" w:type="dxa"/>
            <w:gridSpan w:val="2"/>
            <w:noWrap/>
            <w:hideMark/>
          </w:tcPr>
          <w:p w14:paraId="1DFC3135"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Expected </w:t>
            </w:r>
            <w:r w:rsidRPr="00D81919">
              <w:rPr>
                <w:rFonts w:ascii="Times New Roman" w:eastAsia="Times New Roman" w:hAnsi="Times New Roman" w:cs="Times New Roman"/>
                <w:lang w:eastAsia="en-GB" w:bidi="bn-IN"/>
              </w:rPr>
              <w:t>(in thousand)</w:t>
            </w:r>
          </w:p>
        </w:tc>
        <w:tc>
          <w:tcPr>
            <w:tcW w:w="2030" w:type="dxa"/>
            <w:gridSpan w:val="3"/>
            <w:noWrap/>
            <w:hideMark/>
          </w:tcPr>
          <w:p w14:paraId="6EF87459"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Actual </w:t>
            </w:r>
            <w:r w:rsidRPr="00D81919">
              <w:rPr>
                <w:rFonts w:ascii="Times New Roman" w:eastAsia="Times New Roman" w:hAnsi="Times New Roman" w:cs="Times New Roman"/>
                <w:lang w:eastAsia="en-GB" w:bidi="bn-IN"/>
              </w:rPr>
              <w:t>(in thousand)</w:t>
            </w:r>
          </w:p>
        </w:tc>
      </w:tr>
      <w:tr w:rsidR="00754475" w:rsidRPr="00D81919" w14:paraId="3E44090E" w14:textId="77777777" w:rsidTr="00754475">
        <w:trPr>
          <w:trHeight w:val="314"/>
        </w:trPr>
        <w:tc>
          <w:tcPr>
            <w:tcW w:w="5064" w:type="dxa"/>
            <w:gridSpan w:val="5"/>
            <w:noWrap/>
            <w:hideMark/>
          </w:tcPr>
          <w:p w14:paraId="780261F1"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Rent</w:t>
            </w:r>
          </w:p>
        </w:tc>
        <w:tc>
          <w:tcPr>
            <w:tcW w:w="2145" w:type="dxa"/>
            <w:gridSpan w:val="2"/>
            <w:noWrap/>
            <w:hideMark/>
          </w:tcPr>
          <w:p w14:paraId="0E746339"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$100 </w:t>
            </w:r>
          </w:p>
        </w:tc>
        <w:tc>
          <w:tcPr>
            <w:tcW w:w="2030" w:type="dxa"/>
            <w:gridSpan w:val="3"/>
            <w:noWrap/>
            <w:hideMark/>
          </w:tcPr>
          <w:p w14:paraId="220F412C"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$100 </w:t>
            </w:r>
          </w:p>
        </w:tc>
      </w:tr>
      <w:tr w:rsidR="00754475" w:rsidRPr="00D81919" w14:paraId="655A869F" w14:textId="77777777" w:rsidTr="00754475">
        <w:trPr>
          <w:trHeight w:val="314"/>
        </w:trPr>
        <w:tc>
          <w:tcPr>
            <w:tcW w:w="5064" w:type="dxa"/>
            <w:gridSpan w:val="5"/>
            <w:noWrap/>
            <w:hideMark/>
          </w:tcPr>
          <w:p w14:paraId="531C3048" w14:textId="05EBC9A6" w:rsidR="00754475" w:rsidRPr="00D81919" w:rsidRDefault="00754475" w:rsidP="00D81919">
            <w:pPr>
              <w:spacing w:line="360" w:lineRule="auto"/>
              <w:jc w:val="center"/>
              <w:rPr>
                <w:rFonts w:ascii="Times New Roman" w:eastAsia="Times New Roman" w:hAnsi="Times New Roman" w:cs="Times New Roman"/>
                <w:lang w:val="en-US" w:eastAsia="en-GB" w:bidi="bn-IN"/>
              </w:rPr>
            </w:pPr>
            <w:r w:rsidRPr="00D81919">
              <w:rPr>
                <w:rFonts w:ascii="Times New Roman" w:eastAsia="Times New Roman" w:hAnsi="Times New Roman" w:cs="Times New Roman"/>
                <w:lang w:eastAsia="en-GB" w:bidi="bn-IN"/>
              </w:rPr>
              <w:t>Raw material</w:t>
            </w:r>
            <w:r w:rsidRPr="00D81919">
              <w:rPr>
                <w:rFonts w:ascii="Times New Roman" w:eastAsia="Times New Roman" w:hAnsi="Times New Roman" w:cs="Times New Roman"/>
                <w:lang w:val="en-US" w:eastAsia="en-GB" w:bidi="bn-IN"/>
              </w:rPr>
              <w:t>s</w:t>
            </w:r>
          </w:p>
        </w:tc>
        <w:tc>
          <w:tcPr>
            <w:tcW w:w="2145" w:type="dxa"/>
            <w:gridSpan w:val="2"/>
            <w:noWrap/>
            <w:hideMark/>
          </w:tcPr>
          <w:p w14:paraId="7B751DF5"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$25 </w:t>
            </w:r>
          </w:p>
        </w:tc>
        <w:tc>
          <w:tcPr>
            <w:tcW w:w="2030" w:type="dxa"/>
            <w:gridSpan w:val="3"/>
            <w:noWrap/>
            <w:hideMark/>
          </w:tcPr>
          <w:p w14:paraId="570B3E1B"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$27 </w:t>
            </w:r>
          </w:p>
        </w:tc>
      </w:tr>
      <w:tr w:rsidR="00754475" w:rsidRPr="00D81919" w14:paraId="6A64D80F" w14:textId="77777777" w:rsidTr="00754475">
        <w:trPr>
          <w:trHeight w:val="314"/>
        </w:trPr>
        <w:tc>
          <w:tcPr>
            <w:tcW w:w="5064" w:type="dxa"/>
            <w:gridSpan w:val="5"/>
            <w:noWrap/>
            <w:hideMark/>
          </w:tcPr>
          <w:p w14:paraId="5CEB626B"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Salaries</w:t>
            </w:r>
          </w:p>
        </w:tc>
        <w:tc>
          <w:tcPr>
            <w:tcW w:w="2145" w:type="dxa"/>
            <w:gridSpan w:val="2"/>
            <w:noWrap/>
            <w:hideMark/>
          </w:tcPr>
          <w:p w14:paraId="4D2B88D9"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$12 </w:t>
            </w:r>
          </w:p>
        </w:tc>
        <w:tc>
          <w:tcPr>
            <w:tcW w:w="2030" w:type="dxa"/>
            <w:gridSpan w:val="3"/>
            <w:noWrap/>
            <w:hideMark/>
          </w:tcPr>
          <w:p w14:paraId="1A2DCED7"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$11 </w:t>
            </w:r>
          </w:p>
        </w:tc>
      </w:tr>
      <w:tr w:rsidR="00754475" w:rsidRPr="00D81919" w14:paraId="4015AF0B" w14:textId="77777777" w:rsidTr="00754475">
        <w:trPr>
          <w:trHeight w:val="314"/>
        </w:trPr>
        <w:tc>
          <w:tcPr>
            <w:tcW w:w="5064" w:type="dxa"/>
            <w:gridSpan w:val="5"/>
            <w:noWrap/>
            <w:hideMark/>
          </w:tcPr>
          <w:p w14:paraId="39C19C01"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Utilities</w:t>
            </w:r>
          </w:p>
        </w:tc>
        <w:tc>
          <w:tcPr>
            <w:tcW w:w="2145" w:type="dxa"/>
            <w:gridSpan w:val="2"/>
            <w:noWrap/>
            <w:hideMark/>
          </w:tcPr>
          <w:p w14:paraId="538AA30F"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$8 </w:t>
            </w:r>
          </w:p>
        </w:tc>
        <w:tc>
          <w:tcPr>
            <w:tcW w:w="2030" w:type="dxa"/>
            <w:gridSpan w:val="3"/>
            <w:noWrap/>
            <w:hideMark/>
          </w:tcPr>
          <w:p w14:paraId="089E6858"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$7.43 </w:t>
            </w:r>
          </w:p>
        </w:tc>
      </w:tr>
      <w:tr w:rsidR="00754475" w:rsidRPr="00D81919" w14:paraId="3F68867B" w14:textId="77777777" w:rsidTr="00754475">
        <w:trPr>
          <w:trHeight w:val="314"/>
        </w:trPr>
        <w:tc>
          <w:tcPr>
            <w:tcW w:w="5064" w:type="dxa"/>
            <w:gridSpan w:val="5"/>
            <w:noWrap/>
            <w:hideMark/>
          </w:tcPr>
          <w:p w14:paraId="1AE8FFE1"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Advertisement</w:t>
            </w:r>
          </w:p>
        </w:tc>
        <w:tc>
          <w:tcPr>
            <w:tcW w:w="2145" w:type="dxa"/>
            <w:gridSpan w:val="2"/>
            <w:noWrap/>
            <w:hideMark/>
          </w:tcPr>
          <w:p w14:paraId="77AD2E21"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$10 </w:t>
            </w:r>
          </w:p>
        </w:tc>
        <w:tc>
          <w:tcPr>
            <w:tcW w:w="2030" w:type="dxa"/>
            <w:gridSpan w:val="3"/>
            <w:noWrap/>
            <w:hideMark/>
          </w:tcPr>
          <w:p w14:paraId="49CFAE8F"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$10 </w:t>
            </w:r>
          </w:p>
        </w:tc>
      </w:tr>
      <w:tr w:rsidR="00754475" w:rsidRPr="00D81919" w14:paraId="7E60DD69" w14:textId="77777777" w:rsidTr="00754475">
        <w:trPr>
          <w:trHeight w:val="314"/>
        </w:trPr>
        <w:tc>
          <w:tcPr>
            <w:tcW w:w="5064" w:type="dxa"/>
            <w:gridSpan w:val="5"/>
            <w:noWrap/>
            <w:hideMark/>
          </w:tcPr>
          <w:p w14:paraId="27FBF10E"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Personal </w:t>
            </w:r>
          </w:p>
        </w:tc>
        <w:tc>
          <w:tcPr>
            <w:tcW w:w="2145" w:type="dxa"/>
            <w:gridSpan w:val="2"/>
            <w:noWrap/>
            <w:hideMark/>
          </w:tcPr>
          <w:p w14:paraId="075B6DCC"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$5 </w:t>
            </w:r>
          </w:p>
        </w:tc>
        <w:tc>
          <w:tcPr>
            <w:tcW w:w="2030" w:type="dxa"/>
            <w:gridSpan w:val="3"/>
            <w:noWrap/>
            <w:hideMark/>
          </w:tcPr>
          <w:p w14:paraId="598FD811"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$5 </w:t>
            </w:r>
          </w:p>
        </w:tc>
      </w:tr>
      <w:tr w:rsidR="00754475" w:rsidRPr="00D81919" w14:paraId="10C344CC" w14:textId="77777777" w:rsidTr="00754475">
        <w:trPr>
          <w:trHeight w:val="314"/>
        </w:trPr>
        <w:tc>
          <w:tcPr>
            <w:tcW w:w="5064" w:type="dxa"/>
            <w:gridSpan w:val="5"/>
            <w:noWrap/>
            <w:hideMark/>
          </w:tcPr>
          <w:p w14:paraId="651B1228" w14:textId="1CF3DA25" w:rsidR="00754475" w:rsidRPr="00D81919" w:rsidRDefault="00754475" w:rsidP="00D81919">
            <w:pPr>
              <w:spacing w:line="360" w:lineRule="auto"/>
              <w:jc w:val="center"/>
              <w:rPr>
                <w:rFonts w:ascii="Times New Roman" w:eastAsia="Times New Roman" w:hAnsi="Times New Roman" w:cs="Times New Roman"/>
                <w:lang w:val="en-US" w:eastAsia="en-GB" w:bidi="bn-IN"/>
              </w:rPr>
            </w:pPr>
            <w:r w:rsidRPr="00D81919">
              <w:rPr>
                <w:rFonts w:ascii="Times New Roman" w:eastAsia="Times New Roman" w:hAnsi="Times New Roman" w:cs="Times New Roman"/>
                <w:lang w:val="en-US" w:eastAsia="en-GB" w:bidi="bn-IN"/>
              </w:rPr>
              <w:t>Phone</w:t>
            </w:r>
          </w:p>
        </w:tc>
        <w:tc>
          <w:tcPr>
            <w:tcW w:w="2145" w:type="dxa"/>
            <w:gridSpan w:val="2"/>
            <w:noWrap/>
            <w:hideMark/>
          </w:tcPr>
          <w:p w14:paraId="5A94830A"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$3 </w:t>
            </w:r>
          </w:p>
        </w:tc>
        <w:tc>
          <w:tcPr>
            <w:tcW w:w="2030" w:type="dxa"/>
            <w:gridSpan w:val="3"/>
            <w:noWrap/>
            <w:hideMark/>
          </w:tcPr>
          <w:p w14:paraId="0E73EFCD"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$4.58 </w:t>
            </w:r>
          </w:p>
        </w:tc>
      </w:tr>
      <w:tr w:rsidR="00754475" w:rsidRPr="00D81919" w14:paraId="02F01705" w14:textId="77777777" w:rsidTr="00754475">
        <w:trPr>
          <w:trHeight w:val="314"/>
        </w:trPr>
        <w:tc>
          <w:tcPr>
            <w:tcW w:w="5064" w:type="dxa"/>
            <w:gridSpan w:val="5"/>
            <w:noWrap/>
            <w:hideMark/>
          </w:tcPr>
          <w:p w14:paraId="2E32F7DD" w14:textId="662E549E"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Miscellaneous</w:t>
            </w:r>
          </w:p>
        </w:tc>
        <w:tc>
          <w:tcPr>
            <w:tcW w:w="2145" w:type="dxa"/>
            <w:gridSpan w:val="2"/>
            <w:noWrap/>
            <w:hideMark/>
          </w:tcPr>
          <w:p w14:paraId="745BA423"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$138 </w:t>
            </w:r>
          </w:p>
        </w:tc>
        <w:tc>
          <w:tcPr>
            <w:tcW w:w="2030" w:type="dxa"/>
            <w:gridSpan w:val="3"/>
            <w:noWrap/>
            <w:hideMark/>
          </w:tcPr>
          <w:p w14:paraId="7AB4BE29" w14:textId="77777777" w:rsidR="00754475" w:rsidRPr="00D81919" w:rsidRDefault="00754475" w:rsidP="00D81919">
            <w:pPr>
              <w:spacing w:line="360" w:lineRule="auto"/>
              <w:jc w:val="center"/>
              <w:rPr>
                <w:rFonts w:ascii="Times New Roman" w:eastAsia="Times New Roman" w:hAnsi="Times New Roman" w:cs="Times New Roman"/>
                <w:lang w:eastAsia="en-GB" w:bidi="bn-IN"/>
              </w:rPr>
            </w:pPr>
            <w:r w:rsidRPr="00D81919">
              <w:rPr>
                <w:rFonts w:ascii="Times New Roman" w:eastAsia="Times New Roman" w:hAnsi="Times New Roman" w:cs="Times New Roman"/>
                <w:lang w:eastAsia="en-GB" w:bidi="bn-IN"/>
              </w:rPr>
              <w:t xml:space="preserve">$156 </w:t>
            </w:r>
          </w:p>
        </w:tc>
      </w:tr>
      <w:tr w:rsidR="00754475" w:rsidRPr="00D81919" w14:paraId="05BBDEB9" w14:textId="77777777" w:rsidTr="00754475">
        <w:trPr>
          <w:trHeight w:val="314"/>
        </w:trPr>
        <w:tc>
          <w:tcPr>
            <w:tcW w:w="5064" w:type="dxa"/>
            <w:gridSpan w:val="5"/>
            <w:noWrap/>
            <w:hideMark/>
          </w:tcPr>
          <w:p w14:paraId="4FAFD27D"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Total Expenses</w:t>
            </w:r>
          </w:p>
        </w:tc>
        <w:tc>
          <w:tcPr>
            <w:tcW w:w="2145" w:type="dxa"/>
            <w:gridSpan w:val="2"/>
            <w:noWrap/>
            <w:hideMark/>
          </w:tcPr>
          <w:p w14:paraId="272ADDAE"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$300 </w:t>
            </w:r>
          </w:p>
        </w:tc>
        <w:tc>
          <w:tcPr>
            <w:tcW w:w="2030" w:type="dxa"/>
            <w:gridSpan w:val="3"/>
            <w:noWrap/>
            <w:hideMark/>
          </w:tcPr>
          <w:p w14:paraId="328725A4"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$320 </w:t>
            </w:r>
          </w:p>
        </w:tc>
      </w:tr>
      <w:tr w:rsidR="00754475" w:rsidRPr="00D81919" w14:paraId="342679C0" w14:textId="77777777" w:rsidTr="00754475">
        <w:trPr>
          <w:gridAfter w:val="1"/>
          <w:wAfter w:w="6" w:type="dxa"/>
          <w:trHeight w:val="294"/>
        </w:trPr>
        <w:tc>
          <w:tcPr>
            <w:tcW w:w="1012" w:type="dxa"/>
            <w:noWrap/>
            <w:hideMark/>
          </w:tcPr>
          <w:p w14:paraId="135C0007"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p>
        </w:tc>
        <w:tc>
          <w:tcPr>
            <w:tcW w:w="1012" w:type="dxa"/>
            <w:noWrap/>
            <w:hideMark/>
          </w:tcPr>
          <w:p w14:paraId="4B79D573"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1BFE6C81"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0A954E88"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6" w:type="dxa"/>
            <w:noWrap/>
            <w:hideMark/>
          </w:tcPr>
          <w:p w14:paraId="1CF27DB1"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72" w:type="dxa"/>
            <w:noWrap/>
            <w:hideMark/>
          </w:tcPr>
          <w:p w14:paraId="1DCCB151"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73" w:type="dxa"/>
            <w:noWrap/>
            <w:hideMark/>
          </w:tcPr>
          <w:p w14:paraId="50BB24E0"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368284E9"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4831A8D3" w14:textId="77777777" w:rsidR="00754475" w:rsidRPr="00D81919" w:rsidRDefault="00754475" w:rsidP="00D81919">
            <w:pPr>
              <w:spacing w:line="360" w:lineRule="auto"/>
              <w:rPr>
                <w:rFonts w:ascii="Times New Roman" w:eastAsia="Times New Roman" w:hAnsi="Times New Roman" w:cs="Times New Roman"/>
                <w:lang w:eastAsia="en-GB" w:bidi="bn-IN"/>
              </w:rPr>
            </w:pPr>
          </w:p>
        </w:tc>
      </w:tr>
      <w:tr w:rsidR="00754475" w:rsidRPr="00D81919" w14:paraId="3DB521BF" w14:textId="77777777" w:rsidTr="00754475">
        <w:trPr>
          <w:gridAfter w:val="1"/>
          <w:wAfter w:w="6" w:type="dxa"/>
          <w:trHeight w:val="294"/>
        </w:trPr>
        <w:tc>
          <w:tcPr>
            <w:tcW w:w="1012" w:type="dxa"/>
            <w:noWrap/>
            <w:hideMark/>
          </w:tcPr>
          <w:p w14:paraId="43197F16"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442D3BA5"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1655FBD1"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7BAA305A"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6" w:type="dxa"/>
            <w:noWrap/>
            <w:hideMark/>
          </w:tcPr>
          <w:p w14:paraId="4B0DEC13"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72" w:type="dxa"/>
            <w:noWrap/>
            <w:hideMark/>
          </w:tcPr>
          <w:p w14:paraId="702666A6"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73" w:type="dxa"/>
            <w:noWrap/>
            <w:hideMark/>
          </w:tcPr>
          <w:p w14:paraId="0C3CCEAA"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13D11A04" w14:textId="77777777" w:rsidR="00754475" w:rsidRPr="00D81919" w:rsidRDefault="00754475" w:rsidP="00D81919">
            <w:pPr>
              <w:spacing w:line="360" w:lineRule="auto"/>
              <w:rPr>
                <w:rFonts w:ascii="Times New Roman" w:eastAsia="Times New Roman" w:hAnsi="Times New Roman" w:cs="Times New Roman"/>
                <w:lang w:eastAsia="en-GB" w:bidi="bn-IN"/>
              </w:rPr>
            </w:pPr>
          </w:p>
        </w:tc>
        <w:tc>
          <w:tcPr>
            <w:tcW w:w="1012" w:type="dxa"/>
            <w:noWrap/>
            <w:hideMark/>
          </w:tcPr>
          <w:p w14:paraId="57DFBF27" w14:textId="77777777" w:rsidR="00754475" w:rsidRPr="00D81919" w:rsidRDefault="00754475" w:rsidP="00D81919">
            <w:pPr>
              <w:spacing w:line="360" w:lineRule="auto"/>
              <w:rPr>
                <w:rFonts w:ascii="Times New Roman" w:eastAsia="Times New Roman" w:hAnsi="Times New Roman" w:cs="Times New Roman"/>
                <w:lang w:eastAsia="en-GB" w:bidi="bn-IN"/>
              </w:rPr>
            </w:pPr>
          </w:p>
        </w:tc>
      </w:tr>
      <w:tr w:rsidR="00754475" w:rsidRPr="00D81919" w14:paraId="14AD4836" w14:textId="77777777" w:rsidTr="00754475">
        <w:trPr>
          <w:trHeight w:val="353"/>
        </w:trPr>
        <w:tc>
          <w:tcPr>
            <w:tcW w:w="5064" w:type="dxa"/>
            <w:gridSpan w:val="5"/>
            <w:noWrap/>
            <w:hideMark/>
          </w:tcPr>
          <w:p w14:paraId="68DC6969"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Income-Expenses</w:t>
            </w:r>
          </w:p>
        </w:tc>
        <w:tc>
          <w:tcPr>
            <w:tcW w:w="2145" w:type="dxa"/>
            <w:gridSpan w:val="2"/>
            <w:noWrap/>
            <w:hideMark/>
          </w:tcPr>
          <w:p w14:paraId="6AC4D6DB"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$0 </w:t>
            </w:r>
          </w:p>
        </w:tc>
        <w:tc>
          <w:tcPr>
            <w:tcW w:w="2030" w:type="dxa"/>
            <w:gridSpan w:val="3"/>
            <w:noWrap/>
            <w:hideMark/>
          </w:tcPr>
          <w:p w14:paraId="1C73771D" w14:textId="77777777" w:rsidR="00754475" w:rsidRPr="00D81919" w:rsidRDefault="00754475" w:rsidP="00D81919">
            <w:pPr>
              <w:spacing w:line="360" w:lineRule="auto"/>
              <w:jc w:val="center"/>
              <w:rPr>
                <w:rFonts w:ascii="Times New Roman" w:eastAsia="Times New Roman" w:hAnsi="Times New Roman" w:cs="Times New Roman"/>
                <w:b/>
                <w:bCs/>
                <w:lang w:eastAsia="en-GB" w:bidi="bn-IN"/>
              </w:rPr>
            </w:pPr>
            <w:r w:rsidRPr="00D81919">
              <w:rPr>
                <w:rFonts w:ascii="Times New Roman" w:eastAsia="Times New Roman" w:hAnsi="Times New Roman" w:cs="Times New Roman"/>
                <w:b/>
                <w:bCs/>
                <w:lang w:eastAsia="en-GB" w:bidi="bn-IN"/>
              </w:rPr>
              <w:t xml:space="preserve">$0 </w:t>
            </w:r>
          </w:p>
        </w:tc>
      </w:tr>
    </w:tbl>
    <w:p w14:paraId="075CC32A" w14:textId="77777777" w:rsidR="008B14ED" w:rsidRPr="00D81919" w:rsidRDefault="008B14ED" w:rsidP="00D81919">
      <w:pPr>
        <w:spacing w:line="360" w:lineRule="auto"/>
        <w:rPr>
          <w:rFonts w:ascii="Times New Roman" w:hAnsi="Times New Roman" w:cs="Times New Roman"/>
        </w:rPr>
      </w:pPr>
    </w:p>
    <w:p w14:paraId="0CB7D2AA" w14:textId="77777777" w:rsidR="00187022" w:rsidRPr="00D81919" w:rsidRDefault="00187022" w:rsidP="00D81919">
      <w:pPr>
        <w:spacing w:line="360" w:lineRule="auto"/>
        <w:rPr>
          <w:rFonts w:ascii="Times New Roman" w:hAnsi="Times New Roman" w:cs="Times New Roman"/>
        </w:rPr>
      </w:pPr>
    </w:p>
    <w:p w14:paraId="03198446" w14:textId="77777777" w:rsidR="00187022" w:rsidRPr="00D81919" w:rsidRDefault="00187022" w:rsidP="00D81919">
      <w:pPr>
        <w:spacing w:line="360" w:lineRule="auto"/>
        <w:rPr>
          <w:rFonts w:ascii="Times New Roman" w:hAnsi="Times New Roman" w:cs="Times New Roman"/>
        </w:rPr>
      </w:pPr>
    </w:p>
    <w:p w14:paraId="14F4F01D" w14:textId="77777777" w:rsidR="00241436" w:rsidRPr="00D81919" w:rsidRDefault="00241436" w:rsidP="00D81919">
      <w:pPr>
        <w:spacing w:line="360" w:lineRule="auto"/>
        <w:rPr>
          <w:rFonts w:ascii="Times New Roman" w:eastAsiaTheme="majorEastAsia" w:hAnsi="Times New Roman" w:cs="Times New Roman"/>
        </w:rPr>
      </w:pPr>
      <w:r w:rsidRPr="00D81919">
        <w:rPr>
          <w:rFonts w:ascii="Times New Roman" w:hAnsi="Times New Roman" w:cs="Times New Roman"/>
        </w:rPr>
        <w:br w:type="page"/>
      </w:r>
    </w:p>
    <w:p w14:paraId="04F433F8" w14:textId="58FFAEE6" w:rsidR="008B14ED" w:rsidRPr="00754475" w:rsidRDefault="008B14ED" w:rsidP="00F101FF">
      <w:pPr>
        <w:pStyle w:val="Heading1"/>
        <w:rPr>
          <w:rFonts w:ascii="Times New Roman" w:hAnsi="Times New Roman" w:cs="Times New Roman"/>
          <w:b/>
          <w:bCs/>
          <w:color w:val="auto"/>
          <w:sz w:val="28"/>
          <w:szCs w:val="28"/>
        </w:rPr>
      </w:pPr>
      <w:bookmarkStart w:id="8" w:name="_Toc98673432"/>
      <w:r w:rsidRPr="00754475">
        <w:rPr>
          <w:rFonts w:ascii="Times New Roman" w:hAnsi="Times New Roman" w:cs="Times New Roman"/>
          <w:b/>
          <w:bCs/>
          <w:color w:val="auto"/>
          <w:sz w:val="28"/>
          <w:szCs w:val="28"/>
        </w:rPr>
        <w:lastRenderedPageBreak/>
        <w:t>Reference List</w:t>
      </w:r>
      <w:bookmarkEnd w:id="8"/>
    </w:p>
    <w:p w14:paraId="277A6FF6" w14:textId="77777777" w:rsidR="004613FA" w:rsidRPr="00754475" w:rsidRDefault="004613FA" w:rsidP="004613FA">
      <w:pPr>
        <w:pStyle w:val="ListParagraph"/>
        <w:rPr>
          <w:sz w:val="24"/>
          <w:szCs w:val="24"/>
        </w:rPr>
      </w:pPr>
    </w:p>
    <w:p w14:paraId="2C48DE7B" w14:textId="77777777" w:rsidR="006235FA" w:rsidRPr="00BC716E" w:rsidRDefault="006235FA" w:rsidP="006235FA">
      <w:pPr>
        <w:spacing w:after="0" w:line="360" w:lineRule="auto"/>
        <w:rPr>
          <w:rFonts w:ascii="Times New Roman" w:eastAsia="Times New Roman" w:hAnsi="Times New Roman" w:cs="Times New Roman"/>
          <w:sz w:val="24"/>
          <w:szCs w:val="24"/>
          <w:lang w:eastAsia="en-GB" w:bidi="bn-IN"/>
        </w:rPr>
      </w:pPr>
      <w:proofErr w:type="spellStart"/>
      <w:r w:rsidRPr="00BC716E">
        <w:rPr>
          <w:rFonts w:ascii="Times New Roman" w:eastAsia="Times New Roman" w:hAnsi="Times New Roman" w:cs="Times New Roman"/>
          <w:sz w:val="24"/>
          <w:szCs w:val="24"/>
          <w:shd w:val="clear" w:color="auto" w:fill="FFFFFF"/>
          <w:lang w:eastAsia="en-GB" w:bidi="bn-IN"/>
        </w:rPr>
        <w:t>Adilli</w:t>
      </w:r>
      <w:proofErr w:type="spellEnd"/>
      <w:r w:rsidRPr="00BC716E">
        <w:rPr>
          <w:rFonts w:ascii="Times New Roman" w:eastAsia="Times New Roman" w:hAnsi="Times New Roman" w:cs="Times New Roman"/>
          <w:sz w:val="24"/>
          <w:szCs w:val="24"/>
          <w:shd w:val="clear" w:color="auto" w:fill="FFFFFF"/>
          <w:lang w:eastAsia="en-GB" w:bidi="bn-IN"/>
        </w:rPr>
        <w:t xml:space="preserve">, A., 2020. The Flexible Budget as a Development Tool: Evidence </w:t>
      </w:r>
      <w:proofErr w:type="gramStart"/>
      <w:r w:rsidRPr="00BC716E">
        <w:rPr>
          <w:rFonts w:ascii="Times New Roman" w:eastAsia="Times New Roman" w:hAnsi="Times New Roman" w:cs="Times New Roman"/>
          <w:sz w:val="24"/>
          <w:szCs w:val="24"/>
          <w:shd w:val="clear" w:color="auto" w:fill="FFFFFF"/>
          <w:lang w:eastAsia="en-GB" w:bidi="bn-IN"/>
        </w:rPr>
        <w:t>From</w:t>
      </w:r>
      <w:proofErr w:type="gramEnd"/>
      <w:r w:rsidRPr="00BC716E">
        <w:rPr>
          <w:rFonts w:ascii="Times New Roman" w:eastAsia="Times New Roman" w:hAnsi="Times New Roman" w:cs="Times New Roman"/>
          <w:sz w:val="24"/>
          <w:szCs w:val="24"/>
          <w:shd w:val="clear" w:color="auto" w:fill="FFFFFF"/>
          <w:lang w:eastAsia="en-GB" w:bidi="bn-IN"/>
        </w:rPr>
        <w:t xml:space="preserve"> the Personal Preparation Course. </w:t>
      </w:r>
      <w:r w:rsidRPr="00BC716E">
        <w:rPr>
          <w:rFonts w:ascii="Times New Roman" w:eastAsia="Times New Roman" w:hAnsi="Times New Roman" w:cs="Times New Roman"/>
          <w:i/>
          <w:iCs/>
          <w:sz w:val="24"/>
          <w:szCs w:val="24"/>
          <w:lang w:eastAsia="en-GB" w:bidi="bn-IN"/>
        </w:rPr>
        <w:t xml:space="preserve">SSRN Electronic </w:t>
      </w:r>
      <w:proofErr w:type="gramStart"/>
      <w:r w:rsidRPr="00BC716E">
        <w:rPr>
          <w:rFonts w:ascii="Times New Roman" w:eastAsia="Times New Roman" w:hAnsi="Times New Roman" w:cs="Times New Roman"/>
          <w:i/>
          <w:iCs/>
          <w:sz w:val="24"/>
          <w:szCs w:val="24"/>
          <w:lang w:eastAsia="en-GB" w:bidi="bn-IN"/>
        </w:rPr>
        <w:t>Journal</w:t>
      </w:r>
      <w:r w:rsidRPr="00BC716E">
        <w:rPr>
          <w:rFonts w:ascii="Times New Roman" w:eastAsia="Times New Roman" w:hAnsi="Times New Roman" w:cs="Times New Roman"/>
          <w:sz w:val="24"/>
          <w:szCs w:val="24"/>
          <w:shd w:val="clear" w:color="auto" w:fill="FFFFFF"/>
          <w:lang w:eastAsia="en-GB" w:bidi="bn-IN"/>
        </w:rPr>
        <w:t>,.</w:t>
      </w:r>
      <w:proofErr w:type="gramEnd"/>
    </w:p>
    <w:p w14:paraId="028BD9D9" w14:textId="77777777" w:rsidR="006235FA" w:rsidRPr="006C1880" w:rsidRDefault="006235FA" w:rsidP="006235FA">
      <w:pPr>
        <w:spacing w:after="0" w:line="360" w:lineRule="auto"/>
        <w:rPr>
          <w:rFonts w:ascii="Times New Roman" w:eastAsia="Times New Roman" w:hAnsi="Times New Roman" w:cs="Times New Roman"/>
          <w:sz w:val="24"/>
          <w:szCs w:val="24"/>
          <w:lang w:eastAsia="en-GB" w:bidi="bn-IN"/>
        </w:rPr>
      </w:pPr>
      <w:r w:rsidRPr="006C1880">
        <w:rPr>
          <w:rFonts w:ascii="Times New Roman" w:eastAsia="Times New Roman" w:hAnsi="Times New Roman" w:cs="Times New Roman"/>
          <w:sz w:val="24"/>
          <w:szCs w:val="24"/>
          <w:shd w:val="clear" w:color="auto" w:fill="FFFFFF"/>
          <w:lang w:eastAsia="en-GB" w:bidi="bn-IN"/>
        </w:rPr>
        <w:t>Andrews, M. and Hill, H., 2003. The Impact of Traditional Budgeting Systems on the Effectiveness of Performance‐Based Budgeting: A Different Viewpoint on Recent Findings. </w:t>
      </w:r>
      <w:r w:rsidRPr="006C1880">
        <w:rPr>
          <w:rFonts w:ascii="Times New Roman" w:eastAsia="Times New Roman" w:hAnsi="Times New Roman" w:cs="Times New Roman"/>
          <w:i/>
          <w:iCs/>
          <w:sz w:val="24"/>
          <w:szCs w:val="24"/>
          <w:lang w:eastAsia="en-GB" w:bidi="bn-IN"/>
        </w:rPr>
        <w:t>International Journal of Public Administration</w:t>
      </w:r>
      <w:r w:rsidRPr="006C1880">
        <w:rPr>
          <w:rFonts w:ascii="Times New Roman" w:eastAsia="Times New Roman" w:hAnsi="Times New Roman" w:cs="Times New Roman"/>
          <w:sz w:val="24"/>
          <w:szCs w:val="24"/>
          <w:shd w:val="clear" w:color="auto" w:fill="FFFFFF"/>
          <w:lang w:eastAsia="en-GB" w:bidi="bn-IN"/>
        </w:rPr>
        <w:t>, 26(2), pp.135-155.</w:t>
      </w:r>
    </w:p>
    <w:p w14:paraId="4A31000C" w14:textId="77777777" w:rsidR="006235FA" w:rsidRPr="0057204C" w:rsidRDefault="006235FA" w:rsidP="006235FA">
      <w:pPr>
        <w:spacing w:line="360" w:lineRule="auto"/>
        <w:jc w:val="both"/>
        <w:rPr>
          <w:rFonts w:ascii="Times New Roman" w:hAnsi="Times New Roman" w:cs="Times New Roman"/>
          <w:sz w:val="24"/>
          <w:szCs w:val="24"/>
        </w:rPr>
      </w:pPr>
      <w:r w:rsidRPr="0057204C">
        <w:rPr>
          <w:rFonts w:ascii="Times New Roman" w:eastAsia="Times New Roman" w:hAnsi="Times New Roman" w:cs="Times New Roman"/>
          <w:sz w:val="24"/>
          <w:szCs w:val="24"/>
          <w:shd w:val="clear" w:color="auto" w:fill="FFFFFF"/>
          <w:lang w:eastAsia="en-GB" w:bidi="bn-IN"/>
        </w:rPr>
        <w:t xml:space="preserve">Bunch, B. and Tang, C., 2006. A response to “zero-based budgeting in China: experiences of </w:t>
      </w:r>
      <w:proofErr w:type="spellStart"/>
      <w:r w:rsidRPr="0057204C">
        <w:rPr>
          <w:rFonts w:ascii="Times New Roman" w:eastAsia="Times New Roman" w:hAnsi="Times New Roman" w:cs="Times New Roman"/>
          <w:sz w:val="24"/>
          <w:szCs w:val="24"/>
          <w:shd w:val="clear" w:color="auto" w:fill="FFFFFF"/>
          <w:lang w:eastAsia="en-GB" w:bidi="bn-IN"/>
        </w:rPr>
        <w:t>hubei</w:t>
      </w:r>
      <w:proofErr w:type="spellEnd"/>
      <w:r w:rsidRPr="0057204C">
        <w:rPr>
          <w:rFonts w:ascii="Times New Roman" w:eastAsia="Times New Roman" w:hAnsi="Times New Roman" w:cs="Times New Roman"/>
          <w:sz w:val="24"/>
          <w:szCs w:val="24"/>
          <w:shd w:val="clear" w:color="auto" w:fill="FFFFFF"/>
          <w:lang w:eastAsia="en-GB" w:bidi="bn-IN"/>
        </w:rPr>
        <w:t xml:space="preserve"> province”. </w:t>
      </w:r>
      <w:r w:rsidRPr="0057204C">
        <w:rPr>
          <w:rFonts w:ascii="Times New Roman" w:eastAsia="Times New Roman" w:hAnsi="Times New Roman" w:cs="Times New Roman"/>
          <w:i/>
          <w:iCs/>
          <w:sz w:val="24"/>
          <w:szCs w:val="24"/>
          <w:lang w:eastAsia="en-GB" w:bidi="bn-IN"/>
        </w:rPr>
        <w:t>Journal of Public Budgeting, Accounting &amp;amp; Financial Management</w:t>
      </w:r>
      <w:r w:rsidRPr="0057204C">
        <w:rPr>
          <w:rFonts w:ascii="Times New Roman" w:eastAsia="Times New Roman" w:hAnsi="Times New Roman" w:cs="Times New Roman"/>
          <w:sz w:val="24"/>
          <w:szCs w:val="24"/>
          <w:shd w:val="clear" w:color="auto" w:fill="FFFFFF"/>
          <w:lang w:eastAsia="en-GB" w:bidi="bn-IN"/>
        </w:rPr>
        <w:t>, 18(4), pp.511-515.</w:t>
      </w:r>
    </w:p>
    <w:p w14:paraId="54DB9843"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r w:rsidRPr="00754475">
        <w:rPr>
          <w:rFonts w:ascii="Times New Roman" w:hAnsi="Times New Roman" w:cs="Times New Roman"/>
          <w:i/>
          <w:sz w:val="24"/>
          <w:szCs w:val="24"/>
          <w:shd w:val="clear" w:color="auto" w:fill="FFFFFF"/>
        </w:rPr>
        <w:t>Chan, G., 2008. Aligning collections budget with program priorities. </w:t>
      </w:r>
      <w:r w:rsidRPr="00754475">
        <w:rPr>
          <w:rFonts w:ascii="Times New Roman" w:hAnsi="Times New Roman" w:cs="Times New Roman"/>
          <w:i/>
          <w:iCs/>
          <w:sz w:val="24"/>
          <w:szCs w:val="24"/>
          <w:shd w:val="clear" w:color="auto" w:fill="FFFFFF"/>
        </w:rPr>
        <w:t>Library Collections, Acquisitions, &amp; Technical Services</w:t>
      </w:r>
      <w:r w:rsidRPr="00754475">
        <w:rPr>
          <w:rFonts w:ascii="Times New Roman" w:hAnsi="Times New Roman" w:cs="Times New Roman"/>
          <w:i/>
          <w:sz w:val="24"/>
          <w:szCs w:val="24"/>
          <w:shd w:val="clear" w:color="auto" w:fill="FFFFFF"/>
        </w:rPr>
        <w:t>, 32(1), pp.46-52.</w:t>
      </w:r>
    </w:p>
    <w:p w14:paraId="076D3343"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proofErr w:type="spellStart"/>
      <w:r w:rsidRPr="00754475">
        <w:rPr>
          <w:rFonts w:ascii="Times New Roman" w:hAnsi="Times New Roman" w:cs="Times New Roman"/>
          <w:i/>
          <w:sz w:val="24"/>
          <w:szCs w:val="24"/>
          <w:shd w:val="clear" w:color="auto" w:fill="FFFFFF"/>
        </w:rPr>
        <w:t>Gaille</w:t>
      </w:r>
      <w:proofErr w:type="spellEnd"/>
      <w:r w:rsidRPr="00754475">
        <w:rPr>
          <w:rFonts w:ascii="Times New Roman" w:hAnsi="Times New Roman" w:cs="Times New Roman"/>
          <w:i/>
          <w:sz w:val="24"/>
          <w:szCs w:val="24"/>
          <w:shd w:val="clear" w:color="auto" w:fill="FFFFFF"/>
        </w:rPr>
        <w:t>, L., 2022. </w:t>
      </w:r>
      <w:r w:rsidRPr="00754475">
        <w:rPr>
          <w:rFonts w:ascii="Times New Roman" w:hAnsi="Times New Roman" w:cs="Times New Roman"/>
          <w:i/>
          <w:iCs/>
          <w:sz w:val="24"/>
          <w:szCs w:val="24"/>
          <w:shd w:val="clear" w:color="auto" w:fill="FFFFFF"/>
        </w:rPr>
        <w:t xml:space="preserve">17 Advantages and Disadvantages of </w:t>
      </w:r>
      <w:proofErr w:type="gramStart"/>
      <w:r w:rsidRPr="00754475">
        <w:rPr>
          <w:rFonts w:ascii="Times New Roman" w:hAnsi="Times New Roman" w:cs="Times New Roman"/>
          <w:i/>
          <w:iCs/>
          <w:sz w:val="24"/>
          <w:szCs w:val="24"/>
          <w:shd w:val="clear" w:color="auto" w:fill="FFFFFF"/>
        </w:rPr>
        <w:t>Zero Based</w:t>
      </w:r>
      <w:proofErr w:type="gramEnd"/>
      <w:r w:rsidRPr="00754475">
        <w:rPr>
          <w:rFonts w:ascii="Times New Roman" w:hAnsi="Times New Roman" w:cs="Times New Roman"/>
          <w:i/>
          <w:iCs/>
          <w:sz w:val="24"/>
          <w:szCs w:val="24"/>
          <w:shd w:val="clear" w:color="auto" w:fill="FFFFFF"/>
        </w:rPr>
        <w:t xml:space="preserve"> Budgeting</w:t>
      </w:r>
      <w:r w:rsidRPr="00754475">
        <w:rPr>
          <w:rFonts w:ascii="Times New Roman" w:hAnsi="Times New Roman" w:cs="Times New Roman"/>
          <w:i/>
          <w:sz w:val="24"/>
          <w:szCs w:val="24"/>
          <w:shd w:val="clear" w:color="auto" w:fill="FFFFFF"/>
        </w:rPr>
        <w:t>. [online] Vittana.org. Available at: &lt;https://vittana.org/17-advantages-and-disadvantages-of-zero-based-budgeting&gt; [Accessed 14 March 2022].</w:t>
      </w:r>
    </w:p>
    <w:p w14:paraId="03543A8E"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proofErr w:type="spellStart"/>
      <w:r w:rsidRPr="00754475">
        <w:rPr>
          <w:rFonts w:ascii="Times New Roman" w:hAnsi="Times New Roman" w:cs="Times New Roman"/>
          <w:i/>
          <w:sz w:val="24"/>
          <w:szCs w:val="24"/>
          <w:shd w:val="clear" w:color="auto" w:fill="FFFFFF"/>
        </w:rPr>
        <w:t>Girsch</w:t>
      </w:r>
      <w:proofErr w:type="spellEnd"/>
      <w:r w:rsidRPr="00754475">
        <w:rPr>
          <w:rFonts w:ascii="Times New Roman" w:hAnsi="Times New Roman" w:cs="Times New Roman"/>
          <w:i/>
          <w:sz w:val="24"/>
          <w:szCs w:val="24"/>
          <w:shd w:val="clear" w:color="auto" w:fill="FFFFFF"/>
        </w:rPr>
        <w:t>-Bock, M., 2022. </w:t>
      </w:r>
      <w:r w:rsidRPr="00754475">
        <w:rPr>
          <w:rFonts w:ascii="Times New Roman" w:hAnsi="Times New Roman" w:cs="Times New Roman"/>
          <w:i/>
          <w:iCs/>
          <w:sz w:val="24"/>
          <w:szCs w:val="24"/>
          <w:shd w:val="clear" w:color="auto" w:fill="FFFFFF"/>
        </w:rPr>
        <w:t>How to Make a Zero-Based Budget for Your Business</w:t>
      </w:r>
      <w:r w:rsidRPr="00754475">
        <w:rPr>
          <w:rFonts w:ascii="Times New Roman" w:hAnsi="Times New Roman" w:cs="Times New Roman"/>
          <w:i/>
          <w:sz w:val="24"/>
          <w:szCs w:val="24"/>
          <w:shd w:val="clear" w:color="auto" w:fill="FFFFFF"/>
        </w:rPr>
        <w:t>. [online] The Blueprint. Available at: &lt;https://www.fool.com/the-blueprint/zero-based-budgeting/&gt; [Accessed 14 March 2022].</w:t>
      </w:r>
    </w:p>
    <w:p w14:paraId="51570951" w14:textId="77777777" w:rsidR="006235FA" w:rsidRPr="00754475" w:rsidRDefault="006235FA" w:rsidP="006235FA">
      <w:pPr>
        <w:spacing w:after="0" w:line="360" w:lineRule="auto"/>
        <w:rPr>
          <w:rFonts w:ascii="Times New Roman" w:eastAsia="Times New Roman" w:hAnsi="Times New Roman" w:cs="Times New Roman"/>
          <w:sz w:val="24"/>
          <w:szCs w:val="24"/>
          <w:lang w:eastAsia="en-GB" w:bidi="bn-IN"/>
        </w:rPr>
      </w:pPr>
      <w:r w:rsidRPr="0065154D">
        <w:rPr>
          <w:rFonts w:ascii="Times New Roman" w:eastAsia="Times New Roman" w:hAnsi="Times New Roman" w:cs="Times New Roman"/>
          <w:sz w:val="24"/>
          <w:szCs w:val="24"/>
          <w:shd w:val="clear" w:color="auto" w:fill="FFFFFF"/>
          <w:lang w:eastAsia="en-GB" w:bidi="bn-IN"/>
        </w:rPr>
        <w:t xml:space="preserve">Glass, V., </w:t>
      </w:r>
      <w:proofErr w:type="spellStart"/>
      <w:r w:rsidRPr="0065154D">
        <w:rPr>
          <w:rFonts w:ascii="Times New Roman" w:eastAsia="Times New Roman" w:hAnsi="Times New Roman" w:cs="Times New Roman"/>
          <w:sz w:val="24"/>
          <w:szCs w:val="24"/>
          <w:shd w:val="clear" w:color="auto" w:fill="FFFFFF"/>
          <w:lang w:eastAsia="en-GB" w:bidi="bn-IN"/>
        </w:rPr>
        <w:t>Stefanova</w:t>
      </w:r>
      <w:proofErr w:type="spellEnd"/>
      <w:r w:rsidRPr="0065154D">
        <w:rPr>
          <w:rFonts w:ascii="Times New Roman" w:eastAsia="Times New Roman" w:hAnsi="Times New Roman" w:cs="Times New Roman"/>
          <w:sz w:val="24"/>
          <w:szCs w:val="24"/>
          <w:shd w:val="clear" w:color="auto" w:fill="FFFFFF"/>
          <w:lang w:eastAsia="en-GB" w:bidi="bn-IN"/>
        </w:rPr>
        <w:t xml:space="preserve">, S. and </w:t>
      </w:r>
      <w:proofErr w:type="spellStart"/>
      <w:r w:rsidRPr="0065154D">
        <w:rPr>
          <w:rFonts w:ascii="Times New Roman" w:eastAsia="Times New Roman" w:hAnsi="Times New Roman" w:cs="Times New Roman"/>
          <w:sz w:val="24"/>
          <w:szCs w:val="24"/>
          <w:shd w:val="clear" w:color="auto" w:fill="FFFFFF"/>
          <w:lang w:eastAsia="en-GB" w:bidi="bn-IN"/>
        </w:rPr>
        <w:t>Prinzivalli</w:t>
      </w:r>
      <w:proofErr w:type="spellEnd"/>
      <w:r w:rsidRPr="0065154D">
        <w:rPr>
          <w:rFonts w:ascii="Times New Roman" w:eastAsia="Times New Roman" w:hAnsi="Times New Roman" w:cs="Times New Roman"/>
          <w:sz w:val="24"/>
          <w:szCs w:val="24"/>
          <w:shd w:val="clear" w:color="auto" w:fill="FFFFFF"/>
          <w:lang w:eastAsia="en-GB" w:bidi="bn-IN"/>
        </w:rPr>
        <w:t xml:space="preserve">, J., 2014. Zero-based budgeting: Does it make sense for universal service </w:t>
      </w:r>
      <w:proofErr w:type="gramStart"/>
      <w:r w:rsidRPr="0065154D">
        <w:rPr>
          <w:rFonts w:ascii="Times New Roman" w:eastAsia="Times New Roman" w:hAnsi="Times New Roman" w:cs="Times New Roman"/>
          <w:sz w:val="24"/>
          <w:szCs w:val="24"/>
          <w:shd w:val="clear" w:color="auto" w:fill="FFFFFF"/>
          <w:lang w:eastAsia="en-GB" w:bidi="bn-IN"/>
        </w:rPr>
        <w:t>reform?.</w:t>
      </w:r>
      <w:proofErr w:type="gramEnd"/>
      <w:r w:rsidRPr="0065154D">
        <w:rPr>
          <w:rFonts w:ascii="Times New Roman" w:eastAsia="Times New Roman" w:hAnsi="Times New Roman" w:cs="Times New Roman"/>
          <w:sz w:val="24"/>
          <w:szCs w:val="24"/>
          <w:shd w:val="clear" w:color="auto" w:fill="FFFFFF"/>
          <w:lang w:eastAsia="en-GB" w:bidi="bn-IN"/>
        </w:rPr>
        <w:t> </w:t>
      </w:r>
      <w:r w:rsidRPr="0065154D">
        <w:rPr>
          <w:rFonts w:ascii="Times New Roman" w:eastAsia="Times New Roman" w:hAnsi="Times New Roman" w:cs="Times New Roman"/>
          <w:i/>
          <w:iCs/>
          <w:sz w:val="24"/>
          <w:szCs w:val="24"/>
          <w:lang w:eastAsia="en-GB" w:bidi="bn-IN"/>
        </w:rPr>
        <w:t>Government Information Quarterly</w:t>
      </w:r>
      <w:r w:rsidRPr="0065154D">
        <w:rPr>
          <w:rFonts w:ascii="Times New Roman" w:eastAsia="Times New Roman" w:hAnsi="Times New Roman" w:cs="Times New Roman"/>
          <w:sz w:val="24"/>
          <w:szCs w:val="24"/>
          <w:shd w:val="clear" w:color="auto" w:fill="FFFFFF"/>
          <w:lang w:eastAsia="en-GB" w:bidi="bn-IN"/>
        </w:rPr>
        <w:t>, 31(1), pp.84-89.</w:t>
      </w:r>
    </w:p>
    <w:p w14:paraId="130D36F5" w14:textId="77777777" w:rsidR="006235FA" w:rsidRPr="00754475" w:rsidRDefault="006235FA" w:rsidP="006235FA">
      <w:pPr>
        <w:spacing w:line="360" w:lineRule="auto"/>
        <w:jc w:val="both"/>
        <w:rPr>
          <w:rFonts w:ascii="Times New Roman" w:hAnsi="Times New Roman" w:cs="Times New Roman"/>
          <w:sz w:val="24"/>
          <w:szCs w:val="24"/>
        </w:rPr>
      </w:pPr>
      <w:r w:rsidRPr="00754475">
        <w:rPr>
          <w:rFonts w:ascii="Times New Roman" w:hAnsi="Times New Roman" w:cs="Times New Roman"/>
          <w:sz w:val="24"/>
          <w:szCs w:val="24"/>
        </w:rPr>
        <w:t>Horngren, C., 2016. Management Accounting. Melbourne: P. Ed Custom Books.</w:t>
      </w:r>
    </w:p>
    <w:p w14:paraId="7D0206E7"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r w:rsidRPr="00754475">
        <w:rPr>
          <w:rFonts w:ascii="Times New Roman" w:hAnsi="Times New Roman" w:cs="Times New Roman"/>
          <w:i/>
          <w:sz w:val="24"/>
          <w:szCs w:val="24"/>
          <w:shd w:val="clear" w:color="auto" w:fill="FFFFFF"/>
        </w:rPr>
        <w:t>Ibrahim, M., 2019. Designing zero-based budgeting for public organizations. </w:t>
      </w:r>
      <w:r w:rsidRPr="00754475">
        <w:rPr>
          <w:rFonts w:ascii="Times New Roman" w:hAnsi="Times New Roman" w:cs="Times New Roman"/>
          <w:i/>
          <w:iCs/>
          <w:sz w:val="24"/>
          <w:szCs w:val="24"/>
          <w:shd w:val="clear" w:color="auto" w:fill="FFFFFF"/>
        </w:rPr>
        <w:t>Problems and Perspectives in Management</w:t>
      </w:r>
      <w:r w:rsidRPr="00754475">
        <w:rPr>
          <w:rFonts w:ascii="Times New Roman" w:hAnsi="Times New Roman" w:cs="Times New Roman"/>
          <w:i/>
          <w:sz w:val="24"/>
          <w:szCs w:val="24"/>
          <w:shd w:val="clear" w:color="auto" w:fill="FFFFFF"/>
        </w:rPr>
        <w:t>, 17(2), pp.323-333.</w:t>
      </w:r>
    </w:p>
    <w:p w14:paraId="51CFCB12"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r w:rsidRPr="00754475">
        <w:rPr>
          <w:rFonts w:ascii="Times New Roman" w:hAnsi="Times New Roman" w:cs="Times New Roman"/>
          <w:i/>
          <w:sz w:val="24"/>
          <w:szCs w:val="24"/>
          <w:shd w:val="clear" w:color="auto" w:fill="FFFFFF"/>
        </w:rPr>
        <w:t xml:space="preserve">Kelly, J. and </w:t>
      </w:r>
      <w:proofErr w:type="spellStart"/>
      <w:r w:rsidRPr="00754475">
        <w:rPr>
          <w:rFonts w:ascii="Times New Roman" w:hAnsi="Times New Roman" w:cs="Times New Roman"/>
          <w:i/>
          <w:sz w:val="24"/>
          <w:szCs w:val="24"/>
          <w:shd w:val="clear" w:color="auto" w:fill="FFFFFF"/>
        </w:rPr>
        <w:t>Rivenbark</w:t>
      </w:r>
      <w:proofErr w:type="spellEnd"/>
      <w:r w:rsidRPr="00754475">
        <w:rPr>
          <w:rFonts w:ascii="Times New Roman" w:hAnsi="Times New Roman" w:cs="Times New Roman"/>
          <w:i/>
          <w:sz w:val="24"/>
          <w:szCs w:val="24"/>
          <w:shd w:val="clear" w:color="auto" w:fill="FFFFFF"/>
        </w:rPr>
        <w:t>, W., 2003. </w:t>
      </w:r>
      <w:r w:rsidRPr="00754475">
        <w:rPr>
          <w:rFonts w:ascii="Times New Roman" w:hAnsi="Times New Roman" w:cs="Times New Roman"/>
          <w:i/>
          <w:iCs/>
          <w:sz w:val="24"/>
          <w:szCs w:val="24"/>
          <w:shd w:val="clear" w:color="auto" w:fill="FFFFFF"/>
        </w:rPr>
        <w:t>Performance budgeting for state and local government</w:t>
      </w:r>
      <w:r w:rsidRPr="00754475">
        <w:rPr>
          <w:rFonts w:ascii="Times New Roman" w:hAnsi="Times New Roman" w:cs="Times New Roman"/>
          <w:i/>
          <w:sz w:val="24"/>
          <w:szCs w:val="24"/>
          <w:shd w:val="clear" w:color="auto" w:fill="FFFFFF"/>
        </w:rPr>
        <w:t>. Armonk, N.Y.: M.E. Sharpe.</w:t>
      </w:r>
    </w:p>
    <w:p w14:paraId="2BAE54D2" w14:textId="77777777" w:rsidR="006235FA" w:rsidRPr="0057204C" w:rsidRDefault="006235FA" w:rsidP="006235FA">
      <w:pPr>
        <w:spacing w:after="0" w:line="360" w:lineRule="auto"/>
        <w:rPr>
          <w:rFonts w:ascii="Times New Roman" w:eastAsia="Times New Roman" w:hAnsi="Times New Roman" w:cs="Times New Roman"/>
          <w:sz w:val="24"/>
          <w:szCs w:val="24"/>
          <w:lang w:eastAsia="en-GB" w:bidi="bn-IN"/>
        </w:rPr>
      </w:pPr>
      <w:proofErr w:type="spellStart"/>
      <w:r w:rsidRPr="0057204C">
        <w:rPr>
          <w:rFonts w:ascii="Times New Roman" w:eastAsia="Times New Roman" w:hAnsi="Times New Roman" w:cs="Times New Roman"/>
          <w:sz w:val="24"/>
          <w:szCs w:val="24"/>
          <w:shd w:val="clear" w:color="auto" w:fill="FFFFFF"/>
          <w:lang w:eastAsia="en-GB" w:bidi="bn-IN"/>
        </w:rPr>
        <w:t>Kren</w:t>
      </w:r>
      <w:proofErr w:type="spellEnd"/>
      <w:r w:rsidRPr="0057204C">
        <w:rPr>
          <w:rFonts w:ascii="Times New Roman" w:eastAsia="Times New Roman" w:hAnsi="Times New Roman" w:cs="Times New Roman"/>
          <w:sz w:val="24"/>
          <w:szCs w:val="24"/>
          <w:shd w:val="clear" w:color="auto" w:fill="FFFFFF"/>
          <w:lang w:eastAsia="en-GB" w:bidi="bn-IN"/>
        </w:rPr>
        <w:t>, L. and Fetzer, B., 2013. Measuring Nonvalue-Added Cost and the Cost of Excess Capacity in a Traditional Standard Cost System. </w:t>
      </w:r>
      <w:r w:rsidRPr="0057204C">
        <w:rPr>
          <w:rFonts w:ascii="Times New Roman" w:eastAsia="Times New Roman" w:hAnsi="Times New Roman" w:cs="Times New Roman"/>
          <w:i/>
          <w:iCs/>
          <w:sz w:val="24"/>
          <w:szCs w:val="24"/>
          <w:lang w:eastAsia="en-GB" w:bidi="bn-IN"/>
        </w:rPr>
        <w:t>Accounting and Finance Research</w:t>
      </w:r>
      <w:r w:rsidRPr="0057204C">
        <w:rPr>
          <w:rFonts w:ascii="Times New Roman" w:eastAsia="Times New Roman" w:hAnsi="Times New Roman" w:cs="Times New Roman"/>
          <w:sz w:val="24"/>
          <w:szCs w:val="24"/>
          <w:shd w:val="clear" w:color="auto" w:fill="FFFFFF"/>
          <w:lang w:eastAsia="en-GB" w:bidi="bn-IN"/>
        </w:rPr>
        <w:t>, 2(3).</w:t>
      </w:r>
    </w:p>
    <w:p w14:paraId="59F8C99D"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proofErr w:type="spellStart"/>
      <w:r w:rsidRPr="00754475">
        <w:rPr>
          <w:rFonts w:ascii="Times New Roman" w:hAnsi="Times New Roman" w:cs="Times New Roman"/>
          <w:i/>
          <w:sz w:val="24"/>
          <w:szCs w:val="24"/>
          <w:shd w:val="clear" w:color="auto" w:fill="FFFFFF"/>
        </w:rPr>
        <w:t>Lauth</w:t>
      </w:r>
      <w:proofErr w:type="spellEnd"/>
      <w:r w:rsidRPr="00754475">
        <w:rPr>
          <w:rFonts w:ascii="Times New Roman" w:hAnsi="Times New Roman" w:cs="Times New Roman"/>
          <w:i/>
          <w:sz w:val="24"/>
          <w:szCs w:val="24"/>
          <w:shd w:val="clear" w:color="auto" w:fill="FFFFFF"/>
        </w:rPr>
        <w:t xml:space="preserve">, T., 2014. Zero-Base Budgeting Redux in Georgia: Efficiency or </w:t>
      </w:r>
      <w:proofErr w:type="gramStart"/>
      <w:r w:rsidRPr="00754475">
        <w:rPr>
          <w:rFonts w:ascii="Times New Roman" w:hAnsi="Times New Roman" w:cs="Times New Roman"/>
          <w:i/>
          <w:sz w:val="24"/>
          <w:szCs w:val="24"/>
          <w:shd w:val="clear" w:color="auto" w:fill="FFFFFF"/>
        </w:rPr>
        <w:t>Ideology?.</w:t>
      </w:r>
      <w:proofErr w:type="gramEnd"/>
      <w:r w:rsidRPr="00754475">
        <w:rPr>
          <w:rFonts w:ascii="Times New Roman" w:hAnsi="Times New Roman" w:cs="Times New Roman"/>
          <w:i/>
          <w:sz w:val="24"/>
          <w:szCs w:val="24"/>
          <w:shd w:val="clear" w:color="auto" w:fill="FFFFFF"/>
        </w:rPr>
        <w:t> </w:t>
      </w:r>
      <w:r w:rsidRPr="00754475">
        <w:rPr>
          <w:rFonts w:ascii="Times New Roman" w:hAnsi="Times New Roman" w:cs="Times New Roman"/>
          <w:i/>
          <w:iCs/>
          <w:sz w:val="24"/>
          <w:szCs w:val="24"/>
          <w:shd w:val="clear" w:color="auto" w:fill="FFFFFF"/>
        </w:rPr>
        <w:t>Public Budgeting &amp; Finance</w:t>
      </w:r>
      <w:r w:rsidRPr="00754475">
        <w:rPr>
          <w:rFonts w:ascii="Times New Roman" w:hAnsi="Times New Roman" w:cs="Times New Roman"/>
          <w:i/>
          <w:sz w:val="24"/>
          <w:szCs w:val="24"/>
          <w:shd w:val="clear" w:color="auto" w:fill="FFFFFF"/>
        </w:rPr>
        <w:t>, 34(1), pp.1-17.</w:t>
      </w:r>
    </w:p>
    <w:p w14:paraId="385B7742" w14:textId="77777777" w:rsidR="006235FA" w:rsidRPr="00754475" w:rsidRDefault="006235FA" w:rsidP="006235FA">
      <w:pPr>
        <w:spacing w:after="0" w:line="360" w:lineRule="auto"/>
        <w:rPr>
          <w:rFonts w:ascii="Times New Roman" w:eastAsia="Times New Roman" w:hAnsi="Times New Roman" w:cs="Times New Roman"/>
          <w:sz w:val="24"/>
          <w:szCs w:val="24"/>
          <w:lang w:eastAsia="en-GB" w:bidi="bn-IN"/>
        </w:rPr>
      </w:pPr>
      <w:r w:rsidRPr="006C1880">
        <w:rPr>
          <w:rFonts w:ascii="Times New Roman" w:eastAsia="Times New Roman" w:hAnsi="Times New Roman" w:cs="Times New Roman"/>
          <w:sz w:val="24"/>
          <w:szCs w:val="24"/>
          <w:shd w:val="clear" w:color="auto" w:fill="FFFFFF"/>
          <w:lang w:eastAsia="en-GB" w:bidi="bn-IN"/>
        </w:rPr>
        <w:t>Ma, J., 2006. Zero-based budgeting in china: experiences of Hubei province. </w:t>
      </w:r>
      <w:r w:rsidRPr="006C1880">
        <w:rPr>
          <w:rFonts w:ascii="Times New Roman" w:eastAsia="Times New Roman" w:hAnsi="Times New Roman" w:cs="Times New Roman"/>
          <w:i/>
          <w:iCs/>
          <w:sz w:val="24"/>
          <w:szCs w:val="24"/>
          <w:lang w:eastAsia="en-GB" w:bidi="bn-IN"/>
        </w:rPr>
        <w:t>Journal of Public Budgeting, Accounting &amp; Financial Management</w:t>
      </w:r>
      <w:r w:rsidRPr="006C1880">
        <w:rPr>
          <w:rFonts w:ascii="Times New Roman" w:eastAsia="Times New Roman" w:hAnsi="Times New Roman" w:cs="Times New Roman"/>
          <w:sz w:val="24"/>
          <w:szCs w:val="24"/>
          <w:shd w:val="clear" w:color="auto" w:fill="FFFFFF"/>
          <w:lang w:eastAsia="en-GB" w:bidi="bn-IN"/>
        </w:rPr>
        <w:t>, 18(4), pp.480-515.</w:t>
      </w:r>
    </w:p>
    <w:p w14:paraId="27FAF60C"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r w:rsidRPr="00754475">
        <w:rPr>
          <w:rFonts w:ascii="Times New Roman" w:hAnsi="Times New Roman" w:cs="Times New Roman"/>
          <w:i/>
          <w:sz w:val="24"/>
          <w:szCs w:val="24"/>
          <w:shd w:val="clear" w:color="auto" w:fill="FFFFFF"/>
        </w:rPr>
        <w:lastRenderedPageBreak/>
        <w:t>McMillan, E., 2010. </w:t>
      </w:r>
      <w:r w:rsidRPr="00754475">
        <w:rPr>
          <w:rFonts w:ascii="Times New Roman" w:hAnsi="Times New Roman" w:cs="Times New Roman"/>
          <w:i/>
          <w:iCs/>
          <w:sz w:val="24"/>
          <w:szCs w:val="24"/>
          <w:shd w:val="clear" w:color="auto" w:fill="FFFFFF"/>
        </w:rPr>
        <w:t xml:space="preserve">Not-for-profit budgeting for </w:t>
      </w:r>
      <w:proofErr w:type="spellStart"/>
      <w:r w:rsidRPr="00754475">
        <w:rPr>
          <w:rFonts w:ascii="Times New Roman" w:hAnsi="Times New Roman" w:cs="Times New Roman"/>
          <w:i/>
          <w:iCs/>
          <w:sz w:val="24"/>
          <w:szCs w:val="24"/>
          <w:shd w:val="clear" w:color="auto" w:fill="FFFFFF"/>
        </w:rPr>
        <w:t>nonprofit</w:t>
      </w:r>
      <w:proofErr w:type="spellEnd"/>
      <w:r w:rsidRPr="00754475">
        <w:rPr>
          <w:rFonts w:ascii="Times New Roman" w:hAnsi="Times New Roman" w:cs="Times New Roman"/>
          <w:i/>
          <w:iCs/>
          <w:sz w:val="24"/>
          <w:szCs w:val="24"/>
          <w:shd w:val="clear" w:color="auto" w:fill="FFFFFF"/>
        </w:rPr>
        <w:t xml:space="preserve"> organizations</w:t>
      </w:r>
      <w:r w:rsidRPr="00754475">
        <w:rPr>
          <w:rFonts w:ascii="Times New Roman" w:hAnsi="Times New Roman" w:cs="Times New Roman"/>
          <w:i/>
          <w:sz w:val="24"/>
          <w:szCs w:val="24"/>
          <w:shd w:val="clear" w:color="auto" w:fill="FFFFFF"/>
        </w:rPr>
        <w:t>. Hoboken, N.J.: Wiley.</w:t>
      </w:r>
    </w:p>
    <w:p w14:paraId="61BDE062" w14:textId="77777777" w:rsidR="006235FA" w:rsidRPr="0057204C" w:rsidRDefault="006235FA" w:rsidP="006235FA">
      <w:pPr>
        <w:spacing w:after="0" w:line="360" w:lineRule="auto"/>
        <w:rPr>
          <w:rFonts w:ascii="Times New Roman" w:eastAsia="Times New Roman" w:hAnsi="Times New Roman" w:cs="Times New Roman"/>
          <w:sz w:val="24"/>
          <w:szCs w:val="24"/>
          <w:lang w:eastAsia="en-GB" w:bidi="bn-IN"/>
        </w:rPr>
      </w:pPr>
      <w:r w:rsidRPr="0057204C">
        <w:rPr>
          <w:rFonts w:ascii="Times New Roman" w:eastAsia="Times New Roman" w:hAnsi="Times New Roman" w:cs="Times New Roman"/>
          <w:sz w:val="24"/>
          <w:szCs w:val="24"/>
          <w:shd w:val="clear" w:color="auto" w:fill="FFFFFF"/>
          <w:lang w:eastAsia="en-GB" w:bidi="bn-IN"/>
        </w:rPr>
        <w:t>Mohr, Z., 2015. An Analysis of the Purposes of Cost Accounting in Large U.S. Cities. </w:t>
      </w:r>
      <w:r w:rsidRPr="0057204C">
        <w:rPr>
          <w:rFonts w:ascii="Times New Roman" w:eastAsia="Times New Roman" w:hAnsi="Times New Roman" w:cs="Times New Roman"/>
          <w:i/>
          <w:iCs/>
          <w:sz w:val="24"/>
          <w:szCs w:val="24"/>
          <w:lang w:eastAsia="en-GB" w:bidi="bn-IN"/>
        </w:rPr>
        <w:t>Public Budgeting &amp; Finance</w:t>
      </w:r>
      <w:r w:rsidRPr="0057204C">
        <w:rPr>
          <w:rFonts w:ascii="Times New Roman" w:eastAsia="Times New Roman" w:hAnsi="Times New Roman" w:cs="Times New Roman"/>
          <w:sz w:val="24"/>
          <w:szCs w:val="24"/>
          <w:shd w:val="clear" w:color="auto" w:fill="FFFFFF"/>
          <w:lang w:eastAsia="en-GB" w:bidi="bn-IN"/>
        </w:rPr>
        <w:t>, 35(1), pp.95-115.</w:t>
      </w:r>
    </w:p>
    <w:p w14:paraId="4C55E804" w14:textId="77777777" w:rsidR="006235FA" w:rsidRPr="00754475" w:rsidRDefault="006235FA" w:rsidP="006235FA">
      <w:pPr>
        <w:spacing w:after="0" w:line="360" w:lineRule="auto"/>
        <w:rPr>
          <w:rFonts w:ascii="Times New Roman" w:eastAsia="Times New Roman" w:hAnsi="Times New Roman" w:cs="Times New Roman"/>
          <w:sz w:val="24"/>
          <w:szCs w:val="24"/>
          <w:shd w:val="clear" w:color="auto" w:fill="FFFFFF"/>
          <w:lang w:val="en-US" w:eastAsia="en-GB" w:bidi="bn-IN"/>
        </w:rPr>
      </w:pPr>
      <w:proofErr w:type="spellStart"/>
      <w:r w:rsidRPr="00BC716E">
        <w:rPr>
          <w:rFonts w:ascii="Times New Roman" w:eastAsia="Times New Roman" w:hAnsi="Times New Roman" w:cs="Times New Roman"/>
          <w:sz w:val="24"/>
          <w:szCs w:val="24"/>
          <w:shd w:val="clear" w:color="auto" w:fill="FFFFFF"/>
          <w:lang w:eastAsia="en-GB" w:bidi="bn-IN"/>
        </w:rPr>
        <w:t>Morunova</w:t>
      </w:r>
      <w:proofErr w:type="spellEnd"/>
      <w:r w:rsidRPr="00BC716E">
        <w:rPr>
          <w:rFonts w:ascii="Times New Roman" w:eastAsia="Times New Roman" w:hAnsi="Times New Roman" w:cs="Times New Roman"/>
          <w:sz w:val="24"/>
          <w:szCs w:val="24"/>
          <w:shd w:val="clear" w:color="auto" w:fill="FFFFFF"/>
          <w:lang w:eastAsia="en-GB" w:bidi="bn-IN"/>
        </w:rPr>
        <w:t xml:space="preserve">, G., </w:t>
      </w:r>
      <w:proofErr w:type="spellStart"/>
      <w:r w:rsidRPr="00BC716E">
        <w:rPr>
          <w:rFonts w:ascii="Times New Roman" w:eastAsia="Times New Roman" w:hAnsi="Times New Roman" w:cs="Times New Roman"/>
          <w:sz w:val="24"/>
          <w:szCs w:val="24"/>
          <w:shd w:val="clear" w:color="auto" w:fill="FFFFFF"/>
          <w:lang w:eastAsia="en-GB" w:bidi="bn-IN"/>
        </w:rPr>
        <w:t>Gorbushina</w:t>
      </w:r>
      <w:proofErr w:type="spellEnd"/>
      <w:r w:rsidRPr="00BC716E">
        <w:rPr>
          <w:rFonts w:ascii="Times New Roman" w:eastAsia="Times New Roman" w:hAnsi="Times New Roman" w:cs="Times New Roman"/>
          <w:sz w:val="24"/>
          <w:szCs w:val="24"/>
          <w:shd w:val="clear" w:color="auto" w:fill="FFFFFF"/>
          <w:lang w:eastAsia="en-GB" w:bidi="bn-IN"/>
        </w:rPr>
        <w:t xml:space="preserve">, S., </w:t>
      </w:r>
      <w:proofErr w:type="spellStart"/>
      <w:r w:rsidRPr="00BC716E">
        <w:rPr>
          <w:rFonts w:ascii="Times New Roman" w:eastAsia="Times New Roman" w:hAnsi="Times New Roman" w:cs="Times New Roman"/>
          <w:sz w:val="24"/>
          <w:szCs w:val="24"/>
          <w:shd w:val="clear" w:color="auto" w:fill="FFFFFF"/>
          <w:lang w:eastAsia="en-GB" w:bidi="bn-IN"/>
        </w:rPr>
        <w:t>Chesnova</w:t>
      </w:r>
      <w:proofErr w:type="spellEnd"/>
      <w:r w:rsidRPr="00BC716E">
        <w:rPr>
          <w:rFonts w:ascii="Times New Roman" w:eastAsia="Times New Roman" w:hAnsi="Times New Roman" w:cs="Times New Roman"/>
          <w:sz w:val="24"/>
          <w:szCs w:val="24"/>
          <w:shd w:val="clear" w:color="auto" w:fill="FFFFFF"/>
          <w:lang w:eastAsia="en-GB" w:bidi="bn-IN"/>
        </w:rPr>
        <w:t>, O. and Kuzmina, S., 2018. Practical approval of the rating assessment of the budget potential of the territory. </w:t>
      </w:r>
      <w:r w:rsidRPr="00BC716E">
        <w:rPr>
          <w:rFonts w:ascii="Times New Roman" w:eastAsia="Times New Roman" w:hAnsi="Times New Roman" w:cs="Times New Roman"/>
          <w:i/>
          <w:iCs/>
          <w:sz w:val="24"/>
          <w:szCs w:val="24"/>
          <w:lang w:eastAsia="en-GB" w:bidi="bn-IN"/>
        </w:rPr>
        <w:t>MATEC Web of Conferences</w:t>
      </w:r>
      <w:r w:rsidRPr="00BC716E">
        <w:rPr>
          <w:rFonts w:ascii="Times New Roman" w:eastAsia="Times New Roman" w:hAnsi="Times New Roman" w:cs="Times New Roman"/>
          <w:sz w:val="24"/>
          <w:szCs w:val="24"/>
          <w:shd w:val="clear" w:color="auto" w:fill="FFFFFF"/>
          <w:lang w:eastAsia="en-GB" w:bidi="bn-IN"/>
        </w:rPr>
        <w:t>, 239, p.08007.</w:t>
      </w:r>
      <w:r w:rsidRPr="00754475">
        <w:rPr>
          <w:rFonts w:ascii="Times New Roman" w:eastAsia="Times New Roman" w:hAnsi="Times New Roman" w:cs="Times New Roman"/>
          <w:sz w:val="24"/>
          <w:szCs w:val="24"/>
          <w:shd w:val="clear" w:color="auto" w:fill="FFFFFF"/>
          <w:lang w:val="en-US" w:eastAsia="en-GB" w:bidi="bn-IN"/>
        </w:rPr>
        <w:t xml:space="preserve"> </w:t>
      </w:r>
    </w:p>
    <w:p w14:paraId="16B2C82F"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r w:rsidRPr="00754475">
        <w:rPr>
          <w:rFonts w:ascii="Times New Roman" w:hAnsi="Times New Roman" w:cs="Times New Roman"/>
          <w:i/>
          <w:sz w:val="24"/>
          <w:szCs w:val="24"/>
          <w:shd w:val="clear" w:color="auto" w:fill="FFFFFF"/>
        </w:rPr>
        <w:t>Nice, D., 2002. </w:t>
      </w:r>
      <w:r w:rsidRPr="00754475">
        <w:rPr>
          <w:rFonts w:ascii="Times New Roman" w:hAnsi="Times New Roman" w:cs="Times New Roman"/>
          <w:i/>
          <w:iCs/>
          <w:sz w:val="24"/>
          <w:szCs w:val="24"/>
          <w:shd w:val="clear" w:color="auto" w:fill="FFFFFF"/>
        </w:rPr>
        <w:t>Public budgeting</w:t>
      </w:r>
      <w:r w:rsidRPr="00754475">
        <w:rPr>
          <w:rFonts w:ascii="Times New Roman" w:hAnsi="Times New Roman" w:cs="Times New Roman"/>
          <w:i/>
          <w:sz w:val="24"/>
          <w:szCs w:val="24"/>
          <w:shd w:val="clear" w:color="auto" w:fill="FFFFFF"/>
        </w:rPr>
        <w:t>. Belmont, CA: Wadsworth/ Thomson Learning.</w:t>
      </w:r>
    </w:p>
    <w:p w14:paraId="63B667AC"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proofErr w:type="spellStart"/>
      <w:r w:rsidRPr="00754475">
        <w:rPr>
          <w:rFonts w:ascii="Times New Roman" w:hAnsi="Times New Roman" w:cs="Times New Roman"/>
          <w:i/>
          <w:sz w:val="24"/>
          <w:szCs w:val="24"/>
          <w:shd w:val="clear" w:color="auto" w:fill="FFFFFF"/>
        </w:rPr>
        <w:t>Ostrovska</w:t>
      </w:r>
      <w:proofErr w:type="spellEnd"/>
      <w:r w:rsidRPr="00754475">
        <w:rPr>
          <w:rFonts w:ascii="Times New Roman" w:hAnsi="Times New Roman" w:cs="Times New Roman"/>
          <w:i/>
          <w:sz w:val="24"/>
          <w:szCs w:val="24"/>
          <w:shd w:val="clear" w:color="auto" w:fill="FFFFFF"/>
        </w:rPr>
        <w:t>, H., 2020. Conception of an Effective Budget Process and Ways of Improvement Regional Budget Policy. </w:t>
      </w:r>
      <w:r w:rsidRPr="00754475">
        <w:rPr>
          <w:rFonts w:ascii="Times New Roman" w:hAnsi="Times New Roman" w:cs="Times New Roman"/>
          <w:i/>
          <w:iCs/>
          <w:sz w:val="24"/>
          <w:szCs w:val="24"/>
          <w:shd w:val="clear" w:color="auto" w:fill="FFFFFF"/>
        </w:rPr>
        <w:t>Journal of Advanced Research in Dynamical and Control Systems</w:t>
      </w:r>
      <w:r w:rsidRPr="00754475">
        <w:rPr>
          <w:rFonts w:ascii="Times New Roman" w:hAnsi="Times New Roman" w:cs="Times New Roman"/>
          <w:i/>
          <w:sz w:val="24"/>
          <w:szCs w:val="24"/>
          <w:shd w:val="clear" w:color="auto" w:fill="FFFFFF"/>
        </w:rPr>
        <w:t>, 12(SP7), pp.1686-1690.</w:t>
      </w:r>
    </w:p>
    <w:p w14:paraId="67B41EF4"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proofErr w:type="spellStart"/>
      <w:r w:rsidRPr="00754475">
        <w:rPr>
          <w:rFonts w:ascii="Times New Roman" w:hAnsi="Times New Roman" w:cs="Times New Roman"/>
          <w:i/>
          <w:sz w:val="24"/>
          <w:szCs w:val="24"/>
          <w:shd w:val="clear" w:color="auto" w:fill="FFFFFF"/>
        </w:rPr>
        <w:t>Pietrzak</w:t>
      </w:r>
      <w:proofErr w:type="spellEnd"/>
      <w:r w:rsidRPr="00754475">
        <w:rPr>
          <w:rFonts w:ascii="Times New Roman" w:hAnsi="Times New Roman" w:cs="Times New Roman"/>
          <w:i/>
          <w:sz w:val="24"/>
          <w:szCs w:val="24"/>
          <w:shd w:val="clear" w:color="auto" w:fill="FFFFFF"/>
        </w:rPr>
        <w:t>, Ż., 2014. Traditional versus Activity-based Budgeting in Non-manufacturing Companies. </w:t>
      </w:r>
      <w:r w:rsidRPr="00754475">
        <w:rPr>
          <w:rFonts w:ascii="Times New Roman" w:hAnsi="Times New Roman" w:cs="Times New Roman"/>
          <w:i/>
          <w:iCs/>
          <w:sz w:val="24"/>
          <w:szCs w:val="24"/>
          <w:shd w:val="clear" w:color="auto" w:fill="FFFFFF"/>
        </w:rPr>
        <w:t>Social Sciences</w:t>
      </w:r>
      <w:r w:rsidRPr="00754475">
        <w:rPr>
          <w:rFonts w:ascii="Times New Roman" w:hAnsi="Times New Roman" w:cs="Times New Roman"/>
          <w:i/>
          <w:sz w:val="24"/>
          <w:szCs w:val="24"/>
          <w:shd w:val="clear" w:color="auto" w:fill="FFFFFF"/>
        </w:rPr>
        <w:t>, 82(4).</w:t>
      </w:r>
    </w:p>
    <w:p w14:paraId="04145EF2" w14:textId="77777777" w:rsidR="006235FA" w:rsidRPr="00754475" w:rsidRDefault="006235FA" w:rsidP="006235FA">
      <w:pPr>
        <w:spacing w:line="360" w:lineRule="auto"/>
        <w:jc w:val="both"/>
        <w:rPr>
          <w:rFonts w:ascii="Times New Roman" w:hAnsi="Times New Roman" w:cs="Times New Roman"/>
          <w:i/>
          <w:sz w:val="24"/>
          <w:szCs w:val="24"/>
          <w:shd w:val="clear" w:color="auto" w:fill="FFFFFF"/>
        </w:rPr>
      </w:pPr>
      <w:r w:rsidRPr="00754475">
        <w:rPr>
          <w:rFonts w:ascii="Times New Roman" w:hAnsi="Times New Roman" w:cs="Times New Roman"/>
          <w:i/>
          <w:sz w:val="24"/>
          <w:szCs w:val="24"/>
          <w:shd w:val="clear" w:color="auto" w:fill="FFFFFF"/>
        </w:rPr>
        <w:t>RIVLIN, A., 2012. Rescuing the Budget Process. </w:t>
      </w:r>
      <w:r w:rsidRPr="00754475">
        <w:rPr>
          <w:rFonts w:ascii="Times New Roman" w:hAnsi="Times New Roman" w:cs="Times New Roman"/>
          <w:i/>
          <w:iCs/>
          <w:sz w:val="24"/>
          <w:szCs w:val="24"/>
          <w:shd w:val="clear" w:color="auto" w:fill="FFFFFF"/>
        </w:rPr>
        <w:t>Public Budgeting &amp; Finance</w:t>
      </w:r>
      <w:r w:rsidRPr="00754475">
        <w:rPr>
          <w:rFonts w:ascii="Times New Roman" w:hAnsi="Times New Roman" w:cs="Times New Roman"/>
          <w:i/>
          <w:sz w:val="24"/>
          <w:szCs w:val="24"/>
          <w:shd w:val="clear" w:color="auto" w:fill="FFFFFF"/>
        </w:rPr>
        <w:t>, 32(3), pp.53-56.</w:t>
      </w:r>
    </w:p>
    <w:p w14:paraId="474A753C" w14:textId="77777777" w:rsidR="00BC716E" w:rsidRPr="00BC716E" w:rsidRDefault="00BC716E" w:rsidP="00BC716E">
      <w:pPr>
        <w:spacing w:after="0" w:line="240" w:lineRule="auto"/>
        <w:rPr>
          <w:rFonts w:ascii="Times New Roman" w:eastAsia="Times New Roman" w:hAnsi="Times New Roman" w:cs="Times New Roman"/>
          <w:sz w:val="24"/>
          <w:szCs w:val="24"/>
          <w:lang w:val="en-US" w:eastAsia="en-GB" w:bidi="bn-IN"/>
        </w:rPr>
      </w:pPr>
    </w:p>
    <w:p w14:paraId="41647559" w14:textId="77777777" w:rsidR="008B14ED" w:rsidRPr="00754475" w:rsidRDefault="008B14ED" w:rsidP="008B14ED">
      <w:pPr>
        <w:rPr>
          <w:rFonts w:ascii="Times New Roman" w:hAnsi="Times New Roman" w:cs="Times New Roman"/>
          <w:sz w:val="24"/>
          <w:szCs w:val="24"/>
        </w:rPr>
      </w:pPr>
    </w:p>
    <w:sectPr w:rsidR="008B14ED" w:rsidRPr="00754475" w:rsidSect="008B14E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03838" w14:textId="77777777" w:rsidR="000D4FB7" w:rsidRDefault="000D4FB7" w:rsidP="008B14ED">
      <w:pPr>
        <w:spacing w:after="0" w:line="240" w:lineRule="auto"/>
      </w:pPr>
      <w:r>
        <w:separator/>
      </w:r>
    </w:p>
  </w:endnote>
  <w:endnote w:type="continuationSeparator" w:id="0">
    <w:p w14:paraId="109D2908" w14:textId="77777777" w:rsidR="000D4FB7" w:rsidRDefault="000D4FB7"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4AFF62B7" w14:textId="77777777" w:rsidR="004D581B" w:rsidRDefault="004D581B">
        <w:pPr>
          <w:pStyle w:val="Footer"/>
          <w:jc w:val="center"/>
        </w:pPr>
        <w:r>
          <w:fldChar w:fldCharType="begin"/>
        </w:r>
        <w:r>
          <w:instrText xml:space="preserve"> PAGE   \* MERGEFORMAT </w:instrText>
        </w:r>
        <w:r>
          <w:fldChar w:fldCharType="separate"/>
        </w:r>
        <w:r w:rsidR="00171B0D">
          <w:rPr>
            <w:noProof/>
          </w:rPr>
          <w:t>1</w:t>
        </w:r>
        <w:r>
          <w:rPr>
            <w:noProof/>
          </w:rPr>
          <w:fldChar w:fldCharType="end"/>
        </w:r>
      </w:p>
    </w:sdtContent>
  </w:sdt>
  <w:p w14:paraId="427AEB09" w14:textId="77777777" w:rsidR="004D581B" w:rsidRDefault="004D5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CDD84" w14:textId="77777777" w:rsidR="000D4FB7" w:rsidRDefault="000D4FB7" w:rsidP="008B14ED">
      <w:pPr>
        <w:spacing w:after="0" w:line="240" w:lineRule="auto"/>
      </w:pPr>
      <w:r>
        <w:separator/>
      </w:r>
    </w:p>
  </w:footnote>
  <w:footnote w:type="continuationSeparator" w:id="0">
    <w:p w14:paraId="40A67775" w14:textId="77777777" w:rsidR="000D4FB7" w:rsidRDefault="000D4FB7"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4013A"/>
    <w:multiLevelType w:val="hybridMultilevel"/>
    <w:tmpl w:val="9A88CE30"/>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7297A38"/>
    <w:multiLevelType w:val="hybridMultilevel"/>
    <w:tmpl w:val="34283B3C"/>
    <w:lvl w:ilvl="0" w:tplc="0409000D">
      <w:start w:val="1"/>
      <w:numFmt w:val="bullet"/>
      <w:lvlText w:val=""/>
      <w:lvlJc w:val="left"/>
      <w:pPr>
        <w:ind w:left="816" w:hanging="360"/>
      </w:pPr>
      <w:rPr>
        <w:rFonts w:ascii="Wingdings" w:hAnsi="Wingdings" w:hint="default"/>
      </w:rPr>
    </w:lvl>
    <w:lvl w:ilvl="1" w:tplc="04090003" w:tentative="1">
      <w:start w:val="1"/>
      <w:numFmt w:val="bullet"/>
      <w:lvlText w:val="o"/>
      <w:lvlJc w:val="left"/>
      <w:pPr>
        <w:ind w:left="1536" w:hanging="360"/>
      </w:pPr>
      <w:rPr>
        <w:rFonts w:ascii="Courier New" w:hAnsi="Courier New" w:cs="Courier New" w:hint="default"/>
      </w:rPr>
    </w:lvl>
    <w:lvl w:ilvl="2" w:tplc="04090005" w:tentative="1">
      <w:start w:val="1"/>
      <w:numFmt w:val="bullet"/>
      <w:lvlText w:val=""/>
      <w:lvlJc w:val="left"/>
      <w:pPr>
        <w:ind w:left="2256" w:hanging="360"/>
      </w:pPr>
      <w:rPr>
        <w:rFonts w:ascii="Wingdings" w:hAnsi="Wingdings" w:hint="default"/>
      </w:rPr>
    </w:lvl>
    <w:lvl w:ilvl="3" w:tplc="04090001" w:tentative="1">
      <w:start w:val="1"/>
      <w:numFmt w:val="bullet"/>
      <w:lvlText w:val=""/>
      <w:lvlJc w:val="left"/>
      <w:pPr>
        <w:ind w:left="2976" w:hanging="360"/>
      </w:pPr>
      <w:rPr>
        <w:rFonts w:ascii="Symbol" w:hAnsi="Symbol" w:hint="default"/>
      </w:rPr>
    </w:lvl>
    <w:lvl w:ilvl="4" w:tplc="04090003" w:tentative="1">
      <w:start w:val="1"/>
      <w:numFmt w:val="bullet"/>
      <w:lvlText w:val="o"/>
      <w:lvlJc w:val="left"/>
      <w:pPr>
        <w:ind w:left="3696" w:hanging="360"/>
      </w:pPr>
      <w:rPr>
        <w:rFonts w:ascii="Courier New" w:hAnsi="Courier New" w:cs="Courier New" w:hint="default"/>
      </w:rPr>
    </w:lvl>
    <w:lvl w:ilvl="5" w:tplc="04090005" w:tentative="1">
      <w:start w:val="1"/>
      <w:numFmt w:val="bullet"/>
      <w:lvlText w:val=""/>
      <w:lvlJc w:val="left"/>
      <w:pPr>
        <w:ind w:left="4416" w:hanging="360"/>
      </w:pPr>
      <w:rPr>
        <w:rFonts w:ascii="Wingdings" w:hAnsi="Wingdings" w:hint="default"/>
      </w:rPr>
    </w:lvl>
    <w:lvl w:ilvl="6" w:tplc="04090001" w:tentative="1">
      <w:start w:val="1"/>
      <w:numFmt w:val="bullet"/>
      <w:lvlText w:val=""/>
      <w:lvlJc w:val="left"/>
      <w:pPr>
        <w:ind w:left="5136" w:hanging="360"/>
      </w:pPr>
      <w:rPr>
        <w:rFonts w:ascii="Symbol" w:hAnsi="Symbol" w:hint="default"/>
      </w:rPr>
    </w:lvl>
    <w:lvl w:ilvl="7" w:tplc="04090003" w:tentative="1">
      <w:start w:val="1"/>
      <w:numFmt w:val="bullet"/>
      <w:lvlText w:val="o"/>
      <w:lvlJc w:val="left"/>
      <w:pPr>
        <w:ind w:left="5856" w:hanging="360"/>
      </w:pPr>
      <w:rPr>
        <w:rFonts w:ascii="Courier New" w:hAnsi="Courier New" w:cs="Courier New" w:hint="default"/>
      </w:rPr>
    </w:lvl>
    <w:lvl w:ilvl="8" w:tplc="04090005" w:tentative="1">
      <w:start w:val="1"/>
      <w:numFmt w:val="bullet"/>
      <w:lvlText w:val=""/>
      <w:lvlJc w:val="left"/>
      <w:pPr>
        <w:ind w:left="6576" w:hanging="360"/>
      </w:pPr>
      <w:rPr>
        <w:rFonts w:ascii="Wingdings" w:hAnsi="Wingdings" w:hint="default"/>
      </w:rPr>
    </w:lvl>
  </w:abstractNum>
  <w:abstractNum w:abstractNumId="2" w15:restartNumberingAfterBreak="0">
    <w:nsid w:val="2F841482"/>
    <w:multiLevelType w:val="hybridMultilevel"/>
    <w:tmpl w:val="43522D76"/>
    <w:lvl w:ilvl="0" w:tplc="9C54C2D0">
      <w:start w:val="1"/>
      <w:numFmt w:val="decimal"/>
      <w:lvlText w:val="%1."/>
      <w:lvlJc w:val="left"/>
      <w:pPr>
        <w:ind w:left="720" w:hanging="360"/>
      </w:pPr>
      <w:rPr>
        <w:rFonts w:eastAsiaTheme="min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616051"/>
    <w:multiLevelType w:val="multilevel"/>
    <w:tmpl w:val="DD36F4CA"/>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4" w15:restartNumberingAfterBreak="0">
    <w:nsid w:val="44F65D1D"/>
    <w:multiLevelType w:val="hybridMultilevel"/>
    <w:tmpl w:val="D2D4989A"/>
    <w:lvl w:ilvl="0" w:tplc="FBD4948A">
      <w:start w:val="1"/>
      <w:numFmt w:val="bullet"/>
      <w:lvlText w:val="•"/>
      <w:lvlJc w:val="left"/>
      <w:pPr>
        <w:tabs>
          <w:tab w:val="num" w:pos="720"/>
        </w:tabs>
        <w:ind w:left="720" w:hanging="360"/>
      </w:pPr>
      <w:rPr>
        <w:rFonts w:ascii="Times New Roman" w:hAnsi="Times New Roman" w:hint="default"/>
      </w:rPr>
    </w:lvl>
    <w:lvl w:ilvl="1" w:tplc="1D84BE06" w:tentative="1">
      <w:start w:val="1"/>
      <w:numFmt w:val="bullet"/>
      <w:lvlText w:val="•"/>
      <w:lvlJc w:val="left"/>
      <w:pPr>
        <w:tabs>
          <w:tab w:val="num" w:pos="1440"/>
        </w:tabs>
        <w:ind w:left="1440" w:hanging="360"/>
      </w:pPr>
      <w:rPr>
        <w:rFonts w:ascii="Times New Roman" w:hAnsi="Times New Roman" w:hint="default"/>
      </w:rPr>
    </w:lvl>
    <w:lvl w:ilvl="2" w:tplc="942AAAD8" w:tentative="1">
      <w:start w:val="1"/>
      <w:numFmt w:val="bullet"/>
      <w:lvlText w:val="•"/>
      <w:lvlJc w:val="left"/>
      <w:pPr>
        <w:tabs>
          <w:tab w:val="num" w:pos="2160"/>
        </w:tabs>
        <w:ind w:left="2160" w:hanging="360"/>
      </w:pPr>
      <w:rPr>
        <w:rFonts w:ascii="Times New Roman" w:hAnsi="Times New Roman" w:hint="default"/>
      </w:rPr>
    </w:lvl>
    <w:lvl w:ilvl="3" w:tplc="A2FC3A6C" w:tentative="1">
      <w:start w:val="1"/>
      <w:numFmt w:val="bullet"/>
      <w:lvlText w:val="•"/>
      <w:lvlJc w:val="left"/>
      <w:pPr>
        <w:tabs>
          <w:tab w:val="num" w:pos="2880"/>
        </w:tabs>
        <w:ind w:left="2880" w:hanging="360"/>
      </w:pPr>
      <w:rPr>
        <w:rFonts w:ascii="Times New Roman" w:hAnsi="Times New Roman" w:hint="default"/>
      </w:rPr>
    </w:lvl>
    <w:lvl w:ilvl="4" w:tplc="A4A6F720" w:tentative="1">
      <w:start w:val="1"/>
      <w:numFmt w:val="bullet"/>
      <w:lvlText w:val="•"/>
      <w:lvlJc w:val="left"/>
      <w:pPr>
        <w:tabs>
          <w:tab w:val="num" w:pos="3600"/>
        </w:tabs>
        <w:ind w:left="3600" w:hanging="360"/>
      </w:pPr>
      <w:rPr>
        <w:rFonts w:ascii="Times New Roman" w:hAnsi="Times New Roman" w:hint="default"/>
      </w:rPr>
    </w:lvl>
    <w:lvl w:ilvl="5" w:tplc="12328E22" w:tentative="1">
      <w:start w:val="1"/>
      <w:numFmt w:val="bullet"/>
      <w:lvlText w:val="•"/>
      <w:lvlJc w:val="left"/>
      <w:pPr>
        <w:tabs>
          <w:tab w:val="num" w:pos="4320"/>
        </w:tabs>
        <w:ind w:left="4320" w:hanging="360"/>
      </w:pPr>
      <w:rPr>
        <w:rFonts w:ascii="Times New Roman" w:hAnsi="Times New Roman" w:hint="default"/>
      </w:rPr>
    </w:lvl>
    <w:lvl w:ilvl="6" w:tplc="3ECC996A" w:tentative="1">
      <w:start w:val="1"/>
      <w:numFmt w:val="bullet"/>
      <w:lvlText w:val="•"/>
      <w:lvlJc w:val="left"/>
      <w:pPr>
        <w:tabs>
          <w:tab w:val="num" w:pos="5040"/>
        </w:tabs>
        <w:ind w:left="5040" w:hanging="360"/>
      </w:pPr>
      <w:rPr>
        <w:rFonts w:ascii="Times New Roman" w:hAnsi="Times New Roman" w:hint="default"/>
      </w:rPr>
    </w:lvl>
    <w:lvl w:ilvl="7" w:tplc="17F45E52" w:tentative="1">
      <w:start w:val="1"/>
      <w:numFmt w:val="bullet"/>
      <w:lvlText w:val="•"/>
      <w:lvlJc w:val="left"/>
      <w:pPr>
        <w:tabs>
          <w:tab w:val="num" w:pos="5760"/>
        </w:tabs>
        <w:ind w:left="5760" w:hanging="360"/>
      </w:pPr>
      <w:rPr>
        <w:rFonts w:ascii="Times New Roman" w:hAnsi="Times New Roman" w:hint="default"/>
      </w:rPr>
    </w:lvl>
    <w:lvl w:ilvl="8" w:tplc="D5FA53F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E3590F"/>
    <w:multiLevelType w:val="multilevel"/>
    <w:tmpl w:val="98DEE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527052"/>
    <w:multiLevelType w:val="hybridMultilevel"/>
    <w:tmpl w:val="8AD82980"/>
    <w:lvl w:ilvl="0" w:tplc="9BFCB378">
      <w:start w:val="1"/>
      <w:numFmt w:val="bullet"/>
      <w:lvlText w:val="•"/>
      <w:lvlJc w:val="left"/>
      <w:pPr>
        <w:tabs>
          <w:tab w:val="num" w:pos="720"/>
        </w:tabs>
        <w:ind w:left="720" w:hanging="360"/>
      </w:pPr>
      <w:rPr>
        <w:rFonts w:ascii="Times New Roman" w:hAnsi="Times New Roman" w:hint="default"/>
      </w:rPr>
    </w:lvl>
    <w:lvl w:ilvl="1" w:tplc="82AA300C" w:tentative="1">
      <w:start w:val="1"/>
      <w:numFmt w:val="bullet"/>
      <w:lvlText w:val="•"/>
      <w:lvlJc w:val="left"/>
      <w:pPr>
        <w:tabs>
          <w:tab w:val="num" w:pos="1440"/>
        </w:tabs>
        <w:ind w:left="1440" w:hanging="360"/>
      </w:pPr>
      <w:rPr>
        <w:rFonts w:ascii="Times New Roman" w:hAnsi="Times New Roman" w:hint="default"/>
      </w:rPr>
    </w:lvl>
    <w:lvl w:ilvl="2" w:tplc="93DA8358" w:tentative="1">
      <w:start w:val="1"/>
      <w:numFmt w:val="bullet"/>
      <w:lvlText w:val="•"/>
      <w:lvlJc w:val="left"/>
      <w:pPr>
        <w:tabs>
          <w:tab w:val="num" w:pos="2160"/>
        </w:tabs>
        <w:ind w:left="2160" w:hanging="360"/>
      </w:pPr>
      <w:rPr>
        <w:rFonts w:ascii="Times New Roman" w:hAnsi="Times New Roman" w:hint="default"/>
      </w:rPr>
    </w:lvl>
    <w:lvl w:ilvl="3" w:tplc="5D641814" w:tentative="1">
      <w:start w:val="1"/>
      <w:numFmt w:val="bullet"/>
      <w:lvlText w:val="•"/>
      <w:lvlJc w:val="left"/>
      <w:pPr>
        <w:tabs>
          <w:tab w:val="num" w:pos="2880"/>
        </w:tabs>
        <w:ind w:left="2880" w:hanging="360"/>
      </w:pPr>
      <w:rPr>
        <w:rFonts w:ascii="Times New Roman" w:hAnsi="Times New Roman" w:hint="default"/>
      </w:rPr>
    </w:lvl>
    <w:lvl w:ilvl="4" w:tplc="2A847A8A" w:tentative="1">
      <w:start w:val="1"/>
      <w:numFmt w:val="bullet"/>
      <w:lvlText w:val="•"/>
      <w:lvlJc w:val="left"/>
      <w:pPr>
        <w:tabs>
          <w:tab w:val="num" w:pos="3600"/>
        </w:tabs>
        <w:ind w:left="3600" w:hanging="360"/>
      </w:pPr>
      <w:rPr>
        <w:rFonts w:ascii="Times New Roman" w:hAnsi="Times New Roman" w:hint="default"/>
      </w:rPr>
    </w:lvl>
    <w:lvl w:ilvl="5" w:tplc="9A7C0E36" w:tentative="1">
      <w:start w:val="1"/>
      <w:numFmt w:val="bullet"/>
      <w:lvlText w:val="•"/>
      <w:lvlJc w:val="left"/>
      <w:pPr>
        <w:tabs>
          <w:tab w:val="num" w:pos="4320"/>
        </w:tabs>
        <w:ind w:left="4320" w:hanging="360"/>
      </w:pPr>
      <w:rPr>
        <w:rFonts w:ascii="Times New Roman" w:hAnsi="Times New Roman" w:hint="default"/>
      </w:rPr>
    </w:lvl>
    <w:lvl w:ilvl="6" w:tplc="AC026344" w:tentative="1">
      <w:start w:val="1"/>
      <w:numFmt w:val="bullet"/>
      <w:lvlText w:val="•"/>
      <w:lvlJc w:val="left"/>
      <w:pPr>
        <w:tabs>
          <w:tab w:val="num" w:pos="5040"/>
        </w:tabs>
        <w:ind w:left="5040" w:hanging="360"/>
      </w:pPr>
      <w:rPr>
        <w:rFonts w:ascii="Times New Roman" w:hAnsi="Times New Roman" w:hint="default"/>
      </w:rPr>
    </w:lvl>
    <w:lvl w:ilvl="7" w:tplc="8B5A8D46" w:tentative="1">
      <w:start w:val="1"/>
      <w:numFmt w:val="bullet"/>
      <w:lvlText w:val="•"/>
      <w:lvlJc w:val="left"/>
      <w:pPr>
        <w:tabs>
          <w:tab w:val="num" w:pos="5760"/>
        </w:tabs>
        <w:ind w:left="5760" w:hanging="360"/>
      </w:pPr>
      <w:rPr>
        <w:rFonts w:ascii="Times New Roman" w:hAnsi="Times New Roman" w:hint="default"/>
      </w:rPr>
    </w:lvl>
    <w:lvl w:ilvl="8" w:tplc="1CA8BD3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CDE250B"/>
    <w:multiLevelType w:val="hybridMultilevel"/>
    <w:tmpl w:val="9B58F8E6"/>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E6241CF"/>
    <w:multiLevelType w:val="hybridMultilevel"/>
    <w:tmpl w:val="B176A154"/>
    <w:lvl w:ilvl="0" w:tplc="A806863C">
      <w:start w:val="1"/>
      <w:numFmt w:val="bullet"/>
      <w:lvlText w:val="•"/>
      <w:lvlJc w:val="left"/>
      <w:pPr>
        <w:tabs>
          <w:tab w:val="num" w:pos="720"/>
        </w:tabs>
        <w:ind w:left="720" w:hanging="360"/>
      </w:pPr>
      <w:rPr>
        <w:rFonts w:ascii="Times New Roman" w:hAnsi="Times New Roman" w:hint="default"/>
      </w:rPr>
    </w:lvl>
    <w:lvl w:ilvl="1" w:tplc="1A0CA9D0" w:tentative="1">
      <w:start w:val="1"/>
      <w:numFmt w:val="bullet"/>
      <w:lvlText w:val="•"/>
      <w:lvlJc w:val="left"/>
      <w:pPr>
        <w:tabs>
          <w:tab w:val="num" w:pos="1440"/>
        </w:tabs>
        <w:ind w:left="1440" w:hanging="360"/>
      </w:pPr>
      <w:rPr>
        <w:rFonts w:ascii="Times New Roman" w:hAnsi="Times New Roman" w:hint="default"/>
      </w:rPr>
    </w:lvl>
    <w:lvl w:ilvl="2" w:tplc="FB28C25E" w:tentative="1">
      <w:start w:val="1"/>
      <w:numFmt w:val="bullet"/>
      <w:lvlText w:val="•"/>
      <w:lvlJc w:val="left"/>
      <w:pPr>
        <w:tabs>
          <w:tab w:val="num" w:pos="2160"/>
        </w:tabs>
        <w:ind w:left="2160" w:hanging="360"/>
      </w:pPr>
      <w:rPr>
        <w:rFonts w:ascii="Times New Roman" w:hAnsi="Times New Roman" w:hint="default"/>
      </w:rPr>
    </w:lvl>
    <w:lvl w:ilvl="3" w:tplc="279E2B86" w:tentative="1">
      <w:start w:val="1"/>
      <w:numFmt w:val="bullet"/>
      <w:lvlText w:val="•"/>
      <w:lvlJc w:val="left"/>
      <w:pPr>
        <w:tabs>
          <w:tab w:val="num" w:pos="2880"/>
        </w:tabs>
        <w:ind w:left="2880" w:hanging="360"/>
      </w:pPr>
      <w:rPr>
        <w:rFonts w:ascii="Times New Roman" w:hAnsi="Times New Roman" w:hint="default"/>
      </w:rPr>
    </w:lvl>
    <w:lvl w:ilvl="4" w:tplc="06F44224" w:tentative="1">
      <w:start w:val="1"/>
      <w:numFmt w:val="bullet"/>
      <w:lvlText w:val="•"/>
      <w:lvlJc w:val="left"/>
      <w:pPr>
        <w:tabs>
          <w:tab w:val="num" w:pos="3600"/>
        </w:tabs>
        <w:ind w:left="3600" w:hanging="360"/>
      </w:pPr>
      <w:rPr>
        <w:rFonts w:ascii="Times New Roman" w:hAnsi="Times New Roman" w:hint="default"/>
      </w:rPr>
    </w:lvl>
    <w:lvl w:ilvl="5" w:tplc="F57676AC" w:tentative="1">
      <w:start w:val="1"/>
      <w:numFmt w:val="bullet"/>
      <w:lvlText w:val="•"/>
      <w:lvlJc w:val="left"/>
      <w:pPr>
        <w:tabs>
          <w:tab w:val="num" w:pos="4320"/>
        </w:tabs>
        <w:ind w:left="4320" w:hanging="360"/>
      </w:pPr>
      <w:rPr>
        <w:rFonts w:ascii="Times New Roman" w:hAnsi="Times New Roman" w:hint="default"/>
      </w:rPr>
    </w:lvl>
    <w:lvl w:ilvl="6" w:tplc="35FC5170" w:tentative="1">
      <w:start w:val="1"/>
      <w:numFmt w:val="bullet"/>
      <w:lvlText w:val="•"/>
      <w:lvlJc w:val="left"/>
      <w:pPr>
        <w:tabs>
          <w:tab w:val="num" w:pos="5040"/>
        </w:tabs>
        <w:ind w:left="5040" w:hanging="360"/>
      </w:pPr>
      <w:rPr>
        <w:rFonts w:ascii="Times New Roman" w:hAnsi="Times New Roman" w:hint="default"/>
      </w:rPr>
    </w:lvl>
    <w:lvl w:ilvl="7" w:tplc="C6621E3C" w:tentative="1">
      <w:start w:val="1"/>
      <w:numFmt w:val="bullet"/>
      <w:lvlText w:val="•"/>
      <w:lvlJc w:val="left"/>
      <w:pPr>
        <w:tabs>
          <w:tab w:val="num" w:pos="5760"/>
        </w:tabs>
        <w:ind w:left="5760" w:hanging="360"/>
      </w:pPr>
      <w:rPr>
        <w:rFonts w:ascii="Times New Roman" w:hAnsi="Times New Roman" w:hint="default"/>
      </w:rPr>
    </w:lvl>
    <w:lvl w:ilvl="8" w:tplc="43AC7DFE"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5"/>
  </w:num>
  <w:num w:numId="3">
    <w:abstractNumId w:val="8"/>
  </w:num>
  <w:num w:numId="4">
    <w:abstractNumId w:val="7"/>
  </w:num>
  <w:num w:numId="5">
    <w:abstractNumId w:val="1"/>
  </w:num>
  <w:num w:numId="6">
    <w:abstractNumId w:val="9"/>
  </w:num>
  <w:num w:numId="7">
    <w:abstractNumId w:val="4"/>
  </w:num>
  <w:num w:numId="8">
    <w:abstractNumId w:val="0"/>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76CC6"/>
    <w:rsid w:val="000B3331"/>
    <w:rsid w:val="000D4FB7"/>
    <w:rsid w:val="00171B0D"/>
    <w:rsid w:val="00187022"/>
    <w:rsid w:val="00192E31"/>
    <w:rsid w:val="001B76B6"/>
    <w:rsid w:val="001C618F"/>
    <w:rsid w:val="001E53AD"/>
    <w:rsid w:val="001F37A9"/>
    <w:rsid w:val="00217BD8"/>
    <w:rsid w:val="002400F8"/>
    <w:rsid w:val="00241436"/>
    <w:rsid w:val="00245095"/>
    <w:rsid w:val="00280340"/>
    <w:rsid w:val="002C20FD"/>
    <w:rsid w:val="002C5DE0"/>
    <w:rsid w:val="0034370B"/>
    <w:rsid w:val="00347A33"/>
    <w:rsid w:val="00381363"/>
    <w:rsid w:val="003C28BF"/>
    <w:rsid w:val="00425DCC"/>
    <w:rsid w:val="00437C6A"/>
    <w:rsid w:val="00443661"/>
    <w:rsid w:val="004613FA"/>
    <w:rsid w:val="004747B1"/>
    <w:rsid w:val="00492711"/>
    <w:rsid w:val="004B76FE"/>
    <w:rsid w:val="004D581B"/>
    <w:rsid w:val="004E60F9"/>
    <w:rsid w:val="004F3CBB"/>
    <w:rsid w:val="0050564F"/>
    <w:rsid w:val="00535024"/>
    <w:rsid w:val="00544E53"/>
    <w:rsid w:val="005646B3"/>
    <w:rsid w:val="0057204C"/>
    <w:rsid w:val="005B01DB"/>
    <w:rsid w:val="005E17BF"/>
    <w:rsid w:val="005F2546"/>
    <w:rsid w:val="006235FA"/>
    <w:rsid w:val="006358AF"/>
    <w:rsid w:val="0065154D"/>
    <w:rsid w:val="006C1880"/>
    <w:rsid w:val="006C4D28"/>
    <w:rsid w:val="0070723D"/>
    <w:rsid w:val="00742D5D"/>
    <w:rsid w:val="00754475"/>
    <w:rsid w:val="00785DF5"/>
    <w:rsid w:val="007929F7"/>
    <w:rsid w:val="00795534"/>
    <w:rsid w:val="007A6514"/>
    <w:rsid w:val="007B172B"/>
    <w:rsid w:val="007B7356"/>
    <w:rsid w:val="0081007D"/>
    <w:rsid w:val="0082513C"/>
    <w:rsid w:val="00853347"/>
    <w:rsid w:val="008A0324"/>
    <w:rsid w:val="008B14ED"/>
    <w:rsid w:val="008B46DC"/>
    <w:rsid w:val="008B5F23"/>
    <w:rsid w:val="008F4CC9"/>
    <w:rsid w:val="00916D79"/>
    <w:rsid w:val="0092712C"/>
    <w:rsid w:val="00956BB2"/>
    <w:rsid w:val="009D41E4"/>
    <w:rsid w:val="009D6217"/>
    <w:rsid w:val="00A031BC"/>
    <w:rsid w:val="00A36F35"/>
    <w:rsid w:val="00AD4592"/>
    <w:rsid w:val="00B23DFB"/>
    <w:rsid w:val="00B92C24"/>
    <w:rsid w:val="00B9618F"/>
    <w:rsid w:val="00BB3C12"/>
    <w:rsid w:val="00BC716E"/>
    <w:rsid w:val="00C3223E"/>
    <w:rsid w:val="00C40810"/>
    <w:rsid w:val="00C618CF"/>
    <w:rsid w:val="00C72774"/>
    <w:rsid w:val="00C8502B"/>
    <w:rsid w:val="00CA3C76"/>
    <w:rsid w:val="00CE6477"/>
    <w:rsid w:val="00CF01BF"/>
    <w:rsid w:val="00D26C96"/>
    <w:rsid w:val="00D30783"/>
    <w:rsid w:val="00D37A10"/>
    <w:rsid w:val="00D45162"/>
    <w:rsid w:val="00D70AA1"/>
    <w:rsid w:val="00D76AC0"/>
    <w:rsid w:val="00D81919"/>
    <w:rsid w:val="00D82BF9"/>
    <w:rsid w:val="00DC51A5"/>
    <w:rsid w:val="00DD0874"/>
    <w:rsid w:val="00DF01A7"/>
    <w:rsid w:val="00DF0FC7"/>
    <w:rsid w:val="00E31720"/>
    <w:rsid w:val="00E35A08"/>
    <w:rsid w:val="00E75468"/>
    <w:rsid w:val="00E94C13"/>
    <w:rsid w:val="00F101FF"/>
    <w:rsid w:val="00F13F2A"/>
    <w:rsid w:val="00F4606E"/>
    <w:rsid w:val="00F8374F"/>
    <w:rsid w:val="00FF1FE9"/>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0E921C"/>
  <w15:docId w15:val="{2040E6AA-CB33-0A47-B450-C6F23BD60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C51A5"/>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table" w:styleId="TableGrid">
    <w:name w:val="Table Grid"/>
    <w:basedOn w:val="TableNormal"/>
    <w:uiPriority w:val="39"/>
    <w:rsid w:val="004B7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5">
    <w:name w:val="Light List Accent 5"/>
    <w:basedOn w:val="TableNormal"/>
    <w:uiPriority w:val="61"/>
    <w:rsid w:val="00443661"/>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semiHidden/>
    <w:rsid w:val="00DC51A5"/>
    <w:rPr>
      <w:rFonts w:asciiTheme="majorHAnsi" w:eastAsiaTheme="majorEastAsia" w:hAnsiTheme="majorHAnsi" w:cstheme="majorBidi"/>
      <w:b/>
      <w:bCs/>
      <w:color w:val="5B9BD5" w:themeColor="accent1"/>
    </w:rPr>
  </w:style>
  <w:style w:type="paragraph" w:customStyle="1" w:styleId="root-block-node">
    <w:name w:val="root-block-node"/>
    <w:basedOn w:val="Normal"/>
    <w:rsid w:val="00BB3C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B3C12"/>
    <w:rPr>
      <w:b/>
      <w:bCs/>
    </w:rPr>
  </w:style>
  <w:style w:type="table" w:styleId="ListTable7ColourfulAccent3">
    <w:name w:val="List Table 7 Colorful Accent 3"/>
    <w:basedOn w:val="TableNormal"/>
    <w:uiPriority w:val="52"/>
    <w:rsid w:val="008F4CC9"/>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CE6477"/>
    <w:pPr>
      <w:spacing w:after="0"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
    <w:name w:val="List Table 7 Colorful"/>
    <w:basedOn w:val="TableNormal"/>
    <w:uiPriority w:val="52"/>
    <w:rsid w:val="00CE647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apple-converted-space">
    <w:name w:val="apple-converted-space"/>
    <w:basedOn w:val="DefaultParagraphFont"/>
    <w:rsid w:val="00572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4417">
      <w:bodyDiv w:val="1"/>
      <w:marLeft w:val="0"/>
      <w:marRight w:val="0"/>
      <w:marTop w:val="0"/>
      <w:marBottom w:val="0"/>
      <w:divBdr>
        <w:top w:val="none" w:sz="0" w:space="0" w:color="auto"/>
        <w:left w:val="none" w:sz="0" w:space="0" w:color="auto"/>
        <w:bottom w:val="none" w:sz="0" w:space="0" w:color="auto"/>
        <w:right w:val="none" w:sz="0" w:space="0" w:color="auto"/>
      </w:divBdr>
    </w:div>
    <w:div w:id="71124452">
      <w:bodyDiv w:val="1"/>
      <w:marLeft w:val="0"/>
      <w:marRight w:val="0"/>
      <w:marTop w:val="0"/>
      <w:marBottom w:val="0"/>
      <w:divBdr>
        <w:top w:val="none" w:sz="0" w:space="0" w:color="auto"/>
        <w:left w:val="none" w:sz="0" w:space="0" w:color="auto"/>
        <w:bottom w:val="none" w:sz="0" w:space="0" w:color="auto"/>
        <w:right w:val="none" w:sz="0" w:space="0" w:color="auto"/>
      </w:divBdr>
    </w:div>
    <w:div w:id="117451669">
      <w:bodyDiv w:val="1"/>
      <w:marLeft w:val="0"/>
      <w:marRight w:val="0"/>
      <w:marTop w:val="0"/>
      <w:marBottom w:val="0"/>
      <w:divBdr>
        <w:top w:val="none" w:sz="0" w:space="0" w:color="auto"/>
        <w:left w:val="none" w:sz="0" w:space="0" w:color="auto"/>
        <w:bottom w:val="none" w:sz="0" w:space="0" w:color="auto"/>
        <w:right w:val="none" w:sz="0" w:space="0" w:color="auto"/>
      </w:divBdr>
      <w:divsChild>
        <w:div w:id="248665071">
          <w:marLeft w:val="547"/>
          <w:marRight w:val="0"/>
          <w:marTop w:val="0"/>
          <w:marBottom w:val="0"/>
          <w:divBdr>
            <w:top w:val="none" w:sz="0" w:space="0" w:color="auto"/>
            <w:left w:val="none" w:sz="0" w:space="0" w:color="auto"/>
            <w:bottom w:val="none" w:sz="0" w:space="0" w:color="auto"/>
            <w:right w:val="none" w:sz="0" w:space="0" w:color="auto"/>
          </w:divBdr>
        </w:div>
      </w:divsChild>
    </w:div>
    <w:div w:id="471680786">
      <w:bodyDiv w:val="1"/>
      <w:marLeft w:val="0"/>
      <w:marRight w:val="0"/>
      <w:marTop w:val="0"/>
      <w:marBottom w:val="0"/>
      <w:divBdr>
        <w:top w:val="none" w:sz="0" w:space="0" w:color="auto"/>
        <w:left w:val="none" w:sz="0" w:space="0" w:color="auto"/>
        <w:bottom w:val="none" w:sz="0" w:space="0" w:color="auto"/>
        <w:right w:val="none" w:sz="0" w:space="0" w:color="auto"/>
      </w:divBdr>
    </w:div>
    <w:div w:id="475684092">
      <w:bodyDiv w:val="1"/>
      <w:marLeft w:val="0"/>
      <w:marRight w:val="0"/>
      <w:marTop w:val="0"/>
      <w:marBottom w:val="0"/>
      <w:divBdr>
        <w:top w:val="none" w:sz="0" w:space="0" w:color="auto"/>
        <w:left w:val="none" w:sz="0" w:space="0" w:color="auto"/>
        <w:bottom w:val="none" w:sz="0" w:space="0" w:color="auto"/>
        <w:right w:val="none" w:sz="0" w:space="0" w:color="auto"/>
      </w:divBdr>
    </w:div>
    <w:div w:id="523052903">
      <w:bodyDiv w:val="1"/>
      <w:marLeft w:val="0"/>
      <w:marRight w:val="0"/>
      <w:marTop w:val="0"/>
      <w:marBottom w:val="0"/>
      <w:divBdr>
        <w:top w:val="none" w:sz="0" w:space="0" w:color="auto"/>
        <w:left w:val="none" w:sz="0" w:space="0" w:color="auto"/>
        <w:bottom w:val="none" w:sz="0" w:space="0" w:color="auto"/>
        <w:right w:val="none" w:sz="0" w:space="0" w:color="auto"/>
      </w:divBdr>
    </w:div>
    <w:div w:id="587690545">
      <w:bodyDiv w:val="1"/>
      <w:marLeft w:val="0"/>
      <w:marRight w:val="0"/>
      <w:marTop w:val="0"/>
      <w:marBottom w:val="0"/>
      <w:divBdr>
        <w:top w:val="none" w:sz="0" w:space="0" w:color="auto"/>
        <w:left w:val="none" w:sz="0" w:space="0" w:color="auto"/>
        <w:bottom w:val="none" w:sz="0" w:space="0" w:color="auto"/>
        <w:right w:val="none" w:sz="0" w:space="0" w:color="auto"/>
      </w:divBdr>
    </w:div>
    <w:div w:id="647714056">
      <w:bodyDiv w:val="1"/>
      <w:marLeft w:val="0"/>
      <w:marRight w:val="0"/>
      <w:marTop w:val="0"/>
      <w:marBottom w:val="0"/>
      <w:divBdr>
        <w:top w:val="none" w:sz="0" w:space="0" w:color="auto"/>
        <w:left w:val="none" w:sz="0" w:space="0" w:color="auto"/>
        <w:bottom w:val="none" w:sz="0" w:space="0" w:color="auto"/>
        <w:right w:val="none" w:sz="0" w:space="0" w:color="auto"/>
      </w:divBdr>
    </w:div>
    <w:div w:id="695809160">
      <w:bodyDiv w:val="1"/>
      <w:marLeft w:val="0"/>
      <w:marRight w:val="0"/>
      <w:marTop w:val="0"/>
      <w:marBottom w:val="0"/>
      <w:divBdr>
        <w:top w:val="none" w:sz="0" w:space="0" w:color="auto"/>
        <w:left w:val="none" w:sz="0" w:space="0" w:color="auto"/>
        <w:bottom w:val="none" w:sz="0" w:space="0" w:color="auto"/>
        <w:right w:val="none" w:sz="0" w:space="0" w:color="auto"/>
      </w:divBdr>
    </w:div>
    <w:div w:id="900679890">
      <w:bodyDiv w:val="1"/>
      <w:marLeft w:val="0"/>
      <w:marRight w:val="0"/>
      <w:marTop w:val="0"/>
      <w:marBottom w:val="0"/>
      <w:divBdr>
        <w:top w:val="none" w:sz="0" w:space="0" w:color="auto"/>
        <w:left w:val="none" w:sz="0" w:space="0" w:color="auto"/>
        <w:bottom w:val="none" w:sz="0" w:space="0" w:color="auto"/>
        <w:right w:val="none" w:sz="0" w:space="0" w:color="auto"/>
      </w:divBdr>
    </w:div>
    <w:div w:id="932009234">
      <w:bodyDiv w:val="1"/>
      <w:marLeft w:val="0"/>
      <w:marRight w:val="0"/>
      <w:marTop w:val="0"/>
      <w:marBottom w:val="0"/>
      <w:divBdr>
        <w:top w:val="none" w:sz="0" w:space="0" w:color="auto"/>
        <w:left w:val="none" w:sz="0" w:space="0" w:color="auto"/>
        <w:bottom w:val="none" w:sz="0" w:space="0" w:color="auto"/>
        <w:right w:val="none" w:sz="0" w:space="0" w:color="auto"/>
      </w:divBdr>
    </w:div>
    <w:div w:id="995651464">
      <w:bodyDiv w:val="1"/>
      <w:marLeft w:val="0"/>
      <w:marRight w:val="0"/>
      <w:marTop w:val="0"/>
      <w:marBottom w:val="0"/>
      <w:divBdr>
        <w:top w:val="none" w:sz="0" w:space="0" w:color="auto"/>
        <w:left w:val="none" w:sz="0" w:space="0" w:color="auto"/>
        <w:bottom w:val="none" w:sz="0" w:space="0" w:color="auto"/>
        <w:right w:val="none" w:sz="0" w:space="0" w:color="auto"/>
      </w:divBdr>
      <w:divsChild>
        <w:div w:id="301084480">
          <w:marLeft w:val="547"/>
          <w:marRight w:val="0"/>
          <w:marTop w:val="0"/>
          <w:marBottom w:val="0"/>
          <w:divBdr>
            <w:top w:val="none" w:sz="0" w:space="0" w:color="auto"/>
            <w:left w:val="none" w:sz="0" w:space="0" w:color="auto"/>
            <w:bottom w:val="none" w:sz="0" w:space="0" w:color="auto"/>
            <w:right w:val="none" w:sz="0" w:space="0" w:color="auto"/>
          </w:divBdr>
        </w:div>
      </w:divsChild>
    </w:div>
    <w:div w:id="1036077008">
      <w:bodyDiv w:val="1"/>
      <w:marLeft w:val="0"/>
      <w:marRight w:val="0"/>
      <w:marTop w:val="0"/>
      <w:marBottom w:val="0"/>
      <w:divBdr>
        <w:top w:val="none" w:sz="0" w:space="0" w:color="auto"/>
        <w:left w:val="none" w:sz="0" w:space="0" w:color="auto"/>
        <w:bottom w:val="none" w:sz="0" w:space="0" w:color="auto"/>
        <w:right w:val="none" w:sz="0" w:space="0" w:color="auto"/>
      </w:divBdr>
    </w:div>
    <w:div w:id="1047070863">
      <w:bodyDiv w:val="1"/>
      <w:marLeft w:val="0"/>
      <w:marRight w:val="0"/>
      <w:marTop w:val="0"/>
      <w:marBottom w:val="0"/>
      <w:divBdr>
        <w:top w:val="none" w:sz="0" w:space="0" w:color="auto"/>
        <w:left w:val="none" w:sz="0" w:space="0" w:color="auto"/>
        <w:bottom w:val="none" w:sz="0" w:space="0" w:color="auto"/>
        <w:right w:val="none" w:sz="0" w:space="0" w:color="auto"/>
      </w:divBdr>
    </w:div>
    <w:div w:id="1140001780">
      <w:bodyDiv w:val="1"/>
      <w:marLeft w:val="0"/>
      <w:marRight w:val="0"/>
      <w:marTop w:val="0"/>
      <w:marBottom w:val="0"/>
      <w:divBdr>
        <w:top w:val="none" w:sz="0" w:space="0" w:color="auto"/>
        <w:left w:val="none" w:sz="0" w:space="0" w:color="auto"/>
        <w:bottom w:val="none" w:sz="0" w:space="0" w:color="auto"/>
        <w:right w:val="none" w:sz="0" w:space="0" w:color="auto"/>
      </w:divBdr>
      <w:divsChild>
        <w:div w:id="2111847517">
          <w:marLeft w:val="547"/>
          <w:marRight w:val="0"/>
          <w:marTop w:val="0"/>
          <w:marBottom w:val="0"/>
          <w:divBdr>
            <w:top w:val="none" w:sz="0" w:space="0" w:color="auto"/>
            <w:left w:val="none" w:sz="0" w:space="0" w:color="auto"/>
            <w:bottom w:val="none" w:sz="0" w:space="0" w:color="auto"/>
            <w:right w:val="none" w:sz="0" w:space="0" w:color="auto"/>
          </w:divBdr>
        </w:div>
      </w:divsChild>
    </w:div>
    <w:div w:id="1195462269">
      <w:bodyDiv w:val="1"/>
      <w:marLeft w:val="0"/>
      <w:marRight w:val="0"/>
      <w:marTop w:val="0"/>
      <w:marBottom w:val="0"/>
      <w:divBdr>
        <w:top w:val="none" w:sz="0" w:space="0" w:color="auto"/>
        <w:left w:val="none" w:sz="0" w:space="0" w:color="auto"/>
        <w:bottom w:val="none" w:sz="0" w:space="0" w:color="auto"/>
        <w:right w:val="none" w:sz="0" w:space="0" w:color="auto"/>
      </w:divBdr>
    </w:div>
    <w:div w:id="1319110199">
      <w:bodyDiv w:val="1"/>
      <w:marLeft w:val="0"/>
      <w:marRight w:val="0"/>
      <w:marTop w:val="0"/>
      <w:marBottom w:val="0"/>
      <w:divBdr>
        <w:top w:val="none" w:sz="0" w:space="0" w:color="auto"/>
        <w:left w:val="none" w:sz="0" w:space="0" w:color="auto"/>
        <w:bottom w:val="none" w:sz="0" w:space="0" w:color="auto"/>
        <w:right w:val="none" w:sz="0" w:space="0" w:color="auto"/>
      </w:divBdr>
    </w:div>
    <w:div w:id="1376462016">
      <w:bodyDiv w:val="1"/>
      <w:marLeft w:val="0"/>
      <w:marRight w:val="0"/>
      <w:marTop w:val="0"/>
      <w:marBottom w:val="0"/>
      <w:divBdr>
        <w:top w:val="none" w:sz="0" w:space="0" w:color="auto"/>
        <w:left w:val="none" w:sz="0" w:space="0" w:color="auto"/>
        <w:bottom w:val="none" w:sz="0" w:space="0" w:color="auto"/>
        <w:right w:val="none" w:sz="0" w:space="0" w:color="auto"/>
      </w:divBdr>
    </w:div>
    <w:div w:id="1407876676">
      <w:bodyDiv w:val="1"/>
      <w:marLeft w:val="0"/>
      <w:marRight w:val="0"/>
      <w:marTop w:val="0"/>
      <w:marBottom w:val="0"/>
      <w:divBdr>
        <w:top w:val="none" w:sz="0" w:space="0" w:color="auto"/>
        <w:left w:val="none" w:sz="0" w:space="0" w:color="auto"/>
        <w:bottom w:val="none" w:sz="0" w:space="0" w:color="auto"/>
        <w:right w:val="none" w:sz="0" w:space="0" w:color="auto"/>
      </w:divBdr>
      <w:divsChild>
        <w:div w:id="411659717">
          <w:marLeft w:val="547"/>
          <w:marRight w:val="0"/>
          <w:marTop w:val="0"/>
          <w:marBottom w:val="0"/>
          <w:divBdr>
            <w:top w:val="none" w:sz="0" w:space="0" w:color="auto"/>
            <w:left w:val="none" w:sz="0" w:space="0" w:color="auto"/>
            <w:bottom w:val="none" w:sz="0" w:space="0" w:color="auto"/>
            <w:right w:val="none" w:sz="0" w:space="0" w:color="auto"/>
          </w:divBdr>
        </w:div>
      </w:divsChild>
    </w:div>
    <w:div w:id="1433892261">
      <w:bodyDiv w:val="1"/>
      <w:marLeft w:val="0"/>
      <w:marRight w:val="0"/>
      <w:marTop w:val="0"/>
      <w:marBottom w:val="0"/>
      <w:divBdr>
        <w:top w:val="none" w:sz="0" w:space="0" w:color="auto"/>
        <w:left w:val="none" w:sz="0" w:space="0" w:color="auto"/>
        <w:bottom w:val="none" w:sz="0" w:space="0" w:color="auto"/>
        <w:right w:val="none" w:sz="0" w:space="0" w:color="auto"/>
      </w:divBdr>
      <w:divsChild>
        <w:div w:id="750348354">
          <w:marLeft w:val="547"/>
          <w:marRight w:val="0"/>
          <w:marTop w:val="0"/>
          <w:marBottom w:val="0"/>
          <w:divBdr>
            <w:top w:val="none" w:sz="0" w:space="0" w:color="auto"/>
            <w:left w:val="none" w:sz="0" w:space="0" w:color="auto"/>
            <w:bottom w:val="none" w:sz="0" w:space="0" w:color="auto"/>
            <w:right w:val="none" w:sz="0" w:space="0" w:color="auto"/>
          </w:divBdr>
        </w:div>
      </w:divsChild>
    </w:div>
    <w:div w:id="1608927429">
      <w:bodyDiv w:val="1"/>
      <w:marLeft w:val="0"/>
      <w:marRight w:val="0"/>
      <w:marTop w:val="0"/>
      <w:marBottom w:val="0"/>
      <w:divBdr>
        <w:top w:val="none" w:sz="0" w:space="0" w:color="auto"/>
        <w:left w:val="none" w:sz="0" w:space="0" w:color="auto"/>
        <w:bottom w:val="none" w:sz="0" w:space="0" w:color="auto"/>
        <w:right w:val="none" w:sz="0" w:space="0" w:color="auto"/>
      </w:divBdr>
    </w:div>
    <w:div w:id="1689020399">
      <w:bodyDiv w:val="1"/>
      <w:marLeft w:val="0"/>
      <w:marRight w:val="0"/>
      <w:marTop w:val="0"/>
      <w:marBottom w:val="0"/>
      <w:divBdr>
        <w:top w:val="none" w:sz="0" w:space="0" w:color="auto"/>
        <w:left w:val="none" w:sz="0" w:space="0" w:color="auto"/>
        <w:bottom w:val="none" w:sz="0" w:space="0" w:color="auto"/>
        <w:right w:val="none" w:sz="0" w:space="0" w:color="auto"/>
      </w:divBdr>
    </w:div>
    <w:div w:id="1762992662">
      <w:bodyDiv w:val="1"/>
      <w:marLeft w:val="0"/>
      <w:marRight w:val="0"/>
      <w:marTop w:val="0"/>
      <w:marBottom w:val="0"/>
      <w:divBdr>
        <w:top w:val="none" w:sz="0" w:space="0" w:color="auto"/>
        <w:left w:val="none" w:sz="0" w:space="0" w:color="auto"/>
        <w:bottom w:val="none" w:sz="0" w:space="0" w:color="auto"/>
        <w:right w:val="none" w:sz="0" w:space="0" w:color="auto"/>
      </w:divBdr>
    </w:div>
    <w:div w:id="1769226748">
      <w:bodyDiv w:val="1"/>
      <w:marLeft w:val="0"/>
      <w:marRight w:val="0"/>
      <w:marTop w:val="0"/>
      <w:marBottom w:val="0"/>
      <w:divBdr>
        <w:top w:val="none" w:sz="0" w:space="0" w:color="auto"/>
        <w:left w:val="none" w:sz="0" w:space="0" w:color="auto"/>
        <w:bottom w:val="none" w:sz="0" w:space="0" w:color="auto"/>
        <w:right w:val="none" w:sz="0" w:space="0" w:color="auto"/>
      </w:divBdr>
    </w:div>
    <w:div w:id="1776511005">
      <w:bodyDiv w:val="1"/>
      <w:marLeft w:val="0"/>
      <w:marRight w:val="0"/>
      <w:marTop w:val="0"/>
      <w:marBottom w:val="0"/>
      <w:divBdr>
        <w:top w:val="none" w:sz="0" w:space="0" w:color="auto"/>
        <w:left w:val="none" w:sz="0" w:space="0" w:color="auto"/>
        <w:bottom w:val="none" w:sz="0" w:space="0" w:color="auto"/>
        <w:right w:val="none" w:sz="0" w:space="0" w:color="auto"/>
      </w:divBdr>
    </w:div>
    <w:div w:id="1851413261">
      <w:bodyDiv w:val="1"/>
      <w:marLeft w:val="0"/>
      <w:marRight w:val="0"/>
      <w:marTop w:val="0"/>
      <w:marBottom w:val="0"/>
      <w:divBdr>
        <w:top w:val="none" w:sz="0" w:space="0" w:color="auto"/>
        <w:left w:val="none" w:sz="0" w:space="0" w:color="auto"/>
        <w:bottom w:val="none" w:sz="0" w:space="0" w:color="auto"/>
        <w:right w:val="none" w:sz="0" w:space="0" w:color="auto"/>
      </w:divBdr>
    </w:div>
    <w:div w:id="2032680962">
      <w:bodyDiv w:val="1"/>
      <w:marLeft w:val="0"/>
      <w:marRight w:val="0"/>
      <w:marTop w:val="0"/>
      <w:marBottom w:val="0"/>
      <w:divBdr>
        <w:top w:val="none" w:sz="0" w:space="0" w:color="auto"/>
        <w:left w:val="none" w:sz="0" w:space="0" w:color="auto"/>
        <w:bottom w:val="none" w:sz="0" w:space="0" w:color="auto"/>
        <w:right w:val="none" w:sz="0" w:space="0" w:color="auto"/>
      </w:divBdr>
    </w:div>
    <w:div w:id="2064675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085CB-F454-4C1C-B981-8C724B944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2238</Words>
  <Characters>12760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Zero based budgeting system in hotel industry</vt:lpstr>
    </vt:vector>
  </TitlesOfParts>
  <Company>University of Wales Trinity Saint David</Company>
  <LinksUpToDate>false</LinksUpToDate>
  <CharactersWithSpaces>14969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 based budgeting system in the hotel industry</dc:title>
  <dc:subject>Ataul Talukder, 2012865, BMIH5007, Dale Clarke, Word Count: 1675</dc:subject>
  <dc:creator>Marie Pitson</dc:creator>
  <cp:lastModifiedBy>Rifan Talukder</cp:lastModifiedBy>
  <cp:revision>3</cp:revision>
  <dcterms:created xsi:type="dcterms:W3CDTF">2022-03-18T12:53:00Z</dcterms:created>
  <dcterms:modified xsi:type="dcterms:W3CDTF">2022-03-20T12:56:00Z</dcterms:modified>
</cp:coreProperties>
</file>