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3E51B2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DD0AA9">
              <w:rPr>
                <w:rFonts w:ascii="Times New Roman" w:hAnsi="Times New Roman" w:cs="Times New Roman"/>
                <w:b/>
                <w:color w:val="auto"/>
                <w:sz w:val="48"/>
              </w:rPr>
              <w:t>Toni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CD8F81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DD0AA9">
              <w:rPr>
                <w:rFonts w:ascii="Times New Roman" w:hAnsi="Times New Roman" w:cs="Times New Roman"/>
                <w:b/>
                <w:color w:val="auto"/>
                <w:sz w:val="48"/>
              </w:rPr>
              <w:t xml:space="preserve"> tonijones344@gmail.com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AB25DE6" w14:textId="77777777" w:rsidR="00DD0AA9" w:rsidRPr="005D3F07" w:rsidRDefault="00DD0AA9" w:rsidP="00DD0AA9">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2223711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53097070" w14:textId="77777777" w:rsidR="00D11659" w:rsidRDefault="00D11659" w:rsidP="00D11659">
      <w:pPr>
        <w:jc w:val="both"/>
        <w:rPr>
          <w:i/>
          <w:iCs/>
          <w:sz w:val="22"/>
          <w:szCs w:val="22"/>
        </w:rPr>
      </w:pPr>
      <w:r w:rsidRPr="00525338">
        <w:rPr>
          <w:i/>
          <w:iCs/>
          <w:sz w:val="22"/>
          <w:szCs w:val="22"/>
        </w:rPr>
        <w:t>Boyd, D. and Bee, H. (2006) Lifespan Development. 6th edition. New York: Pearson.</w:t>
      </w:r>
    </w:p>
    <w:p w14:paraId="1FF0DB6E" w14:textId="77777777" w:rsidR="00D11659" w:rsidRPr="00525338" w:rsidRDefault="00D11659" w:rsidP="00D11659">
      <w:pPr>
        <w:jc w:val="both"/>
        <w:rPr>
          <w:i/>
          <w:iCs/>
          <w:sz w:val="22"/>
          <w:szCs w:val="22"/>
        </w:rPr>
      </w:pPr>
    </w:p>
    <w:p w14:paraId="1964C7D9" w14:textId="77777777" w:rsidR="00D11659" w:rsidRDefault="00D11659" w:rsidP="00D11659">
      <w:pPr>
        <w:rPr>
          <w:sz w:val="22"/>
          <w:szCs w:val="22"/>
        </w:rPr>
      </w:pPr>
      <w:r w:rsidRPr="00525338">
        <w:rPr>
          <w:sz w:val="22"/>
          <w:szCs w:val="22"/>
        </w:rPr>
        <w:t>Bromberg, P. (2010) Critical Social Thinking: Policy and Practice, Vol. 2.</w:t>
      </w:r>
    </w:p>
    <w:p w14:paraId="2C2B682F" w14:textId="761EDF2D" w:rsidR="00D11659" w:rsidRPr="00525338" w:rsidRDefault="00D11659" w:rsidP="00D11659">
      <w:pPr>
        <w:rPr>
          <w:sz w:val="22"/>
          <w:szCs w:val="22"/>
        </w:rPr>
      </w:pPr>
      <w:r w:rsidRPr="00525338">
        <w:rPr>
          <w:sz w:val="22"/>
          <w:szCs w:val="22"/>
        </w:rPr>
        <w:t xml:space="preserve"> </w:t>
      </w:r>
    </w:p>
    <w:p w14:paraId="18489158" w14:textId="77777777" w:rsidR="00D11659" w:rsidRDefault="00D11659" w:rsidP="00D11659">
      <w:pPr>
        <w:rPr>
          <w:sz w:val="22"/>
          <w:szCs w:val="22"/>
        </w:rPr>
      </w:pPr>
      <w:r w:rsidRPr="00525338">
        <w:rPr>
          <w:sz w:val="22"/>
          <w:szCs w:val="22"/>
        </w:rPr>
        <w:t>Care Act 2014. (c.23). London: HMSO.</w:t>
      </w:r>
    </w:p>
    <w:p w14:paraId="01263C45" w14:textId="77777777" w:rsidR="00D11659" w:rsidRPr="00525338" w:rsidRDefault="00D11659" w:rsidP="00D11659">
      <w:pPr>
        <w:rPr>
          <w:sz w:val="22"/>
          <w:szCs w:val="22"/>
        </w:rPr>
      </w:pPr>
    </w:p>
    <w:p w14:paraId="32FC8E46" w14:textId="77777777" w:rsidR="00D11659" w:rsidRDefault="00D11659" w:rsidP="00D11659">
      <w:pPr>
        <w:rPr>
          <w:sz w:val="22"/>
          <w:szCs w:val="22"/>
        </w:rPr>
      </w:pPr>
      <w:r w:rsidRPr="00525338">
        <w:rPr>
          <w:sz w:val="22"/>
          <w:szCs w:val="22"/>
        </w:rPr>
        <w:t>Care Council for Wales (2015) Code of Professional Practice for Social Care, Cardiff: Care Council for Wales.</w:t>
      </w:r>
    </w:p>
    <w:p w14:paraId="45A90903" w14:textId="77777777" w:rsidR="00D11659" w:rsidRPr="00525338" w:rsidRDefault="00D11659" w:rsidP="00D11659">
      <w:pPr>
        <w:rPr>
          <w:sz w:val="22"/>
          <w:szCs w:val="22"/>
        </w:rPr>
      </w:pPr>
    </w:p>
    <w:p w14:paraId="1DEADAD7" w14:textId="77777777" w:rsidR="00D11659" w:rsidRDefault="00D11659" w:rsidP="00D11659">
      <w:pPr>
        <w:rPr>
          <w:sz w:val="22"/>
          <w:szCs w:val="22"/>
        </w:rPr>
      </w:pPr>
      <w:r w:rsidRPr="00525338">
        <w:rPr>
          <w:sz w:val="22"/>
          <w:szCs w:val="22"/>
        </w:rPr>
        <w:t xml:space="preserve">Care Council for Wales (2011) The National Occupational Standards for Social Work, Cardiff: UK Commission for Education and Skills. </w:t>
      </w:r>
    </w:p>
    <w:p w14:paraId="1B1C0B16" w14:textId="77777777" w:rsidR="00D11659" w:rsidRPr="00525338" w:rsidRDefault="00D11659" w:rsidP="00D11659">
      <w:pPr>
        <w:rPr>
          <w:sz w:val="22"/>
          <w:szCs w:val="22"/>
        </w:rPr>
      </w:pPr>
    </w:p>
    <w:p w14:paraId="55DA218D" w14:textId="77777777" w:rsidR="00D11659" w:rsidRDefault="00D11659" w:rsidP="00D11659">
      <w:pPr>
        <w:rPr>
          <w:sz w:val="22"/>
          <w:szCs w:val="22"/>
        </w:rPr>
      </w:pPr>
      <w:r w:rsidRPr="00525338">
        <w:rPr>
          <w:sz w:val="22"/>
          <w:szCs w:val="22"/>
        </w:rPr>
        <w:t xml:space="preserve">Children Act 1989. Available at: </w:t>
      </w:r>
      <w:hyperlink r:id="rId12" w:history="1">
        <w:r w:rsidRPr="00525338">
          <w:rPr>
            <w:rStyle w:val="Hyperlink"/>
            <w:sz w:val="22"/>
            <w:szCs w:val="22"/>
          </w:rPr>
          <w:t>https://www.legislation.gov.uk/ukpga/1989/41/contents</w:t>
        </w:r>
      </w:hyperlink>
      <w:r w:rsidRPr="00525338">
        <w:rPr>
          <w:sz w:val="22"/>
          <w:szCs w:val="22"/>
        </w:rPr>
        <w:t xml:space="preserve"> (Accessed: 22/09/2023).</w:t>
      </w:r>
    </w:p>
    <w:p w14:paraId="01ACE19E" w14:textId="77777777" w:rsidR="00D11659" w:rsidRPr="00525338" w:rsidRDefault="00D11659" w:rsidP="00D11659">
      <w:pPr>
        <w:rPr>
          <w:sz w:val="22"/>
          <w:szCs w:val="22"/>
        </w:rPr>
      </w:pPr>
    </w:p>
    <w:p w14:paraId="2C4607F3" w14:textId="77777777" w:rsidR="00D11659" w:rsidRPr="00525338" w:rsidRDefault="00D11659" w:rsidP="00D11659">
      <w:pPr>
        <w:rPr>
          <w:sz w:val="22"/>
          <w:szCs w:val="22"/>
        </w:rPr>
      </w:pPr>
      <w:r w:rsidRPr="00525338">
        <w:rPr>
          <w:sz w:val="22"/>
          <w:szCs w:val="22"/>
        </w:rPr>
        <w:t>Community Care and Health (Scotland) Act 2002. (</w:t>
      </w:r>
      <w:proofErr w:type="gramStart"/>
      <w:r w:rsidRPr="00525338">
        <w:rPr>
          <w:sz w:val="22"/>
          <w:szCs w:val="22"/>
        </w:rPr>
        <w:t>asp</w:t>
      </w:r>
      <w:proofErr w:type="gramEnd"/>
      <w:r w:rsidRPr="00525338">
        <w:rPr>
          <w:sz w:val="22"/>
          <w:szCs w:val="22"/>
        </w:rPr>
        <w:t xml:space="preserve"> 5). London: HMSO.</w:t>
      </w:r>
    </w:p>
    <w:p w14:paraId="15ABB412" w14:textId="77777777" w:rsidR="00D11659" w:rsidRPr="00525338" w:rsidRDefault="00D11659" w:rsidP="00D11659">
      <w:pPr>
        <w:pStyle w:val="NormalWeb"/>
        <w:rPr>
          <w:rFonts w:ascii="Arial" w:hAnsi="Arial" w:cs="Arial"/>
          <w:sz w:val="22"/>
          <w:szCs w:val="22"/>
        </w:rPr>
      </w:pPr>
      <w:r w:rsidRPr="00525338">
        <w:rPr>
          <w:rFonts w:ascii="Arial" w:hAnsi="Arial" w:cs="Arial"/>
          <w:sz w:val="22"/>
          <w:szCs w:val="22"/>
        </w:rPr>
        <w:t xml:space="preserve">Department of Health and Social Care (2011) </w:t>
      </w:r>
      <w:r w:rsidRPr="00525338">
        <w:rPr>
          <w:rFonts w:ascii="Arial" w:hAnsi="Arial" w:cs="Arial"/>
          <w:i/>
          <w:iCs/>
          <w:sz w:val="22"/>
          <w:szCs w:val="22"/>
        </w:rPr>
        <w:t>Living well with dementia: A national dementia strategy</w:t>
      </w:r>
      <w:r w:rsidRPr="00525338">
        <w:rPr>
          <w:rFonts w:ascii="Arial" w:hAnsi="Arial" w:cs="Arial"/>
          <w:sz w:val="22"/>
          <w:szCs w:val="22"/>
        </w:rPr>
        <w:t xml:space="preserve">, </w:t>
      </w:r>
      <w:r w:rsidRPr="00525338">
        <w:rPr>
          <w:rFonts w:ascii="Arial" w:hAnsi="Arial" w:cs="Arial"/>
          <w:i/>
          <w:iCs/>
          <w:sz w:val="22"/>
          <w:szCs w:val="22"/>
        </w:rPr>
        <w:t>GOV.UK</w:t>
      </w:r>
      <w:r w:rsidRPr="00525338">
        <w:rPr>
          <w:rFonts w:ascii="Arial" w:hAnsi="Arial" w:cs="Arial"/>
          <w:sz w:val="22"/>
          <w:szCs w:val="22"/>
        </w:rPr>
        <w:t xml:space="preserve">. Available at: https://www.gov.uk/government/news/living-well-with-dementia-a-national-dementia-strategy#:~:text=Living%20well%20with%20dementia%3A%20a%20national%20dementia%20strategy%20was%20published,illness%20and%20in%20whatever%20setting. (Accessed: 29 July 2023). </w:t>
      </w:r>
    </w:p>
    <w:p w14:paraId="7727D241" w14:textId="77777777" w:rsidR="00D11659" w:rsidRDefault="00D11659" w:rsidP="00D11659">
      <w:pPr>
        <w:jc w:val="both"/>
        <w:rPr>
          <w:i/>
          <w:iCs/>
          <w:sz w:val="22"/>
          <w:szCs w:val="22"/>
        </w:rPr>
      </w:pPr>
      <w:r w:rsidRPr="00525338">
        <w:rPr>
          <w:i/>
          <w:iCs/>
          <w:sz w:val="22"/>
          <w:szCs w:val="22"/>
        </w:rPr>
        <w:t>Department of Health (2015) Prime Minister’s Challenge on Dementia 2020 [Online], Available at --</w:t>
      </w:r>
      <w:hyperlink r:id="rId13" w:history="1">
        <w:r w:rsidRPr="00525338">
          <w:rPr>
            <w:rStyle w:val="Hyperlink"/>
            <w:i/>
            <w:iCs/>
            <w:sz w:val="22"/>
            <w:szCs w:val="22"/>
          </w:rPr>
          <w:t>https://www.gov.uk/government/uploads/system/uploads/attachment_data/file/414344/pm-dementia2020.pdf</w:t>
        </w:r>
      </w:hyperlink>
      <w:r w:rsidRPr="00525338">
        <w:rPr>
          <w:i/>
          <w:iCs/>
          <w:sz w:val="22"/>
          <w:szCs w:val="22"/>
        </w:rPr>
        <w:t xml:space="preserve"> (Accessed 22 September 2023)</w:t>
      </w:r>
    </w:p>
    <w:p w14:paraId="2DF68DB4" w14:textId="77777777" w:rsidR="00D11659" w:rsidRPr="00525338" w:rsidRDefault="00D11659" w:rsidP="00D11659">
      <w:pPr>
        <w:jc w:val="both"/>
        <w:rPr>
          <w:i/>
          <w:iCs/>
          <w:sz w:val="22"/>
          <w:szCs w:val="22"/>
        </w:rPr>
      </w:pPr>
    </w:p>
    <w:p w14:paraId="4DB9FEE6" w14:textId="77777777" w:rsidR="00D11659" w:rsidRDefault="00D11659" w:rsidP="00D11659">
      <w:pPr>
        <w:jc w:val="both"/>
        <w:rPr>
          <w:iCs/>
          <w:sz w:val="22"/>
          <w:szCs w:val="22"/>
        </w:rPr>
      </w:pPr>
      <w:r w:rsidRPr="00525338">
        <w:rPr>
          <w:iCs/>
          <w:sz w:val="22"/>
          <w:szCs w:val="22"/>
        </w:rPr>
        <w:t>Donnellan, H. and Jack, G. (2008) The Survival Guide for Newly Qualified Social Workers: Hitting the Ground Running. 2nd Ed. London: Jessica Kingsley Publishers.</w:t>
      </w:r>
    </w:p>
    <w:p w14:paraId="301D15A9" w14:textId="77777777" w:rsidR="00D11659" w:rsidRPr="00525338" w:rsidRDefault="00D11659" w:rsidP="00D11659">
      <w:pPr>
        <w:jc w:val="both"/>
        <w:rPr>
          <w:iCs/>
          <w:sz w:val="22"/>
          <w:szCs w:val="22"/>
        </w:rPr>
      </w:pPr>
    </w:p>
    <w:p w14:paraId="73749DFC" w14:textId="77777777" w:rsidR="00D11659" w:rsidRDefault="00D11659" w:rsidP="00D11659">
      <w:pPr>
        <w:rPr>
          <w:sz w:val="22"/>
          <w:szCs w:val="22"/>
        </w:rPr>
      </w:pPr>
      <w:r w:rsidRPr="00525338">
        <w:rPr>
          <w:sz w:val="22"/>
          <w:szCs w:val="22"/>
        </w:rPr>
        <w:t>Gibbs, G. (1988) Learning by Doing: A Guide to Teaching and Learning Methods. Oxford: Further Education Unit.</w:t>
      </w:r>
    </w:p>
    <w:p w14:paraId="0B7776CD" w14:textId="77777777" w:rsidR="00D11659" w:rsidRPr="00525338" w:rsidRDefault="00D11659" w:rsidP="00D11659">
      <w:pPr>
        <w:rPr>
          <w:sz w:val="22"/>
          <w:szCs w:val="22"/>
        </w:rPr>
      </w:pPr>
    </w:p>
    <w:p w14:paraId="5BDDC3FB" w14:textId="77777777" w:rsidR="00D11659" w:rsidRPr="00525338" w:rsidRDefault="00D11659" w:rsidP="00D11659">
      <w:pPr>
        <w:jc w:val="both"/>
        <w:rPr>
          <w:sz w:val="22"/>
          <w:szCs w:val="22"/>
        </w:rPr>
      </w:pPr>
      <w:r w:rsidRPr="00525338">
        <w:rPr>
          <w:sz w:val="22"/>
          <w:szCs w:val="22"/>
        </w:rPr>
        <w:t>Health and Social Care (Reform) Act (Northern Ireland) 2009. (c.1). London: HMSO</w:t>
      </w:r>
    </w:p>
    <w:p w14:paraId="65B462B3" w14:textId="77777777" w:rsidR="00D11659" w:rsidRDefault="00D11659" w:rsidP="00D11659">
      <w:pPr>
        <w:jc w:val="both"/>
        <w:rPr>
          <w:i/>
          <w:iCs/>
          <w:sz w:val="22"/>
          <w:szCs w:val="22"/>
        </w:rPr>
      </w:pPr>
      <w:r w:rsidRPr="00525338">
        <w:rPr>
          <w:i/>
          <w:iCs/>
          <w:sz w:val="22"/>
          <w:szCs w:val="22"/>
        </w:rPr>
        <w:t>Hughes, J. (2010). Critical Social Thinking: Policy and Practice. The Role of Supervision in Social Work: A critical analysis. 2 (1), 61-62.</w:t>
      </w:r>
    </w:p>
    <w:p w14:paraId="2AF6279A" w14:textId="77777777" w:rsidR="00D11659" w:rsidRPr="00525338" w:rsidRDefault="00D11659" w:rsidP="00D11659">
      <w:pPr>
        <w:jc w:val="both"/>
        <w:rPr>
          <w:i/>
          <w:iCs/>
          <w:sz w:val="22"/>
          <w:szCs w:val="22"/>
        </w:rPr>
      </w:pPr>
    </w:p>
    <w:p w14:paraId="543B6A28" w14:textId="77777777" w:rsidR="00D11659" w:rsidRPr="00525338" w:rsidRDefault="00D11659" w:rsidP="00D11659">
      <w:pPr>
        <w:pStyle w:val="NormalWeb"/>
        <w:rPr>
          <w:rFonts w:ascii="Arial" w:hAnsi="Arial" w:cs="Arial"/>
          <w:sz w:val="22"/>
          <w:szCs w:val="22"/>
        </w:rPr>
      </w:pPr>
      <w:r w:rsidRPr="00525338">
        <w:rPr>
          <w:rFonts w:ascii="Arial" w:hAnsi="Arial" w:cs="Arial"/>
          <w:sz w:val="22"/>
          <w:szCs w:val="22"/>
        </w:rPr>
        <w:t xml:space="preserve">Human Rights Act 1998. Available at: </w:t>
      </w:r>
      <w:hyperlink r:id="rId14" w:history="1">
        <w:r w:rsidRPr="00525338">
          <w:rPr>
            <w:rStyle w:val="Hyperlink"/>
            <w:rFonts w:ascii="Arial" w:hAnsi="Arial" w:cs="Arial"/>
            <w:sz w:val="22"/>
            <w:szCs w:val="22"/>
          </w:rPr>
          <w:t>https://www.legislation.gov.uk/ukpga/1998/42/contents</w:t>
        </w:r>
      </w:hyperlink>
      <w:r w:rsidRPr="00525338">
        <w:rPr>
          <w:rFonts w:ascii="Arial" w:hAnsi="Arial" w:cs="Arial"/>
          <w:sz w:val="22"/>
          <w:szCs w:val="22"/>
        </w:rPr>
        <w:t xml:space="preserve"> (Accessed: 17/07/2023).</w:t>
      </w:r>
    </w:p>
    <w:p w14:paraId="06646769" w14:textId="77777777" w:rsidR="00D11659" w:rsidRPr="00525338" w:rsidRDefault="00D11659" w:rsidP="00D11659">
      <w:pPr>
        <w:jc w:val="both"/>
        <w:rPr>
          <w:i/>
          <w:iCs/>
          <w:sz w:val="22"/>
          <w:szCs w:val="22"/>
        </w:rPr>
      </w:pPr>
      <w:proofErr w:type="spellStart"/>
      <w:r w:rsidRPr="00525338">
        <w:rPr>
          <w:i/>
          <w:iCs/>
          <w:sz w:val="22"/>
          <w:szCs w:val="22"/>
        </w:rPr>
        <w:t>Hogeweyk</w:t>
      </w:r>
      <w:proofErr w:type="spellEnd"/>
      <w:r w:rsidRPr="00525338">
        <w:rPr>
          <w:i/>
          <w:iCs/>
          <w:sz w:val="22"/>
          <w:szCs w:val="22"/>
        </w:rPr>
        <w:t xml:space="preserve"> (n.d.) </w:t>
      </w:r>
      <w:proofErr w:type="spellStart"/>
      <w:r w:rsidRPr="00525338">
        <w:rPr>
          <w:i/>
          <w:iCs/>
          <w:sz w:val="22"/>
          <w:szCs w:val="22"/>
        </w:rPr>
        <w:t>Hogeweyk</w:t>
      </w:r>
      <w:proofErr w:type="spellEnd"/>
      <w:r w:rsidRPr="00525338">
        <w:rPr>
          <w:i/>
          <w:iCs/>
          <w:sz w:val="22"/>
          <w:szCs w:val="22"/>
        </w:rPr>
        <w:t xml:space="preserve"> [Online], Available at </w:t>
      </w:r>
      <w:hyperlink r:id="rId15" w:history="1">
        <w:r w:rsidRPr="00525338">
          <w:rPr>
            <w:rStyle w:val="Hyperlink"/>
            <w:i/>
            <w:iCs/>
            <w:sz w:val="22"/>
            <w:szCs w:val="22"/>
          </w:rPr>
          <w:t>http://hogeweyk.dementiavillage.com/eu/</w:t>
        </w:r>
      </w:hyperlink>
      <w:r w:rsidRPr="00525338">
        <w:rPr>
          <w:i/>
          <w:iCs/>
          <w:sz w:val="22"/>
          <w:szCs w:val="22"/>
        </w:rPr>
        <w:t xml:space="preserve"> (Accessed 25</w:t>
      </w:r>
      <w:r w:rsidRPr="00525338">
        <w:rPr>
          <w:i/>
          <w:iCs/>
          <w:sz w:val="22"/>
          <w:szCs w:val="22"/>
          <w:vertAlign w:val="superscript"/>
        </w:rPr>
        <w:t>th</w:t>
      </w:r>
      <w:r w:rsidRPr="00525338">
        <w:rPr>
          <w:i/>
          <w:iCs/>
          <w:sz w:val="22"/>
          <w:szCs w:val="22"/>
        </w:rPr>
        <w:t xml:space="preserve"> September 2023). </w:t>
      </w:r>
    </w:p>
    <w:p w14:paraId="54DFE9AE" w14:textId="77777777" w:rsidR="00D11659" w:rsidRPr="00525338" w:rsidRDefault="00D11659" w:rsidP="00D11659">
      <w:pPr>
        <w:jc w:val="both"/>
        <w:rPr>
          <w:i/>
          <w:iCs/>
          <w:sz w:val="22"/>
          <w:szCs w:val="22"/>
        </w:rPr>
      </w:pPr>
      <w:r w:rsidRPr="00525338">
        <w:rPr>
          <w:i/>
          <w:iCs/>
          <w:sz w:val="22"/>
          <w:szCs w:val="22"/>
        </w:rPr>
        <w:lastRenderedPageBreak/>
        <w:t xml:space="preserve">International Federation of Social Workers (2014) Global Definition of Social Work [Online], Available at </w:t>
      </w:r>
      <w:hyperlink r:id="rId16" w:history="1">
        <w:r w:rsidRPr="00525338">
          <w:rPr>
            <w:rStyle w:val="Hyperlink"/>
            <w:i/>
            <w:iCs/>
            <w:sz w:val="22"/>
            <w:szCs w:val="22"/>
          </w:rPr>
          <w:t>http://ifsw.org/get-involved/global-definition-of-social-work/</w:t>
        </w:r>
      </w:hyperlink>
      <w:r w:rsidRPr="00525338">
        <w:rPr>
          <w:i/>
          <w:iCs/>
          <w:sz w:val="22"/>
          <w:szCs w:val="22"/>
        </w:rPr>
        <w:t xml:space="preserve"> (Accessed 22 September 2023). </w:t>
      </w:r>
    </w:p>
    <w:p w14:paraId="2D149D71" w14:textId="77777777" w:rsidR="00D11659" w:rsidRDefault="00D11659" w:rsidP="00D11659">
      <w:pPr>
        <w:jc w:val="both"/>
        <w:rPr>
          <w:i/>
          <w:iCs/>
          <w:sz w:val="22"/>
          <w:szCs w:val="22"/>
        </w:rPr>
      </w:pPr>
      <w:r w:rsidRPr="00525338">
        <w:rPr>
          <w:i/>
          <w:iCs/>
          <w:sz w:val="22"/>
          <w:szCs w:val="22"/>
        </w:rPr>
        <w:t xml:space="preserve">Kolb, D. A. (1984) Experimental Learning: Experience as the Source of Learning and Development, New Jersey, Prentice-Hall </w:t>
      </w:r>
    </w:p>
    <w:p w14:paraId="5B13F897" w14:textId="77777777" w:rsidR="00D11659" w:rsidRPr="00525338" w:rsidRDefault="00D11659" w:rsidP="00D11659">
      <w:pPr>
        <w:jc w:val="both"/>
        <w:rPr>
          <w:i/>
          <w:iCs/>
          <w:sz w:val="22"/>
          <w:szCs w:val="22"/>
        </w:rPr>
      </w:pPr>
    </w:p>
    <w:p w14:paraId="0AE8BABE" w14:textId="77777777" w:rsidR="00D11659" w:rsidRDefault="00D11659" w:rsidP="00D11659">
      <w:pPr>
        <w:jc w:val="both"/>
        <w:rPr>
          <w:i/>
          <w:iCs/>
          <w:sz w:val="22"/>
          <w:szCs w:val="22"/>
        </w:rPr>
      </w:pPr>
      <w:r w:rsidRPr="00525338">
        <w:rPr>
          <w:i/>
          <w:iCs/>
          <w:sz w:val="22"/>
          <w:szCs w:val="22"/>
        </w:rPr>
        <w:t xml:space="preserve">Mental Capacity Act 2005. Available at: </w:t>
      </w:r>
      <w:hyperlink r:id="rId17" w:history="1">
        <w:r w:rsidRPr="00525338">
          <w:rPr>
            <w:rStyle w:val="Hyperlink"/>
            <w:i/>
            <w:iCs/>
            <w:sz w:val="22"/>
            <w:szCs w:val="22"/>
          </w:rPr>
          <w:t>https://www.legislation.gov.uk/ukpga/2005/9/contents</w:t>
        </w:r>
      </w:hyperlink>
      <w:r w:rsidRPr="00525338">
        <w:rPr>
          <w:i/>
          <w:iCs/>
          <w:sz w:val="22"/>
          <w:szCs w:val="22"/>
        </w:rPr>
        <w:t xml:space="preserve"> (Accessed: 22/09/2023).</w:t>
      </w:r>
    </w:p>
    <w:p w14:paraId="040C26EB" w14:textId="77777777" w:rsidR="00D11659" w:rsidRPr="00525338" w:rsidRDefault="00D11659" w:rsidP="00D11659">
      <w:pPr>
        <w:jc w:val="both"/>
        <w:rPr>
          <w:i/>
          <w:iCs/>
          <w:sz w:val="22"/>
          <w:szCs w:val="22"/>
        </w:rPr>
      </w:pPr>
    </w:p>
    <w:p w14:paraId="1D50B177" w14:textId="77777777" w:rsidR="00D11659" w:rsidRDefault="00D11659" w:rsidP="00D11659">
      <w:pPr>
        <w:jc w:val="both"/>
        <w:rPr>
          <w:sz w:val="22"/>
          <w:szCs w:val="22"/>
        </w:rPr>
      </w:pPr>
      <w:r w:rsidRPr="00525338">
        <w:rPr>
          <w:sz w:val="22"/>
          <w:szCs w:val="22"/>
        </w:rPr>
        <w:t xml:space="preserve">North Wales Safeguarding Board (2020) Wales Safeguarding Procedures. Available at: </w:t>
      </w:r>
      <w:hyperlink r:id="rId18" w:history="1">
        <w:r w:rsidRPr="00525338">
          <w:rPr>
            <w:rStyle w:val="Hyperlink"/>
            <w:sz w:val="22"/>
            <w:szCs w:val="22"/>
          </w:rPr>
          <w:t>https://www.northwalessafeguardingboard.wales/wales-safeguarding-procedures-coming-soon/</w:t>
        </w:r>
      </w:hyperlink>
      <w:r w:rsidRPr="00525338">
        <w:rPr>
          <w:sz w:val="22"/>
          <w:szCs w:val="22"/>
        </w:rPr>
        <w:t xml:space="preserve"> (Accessed: 22/09/2023).</w:t>
      </w:r>
    </w:p>
    <w:p w14:paraId="16CC9B4F" w14:textId="77777777" w:rsidR="00D11659" w:rsidRPr="00525338" w:rsidRDefault="00D11659" w:rsidP="00D11659">
      <w:pPr>
        <w:jc w:val="both"/>
        <w:rPr>
          <w:sz w:val="22"/>
          <w:szCs w:val="22"/>
        </w:rPr>
      </w:pPr>
    </w:p>
    <w:p w14:paraId="3BB4DCAD" w14:textId="35235BC4" w:rsidR="00D11659" w:rsidRDefault="00D11659" w:rsidP="00D11659">
      <w:pPr>
        <w:jc w:val="both"/>
        <w:rPr>
          <w:i/>
          <w:iCs/>
          <w:sz w:val="22"/>
          <w:szCs w:val="22"/>
        </w:rPr>
      </w:pPr>
      <w:r w:rsidRPr="00525338">
        <w:rPr>
          <w:sz w:val="22"/>
          <w:szCs w:val="22"/>
        </w:rPr>
        <w:t xml:space="preserve">North Wales Safeguarding Board (2020a) Introduction to the North Wales Safeguarding Adults Board. Available at: </w:t>
      </w:r>
      <w:hyperlink r:id="rId19" w:history="1">
        <w:r w:rsidRPr="00525338">
          <w:rPr>
            <w:rStyle w:val="Hyperlink"/>
            <w:sz w:val="22"/>
            <w:szCs w:val="22"/>
          </w:rPr>
          <w:t>https://www.northwalessafeguardingboard.wales/introduction-to-the-north-wales-safeguarding-adults-board/</w:t>
        </w:r>
      </w:hyperlink>
      <w:r w:rsidRPr="00525338">
        <w:rPr>
          <w:sz w:val="22"/>
          <w:szCs w:val="22"/>
        </w:rPr>
        <w:t xml:space="preserve"> (Accessed: 22/09/2023).</w:t>
      </w:r>
    </w:p>
    <w:p w14:paraId="74319229" w14:textId="77777777" w:rsidR="00D11659" w:rsidRPr="00525338" w:rsidRDefault="00D11659" w:rsidP="00D11659">
      <w:pPr>
        <w:jc w:val="both"/>
        <w:rPr>
          <w:sz w:val="22"/>
          <w:szCs w:val="22"/>
        </w:rPr>
      </w:pPr>
    </w:p>
    <w:p w14:paraId="2482A667" w14:textId="77777777" w:rsidR="00D11659" w:rsidRPr="00525338" w:rsidRDefault="00D11659" w:rsidP="00D11659">
      <w:pPr>
        <w:pStyle w:val="NormalWeb"/>
        <w:rPr>
          <w:rFonts w:ascii="Arial" w:hAnsi="Arial" w:cs="Arial"/>
          <w:sz w:val="22"/>
          <w:szCs w:val="22"/>
        </w:rPr>
      </w:pPr>
      <w:r w:rsidRPr="00525338">
        <w:rPr>
          <w:rFonts w:ascii="Arial" w:hAnsi="Arial" w:cs="Arial"/>
          <w:sz w:val="22"/>
          <w:szCs w:val="22"/>
        </w:rPr>
        <w:t xml:space="preserve">Participation, E. </w:t>
      </w:r>
      <w:r w:rsidRPr="00525338">
        <w:rPr>
          <w:rFonts w:ascii="Arial" w:hAnsi="Arial" w:cs="Arial"/>
          <w:i/>
          <w:iCs/>
          <w:sz w:val="22"/>
          <w:szCs w:val="22"/>
        </w:rPr>
        <w:t>Social Services and well-being (</w:t>
      </w:r>
      <w:proofErr w:type="spellStart"/>
      <w:r w:rsidRPr="00525338">
        <w:rPr>
          <w:rFonts w:ascii="Arial" w:hAnsi="Arial" w:cs="Arial"/>
          <w:i/>
          <w:iCs/>
          <w:sz w:val="22"/>
          <w:szCs w:val="22"/>
        </w:rPr>
        <w:t>wales</w:t>
      </w:r>
      <w:proofErr w:type="spellEnd"/>
      <w:r w:rsidRPr="00525338">
        <w:rPr>
          <w:rFonts w:ascii="Arial" w:hAnsi="Arial" w:cs="Arial"/>
          <w:i/>
          <w:iCs/>
          <w:sz w:val="22"/>
          <w:szCs w:val="22"/>
        </w:rPr>
        <w:t>) act 2014</w:t>
      </w:r>
      <w:r w:rsidRPr="00525338">
        <w:rPr>
          <w:rFonts w:ascii="Arial" w:hAnsi="Arial" w:cs="Arial"/>
          <w:sz w:val="22"/>
          <w:szCs w:val="22"/>
        </w:rPr>
        <w:t xml:space="preserve">, </w:t>
      </w:r>
      <w:r w:rsidRPr="00525338">
        <w:rPr>
          <w:rFonts w:ascii="Arial" w:hAnsi="Arial" w:cs="Arial"/>
          <w:i/>
          <w:iCs/>
          <w:sz w:val="22"/>
          <w:szCs w:val="22"/>
        </w:rPr>
        <w:t>Legislation.gov.uk</w:t>
      </w:r>
      <w:r w:rsidRPr="00525338">
        <w:rPr>
          <w:rFonts w:ascii="Arial" w:hAnsi="Arial" w:cs="Arial"/>
          <w:sz w:val="22"/>
          <w:szCs w:val="22"/>
        </w:rPr>
        <w:t xml:space="preserve">. Available at: https://www.legislation.gov.uk/anaw/2014/4/contents (Accessed: 22 September 2023). </w:t>
      </w:r>
    </w:p>
    <w:p w14:paraId="433670D2" w14:textId="77777777" w:rsidR="00D11659" w:rsidRPr="00525338" w:rsidRDefault="00D11659" w:rsidP="00D11659">
      <w:pPr>
        <w:pStyle w:val="NormalWeb"/>
        <w:rPr>
          <w:rFonts w:ascii="Arial" w:hAnsi="Arial" w:cs="Arial"/>
          <w:sz w:val="22"/>
          <w:szCs w:val="22"/>
        </w:rPr>
      </w:pPr>
      <w:r w:rsidRPr="00525338">
        <w:rPr>
          <w:rFonts w:ascii="Arial" w:hAnsi="Arial" w:cs="Arial"/>
          <w:sz w:val="22"/>
          <w:szCs w:val="22"/>
        </w:rPr>
        <w:t xml:space="preserve">Participation, E. (no date) </w:t>
      </w:r>
      <w:r w:rsidRPr="00525338">
        <w:rPr>
          <w:rFonts w:ascii="Arial" w:hAnsi="Arial" w:cs="Arial"/>
          <w:i/>
          <w:iCs/>
          <w:sz w:val="22"/>
          <w:szCs w:val="22"/>
        </w:rPr>
        <w:t>Social Services and well-being (</w:t>
      </w:r>
      <w:proofErr w:type="spellStart"/>
      <w:r w:rsidRPr="00525338">
        <w:rPr>
          <w:rFonts w:ascii="Arial" w:hAnsi="Arial" w:cs="Arial"/>
          <w:i/>
          <w:iCs/>
          <w:sz w:val="22"/>
          <w:szCs w:val="22"/>
        </w:rPr>
        <w:t>wales</w:t>
      </w:r>
      <w:proofErr w:type="spellEnd"/>
      <w:r w:rsidRPr="00525338">
        <w:rPr>
          <w:rFonts w:ascii="Arial" w:hAnsi="Arial" w:cs="Arial"/>
          <w:i/>
          <w:iCs/>
          <w:sz w:val="22"/>
          <w:szCs w:val="22"/>
        </w:rPr>
        <w:t>) act 2014</w:t>
      </w:r>
      <w:r w:rsidRPr="00525338">
        <w:rPr>
          <w:rFonts w:ascii="Arial" w:hAnsi="Arial" w:cs="Arial"/>
          <w:sz w:val="22"/>
          <w:szCs w:val="22"/>
        </w:rPr>
        <w:t xml:space="preserve">, </w:t>
      </w:r>
      <w:r w:rsidRPr="00525338">
        <w:rPr>
          <w:rFonts w:ascii="Arial" w:hAnsi="Arial" w:cs="Arial"/>
          <w:i/>
          <w:iCs/>
          <w:sz w:val="22"/>
          <w:szCs w:val="22"/>
        </w:rPr>
        <w:t>Legislation.gov.uk</w:t>
      </w:r>
      <w:r w:rsidRPr="00525338">
        <w:rPr>
          <w:rFonts w:ascii="Arial" w:hAnsi="Arial" w:cs="Arial"/>
          <w:sz w:val="22"/>
          <w:szCs w:val="22"/>
        </w:rPr>
        <w:t xml:space="preserve">. Available at: https://www.legislation.gov.uk/anaw/2014/4/contents (Accessed: 15 July 2023). </w:t>
      </w:r>
    </w:p>
    <w:p w14:paraId="1A92F2FF" w14:textId="77777777" w:rsidR="00D11659" w:rsidRPr="00525338" w:rsidRDefault="00D11659" w:rsidP="00D11659">
      <w:pPr>
        <w:pStyle w:val="NormalWeb"/>
        <w:rPr>
          <w:rFonts w:ascii="Arial" w:hAnsi="Arial" w:cs="Arial"/>
          <w:sz w:val="22"/>
          <w:szCs w:val="22"/>
        </w:rPr>
      </w:pPr>
      <w:r w:rsidRPr="00525338">
        <w:rPr>
          <w:rFonts w:ascii="Arial" w:hAnsi="Arial" w:cs="Arial"/>
          <w:sz w:val="22"/>
          <w:szCs w:val="22"/>
        </w:rPr>
        <w:t xml:space="preserve">Pot, A. M. and </w:t>
      </w:r>
      <w:proofErr w:type="spellStart"/>
      <w:r w:rsidRPr="00525338">
        <w:rPr>
          <w:rFonts w:ascii="Arial" w:hAnsi="Arial" w:cs="Arial"/>
          <w:sz w:val="22"/>
          <w:szCs w:val="22"/>
        </w:rPr>
        <w:t>Petrea</w:t>
      </w:r>
      <w:proofErr w:type="spellEnd"/>
      <w:r w:rsidRPr="00525338">
        <w:rPr>
          <w:rFonts w:ascii="Arial" w:hAnsi="Arial" w:cs="Arial"/>
          <w:sz w:val="22"/>
          <w:szCs w:val="22"/>
        </w:rPr>
        <w:t>, I. (2013) Bupa/ADI Report: ‘Improving Dementia Care Worldwide: Ideas and Advice on Developing and Implementing a National Dementia Plan’. London, Bupa/ADI.</w:t>
      </w:r>
    </w:p>
    <w:p w14:paraId="1280D7C9" w14:textId="77777777" w:rsidR="00D11659" w:rsidRPr="00525338" w:rsidRDefault="00D11659" w:rsidP="00D11659">
      <w:pPr>
        <w:pStyle w:val="NormalWeb"/>
        <w:rPr>
          <w:rFonts w:ascii="Arial" w:hAnsi="Arial" w:cs="Arial"/>
          <w:sz w:val="22"/>
          <w:szCs w:val="22"/>
        </w:rPr>
      </w:pPr>
      <w:r w:rsidRPr="00525338">
        <w:rPr>
          <w:rFonts w:ascii="Arial" w:hAnsi="Arial" w:cs="Arial"/>
          <w:i/>
          <w:iCs/>
          <w:sz w:val="22"/>
          <w:szCs w:val="22"/>
        </w:rPr>
        <w:t>Payne, M. (2005) Modern Social Work Theory, 3</w:t>
      </w:r>
      <w:r w:rsidRPr="00525338">
        <w:rPr>
          <w:rFonts w:ascii="Arial" w:hAnsi="Arial" w:cs="Arial"/>
          <w:i/>
          <w:iCs/>
          <w:sz w:val="22"/>
          <w:szCs w:val="22"/>
          <w:vertAlign w:val="superscript"/>
        </w:rPr>
        <w:t>rd</w:t>
      </w:r>
      <w:r w:rsidRPr="00525338">
        <w:rPr>
          <w:rFonts w:ascii="Arial" w:hAnsi="Arial" w:cs="Arial"/>
          <w:i/>
          <w:iCs/>
          <w:sz w:val="22"/>
          <w:szCs w:val="22"/>
        </w:rPr>
        <w:t xml:space="preserve"> </w:t>
      </w:r>
      <w:proofErr w:type="spellStart"/>
      <w:r w:rsidRPr="00525338">
        <w:rPr>
          <w:rFonts w:ascii="Arial" w:hAnsi="Arial" w:cs="Arial"/>
          <w:i/>
          <w:iCs/>
          <w:sz w:val="22"/>
          <w:szCs w:val="22"/>
        </w:rPr>
        <w:t>edn</w:t>
      </w:r>
      <w:proofErr w:type="spellEnd"/>
      <w:r w:rsidRPr="00525338">
        <w:rPr>
          <w:rFonts w:ascii="Arial" w:hAnsi="Arial" w:cs="Arial"/>
          <w:i/>
          <w:iCs/>
          <w:sz w:val="22"/>
          <w:szCs w:val="22"/>
        </w:rPr>
        <w:t>, Chicago, Lyceum Books, Inc</w:t>
      </w:r>
    </w:p>
    <w:p w14:paraId="067B6EF9" w14:textId="485CFEA7" w:rsidR="00D11659" w:rsidRPr="00525338" w:rsidRDefault="00D11659" w:rsidP="00D11659">
      <w:pPr>
        <w:pStyle w:val="NormalWeb"/>
        <w:rPr>
          <w:rFonts w:ascii="Arial" w:hAnsi="Arial" w:cs="Arial"/>
          <w:sz w:val="22"/>
          <w:szCs w:val="22"/>
        </w:rPr>
      </w:pPr>
      <w:r w:rsidRPr="00525338">
        <w:rPr>
          <w:rFonts w:ascii="Arial" w:hAnsi="Arial" w:cs="Arial"/>
          <w:i/>
          <w:iCs/>
          <w:sz w:val="22"/>
          <w:szCs w:val="22"/>
        </w:rPr>
        <w:t>Recommendations: Child abuse and neglect: Guidance</w:t>
      </w:r>
      <w:r w:rsidRPr="00525338">
        <w:rPr>
          <w:rFonts w:ascii="Arial" w:hAnsi="Arial" w:cs="Arial"/>
          <w:sz w:val="22"/>
          <w:szCs w:val="22"/>
        </w:rPr>
        <w:t xml:space="preserve"> (2017) </w:t>
      </w:r>
      <w:r w:rsidRPr="00525338">
        <w:rPr>
          <w:rFonts w:ascii="Arial" w:hAnsi="Arial" w:cs="Arial"/>
          <w:i/>
          <w:iCs/>
          <w:sz w:val="22"/>
          <w:szCs w:val="22"/>
        </w:rPr>
        <w:t>NICE</w:t>
      </w:r>
      <w:r w:rsidRPr="00525338">
        <w:rPr>
          <w:rFonts w:ascii="Arial" w:hAnsi="Arial" w:cs="Arial"/>
          <w:sz w:val="22"/>
          <w:szCs w:val="22"/>
        </w:rPr>
        <w:t xml:space="preserve">. Available at: https://www.nice.org.uk/guidance/ng76/chapter/Recommendations#recognising-child-abuse-and-neglect (Accessed: 22 September 2023). </w:t>
      </w:r>
    </w:p>
    <w:p w14:paraId="67B1C549" w14:textId="77777777" w:rsidR="00D11659" w:rsidRPr="00525338" w:rsidRDefault="00D11659" w:rsidP="00D11659">
      <w:pPr>
        <w:jc w:val="both"/>
        <w:rPr>
          <w:color w:val="333333"/>
          <w:sz w:val="22"/>
          <w:szCs w:val="22"/>
          <w:shd w:val="clear" w:color="auto" w:fill="FFFFFF"/>
        </w:rPr>
      </w:pPr>
      <w:r w:rsidRPr="00525338">
        <w:rPr>
          <w:color w:val="333333"/>
          <w:sz w:val="22"/>
          <w:szCs w:val="22"/>
          <w:shd w:val="clear" w:color="auto" w:fill="FFFFFF"/>
        </w:rPr>
        <w:t>Rogers, J., Bright, L., &amp; Davies, H. (2015). </w:t>
      </w:r>
      <w:r w:rsidRPr="00525338">
        <w:rPr>
          <w:rStyle w:val="Emphasis"/>
          <w:color w:val="333333"/>
          <w:sz w:val="22"/>
          <w:szCs w:val="22"/>
          <w:shd w:val="clear" w:color="auto" w:fill="FFFFFF"/>
        </w:rPr>
        <w:t>Social work with adults</w:t>
      </w:r>
      <w:r w:rsidRPr="00525338">
        <w:rPr>
          <w:color w:val="333333"/>
          <w:sz w:val="22"/>
          <w:szCs w:val="22"/>
          <w:shd w:val="clear" w:color="auto" w:fill="FFFFFF"/>
        </w:rPr>
        <w:t>. SAGE Publications</w:t>
      </w:r>
    </w:p>
    <w:p w14:paraId="12FF4BA4" w14:textId="72869853" w:rsidR="00D11659" w:rsidRDefault="00D11659" w:rsidP="00D11659">
      <w:pPr>
        <w:jc w:val="both"/>
        <w:rPr>
          <w:sz w:val="22"/>
          <w:szCs w:val="22"/>
        </w:rPr>
      </w:pPr>
      <w:proofErr w:type="spellStart"/>
      <w:r w:rsidRPr="00525338">
        <w:rPr>
          <w:sz w:val="22"/>
          <w:szCs w:val="22"/>
        </w:rPr>
        <w:t>Schmachtenberg</w:t>
      </w:r>
      <w:proofErr w:type="spellEnd"/>
      <w:r w:rsidRPr="00525338">
        <w:rPr>
          <w:sz w:val="22"/>
          <w:szCs w:val="22"/>
        </w:rPr>
        <w:t xml:space="preserve">, T. </w:t>
      </w:r>
      <w:r w:rsidRPr="00525338">
        <w:rPr>
          <w:i/>
          <w:iCs/>
          <w:sz w:val="22"/>
          <w:szCs w:val="22"/>
        </w:rPr>
        <w:t>et al.</w:t>
      </w:r>
      <w:r w:rsidRPr="00525338">
        <w:rPr>
          <w:sz w:val="22"/>
          <w:szCs w:val="22"/>
        </w:rPr>
        <w:t xml:space="preserve"> (2020) </w:t>
      </w:r>
      <w:r w:rsidRPr="00525338">
        <w:rPr>
          <w:i/>
          <w:iCs/>
          <w:sz w:val="22"/>
          <w:szCs w:val="22"/>
        </w:rPr>
        <w:t xml:space="preserve">Comparing national dementia plans and strategies in Europe - is there a focus of care for people with dementia from a migration </w:t>
      </w:r>
      <w:proofErr w:type="gramStart"/>
      <w:r w:rsidRPr="00525338">
        <w:rPr>
          <w:i/>
          <w:iCs/>
          <w:sz w:val="22"/>
          <w:szCs w:val="22"/>
        </w:rPr>
        <w:t>background?</w:t>
      </w:r>
      <w:r w:rsidRPr="00525338">
        <w:rPr>
          <w:sz w:val="22"/>
          <w:szCs w:val="22"/>
        </w:rPr>
        <w:t>,</w:t>
      </w:r>
      <w:proofErr w:type="gramEnd"/>
      <w:r w:rsidRPr="00525338">
        <w:rPr>
          <w:sz w:val="22"/>
          <w:szCs w:val="22"/>
        </w:rPr>
        <w:t xml:space="preserve"> </w:t>
      </w:r>
      <w:r w:rsidRPr="00525338">
        <w:rPr>
          <w:i/>
          <w:iCs/>
          <w:sz w:val="22"/>
          <w:szCs w:val="22"/>
        </w:rPr>
        <w:t>BMC public health</w:t>
      </w:r>
      <w:r w:rsidRPr="00525338">
        <w:rPr>
          <w:sz w:val="22"/>
          <w:szCs w:val="22"/>
        </w:rPr>
        <w:t xml:space="preserve">. Available at: https://www.ncbi.nlm.nih.gov/pmc/articles/PMC7249632/ (Accessed: 29 July 2023). </w:t>
      </w:r>
    </w:p>
    <w:p w14:paraId="688D82E1" w14:textId="77777777" w:rsidR="00D11659" w:rsidRPr="00525338" w:rsidRDefault="00D11659" w:rsidP="00D11659">
      <w:pPr>
        <w:jc w:val="both"/>
        <w:rPr>
          <w:sz w:val="22"/>
          <w:szCs w:val="22"/>
        </w:rPr>
      </w:pPr>
    </w:p>
    <w:p w14:paraId="320CFD2B" w14:textId="375928FF" w:rsidR="00D11659" w:rsidRPr="00525338" w:rsidRDefault="00D11659" w:rsidP="00D11659">
      <w:pPr>
        <w:pStyle w:val="NormalWeb"/>
        <w:rPr>
          <w:rFonts w:ascii="Arial" w:hAnsi="Arial" w:cs="Arial"/>
          <w:sz w:val="22"/>
          <w:szCs w:val="22"/>
        </w:rPr>
      </w:pPr>
      <w:r w:rsidRPr="00525338">
        <w:rPr>
          <w:rFonts w:ascii="Arial" w:hAnsi="Arial" w:cs="Arial"/>
          <w:sz w:val="22"/>
          <w:szCs w:val="22"/>
        </w:rPr>
        <w:t xml:space="preserve">Social Service and Well-Being (Wales) Act 2014: Part 10 Code of Practice (Advocacy), Cardiff: National Assembly for Wales. </w:t>
      </w:r>
    </w:p>
    <w:p w14:paraId="5B3B420C" w14:textId="77777777" w:rsidR="00D11659" w:rsidRDefault="00D11659" w:rsidP="00D11659">
      <w:pPr>
        <w:jc w:val="both"/>
        <w:rPr>
          <w:sz w:val="22"/>
          <w:szCs w:val="22"/>
        </w:rPr>
      </w:pPr>
      <w:proofErr w:type="spellStart"/>
      <w:r w:rsidRPr="00525338">
        <w:rPr>
          <w:sz w:val="22"/>
          <w:szCs w:val="22"/>
        </w:rPr>
        <w:t>Teater</w:t>
      </w:r>
      <w:proofErr w:type="spellEnd"/>
      <w:r w:rsidRPr="00525338">
        <w:rPr>
          <w:sz w:val="22"/>
          <w:szCs w:val="22"/>
        </w:rPr>
        <w:t>, B. (2010) An Introduction to Applying Social Work Theories and Methods. Berkshire: Open University Press.</w:t>
      </w:r>
    </w:p>
    <w:p w14:paraId="768E318F" w14:textId="77777777" w:rsidR="00D11659" w:rsidRPr="00525338" w:rsidRDefault="00D11659" w:rsidP="00D11659">
      <w:pPr>
        <w:jc w:val="both"/>
        <w:rPr>
          <w:sz w:val="22"/>
          <w:szCs w:val="22"/>
        </w:rPr>
      </w:pPr>
    </w:p>
    <w:p w14:paraId="0B61B70E" w14:textId="77777777" w:rsidR="00D11659" w:rsidRDefault="00D11659" w:rsidP="00D11659">
      <w:pPr>
        <w:jc w:val="both"/>
        <w:rPr>
          <w:sz w:val="22"/>
          <w:szCs w:val="22"/>
        </w:rPr>
      </w:pPr>
      <w:r w:rsidRPr="00525338">
        <w:rPr>
          <w:sz w:val="22"/>
          <w:szCs w:val="22"/>
        </w:rPr>
        <w:t xml:space="preserve">The Care and Support (Eligibility) (Wales) Regulations 2015. Cardiff: National Assembly for Wales. </w:t>
      </w:r>
    </w:p>
    <w:p w14:paraId="30138BDA" w14:textId="77777777" w:rsidR="00D11659" w:rsidRPr="00525338" w:rsidRDefault="00D11659" w:rsidP="00D11659">
      <w:pPr>
        <w:jc w:val="both"/>
        <w:rPr>
          <w:sz w:val="22"/>
          <w:szCs w:val="22"/>
        </w:rPr>
      </w:pPr>
    </w:p>
    <w:p w14:paraId="3EB84EC1" w14:textId="77777777" w:rsidR="00D11659" w:rsidRPr="00525338" w:rsidRDefault="00D11659" w:rsidP="00D11659">
      <w:pPr>
        <w:pStyle w:val="NormalWeb"/>
        <w:rPr>
          <w:rFonts w:ascii="Arial" w:hAnsi="Arial" w:cs="Arial"/>
          <w:sz w:val="22"/>
          <w:szCs w:val="22"/>
        </w:rPr>
      </w:pPr>
      <w:r w:rsidRPr="00525338">
        <w:rPr>
          <w:rFonts w:ascii="Arial" w:hAnsi="Arial" w:cs="Arial"/>
          <w:sz w:val="22"/>
          <w:szCs w:val="22"/>
        </w:rPr>
        <w:t xml:space="preserve">Welsh Government (2015) More Than Just Words... Delivering the ‘Active Offer’ Information Pack – Social Services and Social Care. Available at: </w:t>
      </w:r>
      <w:hyperlink r:id="rId20" w:history="1">
        <w:r w:rsidRPr="00525338">
          <w:rPr>
            <w:rStyle w:val="Hyperlink"/>
            <w:rFonts w:ascii="Arial" w:hAnsi="Arial" w:cs="Arial"/>
            <w:sz w:val="22"/>
            <w:szCs w:val="22"/>
          </w:rPr>
          <w:t>https://gov.wales/sites/default/files/publications/2019-04/delivering-the-active-offer-information-</w:t>
        </w:r>
      </w:hyperlink>
      <w:r w:rsidRPr="00525338">
        <w:rPr>
          <w:rFonts w:ascii="Arial" w:hAnsi="Arial" w:cs="Arial"/>
          <w:sz w:val="22"/>
          <w:szCs w:val="22"/>
        </w:rPr>
        <w:t xml:space="preserve"> pack-social-services-and-social-care.pdf accessed 10/10/2020 (Accessed 30/7/2020). (Accessed: 15 July 2023). </w:t>
      </w:r>
    </w:p>
    <w:p w14:paraId="089FD0BD" w14:textId="7617923D" w:rsidR="00D11659" w:rsidRPr="00525338" w:rsidRDefault="00D11659" w:rsidP="00D11659">
      <w:pPr>
        <w:pStyle w:val="NormalWeb"/>
        <w:rPr>
          <w:rFonts w:ascii="Arial" w:hAnsi="Arial" w:cs="Arial"/>
          <w:sz w:val="22"/>
          <w:szCs w:val="22"/>
        </w:rPr>
      </w:pPr>
      <w:r w:rsidRPr="00525338">
        <w:rPr>
          <w:rFonts w:ascii="Arial" w:hAnsi="Arial" w:cs="Arial"/>
          <w:sz w:val="22"/>
          <w:szCs w:val="22"/>
        </w:rPr>
        <w:t xml:space="preserve">Welsh Government (2018) Social Services and Well-Being (Wales) Act 2014: Working Together to Safeguard People: Volume 5 – Handling Individual Cases to Protect Adults at Risk. Available at: </w:t>
      </w:r>
      <w:r w:rsidRPr="00525338">
        <w:rPr>
          <w:rFonts w:ascii="Arial" w:hAnsi="Arial" w:cs="Arial"/>
          <w:sz w:val="22"/>
          <w:szCs w:val="22"/>
        </w:rPr>
        <w:lastRenderedPageBreak/>
        <w:t>https://gov.wales/sites/default/files/publications/2019-06/volume-6-handling-individual-cases-to-protect-adults-at-risk.pdf (Accessed 15/07/2023).</w:t>
      </w:r>
    </w:p>
    <w:p w14:paraId="3031C271" w14:textId="77777777" w:rsidR="00D11659" w:rsidRPr="00525338" w:rsidRDefault="00D11659" w:rsidP="00D11659">
      <w:pPr>
        <w:jc w:val="both"/>
        <w:rPr>
          <w:i/>
          <w:iCs/>
          <w:sz w:val="22"/>
          <w:szCs w:val="22"/>
        </w:rPr>
      </w:pPr>
      <w:r w:rsidRPr="00525338">
        <w:rPr>
          <w:i/>
          <w:iCs/>
          <w:sz w:val="22"/>
          <w:szCs w:val="22"/>
        </w:rPr>
        <w:t xml:space="preserve">Welsh Language (Wales) Measure 2011. London: HMSO. </w:t>
      </w:r>
    </w:p>
    <w:p w14:paraId="7FFD34E0" w14:textId="77777777" w:rsidR="00D11659" w:rsidRDefault="00D11659" w:rsidP="00D11659">
      <w:pPr>
        <w:jc w:val="both"/>
        <w:rPr>
          <w:i/>
          <w:iCs/>
          <w:sz w:val="22"/>
          <w:szCs w:val="22"/>
        </w:rPr>
      </w:pPr>
      <w:proofErr w:type="spellStart"/>
      <w:r w:rsidRPr="00525338">
        <w:rPr>
          <w:i/>
          <w:iCs/>
          <w:sz w:val="22"/>
          <w:szCs w:val="22"/>
        </w:rPr>
        <w:t>Unicef</w:t>
      </w:r>
      <w:proofErr w:type="spellEnd"/>
      <w:r w:rsidRPr="00525338">
        <w:rPr>
          <w:i/>
          <w:iCs/>
          <w:sz w:val="22"/>
          <w:szCs w:val="22"/>
        </w:rPr>
        <w:t xml:space="preserve"> (1989) United Nations Convention on the Rights of the Child 1989. London: </w:t>
      </w:r>
      <w:proofErr w:type="spellStart"/>
      <w:r w:rsidRPr="00525338">
        <w:rPr>
          <w:i/>
          <w:iCs/>
          <w:sz w:val="22"/>
          <w:szCs w:val="22"/>
        </w:rPr>
        <w:t>Unicef</w:t>
      </w:r>
      <w:proofErr w:type="spellEnd"/>
      <w:r w:rsidRPr="00525338">
        <w:rPr>
          <w:i/>
          <w:iCs/>
          <w:sz w:val="22"/>
          <w:szCs w:val="22"/>
        </w:rPr>
        <w:t xml:space="preserve"> UK.</w:t>
      </w:r>
    </w:p>
    <w:p w14:paraId="1D07CD8F" w14:textId="77777777" w:rsidR="00D11659" w:rsidRPr="00525338" w:rsidRDefault="00D11659" w:rsidP="00D11659">
      <w:pPr>
        <w:jc w:val="both"/>
        <w:rPr>
          <w:i/>
          <w:iCs/>
          <w:sz w:val="22"/>
          <w:szCs w:val="22"/>
        </w:rPr>
      </w:pPr>
    </w:p>
    <w:p w14:paraId="2FE26EAF" w14:textId="77777777" w:rsidR="00D11659" w:rsidRPr="00525338" w:rsidRDefault="00D11659" w:rsidP="00D11659">
      <w:pPr>
        <w:pStyle w:val="NormalWeb"/>
        <w:rPr>
          <w:rFonts w:ascii="Arial" w:hAnsi="Arial" w:cs="Arial"/>
          <w:sz w:val="22"/>
          <w:szCs w:val="22"/>
        </w:rPr>
      </w:pPr>
      <w:r w:rsidRPr="00525338">
        <w:rPr>
          <w:rFonts w:ascii="Arial" w:hAnsi="Arial" w:cs="Arial"/>
          <w:sz w:val="22"/>
          <w:szCs w:val="22"/>
        </w:rPr>
        <w:t>United Nations Principles for Older Persons 1991. Available at: https://digitallibrary.un.org/record/495395?ln=en (Accessed: 27/7/2023).</w:t>
      </w: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7047BA81" w14:textId="7BFBC109" w:rsidR="002A1A44" w:rsidRPr="00EE5BC3" w:rsidRDefault="004673EE" w:rsidP="004673EE">
      <w:pPr>
        <w:rPr>
          <w:b/>
          <w:sz w:val="28"/>
          <w:szCs w:val="28"/>
        </w:rPr>
      </w:pPr>
      <w:r>
        <w:rPr>
          <w:sz w:val="24"/>
          <w:szCs w:val="24"/>
        </w:rPr>
        <w:t xml:space="preserve">                                            </w:t>
      </w:r>
      <w:r w:rsidR="002A1A44" w:rsidRPr="00EE5BC3">
        <w:rPr>
          <w:b/>
          <w:sz w:val="28"/>
          <w:szCs w:val="28"/>
        </w:rPr>
        <w:t xml:space="preserve">Detail of </w:t>
      </w:r>
      <w:r w:rsidR="005F64AA">
        <w:rPr>
          <w:b/>
          <w:sz w:val="28"/>
          <w:szCs w:val="28"/>
        </w:rPr>
        <w:t>W</w:t>
      </w:r>
      <w:r w:rsidR="002A1A44" w:rsidRPr="00EE5BC3">
        <w:rPr>
          <w:b/>
          <w:sz w:val="28"/>
          <w:szCs w:val="28"/>
        </w:rPr>
        <w:t xml:space="preserve">orkshops </w:t>
      </w:r>
      <w:r w:rsidR="005F64AA">
        <w:rPr>
          <w:b/>
          <w:sz w:val="28"/>
          <w:szCs w:val="28"/>
        </w:rPr>
        <w:t>A</w:t>
      </w:r>
      <w:r w:rsidR="002A1A44"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6E67347B" w:rsidR="00E559CE" w:rsidRPr="00B17FA0" w:rsidRDefault="00E559CE" w:rsidP="00B94443">
            <w:pPr>
              <w:jc w:val="both"/>
              <w:rPr>
                <w:sz w:val="24"/>
                <w:szCs w:val="24"/>
              </w:rPr>
            </w:pPr>
            <w:r w:rsidRPr="00B17FA0">
              <w:rPr>
                <w:sz w:val="24"/>
                <w:szCs w:val="24"/>
              </w:rPr>
              <w:t>1</w:t>
            </w:r>
            <w:r w:rsidR="00DD0AA9">
              <w:rPr>
                <w:sz w:val="24"/>
                <w:szCs w:val="24"/>
              </w:rPr>
              <w:t xml:space="preserve"> </w:t>
            </w:r>
          </w:p>
        </w:tc>
        <w:tc>
          <w:tcPr>
            <w:tcW w:w="5094" w:type="dxa"/>
          </w:tcPr>
          <w:p w14:paraId="4504991A" w14:textId="16F5A885" w:rsidR="00E559CE" w:rsidRPr="00B17FA0" w:rsidRDefault="00DD0AA9" w:rsidP="00B94443">
            <w:pPr>
              <w:jc w:val="both"/>
              <w:rPr>
                <w:sz w:val="24"/>
                <w:szCs w:val="24"/>
              </w:rPr>
            </w:pPr>
            <w:r>
              <w:rPr>
                <w:sz w:val="24"/>
                <w:szCs w:val="24"/>
              </w:rPr>
              <w:t>16/11/2022</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197C4A3F" w:rsidR="00E559CE" w:rsidRPr="00B17FA0" w:rsidRDefault="00DD0AA9" w:rsidP="00B94443">
            <w:pPr>
              <w:jc w:val="both"/>
              <w:rPr>
                <w:sz w:val="24"/>
                <w:szCs w:val="24"/>
              </w:rPr>
            </w:pPr>
            <w:r>
              <w:rPr>
                <w:sz w:val="24"/>
                <w:szCs w:val="24"/>
              </w:rPr>
              <w:t>18/01/2023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222B358E" w:rsidR="00E559CE" w:rsidRPr="00B17FA0" w:rsidRDefault="00DD0AA9" w:rsidP="00B94443">
            <w:pPr>
              <w:jc w:val="both"/>
              <w:rPr>
                <w:sz w:val="24"/>
                <w:szCs w:val="24"/>
              </w:rPr>
            </w:pPr>
            <w:r>
              <w:rPr>
                <w:sz w:val="24"/>
                <w:szCs w:val="24"/>
              </w:rPr>
              <w:t>15/03/2023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4D089470" w:rsidR="00E559CE" w:rsidRPr="00B17FA0" w:rsidRDefault="00DD0AA9" w:rsidP="00B94443">
            <w:pPr>
              <w:jc w:val="both"/>
              <w:rPr>
                <w:sz w:val="24"/>
                <w:szCs w:val="24"/>
              </w:rPr>
            </w:pPr>
            <w:r>
              <w:rPr>
                <w:sz w:val="24"/>
                <w:szCs w:val="24"/>
              </w:rPr>
              <w:t>07/06/2023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4E78264E" w14:textId="77777777" w:rsidR="005C0A1F" w:rsidRPr="005C0A1F" w:rsidRDefault="005C0A1F" w:rsidP="005C0A1F">
            <w:pPr>
              <w:rPr>
                <w:sz w:val="24"/>
                <w:szCs w:val="24"/>
              </w:rPr>
            </w:pPr>
            <w:r w:rsidRPr="005C0A1F">
              <w:rPr>
                <w:sz w:val="24"/>
                <w:szCs w:val="24"/>
              </w:rPr>
              <w:t xml:space="preserve">The reflective process is essential to professional development, and the completion of the Consolidation Award has allowed the candidate the opportunity to focus on her engagement in this process. I feel the candidate’s portfolio and practice over the past year have provided evidence of her reflection and development. In her Developmental Review (Parts a &amp; b) the candidate identified her growth specifically in relation to the identified learning outcomes. </w:t>
            </w:r>
          </w:p>
          <w:p w14:paraId="726263A3" w14:textId="77777777" w:rsidR="005C0A1F" w:rsidRPr="005C0A1F" w:rsidRDefault="005C0A1F" w:rsidP="005C0A1F">
            <w:pPr>
              <w:rPr>
                <w:sz w:val="24"/>
                <w:szCs w:val="24"/>
              </w:rPr>
            </w:pPr>
          </w:p>
          <w:p w14:paraId="4395543C" w14:textId="77777777" w:rsidR="005C0A1F" w:rsidRPr="005C0A1F" w:rsidRDefault="005C0A1F" w:rsidP="005C0A1F">
            <w:pPr>
              <w:rPr>
                <w:sz w:val="24"/>
                <w:szCs w:val="24"/>
              </w:rPr>
            </w:pPr>
            <w:r w:rsidRPr="005C0A1F">
              <w:rPr>
                <w:sz w:val="24"/>
                <w:szCs w:val="24"/>
              </w:rPr>
              <w:t xml:space="preserve">The candidate joined the team with pre-existing skills around the assessment process, but she has been able to further hone these skills over the past year. Using the reflective process, the candidate specifically noted areas for growth related to the transitioning from England to Wales and to challenges resulting from the pandemic. Not only did the candidate </w:t>
            </w:r>
            <w:r w:rsidRPr="005C0A1F">
              <w:rPr>
                <w:sz w:val="24"/>
                <w:szCs w:val="24"/>
              </w:rPr>
              <w:lastRenderedPageBreak/>
              <w:t xml:space="preserve">have to familiarise herself with Welsh legislation, specifically the Social Services and Wellbeing Act, she also had to adapt to emerging methods of virtual social work practice, which became a necessity during the pandemic. As she stated in her Developmental Review, the candidate joined the team at the height of the pandemic, meaning that her induction took place virtually. This resulted in a very limited support system and barriers around learning from her colleagues. The candidate has successfully overcome these barriers and now fully integrates Welsh legislation, specifically person-centred, outcome-focussed, strengths-based practice, into her daily work. Her development is a testament to her perseverance and commitment to the profession and her own learning.  </w:t>
            </w:r>
          </w:p>
          <w:p w14:paraId="52CD4A8D" w14:textId="77777777" w:rsidR="005C0A1F" w:rsidRPr="005C0A1F" w:rsidRDefault="005C0A1F" w:rsidP="005C0A1F">
            <w:pPr>
              <w:rPr>
                <w:sz w:val="24"/>
                <w:szCs w:val="24"/>
              </w:rPr>
            </w:pPr>
          </w:p>
          <w:p w14:paraId="28B1EB60" w14:textId="77777777" w:rsidR="005C0A1F" w:rsidRPr="005C0A1F" w:rsidRDefault="005C0A1F" w:rsidP="005C0A1F">
            <w:pPr>
              <w:rPr>
                <w:sz w:val="24"/>
                <w:szCs w:val="24"/>
              </w:rPr>
            </w:pPr>
            <w:r w:rsidRPr="005C0A1F">
              <w:rPr>
                <w:sz w:val="24"/>
                <w:szCs w:val="24"/>
              </w:rPr>
              <w:t xml:space="preserve">In her Developmental Review, the candidate also specified ways in which she has grown when undertaking collaborative working. The candidate works primarily in a hospital setting, which can present challenges around differences in ethos and priorities. I can attest to her ability to appropriately challenge both health colleagues and family members where necessary in efforts to advocate for the rights of citizens to make their own choices and engage in positive risk taking. The candidate uses her professionalism and communication skills to maintain positive working relationships despite the need to have these difficult conversations at times. The candidate noted growth around clear communication. This is a topic we have discussed in supervision over the past year. I have no doubts about her approachability and honesty however, given the nature of hospital work, including the number of professionals the citizen and their families encounter, along with the vast amount of information they must absorb in a short window of time, despite the candidate’s best efforts, sometimes information she conveyed was not being absorbed or was being misunderstood. In supervision we discussed the importance of clarifying understanding and considering where the utilisation of different communication methods, such as written methods, may be beneficial to ensure greater understanding. The candidate has taken this feedback and put it into practice, resulting in positive effects to her collaborative working. </w:t>
            </w:r>
          </w:p>
          <w:p w14:paraId="4C9F87C8" w14:textId="77777777" w:rsidR="005C0A1F" w:rsidRPr="005C0A1F" w:rsidRDefault="005C0A1F" w:rsidP="005C0A1F">
            <w:pPr>
              <w:rPr>
                <w:sz w:val="24"/>
                <w:szCs w:val="24"/>
              </w:rPr>
            </w:pPr>
          </w:p>
          <w:p w14:paraId="1F28EF8E" w14:textId="77777777" w:rsidR="005C0A1F" w:rsidRPr="005C0A1F" w:rsidRDefault="005C0A1F" w:rsidP="005C0A1F">
            <w:pPr>
              <w:rPr>
                <w:sz w:val="24"/>
                <w:szCs w:val="24"/>
              </w:rPr>
            </w:pPr>
            <w:r w:rsidRPr="005C0A1F">
              <w:rPr>
                <w:sz w:val="24"/>
                <w:szCs w:val="24"/>
              </w:rPr>
              <w:t xml:space="preserve">Lastly, the candidate discussed growth in her feelings of competence and confidence to undertake increasingly complex work. Throughout the past year, she has made effective use of supervision and joint case working to increase her skills and knowledge, allowing her to progress quickly in this area. The candidate is not easily daunted by complex situations and shows a positive attitude towards undertaking this work so that she can gain experience.  The candidate notes that emotional resilience has been an area of focus for her. It is wise of the candidate to focus on this area as complex work can be emotionally draining and therefore it is vital to ensure resiliency is optimised. The candidate has made effective use of the supervision over the past year to address this issue. I believe some difficulties were around the candidate’s very high standards for herself. It is positive that she now recognises that most of us have struggled at some point and taken time to build up our resilience, as this recognition alone can result in less stress as the candidate will be more realistic in the </w:t>
            </w:r>
            <w:proofErr w:type="gramStart"/>
            <w:r w:rsidRPr="005C0A1F">
              <w:rPr>
                <w:sz w:val="24"/>
                <w:szCs w:val="24"/>
              </w:rPr>
              <w:t>demands</w:t>
            </w:r>
            <w:proofErr w:type="gramEnd"/>
            <w:r w:rsidRPr="005C0A1F">
              <w:rPr>
                <w:sz w:val="24"/>
                <w:szCs w:val="24"/>
              </w:rPr>
              <w:t xml:space="preserve"> she places on herself. I agree with her statement that asking for support and advice is a strength. The fact that she identified and sought support around resilience demonstrates the emotional intelligence necessary to succeed in the field of social work. Further, it shows a commitment to development and providing a high standard of support to citizens with whom she works, as she is mindful of avoiding mistakes that otherwise might </w:t>
            </w:r>
            <w:r w:rsidRPr="005C0A1F">
              <w:rPr>
                <w:sz w:val="24"/>
                <w:szCs w:val="24"/>
              </w:rPr>
              <w:lastRenderedPageBreak/>
              <w:t>be made if she chose not to seek support. As opposed to prioritising pride, her commitment is to her development and to the citizen.</w:t>
            </w:r>
          </w:p>
          <w:p w14:paraId="007AE3A5" w14:textId="77777777" w:rsidR="005C0A1F" w:rsidRPr="005C0A1F" w:rsidRDefault="005C0A1F" w:rsidP="005C0A1F">
            <w:pPr>
              <w:rPr>
                <w:sz w:val="24"/>
                <w:szCs w:val="24"/>
              </w:rPr>
            </w:pPr>
          </w:p>
          <w:p w14:paraId="2837C449" w14:textId="358C4AB2" w:rsidR="00FC0334" w:rsidRDefault="005C0A1F" w:rsidP="005C0A1F">
            <w:pPr>
              <w:rPr>
                <w:color w:val="auto"/>
                <w:sz w:val="24"/>
                <w:szCs w:val="24"/>
              </w:rPr>
            </w:pPr>
            <w:r w:rsidRPr="005C0A1F">
              <w:rPr>
                <w:sz w:val="24"/>
                <w:szCs w:val="24"/>
              </w:rPr>
              <w:t xml:space="preserve">Overall, I have found the candidate to be thoughtful, proactive, reflective, and highly committed to her role. In her Developmental Review, she noted goals for her future development, specifically around third sector resources, the Welsh language, and staying up to date with changes to case law and legislation. I look forward to supporting her with her continued growth. </w:t>
            </w: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0EDA286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DD0AA9" w:rsidRPr="00B54363">
        <w:rPr>
          <w:bCs/>
          <w:sz w:val="24"/>
          <w:szCs w:val="24"/>
        </w:rPr>
        <w:t>Toni Jones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AA44EC0"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DD0AA9">
        <w:rPr>
          <w:b/>
          <w:sz w:val="24"/>
          <w:szCs w:val="24"/>
        </w:rPr>
        <w:t xml:space="preserve"> </w:t>
      </w:r>
      <w:r w:rsidR="00DD0AA9" w:rsidRPr="00B54363">
        <w:rPr>
          <w:bCs/>
          <w:sz w:val="24"/>
          <w:szCs w:val="24"/>
        </w:rPr>
        <w:t>2223711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3C3173A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DD0AA9">
        <w:rPr>
          <w:b/>
          <w:sz w:val="24"/>
          <w:szCs w:val="24"/>
        </w:rPr>
        <w:t xml:space="preserve"> </w:t>
      </w:r>
      <w:r w:rsidR="00DD0AA9" w:rsidRPr="00B54363">
        <w:rPr>
          <w:bCs/>
          <w:sz w:val="24"/>
          <w:szCs w:val="24"/>
        </w:rPr>
        <w:t>22 Trident Way, Wrexham, LL13 9LJ.</w:t>
      </w:r>
      <w:r w:rsidR="00DD0AA9">
        <w:rPr>
          <w:b/>
          <w:sz w:val="24"/>
          <w:szCs w:val="24"/>
        </w:rPr>
        <w:t xml:space="preserve"> </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750488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DD0AA9">
        <w:rPr>
          <w:b/>
          <w:sz w:val="24"/>
          <w:szCs w:val="24"/>
        </w:rPr>
        <w:t xml:space="preserve"> </w:t>
      </w:r>
      <w:r w:rsidR="00DD0AA9" w:rsidRPr="00B54363">
        <w:rPr>
          <w:bCs/>
          <w:sz w:val="24"/>
          <w:szCs w:val="24"/>
        </w:rPr>
        <w:t>07938582512</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43FB1F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DD0AA9">
        <w:rPr>
          <w:b/>
          <w:sz w:val="24"/>
          <w:szCs w:val="24"/>
        </w:rPr>
        <w:t xml:space="preserve"> </w:t>
      </w:r>
      <w:r w:rsidR="00DD0AA9" w:rsidRPr="00B54363">
        <w:rPr>
          <w:bCs/>
          <w:sz w:val="24"/>
          <w:szCs w:val="24"/>
        </w:rPr>
        <w:t>tonijones3433@gmail.com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151C23B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B54363" w:rsidRPr="00B54363">
        <w:rPr>
          <w:bCs/>
          <w:sz w:val="24"/>
          <w:szCs w:val="24"/>
        </w:rPr>
        <w:t>23/06/2017</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21805FD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B54363">
        <w:rPr>
          <w:b/>
          <w:sz w:val="24"/>
          <w:szCs w:val="24"/>
        </w:rPr>
        <w:t xml:space="preserve"> </w:t>
      </w:r>
      <w:r w:rsidR="00B54363" w:rsidRPr="00B54363">
        <w:rPr>
          <w:bCs/>
          <w:sz w:val="24"/>
          <w:szCs w:val="24"/>
        </w:rPr>
        <w:t>04/08/2020</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7E9A7E48"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B54363">
        <w:rPr>
          <w:b/>
          <w:sz w:val="24"/>
          <w:szCs w:val="24"/>
        </w:rPr>
        <w:t xml:space="preserve">: </w:t>
      </w:r>
      <w:r w:rsidR="00B54363" w:rsidRPr="00B54363">
        <w:rPr>
          <w:bCs/>
          <w:sz w:val="24"/>
          <w:szCs w:val="24"/>
        </w:rPr>
        <w:t>Team for Older People</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0105AE5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B54363">
        <w:rPr>
          <w:b/>
          <w:sz w:val="24"/>
          <w:szCs w:val="24"/>
        </w:rPr>
        <w:t xml:space="preserve"> </w:t>
      </w:r>
      <w:r w:rsidR="00B54363" w:rsidRPr="00B54363">
        <w:rPr>
          <w:bCs/>
          <w:sz w:val="24"/>
          <w:szCs w:val="24"/>
        </w:rPr>
        <w:t>Adult Social Care</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5E53408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Name:</w:t>
      </w:r>
      <w:r w:rsidR="00B54363">
        <w:rPr>
          <w:b/>
          <w:sz w:val="24"/>
          <w:szCs w:val="24"/>
        </w:rPr>
        <w:t xml:space="preserve"> </w:t>
      </w:r>
      <w:r w:rsidR="00B54363" w:rsidRPr="00B54363">
        <w:rPr>
          <w:bCs/>
          <w:sz w:val="24"/>
          <w:szCs w:val="24"/>
        </w:rPr>
        <w:t>Team for Older People</w:t>
      </w:r>
      <w:r w:rsidR="00B54363">
        <w:rPr>
          <w:b/>
          <w:sz w:val="24"/>
          <w:szCs w:val="24"/>
        </w:rPr>
        <w:t xml:space="preserve">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7C81384" w14:textId="77777777" w:rsidR="00B54363" w:rsidRPr="00B54363" w:rsidRDefault="004923DA" w:rsidP="00B54363">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Address:</w:t>
      </w:r>
      <w:r w:rsidR="00B54363">
        <w:rPr>
          <w:b/>
          <w:sz w:val="24"/>
          <w:szCs w:val="24"/>
        </w:rPr>
        <w:t xml:space="preserve"> </w:t>
      </w:r>
      <w:r w:rsidR="00B54363" w:rsidRPr="00B54363">
        <w:rPr>
          <w:bCs/>
          <w:sz w:val="24"/>
          <w:szCs w:val="24"/>
        </w:rPr>
        <w:t>Wrexham CBC, Social Care Department, Crown Buildings, 31 Chester Street,</w:t>
      </w:r>
    </w:p>
    <w:p w14:paraId="455251A4" w14:textId="2D79C060" w:rsidR="004923DA" w:rsidRPr="00B54363" w:rsidRDefault="00B54363" w:rsidP="00FF7EBB">
      <w:pPr>
        <w:pBdr>
          <w:top w:val="single" w:sz="6" w:space="1" w:color="auto"/>
          <w:left w:val="single" w:sz="6" w:space="1" w:color="auto"/>
          <w:bottom w:val="single" w:sz="6" w:space="1" w:color="auto"/>
          <w:right w:val="single" w:sz="6" w:space="1" w:color="auto"/>
        </w:pBdr>
        <w:jc w:val="both"/>
        <w:rPr>
          <w:bCs/>
          <w:sz w:val="24"/>
          <w:szCs w:val="24"/>
        </w:rPr>
      </w:pPr>
      <w:r w:rsidRPr="00B54363">
        <w:rPr>
          <w:bCs/>
          <w:sz w:val="24"/>
          <w:szCs w:val="24"/>
        </w:rPr>
        <w:t>Wrexham, LL13 8BG</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6E5B5E2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B54363">
        <w:rPr>
          <w:b/>
          <w:sz w:val="24"/>
          <w:szCs w:val="24"/>
        </w:rPr>
        <w:t xml:space="preserve"> </w:t>
      </w:r>
      <w:r w:rsidR="00B54363" w:rsidRPr="00B54363">
        <w:rPr>
          <w:bCs/>
          <w:sz w:val="24"/>
          <w:szCs w:val="24"/>
        </w:rPr>
        <w:t>01978 298 181/182</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CAA5D9F"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B54363" w:rsidRPr="00B54363">
        <w:rPr>
          <w:bCs/>
          <w:sz w:val="24"/>
          <w:szCs w:val="24"/>
        </w:rPr>
        <w:t>teamforolderpeople@wrexham.gov.uk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6F655F9"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B54363">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03D35E4C" w:rsidR="004923DA" w:rsidRPr="00CF61E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Name:</w:t>
      </w:r>
      <w:r w:rsidR="0055081F">
        <w:rPr>
          <w:b/>
          <w:sz w:val="24"/>
          <w:szCs w:val="24"/>
        </w:rPr>
        <w:t xml:space="preserve"> </w:t>
      </w:r>
      <w:r w:rsidR="0055081F" w:rsidRPr="00CF61E1">
        <w:rPr>
          <w:bCs/>
          <w:sz w:val="24"/>
          <w:szCs w:val="24"/>
        </w:rPr>
        <w:t>Amanda Squire</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0EA8BFA1" w:rsidR="004923DA" w:rsidRPr="00CF61E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Address:</w:t>
      </w:r>
      <w:r w:rsidR="0055081F">
        <w:rPr>
          <w:b/>
          <w:sz w:val="24"/>
          <w:szCs w:val="24"/>
        </w:rPr>
        <w:t xml:space="preserve"> </w:t>
      </w:r>
      <w:r w:rsidR="00F8124C" w:rsidRPr="00CF61E1">
        <w:rPr>
          <w:bCs/>
          <w:sz w:val="24"/>
          <w:szCs w:val="24"/>
        </w:rPr>
        <w:t>Crown Buildings, 31 Chester Street, Wrexham LL13 8BG</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399A5BC0" w:rsidR="004923DA" w:rsidRPr="00CF61E1"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 Number:</w:t>
      </w:r>
      <w:r w:rsidR="00CF61E1">
        <w:rPr>
          <w:b/>
          <w:sz w:val="24"/>
          <w:szCs w:val="24"/>
        </w:rPr>
        <w:t xml:space="preserve"> </w:t>
      </w:r>
      <w:r w:rsidR="00CF61E1" w:rsidRPr="00CF61E1">
        <w:rPr>
          <w:bCs/>
          <w:sz w:val="24"/>
          <w:szCs w:val="24"/>
        </w:rPr>
        <w:t>07802 378674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484714F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CF61E1">
        <w:rPr>
          <w:b/>
          <w:sz w:val="24"/>
          <w:szCs w:val="24"/>
        </w:rPr>
        <w:t xml:space="preserve"> </w:t>
      </w:r>
      <w:r w:rsidR="00CF61E1" w:rsidRPr="00CF61E1">
        <w:rPr>
          <w:bCs/>
          <w:sz w:val="24"/>
          <w:szCs w:val="24"/>
        </w:rPr>
        <w:t>Amanda.Squire@wrexham.gov.uk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E726668" w:rsidR="004923DA" w:rsidRDefault="004923DA" w:rsidP="00FF7EBB">
            <w:pPr>
              <w:jc w:val="both"/>
              <w:rPr>
                <w:b/>
                <w:sz w:val="24"/>
                <w:szCs w:val="24"/>
              </w:rPr>
            </w:pPr>
            <w:r w:rsidRPr="008B28E7">
              <w:rPr>
                <w:b/>
                <w:sz w:val="24"/>
                <w:szCs w:val="24"/>
              </w:rPr>
              <w:t>Name:</w:t>
            </w:r>
            <w:r w:rsidR="00B54363">
              <w:rPr>
                <w:b/>
                <w:sz w:val="24"/>
                <w:szCs w:val="24"/>
              </w:rPr>
              <w:t xml:space="preserve"> Emma Hughes</w:t>
            </w:r>
          </w:p>
          <w:p w14:paraId="4EF4A770" w14:textId="77777777" w:rsidR="004923DA" w:rsidRPr="008B28E7" w:rsidRDefault="004923DA" w:rsidP="00FF7EBB">
            <w:pPr>
              <w:jc w:val="both"/>
              <w:rPr>
                <w:b/>
                <w:sz w:val="24"/>
                <w:szCs w:val="24"/>
              </w:rPr>
            </w:pPr>
          </w:p>
          <w:p w14:paraId="552E3519" w14:textId="77777777" w:rsidR="00B54363" w:rsidRPr="00B54363" w:rsidRDefault="004923DA" w:rsidP="00B54363">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 xml:space="preserve">Work Address: </w:t>
            </w:r>
            <w:r w:rsidR="00B54363" w:rsidRPr="00B54363">
              <w:rPr>
                <w:bCs/>
                <w:sz w:val="24"/>
                <w:szCs w:val="24"/>
              </w:rPr>
              <w:t>Wrexham CBC, Social Care Department, Crown Buildings, 31 Chester Street,</w:t>
            </w:r>
          </w:p>
          <w:p w14:paraId="0DC3E2EC" w14:textId="65B7A0DE" w:rsidR="009D59C2" w:rsidRPr="00B54363" w:rsidRDefault="00B54363" w:rsidP="00B54363">
            <w:pPr>
              <w:pBdr>
                <w:top w:val="single" w:sz="6" w:space="1" w:color="auto"/>
                <w:left w:val="single" w:sz="6" w:space="1" w:color="auto"/>
                <w:bottom w:val="single" w:sz="6" w:space="1" w:color="auto"/>
                <w:right w:val="single" w:sz="6" w:space="1" w:color="auto"/>
              </w:pBdr>
              <w:jc w:val="both"/>
              <w:rPr>
                <w:bCs/>
                <w:sz w:val="24"/>
                <w:szCs w:val="24"/>
              </w:rPr>
            </w:pPr>
            <w:r w:rsidRPr="00B54363">
              <w:rPr>
                <w:bCs/>
                <w:sz w:val="24"/>
                <w:szCs w:val="24"/>
              </w:rPr>
              <w:t>Wrexham, LL13 8BG</w:t>
            </w:r>
          </w:p>
          <w:p w14:paraId="12053DB3" w14:textId="77777777" w:rsidR="004923DA" w:rsidRPr="008B28E7" w:rsidRDefault="004923DA" w:rsidP="00FF7EBB">
            <w:pPr>
              <w:jc w:val="both"/>
              <w:rPr>
                <w:b/>
                <w:sz w:val="24"/>
                <w:szCs w:val="24"/>
              </w:rPr>
            </w:pPr>
          </w:p>
          <w:p w14:paraId="6E1CBC17" w14:textId="600DDDB7" w:rsidR="004923DA" w:rsidRPr="00E80B6D" w:rsidRDefault="004923DA" w:rsidP="00FF7EBB">
            <w:pPr>
              <w:jc w:val="both"/>
              <w:rPr>
                <w:bCs/>
                <w:sz w:val="24"/>
                <w:szCs w:val="24"/>
              </w:rPr>
            </w:pPr>
            <w:r w:rsidRPr="008B28E7">
              <w:rPr>
                <w:b/>
                <w:sz w:val="24"/>
                <w:szCs w:val="24"/>
              </w:rPr>
              <w:t>Professional Qualification and date of qualification:</w:t>
            </w:r>
            <w:r w:rsidR="00E80B6D">
              <w:rPr>
                <w:b/>
                <w:sz w:val="24"/>
                <w:szCs w:val="24"/>
              </w:rPr>
              <w:t xml:space="preserve"> </w:t>
            </w:r>
            <w:r w:rsidR="00E80B6D">
              <w:rPr>
                <w:bCs/>
                <w:sz w:val="24"/>
                <w:szCs w:val="24"/>
              </w:rPr>
              <w:t>2012</w:t>
            </w:r>
          </w:p>
          <w:p w14:paraId="5F68A3CF" w14:textId="77777777" w:rsidR="004923DA" w:rsidRDefault="004923DA" w:rsidP="00FF7EBB">
            <w:pPr>
              <w:jc w:val="both"/>
              <w:rPr>
                <w:b/>
                <w:sz w:val="24"/>
                <w:szCs w:val="24"/>
              </w:rPr>
            </w:pPr>
          </w:p>
          <w:p w14:paraId="4C6113F1" w14:textId="6B56A8F3" w:rsidR="004923DA" w:rsidRDefault="009D59C2" w:rsidP="00FF7EBB">
            <w:pPr>
              <w:jc w:val="both"/>
              <w:rPr>
                <w:b/>
                <w:sz w:val="24"/>
                <w:szCs w:val="24"/>
              </w:rPr>
            </w:pPr>
            <w:r>
              <w:rPr>
                <w:b/>
                <w:sz w:val="24"/>
                <w:szCs w:val="24"/>
              </w:rPr>
              <w:t>T</w:t>
            </w:r>
            <w:r w:rsidR="004923DA" w:rsidRPr="008B28E7">
              <w:rPr>
                <w:b/>
                <w:sz w:val="24"/>
                <w:szCs w:val="24"/>
              </w:rPr>
              <w:t>elephone number:</w:t>
            </w:r>
            <w:r w:rsidR="00B54363">
              <w:rPr>
                <w:b/>
                <w:sz w:val="24"/>
                <w:szCs w:val="24"/>
              </w:rPr>
              <w:t xml:space="preserve"> </w:t>
            </w:r>
            <w:r w:rsidR="00B54363" w:rsidRPr="00B54363">
              <w:rPr>
                <w:bCs/>
                <w:sz w:val="24"/>
                <w:szCs w:val="24"/>
              </w:rPr>
              <w:t>01978 298 181</w:t>
            </w:r>
          </w:p>
          <w:p w14:paraId="0BB87919" w14:textId="548A11EF" w:rsidR="009D59C2" w:rsidRDefault="009D59C2" w:rsidP="00FF7EBB">
            <w:pPr>
              <w:jc w:val="both"/>
              <w:rPr>
                <w:b/>
                <w:sz w:val="24"/>
                <w:szCs w:val="24"/>
              </w:rPr>
            </w:pPr>
          </w:p>
          <w:p w14:paraId="4FDEE73F" w14:textId="35FF6FD2" w:rsidR="009D59C2" w:rsidRPr="008B28E7" w:rsidRDefault="009D59C2" w:rsidP="00FF7EBB">
            <w:pPr>
              <w:jc w:val="both"/>
              <w:rPr>
                <w:b/>
                <w:sz w:val="24"/>
                <w:szCs w:val="24"/>
              </w:rPr>
            </w:pPr>
            <w:r>
              <w:rPr>
                <w:b/>
                <w:sz w:val="24"/>
                <w:szCs w:val="24"/>
              </w:rPr>
              <w:t>Email address:</w:t>
            </w:r>
            <w:r w:rsidR="00D11659">
              <w:rPr>
                <w:b/>
                <w:sz w:val="24"/>
                <w:szCs w:val="24"/>
              </w:rPr>
              <w:t xml:space="preserve"> </w:t>
            </w:r>
            <w:r w:rsidR="00D11659" w:rsidRPr="00D11659">
              <w:rPr>
                <w:bCs/>
                <w:sz w:val="24"/>
                <w:szCs w:val="24"/>
              </w:rPr>
              <w:t>Emma.Hughes@wrexham.gov.uk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39BADA2B" w14:textId="77777777" w:rsidR="00CF61E1" w:rsidRDefault="00CF61E1" w:rsidP="00830DD1">
      <w:pPr>
        <w:rPr>
          <w:sz w:val="28"/>
          <w:szCs w:val="28"/>
        </w:rPr>
      </w:pPr>
    </w:p>
    <w:p w14:paraId="3C3FFA26" w14:textId="77777777" w:rsidR="00CF61E1" w:rsidRDefault="00CF61E1" w:rsidP="00830DD1">
      <w:pPr>
        <w:rPr>
          <w:sz w:val="28"/>
          <w:szCs w:val="28"/>
        </w:rPr>
      </w:pPr>
    </w:p>
    <w:p w14:paraId="427F2709" w14:textId="77777777" w:rsidR="00CF61E1" w:rsidRDefault="00CF61E1" w:rsidP="00830DD1">
      <w:pPr>
        <w:rPr>
          <w:sz w:val="28"/>
          <w:szCs w:val="28"/>
        </w:rPr>
      </w:pPr>
    </w:p>
    <w:p w14:paraId="26F92E2F" w14:textId="77777777" w:rsidR="0029197D" w:rsidRDefault="0029197D" w:rsidP="00830DD1">
      <w:pPr>
        <w:rPr>
          <w:sz w:val="28"/>
          <w:szCs w:val="28"/>
        </w:rPr>
      </w:pPr>
    </w:p>
    <w:p w14:paraId="4444FE10" w14:textId="77777777" w:rsidR="0029197D" w:rsidRDefault="0029197D" w:rsidP="00830DD1">
      <w:pPr>
        <w:rPr>
          <w:sz w:val="28"/>
          <w:szCs w:val="28"/>
        </w:rPr>
      </w:pPr>
    </w:p>
    <w:p w14:paraId="40D1D149" w14:textId="77777777" w:rsidR="0029197D" w:rsidRDefault="0029197D" w:rsidP="00830DD1">
      <w:pPr>
        <w:rPr>
          <w:sz w:val="28"/>
          <w:szCs w:val="28"/>
        </w:rPr>
      </w:pPr>
    </w:p>
    <w:p w14:paraId="1123F136" w14:textId="77777777" w:rsidR="0029197D" w:rsidRDefault="0029197D"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w:t>
      </w:r>
      <w:proofErr w:type="gramStart"/>
      <w:r w:rsidR="0075704F">
        <w:rPr>
          <w:sz w:val="24"/>
          <w:szCs w:val="24"/>
        </w:rPr>
        <w:t>e.g.</w:t>
      </w:r>
      <w:proofErr w:type="gramEnd"/>
      <w:r w:rsidR="0075704F">
        <w:rPr>
          <w:sz w:val="24"/>
          <w:szCs w:val="24"/>
        </w:rPr>
        <w:t xml:space="preserve">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D6FDFB3"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D11659" w:rsidRPr="00BE72C6">
        <w:rPr>
          <w:noProof/>
        </w:rPr>
        <w:drawing>
          <wp:inline distT="0" distB="0" distL="0" distR="0" wp14:anchorId="403EEC05" wp14:editId="27B4A42B">
            <wp:extent cx="1386435" cy="650642"/>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24147" cy="668340"/>
                    </a:xfrm>
                    <a:prstGeom prst="rect">
                      <a:avLst/>
                    </a:prstGeom>
                    <a:noFill/>
                    <a:ln>
                      <a:noFill/>
                    </a:ln>
                  </pic:spPr>
                </pic:pic>
              </a:graphicData>
            </a:graphic>
          </wp:inline>
        </w:drawing>
      </w:r>
      <w:r w:rsidR="00D11659" w:rsidRPr="008B28E7">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8B1CCA9"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D11659">
        <w:rPr>
          <w:sz w:val="24"/>
          <w:szCs w:val="24"/>
        </w:rPr>
        <w:t>22/10/2023</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6AEE1CA3"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 </w:t>
      </w:r>
      <w:proofErr w:type="spellStart"/>
      <w:proofErr w:type="gramStart"/>
      <w:r w:rsidR="004673EE">
        <w:rPr>
          <w:rFonts w:ascii="Palace Script MT" w:hAnsi="Palace Script MT"/>
          <w:color w:val="222222"/>
          <w:sz w:val="36"/>
          <w:szCs w:val="36"/>
          <w:shd w:val="clear" w:color="auto" w:fill="FFFFFF"/>
        </w:rPr>
        <w:t>ELHughes</w:t>
      </w:r>
      <w:proofErr w:type="spellEnd"/>
      <w:r w:rsidR="004673EE">
        <w:rPr>
          <w:rFonts w:ascii="Palace Script MT" w:hAnsi="Palace Script MT"/>
          <w:color w:val="222222"/>
          <w:sz w:val="36"/>
          <w:szCs w:val="36"/>
          <w:shd w:val="clear" w:color="auto" w:fill="FFFFFF"/>
        </w:rPr>
        <w:t xml:space="preserve">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6898B63"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4673EE">
        <w:rPr>
          <w:sz w:val="24"/>
          <w:szCs w:val="24"/>
        </w:rPr>
        <w:t>19/09/2023</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27614A63" w:rsidR="00335C41" w:rsidRPr="00D3203C" w:rsidRDefault="00335C41" w:rsidP="00335C41">
            <w:pPr>
              <w:ind w:right="180"/>
              <w:jc w:val="both"/>
              <w:rPr>
                <w:sz w:val="24"/>
                <w:szCs w:val="24"/>
              </w:rPr>
            </w:pPr>
            <w:r w:rsidRPr="00D3203C">
              <w:rPr>
                <w:sz w:val="24"/>
                <w:szCs w:val="24"/>
              </w:rPr>
              <w:t>Signed</w:t>
            </w:r>
            <w:r w:rsidR="00E80B6D">
              <w:rPr>
                <w:sz w:val="24"/>
                <w:szCs w:val="24"/>
              </w:rPr>
              <w:t xml:space="preserve">: </w:t>
            </w:r>
            <w:r w:rsidR="00E80B6D">
              <w:rPr>
                <w:noProof/>
              </w:rPr>
              <w:drawing>
                <wp:inline distT="0" distB="0" distL="0" distR="0" wp14:anchorId="6D2A99DF" wp14:editId="165DEE89">
                  <wp:extent cx="1266825" cy="600075"/>
                  <wp:effectExtent l="0" t="0" r="9525" b="9525"/>
                  <wp:docPr id="2000582574" name="Picture 200058257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417917" name="Picture 1480417917" descr="A close up of a logo&#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266825" cy="600075"/>
                          </a:xfrm>
                          <a:prstGeom prst="rect">
                            <a:avLst/>
                          </a:prstGeom>
                        </pic:spPr>
                      </pic:pic>
                    </a:graphicData>
                  </a:graphic>
                </wp:inline>
              </w:drawing>
            </w:r>
            <w:r w:rsidRPr="00D3203C">
              <w:rPr>
                <w:sz w:val="24"/>
                <w:szCs w:val="24"/>
              </w:rPr>
              <w:t>___________ (Mentor)</w:t>
            </w:r>
          </w:p>
          <w:p w14:paraId="5D3F0767" w14:textId="77777777" w:rsidR="00335C41" w:rsidRPr="00D3203C" w:rsidRDefault="00335C41" w:rsidP="00335C41">
            <w:pPr>
              <w:ind w:right="180"/>
              <w:jc w:val="both"/>
              <w:rPr>
                <w:sz w:val="24"/>
                <w:szCs w:val="24"/>
              </w:rPr>
            </w:pPr>
          </w:p>
          <w:p w14:paraId="24E1B8A5" w14:textId="50DD5D14" w:rsidR="00335C41" w:rsidRPr="00D3203C" w:rsidRDefault="00335C41" w:rsidP="00335C41">
            <w:pPr>
              <w:ind w:right="180"/>
              <w:jc w:val="both"/>
              <w:rPr>
                <w:sz w:val="24"/>
                <w:szCs w:val="24"/>
              </w:rPr>
            </w:pPr>
            <w:r w:rsidRPr="00D3203C">
              <w:rPr>
                <w:sz w:val="24"/>
                <w:szCs w:val="24"/>
              </w:rPr>
              <w:t>Date</w:t>
            </w:r>
            <w:r w:rsidR="00397DE7">
              <w:rPr>
                <w:sz w:val="24"/>
                <w:szCs w:val="24"/>
              </w:rPr>
              <w:t>: 22/10/2023</w:t>
            </w:r>
            <w:r w:rsidRPr="00D3203C">
              <w:rPr>
                <w:sz w:val="24"/>
                <w:szCs w:val="24"/>
              </w:rPr>
              <w:t>___________________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w:t>
      </w:r>
      <w:r w:rsidR="7331E4ED" w:rsidRPr="003E54CF">
        <w:rPr>
          <w:color w:val="auto"/>
          <w:sz w:val="24"/>
          <w:szCs w:val="24"/>
        </w:rPr>
        <w:lastRenderedPageBreak/>
        <w:t xml:space="preserve">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10A1AC4"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w:t>
      </w:r>
      <w:r w:rsidR="00397DE7">
        <w:rPr>
          <w:caps/>
          <w:sz w:val="24"/>
          <w:szCs w:val="24"/>
        </w:rPr>
        <w:t>Amanda Squire</w:t>
      </w:r>
      <w:r w:rsidR="00B577D3">
        <w:rPr>
          <w:caps/>
          <w:sz w:val="24"/>
          <w:szCs w:val="24"/>
        </w:rPr>
        <w:t xml:space="preserve"> _ _ _ _ _ _ _ _ _ _ _ _ _ _ _ _</w:t>
      </w:r>
    </w:p>
    <w:p w14:paraId="7C11F360" w14:textId="3B31D372"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w:t>
      </w:r>
      <w:r w:rsidR="00E80B6D">
        <w:rPr>
          <w:noProof/>
        </w:rPr>
        <w:drawing>
          <wp:inline distT="0" distB="0" distL="0" distR="0" wp14:anchorId="63DA73E7" wp14:editId="4E9D58AE">
            <wp:extent cx="1266825" cy="600075"/>
            <wp:effectExtent l="0" t="0" r="9525" b="9525"/>
            <wp:docPr id="1175107022" name="Picture 117510702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417917" name="Picture 1480417917" descr="A close up of a logo&#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266825" cy="600075"/>
                    </a:xfrm>
                    <a:prstGeom prst="rect">
                      <a:avLst/>
                    </a:prstGeom>
                  </pic:spPr>
                </pic:pic>
              </a:graphicData>
            </a:graphic>
          </wp:inline>
        </w:drawing>
      </w:r>
      <w:r w:rsidR="00B577D3" w:rsidRPr="00B577D3">
        <w:rPr>
          <w:sz w:val="24"/>
          <w:szCs w:val="24"/>
        </w:rPr>
        <w:t>_ _ _ _ _ _ _</w:t>
      </w:r>
      <w:r w:rsidR="009D59C2">
        <w:rPr>
          <w:sz w:val="24"/>
          <w:szCs w:val="24"/>
        </w:rPr>
        <w:t xml:space="preserve"> _ </w:t>
      </w:r>
      <w:r w:rsidR="00B577D3" w:rsidRPr="00B577D3">
        <w:rPr>
          <w:sz w:val="24"/>
          <w:szCs w:val="24"/>
        </w:rPr>
        <w:t xml:space="preserve"> _ _ _ _ _ _ _ _</w:t>
      </w:r>
    </w:p>
    <w:p w14:paraId="57B2A00A" w14:textId="66390FC5"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w:t>
      </w:r>
      <w:r w:rsidR="00061D0D">
        <w:rPr>
          <w:sz w:val="24"/>
          <w:szCs w:val="24"/>
        </w:rPr>
        <w:t>22/10/2023</w:t>
      </w:r>
      <w:r w:rsidR="00B577D3" w:rsidRPr="00B577D3">
        <w:rPr>
          <w:sz w:val="24"/>
          <w:szCs w:val="24"/>
        </w:rPr>
        <w:t>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3D2A8E1C"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w:t>
      </w:r>
      <w:r w:rsidR="001472D1">
        <w:rPr>
          <w:caps/>
          <w:sz w:val="24"/>
          <w:szCs w:val="24"/>
        </w:rPr>
        <w:t>amanda squire</w:t>
      </w:r>
      <w:r w:rsidRPr="00B436BF">
        <w:rPr>
          <w:caps/>
          <w:sz w:val="24"/>
          <w:szCs w:val="24"/>
        </w:rPr>
        <w:t xml:space="preserve"> _ _ _ _ _ _ _ _ _ _ _ _ _ _ _ _ _ _</w:t>
      </w:r>
    </w:p>
    <w:p w14:paraId="4903E782" w14:textId="344E7EB3"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 xml:space="preserve">_ </w:t>
      </w:r>
      <w:r w:rsidR="00E80B6D">
        <w:rPr>
          <w:noProof/>
        </w:rPr>
        <w:drawing>
          <wp:inline distT="0" distB="0" distL="0" distR="0" wp14:anchorId="20B5C271" wp14:editId="77F11DA6">
            <wp:extent cx="1266825" cy="600075"/>
            <wp:effectExtent l="0" t="0" r="9525" b="9525"/>
            <wp:docPr id="385476818" name="Picture 38547681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417917" name="Picture 1480417917" descr="A close up of a logo&#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266825" cy="600075"/>
                    </a:xfrm>
                    <a:prstGeom prst="rect">
                      <a:avLst/>
                    </a:prstGeom>
                  </pic:spPr>
                </pic:pic>
              </a:graphicData>
            </a:graphic>
          </wp:inline>
        </w:drawing>
      </w:r>
      <w:r w:rsidRPr="00B436BF">
        <w:rPr>
          <w:sz w:val="24"/>
          <w:szCs w:val="24"/>
        </w:rPr>
        <w:t>_ _ _ _ _ _ _ _ _ _ _ _ _ _ _</w:t>
      </w:r>
    </w:p>
    <w:p w14:paraId="35D5374D" w14:textId="3B615AF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w:t>
      </w:r>
      <w:r w:rsidR="001472D1">
        <w:rPr>
          <w:sz w:val="24"/>
          <w:szCs w:val="24"/>
        </w:rPr>
        <w:t>Interim Team Manager</w:t>
      </w:r>
      <w:r w:rsidRPr="00B436BF">
        <w:rPr>
          <w:sz w:val="24"/>
          <w:szCs w:val="24"/>
        </w:rPr>
        <w:t>_ _ _ _ _ _ _ _ _ _ _ _ _ _</w:t>
      </w:r>
    </w:p>
    <w:p w14:paraId="4FB74CFA" w14:textId="5FFCA2C2"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 xml:space="preserve">_ </w:t>
      </w:r>
      <w:r w:rsidR="001472D1">
        <w:rPr>
          <w:sz w:val="24"/>
          <w:szCs w:val="24"/>
        </w:rPr>
        <w:t>22/10/2023</w:t>
      </w:r>
      <w:r w:rsidRPr="00B436BF">
        <w:rPr>
          <w:sz w:val="24"/>
          <w:szCs w:val="24"/>
        </w:rPr>
        <w:t>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7F4A2932" w:rsidR="00986C0B" w:rsidRPr="00DA5682" w:rsidRDefault="00B54363">
            <w:pPr>
              <w:rPr>
                <w:sz w:val="24"/>
                <w:szCs w:val="24"/>
              </w:rPr>
            </w:pPr>
            <w:r>
              <w:rPr>
                <w:sz w:val="24"/>
                <w:szCs w:val="24"/>
              </w:rPr>
              <w:t xml:space="preserve">Toni Jones </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3FAF343A" w:rsidR="00986C0B" w:rsidRPr="00DA5682" w:rsidRDefault="00B54363">
            <w:pPr>
              <w:rPr>
                <w:sz w:val="24"/>
                <w:szCs w:val="24"/>
              </w:rPr>
            </w:pPr>
            <w:r>
              <w:rPr>
                <w:sz w:val="24"/>
                <w:szCs w:val="24"/>
              </w:rPr>
              <w:t>Team for Older People</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3FB650E0" w:rsidR="00986C0B" w:rsidRPr="00DA5682" w:rsidRDefault="00B54363">
            <w:pPr>
              <w:rPr>
                <w:sz w:val="24"/>
                <w:szCs w:val="24"/>
              </w:rPr>
            </w:pPr>
            <w:r>
              <w:rPr>
                <w:sz w:val="24"/>
                <w:szCs w:val="24"/>
              </w:rPr>
              <w:t>Amanda Squire</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60D85D19" w:rsidR="00986C0B" w:rsidRPr="00DA5682" w:rsidRDefault="001472D1">
            <w:pPr>
              <w:rPr>
                <w:sz w:val="24"/>
                <w:szCs w:val="24"/>
              </w:rPr>
            </w:pPr>
            <w:r>
              <w:rPr>
                <w:sz w:val="24"/>
                <w:szCs w:val="24"/>
              </w:rPr>
              <w:t>Amanda Squire</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w:t>
      </w:r>
      <w:proofErr w:type="gramStart"/>
      <w:r w:rsidR="00986C0B" w:rsidRPr="00DA5682">
        <w:rPr>
          <w:rFonts w:cs="Arial"/>
          <w:b w:val="0"/>
          <w:szCs w:val="24"/>
        </w:rPr>
        <w:t>e.g.</w:t>
      </w:r>
      <w:proofErr w:type="gramEnd"/>
      <w:r w:rsidR="00986C0B" w:rsidRPr="00DA5682">
        <w:rPr>
          <w:rFonts w:cs="Arial"/>
          <w:b w:val="0"/>
          <w:szCs w:val="24"/>
        </w:rPr>
        <w:t xml:space="preserve">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1621773A" w:rsidR="00986C0B" w:rsidRPr="00DA5682" w:rsidRDefault="00986C0B" w:rsidP="00986C0B">
      <w:pPr>
        <w:rPr>
          <w:sz w:val="24"/>
          <w:szCs w:val="24"/>
        </w:rPr>
      </w:pPr>
    </w:p>
    <w:p w14:paraId="35B48005" w14:textId="270E68A2" w:rsidR="00986C0B" w:rsidRPr="00DA5682" w:rsidRDefault="004673EE" w:rsidP="00986C0B">
      <w:pPr>
        <w:rPr>
          <w:sz w:val="24"/>
          <w:szCs w:val="24"/>
        </w:rPr>
      </w:pPr>
      <w:r w:rsidRPr="00BE72C6">
        <w:rPr>
          <w:noProof/>
        </w:rPr>
        <w:drawing>
          <wp:anchor distT="0" distB="0" distL="114300" distR="114300" simplePos="0" relativeHeight="251658240" behindDoc="1" locked="0" layoutInCell="1" allowOverlap="1" wp14:anchorId="7565E714" wp14:editId="32F5F4EE">
            <wp:simplePos x="0" y="0"/>
            <wp:positionH relativeFrom="column">
              <wp:posOffset>822960</wp:posOffset>
            </wp:positionH>
            <wp:positionV relativeFrom="paragraph">
              <wp:posOffset>7620</wp:posOffset>
            </wp:positionV>
            <wp:extent cx="922020" cy="432435"/>
            <wp:effectExtent l="0" t="0" r="0" b="5715"/>
            <wp:wrapTight wrapText="bothSides">
              <wp:wrapPolygon edited="0">
                <wp:start x="0" y="0"/>
                <wp:lineTo x="0" y="20934"/>
                <wp:lineTo x="20975" y="20934"/>
                <wp:lineTo x="20975" y="0"/>
                <wp:lineTo x="0" y="0"/>
              </wp:wrapPolygon>
            </wp:wrapTight>
            <wp:docPr id="696614906" name="Picture 696614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22020" cy="43243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986C0B" w:rsidRPr="00DA5682">
        <w:rPr>
          <w:sz w:val="24"/>
          <w:szCs w:val="24"/>
        </w:rPr>
        <w:t>Signed:…</w:t>
      </w:r>
      <w:proofErr w:type="gramEnd"/>
      <w:r w:rsidRPr="004673EE">
        <w:rPr>
          <w:noProof/>
        </w:rPr>
        <w:t xml:space="preserve"> </w:t>
      </w:r>
      <w:r w:rsidR="00986C0B" w:rsidRPr="00DA5682">
        <w:rPr>
          <w:sz w:val="24"/>
          <w:szCs w:val="24"/>
        </w:rPr>
        <w:t>. Print Name:</w:t>
      </w:r>
      <w:r>
        <w:rPr>
          <w:sz w:val="24"/>
          <w:szCs w:val="24"/>
        </w:rPr>
        <w:t xml:space="preserve"> Toni Jones…</w:t>
      </w:r>
      <w:r w:rsidR="00986C0B" w:rsidRPr="00DA5682">
        <w:rPr>
          <w:sz w:val="24"/>
          <w:szCs w:val="24"/>
        </w:rPr>
        <w:t xml:space="preserve"> Date:</w:t>
      </w:r>
      <w:r>
        <w:rPr>
          <w:sz w:val="24"/>
          <w:szCs w:val="24"/>
        </w:rPr>
        <w:t xml:space="preserve"> 17/10/2022</w:t>
      </w:r>
      <w:r w:rsidR="00986C0B" w:rsidRPr="00DA5682">
        <w:rPr>
          <w:sz w:val="24"/>
          <w:szCs w:val="24"/>
        </w:rPr>
        <w:t xml:space="preserve"> </w:t>
      </w:r>
    </w:p>
    <w:p w14:paraId="68A01C33" w14:textId="0EE235B1"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162D3A95" w:rsidR="00986C0B" w:rsidRPr="00DA5682" w:rsidRDefault="00986C0B" w:rsidP="00986C0B">
      <w:pPr>
        <w:rPr>
          <w:sz w:val="24"/>
          <w:szCs w:val="24"/>
        </w:rPr>
      </w:pPr>
      <w:r w:rsidRPr="00DA5682">
        <w:rPr>
          <w:sz w:val="24"/>
          <w:szCs w:val="24"/>
        </w:rPr>
        <w:t>Signed:</w:t>
      </w:r>
      <w:r w:rsidR="00E80B6D">
        <w:rPr>
          <w:sz w:val="24"/>
          <w:szCs w:val="24"/>
        </w:rPr>
        <w:t xml:space="preserve"> </w:t>
      </w:r>
      <w:r w:rsidR="00E80B6D">
        <w:rPr>
          <w:noProof/>
        </w:rPr>
        <w:drawing>
          <wp:inline distT="0" distB="0" distL="0" distR="0" wp14:anchorId="1BB8ABE2" wp14:editId="16A6BAD8">
            <wp:extent cx="1266825" cy="600075"/>
            <wp:effectExtent l="0" t="0" r="9525" b="9525"/>
            <wp:docPr id="1480417917" name="Picture 148041791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417917" name="Picture 1480417917" descr="A close up of a logo&#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266825" cy="600075"/>
                    </a:xfrm>
                    <a:prstGeom prst="rect">
                      <a:avLst/>
                    </a:prstGeom>
                  </pic:spPr>
                </pic:pic>
              </a:graphicData>
            </a:graphic>
          </wp:inline>
        </w:drawing>
      </w:r>
      <w:proofErr w:type="gramStart"/>
      <w:r w:rsidRPr="00DA5682">
        <w:rPr>
          <w:sz w:val="24"/>
          <w:szCs w:val="24"/>
        </w:rPr>
        <w:t>…..</w:t>
      </w:r>
      <w:proofErr w:type="gramEnd"/>
      <w:r w:rsidRPr="00DA5682">
        <w:rPr>
          <w:sz w:val="24"/>
          <w:szCs w:val="24"/>
        </w:rPr>
        <w:t xml:space="preserve"> Print Name:</w:t>
      </w:r>
      <w:r w:rsidR="00DC1BBA">
        <w:rPr>
          <w:sz w:val="24"/>
          <w:szCs w:val="24"/>
        </w:rPr>
        <w:t xml:space="preserve"> Amanda Squire</w:t>
      </w:r>
      <w:r w:rsidRPr="00DA5682">
        <w:rPr>
          <w:sz w:val="24"/>
          <w:szCs w:val="24"/>
        </w:rPr>
        <w:t>…….</w:t>
      </w:r>
      <w:r w:rsidR="00DC1BBA">
        <w:rPr>
          <w:sz w:val="24"/>
          <w:szCs w:val="24"/>
        </w:rPr>
        <w:t xml:space="preserve">   </w:t>
      </w:r>
      <w:r w:rsidRPr="00DA5682">
        <w:rPr>
          <w:sz w:val="24"/>
          <w:szCs w:val="24"/>
        </w:rPr>
        <w:t>Date:</w:t>
      </w:r>
      <w:r w:rsidR="00DC1BBA">
        <w:rPr>
          <w:sz w:val="24"/>
          <w:szCs w:val="24"/>
        </w:rPr>
        <w:t xml:space="preserve"> </w:t>
      </w:r>
      <w:r w:rsidR="004673EE">
        <w:rPr>
          <w:sz w:val="24"/>
          <w:szCs w:val="24"/>
        </w:rPr>
        <w:t>17</w:t>
      </w:r>
      <w:r w:rsidR="00DC1BBA">
        <w:rPr>
          <w:sz w:val="24"/>
          <w:szCs w:val="24"/>
        </w:rPr>
        <w:t>/10/202</w:t>
      </w:r>
      <w:r w:rsidR="004673EE">
        <w:rPr>
          <w:sz w:val="24"/>
          <w:szCs w:val="24"/>
        </w:rPr>
        <w:t>2</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3"/>
      <w:footerReference w:type="default" r:id="rId2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3EE9B" w14:textId="77777777" w:rsidR="00DA1953" w:rsidRDefault="00DA1953">
      <w:r>
        <w:separator/>
      </w:r>
    </w:p>
  </w:endnote>
  <w:endnote w:type="continuationSeparator" w:id="0">
    <w:p w14:paraId="357F4823" w14:textId="77777777" w:rsidR="00DA1953" w:rsidRDefault="00DA1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alace Script MT">
    <w:panose1 w:val="030303020206070C0B05"/>
    <w:charset w:val="00"/>
    <w:family w:val="script"/>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3F9BE" w14:textId="77777777" w:rsidR="00DA1953" w:rsidRDefault="00DA1953">
      <w:r>
        <w:separator/>
      </w:r>
    </w:p>
  </w:footnote>
  <w:footnote w:type="continuationSeparator" w:id="0">
    <w:p w14:paraId="1A1A2433" w14:textId="77777777" w:rsidR="00DA1953" w:rsidRDefault="00DA19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1D0D"/>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2D1"/>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97D"/>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97DE7"/>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3EE"/>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081F"/>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0A1F"/>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4363"/>
    <w:rsid w:val="00B558EB"/>
    <w:rsid w:val="00B577D3"/>
    <w:rsid w:val="00B60466"/>
    <w:rsid w:val="00B63998"/>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61E1"/>
    <w:rsid w:val="00D0274B"/>
    <w:rsid w:val="00D0503D"/>
    <w:rsid w:val="00D052BC"/>
    <w:rsid w:val="00D07026"/>
    <w:rsid w:val="00D11659"/>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1953"/>
    <w:rsid w:val="00DA22EC"/>
    <w:rsid w:val="00DA5682"/>
    <w:rsid w:val="00DA5860"/>
    <w:rsid w:val="00DA5C0C"/>
    <w:rsid w:val="00DB2767"/>
    <w:rsid w:val="00DC1B10"/>
    <w:rsid w:val="00DC1BBA"/>
    <w:rsid w:val="00DC2924"/>
    <w:rsid w:val="00DC4729"/>
    <w:rsid w:val="00DD0AA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0B6D"/>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24C"/>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Emphasis">
    <w:name w:val="Emphasis"/>
    <w:basedOn w:val="DefaultParagraphFont"/>
    <w:uiPriority w:val="20"/>
    <w:qFormat/>
    <w:rsid w:val="00D11659"/>
    <w:rPr>
      <w:i/>
      <w:iCs/>
    </w:rPr>
  </w:style>
  <w:style w:type="paragraph" w:styleId="NormalWeb">
    <w:name w:val="Normal (Web)"/>
    <w:basedOn w:val="Normal"/>
    <w:uiPriority w:val="99"/>
    <w:unhideWhenUsed/>
    <w:rsid w:val="00D1165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uploads/system/uploads/attachment_data/file/414344/pm-dementia2020.pdf" TargetMode="External"/><Relationship Id="rId18" Type="http://schemas.openxmlformats.org/officeDocument/2006/relationships/hyperlink" Target="https://www.northwalessafeguardingboard.wales/wales-safeguarding-procedures-coming-soo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2.emf"/><Relationship Id="rId7" Type="http://schemas.openxmlformats.org/officeDocument/2006/relationships/settings" Target="settings.xml"/><Relationship Id="rId12" Type="http://schemas.openxmlformats.org/officeDocument/2006/relationships/hyperlink" Target="https://www.legislation.gov.uk/ukpga/1989/41/contents" TargetMode="External"/><Relationship Id="rId17" Type="http://schemas.openxmlformats.org/officeDocument/2006/relationships/hyperlink" Target="https://www.legislation.gov.uk/ukpga/2005/9/content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ifsw.org/get-involved/global-definition-of-social-work/" TargetMode="External"/><Relationship Id="rId20" Type="http://schemas.openxmlformats.org/officeDocument/2006/relationships/hyperlink" Target="https://gov.wales/sites/default/files/publications/2019-04/delivering-the-active-offer-inform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hogeweyk.dementiavillage.com/eu/"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northwalessafeguardingboard.wales/introduction-to-the-north-wales-safeguarding-adults-boar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8/42/contents" TargetMode="External"/><Relationship Id="rId22"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A3A52-24EB-4005-9454-AD0FFD3B47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3578</Words>
  <Characters>22310</Characters>
  <Application>Microsoft Office Word</Application>
  <DocSecurity>0</DocSecurity>
  <Lines>3187</Lines>
  <Paragraphs>2157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Toni Jones</cp:lastModifiedBy>
  <cp:revision>2</cp:revision>
  <cp:lastPrinted>2020-02-11T19:20:00Z</cp:lastPrinted>
  <dcterms:created xsi:type="dcterms:W3CDTF">2023-10-23T09:31:00Z</dcterms:created>
  <dcterms:modified xsi:type="dcterms:W3CDTF">2023-10-23T09:31:00Z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