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5EF8B" w14:textId="6320B971" w:rsidR="00747FBF" w:rsidRPr="00D216AB" w:rsidRDefault="00D216AB" w:rsidP="00D216AB">
      <w:pPr>
        <w:jc w:val="center"/>
        <w:rPr>
          <w:rFonts w:ascii="Arial" w:hAnsi="Arial" w:cs="Arial"/>
          <w:b/>
          <w:color w:val="0F9ED5" w:themeColor="accent4"/>
          <w:sz w:val="52"/>
          <w:szCs w:val="52"/>
          <w:lang w:val="en-GB"/>
          <w14:textOutline w14:w="0" w14:cap="flat" w14:cmpd="sng" w14:algn="ctr">
            <w14:noFill/>
            <w14:prstDash w14:val="solid"/>
            <w14:round/>
          </w14:textOutline>
          <w14:props3d w14:extrusionH="57150" w14:contourW="0" w14:prstMaterial="softEdge">
            <w14:bevelT w14:w="25400" w14:h="38100" w14:prst="circle"/>
          </w14:props3d>
        </w:rPr>
      </w:pPr>
      <w:r>
        <w:rPr>
          <w:noProof/>
          <w:lang w:val="en-IN" w:eastAsia="en-IN"/>
        </w:rPr>
        <mc:AlternateContent>
          <mc:Choice Requires="wps">
            <w:drawing>
              <wp:anchor distT="0" distB="0" distL="114300" distR="114300" simplePos="0" relativeHeight="251659264" behindDoc="0" locked="0" layoutInCell="1" allowOverlap="1" wp14:anchorId="349DA839" wp14:editId="6C197D80">
                <wp:simplePos x="0" y="0"/>
                <wp:positionH relativeFrom="column">
                  <wp:posOffset>1016949</wp:posOffset>
                </wp:positionH>
                <wp:positionV relativeFrom="paragraph">
                  <wp:posOffset>1381760</wp:posOffset>
                </wp:positionV>
                <wp:extent cx="1828800" cy="1828800"/>
                <wp:effectExtent l="0" t="0" r="11430" b="10795"/>
                <wp:wrapSquare wrapText="bothSides"/>
                <wp:docPr id="139077463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dk1"/>
                        </a:lnRef>
                        <a:fillRef idx="1">
                          <a:schemeClr val="lt1"/>
                        </a:fillRef>
                        <a:effectRef idx="0">
                          <a:schemeClr val="dk1"/>
                        </a:effectRef>
                        <a:fontRef idx="minor">
                          <a:schemeClr val="dk1"/>
                        </a:fontRef>
                      </wps:style>
                      <wps:txbx>
                        <w:txbxContent>
                          <w:p w14:paraId="537AFC60" w14:textId="77777777" w:rsidR="00D05EE6" w:rsidRPr="001E3190" w:rsidRDefault="00D05EE6" w:rsidP="00D05EE6">
                            <w:pPr>
                              <w:jc w:val="center"/>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747FBF">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t>MARKETING ESSENTIALS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49DA839" id="_x0000_t202" coordsize="21600,21600" o:spt="202" path="m,l,21600r21600,l21600,xe">
                <v:stroke joinstyle="miter"/>
                <v:path gradientshapeok="t" o:connecttype="rect"/>
              </v:shapetype>
              <v:shape id="Text Box 1" o:spid="_x0000_s1026" type="#_x0000_t202" style="position:absolute;left:0;text-align:left;margin-left:80.05pt;margin-top:108.8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" fillcolor="white [3201]" strokecolor="black [3200]" strokeweight="1.5pt">
                <v:textbox style="mso-fit-shape-to-text:t">
                  <w:txbxContent>
                    <w:p w14:paraId="537AFC60" w14:textId="77777777" w:rsidR="00D05EE6" w:rsidRPr="001E3190" w:rsidRDefault="00D05EE6" w:rsidP="00D05EE6">
                      <w:pPr>
                        <w:jc w:val="center"/>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747FBF">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t>MARKETING ESSENTIALS</w:t>
                      </w:r>
                    </w:p>
                  </w:txbxContent>
                </v:textbox>
                <w10:wrap type="square"/>
              </v:shape>
            </w:pict>
          </mc:Fallback>
        </mc:AlternateContent>
      </w:r>
      <w:r w:rsidRPr="00747FBF">
        <w:rPr>
          <w:rFonts w:ascii="Arial" w:hAnsi="Arial" w:cs="Arial"/>
          <w:b/>
          <w:noProof/>
          <w:color w:val="0F9ED5" w:themeColor="accent4"/>
          <w:sz w:val="52"/>
          <w:szCs w:val="52"/>
          <w:lang w:val="en-IN" w:eastAsia="en-IN"/>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0F871C0B" wp14:editId="6F4B70B3">
            <wp:extent cx="1504950" cy="1140259"/>
            <wp:effectExtent l="76200" t="76200" r="133350" b="136525"/>
            <wp:docPr id="19" name="Picture 18"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logo with text on it&#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1554938" cy="11781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F7509" w14:textId="2A55DD77" w:rsidR="00747FBF" w:rsidRDefault="00747FBF" w:rsidP="00747FBF">
      <w:pPr>
        <w:jc w:val="center"/>
        <w:rPr>
          <w:rFonts w:ascii="Arial" w:hAnsi="Arial" w:cs="Arial"/>
          <w:b/>
          <w:color w:val="0F9ED5" w:themeColor="accent4"/>
          <w:sz w:val="52"/>
          <w:szCs w:val="52"/>
          <w:u w:val="single"/>
          <w:lang w:val="en-GB"/>
          <w14:textOutline w14:w="0" w14:cap="flat" w14:cmpd="sng" w14:algn="ctr">
            <w14:noFill/>
            <w14:prstDash w14:val="solid"/>
            <w14:round/>
          </w14:textOutline>
          <w14:props3d w14:extrusionH="57150" w14:contourW="0" w14:prstMaterial="softEdge">
            <w14:bevelT w14:w="25400" w14:h="38100" w14:prst="circle"/>
          </w14:props3d>
        </w:rPr>
      </w:pPr>
    </w:p>
    <w:p w14:paraId="7746D734" w14:textId="03BD2B96" w:rsidR="00747FBF" w:rsidRPr="00747FBF" w:rsidRDefault="00D216AB" w:rsidP="00747FBF">
      <w:pPr>
        <w:jc w:val="center"/>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Pr>
          <w:noProof/>
          <w:lang w:val="en-IN" w:eastAsia="en-IN"/>
        </w:rPr>
        <mc:AlternateContent>
          <mc:Choice Requires="wps">
            <w:drawing>
              <wp:anchor distT="0" distB="0" distL="114300" distR="114300" simplePos="0" relativeHeight="251661312" behindDoc="0" locked="0" layoutInCell="1" allowOverlap="1" wp14:anchorId="616E6D0A" wp14:editId="3D99A8C5">
                <wp:simplePos x="0" y="0"/>
                <wp:positionH relativeFrom="column">
                  <wp:posOffset>299085</wp:posOffset>
                </wp:positionH>
                <wp:positionV relativeFrom="paragraph">
                  <wp:posOffset>226060</wp:posOffset>
                </wp:positionV>
                <wp:extent cx="4864100" cy="580390"/>
                <wp:effectExtent l="0" t="0" r="12700" b="10160"/>
                <wp:wrapSquare wrapText="bothSides"/>
                <wp:docPr id="1522736656" name="Text Box 1"/>
                <wp:cNvGraphicFramePr/>
                <a:graphic xmlns:a="http://schemas.openxmlformats.org/drawingml/2006/main">
                  <a:graphicData uri="http://schemas.microsoft.com/office/word/2010/wordprocessingShape">
                    <wps:wsp>
                      <wps:cNvSpPr txBox="1"/>
                      <wps:spPr>
                        <a:xfrm>
                          <a:off x="0" y="0"/>
                          <a:ext cx="4864100" cy="580390"/>
                        </a:xfrm>
                        <a:prstGeom prst="rect">
                          <a:avLst/>
                        </a:prstGeom>
                        <a:ln/>
                      </wps:spPr>
                      <wps:style>
                        <a:lnRef idx="2">
                          <a:schemeClr val="dk1"/>
                        </a:lnRef>
                        <a:fillRef idx="1">
                          <a:schemeClr val="lt1"/>
                        </a:fillRef>
                        <a:effectRef idx="0">
                          <a:schemeClr val="dk1"/>
                        </a:effectRef>
                        <a:fontRef idx="minor">
                          <a:schemeClr val="dk1"/>
                        </a:fontRef>
                      </wps:style>
                      <wps:txbx>
                        <w:txbxContent>
                          <w:p w14:paraId="407992F8" w14:textId="77777777" w:rsidR="00D05EE6" w:rsidRPr="00301CEE" w:rsidRDefault="00D05EE6" w:rsidP="00D05EE6">
                            <w:pPr>
                              <w:jc w:val="both"/>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301CEE">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t>PRESENTER</w:t>
                            </w:r>
                            <w:r w:rsidRPr="00301CEE">
                              <w:rPr>
                                <w:rFonts w:ascii="Arial" w:hAnsi="Arial" w:cs="Arial"/>
                                <w:b/>
                                <w:color w:val="0F9ED5" w:themeColor="accent4"/>
                                <w:sz w:val="32"/>
                                <w:szCs w:val="32"/>
                                <w:lang w:val="en-GB"/>
                                <w14:textOutline w14:w="0" w14:cap="flat" w14:cmpd="sng" w14:algn="ctr">
                                  <w14:noFill/>
                                  <w14:prstDash w14:val="solid"/>
                                  <w14:round/>
                                </w14:textOutline>
                                <w14:props3d w14:extrusionH="57150" w14:contourW="0" w14:prstMaterial="softEdge">
                                  <w14:bevelT w14:w="25400" w14:h="38100" w14:prst="circle"/>
                                </w14:props3d>
                              </w:rPr>
                              <w:t>: Sandy Lozano Grimaldo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E6D0A" id="_x0000_s1027" type="#_x0000_t202" style="position:absolute;left:0;text-align:left;margin-left:23.55pt;margin-top:17.8pt;width:383pt;height:4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" fillcolor="white [3201]" strokecolor="black [3200]" strokeweight="1.5pt">
                <v:textbox>
                  <w:txbxContent>
                    <w:p w14:paraId="407992F8" w14:textId="77777777" w:rsidR="00D05EE6" w:rsidRPr="00301CEE" w:rsidRDefault="00D05EE6" w:rsidP="00D05EE6">
                      <w:pPr>
                        <w:jc w:val="both"/>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301CEE">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t>PRESENTER</w:t>
                      </w:r>
                      <w:r w:rsidRPr="00301CEE">
                        <w:rPr>
                          <w:rFonts w:ascii="Arial" w:hAnsi="Arial" w:cs="Arial"/>
                          <w:b/>
                          <w:color w:val="0F9ED5" w:themeColor="accent4"/>
                          <w:sz w:val="32"/>
                          <w:szCs w:val="32"/>
                          <w:lang w:val="en-GB"/>
                          <w14:textOutline w14:w="0" w14:cap="flat" w14:cmpd="sng" w14:algn="ctr">
                            <w14:noFill/>
                            <w14:prstDash w14:val="solid"/>
                            <w14:round/>
                          </w14:textOutline>
                          <w14:props3d w14:extrusionH="57150" w14:contourW="0" w14:prstMaterial="softEdge">
                            <w14:bevelT w14:w="25400" w14:h="38100" w14:prst="circle"/>
                          </w14:props3d>
                        </w:rPr>
                        <w:t>: Sandy Lozano Grimaldo</w:t>
                      </w:r>
                    </w:p>
                  </w:txbxContent>
                </v:textbox>
                <w10:wrap type="square"/>
              </v:shape>
            </w:pict>
          </mc:Fallback>
        </mc:AlternateContent>
      </w:r>
    </w:p>
    <w:p w14:paraId="24124223" w14:textId="2299EFEF" w:rsidR="00747FBF" w:rsidRPr="00747FBF" w:rsidRDefault="00D216AB" w:rsidP="00747FBF">
      <w:pPr>
        <w:jc w:val="both"/>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Pr>
          <w:noProof/>
          <w:lang w:val="en-IN" w:eastAsia="en-IN"/>
        </w:rPr>
        <mc:AlternateContent>
          <mc:Choice Requires="wps">
            <w:drawing>
              <wp:anchor distT="0" distB="0" distL="114300" distR="114300" simplePos="0" relativeHeight="251663360" behindDoc="0" locked="0" layoutInCell="1" allowOverlap="1" wp14:anchorId="63C0B5EC" wp14:editId="07448DC4">
                <wp:simplePos x="0" y="0"/>
                <wp:positionH relativeFrom="column">
                  <wp:posOffset>298320</wp:posOffset>
                </wp:positionH>
                <wp:positionV relativeFrom="paragraph">
                  <wp:posOffset>297180</wp:posOffset>
                </wp:positionV>
                <wp:extent cx="1828800" cy="1828800"/>
                <wp:effectExtent l="0" t="0" r="27940" b="12700"/>
                <wp:wrapSquare wrapText="bothSides"/>
                <wp:docPr id="62133408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dk1"/>
                        </a:lnRef>
                        <a:fillRef idx="1">
                          <a:schemeClr val="lt1"/>
                        </a:fillRef>
                        <a:effectRef idx="0">
                          <a:schemeClr val="dk1"/>
                        </a:effectRef>
                        <a:fontRef idx="minor">
                          <a:schemeClr val="dk1"/>
                        </a:fontRef>
                      </wps:style>
                      <wps:txbx>
                        <w:txbxContent>
                          <w:p w14:paraId="335D76AC" w14:textId="77777777" w:rsidR="00D05EE6" w:rsidRPr="00301CEE" w:rsidRDefault="00D05EE6" w:rsidP="00D05EE6">
                            <w:pPr>
                              <w:jc w:val="both"/>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301CEE">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t>LECTURER</w:t>
                            </w:r>
                            <w:r w:rsidRPr="00301CEE">
                              <w:rPr>
                                <w:rFonts w:ascii="Arial" w:hAnsi="Arial" w:cs="Arial"/>
                                <w:b/>
                                <w:color w:val="0F9ED5" w:themeColor="accent4"/>
                                <w:sz w:val="32"/>
                                <w:szCs w:val="32"/>
                                <w:lang w:val="en-GB"/>
                                <w14:textOutline w14:w="0" w14:cap="flat" w14:cmpd="sng" w14:algn="ctr">
                                  <w14:noFill/>
                                  <w14:prstDash w14:val="solid"/>
                                  <w14:round/>
                                </w14:textOutline>
                                <w14:props3d w14:extrusionH="57150" w14:contourW="0" w14:prstMaterial="softEdge">
                                  <w14:bevelT w14:w="25400" w14:h="38100" w14:prst="circle"/>
                                </w14:props3d>
                              </w:rPr>
                              <w:t>: Natalie Brailsford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3C0B5EC" id="_x0000_s1028" type="#_x0000_t202" style="position:absolute;left:0;text-align:left;margin-left:23.5pt;margin-top:23.4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" fillcolor="white [3201]" strokecolor="black [3200]" strokeweight="1.5pt">
                <v:textbox style="mso-fit-shape-to-text:t">
                  <w:txbxContent>
                    <w:p w14:paraId="335D76AC" w14:textId="77777777" w:rsidR="00D05EE6" w:rsidRPr="00301CEE" w:rsidRDefault="00D05EE6" w:rsidP="00D05EE6">
                      <w:pPr>
                        <w:jc w:val="both"/>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301CEE">
                        <w:rPr>
                          <w:rFonts w:ascii="Arial" w:hAnsi="Arial" w:cs="Arial"/>
                          <w:b/>
                          <w:color w:val="0F9ED5" w:themeColor="accent4"/>
                          <w:sz w:val="32"/>
                          <w:szCs w:val="32"/>
                          <w:u w:val="single"/>
                          <w:lang w:val="en-GB"/>
                          <w14:textOutline w14:w="0" w14:cap="flat" w14:cmpd="sng" w14:algn="ctr">
                            <w14:noFill/>
                            <w14:prstDash w14:val="solid"/>
                            <w14:round/>
                          </w14:textOutline>
                          <w14:props3d w14:extrusionH="57150" w14:contourW="0" w14:prstMaterial="softEdge">
                            <w14:bevelT w14:w="25400" w14:h="38100" w14:prst="circle"/>
                          </w14:props3d>
                        </w:rPr>
                        <w:t>LECTURER</w:t>
                      </w:r>
                      <w:r w:rsidRPr="00301CEE">
                        <w:rPr>
                          <w:rFonts w:ascii="Arial" w:hAnsi="Arial" w:cs="Arial"/>
                          <w:b/>
                          <w:color w:val="0F9ED5" w:themeColor="accent4"/>
                          <w:sz w:val="32"/>
                          <w:szCs w:val="32"/>
                          <w:lang w:val="en-GB"/>
                          <w14:textOutline w14:w="0" w14:cap="flat" w14:cmpd="sng" w14:algn="ctr">
                            <w14:noFill/>
                            <w14:prstDash w14:val="solid"/>
                            <w14:round/>
                          </w14:textOutline>
                          <w14:props3d w14:extrusionH="57150" w14:contourW="0" w14:prstMaterial="softEdge">
                            <w14:bevelT w14:w="25400" w14:h="38100" w14:prst="circle"/>
                          </w14:props3d>
                        </w:rPr>
                        <w:t>: Natalie Brailsford</w:t>
                      </w:r>
                    </w:p>
                  </w:txbxContent>
                </v:textbox>
                <w10:wrap type="square"/>
              </v:shape>
            </w:pict>
          </mc:Fallback>
        </mc:AlternateContent>
      </w:r>
    </w:p>
    <w:p w14:paraId="50347B17" w14:textId="740A69A5" w:rsidR="00D216AB" w:rsidRDefault="00D216AB" w:rsidP="00747FBF">
      <w:pPr>
        <w:jc w:val="both"/>
        <w:rPr>
          <w:rFonts w:ascii="Arial" w:hAnsi="Arial" w:cs="Arial"/>
          <w:b/>
          <w:color w:val="0F9ED5" w:themeColor="accent4"/>
          <w:sz w:val="48"/>
          <w:szCs w:val="48"/>
          <w:lang w:val="en-GB"/>
          <w14:textOutline w14:w="0" w14:cap="flat" w14:cmpd="sng" w14:algn="ctr">
            <w14:noFill/>
            <w14:prstDash w14:val="solid"/>
            <w14:round/>
          </w14:textOutline>
          <w14:props3d w14:extrusionH="57150" w14:contourW="0" w14:prstMaterial="softEdge">
            <w14:bevelT w14:w="25400" w14:h="38100" w14:prst="circle"/>
          </w14:props3d>
        </w:rPr>
      </w:pPr>
      <w:r>
        <w:rPr>
          <w:noProof/>
          <w:lang w:val="en-IN" w:eastAsia="en-IN"/>
        </w:rPr>
        <mc:AlternateContent>
          <mc:Choice Requires="wps">
            <w:drawing>
              <wp:anchor distT="0" distB="0" distL="114300" distR="114300" simplePos="0" relativeHeight="251665408" behindDoc="0" locked="0" layoutInCell="1" allowOverlap="1" wp14:anchorId="3637CE3A" wp14:editId="4587B28B">
                <wp:simplePos x="0" y="0"/>
                <wp:positionH relativeFrom="column">
                  <wp:posOffset>691515</wp:posOffset>
                </wp:positionH>
                <wp:positionV relativeFrom="paragraph">
                  <wp:posOffset>557904</wp:posOffset>
                </wp:positionV>
                <wp:extent cx="1828800" cy="1828800"/>
                <wp:effectExtent l="0" t="0" r="13335" b="10795"/>
                <wp:wrapSquare wrapText="bothSides"/>
                <wp:docPr id="211147694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dk1"/>
                        </a:lnRef>
                        <a:fillRef idx="1">
                          <a:schemeClr val="lt1"/>
                        </a:fillRef>
                        <a:effectRef idx="0">
                          <a:schemeClr val="dk1"/>
                        </a:effectRef>
                        <a:fontRef idx="minor">
                          <a:schemeClr val="dk1"/>
                        </a:fontRef>
                      </wps:style>
                      <wps:txbx>
                        <w:txbxContent>
                          <w:p w14:paraId="041F7458" w14:textId="13DDF213" w:rsidR="00D05EE6" w:rsidRPr="00F4392E" w:rsidRDefault="00D05EE6" w:rsidP="00D05EE6">
                            <w:pPr>
                              <w:jc w:val="both"/>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D216AB">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t>NEW PRODUCT</w:t>
                            </w:r>
                            <w:r>
                              <w:rPr>
                                <w:rFonts w:ascii="Arial" w:hAnsi="Arial" w:cs="Arial"/>
                                <w:b/>
                                <w:color w:val="0F9ED5" w:themeColor="accent4"/>
                                <w:sz w:val="48"/>
                                <w:szCs w:val="48"/>
                                <w:lang w:val="en-GB"/>
                                <w14:textOutline w14:w="0" w14:cap="flat" w14:cmpd="sng" w14:algn="ctr">
                                  <w14:noFill/>
                                  <w14:prstDash w14:val="solid"/>
                                  <w14:round/>
                                </w14:textOutline>
                                <w14:props3d w14:extrusionH="57150" w14:contourW="0" w14:prstMaterial="softEdge">
                                  <w14:bevelT w14:w="25400" w14:h="38100" w14:prst="circle"/>
                                </w14:props3d>
                              </w:rPr>
                              <w:t>: Millie’s cookies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37CE3A" id="_x0000_s1029" type="#_x0000_t202" style="position:absolute;left:0;text-align:left;margin-left:54.45pt;margin-top:43.9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" fillcolor="white [3201]" strokecolor="black [3200]" strokeweight="1.5pt">
                <v:textbox style="mso-fit-shape-to-text:t">
                  <w:txbxContent>
                    <w:p w14:paraId="041F7458" w14:textId="13DDF213" w:rsidR="00D05EE6" w:rsidRPr="00F4392E" w:rsidRDefault="00D05EE6" w:rsidP="00D05EE6">
                      <w:pPr>
                        <w:jc w:val="both"/>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sidRPr="00D216AB">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t>NEW PRODUCT</w:t>
                      </w:r>
                      <w:r>
                        <w:rPr>
                          <w:rFonts w:ascii="Arial" w:hAnsi="Arial" w:cs="Arial"/>
                          <w:b/>
                          <w:color w:val="0F9ED5" w:themeColor="accent4"/>
                          <w:sz w:val="48"/>
                          <w:szCs w:val="48"/>
                          <w:lang w:val="en-GB"/>
                          <w14:textOutline w14:w="0" w14:cap="flat" w14:cmpd="sng" w14:algn="ctr">
                            <w14:noFill/>
                            <w14:prstDash w14:val="solid"/>
                            <w14:round/>
                          </w14:textOutline>
                          <w14:props3d w14:extrusionH="57150" w14:contourW="0" w14:prstMaterial="softEdge">
                            <w14:bevelT w14:w="25400" w14:h="38100" w14:prst="circle"/>
                          </w14:props3d>
                        </w:rPr>
                        <w:t>: Millie’s cookies</w:t>
                      </w:r>
                    </w:p>
                  </w:txbxContent>
                </v:textbox>
                <w10:wrap type="square"/>
              </v:shape>
            </w:pict>
          </mc:Fallback>
        </mc:AlternateContent>
      </w:r>
    </w:p>
    <w:p w14:paraId="37B407BA" w14:textId="26CF26A6" w:rsidR="00D216AB" w:rsidRDefault="00D216AB" w:rsidP="00747FBF">
      <w:pPr>
        <w:jc w:val="both"/>
        <w:rPr>
          <w:rFonts w:ascii="Arial" w:hAnsi="Arial" w:cs="Arial"/>
          <w:b/>
          <w:color w:val="0F9ED5" w:themeColor="accent4"/>
          <w:sz w:val="48"/>
          <w:szCs w:val="48"/>
          <w:lang w:val="en-GB"/>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noProof/>
          <w:color w:val="0F9ED5" w:themeColor="accent4"/>
          <w:sz w:val="48"/>
          <w:szCs w:val="48"/>
          <w:lang w:val="en-IN" w:eastAsia="en-IN"/>
        </w:rPr>
        <w:drawing>
          <wp:inline distT="0" distB="0" distL="0" distR="0" wp14:anchorId="2CD7C77C" wp14:editId="78AD4587">
            <wp:extent cx="6012180" cy="3613150"/>
            <wp:effectExtent l="76200" t="76200" r="140970" b="139700"/>
            <wp:docPr id="1754782961" name="Picture 1" descr="A couple of boxes with cook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782961" name="Picture 1" descr="A couple of boxes with cooki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172118" cy="37092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dt>
      <w:sdtPr>
        <w:rPr>
          <w:rFonts w:asciiTheme="minorHAnsi" w:eastAsiaTheme="minorHAnsi" w:hAnsiTheme="minorHAnsi" w:cstheme="minorBidi"/>
          <w:color w:val="auto"/>
          <w:kern w:val="2"/>
          <w:sz w:val="24"/>
          <w:szCs w:val="24"/>
          <w14:ligatures w14:val="standardContextual"/>
        </w:rPr>
        <w:id w:val="1264641970"/>
        <w:docPartObj>
          <w:docPartGallery w:val="Table of Contents"/>
          <w:docPartUnique/>
        </w:docPartObj>
      </w:sdtPr>
      <w:sdtEndPr>
        <w:rPr>
          <w:b/>
          <w:bCs/>
          <w:noProof/>
        </w:rPr>
      </w:sdtEndPr>
      <w:sdtContent>
        <w:p w14:paraId="0BF94C07" w14:textId="257C1EA4" w:rsidR="00645438" w:rsidRPr="002E56A4" w:rsidRDefault="00645438">
          <w:pPr>
            <w:pStyle w:val="TOCHeading"/>
            <w:rPr>
              <w:rFonts w:ascii="Arial" w:hAnsi="Arial" w:cs="Arial"/>
              <w:b/>
              <w:color w:val="4C94D8" w:themeColor="text2" w:themeTint="80"/>
              <w:sz w:val="40"/>
              <w:u w:val="single"/>
            </w:rPr>
          </w:pPr>
          <w:r w:rsidRPr="002E56A4">
            <w:rPr>
              <w:rFonts w:ascii="Arial" w:hAnsi="Arial" w:cs="Arial"/>
              <w:b/>
              <w:color w:val="4C94D8" w:themeColor="text2" w:themeTint="80"/>
              <w:sz w:val="40"/>
              <w:u w:val="single"/>
            </w:rPr>
            <w:t>Table of Contents</w:t>
          </w:r>
        </w:p>
        <w:p w14:paraId="11169667" w14:textId="77777777" w:rsidR="002E56A4" w:rsidRDefault="00645438">
          <w:pPr>
            <w:pStyle w:val="TOC1"/>
            <w:tabs>
              <w:tab w:val="right" w:leader="dot" w:pos="9350"/>
            </w:tabs>
            <w:rPr>
              <w:rFonts w:eastAsiaTheme="minorEastAsia"/>
              <w:noProof/>
              <w:kern w:val="0"/>
              <w:sz w:val="22"/>
              <w:szCs w:val="22"/>
              <w:lang w:val="en-IN" w:eastAsia="en-IN"/>
              <w14:ligatures w14:val="none"/>
            </w:rPr>
          </w:pPr>
          <w:r>
            <w:rPr>
              <w:b/>
              <w:bCs/>
              <w:noProof/>
            </w:rPr>
            <w:fldChar w:fldCharType="begin"/>
          </w:r>
          <w:r>
            <w:rPr>
              <w:b/>
              <w:bCs/>
              <w:noProof/>
            </w:rPr>
            <w:instrText xml:space="preserve"> TOC \o "1-3" \h \z \u </w:instrText>
          </w:r>
          <w:r>
            <w:rPr>
              <w:b/>
              <w:bCs/>
              <w:noProof/>
            </w:rPr>
            <w:fldChar w:fldCharType="separate"/>
          </w:r>
          <w:hyperlink w:anchor="_Toc219290020" w:history="1">
            <w:r w:rsidR="002E56A4" w:rsidRPr="00627151">
              <w:rPr>
                <w:rStyle w:val="Hyperlink"/>
                <w:rFonts w:ascii="Arial" w:hAnsi="Arial" w:cs="Arial"/>
                <w:b/>
                <w:noProof/>
                <w:lang w:val="en-GB"/>
                <w14:textOutline w14:w="0" w14:cap="flat" w14:cmpd="sng" w14:algn="ctr">
                  <w14:noFill/>
                  <w14:prstDash w14:val="solid"/>
                  <w14:round/>
                </w14:textOutline>
                <w14:props3d w14:extrusionH="57150" w14:contourW="0" w14:prstMaterial="softEdge">
                  <w14:bevelT w14:w="25400" w14:h="38100" w14:prst="circle"/>
                </w14:props3d>
              </w:rPr>
              <w:t>Introduction</w:t>
            </w:r>
            <w:r w:rsidR="002E56A4">
              <w:rPr>
                <w:noProof/>
                <w:webHidden/>
              </w:rPr>
              <w:tab/>
            </w:r>
            <w:r w:rsidR="002E56A4">
              <w:rPr>
                <w:noProof/>
                <w:webHidden/>
              </w:rPr>
              <w:fldChar w:fldCharType="begin"/>
            </w:r>
            <w:r w:rsidR="002E56A4">
              <w:rPr>
                <w:noProof/>
                <w:webHidden/>
              </w:rPr>
              <w:instrText xml:space="preserve"> PAGEREF _Toc219290020 \h </w:instrText>
            </w:r>
            <w:r w:rsidR="002E56A4">
              <w:rPr>
                <w:noProof/>
                <w:webHidden/>
              </w:rPr>
            </w:r>
            <w:r w:rsidR="002E56A4">
              <w:rPr>
                <w:noProof/>
                <w:webHidden/>
              </w:rPr>
              <w:fldChar w:fldCharType="separate"/>
            </w:r>
            <w:r w:rsidR="002E56A4">
              <w:rPr>
                <w:noProof/>
                <w:webHidden/>
              </w:rPr>
              <w:t>3</w:t>
            </w:r>
            <w:r w:rsidR="002E56A4">
              <w:rPr>
                <w:noProof/>
                <w:webHidden/>
              </w:rPr>
              <w:fldChar w:fldCharType="end"/>
            </w:r>
          </w:hyperlink>
        </w:p>
        <w:p w14:paraId="2A94A52B"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1" w:history="1">
            <w:r w:rsidRPr="00627151">
              <w:rPr>
                <w:rStyle w:val="Hyperlink"/>
                <w:rFonts w:ascii="Arial" w:hAnsi="Arial" w:cs="Arial"/>
                <w:b/>
                <w:noProof/>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Marketing Objectives</w:t>
            </w:r>
            <w:r>
              <w:rPr>
                <w:noProof/>
                <w:webHidden/>
              </w:rPr>
              <w:tab/>
            </w:r>
            <w:r>
              <w:rPr>
                <w:noProof/>
                <w:webHidden/>
              </w:rPr>
              <w:fldChar w:fldCharType="begin"/>
            </w:r>
            <w:r>
              <w:rPr>
                <w:noProof/>
                <w:webHidden/>
              </w:rPr>
              <w:instrText xml:space="preserve"> PAGEREF _Toc219290021 \h </w:instrText>
            </w:r>
            <w:r>
              <w:rPr>
                <w:noProof/>
                <w:webHidden/>
              </w:rPr>
            </w:r>
            <w:r>
              <w:rPr>
                <w:noProof/>
                <w:webHidden/>
              </w:rPr>
              <w:fldChar w:fldCharType="separate"/>
            </w:r>
            <w:r>
              <w:rPr>
                <w:noProof/>
                <w:webHidden/>
              </w:rPr>
              <w:t>3</w:t>
            </w:r>
            <w:r>
              <w:rPr>
                <w:noProof/>
                <w:webHidden/>
              </w:rPr>
              <w:fldChar w:fldCharType="end"/>
            </w:r>
          </w:hyperlink>
        </w:p>
        <w:p w14:paraId="23911B7E"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2" w:history="1">
            <w:r w:rsidRPr="00627151">
              <w:rPr>
                <w:rStyle w:val="Hyperlink"/>
                <w:rFonts w:ascii="Arial" w:hAnsi="Arial" w:cs="Arial"/>
                <w:b/>
                <w:noProof/>
                <w14:textOutline w14:w="0" w14:cap="flat" w14:cmpd="sng" w14:algn="ctr">
                  <w14:noFill/>
                  <w14:prstDash w14:val="solid"/>
                  <w14:round/>
                </w14:textOutline>
                <w14:props3d w14:extrusionH="57150" w14:contourW="0" w14:prstMaterial="softEdge">
                  <w14:bevelT w14:w="25400" w14:h="38100" w14:prst="circle"/>
                </w14:props3d>
              </w:rPr>
              <w:t>Market Research</w:t>
            </w:r>
            <w:r>
              <w:rPr>
                <w:noProof/>
                <w:webHidden/>
              </w:rPr>
              <w:tab/>
            </w:r>
            <w:r>
              <w:rPr>
                <w:noProof/>
                <w:webHidden/>
              </w:rPr>
              <w:fldChar w:fldCharType="begin"/>
            </w:r>
            <w:r>
              <w:rPr>
                <w:noProof/>
                <w:webHidden/>
              </w:rPr>
              <w:instrText xml:space="preserve"> PAGEREF _Toc219290022 \h </w:instrText>
            </w:r>
            <w:r>
              <w:rPr>
                <w:noProof/>
                <w:webHidden/>
              </w:rPr>
            </w:r>
            <w:r>
              <w:rPr>
                <w:noProof/>
                <w:webHidden/>
              </w:rPr>
              <w:fldChar w:fldCharType="separate"/>
            </w:r>
            <w:r>
              <w:rPr>
                <w:noProof/>
                <w:webHidden/>
              </w:rPr>
              <w:t>4</w:t>
            </w:r>
            <w:r>
              <w:rPr>
                <w:noProof/>
                <w:webHidden/>
              </w:rPr>
              <w:fldChar w:fldCharType="end"/>
            </w:r>
          </w:hyperlink>
        </w:p>
        <w:p w14:paraId="10D88572"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3" w:history="1">
            <w:r w:rsidRPr="00627151">
              <w:rPr>
                <w:rStyle w:val="Hyperlink"/>
                <w:rFonts w:ascii="Arial" w:hAnsi="Arial" w:cs="Arial"/>
                <w:b/>
                <w:noProof/>
                <w14:textOutline w14:w="0" w14:cap="flat" w14:cmpd="sng" w14:algn="ctr">
                  <w14:noFill/>
                  <w14:prstDash w14:val="solid"/>
                  <w14:round/>
                </w14:textOutline>
                <w14:props3d w14:extrusionH="57150" w14:contourW="0" w14:prstMaterial="softEdge">
                  <w14:bevelT w14:w="25400" w14:h="38100" w14:prst="circle"/>
                </w14:props3d>
              </w:rPr>
              <w:t>Target Market and Customer Profile</w:t>
            </w:r>
            <w:r>
              <w:rPr>
                <w:noProof/>
                <w:webHidden/>
              </w:rPr>
              <w:tab/>
            </w:r>
            <w:r>
              <w:rPr>
                <w:noProof/>
                <w:webHidden/>
              </w:rPr>
              <w:fldChar w:fldCharType="begin"/>
            </w:r>
            <w:r>
              <w:rPr>
                <w:noProof/>
                <w:webHidden/>
              </w:rPr>
              <w:instrText xml:space="preserve"> PAGEREF _Toc219290023 \h </w:instrText>
            </w:r>
            <w:r>
              <w:rPr>
                <w:noProof/>
                <w:webHidden/>
              </w:rPr>
            </w:r>
            <w:r>
              <w:rPr>
                <w:noProof/>
                <w:webHidden/>
              </w:rPr>
              <w:fldChar w:fldCharType="separate"/>
            </w:r>
            <w:r>
              <w:rPr>
                <w:noProof/>
                <w:webHidden/>
              </w:rPr>
              <w:t>4</w:t>
            </w:r>
            <w:r>
              <w:rPr>
                <w:noProof/>
                <w:webHidden/>
              </w:rPr>
              <w:fldChar w:fldCharType="end"/>
            </w:r>
          </w:hyperlink>
        </w:p>
        <w:p w14:paraId="5D8423A1"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4" w:history="1">
            <w:r w:rsidRPr="00627151">
              <w:rPr>
                <w:rStyle w:val="Hyperlink"/>
                <w:rFonts w:ascii="Arial" w:hAnsi="Arial" w:cs="Arial"/>
                <w:b/>
                <w:noProof/>
                <w14:textOutline w14:w="0" w14:cap="flat" w14:cmpd="sng" w14:algn="ctr">
                  <w14:noFill/>
                  <w14:prstDash w14:val="solid"/>
                  <w14:round/>
                </w14:textOutline>
                <w14:props3d w14:extrusionH="57150" w14:contourW="0" w14:prstMaterial="softEdge">
                  <w14:bevelT w14:w="25400" w14:h="38100" w14:prst="circle"/>
                </w14:props3d>
              </w:rPr>
              <w:t>SWOT Analysis</w:t>
            </w:r>
            <w:r>
              <w:rPr>
                <w:noProof/>
                <w:webHidden/>
              </w:rPr>
              <w:tab/>
            </w:r>
            <w:r>
              <w:rPr>
                <w:noProof/>
                <w:webHidden/>
              </w:rPr>
              <w:fldChar w:fldCharType="begin"/>
            </w:r>
            <w:r>
              <w:rPr>
                <w:noProof/>
                <w:webHidden/>
              </w:rPr>
              <w:instrText xml:space="preserve"> PAGEREF _Toc219290024 \h </w:instrText>
            </w:r>
            <w:r>
              <w:rPr>
                <w:noProof/>
                <w:webHidden/>
              </w:rPr>
            </w:r>
            <w:r>
              <w:rPr>
                <w:noProof/>
                <w:webHidden/>
              </w:rPr>
              <w:fldChar w:fldCharType="separate"/>
            </w:r>
            <w:r>
              <w:rPr>
                <w:noProof/>
                <w:webHidden/>
              </w:rPr>
              <w:t>5</w:t>
            </w:r>
            <w:r>
              <w:rPr>
                <w:noProof/>
                <w:webHidden/>
              </w:rPr>
              <w:fldChar w:fldCharType="end"/>
            </w:r>
          </w:hyperlink>
        </w:p>
        <w:p w14:paraId="3157C0B0"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5" w:history="1">
            <w:r w:rsidRPr="00627151">
              <w:rPr>
                <w:rStyle w:val="Hyperlink"/>
                <w:rFonts w:ascii="Arial" w:hAnsi="Arial" w:cs="Arial"/>
                <w:b/>
                <w:noProof/>
                <w14:textOutline w14:w="0" w14:cap="flat" w14:cmpd="sng" w14:algn="ctr">
                  <w14:noFill/>
                  <w14:prstDash w14:val="solid"/>
                  <w14:round/>
                </w14:textOutline>
                <w14:props3d w14:extrusionH="57150" w14:contourW="0" w14:prstMaterial="softEdge">
                  <w14:bevelT w14:w="25400" w14:h="38100" w14:prst="circle"/>
                </w14:props3d>
              </w:rPr>
              <w:t>Unique Value Proposition</w:t>
            </w:r>
            <w:r>
              <w:rPr>
                <w:noProof/>
                <w:webHidden/>
              </w:rPr>
              <w:tab/>
            </w:r>
            <w:r>
              <w:rPr>
                <w:noProof/>
                <w:webHidden/>
              </w:rPr>
              <w:fldChar w:fldCharType="begin"/>
            </w:r>
            <w:r>
              <w:rPr>
                <w:noProof/>
                <w:webHidden/>
              </w:rPr>
              <w:instrText xml:space="preserve"> PAGEREF _Toc219290025 \h </w:instrText>
            </w:r>
            <w:r>
              <w:rPr>
                <w:noProof/>
                <w:webHidden/>
              </w:rPr>
            </w:r>
            <w:r>
              <w:rPr>
                <w:noProof/>
                <w:webHidden/>
              </w:rPr>
              <w:fldChar w:fldCharType="separate"/>
            </w:r>
            <w:r>
              <w:rPr>
                <w:noProof/>
                <w:webHidden/>
              </w:rPr>
              <w:t>5</w:t>
            </w:r>
            <w:r>
              <w:rPr>
                <w:noProof/>
                <w:webHidden/>
              </w:rPr>
              <w:fldChar w:fldCharType="end"/>
            </w:r>
          </w:hyperlink>
        </w:p>
        <w:p w14:paraId="0E87FAAE"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6" w:history="1">
            <w:r w:rsidRPr="00627151">
              <w:rPr>
                <w:rStyle w:val="Hyperlink"/>
                <w:rFonts w:ascii="Arial" w:hAnsi="Arial" w:cs="Arial"/>
                <w:b/>
                <w:noProof/>
                <w14:textOutline w14:w="0" w14:cap="flat" w14:cmpd="sng" w14:algn="ctr">
                  <w14:noFill/>
                  <w14:prstDash w14:val="solid"/>
                  <w14:round/>
                </w14:textOutline>
                <w14:props3d w14:extrusionH="57150" w14:contourW="0" w14:prstMaterial="softEdge">
                  <w14:bevelT w14:w="25400" w14:h="38100" w14:prst="circle"/>
                </w14:props3d>
              </w:rPr>
              <w:t>Marketing Activities</w:t>
            </w:r>
            <w:r>
              <w:rPr>
                <w:noProof/>
                <w:webHidden/>
              </w:rPr>
              <w:tab/>
            </w:r>
            <w:r>
              <w:rPr>
                <w:noProof/>
                <w:webHidden/>
              </w:rPr>
              <w:fldChar w:fldCharType="begin"/>
            </w:r>
            <w:r>
              <w:rPr>
                <w:noProof/>
                <w:webHidden/>
              </w:rPr>
              <w:instrText xml:space="preserve"> PAGEREF _Toc219290026 \h </w:instrText>
            </w:r>
            <w:r>
              <w:rPr>
                <w:noProof/>
                <w:webHidden/>
              </w:rPr>
            </w:r>
            <w:r>
              <w:rPr>
                <w:noProof/>
                <w:webHidden/>
              </w:rPr>
              <w:fldChar w:fldCharType="separate"/>
            </w:r>
            <w:r>
              <w:rPr>
                <w:noProof/>
                <w:webHidden/>
              </w:rPr>
              <w:t>7</w:t>
            </w:r>
            <w:r>
              <w:rPr>
                <w:noProof/>
                <w:webHidden/>
              </w:rPr>
              <w:fldChar w:fldCharType="end"/>
            </w:r>
          </w:hyperlink>
        </w:p>
        <w:p w14:paraId="11A8976B"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7" w:history="1">
            <w:r w:rsidRPr="00627151">
              <w:rPr>
                <w:rStyle w:val="Hyperlink"/>
                <w:rFonts w:ascii="Arial" w:eastAsia="Times New Roman" w:hAnsi="Arial" w:cs="Arial"/>
                <w:b/>
                <w:noProof/>
                <w14:textOutline w14:w="0" w14:cap="flat" w14:cmpd="sng" w14:algn="ctr">
                  <w14:noFill/>
                  <w14:prstDash w14:val="solid"/>
                  <w14:round/>
                </w14:textOutline>
                <w14:props3d w14:extrusionH="57150" w14:contourW="0" w14:prstMaterial="softEdge">
                  <w14:bevelT w14:w="25400" w14:h="38100" w14:prst="circle"/>
                </w14:props3d>
              </w:rPr>
              <w:t>Promotion Methods</w:t>
            </w:r>
            <w:r>
              <w:rPr>
                <w:noProof/>
                <w:webHidden/>
              </w:rPr>
              <w:tab/>
            </w:r>
            <w:r>
              <w:rPr>
                <w:noProof/>
                <w:webHidden/>
              </w:rPr>
              <w:fldChar w:fldCharType="begin"/>
            </w:r>
            <w:r>
              <w:rPr>
                <w:noProof/>
                <w:webHidden/>
              </w:rPr>
              <w:instrText xml:space="preserve"> PAGEREF _Toc219290027 \h </w:instrText>
            </w:r>
            <w:r>
              <w:rPr>
                <w:noProof/>
                <w:webHidden/>
              </w:rPr>
            </w:r>
            <w:r>
              <w:rPr>
                <w:noProof/>
                <w:webHidden/>
              </w:rPr>
              <w:fldChar w:fldCharType="separate"/>
            </w:r>
            <w:r>
              <w:rPr>
                <w:noProof/>
                <w:webHidden/>
              </w:rPr>
              <w:t>8</w:t>
            </w:r>
            <w:r>
              <w:rPr>
                <w:noProof/>
                <w:webHidden/>
              </w:rPr>
              <w:fldChar w:fldCharType="end"/>
            </w:r>
          </w:hyperlink>
        </w:p>
        <w:p w14:paraId="0BC58BD0"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8" w:history="1">
            <w:r w:rsidRPr="00627151">
              <w:rPr>
                <w:rStyle w:val="Hyperlink"/>
                <w:rFonts w:ascii="Arial" w:eastAsia="Times New Roman" w:hAnsi="Arial" w:cs="Arial"/>
                <w:b/>
                <w:noProof/>
                <w14:textOutline w14:w="0" w14:cap="flat" w14:cmpd="sng" w14:algn="ctr">
                  <w14:noFill/>
                  <w14:prstDash w14:val="solid"/>
                  <w14:round/>
                </w14:textOutline>
                <w14:props3d w14:extrusionH="57150" w14:contourW="0" w14:prstMaterial="softEdge">
                  <w14:bevelT w14:w="25400" w14:h="38100" w14:prst="circle"/>
                </w14:props3d>
              </w:rPr>
              <w:t>Monitoring</w:t>
            </w:r>
            <w:r>
              <w:rPr>
                <w:noProof/>
                <w:webHidden/>
              </w:rPr>
              <w:tab/>
            </w:r>
            <w:r>
              <w:rPr>
                <w:noProof/>
                <w:webHidden/>
              </w:rPr>
              <w:fldChar w:fldCharType="begin"/>
            </w:r>
            <w:r>
              <w:rPr>
                <w:noProof/>
                <w:webHidden/>
              </w:rPr>
              <w:instrText xml:space="preserve"> PAGEREF _Toc219290028 \h </w:instrText>
            </w:r>
            <w:r>
              <w:rPr>
                <w:noProof/>
                <w:webHidden/>
              </w:rPr>
            </w:r>
            <w:r>
              <w:rPr>
                <w:noProof/>
                <w:webHidden/>
              </w:rPr>
              <w:fldChar w:fldCharType="separate"/>
            </w:r>
            <w:r>
              <w:rPr>
                <w:noProof/>
                <w:webHidden/>
              </w:rPr>
              <w:t>10</w:t>
            </w:r>
            <w:r>
              <w:rPr>
                <w:noProof/>
                <w:webHidden/>
              </w:rPr>
              <w:fldChar w:fldCharType="end"/>
            </w:r>
          </w:hyperlink>
        </w:p>
        <w:p w14:paraId="349156EC"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29" w:history="1">
            <w:r w:rsidRPr="00627151">
              <w:rPr>
                <w:rStyle w:val="Hyperlink"/>
                <w:rFonts w:ascii="Arial" w:hAnsi="Arial" w:cs="Arial"/>
                <w:b/>
                <w:noProof/>
                <w14:textOutline w14:w="0" w14:cap="flat" w14:cmpd="sng" w14:algn="ctr">
                  <w14:noFill/>
                  <w14:prstDash w14:val="solid"/>
                  <w14:round/>
                </w14:textOutline>
                <w14:props3d w14:extrusionH="57150" w14:contourW="0" w14:prstMaterial="softEdge">
                  <w14:bevelT w14:w="25400" w14:h="38100" w14:prst="circle"/>
                </w14:props3d>
              </w:rPr>
              <w:t>Conclusion</w:t>
            </w:r>
            <w:r>
              <w:rPr>
                <w:noProof/>
                <w:webHidden/>
              </w:rPr>
              <w:tab/>
            </w:r>
            <w:r>
              <w:rPr>
                <w:noProof/>
                <w:webHidden/>
              </w:rPr>
              <w:fldChar w:fldCharType="begin"/>
            </w:r>
            <w:r>
              <w:rPr>
                <w:noProof/>
                <w:webHidden/>
              </w:rPr>
              <w:instrText xml:space="preserve"> PAGEREF _Toc219290029 \h </w:instrText>
            </w:r>
            <w:r>
              <w:rPr>
                <w:noProof/>
                <w:webHidden/>
              </w:rPr>
            </w:r>
            <w:r>
              <w:rPr>
                <w:noProof/>
                <w:webHidden/>
              </w:rPr>
              <w:fldChar w:fldCharType="separate"/>
            </w:r>
            <w:r>
              <w:rPr>
                <w:noProof/>
                <w:webHidden/>
              </w:rPr>
              <w:t>10</w:t>
            </w:r>
            <w:r>
              <w:rPr>
                <w:noProof/>
                <w:webHidden/>
              </w:rPr>
              <w:fldChar w:fldCharType="end"/>
            </w:r>
          </w:hyperlink>
        </w:p>
        <w:p w14:paraId="46C06397" w14:textId="77777777" w:rsidR="002E56A4" w:rsidRDefault="002E56A4">
          <w:pPr>
            <w:pStyle w:val="TOC1"/>
            <w:tabs>
              <w:tab w:val="right" w:leader="dot" w:pos="9350"/>
            </w:tabs>
            <w:rPr>
              <w:rFonts w:eastAsiaTheme="minorEastAsia"/>
              <w:noProof/>
              <w:kern w:val="0"/>
              <w:sz w:val="22"/>
              <w:szCs w:val="22"/>
              <w:lang w:val="en-IN" w:eastAsia="en-IN"/>
              <w14:ligatures w14:val="none"/>
            </w:rPr>
          </w:pPr>
          <w:hyperlink w:anchor="_Toc219290030" w:history="1">
            <w:r w:rsidRPr="00627151">
              <w:rPr>
                <w:rStyle w:val="Hyperlink"/>
                <w:rFonts w:ascii="Arial" w:eastAsia="Times New Roman" w:hAnsi="Arial" w:cs="Arial"/>
                <w:b/>
                <w:noProof/>
                <w14:textOutline w14:w="0" w14:cap="flat" w14:cmpd="sng" w14:algn="ctr">
                  <w14:noFill/>
                  <w14:prstDash w14:val="solid"/>
                  <w14:round/>
                </w14:textOutline>
                <w14:props3d w14:extrusionH="57150" w14:contourW="0" w14:prstMaterial="softEdge">
                  <w14:bevelT w14:w="25400" w14:h="38100" w14:prst="circle"/>
                </w14:props3d>
              </w:rPr>
              <w:t>References</w:t>
            </w:r>
            <w:r>
              <w:rPr>
                <w:noProof/>
                <w:webHidden/>
              </w:rPr>
              <w:tab/>
            </w:r>
            <w:r>
              <w:rPr>
                <w:noProof/>
                <w:webHidden/>
              </w:rPr>
              <w:fldChar w:fldCharType="begin"/>
            </w:r>
            <w:r>
              <w:rPr>
                <w:noProof/>
                <w:webHidden/>
              </w:rPr>
              <w:instrText xml:space="preserve"> PAGEREF _Toc219290030 \h </w:instrText>
            </w:r>
            <w:r>
              <w:rPr>
                <w:noProof/>
                <w:webHidden/>
              </w:rPr>
            </w:r>
            <w:r>
              <w:rPr>
                <w:noProof/>
                <w:webHidden/>
              </w:rPr>
              <w:fldChar w:fldCharType="separate"/>
            </w:r>
            <w:r>
              <w:rPr>
                <w:noProof/>
                <w:webHidden/>
              </w:rPr>
              <w:t>11</w:t>
            </w:r>
            <w:r>
              <w:rPr>
                <w:noProof/>
                <w:webHidden/>
              </w:rPr>
              <w:fldChar w:fldCharType="end"/>
            </w:r>
          </w:hyperlink>
        </w:p>
        <w:p w14:paraId="75E65B14" w14:textId="3840B568" w:rsidR="00645438" w:rsidRDefault="00645438">
          <w:r>
            <w:rPr>
              <w:b/>
              <w:bCs/>
              <w:noProof/>
            </w:rPr>
            <w:fldChar w:fldCharType="end"/>
          </w:r>
        </w:p>
      </w:sdtContent>
    </w:sdt>
    <w:p w14:paraId="01760F4D" w14:textId="77777777" w:rsidR="00645438" w:rsidRDefault="00645438" w:rsidP="00567AA6">
      <w:pPr>
        <w:spacing w:line="360" w:lineRule="auto"/>
        <w:jc w:val="both"/>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p>
    <w:p w14:paraId="0A7A2C11" w14:textId="77777777" w:rsidR="00645438" w:rsidRDefault="00645438">
      <w:pPr>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0F9ED5" w:themeColor="accent4"/>
          <w:sz w:val="48"/>
          <w:szCs w:val="48"/>
          <w:u w:val="single"/>
          <w:lang w:val="en-GB"/>
          <w14:textOutline w14:w="0" w14:cap="flat" w14:cmpd="sng" w14:algn="ctr">
            <w14:noFill/>
            <w14:prstDash w14:val="solid"/>
            <w14:round/>
          </w14:textOutline>
          <w14:props3d w14:extrusionH="57150" w14:contourW="0" w14:prstMaterial="softEdge">
            <w14:bevelT w14:w="25400" w14:h="38100" w14:prst="circle"/>
          </w14:props3d>
        </w:rPr>
        <w:br w:type="page"/>
      </w:r>
    </w:p>
    <w:p w14:paraId="61D40DF9" w14:textId="2935A7FC" w:rsidR="00D216AB" w:rsidRPr="00645438" w:rsidRDefault="0091783A" w:rsidP="00645438">
      <w:pPr>
        <w:pStyle w:val="Heading1"/>
        <w:rPr>
          <w:rFonts w:ascii="Arial" w:hAnsi="Arial" w:cs="Arial"/>
          <w:b/>
          <w:color w:val="0F9ED5" w:themeColor="accent4"/>
          <w:sz w:val="46"/>
          <w:u w:val="single"/>
          <w:lang w:val="en-GB"/>
          <w14:textOutline w14:w="0" w14:cap="flat" w14:cmpd="sng" w14:algn="ctr">
            <w14:noFill/>
            <w14:prstDash w14:val="solid"/>
            <w14:round/>
          </w14:textOutline>
          <w14:props3d w14:extrusionH="57150" w14:contourW="0" w14:prstMaterial="softEdge">
            <w14:bevelT w14:w="25400" w14:h="38100" w14:prst="circle"/>
          </w14:props3d>
        </w:rPr>
      </w:pPr>
      <w:bookmarkStart w:id="0" w:name="_Toc219290020"/>
      <w:r w:rsidRPr="00645438">
        <w:rPr>
          <w:rFonts w:ascii="Arial" w:hAnsi="Arial" w:cs="Arial"/>
          <w:b/>
          <w:color w:val="0F9ED5" w:themeColor="accent4"/>
          <w:sz w:val="46"/>
          <w:u w:val="single"/>
          <w:lang w:val="en-GB"/>
          <w14:textOutline w14:w="0" w14:cap="flat" w14:cmpd="sng" w14:algn="ctr">
            <w14:noFill/>
            <w14:prstDash w14:val="solid"/>
            <w14:round/>
          </w14:textOutline>
          <w14:props3d w14:extrusionH="57150" w14:contourW="0" w14:prstMaterial="softEdge">
            <w14:bevelT w14:w="25400" w14:h="38100" w14:prst="circle"/>
          </w14:props3d>
        </w:rPr>
        <w:lastRenderedPageBreak/>
        <w:t>Introduction</w:t>
      </w:r>
      <w:bookmarkEnd w:id="0"/>
    </w:p>
    <w:p w14:paraId="08EA5827" w14:textId="36B66EC4" w:rsidR="0091783A" w:rsidRPr="00E656C4" w:rsidRDefault="0091783A" w:rsidP="00E656C4">
      <w:pPr>
        <w:spacing w:line="360" w:lineRule="auto"/>
        <w:jc w:val="both"/>
        <w:rPr>
          <w:rFonts w:ascii="Arial" w:eastAsia="Times New Roman" w:hAnsi="Arial" w:cs="Arial"/>
          <w:kern w:val="0"/>
          <w:lang w:val="en-IN" w:eastAsia="en-IN"/>
          <w14:ligatures w14:val="none"/>
        </w:rPr>
      </w:pPr>
      <w:r w:rsidRPr="00E656C4">
        <w:rPr>
          <w:rFonts w:ascii="Arial" w:hAnsi="Arial" w:cs="Arial"/>
          <w:color w:val="0F1115"/>
          <w:shd w:val="clear" w:color="auto" w:fill="FFFFFF"/>
        </w:rPr>
        <w:t>This marketing plan outlines the launch of Millie’s Cookies</w:t>
      </w:r>
      <w:r w:rsidR="006B3ADC" w:rsidRPr="00E656C4">
        <w:rPr>
          <w:rFonts w:ascii="Arial" w:hAnsi="Arial" w:cs="Arial"/>
          <w:color w:val="0F1115"/>
          <w:shd w:val="clear" w:color="auto" w:fill="FFFFFF"/>
        </w:rPr>
        <w:t xml:space="preserve"> established in 1985 with 90 outlets within UK,</w:t>
      </w:r>
      <w:r w:rsidRPr="00E656C4">
        <w:rPr>
          <w:rFonts w:ascii="Arial" w:hAnsi="Arial" w:cs="Arial"/>
          <w:color w:val="0F1115"/>
          <w:shd w:val="clear" w:color="auto" w:fill="FFFFFF"/>
        </w:rPr>
        <w:t xml:space="preserve"> at </w:t>
      </w:r>
      <w:r w:rsidR="00E656C4" w:rsidRPr="00E656C4">
        <w:rPr>
          <w:rFonts w:ascii="Arial" w:hAnsi="Arial" w:cs="Arial"/>
          <w:color w:val="0F1115"/>
          <w:shd w:val="clear" w:color="auto" w:fill="FFFFFF"/>
        </w:rPr>
        <w:t>Uppercrust</w:t>
      </w:r>
      <w:r w:rsidRPr="00E656C4">
        <w:rPr>
          <w:rFonts w:ascii="Arial" w:hAnsi="Arial" w:cs="Arial"/>
          <w:color w:val="0F1115"/>
          <w:shd w:val="clear" w:color="auto" w:fill="FFFFFF"/>
        </w:rPr>
        <w:t xml:space="preserve"> Cafe in </w:t>
      </w:r>
      <w:r w:rsidR="00645438" w:rsidRPr="00E656C4">
        <w:rPr>
          <w:rFonts w:ascii="Arial" w:hAnsi="Arial" w:cs="Arial"/>
          <w:color w:val="0F1115"/>
          <w:shd w:val="clear" w:color="auto" w:fill="FFFFFF"/>
        </w:rPr>
        <w:t>Cardiff which</w:t>
      </w:r>
      <w:r w:rsidRPr="00E656C4">
        <w:rPr>
          <w:rFonts w:ascii="Arial" w:hAnsi="Arial" w:cs="Arial"/>
          <w:color w:val="000000"/>
        </w:rPr>
        <w:t xml:space="preserve"> complements café’s existing grab-and-go food and beverage</w:t>
      </w:r>
      <w:r w:rsidRPr="00E656C4">
        <w:rPr>
          <w:rStyle w:val="apple-converted-space"/>
          <w:rFonts w:ascii="Arial" w:hAnsi="Arial" w:cs="Arial"/>
          <w:color w:val="000000"/>
        </w:rPr>
        <w:t xml:space="preserve"> facility</w:t>
      </w:r>
      <w:r w:rsidR="00E656C4" w:rsidRPr="00E656C4">
        <w:rPr>
          <w:rStyle w:val="apple-converted-space"/>
          <w:rFonts w:ascii="Arial" w:hAnsi="Arial" w:cs="Arial"/>
          <w:color w:val="000000"/>
        </w:rPr>
        <w:t xml:space="preserve"> </w:t>
      </w:r>
      <w:r w:rsidR="00E656C4" w:rsidRPr="00E656C4">
        <w:rPr>
          <w:rFonts w:ascii="Arial" w:eastAsia="Times New Roman" w:hAnsi="Arial" w:cs="Arial"/>
          <w:kern w:val="0"/>
          <w:lang w:val="en-IN" w:eastAsia="en-IN"/>
          <w14:ligatures w14:val="none"/>
        </w:rPr>
        <w:t>(Millie's Cookies</w:t>
      </w:r>
      <w:r w:rsidR="00BA557A">
        <w:rPr>
          <w:rFonts w:ascii="Arial" w:eastAsia="Times New Roman" w:hAnsi="Arial" w:cs="Arial"/>
          <w:kern w:val="0"/>
          <w:lang w:val="en-IN" w:eastAsia="en-IN"/>
          <w14:ligatures w14:val="none"/>
        </w:rPr>
        <w:t xml:space="preserve">, </w:t>
      </w:r>
      <w:r w:rsidR="00E656C4" w:rsidRPr="00E656C4">
        <w:rPr>
          <w:rFonts w:ascii="Arial" w:eastAsia="Times New Roman" w:hAnsi="Arial" w:cs="Arial"/>
          <w:kern w:val="0"/>
          <w:lang w:val="en-IN" w:eastAsia="en-IN"/>
          <w14:ligatures w14:val="none"/>
        </w:rPr>
        <w:t>2024)</w:t>
      </w:r>
      <w:r w:rsidR="00775C6B">
        <w:rPr>
          <w:rFonts w:ascii="Arial" w:hAnsi="Arial" w:cs="Arial"/>
          <w:color w:val="0F1115"/>
          <w:shd w:val="clear" w:color="auto" w:fill="FFFFFF"/>
          <w:lang w:val="en-IN"/>
        </w:rPr>
        <w:t xml:space="preserve"> </w:t>
      </w:r>
      <w:r w:rsidRPr="00E656C4">
        <w:rPr>
          <w:rFonts w:ascii="Arial" w:hAnsi="Arial" w:cs="Arial"/>
          <w:color w:val="0F1115"/>
          <w:shd w:val="clear" w:color="auto" w:fill="FFFFFF"/>
        </w:rPr>
        <w:t>The initiative aims to diversify the cafe’s menu, enhance customer satisfaction and increase average transaction value</w:t>
      </w:r>
      <w:r w:rsidR="006B3ADC" w:rsidRPr="00E656C4">
        <w:rPr>
          <w:rFonts w:ascii="Arial" w:hAnsi="Arial" w:cs="Arial"/>
          <w:color w:val="0F1115"/>
          <w:shd w:val="clear" w:color="auto" w:fill="FFFFFF"/>
        </w:rPr>
        <w:t xml:space="preserve">. Nevertheless, </w:t>
      </w:r>
      <w:r w:rsidR="007C5512" w:rsidRPr="00E656C4">
        <w:rPr>
          <w:rFonts w:ascii="Arial" w:hAnsi="Arial" w:cs="Arial"/>
          <w:color w:val="0F1115"/>
          <w:shd w:val="clear" w:color="auto" w:fill="FFFFFF"/>
        </w:rPr>
        <w:t xml:space="preserve">it will be </w:t>
      </w:r>
      <w:r w:rsidR="006B3ADC" w:rsidRPr="00E656C4">
        <w:rPr>
          <w:rFonts w:ascii="Arial" w:hAnsi="Arial" w:cs="Arial"/>
          <w:color w:val="0F1115"/>
          <w:shd w:val="clear" w:color="auto" w:fill="FFFFFF"/>
        </w:rPr>
        <w:t>inclining varied customer</w:t>
      </w:r>
      <w:r w:rsidRPr="00E656C4">
        <w:rPr>
          <w:rFonts w:ascii="Arial" w:hAnsi="Arial" w:cs="Arial"/>
          <w:color w:val="0F1115"/>
          <w:shd w:val="clear" w:color="auto" w:fill="FFFFFF"/>
        </w:rPr>
        <w:t xml:space="preserve"> footfall</w:t>
      </w:r>
      <w:r w:rsidR="006B3ADC" w:rsidRPr="00E656C4">
        <w:rPr>
          <w:rFonts w:ascii="Arial" w:hAnsi="Arial" w:cs="Arial"/>
          <w:color w:val="0F1115"/>
          <w:shd w:val="clear" w:color="auto" w:fill="FFFFFF"/>
        </w:rPr>
        <w:t xml:space="preserve"> </w:t>
      </w:r>
      <w:r w:rsidRPr="00E656C4">
        <w:rPr>
          <w:rFonts w:ascii="Arial" w:hAnsi="Arial" w:cs="Arial"/>
          <w:color w:val="0F1115"/>
          <w:shd w:val="clear" w:color="auto" w:fill="FFFFFF"/>
        </w:rPr>
        <w:t>seeking indulgent, high-quality treats</w:t>
      </w:r>
      <w:r w:rsidR="006B3ADC" w:rsidRPr="00E656C4">
        <w:rPr>
          <w:rFonts w:ascii="Arial" w:hAnsi="Arial" w:cs="Arial"/>
          <w:color w:val="0F1115"/>
          <w:shd w:val="clear" w:color="auto" w:fill="FFFFFF"/>
        </w:rPr>
        <w:t xml:space="preserve"> as well</w:t>
      </w:r>
      <w:r w:rsidRPr="00E656C4">
        <w:rPr>
          <w:rFonts w:ascii="Arial" w:hAnsi="Arial" w:cs="Arial"/>
          <w:color w:val="0F1115"/>
          <w:shd w:val="clear" w:color="auto" w:fill="FFFFFF"/>
        </w:rPr>
        <w:t xml:space="preserve">. The plan integrates a targeted promotional campaign, leveraging digital and in-store marketing to drive trial and repeat sales. </w:t>
      </w:r>
      <w:r w:rsidR="007C5512" w:rsidRPr="00E656C4">
        <w:rPr>
          <w:rFonts w:ascii="Arial" w:hAnsi="Arial" w:cs="Arial"/>
          <w:color w:val="0F1115"/>
          <w:shd w:val="clear" w:color="auto" w:fill="FFFFFF"/>
        </w:rPr>
        <w:t>It</w:t>
      </w:r>
      <w:r w:rsidRPr="00E656C4">
        <w:rPr>
          <w:rFonts w:ascii="Arial" w:hAnsi="Arial" w:cs="Arial"/>
          <w:color w:val="000000"/>
        </w:rPr>
        <w:t xml:space="preserve"> focuses on understanding local Cardiff market, identifying key customer segments</w:t>
      </w:r>
      <w:r w:rsidR="006B3ADC" w:rsidRPr="00E656C4">
        <w:rPr>
          <w:rFonts w:ascii="Arial" w:hAnsi="Arial" w:cs="Arial"/>
          <w:color w:val="000000"/>
        </w:rPr>
        <w:t xml:space="preserve"> </w:t>
      </w:r>
      <w:r w:rsidR="007C5512" w:rsidRPr="00E656C4">
        <w:rPr>
          <w:rFonts w:ascii="Arial" w:hAnsi="Arial" w:cs="Arial"/>
          <w:color w:val="000000"/>
        </w:rPr>
        <w:t>where</w:t>
      </w:r>
      <w:r w:rsidR="006B3ADC" w:rsidRPr="00E656C4">
        <w:rPr>
          <w:rFonts w:ascii="Arial" w:hAnsi="Arial" w:cs="Arial"/>
          <w:color w:val="000000"/>
        </w:rPr>
        <w:t xml:space="preserve"> nearly </w:t>
      </w:r>
      <w:r w:rsidR="00E656C4" w:rsidRPr="00E656C4">
        <w:rPr>
          <w:rFonts w:ascii="Arial" w:hAnsi="Arial" w:cs="Arial"/>
          <w:color w:val="000000"/>
        </w:rPr>
        <w:t>2/3</w:t>
      </w:r>
      <w:r w:rsidR="00E656C4" w:rsidRPr="00E656C4">
        <w:rPr>
          <w:rFonts w:ascii="Arial" w:hAnsi="Arial" w:cs="Arial"/>
          <w:color w:val="000000"/>
          <w:vertAlign w:val="superscript"/>
        </w:rPr>
        <w:t>rd</w:t>
      </w:r>
      <w:r w:rsidR="00E656C4" w:rsidRPr="00E656C4">
        <w:rPr>
          <w:rFonts w:ascii="Arial" w:hAnsi="Arial" w:cs="Arial"/>
          <w:color w:val="000000"/>
        </w:rPr>
        <w:t xml:space="preserve"> </w:t>
      </w:r>
      <w:r w:rsidR="006B3ADC" w:rsidRPr="00E656C4">
        <w:rPr>
          <w:rFonts w:ascii="Arial" w:hAnsi="Arial" w:cs="Arial"/>
          <w:color w:val="000000"/>
        </w:rPr>
        <w:t>people buy sweet treats with hot beverages</w:t>
      </w:r>
      <w:r w:rsidR="00E656C4" w:rsidRPr="00E656C4">
        <w:rPr>
          <w:rFonts w:ascii="Arial" w:hAnsi="Arial" w:cs="Arial"/>
          <w:color w:val="000000"/>
        </w:rPr>
        <w:t xml:space="preserve"> </w:t>
      </w:r>
      <w:r w:rsidR="00E656C4" w:rsidRPr="00E656C4">
        <w:rPr>
          <w:rFonts w:ascii="Arial" w:eastAsia="Times New Roman" w:hAnsi="Arial" w:cs="Arial"/>
          <w:kern w:val="0"/>
          <w:lang w:val="en-IN" w:eastAsia="en-IN"/>
          <w14:ligatures w14:val="none"/>
        </w:rPr>
        <w:t>(Nestle</w:t>
      </w:r>
      <w:r w:rsidR="00BA557A">
        <w:rPr>
          <w:rFonts w:ascii="Arial" w:eastAsia="Times New Roman" w:hAnsi="Arial" w:cs="Arial"/>
          <w:kern w:val="0"/>
          <w:lang w:val="en-IN" w:eastAsia="en-IN"/>
          <w14:ligatures w14:val="none"/>
        </w:rPr>
        <w:t xml:space="preserve">, </w:t>
      </w:r>
      <w:r w:rsidR="00E656C4" w:rsidRPr="00E656C4">
        <w:rPr>
          <w:rFonts w:ascii="Arial" w:eastAsia="Times New Roman" w:hAnsi="Arial" w:cs="Arial"/>
          <w:kern w:val="0"/>
          <w:lang w:val="en-IN" w:eastAsia="en-IN"/>
          <w14:ligatures w14:val="none"/>
        </w:rPr>
        <w:t>2024</w:t>
      </w:r>
      <w:r w:rsidR="00775C6B">
        <w:rPr>
          <w:rFonts w:ascii="Arial" w:eastAsia="Times New Roman" w:hAnsi="Arial" w:cs="Arial"/>
          <w:kern w:val="0"/>
          <w:lang w:val="en-IN" w:eastAsia="en-IN"/>
          <w14:ligatures w14:val="none"/>
        </w:rPr>
        <w:t xml:space="preserve"> and </w:t>
      </w:r>
      <w:r w:rsidR="00E656C4" w:rsidRPr="00E656C4">
        <w:rPr>
          <w:rFonts w:ascii="Arial" w:eastAsia="Times New Roman" w:hAnsi="Arial" w:cs="Arial"/>
          <w:kern w:val="0"/>
          <w:lang w:val="en-IN" w:eastAsia="en-IN"/>
          <w14:ligatures w14:val="none"/>
        </w:rPr>
        <w:t>Barclay's</w:t>
      </w:r>
      <w:r w:rsidR="00775C6B">
        <w:rPr>
          <w:rFonts w:ascii="Arial" w:eastAsia="Times New Roman" w:hAnsi="Arial" w:cs="Arial"/>
          <w:kern w:val="0"/>
          <w:lang w:val="en-IN" w:eastAsia="en-IN"/>
          <w14:ligatures w14:val="none"/>
        </w:rPr>
        <w:t xml:space="preserve">, </w:t>
      </w:r>
      <w:r w:rsidR="00E656C4" w:rsidRPr="00E656C4">
        <w:rPr>
          <w:rFonts w:ascii="Arial" w:eastAsia="Times New Roman" w:hAnsi="Arial" w:cs="Arial"/>
          <w:kern w:val="0"/>
          <w:lang w:val="en-IN" w:eastAsia="en-IN"/>
          <w14:ligatures w14:val="none"/>
        </w:rPr>
        <w:t>2025)</w:t>
      </w:r>
      <w:r w:rsidR="00775C6B">
        <w:rPr>
          <w:rFonts w:ascii="Arial" w:hAnsi="Arial" w:cs="Arial"/>
          <w:color w:val="000000"/>
          <w:lang w:val="en-IN"/>
        </w:rPr>
        <w:t xml:space="preserve"> </w:t>
      </w:r>
      <w:r w:rsidRPr="00E656C4">
        <w:rPr>
          <w:rFonts w:ascii="Arial" w:hAnsi="Arial" w:cs="Arial"/>
          <w:color w:val="0F1115"/>
          <w:shd w:val="clear" w:color="auto" w:fill="FFFFFF"/>
        </w:rPr>
        <w:t xml:space="preserve">Key objectives include enhancing Uppercrust’s reputation as a destination for premium café experiences in Cardiff. </w:t>
      </w:r>
    </w:p>
    <w:p w14:paraId="76A76822" w14:textId="77777777" w:rsidR="00182B99" w:rsidRPr="00567AA6" w:rsidRDefault="00182B99" w:rsidP="00567AA6">
      <w:pPr>
        <w:spacing w:line="360" w:lineRule="auto"/>
        <w:jc w:val="both"/>
        <w:rPr>
          <w:rFonts w:ascii="Arial" w:hAnsi="Arial" w:cs="Arial"/>
          <w:color w:val="0F1115"/>
          <w:shd w:val="clear" w:color="auto" w:fill="FFFFFF"/>
        </w:rPr>
      </w:pPr>
    </w:p>
    <w:p w14:paraId="2C4F2A2D" w14:textId="63E720E6" w:rsidR="00182B99" w:rsidRPr="00645438" w:rsidRDefault="00182B99" w:rsidP="00645438">
      <w:pPr>
        <w:pStyle w:val="Heading1"/>
        <w:rPr>
          <w:rFonts w:ascii="Arial" w:hAnsi="Arial" w:cs="Arial"/>
          <w:b/>
          <w:color w:val="0F9ED5" w:themeColor="accent4"/>
          <w:sz w:val="48"/>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bookmarkStart w:id="1" w:name="_Toc219290021"/>
      <w:r w:rsidRPr="00645438">
        <w:rPr>
          <w:rFonts w:ascii="Arial" w:hAnsi="Arial" w:cs="Arial"/>
          <w:b/>
          <w:color w:val="0F9ED5" w:themeColor="accent4"/>
          <w:sz w:val="48"/>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Marketing Objectives</w:t>
      </w:r>
      <w:bookmarkEnd w:id="1"/>
    </w:p>
    <w:p w14:paraId="7C5260A9" w14:textId="7F2789AC" w:rsidR="00182B99" w:rsidRPr="0057105F" w:rsidRDefault="00D44631" w:rsidP="0057105F">
      <w:pPr>
        <w:spacing w:line="360" w:lineRule="auto"/>
        <w:jc w:val="both"/>
        <w:rPr>
          <w:rFonts w:ascii="Arial" w:eastAsia="Times New Roman" w:hAnsi="Arial" w:cs="Arial"/>
          <w:kern w:val="0"/>
          <w:lang w:val="en-IN" w:eastAsia="en-IN"/>
          <w14:ligatures w14:val="none"/>
        </w:rPr>
      </w:pPr>
      <w:r w:rsidRPr="0057105F">
        <w:rPr>
          <w:rFonts w:ascii="Arial" w:hAnsi="Arial" w:cs="Arial"/>
        </w:rPr>
        <w:t>The objectives follow the SMART framework, ensuring they are specific, measurable, achievable, relevant, and time-bound (Kotler</w:t>
      </w:r>
      <w:r w:rsidR="00775C6B">
        <w:rPr>
          <w:rFonts w:ascii="Arial" w:hAnsi="Arial" w:cs="Arial"/>
        </w:rPr>
        <w:t xml:space="preserve">, </w:t>
      </w:r>
      <w:r w:rsidRPr="0057105F">
        <w:rPr>
          <w:rFonts w:ascii="Arial" w:hAnsi="Arial" w:cs="Arial"/>
        </w:rPr>
        <w:t>2024)</w:t>
      </w:r>
      <w:r w:rsidR="00775C6B">
        <w:rPr>
          <w:rFonts w:ascii="Arial" w:hAnsi="Arial" w:cs="Arial"/>
        </w:rPr>
        <w:t xml:space="preserve"> </w:t>
      </w:r>
      <w:r w:rsidR="00182B99" w:rsidRPr="0057105F">
        <w:rPr>
          <w:rFonts w:ascii="Arial" w:hAnsi="Arial" w:cs="Arial"/>
          <w:color w:val="000000"/>
        </w:rPr>
        <w:t>The launch of Millie’s Cookies is designed to strengthen Uppercrust Café’s baked goods category by driving a noticeable uplift in sales and customer engagement</w:t>
      </w:r>
      <w:r w:rsidRPr="0057105F">
        <w:rPr>
          <w:rFonts w:ascii="Arial" w:hAnsi="Arial" w:cs="Arial"/>
          <w:color w:val="000000"/>
        </w:rPr>
        <w:t xml:space="preserve"> (Millie’s Cookies</w:t>
      </w:r>
      <w:r w:rsidR="00775C6B">
        <w:rPr>
          <w:rFonts w:ascii="Arial" w:hAnsi="Arial" w:cs="Arial"/>
          <w:color w:val="000000"/>
        </w:rPr>
        <w:t xml:space="preserve">, </w:t>
      </w:r>
      <w:r w:rsidRPr="0057105F">
        <w:rPr>
          <w:rFonts w:ascii="Arial" w:hAnsi="Arial" w:cs="Arial"/>
          <w:color w:val="000000"/>
        </w:rPr>
        <w:t>2024)</w:t>
      </w:r>
      <w:r w:rsidR="00775C6B">
        <w:rPr>
          <w:rFonts w:ascii="Arial" w:hAnsi="Arial" w:cs="Arial"/>
          <w:color w:val="000000"/>
        </w:rPr>
        <w:t xml:space="preserve"> </w:t>
      </w:r>
      <w:r w:rsidR="00182B99" w:rsidRPr="0057105F">
        <w:rPr>
          <w:rFonts w:ascii="Arial" w:hAnsi="Arial" w:cs="Arial"/>
          <w:color w:val="000000"/>
        </w:rPr>
        <w:t>The objective is to generate a 15% increase in baked goods revenue within six months of launch by leveraging Millie’s strong brand recognition and Uppercrust’s established footfall</w:t>
      </w:r>
      <w:r w:rsidRPr="0057105F">
        <w:rPr>
          <w:rFonts w:ascii="Arial" w:hAnsi="Arial" w:cs="Arial"/>
          <w:color w:val="000000"/>
        </w:rPr>
        <w:t xml:space="preserve"> (Aaker</w:t>
      </w:r>
      <w:r w:rsidR="00775C6B">
        <w:rPr>
          <w:rFonts w:ascii="Arial" w:hAnsi="Arial" w:cs="Arial"/>
          <w:color w:val="000000"/>
        </w:rPr>
        <w:t xml:space="preserve">, </w:t>
      </w:r>
      <w:r w:rsidRPr="0057105F">
        <w:rPr>
          <w:rFonts w:ascii="Arial" w:hAnsi="Arial" w:cs="Arial"/>
          <w:color w:val="000000"/>
        </w:rPr>
        <w:t>1996</w:t>
      </w:r>
      <w:r w:rsidR="00775C6B">
        <w:rPr>
          <w:rFonts w:ascii="Arial" w:hAnsi="Arial" w:cs="Arial"/>
          <w:color w:val="000000"/>
        </w:rPr>
        <w:t xml:space="preserve"> and </w:t>
      </w:r>
      <w:r w:rsidRPr="0057105F">
        <w:rPr>
          <w:rFonts w:ascii="Arial" w:eastAsia="Times New Roman" w:hAnsi="Arial" w:cs="Arial"/>
          <w:kern w:val="0"/>
          <w:lang w:val="en-IN" w:eastAsia="en-IN"/>
          <w14:ligatures w14:val="none"/>
        </w:rPr>
        <w:t>Oppong</w:t>
      </w:r>
      <w:r w:rsidR="00775C6B">
        <w:rPr>
          <w:rFonts w:ascii="Arial" w:eastAsia="Times New Roman" w:hAnsi="Arial" w:cs="Arial"/>
          <w:kern w:val="0"/>
          <w:lang w:val="en-IN" w:eastAsia="en-IN"/>
          <w14:ligatures w14:val="none"/>
        </w:rPr>
        <w:t>,</w:t>
      </w:r>
      <w:r w:rsidRPr="0057105F">
        <w:rPr>
          <w:rFonts w:ascii="Arial" w:eastAsia="Times New Roman" w:hAnsi="Arial" w:cs="Arial"/>
          <w:kern w:val="0"/>
          <w:lang w:val="en-IN" w:eastAsia="en-IN"/>
          <w14:ligatures w14:val="none"/>
        </w:rPr>
        <w:t xml:space="preserve"> 2021)</w:t>
      </w:r>
      <w:r w:rsidR="00775C6B">
        <w:rPr>
          <w:rFonts w:ascii="Arial" w:hAnsi="Arial" w:cs="Arial"/>
          <w:color w:val="000000"/>
          <w:lang w:val="en-IN"/>
        </w:rPr>
        <w:t xml:space="preserve"> </w:t>
      </w:r>
      <w:r w:rsidR="00182B99" w:rsidRPr="0057105F">
        <w:rPr>
          <w:rFonts w:ascii="Arial" w:hAnsi="Arial" w:cs="Arial"/>
          <w:color w:val="000000"/>
        </w:rPr>
        <w:t>Performance will be assessed through consistent monitoring of daily cookie sales alongside qualitative customer feedback collected through short surveys and informal in-store interactions</w:t>
      </w:r>
      <w:r w:rsidRPr="0057105F">
        <w:rPr>
          <w:rFonts w:ascii="Arial" w:hAnsi="Arial" w:cs="Arial"/>
          <w:color w:val="000000"/>
        </w:rPr>
        <w:t xml:space="preserve"> </w:t>
      </w:r>
      <w:r w:rsidRPr="0057105F">
        <w:rPr>
          <w:rFonts w:ascii="Arial" w:eastAsia="Times New Roman" w:hAnsi="Arial" w:cs="Arial"/>
          <w:kern w:val="0"/>
          <w:lang w:val="en-IN" w:eastAsia="en-IN"/>
          <w14:ligatures w14:val="none"/>
        </w:rPr>
        <w:t>(Srivastava and Maitra</w:t>
      </w:r>
      <w:r w:rsidR="00775C6B">
        <w:rPr>
          <w:rFonts w:ascii="Arial" w:eastAsia="Times New Roman" w:hAnsi="Arial" w:cs="Arial"/>
          <w:kern w:val="0"/>
          <w:lang w:val="en-IN" w:eastAsia="en-IN"/>
          <w14:ligatures w14:val="none"/>
        </w:rPr>
        <w:t xml:space="preserve">, </w:t>
      </w:r>
      <w:r w:rsidRPr="0057105F">
        <w:rPr>
          <w:rFonts w:ascii="Arial" w:eastAsia="Times New Roman" w:hAnsi="Arial" w:cs="Arial"/>
          <w:kern w:val="0"/>
          <w:lang w:val="en-IN" w:eastAsia="en-IN"/>
          <w14:ligatures w14:val="none"/>
        </w:rPr>
        <w:t>2016)</w:t>
      </w:r>
      <w:r w:rsidR="00775C6B">
        <w:rPr>
          <w:rFonts w:ascii="Arial" w:hAnsi="Arial" w:cs="Arial"/>
          <w:color w:val="000000"/>
          <w:lang w:val="en-IN"/>
        </w:rPr>
        <w:t xml:space="preserve"> </w:t>
      </w:r>
      <w:r w:rsidR="00182B99" w:rsidRPr="0057105F">
        <w:rPr>
          <w:rFonts w:ascii="Arial" w:hAnsi="Arial" w:cs="Arial"/>
          <w:color w:val="000000"/>
        </w:rPr>
        <w:t>Given Millie’s proven popularity within the UK market and the café’s existing customer base, this growth target is realistic and commercially justified</w:t>
      </w:r>
      <w:r w:rsidRPr="0057105F">
        <w:rPr>
          <w:rFonts w:ascii="Arial" w:hAnsi="Arial" w:cs="Arial"/>
          <w:color w:val="000000"/>
        </w:rPr>
        <w:t xml:space="preserve"> </w:t>
      </w:r>
      <w:r w:rsidRPr="0057105F">
        <w:rPr>
          <w:rFonts w:ascii="Arial" w:eastAsia="Times New Roman" w:hAnsi="Arial" w:cs="Arial"/>
          <w:kern w:val="0"/>
          <w:lang w:val="en-IN" w:eastAsia="en-IN"/>
          <w14:ligatures w14:val="none"/>
        </w:rPr>
        <w:t>(Oppong</w:t>
      </w:r>
      <w:r w:rsidR="00775C6B">
        <w:rPr>
          <w:rFonts w:ascii="Arial" w:eastAsia="Times New Roman" w:hAnsi="Arial" w:cs="Arial"/>
          <w:kern w:val="0"/>
          <w:lang w:val="en-IN" w:eastAsia="en-IN"/>
          <w14:ligatures w14:val="none"/>
        </w:rPr>
        <w:t xml:space="preserve">, </w:t>
      </w:r>
      <w:r w:rsidRPr="0057105F">
        <w:rPr>
          <w:rFonts w:ascii="Arial" w:eastAsia="Times New Roman" w:hAnsi="Arial" w:cs="Arial"/>
          <w:kern w:val="0"/>
          <w:lang w:val="en-IN" w:eastAsia="en-IN"/>
          <w14:ligatures w14:val="none"/>
        </w:rPr>
        <w:t>2021)</w:t>
      </w:r>
      <w:r w:rsidR="00775C6B">
        <w:rPr>
          <w:rFonts w:ascii="Arial" w:hAnsi="Arial" w:cs="Arial"/>
          <w:color w:val="000000"/>
          <w:lang w:val="en-IN"/>
        </w:rPr>
        <w:t xml:space="preserve"> </w:t>
      </w:r>
      <w:r w:rsidR="00182B99" w:rsidRPr="0057105F">
        <w:rPr>
          <w:rFonts w:ascii="Arial" w:hAnsi="Arial" w:cs="Arial"/>
          <w:color w:val="000000"/>
        </w:rPr>
        <w:t>The launch campaign will begin in January 2026, with a structured review in June 2026 to evaluate outcomes and inform future product and promotional decisions.</w:t>
      </w:r>
    </w:p>
    <w:p w14:paraId="7F419D85" w14:textId="77777777" w:rsidR="00BF4ECF" w:rsidRPr="0057105F" w:rsidRDefault="00BF4ECF" w:rsidP="0057105F">
      <w:pPr>
        <w:spacing w:line="360" w:lineRule="auto"/>
        <w:jc w:val="both"/>
        <w:rPr>
          <w:rFonts w:ascii="Arial" w:eastAsia="Times New Roman" w:hAnsi="Arial" w:cs="Arial"/>
          <w:kern w:val="0"/>
          <w:lang w:val="en-IN" w:eastAsia="en-IN"/>
          <w14:ligatures w14:val="none"/>
        </w:rPr>
      </w:pPr>
    </w:p>
    <w:p w14:paraId="34966CC7" w14:textId="0B919259" w:rsidR="00182B99" w:rsidRPr="00645438" w:rsidRDefault="00182B99" w:rsidP="00645438">
      <w:pPr>
        <w:pStyle w:val="Heading1"/>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2" w:name="_Toc219290022"/>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lastRenderedPageBreak/>
        <w:t>Market Research</w:t>
      </w:r>
      <w:bookmarkEnd w:id="2"/>
    </w:p>
    <w:p w14:paraId="1E14F006" w14:textId="2AD9859E" w:rsidR="00182B99" w:rsidRDefault="00182B99" w:rsidP="00BF4ECF">
      <w:pPr>
        <w:spacing w:line="360" w:lineRule="auto"/>
        <w:jc w:val="both"/>
        <w:rPr>
          <w:rFonts w:ascii="Arial" w:hAnsi="Arial" w:cs="Arial"/>
          <w:color w:val="000000"/>
        </w:rPr>
      </w:pPr>
      <w:r w:rsidRPr="00BF4ECF">
        <w:rPr>
          <w:rFonts w:ascii="Arial" w:hAnsi="Arial" w:cs="Arial"/>
          <w:color w:val="000000"/>
        </w:rPr>
        <w:t xml:space="preserve">The hospitality market in Cardiff is highly competitive, driven by a strong student population, office workers, tourists, and commuters. </w:t>
      </w:r>
      <w:r w:rsidR="00BF4ECF" w:rsidRPr="00BF4ECF">
        <w:rPr>
          <w:rFonts w:ascii="Arial" w:hAnsi="Arial" w:cs="Arial"/>
          <w:color w:val="000000"/>
        </w:rPr>
        <w:t xml:space="preserve">Consumers increasingly seek high-quality, Instagram-worthy, convenient food options that offer comfort and indulgence at an affordable price </w:t>
      </w:r>
      <w:r w:rsidR="00BF4ECF" w:rsidRPr="00BF4ECF">
        <w:rPr>
          <w:rFonts w:ascii="Arial" w:eastAsia="Times New Roman" w:hAnsi="Arial" w:cs="Arial"/>
          <w:kern w:val="0"/>
          <w:lang w:val="en-IN" w:eastAsia="en-IN"/>
          <w14:ligatures w14:val="none"/>
        </w:rPr>
        <w:t>(Riswanto</w:t>
      </w:r>
      <w:r w:rsidR="00775C6B">
        <w:rPr>
          <w:rFonts w:ascii="Arial" w:eastAsia="Times New Roman" w:hAnsi="Arial" w:cs="Arial"/>
          <w:kern w:val="0"/>
          <w:lang w:val="en-IN" w:eastAsia="en-IN"/>
          <w14:ligatures w14:val="none"/>
        </w:rPr>
        <w:t xml:space="preserve">, </w:t>
      </w:r>
      <w:r w:rsidR="00BF4ECF" w:rsidRPr="00BF4ECF">
        <w:rPr>
          <w:rFonts w:ascii="Arial" w:eastAsia="Times New Roman" w:hAnsi="Arial" w:cs="Arial"/>
          <w:kern w:val="0"/>
          <w:lang w:val="en-IN" w:eastAsia="en-IN"/>
          <w14:ligatures w14:val="none"/>
        </w:rPr>
        <w:t>2025)</w:t>
      </w:r>
      <w:r w:rsidR="00775C6B">
        <w:rPr>
          <w:rFonts w:ascii="Arial" w:hAnsi="Arial" w:cs="Arial"/>
          <w:color w:val="000000"/>
          <w:lang w:val="en-IN"/>
        </w:rPr>
        <w:t xml:space="preserve"> </w:t>
      </w:r>
      <w:r w:rsidR="00BF4ECF" w:rsidRPr="00BF4ECF">
        <w:rPr>
          <w:rFonts w:ascii="Arial" w:hAnsi="Arial" w:cs="Arial"/>
        </w:rPr>
        <w:t xml:space="preserve">Impulse purchasing of baked goods is strongly associated with café environments and hot drink consumption </w:t>
      </w:r>
      <w:r w:rsidR="00BF4ECF" w:rsidRPr="00BF4ECF">
        <w:rPr>
          <w:rFonts w:ascii="Arial" w:eastAsia="Times New Roman" w:hAnsi="Arial" w:cs="Arial"/>
          <w:kern w:val="0"/>
          <w:lang w:val="en-IN" w:eastAsia="en-IN"/>
          <w14:ligatures w14:val="none"/>
        </w:rPr>
        <w:t>(Nicolosi</w:t>
      </w:r>
      <w:r w:rsidR="00775C6B">
        <w:rPr>
          <w:rFonts w:ascii="Arial" w:eastAsia="Times New Roman" w:hAnsi="Arial" w:cs="Arial"/>
          <w:kern w:val="0"/>
          <w:lang w:val="en-IN" w:eastAsia="en-IN"/>
          <w14:ligatures w14:val="none"/>
        </w:rPr>
        <w:t xml:space="preserve">, </w:t>
      </w:r>
      <w:r w:rsidR="00BF4ECF" w:rsidRPr="00BF4ECF">
        <w:rPr>
          <w:rFonts w:ascii="Arial" w:eastAsia="Times New Roman" w:hAnsi="Arial" w:cs="Arial"/>
          <w:kern w:val="0"/>
          <w:lang w:val="en-IN" w:eastAsia="en-IN"/>
          <w14:ligatures w14:val="none"/>
        </w:rPr>
        <w:t>2023)</w:t>
      </w:r>
      <w:r w:rsidR="00775C6B">
        <w:rPr>
          <w:rFonts w:ascii="Arial" w:hAnsi="Arial" w:cs="Arial"/>
          <w:color w:val="000000"/>
          <w:lang w:val="en-IN"/>
        </w:rPr>
        <w:t xml:space="preserve"> </w:t>
      </w:r>
      <w:r w:rsidRPr="00BF4ECF">
        <w:rPr>
          <w:rFonts w:ascii="Arial" w:hAnsi="Arial" w:cs="Arial"/>
          <w:color w:val="000000"/>
        </w:rPr>
        <w:t>Although, competitors such as Costa Coffee, Starbucks, and independent cafés already offer baked goods, many lack a distinctive branded cookie experience</w:t>
      </w:r>
      <w:r w:rsidR="00A24777" w:rsidRPr="00BF4ECF">
        <w:rPr>
          <w:rFonts w:ascii="Arial" w:hAnsi="Arial" w:cs="Arial"/>
          <w:color w:val="000000"/>
        </w:rPr>
        <w:t>, t</w:t>
      </w:r>
      <w:r w:rsidRPr="00BF4ECF">
        <w:rPr>
          <w:rFonts w:ascii="Arial" w:hAnsi="Arial" w:cs="Arial"/>
          <w:color w:val="000000"/>
        </w:rPr>
        <w:t>o exemplify, Greggs. Millie’s Cookies benefits from strong brand recognition in the UK, associated with freshness and indulgence</w:t>
      </w:r>
      <w:r w:rsidR="00BF4ECF" w:rsidRPr="00BF4ECF">
        <w:rPr>
          <w:rFonts w:ascii="Arial" w:hAnsi="Arial" w:cs="Arial"/>
          <w:color w:val="000000"/>
        </w:rPr>
        <w:t xml:space="preserve"> (Millie’s Cookies</w:t>
      </w:r>
      <w:r w:rsidR="00775C6B">
        <w:rPr>
          <w:rFonts w:ascii="Arial" w:hAnsi="Arial" w:cs="Arial"/>
          <w:color w:val="000000"/>
        </w:rPr>
        <w:t xml:space="preserve">, </w:t>
      </w:r>
      <w:r w:rsidR="00BF4ECF" w:rsidRPr="00BF4ECF">
        <w:rPr>
          <w:rFonts w:ascii="Arial" w:hAnsi="Arial" w:cs="Arial"/>
          <w:color w:val="000000"/>
        </w:rPr>
        <w:t>2024)</w:t>
      </w:r>
      <w:r w:rsidR="00775C6B">
        <w:rPr>
          <w:rFonts w:ascii="Arial" w:hAnsi="Arial" w:cs="Arial"/>
          <w:color w:val="000000"/>
        </w:rPr>
        <w:t xml:space="preserve"> </w:t>
      </w:r>
      <w:r w:rsidRPr="00BF4ECF">
        <w:rPr>
          <w:rFonts w:ascii="Arial" w:hAnsi="Arial" w:cs="Arial"/>
          <w:color w:val="000000"/>
        </w:rPr>
        <w:t xml:space="preserve">This research suggests that introducing </w:t>
      </w:r>
      <w:r w:rsidR="00A24777" w:rsidRPr="00BF4ECF">
        <w:rPr>
          <w:rFonts w:ascii="Arial" w:hAnsi="Arial" w:cs="Arial"/>
          <w:color w:val="000000"/>
        </w:rPr>
        <w:t>it</w:t>
      </w:r>
      <w:r w:rsidRPr="00BF4ECF">
        <w:rPr>
          <w:rFonts w:ascii="Arial" w:hAnsi="Arial" w:cs="Arial"/>
          <w:color w:val="000000"/>
        </w:rPr>
        <w:t xml:space="preserve"> within Uppercrust Café aligns well with market trends and customer expectations in the Cardiff hospitality sector</w:t>
      </w:r>
      <w:r w:rsidR="00BF4ECF" w:rsidRPr="00BF4ECF">
        <w:rPr>
          <w:rFonts w:ascii="Arial" w:hAnsi="Arial" w:cs="Arial"/>
          <w:color w:val="000000"/>
        </w:rPr>
        <w:t xml:space="preserve"> </w:t>
      </w:r>
      <w:r w:rsidR="00BF4ECF" w:rsidRPr="00BF4ECF">
        <w:rPr>
          <w:rFonts w:ascii="Arial" w:eastAsia="Times New Roman" w:hAnsi="Arial" w:cs="Arial"/>
          <w:kern w:val="0"/>
          <w:lang w:val="en-IN" w:eastAsia="en-IN"/>
          <w14:ligatures w14:val="none"/>
        </w:rPr>
        <w:t>(Smail</w:t>
      </w:r>
      <w:r w:rsidR="00775C6B">
        <w:rPr>
          <w:rFonts w:ascii="Arial" w:eastAsia="Times New Roman" w:hAnsi="Arial" w:cs="Arial"/>
          <w:kern w:val="0"/>
          <w:lang w:val="en-IN" w:eastAsia="en-IN"/>
          <w14:ligatures w14:val="none"/>
        </w:rPr>
        <w:t xml:space="preserve">, </w:t>
      </w:r>
      <w:r w:rsidR="00BF4ECF" w:rsidRPr="00BF4ECF">
        <w:rPr>
          <w:rFonts w:ascii="Arial" w:eastAsia="Times New Roman" w:hAnsi="Arial" w:cs="Arial"/>
          <w:kern w:val="0"/>
          <w:lang w:val="en-IN" w:eastAsia="en-IN"/>
          <w14:ligatures w14:val="none"/>
        </w:rPr>
        <w:t>2021)</w:t>
      </w:r>
    </w:p>
    <w:p w14:paraId="12B96EBF" w14:textId="77777777" w:rsidR="0057105F" w:rsidRPr="00BF4ECF" w:rsidRDefault="0057105F" w:rsidP="00BF4ECF">
      <w:pPr>
        <w:spacing w:line="360" w:lineRule="auto"/>
        <w:jc w:val="both"/>
        <w:rPr>
          <w:rFonts w:ascii="Arial" w:eastAsia="Times New Roman" w:hAnsi="Arial" w:cs="Arial"/>
          <w:kern w:val="0"/>
          <w:lang w:val="en-IN" w:eastAsia="en-IN"/>
          <w14:ligatures w14:val="none"/>
        </w:rPr>
      </w:pPr>
    </w:p>
    <w:p w14:paraId="28CBDBF0" w14:textId="2B796E2E" w:rsidR="00A24777" w:rsidRPr="00645438" w:rsidRDefault="00A24777" w:rsidP="00645438">
      <w:pPr>
        <w:pStyle w:val="Heading1"/>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3" w:name="_Toc219290023"/>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Target Market and Customer Profile</w:t>
      </w:r>
      <w:bookmarkEnd w:id="3"/>
    </w:p>
    <w:p w14:paraId="3A2655DC" w14:textId="14C224CC" w:rsidR="00A24777" w:rsidRPr="00B852F2" w:rsidRDefault="00BF4ECF" w:rsidP="00B852F2">
      <w:pPr>
        <w:spacing w:line="360" w:lineRule="auto"/>
        <w:jc w:val="both"/>
        <w:rPr>
          <w:rFonts w:ascii="Arial" w:hAnsi="Arial" w:cs="Arial"/>
        </w:rPr>
      </w:pPr>
      <w:r w:rsidRPr="00B852F2">
        <w:rPr>
          <w:rFonts w:ascii="Arial" w:hAnsi="Arial" w:cs="Arial"/>
        </w:rPr>
        <w:t xml:space="preserve">Segmenting café consumers by demographic and psychographic characteristics allows businesses to tailor offerings more effectively </w:t>
      </w:r>
      <w:r w:rsidR="00112B62" w:rsidRPr="00B852F2">
        <w:rPr>
          <w:rFonts w:ascii="Arial" w:eastAsia="Times New Roman" w:hAnsi="Arial" w:cs="Arial"/>
          <w:kern w:val="0"/>
          <w:lang w:val="en-IN" w:eastAsia="en-IN"/>
          <w14:ligatures w14:val="none"/>
        </w:rPr>
        <w:t>(DataSense</w:t>
      </w:r>
      <w:r w:rsidR="00775C6B">
        <w:rPr>
          <w:rFonts w:ascii="Arial" w:eastAsia="Times New Roman" w:hAnsi="Arial" w:cs="Arial"/>
          <w:kern w:val="0"/>
          <w:lang w:val="en-IN" w:eastAsia="en-IN"/>
          <w14:ligatures w14:val="none"/>
        </w:rPr>
        <w:t>,</w:t>
      </w:r>
      <w:r w:rsidR="00174004">
        <w:rPr>
          <w:rFonts w:ascii="Arial" w:eastAsia="Times New Roman" w:hAnsi="Arial" w:cs="Arial"/>
          <w:kern w:val="0"/>
          <w:lang w:val="en-IN" w:eastAsia="en-IN"/>
          <w14:ligatures w14:val="none"/>
        </w:rPr>
        <w:t xml:space="preserve"> </w:t>
      </w:r>
      <w:r w:rsidR="00112B62" w:rsidRPr="00B852F2">
        <w:rPr>
          <w:rFonts w:ascii="Arial" w:eastAsia="Times New Roman" w:hAnsi="Arial" w:cs="Arial"/>
          <w:kern w:val="0"/>
          <w:lang w:val="en-IN" w:eastAsia="en-IN"/>
          <w14:ligatures w14:val="none"/>
        </w:rPr>
        <w:t>2023)</w:t>
      </w:r>
      <w:r w:rsidR="00775C6B">
        <w:rPr>
          <w:rFonts w:ascii="Arial" w:hAnsi="Arial" w:cs="Arial"/>
          <w:lang w:val="en-IN"/>
        </w:rPr>
        <w:t xml:space="preserve"> </w:t>
      </w:r>
      <w:r w:rsidR="00A24777" w:rsidRPr="00B852F2">
        <w:rPr>
          <w:rFonts w:ascii="Arial" w:hAnsi="Arial" w:cs="Arial"/>
          <w:color w:val="000000"/>
        </w:rPr>
        <w:t>The target populace includes students aged 18–25, office workers usually aged 25–45, and commuters passing through central Cardiff who can never be age bound</w:t>
      </w:r>
      <w:r w:rsidR="00112B62" w:rsidRPr="00B852F2">
        <w:rPr>
          <w:rFonts w:ascii="Arial" w:hAnsi="Arial" w:cs="Arial"/>
          <w:color w:val="000000"/>
        </w:rPr>
        <w:t xml:space="preserve"> </w:t>
      </w:r>
      <w:r w:rsidR="00112B62" w:rsidRPr="00B852F2">
        <w:rPr>
          <w:rFonts w:ascii="Arial" w:eastAsia="Times New Roman" w:hAnsi="Arial" w:cs="Arial"/>
          <w:kern w:val="0"/>
          <w:lang w:val="en-IN" w:eastAsia="en-IN"/>
          <w14:ligatures w14:val="none"/>
        </w:rPr>
        <w:t>(DataSense</w:t>
      </w:r>
      <w:r w:rsidR="00775C6B">
        <w:rPr>
          <w:rFonts w:ascii="Arial" w:eastAsia="Times New Roman" w:hAnsi="Arial" w:cs="Arial"/>
          <w:kern w:val="0"/>
          <w:lang w:val="en-IN" w:eastAsia="en-IN"/>
          <w14:ligatures w14:val="none"/>
        </w:rPr>
        <w:t>,</w:t>
      </w:r>
      <w:r w:rsidR="00174004">
        <w:rPr>
          <w:rFonts w:ascii="Arial" w:eastAsia="Times New Roman" w:hAnsi="Arial" w:cs="Arial"/>
          <w:kern w:val="0"/>
          <w:lang w:val="en-IN" w:eastAsia="en-IN"/>
          <w14:ligatures w14:val="none"/>
        </w:rPr>
        <w:t xml:space="preserve"> </w:t>
      </w:r>
      <w:r w:rsidR="00112B62" w:rsidRPr="00B852F2">
        <w:rPr>
          <w:rFonts w:ascii="Arial" w:eastAsia="Times New Roman" w:hAnsi="Arial" w:cs="Arial"/>
          <w:kern w:val="0"/>
          <w:lang w:val="en-IN" w:eastAsia="en-IN"/>
          <w14:ligatures w14:val="none"/>
        </w:rPr>
        <w:t>2023)</w:t>
      </w:r>
      <w:r w:rsidR="00775C6B">
        <w:rPr>
          <w:rFonts w:ascii="Arial" w:hAnsi="Arial" w:cs="Arial"/>
          <w:color w:val="000000"/>
          <w:lang w:val="en-IN"/>
        </w:rPr>
        <w:t xml:space="preserve"> </w:t>
      </w:r>
      <w:r w:rsidR="00A24777" w:rsidRPr="00B852F2">
        <w:rPr>
          <w:rFonts w:ascii="Arial" w:hAnsi="Arial" w:cs="Arial"/>
          <w:color w:val="000000"/>
        </w:rPr>
        <w:t>On one hand where, students are attracted by sociable or photogenic products and meal deals, office workers and commuters seek premium, stomach-filling snacks to accompany coffee purchases</w:t>
      </w:r>
      <w:r w:rsidR="00112B62" w:rsidRPr="00B852F2">
        <w:rPr>
          <w:rFonts w:ascii="Arial" w:hAnsi="Arial" w:cs="Arial"/>
          <w:color w:val="000000"/>
        </w:rPr>
        <w:t xml:space="preserve"> </w:t>
      </w:r>
      <w:r w:rsidR="00112B62" w:rsidRPr="00B852F2">
        <w:rPr>
          <w:rFonts w:ascii="Arial" w:eastAsia="Times New Roman" w:hAnsi="Arial" w:cs="Arial"/>
          <w:kern w:val="0"/>
          <w:lang w:val="en-IN" w:eastAsia="en-IN"/>
          <w14:ligatures w14:val="none"/>
        </w:rPr>
        <w:t>(</w:t>
      </w:r>
      <w:r w:rsidR="00112B62" w:rsidRPr="00B852F2">
        <w:rPr>
          <w:rFonts w:ascii="Arial" w:hAnsi="Arial" w:cs="Arial"/>
        </w:rPr>
        <w:t>Finsbury 2026</w:t>
      </w:r>
      <w:r w:rsidR="00775C6B">
        <w:rPr>
          <w:rFonts w:ascii="Arial" w:hAnsi="Arial" w:cs="Arial"/>
        </w:rPr>
        <w:t xml:space="preserve"> and </w:t>
      </w:r>
      <w:r w:rsidR="00112B62" w:rsidRPr="00B852F2">
        <w:rPr>
          <w:rFonts w:ascii="Arial" w:eastAsia="Times New Roman" w:hAnsi="Arial" w:cs="Arial"/>
          <w:kern w:val="0"/>
          <w:lang w:val="en-IN" w:eastAsia="en-IN"/>
          <w14:ligatures w14:val="none"/>
        </w:rPr>
        <w:t>Siamak Seyfi</w:t>
      </w:r>
      <w:r w:rsidR="00775C6B">
        <w:rPr>
          <w:rFonts w:ascii="Arial" w:eastAsia="Times New Roman" w:hAnsi="Arial" w:cs="Arial"/>
          <w:kern w:val="0"/>
          <w:lang w:val="en-IN" w:eastAsia="en-IN"/>
          <w14:ligatures w14:val="none"/>
        </w:rPr>
        <w:t xml:space="preserve">, </w:t>
      </w:r>
      <w:r w:rsidR="00112B62" w:rsidRPr="00B852F2">
        <w:rPr>
          <w:rFonts w:ascii="Arial" w:eastAsia="Times New Roman" w:hAnsi="Arial" w:cs="Arial"/>
          <w:kern w:val="0"/>
          <w:lang w:val="en-IN" w:eastAsia="en-IN"/>
          <w14:ligatures w14:val="none"/>
        </w:rPr>
        <w:t>2024)</w:t>
      </w:r>
      <w:r w:rsidR="00775C6B">
        <w:rPr>
          <w:rFonts w:ascii="Arial" w:hAnsi="Arial" w:cs="Arial"/>
          <w:color w:val="000000"/>
          <w:lang w:val="en-IN"/>
        </w:rPr>
        <w:t xml:space="preserve"> </w:t>
      </w:r>
      <w:r w:rsidR="00A24777" w:rsidRPr="00B852F2">
        <w:rPr>
          <w:rFonts w:ascii="Arial" w:hAnsi="Arial" w:cs="Arial"/>
          <w:color w:val="000000"/>
        </w:rPr>
        <w:t>Moreover, the target audience enjoys comfort food, recognizable brands, and occasional indulgence as part of their daily routine</w:t>
      </w:r>
      <w:r w:rsidR="00112B62" w:rsidRPr="00B852F2">
        <w:rPr>
          <w:rFonts w:ascii="Arial" w:hAnsi="Arial" w:cs="Arial"/>
          <w:color w:val="000000"/>
        </w:rPr>
        <w:t xml:space="preserve"> </w:t>
      </w:r>
      <w:r w:rsidR="00112B62" w:rsidRPr="00B852F2">
        <w:rPr>
          <w:rFonts w:ascii="Arial" w:eastAsia="Times New Roman" w:hAnsi="Arial" w:cs="Arial"/>
          <w:kern w:val="0"/>
          <w:lang w:val="en-IN" w:eastAsia="en-IN"/>
          <w14:ligatures w14:val="none"/>
        </w:rPr>
        <w:t>(</w:t>
      </w:r>
      <w:r w:rsidR="00112B62" w:rsidRPr="00B852F2">
        <w:rPr>
          <w:rFonts w:ascii="Arial" w:hAnsi="Arial" w:cs="Arial"/>
        </w:rPr>
        <w:t>Finsbury</w:t>
      </w:r>
      <w:r w:rsidR="00BA557A">
        <w:rPr>
          <w:rFonts w:ascii="Arial" w:hAnsi="Arial" w:cs="Arial"/>
        </w:rPr>
        <w:t xml:space="preserve">, </w:t>
      </w:r>
      <w:r w:rsidR="00112B62" w:rsidRPr="00B852F2">
        <w:rPr>
          <w:rFonts w:ascii="Arial" w:hAnsi="Arial" w:cs="Arial"/>
        </w:rPr>
        <w:t>2026</w:t>
      </w:r>
      <w:r w:rsidR="00775C6B">
        <w:rPr>
          <w:rFonts w:ascii="Arial" w:hAnsi="Arial" w:cs="Arial"/>
        </w:rPr>
        <w:t xml:space="preserve"> and </w:t>
      </w:r>
      <w:r w:rsidR="00112B62" w:rsidRPr="00B852F2">
        <w:rPr>
          <w:rFonts w:ascii="Arial" w:eastAsia="Times New Roman" w:hAnsi="Arial" w:cs="Arial"/>
          <w:kern w:val="0"/>
          <w:lang w:val="en-IN" w:eastAsia="en-IN"/>
          <w14:ligatures w14:val="none"/>
        </w:rPr>
        <w:t>Siamak Seyfi</w:t>
      </w:r>
      <w:r w:rsidR="00775C6B">
        <w:rPr>
          <w:rFonts w:ascii="Arial" w:eastAsia="Times New Roman" w:hAnsi="Arial" w:cs="Arial"/>
          <w:kern w:val="0"/>
          <w:lang w:val="en-IN" w:eastAsia="en-IN"/>
          <w14:ligatures w14:val="none"/>
        </w:rPr>
        <w:t xml:space="preserve">, </w:t>
      </w:r>
      <w:r w:rsidR="00112B62" w:rsidRPr="00B852F2">
        <w:rPr>
          <w:rFonts w:ascii="Arial" w:eastAsia="Times New Roman" w:hAnsi="Arial" w:cs="Arial"/>
          <w:kern w:val="0"/>
          <w:lang w:val="en-IN" w:eastAsia="en-IN"/>
          <w14:ligatures w14:val="none"/>
        </w:rPr>
        <w:t>2024)</w:t>
      </w:r>
      <w:r w:rsidR="00775C6B">
        <w:rPr>
          <w:rFonts w:ascii="Arial" w:hAnsi="Arial" w:cs="Arial"/>
          <w:color w:val="000000"/>
          <w:lang w:val="en-IN"/>
        </w:rPr>
        <w:t xml:space="preserve"> </w:t>
      </w:r>
      <w:r w:rsidR="00E54C33" w:rsidRPr="00B852F2">
        <w:rPr>
          <w:rFonts w:ascii="Arial" w:hAnsi="Arial" w:cs="Arial"/>
          <w:color w:val="000000"/>
        </w:rPr>
        <w:t xml:space="preserve">To exemplify, </w:t>
      </w:r>
      <w:r w:rsidR="00E54C33" w:rsidRPr="00B852F2">
        <w:rPr>
          <w:rFonts w:ascii="Arial" w:hAnsi="Arial" w:cs="Arial"/>
          <w:color w:val="0F1115"/>
          <w:shd w:val="clear" w:color="auto" w:fill="FFFFFF"/>
        </w:rPr>
        <w:t>student Sarah, our regular customer within Upper crust, 20, uses Instagram daily, values quality, esthetics and convenience. She enjoys sharing food experiences online and frequents cafes between lectures. She is price-sensitive but willing to pay more for perceived quality and brand trust. Adding to the feedback, she was overjoyed after listening to the idea of this collaboration.</w:t>
      </w:r>
      <w:r w:rsidR="00E54C33" w:rsidRPr="00B852F2">
        <w:rPr>
          <w:rFonts w:ascii="Arial" w:hAnsi="Arial" w:cs="Arial"/>
          <w:color w:val="000000"/>
        </w:rPr>
        <w:t xml:space="preserve"> </w:t>
      </w:r>
      <w:r w:rsidR="00112B62" w:rsidRPr="00B852F2">
        <w:rPr>
          <w:rFonts w:ascii="Arial" w:hAnsi="Arial" w:cs="Arial"/>
          <w:color w:val="000000"/>
        </w:rPr>
        <w:t>In accordance to</w:t>
      </w:r>
      <w:r w:rsidR="00A24777" w:rsidRPr="00B852F2">
        <w:rPr>
          <w:rFonts w:ascii="Arial" w:hAnsi="Arial" w:cs="Arial"/>
          <w:color w:val="000000"/>
        </w:rPr>
        <w:t xml:space="preserve"> </w:t>
      </w:r>
      <w:r w:rsidR="00112B62" w:rsidRPr="00B852F2">
        <w:rPr>
          <w:rFonts w:ascii="Arial" w:hAnsi="Arial" w:cs="Arial"/>
          <w:color w:val="000000"/>
        </w:rPr>
        <w:t xml:space="preserve">personal </w:t>
      </w:r>
      <w:r w:rsidR="00A24777" w:rsidRPr="00B852F2">
        <w:rPr>
          <w:rFonts w:ascii="Arial" w:hAnsi="Arial" w:cs="Arial"/>
          <w:color w:val="000000"/>
        </w:rPr>
        <w:t xml:space="preserve">experience, families and tourists also form a </w:t>
      </w:r>
      <w:r w:rsidR="00A24777" w:rsidRPr="00B852F2">
        <w:rPr>
          <w:rFonts w:ascii="Arial" w:hAnsi="Arial" w:cs="Arial"/>
          <w:color w:val="000000"/>
        </w:rPr>
        <w:lastRenderedPageBreak/>
        <w:t xml:space="preserve">magnificent secondary market, particularly during weekends. </w:t>
      </w:r>
      <w:r w:rsidR="00E54C33" w:rsidRPr="00B852F2">
        <w:rPr>
          <w:rFonts w:ascii="Arial" w:hAnsi="Arial" w:cs="Arial"/>
          <w:color w:val="000000"/>
        </w:rPr>
        <w:t>Therefore,</w:t>
      </w:r>
      <w:r w:rsidR="00A24777" w:rsidRPr="00B852F2">
        <w:rPr>
          <w:rFonts w:ascii="Arial" w:hAnsi="Arial" w:cs="Arial"/>
          <w:color w:val="000000"/>
        </w:rPr>
        <w:t xml:space="preserve"> the product is designed to appeal to both impulse buyers and loyal repeat customers making it evergreen and most </w:t>
      </w:r>
      <w:r w:rsidR="00E54C33" w:rsidRPr="00B852F2">
        <w:rPr>
          <w:rFonts w:ascii="Arial" w:hAnsi="Arial" w:cs="Arial"/>
          <w:color w:val="000000"/>
        </w:rPr>
        <w:t>bought</w:t>
      </w:r>
      <w:r w:rsidR="00A24777" w:rsidRPr="00B852F2">
        <w:rPr>
          <w:rFonts w:ascii="Arial" w:hAnsi="Arial" w:cs="Arial"/>
          <w:color w:val="000000"/>
        </w:rPr>
        <w:t>.</w:t>
      </w:r>
    </w:p>
    <w:p w14:paraId="65F78734" w14:textId="77777777" w:rsidR="00645438" w:rsidRPr="00567AA6" w:rsidRDefault="00645438" w:rsidP="00567AA6">
      <w:pPr>
        <w:spacing w:line="360" w:lineRule="auto"/>
        <w:jc w:val="both"/>
        <w:rPr>
          <w:rFonts w:ascii="Arial" w:hAnsi="Arial" w:cs="Arial"/>
          <w:color w:val="000000"/>
        </w:rPr>
      </w:pPr>
    </w:p>
    <w:p w14:paraId="57FCA474" w14:textId="3001AD27" w:rsidR="00E54C33" w:rsidRPr="00645438" w:rsidRDefault="00E54C33" w:rsidP="00645438">
      <w:pPr>
        <w:pStyle w:val="Heading1"/>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4" w:name="_Toc219290024"/>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SWOT Analysis</w:t>
      </w:r>
      <w:bookmarkEnd w:id="4"/>
    </w:p>
    <w:p w14:paraId="351C5E79" w14:textId="5530BD1E" w:rsidR="00E54C33" w:rsidRDefault="00E54C33" w:rsidP="00D05EE6">
      <w:pPr>
        <w:spacing w:line="360" w:lineRule="auto"/>
        <w:jc w:val="both"/>
        <w:rPr>
          <w:rFonts w:ascii="Arial" w:hAnsi="Arial" w:cs="Arial"/>
          <w:color w:val="000000"/>
        </w:rPr>
      </w:pPr>
      <w:r w:rsidRPr="00D05EE6">
        <w:rPr>
          <w:rFonts w:ascii="Arial" w:hAnsi="Arial" w:cs="Arial"/>
          <w:color w:val="000000"/>
        </w:rPr>
        <w:t xml:space="preserve">The key strength of </w:t>
      </w:r>
      <w:r w:rsidR="00567AA6" w:rsidRPr="00D05EE6">
        <w:rPr>
          <w:rFonts w:ascii="Arial" w:hAnsi="Arial" w:cs="Arial"/>
          <w:color w:val="000000"/>
        </w:rPr>
        <w:t xml:space="preserve">this </w:t>
      </w:r>
      <w:r w:rsidRPr="00D05EE6">
        <w:rPr>
          <w:rFonts w:ascii="Arial" w:hAnsi="Arial" w:cs="Arial"/>
          <w:color w:val="000000"/>
        </w:rPr>
        <w:t>launch is its strong brand recognition and reputation for freshly baked, high-quality cookies. This instantly adds credibility and perceived value to Uppercrust Caf</w:t>
      </w:r>
      <w:r w:rsidR="00D31C6A" w:rsidRPr="00D05EE6">
        <w:rPr>
          <w:rFonts w:ascii="Arial" w:hAnsi="Arial" w:cs="Arial"/>
          <w:color w:val="000000"/>
        </w:rPr>
        <w:t>e</w:t>
      </w:r>
      <w:r w:rsidRPr="00D05EE6">
        <w:rPr>
          <w:rFonts w:ascii="Arial" w:hAnsi="Arial" w:cs="Arial"/>
          <w:color w:val="000000"/>
        </w:rPr>
        <w:t>’s offering</w:t>
      </w:r>
      <w:r w:rsidR="00D31C6A" w:rsidRPr="00D05EE6">
        <w:rPr>
          <w:rFonts w:ascii="Arial" w:hAnsi="Arial" w:cs="Arial"/>
          <w:color w:val="000000"/>
        </w:rPr>
        <w:t>s</w:t>
      </w:r>
      <w:r w:rsidRPr="00D05EE6">
        <w:rPr>
          <w:rFonts w:ascii="Arial" w:hAnsi="Arial" w:cs="Arial"/>
          <w:color w:val="000000"/>
        </w:rPr>
        <w:t xml:space="preserve">. </w:t>
      </w:r>
      <w:r w:rsidR="00D31C6A" w:rsidRPr="00D05EE6">
        <w:rPr>
          <w:rFonts w:ascii="Arial" w:hAnsi="Arial" w:cs="Arial"/>
          <w:color w:val="000000"/>
        </w:rPr>
        <w:t>In addition to this, café’s prime location staff enthusiasm and large operational area can lead to a synergistic effect. On the contrary, a</w:t>
      </w:r>
      <w:r w:rsidRPr="00D05EE6">
        <w:rPr>
          <w:rFonts w:ascii="Arial" w:hAnsi="Arial" w:cs="Arial"/>
          <w:color w:val="000000"/>
        </w:rPr>
        <w:t xml:space="preserve"> potential weakness is the higher price point compared to standard café biscuits, which may deter some price-sensitive customers. </w:t>
      </w:r>
      <w:r w:rsidR="00D31C6A" w:rsidRPr="00D05EE6">
        <w:rPr>
          <w:rFonts w:ascii="Arial" w:hAnsi="Arial" w:cs="Arial"/>
          <w:color w:val="000000"/>
        </w:rPr>
        <w:t xml:space="preserve">Also, dependency on third party brand may </w:t>
      </w:r>
      <w:r w:rsidR="00567AA6" w:rsidRPr="00D05EE6">
        <w:rPr>
          <w:rFonts w:ascii="Arial" w:hAnsi="Arial" w:cs="Arial"/>
          <w:color w:val="000000"/>
        </w:rPr>
        <w:t xml:space="preserve">indirectly </w:t>
      </w:r>
      <w:r w:rsidR="00D31C6A" w:rsidRPr="00D05EE6">
        <w:rPr>
          <w:rFonts w:ascii="Arial" w:hAnsi="Arial" w:cs="Arial"/>
          <w:color w:val="000000"/>
        </w:rPr>
        <w:t>impact own reputation negatively</w:t>
      </w:r>
      <w:r w:rsidR="00001543" w:rsidRPr="00D05EE6">
        <w:rPr>
          <w:rFonts w:ascii="Arial" w:hAnsi="Arial" w:cs="Arial"/>
          <w:color w:val="000000"/>
        </w:rPr>
        <w:t xml:space="preserve"> or lead to brand saturation</w:t>
      </w:r>
      <w:r w:rsidR="00B852F2" w:rsidRPr="00D05EE6">
        <w:rPr>
          <w:rFonts w:ascii="Arial" w:hAnsi="Arial" w:cs="Arial"/>
          <w:color w:val="000000"/>
        </w:rPr>
        <w:t xml:space="preserve"> </w:t>
      </w:r>
      <w:r w:rsidR="00B852F2" w:rsidRPr="00D05EE6">
        <w:rPr>
          <w:rFonts w:ascii="Arial" w:eastAsia="Times New Roman" w:hAnsi="Arial" w:cs="Arial"/>
          <w:kern w:val="0"/>
          <w:lang w:val="en-IN" w:eastAsia="en-IN"/>
          <w14:ligatures w14:val="none"/>
        </w:rPr>
        <w:t>(Açikgöz</w:t>
      </w:r>
      <w:r w:rsidR="00775C6B">
        <w:rPr>
          <w:rFonts w:ascii="Arial" w:eastAsia="Times New Roman" w:hAnsi="Arial" w:cs="Arial"/>
          <w:kern w:val="0"/>
          <w:lang w:val="en-IN" w:eastAsia="en-IN"/>
          <w14:ligatures w14:val="none"/>
        </w:rPr>
        <w:t>,</w:t>
      </w:r>
      <w:r w:rsidR="00174004">
        <w:rPr>
          <w:rFonts w:ascii="Arial" w:eastAsia="Times New Roman" w:hAnsi="Arial" w:cs="Arial"/>
          <w:kern w:val="0"/>
          <w:lang w:val="en-IN" w:eastAsia="en-IN"/>
          <w14:ligatures w14:val="none"/>
        </w:rPr>
        <w:t xml:space="preserve"> </w:t>
      </w:r>
      <w:r w:rsidR="00B852F2" w:rsidRPr="00D05EE6">
        <w:rPr>
          <w:rFonts w:ascii="Arial" w:eastAsia="Times New Roman" w:hAnsi="Arial" w:cs="Arial"/>
          <w:kern w:val="0"/>
          <w:lang w:val="en-IN" w:eastAsia="en-IN"/>
          <w14:ligatures w14:val="none"/>
        </w:rPr>
        <w:t>2024)</w:t>
      </w:r>
      <w:r w:rsidR="00775C6B">
        <w:rPr>
          <w:rFonts w:ascii="Arial" w:hAnsi="Arial" w:cs="Arial"/>
          <w:color w:val="000000"/>
          <w:lang w:val="en-IN"/>
        </w:rPr>
        <w:t xml:space="preserve"> </w:t>
      </w:r>
      <w:r w:rsidRPr="00D05EE6">
        <w:rPr>
          <w:rFonts w:ascii="Arial" w:hAnsi="Arial" w:cs="Arial"/>
          <w:color w:val="000000"/>
        </w:rPr>
        <w:t>Opportunities include cross-selling with hot drinks, creating meal deals and attracting new customers who are already familiar with the Millie’s Cookies brand</w:t>
      </w:r>
      <w:r w:rsidR="00775C6B">
        <w:rPr>
          <w:rFonts w:ascii="Arial" w:hAnsi="Arial" w:cs="Arial"/>
          <w:color w:val="000000"/>
        </w:rPr>
        <w:t xml:space="preserve"> </w:t>
      </w:r>
      <w:r w:rsidR="00D05EE6" w:rsidRPr="00D05EE6">
        <w:rPr>
          <w:rFonts w:ascii="Arial" w:eastAsia="Times New Roman" w:hAnsi="Arial" w:cs="Arial"/>
          <w:kern w:val="0"/>
          <w:lang w:val="en-IN" w:eastAsia="en-IN"/>
          <w14:ligatures w14:val="none"/>
        </w:rPr>
        <w:t>(Better</w:t>
      </w:r>
      <w:r w:rsidR="00775C6B">
        <w:rPr>
          <w:rFonts w:ascii="Arial" w:eastAsia="Times New Roman" w:hAnsi="Arial" w:cs="Arial"/>
          <w:kern w:val="0"/>
          <w:lang w:val="en-IN" w:eastAsia="en-IN"/>
          <w14:ligatures w14:val="none"/>
        </w:rPr>
        <w:t>,</w:t>
      </w:r>
      <w:r w:rsidR="00174004">
        <w:rPr>
          <w:rFonts w:ascii="Arial" w:eastAsia="Times New Roman" w:hAnsi="Arial" w:cs="Arial"/>
          <w:kern w:val="0"/>
          <w:lang w:val="en-IN" w:eastAsia="en-IN"/>
          <w14:ligatures w14:val="none"/>
        </w:rPr>
        <w:t xml:space="preserve"> </w:t>
      </w:r>
      <w:r w:rsidR="00D05EE6" w:rsidRPr="00D05EE6">
        <w:rPr>
          <w:rFonts w:ascii="Arial" w:eastAsia="Times New Roman" w:hAnsi="Arial" w:cs="Arial"/>
          <w:kern w:val="0"/>
          <w:lang w:val="en-IN" w:eastAsia="en-IN"/>
          <w14:ligatures w14:val="none"/>
        </w:rPr>
        <w:t>2016)</w:t>
      </w:r>
      <w:r w:rsidR="00775C6B">
        <w:rPr>
          <w:rFonts w:ascii="Arial" w:hAnsi="Arial" w:cs="Arial"/>
          <w:color w:val="000000"/>
          <w:lang w:val="en-IN"/>
        </w:rPr>
        <w:t xml:space="preserve"> </w:t>
      </w:r>
      <w:r w:rsidRPr="00D05EE6">
        <w:rPr>
          <w:rFonts w:ascii="Arial" w:hAnsi="Arial" w:cs="Arial"/>
          <w:color w:val="000000"/>
        </w:rPr>
        <w:t>Seasonal promotions</w:t>
      </w:r>
      <w:r w:rsidR="00D31C6A" w:rsidRPr="00D05EE6">
        <w:rPr>
          <w:rFonts w:ascii="Arial" w:hAnsi="Arial" w:cs="Arial"/>
          <w:color w:val="000000"/>
        </w:rPr>
        <w:t xml:space="preserve"> like</w:t>
      </w:r>
      <w:r w:rsidR="00D31C6A" w:rsidRPr="00D05EE6">
        <w:rPr>
          <w:rFonts w:ascii="Arial" w:hAnsi="Arial" w:cs="Arial"/>
          <w:color w:val="0F1115"/>
          <w:shd w:val="clear" w:color="auto" w:fill="FFFFFF"/>
        </w:rPr>
        <w:t>, Christmas cookie boxes</w:t>
      </w:r>
      <w:r w:rsidRPr="00D05EE6">
        <w:rPr>
          <w:rFonts w:ascii="Arial" w:hAnsi="Arial" w:cs="Arial"/>
          <w:color w:val="000000"/>
        </w:rPr>
        <w:t xml:space="preserve"> and limited-edition </w:t>
      </w:r>
      <w:r w:rsidR="00D31C6A" w:rsidRPr="00D05EE6">
        <w:rPr>
          <w:rFonts w:ascii="Arial" w:hAnsi="Arial" w:cs="Arial"/>
          <w:color w:val="000000"/>
        </w:rPr>
        <w:t>flavors</w:t>
      </w:r>
      <w:r w:rsidRPr="00D05EE6">
        <w:rPr>
          <w:rFonts w:ascii="Arial" w:hAnsi="Arial" w:cs="Arial"/>
          <w:color w:val="000000"/>
        </w:rPr>
        <w:t xml:space="preserve"> also present growth opportunities</w:t>
      </w:r>
      <w:r w:rsidR="00D05EE6" w:rsidRPr="00D05EE6">
        <w:rPr>
          <w:rFonts w:ascii="Arial" w:hAnsi="Arial" w:cs="Arial"/>
          <w:color w:val="000000"/>
        </w:rPr>
        <w:t xml:space="preserve"> </w:t>
      </w:r>
      <w:r w:rsidR="00D05EE6" w:rsidRPr="00D05EE6">
        <w:rPr>
          <w:rFonts w:ascii="Arial" w:eastAsia="Times New Roman" w:hAnsi="Arial" w:cs="Arial"/>
          <w:kern w:val="0"/>
          <w:lang w:val="en-IN" w:eastAsia="en-IN"/>
          <w14:ligatures w14:val="none"/>
        </w:rPr>
        <w:t>(Better</w:t>
      </w:r>
      <w:r w:rsidR="00775C6B">
        <w:rPr>
          <w:rFonts w:ascii="Arial" w:eastAsia="Times New Roman" w:hAnsi="Arial" w:cs="Arial"/>
          <w:kern w:val="0"/>
          <w:lang w:val="en-IN" w:eastAsia="en-IN"/>
          <w14:ligatures w14:val="none"/>
        </w:rPr>
        <w:t>,</w:t>
      </w:r>
      <w:r w:rsidR="00174004">
        <w:rPr>
          <w:rFonts w:ascii="Arial" w:eastAsia="Times New Roman" w:hAnsi="Arial" w:cs="Arial"/>
          <w:kern w:val="0"/>
          <w:lang w:val="en-IN" w:eastAsia="en-IN"/>
          <w14:ligatures w14:val="none"/>
        </w:rPr>
        <w:t xml:space="preserve"> </w:t>
      </w:r>
      <w:r w:rsidR="00D05EE6" w:rsidRPr="00D05EE6">
        <w:rPr>
          <w:rFonts w:ascii="Arial" w:eastAsia="Times New Roman" w:hAnsi="Arial" w:cs="Arial"/>
          <w:kern w:val="0"/>
          <w:lang w:val="en-IN" w:eastAsia="en-IN"/>
          <w14:ligatures w14:val="none"/>
        </w:rPr>
        <w:t>2016)</w:t>
      </w:r>
      <w:r w:rsidR="00775C6B">
        <w:rPr>
          <w:rFonts w:ascii="Arial" w:hAnsi="Arial" w:cs="Arial"/>
          <w:color w:val="000000"/>
          <w:lang w:val="en-IN"/>
        </w:rPr>
        <w:t xml:space="preserve"> </w:t>
      </w:r>
      <w:r w:rsidRPr="00D05EE6">
        <w:rPr>
          <w:rFonts w:ascii="Arial" w:hAnsi="Arial" w:cs="Arial"/>
          <w:color w:val="000000"/>
        </w:rPr>
        <w:t xml:space="preserve">Threats include strong competition from established coffee chains, </w:t>
      </w:r>
      <w:r w:rsidR="00B852F2" w:rsidRPr="00D05EE6">
        <w:rPr>
          <w:rFonts w:ascii="Arial" w:hAnsi="Arial" w:cs="Arial"/>
          <w:color w:val="000000"/>
        </w:rPr>
        <w:t>i</w:t>
      </w:r>
      <w:r w:rsidR="00B852F2" w:rsidRPr="00D05EE6">
        <w:rPr>
          <w:rFonts w:ascii="Arial" w:hAnsi="Arial" w:cs="Arial"/>
        </w:rPr>
        <w:t xml:space="preserve">ncreasing consumer awareness of health and dietary requirements has influenced purchasing decisions in the UK foodservice sector </w:t>
      </w:r>
      <w:r w:rsidR="00B852F2" w:rsidRPr="00D05EE6">
        <w:rPr>
          <w:rFonts w:ascii="Arial" w:eastAsia="Times New Roman" w:hAnsi="Arial" w:cs="Arial"/>
          <w:kern w:val="0"/>
          <w:lang w:val="en-IN" w:eastAsia="en-IN"/>
          <w14:ligatures w14:val="none"/>
        </w:rPr>
        <w:t>(BDA</w:t>
      </w:r>
      <w:r w:rsidR="00775C6B">
        <w:rPr>
          <w:rFonts w:ascii="Arial" w:eastAsia="Times New Roman" w:hAnsi="Arial" w:cs="Arial"/>
          <w:kern w:val="0"/>
          <w:lang w:val="en-IN" w:eastAsia="en-IN"/>
          <w14:ligatures w14:val="none"/>
        </w:rPr>
        <w:t xml:space="preserve">, </w:t>
      </w:r>
      <w:r w:rsidR="00B852F2" w:rsidRPr="00D05EE6">
        <w:rPr>
          <w:rFonts w:ascii="Arial" w:eastAsia="Times New Roman" w:hAnsi="Arial" w:cs="Arial"/>
          <w:kern w:val="0"/>
          <w:lang w:val="en-IN" w:eastAsia="en-IN"/>
          <w14:ligatures w14:val="none"/>
        </w:rPr>
        <w:t>2024)</w:t>
      </w:r>
      <w:r w:rsidR="00775C6B">
        <w:rPr>
          <w:rFonts w:ascii="Arial" w:hAnsi="Arial" w:cs="Arial"/>
          <w:color w:val="000000"/>
          <w:lang w:val="en-IN"/>
        </w:rPr>
        <w:t xml:space="preserve"> </w:t>
      </w:r>
      <w:r w:rsidR="00D31C6A" w:rsidRPr="00D05EE6">
        <w:rPr>
          <w:rFonts w:ascii="Arial" w:hAnsi="Arial" w:cs="Arial"/>
          <w:color w:val="000000"/>
        </w:rPr>
        <w:t>Additionally, there is rising ingredients costs</w:t>
      </w:r>
      <w:r w:rsidR="00567AA6" w:rsidRPr="00D05EE6">
        <w:rPr>
          <w:rFonts w:ascii="Arial" w:hAnsi="Arial" w:cs="Arial"/>
          <w:color w:val="000000"/>
        </w:rPr>
        <w:t xml:space="preserve"> and seasonal demand fluctuations with people choosing cookies only with hot drinks over cold ones can affect detrimentally</w:t>
      </w:r>
      <w:r w:rsidR="00B852F2" w:rsidRPr="00D05EE6">
        <w:rPr>
          <w:rFonts w:ascii="Arial" w:hAnsi="Arial" w:cs="Arial"/>
          <w:color w:val="000000"/>
        </w:rPr>
        <w:t xml:space="preserve"> </w:t>
      </w:r>
      <w:r w:rsidR="00B852F2" w:rsidRPr="00D05EE6">
        <w:rPr>
          <w:rFonts w:ascii="Arial" w:eastAsia="Times New Roman" w:hAnsi="Arial" w:cs="Arial"/>
          <w:kern w:val="0"/>
          <w:lang w:val="en-IN" w:eastAsia="en-IN"/>
          <w14:ligatures w14:val="none"/>
        </w:rPr>
        <w:t>(BDA</w:t>
      </w:r>
      <w:r w:rsidR="00775C6B">
        <w:rPr>
          <w:rFonts w:ascii="Arial" w:eastAsia="Times New Roman" w:hAnsi="Arial" w:cs="Arial"/>
          <w:kern w:val="0"/>
          <w:lang w:val="en-IN" w:eastAsia="en-IN"/>
          <w14:ligatures w14:val="none"/>
        </w:rPr>
        <w:t xml:space="preserve">, </w:t>
      </w:r>
      <w:r w:rsidR="00B852F2" w:rsidRPr="00D05EE6">
        <w:rPr>
          <w:rFonts w:ascii="Arial" w:eastAsia="Times New Roman" w:hAnsi="Arial" w:cs="Arial"/>
          <w:kern w:val="0"/>
          <w:lang w:val="en-IN" w:eastAsia="en-IN"/>
          <w14:ligatures w14:val="none"/>
        </w:rPr>
        <w:t>2024)</w:t>
      </w:r>
      <w:r w:rsidR="00775C6B">
        <w:rPr>
          <w:rFonts w:ascii="Arial" w:hAnsi="Arial" w:cs="Arial"/>
          <w:color w:val="000000"/>
          <w:lang w:val="en-IN"/>
        </w:rPr>
        <w:t xml:space="preserve"> </w:t>
      </w:r>
      <w:r w:rsidRPr="00D05EE6">
        <w:rPr>
          <w:rFonts w:ascii="Arial" w:hAnsi="Arial" w:cs="Arial"/>
          <w:color w:val="000000"/>
        </w:rPr>
        <w:t>Overall, the SWOT analysis highlights that with effective pricing and promotion, the strengths and opportunities outweigh the weaknesses and threats.</w:t>
      </w:r>
    </w:p>
    <w:p w14:paraId="312D121F" w14:textId="77777777" w:rsidR="0057105F" w:rsidRPr="00D05EE6" w:rsidRDefault="0057105F" w:rsidP="00D05EE6">
      <w:pPr>
        <w:spacing w:line="360" w:lineRule="auto"/>
        <w:jc w:val="both"/>
        <w:rPr>
          <w:rFonts w:ascii="Arial" w:eastAsia="Times New Roman" w:hAnsi="Arial" w:cs="Arial"/>
          <w:kern w:val="0"/>
          <w:lang w:val="en-IN" w:eastAsia="en-IN"/>
          <w14:ligatures w14:val="none"/>
        </w:rPr>
      </w:pPr>
    </w:p>
    <w:p w14:paraId="07C24A77" w14:textId="2CDFBFA3" w:rsidR="00001543" w:rsidRPr="00645438" w:rsidRDefault="00001543" w:rsidP="00645438">
      <w:pPr>
        <w:pStyle w:val="Heading1"/>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5" w:name="_Toc219290025"/>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Unique Value Proposition</w:t>
      </w:r>
      <w:bookmarkEnd w:id="5"/>
    </w:p>
    <w:p w14:paraId="6D0EB495" w14:textId="4D1F0288" w:rsidR="00001543" w:rsidRDefault="00001543" w:rsidP="00272FEA">
      <w:pPr>
        <w:spacing w:line="360" w:lineRule="auto"/>
        <w:jc w:val="both"/>
        <w:rPr>
          <w:rStyle w:val="Strong"/>
          <w:rFonts w:ascii="Arial" w:eastAsiaTheme="majorEastAsia" w:hAnsi="Arial" w:cs="Arial"/>
          <w:b w:val="0"/>
          <w:bCs w:val="0"/>
          <w:color w:val="0F1115"/>
        </w:rPr>
      </w:pPr>
      <w:r w:rsidRPr="00272FEA">
        <w:rPr>
          <w:rFonts w:ascii="Arial" w:hAnsi="Arial" w:cs="Arial"/>
          <w:color w:val="000000"/>
        </w:rPr>
        <w:t xml:space="preserve">Millie’s Cookies offers a distinctive value proposition by combining a well-known, trusted brand with the convenience of Uppercrust Café’s location. Unlike generic café baked goods, Millie’s Cookies are associated with freshness, indulgence, and consistency. </w:t>
      </w:r>
      <w:r w:rsidRPr="00272FEA">
        <w:rPr>
          <w:rFonts w:ascii="Arial" w:hAnsi="Arial" w:cs="Arial"/>
          <w:color w:val="000000"/>
        </w:rPr>
        <w:lastRenderedPageBreak/>
        <w:t>Customers are offered a premium treat that enhances their overall café experience, particularly when paired with freshly made coffee. The smell and visual appeal of freshly baked cookies create an emotional connection and encourage impulse purchases. This unique combination of brand familiarity, product quality</w:t>
      </w:r>
      <w:r w:rsidR="009A3D08" w:rsidRPr="00272FEA">
        <w:rPr>
          <w:rFonts w:ascii="Arial" w:hAnsi="Arial" w:cs="Arial"/>
          <w:color w:val="000000"/>
        </w:rPr>
        <w:t xml:space="preserve"> </w:t>
      </w:r>
      <w:r w:rsidRPr="00272FEA">
        <w:rPr>
          <w:rFonts w:ascii="Arial" w:hAnsi="Arial" w:cs="Arial"/>
          <w:color w:val="000000"/>
        </w:rPr>
        <w:t>and accessibility sets Uppercrust Café apart from competitors and strengthens its positioning as a convenient yet indulgent café choice in Cardiff.</w:t>
      </w:r>
      <w:r w:rsidR="009A3D08" w:rsidRPr="00272FEA">
        <w:rPr>
          <w:rFonts w:ascii="Arial" w:hAnsi="Arial" w:cs="Arial"/>
          <w:color w:val="000000"/>
        </w:rPr>
        <w:t xml:space="preserve"> </w:t>
      </w:r>
      <w:r w:rsidR="009A3D08" w:rsidRPr="00272FEA">
        <w:rPr>
          <w:rFonts w:ascii="Arial" w:hAnsi="Arial" w:cs="Arial"/>
          <w:color w:val="0F1115"/>
          <w:shd w:val="clear" w:color="auto" w:fill="FFFFFF"/>
        </w:rPr>
        <w:t>For example, similar collaborations in London cafes have increased footfall by over 20% (Cafe Magazine, 2023)</w:t>
      </w:r>
      <w:r w:rsidR="00775C6B">
        <w:rPr>
          <w:rFonts w:ascii="Arial" w:hAnsi="Arial" w:cs="Arial"/>
          <w:color w:val="0F1115"/>
          <w:shd w:val="clear" w:color="auto" w:fill="FFFFFF"/>
        </w:rPr>
        <w:t xml:space="preserve"> </w:t>
      </w:r>
      <w:r w:rsidR="009A3D08" w:rsidRPr="00272FEA">
        <w:rPr>
          <w:rStyle w:val="Strong"/>
          <w:rFonts w:ascii="Arial" w:eastAsiaTheme="majorEastAsia" w:hAnsi="Arial" w:cs="Arial"/>
          <w:b w:val="0"/>
          <w:bCs w:val="0"/>
          <w:color w:val="0F1115"/>
        </w:rPr>
        <w:t>Furthermore, we bridge the gap between grab-and-go convenience and a premium café experience, offering a moment of specially and specifically crafted customizable satisfaction tailored to Cardiff’s fast-paced urban consumer</w:t>
      </w:r>
      <w:r w:rsidR="00272FEA" w:rsidRPr="00272FEA">
        <w:rPr>
          <w:rStyle w:val="Strong"/>
          <w:rFonts w:ascii="Arial" w:eastAsiaTheme="majorEastAsia" w:hAnsi="Arial" w:cs="Arial"/>
          <w:b w:val="0"/>
          <w:bCs w:val="0"/>
          <w:color w:val="0F1115"/>
        </w:rPr>
        <w:t xml:space="preserve"> </w:t>
      </w:r>
      <w:r w:rsidR="00272FEA" w:rsidRPr="00272FEA">
        <w:rPr>
          <w:rFonts w:ascii="Arial" w:eastAsia="Times New Roman" w:hAnsi="Arial" w:cs="Arial"/>
          <w:kern w:val="0"/>
          <w:lang w:val="en-IN" w:eastAsia="en-IN"/>
          <w14:ligatures w14:val="none"/>
        </w:rPr>
        <w:t>(Guy</w:t>
      </w:r>
      <w:r w:rsidR="00775C6B">
        <w:rPr>
          <w:rFonts w:ascii="Arial" w:eastAsia="Times New Roman" w:hAnsi="Arial" w:cs="Arial"/>
          <w:kern w:val="0"/>
          <w:lang w:val="en-IN" w:eastAsia="en-IN"/>
          <w14:ligatures w14:val="none"/>
        </w:rPr>
        <w:t xml:space="preserve">, </w:t>
      </w:r>
      <w:r w:rsidR="00272FEA" w:rsidRPr="00272FEA">
        <w:rPr>
          <w:rFonts w:ascii="Arial" w:eastAsia="Times New Roman" w:hAnsi="Arial" w:cs="Arial"/>
          <w:kern w:val="0"/>
          <w:lang w:val="en-IN" w:eastAsia="en-IN"/>
          <w14:ligatures w14:val="none"/>
        </w:rPr>
        <w:t>2004)</w:t>
      </w:r>
      <w:r w:rsidR="00775C6B">
        <w:rPr>
          <w:rStyle w:val="Strong"/>
          <w:rFonts w:ascii="Arial" w:eastAsiaTheme="majorEastAsia" w:hAnsi="Arial" w:cs="Arial"/>
          <w:b w:val="0"/>
          <w:bCs w:val="0"/>
          <w:color w:val="0F1115"/>
          <w:lang w:val="en-IN"/>
        </w:rPr>
        <w:t xml:space="preserve"> </w:t>
      </w:r>
      <w:r w:rsidR="009A3D08" w:rsidRPr="00272FEA">
        <w:rPr>
          <w:rStyle w:val="Strong"/>
          <w:rFonts w:ascii="Arial" w:eastAsiaTheme="majorEastAsia" w:hAnsi="Arial" w:cs="Arial"/>
          <w:b w:val="0"/>
          <w:bCs w:val="0"/>
          <w:color w:val="0F1115"/>
        </w:rPr>
        <w:t>This is not just a product launch, but a strategic enhancement of Uppercrust’s brand identity, positioning it as a destination for prestigious, solace and contemporary treat culture.</w:t>
      </w:r>
    </w:p>
    <w:p w14:paraId="568D1253" w14:textId="77777777" w:rsidR="0057105F" w:rsidRPr="00272FEA" w:rsidRDefault="0057105F" w:rsidP="00272FEA">
      <w:pPr>
        <w:spacing w:line="360" w:lineRule="auto"/>
        <w:jc w:val="both"/>
        <w:rPr>
          <w:rStyle w:val="Strong"/>
          <w:rFonts w:ascii="Arial" w:eastAsia="Times New Roman" w:hAnsi="Arial" w:cs="Arial"/>
          <w:b w:val="0"/>
          <w:bCs w:val="0"/>
          <w:kern w:val="0"/>
          <w:lang w:val="en-IN" w:eastAsia="en-IN"/>
          <w14:ligatures w14:val="none"/>
        </w:rPr>
      </w:pPr>
    </w:p>
    <w:p w14:paraId="287F6F24" w14:textId="0B4AF911" w:rsidR="009A3D08" w:rsidRPr="00840615" w:rsidRDefault="009B028F" w:rsidP="00840615">
      <w:pPr>
        <w:spacing w:line="360" w:lineRule="auto"/>
        <w:jc w:val="both"/>
        <w:rPr>
          <w:rStyle w:val="Strong"/>
          <w:rFonts w:ascii="Arial" w:eastAsia="Times New Roman" w:hAnsi="Arial" w:cs="Arial"/>
          <w:b w:val="0"/>
          <w:bCs w:val="0"/>
          <w:kern w:val="0"/>
          <w:lang w:val="en-IN" w:eastAsia="en-IN"/>
          <w14:ligatures w14:val="none"/>
        </w:rPr>
      </w:pPr>
      <w:r w:rsidRPr="00645438">
        <w:rPr>
          <w:rStyle w:val="Strong"/>
          <w:rFonts w:ascii="Arial" w:hAnsi="Arial" w:cs="Arial"/>
          <w:bCs w:val="0"/>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Marketing Mix</w:t>
      </w:r>
      <w:r w:rsidR="00272FEA">
        <w:rPr>
          <w:rStyle w:val="Strong"/>
          <w:rFonts w:ascii="Arial" w:hAnsi="Arial" w:cs="Arial"/>
          <w:bCs w:val="0"/>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 xml:space="preserve"> </w:t>
      </w:r>
      <w:r w:rsidR="00272FEA" w:rsidRPr="00840615">
        <w:rPr>
          <w:rFonts w:ascii="Arial" w:eastAsia="Times New Roman" w:hAnsi="Arial" w:cs="Arial"/>
          <w:kern w:val="0"/>
          <w:lang w:val="en-IN" w:eastAsia="en-IN"/>
          <w14:ligatures w14:val="none"/>
        </w:rPr>
        <w:t>(CFI</w:t>
      </w:r>
      <w:r w:rsidR="00775C6B">
        <w:rPr>
          <w:rFonts w:ascii="Arial" w:eastAsia="Times New Roman" w:hAnsi="Arial" w:cs="Arial"/>
          <w:kern w:val="0"/>
          <w:lang w:val="en-IN" w:eastAsia="en-IN"/>
          <w14:ligatures w14:val="none"/>
        </w:rPr>
        <w:t xml:space="preserve">, </w:t>
      </w:r>
      <w:r w:rsidR="00272FEA" w:rsidRPr="00840615">
        <w:rPr>
          <w:rFonts w:ascii="Arial" w:eastAsia="Times New Roman" w:hAnsi="Arial" w:cs="Arial"/>
          <w:kern w:val="0"/>
          <w:lang w:val="en-IN" w:eastAsia="en-IN"/>
          <w14:ligatures w14:val="none"/>
        </w:rPr>
        <w:t>2022)</w:t>
      </w:r>
    </w:p>
    <w:p w14:paraId="76217558" w14:textId="6F573B04" w:rsidR="009B028F" w:rsidRPr="00840615" w:rsidRDefault="009B028F" w:rsidP="00840615">
      <w:pPr>
        <w:spacing w:line="360" w:lineRule="auto"/>
        <w:jc w:val="both"/>
        <w:rPr>
          <w:rFonts w:ascii="Arial" w:eastAsia="Times New Roman" w:hAnsi="Arial" w:cs="Arial"/>
          <w:kern w:val="0"/>
          <w:lang w:val="en-IN" w:eastAsia="en-IN"/>
          <w14:ligatures w14:val="none"/>
        </w:rPr>
      </w:pPr>
      <w:r w:rsidRPr="00840615">
        <w:rPr>
          <w:rStyle w:val="Strong"/>
          <w:rFonts w:ascii="Arial" w:eastAsiaTheme="majorEastAsia" w:hAnsi="Arial" w:cs="Arial"/>
          <w:color w:val="000000"/>
        </w:rPr>
        <w:t>Product:</w:t>
      </w:r>
      <w:r w:rsidRPr="00840615">
        <w:rPr>
          <w:rStyle w:val="apple-converted-space"/>
          <w:rFonts w:ascii="Arial" w:eastAsiaTheme="majorEastAsia" w:hAnsi="Arial" w:cs="Arial"/>
          <w:color w:val="000000"/>
        </w:rPr>
        <w:t> </w:t>
      </w:r>
      <w:r w:rsidRPr="00840615">
        <w:rPr>
          <w:rFonts w:ascii="Arial" w:hAnsi="Arial" w:cs="Arial"/>
          <w:color w:val="000000"/>
        </w:rPr>
        <w:t xml:space="preserve">The product range will include classic Millie’s Cookies flavors such as milk chocolate, double chocolate, white chocolate and oatmeal raisin </w:t>
      </w:r>
      <w:r w:rsidR="00A96C04" w:rsidRPr="00840615">
        <w:rPr>
          <w:rFonts w:ascii="Arial" w:hAnsi="Arial" w:cs="Arial"/>
          <w:color w:val="000000"/>
        </w:rPr>
        <w:t>which are already proven bestsellers within the Millie’s Cookies brand</w:t>
      </w:r>
      <w:r w:rsidRPr="00840615">
        <w:rPr>
          <w:rFonts w:ascii="Arial" w:hAnsi="Arial" w:cs="Arial"/>
          <w:color w:val="000000"/>
        </w:rPr>
        <w:t>. Cookies will be displayed prominently to emphasize freshness and hygiene alongside encouraging impulse buying</w:t>
      </w:r>
      <w:r w:rsidR="00437DB6">
        <w:rPr>
          <w:rFonts w:ascii="Arial" w:hAnsi="Arial" w:cs="Arial"/>
          <w:color w:val="000000"/>
        </w:rPr>
        <w:t xml:space="preserve"> </w:t>
      </w:r>
      <w:r w:rsidR="00272FEA" w:rsidRPr="00840615">
        <w:rPr>
          <w:rFonts w:ascii="Arial" w:eastAsia="Times New Roman" w:hAnsi="Arial" w:cs="Arial"/>
          <w:kern w:val="0"/>
          <w:lang w:val="en-IN" w:eastAsia="en-IN"/>
          <w14:ligatures w14:val="none"/>
        </w:rPr>
        <w:t>(Tarrega</w:t>
      </w:r>
      <w:r w:rsidR="00437DB6">
        <w:rPr>
          <w:rFonts w:ascii="Arial" w:eastAsia="Times New Roman" w:hAnsi="Arial" w:cs="Arial"/>
          <w:kern w:val="0"/>
          <w:lang w:val="en-IN" w:eastAsia="en-IN"/>
          <w14:ligatures w14:val="none"/>
        </w:rPr>
        <w:t xml:space="preserve">, </w:t>
      </w:r>
      <w:r w:rsidR="00272FEA" w:rsidRPr="00840615">
        <w:rPr>
          <w:rFonts w:ascii="Arial" w:eastAsia="Times New Roman" w:hAnsi="Arial" w:cs="Arial"/>
          <w:kern w:val="0"/>
          <w:lang w:val="en-IN" w:eastAsia="en-IN"/>
          <w14:ligatures w14:val="none"/>
        </w:rPr>
        <w:t>2017)</w:t>
      </w:r>
      <w:r w:rsidR="00437DB6">
        <w:rPr>
          <w:rFonts w:ascii="Arial" w:hAnsi="Arial" w:cs="Arial"/>
          <w:color w:val="000000"/>
          <w:lang w:val="en-IN"/>
        </w:rPr>
        <w:t xml:space="preserve"> </w:t>
      </w:r>
      <w:r w:rsidRPr="00840615">
        <w:rPr>
          <w:rFonts w:ascii="Arial" w:hAnsi="Arial" w:cs="Arial"/>
          <w:color w:val="000000"/>
        </w:rPr>
        <w:t xml:space="preserve">Additionally, cookies will be baked </w:t>
      </w:r>
      <w:r w:rsidR="00A96C04" w:rsidRPr="00840615">
        <w:rPr>
          <w:rFonts w:ascii="Arial" w:hAnsi="Arial" w:cs="Arial"/>
          <w:color w:val="000000"/>
        </w:rPr>
        <w:t>in accordance with vegan and healthy customer choices</w:t>
      </w:r>
      <w:r w:rsidR="00B24E78" w:rsidRPr="00840615">
        <w:rPr>
          <w:rFonts w:ascii="Arial" w:hAnsi="Arial" w:cs="Arial"/>
          <w:color w:val="000000"/>
        </w:rPr>
        <w:t xml:space="preserve"> along with relevant tags</w:t>
      </w:r>
      <w:r w:rsidR="00272FEA" w:rsidRPr="00840615">
        <w:rPr>
          <w:rFonts w:ascii="Arial" w:hAnsi="Arial" w:cs="Arial"/>
          <w:color w:val="000000"/>
        </w:rPr>
        <w:t xml:space="preserve"> </w:t>
      </w:r>
      <w:r w:rsidR="00272FEA" w:rsidRPr="00840615">
        <w:rPr>
          <w:rFonts w:ascii="Arial" w:eastAsia="Times New Roman" w:hAnsi="Arial" w:cs="Arial"/>
          <w:kern w:val="0"/>
          <w:lang w:val="en-IN" w:eastAsia="en-IN"/>
          <w14:ligatures w14:val="none"/>
        </w:rPr>
        <w:t>(Alcorta</w:t>
      </w:r>
      <w:r w:rsidR="00437DB6">
        <w:rPr>
          <w:rFonts w:ascii="Arial" w:eastAsia="Times New Roman" w:hAnsi="Arial" w:cs="Arial"/>
          <w:kern w:val="0"/>
          <w:lang w:val="en-IN" w:eastAsia="en-IN"/>
          <w14:ligatures w14:val="none"/>
        </w:rPr>
        <w:t xml:space="preserve">, </w:t>
      </w:r>
      <w:r w:rsidR="00272FEA" w:rsidRPr="00840615">
        <w:rPr>
          <w:rFonts w:ascii="Arial" w:eastAsia="Times New Roman" w:hAnsi="Arial" w:cs="Arial"/>
          <w:kern w:val="0"/>
          <w:lang w:val="en-IN" w:eastAsia="en-IN"/>
          <w14:ligatures w14:val="none"/>
        </w:rPr>
        <w:t>2021)</w:t>
      </w:r>
    </w:p>
    <w:p w14:paraId="794F5597" w14:textId="4E7A1F25" w:rsidR="00A96C04" w:rsidRPr="00840615" w:rsidRDefault="009B028F" w:rsidP="00840615">
      <w:pPr>
        <w:spacing w:line="360" w:lineRule="auto"/>
        <w:jc w:val="both"/>
        <w:rPr>
          <w:rFonts w:ascii="Arial" w:eastAsia="Times New Roman" w:hAnsi="Arial" w:cs="Arial"/>
          <w:kern w:val="0"/>
          <w:lang w:val="en-IN" w:eastAsia="en-IN"/>
          <w14:ligatures w14:val="none"/>
        </w:rPr>
      </w:pPr>
      <w:r w:rsidRPr="00840615">
        <w:rPr>
          <w:rStyle w:val="Strong"/>
          <w:rFonts w:ascii="Arial" w:eastAsiaTheme="majorEastAsia" w:hAnsi="Arial" w:cs="Arial"/>
          <w:color w:val="000000"/>
        </w:rPr>
        <w:t>Price:</w:t>
      </w:r>
      <w:r w:rsidRPr="00840615">
        <w:rPr>
          <w:rStyle w:val="apple-converted-space"/>
          <w:rFonts w:ascii="Arial" w:eastAsiaTheme="majorEastAsia" w:hAnsi="Arial" w:cs="Arial"/>
          <w:color w:val="000000"/>
        </w:rPr>
        <w:t> </w:t>
      </w:r>
      <w:r w:rsidR="00A96C04" w:rsidRPr="00840615">
        <w:rPr>
          <w:rFonts w:ascii="Arial" w:hAnsi="Arial" w:cs="Arial"/>
          <w:color w:val="000000"/>
        </w:rPr>
        <w:t>The pricing strategy will follow a value-based approach, positioning Millie’s Cookies slightly above generic baked goods while remaining affordable for students and commuters</w:t>
      </w:r>
      <w:r w:rsidR="004A05B9" w:rsidRPr="00840615">
        <w:rPr>
          <w:rFonts w:ascii="Arial" w:hAnsi="Arial" w:cs="Arial"/>
          <w:color w:val="000000"/>
        </w:rPr>
        <w:t xml:space="preserve"> </w:t>
      </w:r>
      <w:r w:rsidR="004A05B9" w:rsidRPr="00840615">
        <w:rPr>
          <w:rFonts w:ascii="Arial" w:eastAsia="Times New Roman" w:hAnsi="Arial" w:cs="Arial"/>
          <w:kern w:val="0"/>
          <w:lang w:val="en-IN" w:eastAsia="en-IN"/>
          <w14:ligatures w14:val="none"/>
        </w:rPr>
        <w:t>(Riley</w:t>
      </w:r>
      <w:r w:rsidR="00437DB6">
        <w:rPr>
          <w:rFonts w:ascii="Arial" w:eastAsia="Times New Roman" w:hAnsi="Arial" w:cs="Arial"/>
          <w:kern w:val="0"/>
          <w:lang w:val="en-IN" w:eastAsia="en-IN"/>
          <w14:ligatures w14:val="none"/>
        </w:rPr>
        <w:t xml:space="preserve">, </w:t>
      </w:r>
      <w:r w:rsidR="004A05B9" w:rsidRPr="00840615">
        <w:rPr>
          <w:rFonts w:ascii="Arial" w:eastAsia="Times New Roman" w:hAnsi="Arial" w:cs="Arial"/>
          <w:kern w:val="0"/>
          <w:lang w:val="en-IN" w:eastAsia="en-IN"/>
          <w14:ligatures w14:val="none"/>
        </w:rPr>
        <w:t>2025)</w:t>
      </w:r>
      <w:r w:rsidR="00437DB6">
        <w:rPr>
          <w:rFonts w:ascii="Arial" w:hAnsi="Arial" w:cs="Arial"/>
          <w:color w:val="000000"/>
        </w:rPr>
        <w:t xml:space="preserve"> </w:t>
      </w:r>
      <w:r w:rsidR="00A45268" w:rsidRPr="00840615">
        <w:rPr>
          <w:rFonts w:ascii="Arial" w:hAnsi="Arial" w:cs="Arial"/>
          <w:color w:val="000000"/>
        </w:rPr>
        <w:t>For example, cookies will be priced competitively against comparable items offered by chains such as Costa Coffee, ensuring they are seen as a worthwhile upgrade rather than a luxury.</w:t>
      </w:r>
      <w:r w:rsidR="00A45268" w:rsidRPr="00840615">
        <w:rPr>
          <w:rStyle w:val="apple-converted-space"/>
          <w:rFonts w:ascii="Arial" w:eastAsiaTheme="majorEastAsia" w:hAnsi="Arial" w:cs="Arial"/>
          <w:color w:val="000000"/>
        </w:rPr>
        <w:t> </w:t>
      </w:r>
      <w:r w:rsidR="00A96C04" w:rsidRPr="00840615">
        <w:rPr>
          <w:rFonts w:ascii="Arial" w:hAnsi="Arial" w:cs="Arial"/>
          <w:color w:val="000000"/>
        </w:rPr>
        <w:t>Bundle deals such as a discounted ‘coffee and cookie’ offer during morning and afternoon peak times will encourage add-on purchases and increase average transaction value without alienating price-sensitive customers</w:t>
      </w:r>
      <w:r w:rsidR="004A05B9" w:rsidRPr="00840615">
        <w:rPr>
          <w:rFonts w:ascii="Arial" w:hAnsi="Arial" w:cs="Arial"/>
          <w:color w:val="000000"/>
        </w:rPr>
        <w:t xml:space="preserve"> (</w:t>
      </w:r>
      <w:r w:rsidR="004A05B9" w:rsidRPr="00840615">
        <w:rPr>
          <w:rFonts w:ascii="Arial" w:eastAsia="Times New Roman" w:hAnsi="Arial" w:cs="Arial"/>
          <w:kern w:val="0"/>
          <w:lang w:val="en-IN" w:eastAsia="en-IN"/>
          <w14:ligatures w14:val="none"/>
        </w:rPr>
        <w:t>Siamak</w:t>
      </w:r>
      <w:r w:rsidR="002A1FEE">
        <w:rPr>
          <w:rFonts w:ascii="Arial" w:eastAsia="Times New Roman" w:hAnsi="Arial" w:cs="Arial"/>
          <w:kern w:val="0"/>
          <w:lang w:val="en-IN" w:eastAsia="en-IN"/>
          <w14:ligatures w14:val="none"/>
        </w:rPr>
        <w:t xml:space="preserve">, </w:t>
      </w:r>
      <w:r w:rsidR="004A05B9" w:rsidRPr="00840615">
        <w:rPr>
          <w:rFonts w:ascii="Arial" w:eastAsia="Times New Roman" w:hAnsi="Arial" w:cs="Arial"/>
          <w:kern w:val="0"/>
          <w:lang w:val="en-IN" w:eastAsia="en-IN"/>
          <w14:ligatures w14:val="none"/>
        </w:rPr>
        <w:t>2024</w:t>
      </w:r>
      <w:r w:rsidR="004A05B9" w:rsidRPr="00840615">
        <w:rPr>
          <w:rFonts w:ascii="Arial" w:hAnsi="Arial" w:cs="Arial"/>
          <w:lang w:val="en-IN" w:eastAsia="en-IN"/>
        </w:rPr>
        <w:t>)</w:t>
      </w:r>
    </w:p>
    <w:p w14:paraId="7805CA5E" w14:textId="5148536C" w:rsidR="00A96C04" w:rsidRPr="00840615" w:rsidRDefault="009B028F" w:rsidP="00840615">
      <w:pPr>
        <w:spacing w:line="360" w:lineRule="auto"/>
        <w:jc w:val="both"/>
        <w:rPr>
          <w:rFonts w:ascii="Arial" w:eastAsia="Times New Roman" w:hAnsi="Arial" w:cs="Arial"/>
          <w:kern w:val="0"/>
          <w:lang w:val="en-IN" w:eastAsia="en-IN"/>
          <w14:ligatures w14:val="none"/>
        </w:rPr>
      </w:pPr>
      <w:r w:rsidRPr="00840615">
        <w:rPr>
          <w:rStyle w:val="Strong"/>
          <w:rFonts w:ascii="Arial" w:eastAsiaTheme="majorEastAsia" w:hAnsi="Arial" w:cs="Arial"/>
          <w:color w:val="000000"/>
        </w:rPr>
        <w:lastRenderedPageBreak/>
        <w:t>Place:</w:t>
      </w:r>
      <w:r w:rsidRPr="00840615">
        <w:rPr>
          <w:rStyle w:val="apple-converted-space"/>
          <w:rFonts w:ascii="Arial" w:eastAsiaTheme="majorEastAsia" w:hAnsi="Arial" w:cs="Arial"/>
          <w:color w:val="000000"/>
        </w:rPr>
        <w:t> </w:t>
      </w:r>
      <w:r w:rsidRPr="00840615">
        <w:rPr>
          <w:rFonts w:ascii="Arial" w:hAnsi="Arial" w:cs="Arial"/>
          <w:color w:val="000000"/>
        </w:rPr>
        <w:t xml:space="preserve">Uppercrust Café’s central Cardiff location provides high footfall. </w:t>
      </w:r>
      <w:r w:rsidR="00A96C04" w:rsidRPr="00840615">
        <w:rPr>
          <w:rFonts w:ascii="Arial" w:hAnsi="Arial" w:cs="Arial"/>
          <w:color w:val="000000"/>
        </w:rPr>
        <w:t>Also, Cookies will be strategically placed at the point of sale to maximize visibility and convenience, reinforcing quick decision-making in a fast-paced hospitality environment</w:t>
      </w:r>
      <w:r w:rsidR="004A05B9" w:rsidRPr="00840615">
        <w:rPr>
          <w:rFonts w:ascii="Arial" w:hAnsi="Arial" w:cs="Arial"/>
          <w:color w:val="000000"/>
        </w:rPr>
        <w:t xml:space="preserve"> (</w:t>
      </w:r>
      <w:r w:rsidR="004A05B9" w:rsidRPr="00840615">
        <w:rPr>
          <w:rFonts w:ascii="Arial" w:eastAsia="Times New Roman" w:hAnsi="Arial" w:cs="Arial"/>
          <w:kern w:val="0"/>
          <w:lang w:val="en-IN" w:eastAsia="en-IN"/>
          <w14:ligatures w14:val="none"/>
        </w:rPr>
        <w:t>Vermeir and Roose</w:t>
      </w:r>
      <w:r w:rsidR="002A1FEE">
        <w:rPr>
          <w:rFonts w:ascii="Arial" w:eastAsia="Times New Roman" w:hAnsi="Arial" w:cs="Arial"/>
          <w:kern w:val="0"/>
          <w:lang w:val="en-IN" w:eastAsia="en-IN"/>
          <w14:ligatures w14:val="none"/>
        </w:rPr>
        <w:t xml:space="preserve">, </w:t>
      </w:r>
      <w:r w:rsidR="004A05B9" w:rsidRPr="00840615">
        <w:rPr>
          <w:rFonts w:ascii="Arial" w:eastAsia="Times New Roman" w:hAnsi="Arial" w:cs="Arial"/>
          <w:kern w:val="0"/>
          <w:lang w:val="en-IN" w:eastAsia="en-IN"/>
          <w14:ligatures w14:val="none"/>
        </w:rPr>
        <w:t>2020)</w:t>
      </w:r>
      <w:r w:rsidR="002A1FEE">
        <w:rPr>
          <w:rFonts w:ascii="Arial" w:hAnsi="Arial" w:cs="Arial"/>
          <w:color w:val="000000"/>
          <w:lang w:val="en-IN"/>
        </w:rPr>
        <w:t xml:space="preserve"> </w:t>
      </w:r>
      <w:r w:rsidR="00A45268" w:rsidRPr="00840615">
        <w:rPr>
          <w:rFonts w:ascii="Arial" w:hAnsi="Arial" w:cs="Arial"/>
          <w:color w:val="000000"/>
        </w:rPr>
        <w:t>This approach reflects best practice in convenience-led hospitality environments such as railway cafés and city-center coffee shops, where ease of access strongly influences purchasing decisions</w:t>
      </w:r>
      <w:r w:rsidR="004A05B9" w:rsidRPr="00840615">
        <w:rPr>
          <w:rFonts w:ascii="Arial" w:hAnsi="Arial" w:cs="Arial"/>
          <w:color w:val="000000"/>
        </w:rPr>
        <w:t xml:space="preserve"> (</w:t>
      </w:r>
      <w:r w:rsidR="004A05B9" w:rsidRPr="00840615">
        <w:rPr>
          <w:rFonts w:ascii="Arial" w:eastAsia="Times New Roman" w:hAnsi="Arial" w:cs="Arial"/>
          <w:kern w:val="0"/>
          <w:lang w:val="en-IN" w:eastAsia="en-IN"/>
          <w14:ligatures w14:val="none"/>
        </w:rPr>
        <w:t>Vermeir and Roose</w:t>
      </w:r>
      <w:r w:rsidR="002A1FEE">
        <w:rPr>
          <w:rFonts w:ascii="Arial" w:eastAsia="Times New Roman" w:hAnsi="Arial" w:cs="Arial"/>
          <w:kern w:val="0"/>
          <w:lang w:val="en-IN" w:eastAsia="en-IN"/>
          <w14:ligatures w14:val="none"/>
        </w:rPr>
        <w:t xml:space="preserve">, </w:t>
      </w:r>
      <w:r w:rsidR="004A05B9" w:rsidRPr="00840615">
        <w:rPr>
          <w:rFonts w:ascii="Arial" w:eastAsia="Times New Roman" w:hAnsi="Arial" w:cs="Arial"/>
          <w:kern w:val="0"/>
          <w:lang w:val="en-IN" w:eastAsia="en-IN"/>
          <w14:ligatures w14:val="none"/>
        </w:rPr>
        <w:t>2020)</w:t>
      </w:r>
      <w:r w:rsidR="00A45268" w:rsidRPr="00840615">
        <w:rPr>
          <w:rFonts w:ascii="Arial" w:hAnsi="Arial" w:cs="Arial"/>
          <w:color w:val="000000"/>
        </w:rPr>
        <w:t>. The product will also be available throughout the day, ensuring relevance across breakfast, lunch, and afternoon snack occasions</w:t>
      </w:r>
      <w:r w:rsidR="004A05B9" w:rsidRPr="00840615">
        <w:rPr>
          <w:rFonts w:ascii="Arial" w:hAnsi="Arial" w:cs="Arial"/>
          <w:color w:val="000000"/>
        </w:rPr>
        <w:t xml:space="preserve"> </w:t>
      </w:r>
      <w:r w:rsidR="004A05B9" w:rsidRPr="00840615">
        <w:rPr>
          <w:rFonts w:ascii="Arial" w:eastAsia="Times New Roman" w:hAnsi="Arial" w:cs="Arial"/>
          <w:kern w:val="0"/>
          <w:lang w:val="en-IN" w:eastAsia="en-IN"/>
          <w14:ligatures w14:val="none"/>
        </w:rPr>
        <w:t>(Dussimon</w:t>
      </w:r>
      <w:r w:rsidR="002A1FEE">
        <w:rPr>
          <w:rFonts w:ascii="Arial" w:eastAsia="Times New Roman" w:hAnsi="Arial" w:cs="Arial"/>
          <w:kern w:val="0"/>
          <w:lang w:val="en-IN" w:eastAsia="en-IN"/>
          <w14:ligatures w14:val="none"/>
        </w:rPr>
        <w:t xml:space="preserve">, </w:t>
      </w:r>
      <w:r w:rsidR="004A05B9" w:rsidRPr="00840615">
        <w:rPr>
          <w:rFonts w:ascii="Arial" w:eastAsia="Times New Roman" w:hAnsi="Arial" w:cs="Arial"/>
          <w:kern w:val="0"/>
          <w:lang w:val="en-IN" w:eastAsia="en-IN"/>
          <w14:ligatures w14:val="none"/>
        </w:rPr>
        <w:t>2022)</w:t>
      </w:r>
    </w:p>
    <w:p w14:paraId="2C3E7172" w14:textId="0AD62E4A" w:rsidR="00A45268" w:rsidRPr="00840615" w:rsidRDefault="009B028F" w:rsidP="00840615">
      <w:pPr>
        <w:spacing w:line="360" w:lineRule="auto"/>
        <w:jc w:val="both"/>
        <w:rPr>
          <w:rFonts w:ascii="Arial" w:eastAsia="Times New Roman" w:hAnsi="Arial" w:cs="Arial"/>
          <w:kern w:val="0"/>
          <w:lang w:val="en-IN" w:eastAsia="en-IN"/>
          <w14:ligatures w14:val="none"/>
        </w:rPr>
      </w:pPr>
      <w:r w:rsidRPr="00840615">
        <w:rPr>
          <w:rStyle w:val="Strong"/>
          <w:rFonts w:ascii="Arial" w:eastAsiaTheme="majorEastAsia" w:hAnsi="Arial" w:cs="Arial"/>
          <w:color w:val="000000"/>
        </w:rPr>
        <w:t>Promotion:</w:t>
      </w:r>
      <w:r w:rsidRPr="00840615">
        <w:rPr>
          <w:rStyle w:val="apple-converted-space"/>
          <w:rFonts w:ascii="Arial" w:eastAsiaTheme="majorEastAsia" w:hAnsi="Arial" w:cs="Arial"/>
          <w:color w:val="000000"/>
        </w:rPr>
        <w:t> </w:t>
      </w:r>
      <w:r w:rsidR="00A45268" w:rsidRPr="00840615">
        <w:rPr>
          <w:rFonts w:ascii="Arial" w:hAnsi="Arial" w:cs="Arial"/>
          <w:color w:val="000000"/>
        </w:rPr>
        <w:t>Promotional efforts will combine digital and in-store activity to maximize visibility and engagement</w:t>
      </w:r>
      <w:r w:rsidR="00C00E45" w:rsidRPr="00840615">
        <w:rPr>
          <w:rFonts w:ascii="Arial" w:hAnsi="Arial" w:cs="Arial"/>
          <w:color w:val="000000"/>
        </w:rPr>
        <w:t xml:space="preserve"> </w:t>
      </w:r>
      <w:r w:rsidR="00C00E45" w:rsidRPr="00840615">
        <w:rPr>
          <w:rFonts w:ascii="Arial" w:eastAsia="Times New Roman" w:hAnsi="Arial" w:cs="Arial"/>
          <w:kern w:val="0"/>
          <w:lang w:val="en-IN" w:eastAsia="en-IN"/>
          <w14:ligatures w14:val="none"/>
        </w:rPr>
        <w:t>(Lim and Ok</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2022)</w:t>
      </w:r>
      <w:r w:rsidR="002A1FEE">
        <w:rPr>
          <w:rFonts w:ascii="Arial" w:hAnsi="Arial" w:cs="Arial"/>
          <w:color w:val="000000"/>
          <w:lang w:val="en-IN"/>
        </w:rPr>
        <w:t xml:space="preserve"> </w:t>
      </w:r>
      <w:r w:rsidR="00A45268" w:rsidRPr="00840615">
        <w:rPr>
          <w:rFonts w:ascii="Arial" w:hAnsi="Arial" w:cs="Arial"/>
          <w:color w:val="000000"/>
        </w:rPr>
        <w:t>In-store promotions will include counter signage, limited-time launch discounts, and verbal recommendations from staff</w:t>
      </w:r>
      <w:r w:rsidR="002A1FEE">
        <w:rPr>
          <w:rFonts w:ascii="Arial" w:hAnsi="Arial" w:cs="Arial"/>
          <w:color w:val="000000"/>
        </w:rPr>
        <w:t xml:space="preserve"> </w:t>
      </w:r>
      <w:r w:rsidR="00C00E45" w:rsidRPr="00840615">
        <w:rPr>
          <w:rFonts w:ascii="Arial" w:eastAsia="Times New Roman" w:hAnsi="Arial" w:cs="Arial"/>
          <w:kern w:val="0"/>
          <w:lang w:val="en-IN" w:eastAsia="en-IN"/>
          <w14:ligatures w14:val="none"/>
        </w:rPr>
        <w:t>(Karaman and Kürşad</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2019)</w:t>
      </w:r>
      <w:r w:rsidR="002A1FEE">
        <w:rPr>
          <w:rFonts w:ascii="Arial" w:eastAsia="Times New Roman" w:hAnsi="Arial" w:cs="Arial"/>
          <w:kern w:val="0"/>
          <w:lang w:val="en-IN" w:eastAsia="en-IN"/>
          <w14:ligatures w14:val="none"/>
        </w:rPr>
        <w:t xml:space="preserve"> </w:t>
      </w:r>
      <w:r w:rsidR="00A45268" w:rsidRPr="00840615">
        <w:rPr>
          <w:rFonts w:ascii="Arial" w:hAnsi="Arial" w:cs="Arial"/>
          <w:color w:val="000000"/>
        </w:rPr>
        <w:t>Digitally, Uppercrust Café will utilize Instagram and Facebook to showcase high-quality images of the cookies, promote seasonal flavors, and highlight bundle offers</w:t>
      </w:r>
      <w:r w:rsidR="00C00E45" w:rsidRPr="00840615">
        <w:rPr>
          <w:rFonts w:ascii="Arial" w:hAnsi="Arial" w:cs="Arial"/>
          <w:color w:val="000000"/>
        </w:rPr>
        <w:t xml:space="preserve"> </w:t>
      </w:r>
      <w:r w:rsidR="00C00E45" w:rsidRPr="00840615">
        <w:rPr>
          <w:rFonts w:ascii="Arial" w:eastAsia="Times New Roman" w:hAnsi="Arial" w:cs="Arial"/>
          <w:kern w:val="0"/>
          <w:lang w:val="en-IN" w:eastAsia="en-IN"/>
          <w14:ligatures w14:val="none"/>
        </w:rPr>
        <w:t>(Karaman and Kürşad</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2019)</w:t>
      </w:r>
      <w:r w:rsidR="002A1FEE">
        <w:rPr>
          <w:rFonts w:ascii="Arial" w:hAnsi="Arial" w:cs="Arial"/>
          <w:color w:val="000000"/>
          <w:lang w:val="en-IN"/>
        </w:rPr>
        <w:t xml:space="preserve"> </w:t>
      </w:r>
      <w:r w:rsidR="00A45268" w:rsidRPr="00840615">
        <w:rPr>
          <w:rFonts w:ascii="Arial" w:hAnsi="Arial" w:cs="Arial"/>
          <w:color w:val="000000"/>
        </w:rPr>
        <w:t>Local Cardiff-based food influencers may be invited to review the product, like how independent cafés use micro-influencers to reach local audiences</w:t>
      </w:r>
      <w:r w:rsidR="00C00E45" w:rsidRPr="00840615">
        <w:rPr>
          <w:rFonts w:ascii="Arial" w:hAnsi="Arial" w:cs="Arial"/>
          <w:color w:val="000000"/>
        </w:rPr>
        <w:t xml:space="preserve"> </w:t>
      </w:r>
      <w:r w:rsidR="00C00E45" w:rsidRPr="00840615">
        <w:rPr>
          <w:rFonts w:ascii="Arial" w:eastAsia="Times New Roman" w:hAnsi="Arial" w:cs="Arial"/>
          <w:kern w:val="0"/>
          <w:lang w:val="en-IN" w:eastAsia="en-IN"/>
          <w14:ligatures w14:val="none"/>
        </w:rPr>
        <w:t>(Live</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2025)</w:t>
      </w:r>
      <w:r w:rsidR="002A1FEE">
        <w:rPr>
          <w:rFonts w:ascii="Arial" w:hAnsi="Arial" w:cs="Arial"/>
          <w:color w:val="000000"/>
          <w:lang w:val="en-IN"/>
        </w:rPr>
        <w:t xml:space="preserve"> </w:t>
      </w:r>
      <w:r w:rsidR="00A45268" w:rsidRPr="00840615">
        <w:rPr>
          <w:rFonts w:ascii="Arial" w:hAnsi="Arial" w:cs="Arial"/>
          <w:color w:val="000000"/>
        </w:rPr>
        <w:t>These combined efforts help build awareness, encourage trial, and reinforce brand credibility</w:t>
      </w:r>
      <w:r w:rsidR="00C00E45" w:rsidRPr="00840615">
        <w:rPr>
          <w:rFonts w:ascii="Arial" w:hAnsi="Arial" w:cs="Arial"/>
          <w:color w:val="000000"/>
        </w:rPr>
        <w:t xml:space="preserve"> </w:t>
      </w:r>
      <w:r w:rsidR="00C00E45" w:rsidRPr="00840615">
        <w:rPr>
          <w:rFonts w:ascii="Arial" w:eastAsia="Times New Roman" w:hAnsi="Arial" w:cs="Arial"/>
          <w:kern w:val="0"/>
          <w:lang w:val="en-IN" w:eastAsia="en-IN"/>
          <w14:ligatures w14:val="none"/>
        </w:rPr>
        <w:t>(Maduretno and Junaedi</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2022)</w:t>
      </w:r>
    </w:p>
    <w:p w14:paraId="2608475A" w14:textId="0A13F803" w:rsidR="009B028F" w:rsidRDefault="00A96C04" w:rsidP="00840615">
      <w:pPr>
        <w:spacing w:line="360" w:lineRule="auto"/>
        <w:jc w:val="both"/>
        <w:rPr>
          <w:rFonts w:ascii="Arial" w:hAnsi="Arial" w:cs="Arial"/>
          <w:color w:val="000000"/>
        </w:rPr>
      </w:pPr>
      <w:r w:rsidRPr="00840615">
        <w:rPr>
          <w:rStyle w:val="Strong"/>
          <w:rFonts w:ascii="Arial" w:eastAsiaTheme="majorEastAsia" w:hAnsi="Arial" w:cs="Arial"/>
          <w:color w:val="000000"/>
        </w:rPr>
        <w:t>People:</w:t>
      </w:r>
      <w:r w:rsidRPr="00840615">
        <w:rPr>
          <w:rStyle w:val="apple-converted-space"/>
          <w:rFonts w:ascii="Arial" w:eastAsiaTheme="majorEastAsia" w:hAnsi="Arial" w:cs="Arial"/>
          <w:color w:val="000000"/>
        </w:rPr>
        <w:t> </w:t>
      </w:r>
      <w:r w:rsidR="00A45268" w:rsidRPr="00840615">
        <w:rPr>
          <w:rFonts w:ascii="Arial" w:hAnsi="Arial" w:cs="Arial"/>
          <w:color w:val="000000"/>
        </w:rPr>
        <w:t>Employees play a critical role in delivering the Millie’s Cookies experience. Staff will be trained to actively suggest cookies as an accompaniment to hot drinks, particularly during peak periods</w:t>
      </w:r>
      <w:r w:rsidR="00C00E45" w:rsidRPr="00840615">
        <w:rPr>
          <w:rFonts w:ascii="Arial" w:hAnsi="Arial" w:cs="Arial"/>
          <w:color w:val="000000"/>
        </w:rPr>
        <w:t xml:space="preserve"> </w:t>
      </w:r>
      <w:r w:rsidR="00C00E45" w:rsidRPr="00840615">
        <w:rPr>
          <w:rFonts w:ascii="Arial" w:eastAsia="Times New Roman" w:hAnsi="Arial" w:cs="Arial"/>
          <w:kern w:val="0"/>
          <w:lang w:val="en-IN" w:eastAsia="en-IN"/>
          <w14:ligatures w14:val="none"/>
        </w:rPr>
        <w:t>(Gazija</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2011)</w:t>
      </w:r>
      <w:r w:rsidR="002A1FEE">
        <w:rPr>
          <w:rFonts w:ascii="Arial" w:hAnsi="Arial" w:cs="Arial"/>
          <w:color w:val="000000"/>
          <w:lang w:val="en-IN"/>
        </w:rPr>
        <w:t xml:space="preserve"> </w:t>
      </w:r>
      <w:r w:rsidR="00A45268" w:rsidRPr="00840615">
        <w:rPr>
          <w:rFonts w:ascii="Arial" w:hAnsi="Arial" w:cs="Arial"/>
          <w:color w:val="000000"/>
        </w:rPr>
        <w:t>For example, a simple prompt such as “Would you like to add a warm Millie’s Cookie with that coffee?” can significantly increase attachment rates. Friendly, knowledgeable service enhances customer satisfaction and reflects Uppercrust Café’s commitment to quality and consistency</w:t>
      </w:r>
      <w:r w:rsidR="00C00E45" w:rsidRPr="00840615">
        <w:rPr>
          <w:rFonts w:ascii="Arial" w:hAnsi="Arial" w:cs="Arial"/>
          <w:color w:val="000000"/>
        </w:rPr>
        <w:t xml:space="preserve"> </w:t>
      </w:r>
      <w:r w:rsidR="00C00E45" w:rsidRPr="00840615">
        <w:rPr>
          <w:rFonts w:ascii="Arial" w:eastAsia="Times New Roman" w:hAnsi="Arial" w:cs="Arial"/>
          <w:kern w:val="0"/>
          <w:lang w:val="en-IN" w:eastAsia="en-IN"/>
          <w14:ligatures w14:val="none"/>
        </w:rPr>
        <w:t>(Mathews</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2024)</w:t>
      </w:r>
    </w:p>
    <w:p w14:paraId="4ADD68B2" w14:textId="77777777" w:rsidR="0057105F" w:rsidRPr="00840615" w:rsidRDefault="0057105F" w:rsidP="00840615">
      <w:pPr>
        <w:spacing w:line="360" w:lineRule="auto"/>
        <w:jc w:val="both"/>
        <w:rPr>
          <w:rFonts w:ascii="Arial" w:eastAsia="Times New Roman" w:hAnsi="Arial" w:cs="Arial"/>
          <w:kern w:val="0"/>
          <w:lang w:val="en-IN" w:eastAsia="en-IN"/>
          <w14:ligatures w14:val="none"/>
        </w:rPr>
      </w:pPr>
    </w:p>
    <w:p w14:paraId="4D9D1588" w14:textId="5A4652D5" w:rsidR="00A45268" w:rsidRPr="00645438" w:rsidRDefault="00A45268" w:rsidP="00645438">
      <w:pPr>
        <w:pStyle w:val="Heading1"/>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6" w:name="_Toc219290026"/>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Marketing Activities</w:t>
      </w:r>
      <w:bookmarkEnd w:id="6"/>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1965BE5C" w14:textId="17C8A833" w:rsidR="00A45268" w:rsidRDefault="00A45268" w:rsidP="00840615">
      <w:pPr>
        <w:spacing w:line="360" w:lineRule="auto"/>
        <w:jc w:val="both"/>
        <w:rPr>
          <w:rFonts w:ascii="Arial" w:eastAsia="Times New Roman" w:hAnsi="Arial" w:cs="Arial"/>
          <w:color w:val="000000"/>
          <w:kern w:val="0"/>
          <w14:ligatures w14:val="none"/>
        </w:rPr>
      </w:pPr>
      <w:r w:rsidRPr="00840615">
        <w:rPr>
          <w:rFonts w:ascii="Arial" w:eastAsia="Times New Roman" w:hAnsi="Arial" w:cs="Arial"/>
          <w:color w:val="000000"/>
          <w:kern w:val="0"/>
          <w14:ligatures w14:val="none"/>
        </w:rPr>
        <w:t xml:space="preserve">Marketing activities for the launch of Millie’s Cookies will focus on driving awareness, encouraging trial, and building repeat purchasing behavior through a combination of digital engagement, in-store experience, and staff-led </w:t>
      </w:r>
      <w:r w:rsidR="00C00E45" w:rsidRPr="00840615">
        <w:rPr>
          <w:rFonts w:ascii="Arial" w:eastAsia="Times New Roman" w:hAnsi="Arial" w:cs="Arial"/>
          <w:color w:val="000000"/>
          <w:kern w:val="0"/>
          <w14:ligatures w14:val="none"/>
        </w:rPr>
        <w:t>promotio</w:t>
      </w:r>
      <w:r w:rsidRPr="00840615">
        <w:rPr>
          <w:rFonts w:ascii="Arial" w:eastAsia="Times New Roman" w:hAnsi="Arial" w:cs="Arial"/>
          <w:color w:val="000000"/>
          <w:kern w:val="0"/>
          <w14:ligatures w14:val="none"/>
        </w:rPr>
        <w:t>n</w:t>
      </w:r>
      <w:r w:rsidR="00C00E45" w:rsidRPr="00840615">
        <w:rPr>
          <w:rFonts w:ascii="Arial" w:eastAsia="Times New Roman" w:hAnsi="Arial" w:cs="Arial"/>
          <w:color w:val="000000"/>
          <w:kern w:val="0"/>
          <w14:ligatures w14:val="none"/>
        </w:rPr>
        <w:t xml:space="preserve"> </w:t>
      </w:r>
      <w:r w:rsidR="00C00E45" w:rsidRPr="00840615">
        <w:rPr>
          <w:rFonts w:ascii="Arial" w:eastAsia="Times New Roman" w:hAnsi="Arial" w:cs="Arial"/>
          <w:kern w:val="0"/>
          <w:lang w:val="en-IN" w:eastAsia="en-IN"/>
          <w14:ligatures w14:val="none"/>
        </w:rPr>
        <w:t>(Lim and Ok</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2022)</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In-</w:t>
      </w:r>
      <w:r w:rsidRPr="00840615">
        <w:rPr>
          <w:rFonts w:ascii="Arial" w:eastAsia="Times New Roman" w:hAnsi="Arial" w:cs="Arial"/>
          <w:color w:val="000000"/>
          <w:kern w:val="0"/>
          <w14:ligatures w14:val="none"/>
        </w:rPr>
        <w:lastRenderedPageBreak/>
        <w:t>store marketing will play a central role, with eye-catching point-of-sale displays positioned at the counter and near coffee machines to capture customer attention during ordering</w:t>
      </w:r>
      <w:r w:rsidR="00C00E45" w:rsidRPr="00840615">
        <w:rPr>
          <w:rFonts w:ascii="Arial" w:eastAsia="Times New Roman" w:hAnsi="Arial" w:cs="Arial"/>
          <w:color w:val="000000"/>
          <w:kern w:val="0"/>
          <w14:ligatures w14:val="none"/>
        </w:rPr>
        <w:t xml:space="preserve"> </w:t>
      </w:r>
      <w:r w:rsidR="00C00E45" w:rsidRPr="00840615">
        <w:rPr>
          <w:rFonts w:ascii="Arial" w:eastAsia="Times New Roman" w:hAnsi="Arial" w:cs="Arial"/>
          <w:kern w:val="0"/>
          <w:lang w:val="en-IN" w:eastAsia="en-IN"/>
          <w14:ligatures w14:val="none"/>
        </w:rPr>
        <w:t>(Simpson</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2024)</w:t>
      </w:r>
      <w:r w:rsidR="002A1FEE">
        <w:rPr>
          <w:rFonts w:ascii="Arial" w:eastAsia="Times New Roman" w:hAnsi="Arial" w:cs="Arial"/>
          <w:color w:val="000000"/>
          <w:kern w:val="0"/>
          <w14:ligatures w14:val="none"/>
        </w:rPr>
        <w:t xml:space="preserve"> </w:t>
      </w:r>
      <w:r w:rsidRPr="00840615">
        <w:rPr>
          <w:rFonts w:ascii="Arial" w:eastAsia="Times New Roman" w:hAnsi="Arial" w:cs="Arial"/>
          <w:color w:val="000000"/>
          <w:kern w:val="0"/>
          <w14:ligatures w14:val="none"/>
        </w:rPr>
        <w:t xml:space="preserve"> For example, warm cookies displayed under lighting, </w:t>
      </w:r>
      <w:r w:rsidR="008F60CD" w:rsidRPr="00840615">
        <w:rPr>
          <w:rFonts w:ascii="Arial" w:eastAsia="Times New Roman" w:hAnsi="Arial" w:cs="Arial"/>
          <w:color w:val="000000"/>
          <w:kern w:val="0"/>
          <w14:ligatures w14:val="none"/>
        </w:rPr>
        <w:t>like</w:t>
      </w:r>
      <w:r w:rsidRPr="00840615">
        <w:rPr>
          <w:rFonts w:ascii="Arial" w:eastAsia="Times New Roman" w:hAnsi="Arial" w:cs="Arial"/>
          <w:color w:val="000000"/>
          <w:kern w:val="0"/>
          <w14:ligatures w14:val="none"/>
        </w:rPr>
        <w:t xml:space="preserve"> strategies used by Starbucks and Pret </w:t>
      </w:r>
      <w:r w:rsidR="00775C6B" w:rsidRPr="00840615">
        <w:rPr>
          <w:rFonts w:ascii="Arial" w:eastAsia="Times New Roman" w:hAnsi="Arial" w:cs="Arial"/>
          <w:color w:val="000000"/>
          <w:kern w:val="0"/>
          <w14:ligatures w14:val="none"/>
        </w:rPr>
        <w:t>a</w:t>
      </w:r>
      <w:r w:rsidRPr="00840615">
        <w:rPr>
          <w:rFonts w:ascii="Arial" w:eastAsia="Times New Roman" w:hAnsi="Arial" w:cs="Arial"/>
          <w:color w:val="000000"/>
          <w:kern w:val="0"/>
          <w14:ligatures w14:val="none"/>
        </w:rPr>
        <w:t xml:space="preserve"> Manger, can stimulate impulse buying by appealing to the senses. Moreover, sampling activities will be introduced during peak periods such as morning commutes and afternoon breaks. Offering small bite-sized cookie samples allows customers to experience product quality firsthand, increasing the likelihood of purchase</w:t>
      </w:r>
      <w:r w:rsidR="00C00E45" w:rsidRPr="00840615">
        <w:rPr>
          <w:rFonts w:ascii="Arial" w:eastAsia="Times New Roman" w:hAnsi="Arial" w:cs="Arial"/>
          <w:color w:val="000000"/>
          <w:kern w:val="0"/>
          <w14:ligatures w14:val="none"/>
        </w:rPr>
        <w:t xml:space="preserve"> </w:t>
      </w:r>
      <w:r w:rsidR="00C00E45" w:rsidRPr="00840615">
        <w:rPr>
          <w:rFonts w:ascii="Arial" w:eastAsia="Times New Roman" w:hAnsi="Arial" w:cs="Arial"/>
          <w:kern w:val="0"/>
          <w:lang w:val="en-IN" w:eastAsia="en-IN"/>
          <w14:ligatures w14:val="none"/>
        </w:rPr>
        <w:t>(Youings</w:t>
      </w:r>
      <w:r w:rsidR="002A1FEE">
        <w:rPr>
          <w:rFonts w:ascii="Arial" w:eastAsia="Times New Roman" w:hAnsi="Arial" w:cs="Arial"/>
          <w:kern w:val="0"/>
          <w:lang w:val="en-IN" w:eastAsia="en-IN"/>
          <w14:ligatures w14:val="none"/>
        </w:rPr>
        <w:t xml:space="preserve">, </w:t>
      </w:r>
      <w:r w:rsidR="00C00E45" w:rsidRPr="00840615">
        <w:rPr>
          <w:rFonts w:ascii="Arial" w:eastAsia="Times New Roman" w:hAnsi="Arial" w:cs="Arial"/>
          <w:kern w:val="0"/>
          <w:lang w:val="en-IN" w:eastAsia="en-IN"/>
          <w14:ligatures w14:val="none"/>
        </w:rPr>
        <w:t>2024)</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This approach is commonly used in hospitality to reduce perceived risk and encourage trial of new products</w:t>
      </w:r>
      <w:r w:rsidR="005846AA" w:rsidRPr="00840615">
        <w:rPr>
          <w:rFonts w:ascii="Arial" w:eastAsia="Times New Roman" w:hAnsi="Arial" w:cs="Arial"/>
          <w:color w:val="000000"/>
          <w:kern w:val="0"/>
          <w14:ligatures w14:val="none"/>
        </w:rPr>
        <w:t xml:space="preserve"> </w:t>
      </w:r>
      <w:r w:rsidR="005846AA" w:rsidRPr="00840615">
        <w:rPr>
          <w:rFonts w:ascii="Arial" w:eastAsia="Times New Roman" w:hAnsi="Arial" w:cs="Arial"/>
          <w:kern w:val="0"/>
          <w:lang w:val="en-IN" w:eastAsia="en-IN"/>
          <w14:ligatures w14:val="none"/>
        </w:rPr>
        <w:t>(Youings</w:t>
      </w:r>
      <w:r w:rsidR="002A1FEE">
        <w:rPr>
          <w:rFonts w:ascii="Arial" w:eastAsia="Times New Roman" w:hAnsi="Arial" w:cs="Arial"/>
          <w:kern w:val="0"/>
          <w:lang w:val="en-IN" w:eastAsia="en-IN"/>
          <w14:ligatures w14:val="none"/>
        </w:rPr>
        <w:t xml:space="preserve">, </w:t>
      </w:r>
      <w:r w:rsidR="005846AA" w:rsidRPr="00840615">
        <w:rPr>
          <w:rFonts w:ascii="Arial" w:eastAsia="Times New Roman" w:hAnsi="Arial" w:cs="Arial"/>
          <w:kern w:val="0"/>
          <w:lang w:val="en-IN" w:eastAsia="en-IN"/>
          <w14:ligatures w14:val="none"/>
        </w:rPr>
        <w:t>2024)</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Nevertheless, digital marketing will support in-store efforts through regular Instagram and Facebook posts showcasing cookies paired with hot drinks, behind-the-scenes baking content, and limited-time offers</w:t>
      </w:r>
      <w:r w:rsidR="005846AA" w:rsidRPr="00840615">
        <w:rPr>
          <w:rFonts w:ascii="Arial" w:eastAsia="Times New Roman" w:hAnsi="Arial" w:cs="Arial"/>
          <w:color w:val="000000"/>
          <w:kern w:val="0"/>
          <w14:ligatures w14:val="none"/>
        </w:rPr>
        <w:t xml:space="preserve"> </w:t>
      </w:r>
      <w:r w:rsidR="005846AA" w:rsidRPr="00840615">
        <w:rPr>
          <w:rFonts w:ascii="Arial" w:eastAsia="Times New Roman" w:hAnsi="Arial" w:cs="Arial"/>
          <w:kern w:val="0"/>
          <w:lang w:val="en-IN" w:eastAsia="en-IN"/>
          <w14:ligatures w14:val="none"/>
        </w:rPr>
        <w:t>(Wu</w:t>
      </w:r>
      <w:r w:rsidR="002A1FEE">
        <w:rPr>
          <w:rFonts w:ascii="Arial" w:eastAsia="Times New Roman" w:hAnsi="Arial" w:cs="Arial"/>
          <w:kern w:val="0"/>
          <w:lang w:val="en-IN" w:eastAsia="en-IN"/>
          <w14:ligatures w14:val="none"/>
        </w:rPr>
        <w:t xml:space="preserve">, </w:t>
      </w:r>
      <w:r w:rsidR="005846AA" w:rsidRPr="00840615">
        <w:rPr>
          <w:rFonts w:ascii="Arial" w:eastAsia="Times New Roman" w:hAnsi="Arial" w:cs="Arial"/>
          <w:kern w:val="0"/>
          <w:lang w:val="en-IN" w:eastAsia="en-IN"/>
          <w14:ligatures w14:val="none"/>
        </w:rPr>
        <w:t>2023)</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For example, a “Cookie of the Week” campaign can create ongoing interest and repeat visits. Geo-targeted social media ads aimed at Cardiff-based users, particularly students and office workers, will further increase reach. Interestingly, staff-led marketing being critical, employees will be encouraged to recommend cookies with drinks using subtle upselling techniques, such as suggesting a cookie as an afternoon treat</w:t>
      </w:r>
      <w:r w:rsidR="005846AA" w:rsidRPr="00840615">
        <w:rPr>
          <w:rFonts w:ascii="Arial" w:eastAsia="Times New Roman" w:hAnsi="Arial" w:cs="Arial"/>
          <w:color w:val="000000"/>
          <w:kern w:val="0"/>
          <w14:ligatures w14:val="none"/>
        </w:rPr>
        <w:t xml:space="preserve"> </w:t>
      </w:r>
      <w:r w:rsidR="005846AA" w:rsidRPr="00840615">
        <w:rPr>
          <w:rFonts w:ascii="Arial" w:eastAsia="Times New Roman" w:hAnsi="Arial" w:cs="Arial"/>
          <w:kern w:val="0"/>
          <w:lang w:val="en-IN" w:eastAsia="en-IN"/>
          <w14:ligatures w14:val="none"/>
        </w:rPr>
        <w:t>(Gazija</w:t>
      </w:r>
      <w:r w:rsidR="002A1FEE">
        <w:rPr>
          <w:rFonts w:ascii="Arial" w:eastAsia="Times New Roman" w:hAnsi="Arial" w:cs="Arial"/>
          <w:kern w:val="0"/>
          <w:lang w:val="en-IN" w:eastAsia="en-IN"/>
          <w14:ligatures w14:val="none"/>
        </w:rPr>
        <w:t xml:space="preserve">, </w:t>
      </w:r>
      <w:r w:rsidR="005846AA" w:rsidRPr="00840615">
        <w:rPr>
          <w:rFonts w:ascii="Arial" w:eastAsia="Times New Roman" w:hAnsi="Arial" w:cs="Arial"/>
          <w:kern w:val="0"/>
          <w:lang w:val="en-IN" w:eastAsia="en-IN"/>
          <w14:ligatures w14:val="none"/>
        </w:rPr>
        <w:t>2011</w:t>
      </w:r>
      <w:r w:rsidR="002A1FEE">
        <w:rPr>
          <w:rFonts w:ascii="Arial" w:eastAsia="Times New Roman" w:hAnsi="Arial" w:cs="Arial"/>
          <w:kern w:val="0"/>
          <w:lang w:val="en-IN" w:eastAsia="en-IN"/>
          <w14:ligatures w14:val="none"/>
        </w:rPr>
        <w:t xml:space="preserve">) </w:t>
      </w:r>
      <w:r w:rsidRPr="00840615">
        <w:rPr>
          <w:rFonts w:ascii="Arial" w:eastAsia="Times New Roman" w:hAnsi="Arial" w:cs="Arial"/>
          <w:color w:val="000000"/>
          <w:kern w:val="0"/>
          <w14:ligatures w14:val="none"/>
        </w:rPr>
        <w:t>This personal interaction adds authenticity and has proven effectiveness in café environments</w:t>
      </w:r>
      <w:r w:rsidR="005846AA" w:rsidRPr="00840615">
        <w:rPr>
          <w:rFonts w:ascii="Arial" w:eastAsia="Times New Roman" w:hAnsi="Arial" w:cs="Arial"/>
          <w:color w:val="000000"/>
          <w:kern w:val="0"/>
          <w14:ligatures w14:val="none"/>
        </w:rPr>
        <w:t xml:space="preserve"> </w:t>
      </w:r>
      <w:r w:rsidR="005846AA" w:rsidRPr="00840615">
        <w:rPr>
          <w:rFonts w:ascii="Arial" w:eastAsia="Times New Roman" w:hAnsi="Arial" w:cs="Arial"/>
          <w:kern w:val="0"/>
          <w:lang w:val="en-IN" w:eastAsia="en-IN"/>
          <w14:ligatures w14:val="none"/>
        </w:rPr>
        <w:t>(Amer</w:t>
      </w:r>
      <w:r w:rsidR="002A1FEE">
        <w:rPr>
          <w:rFonts w:ascii="Arial" w:eastAsia="Times New Roman" w:hAnsi="Arial" w:cs="Arial"/>
          <w:kern w:val="0"/>
          <w:lang w:val="en-IN" w:eastAsia="en-IN"/>
          <w14:ligatures w14:val="none"/>
        </w:rPr>
        <w:t xml:space="preserve">, </w:t>
      </w:r>
      <w:r w:rsidR="005846AA" w:rsidRPr="00840615">
        <w:rPr>
          <w:rFonts w:ascii="Arial" w:eastAsia="Times New Roman" w:hAnsi="Arial" w:cs="Arial"/>
          <w:kern w:val="0"/>
          <w:lang w:val="en-IN" w:eastAsia="en-IN"/>
          <w14:ligatures w14:val="none"/>
        </w:rPr>
        <w:t>2025)</w:t>
      </w:r>
      <w:r w:rsidR="002A1FEE">
        <w:rPr>
          <w:rFonts w:ascii="Arial" w:eastAsia="Times New Roman" w:hAnsi="Arial" w:cs="Arial"/>
          <w:color w:val="000000"/>
          <w:kern w:val="0"/>
          <w:lang w:val="en-IN"/>
          <w14:ligatures w14:val="none"/>
        </w:rPr>
        <w:t xml:space="preserve"> </w:t>
      </w:r>
      <w:r w:rsidR="008F60CD" w:rsidRPr="00840615">
        <w:rPr>
          <w:rFonts w:ascii="Arial" w:eastAsia="Times New Roman" w:hAnsi="Arial" w:cs="Arial"/>
          <w:color w:val="000000"/>
          <w:kern w:val="0"/>
          <w14:ligatures w14:val="none"/>
        </w:rPr>
        <w:t>All to</w:t>
      </w:r>
      <w:r w:rsidRPr="00840615">
        <w:rPr>
          <w:rFonts w:ascii="Arial" w:eastAsia="Times New Roman" w:hAnsi="Arial" w:cs="Arial"/>
          <w:color w:val="000000"/>
          <w:kern w:val="0"/>
          <w14:ligatures w14:val="none"/>
        </w:rPr>
        <w:t>gether, these activities create a cohesive launch strategy that blends experience, promotion, and customer engagement.</w:t>
      </w:r>
    </w:p>
    <w:p w14:paraId="03912D88" w14:textId="77777777" w:rsidR="0057105F" w:rsidRPr="00840615" w:rsidRDefault="0057105F" w:rsidP="00840615">
      <w:pPr>
        <w:spacing w:line="360" w:lineRule="auto"/>
        <w:jc w:val="both"/>
        <w:rPr>
          <w:rFonts w:ascii="Arial" w:eastAsia="Times New Roman" w:hAnsi="Arial" w:cs="Arial"/>
          <w:kern w:val="0"/>
          <w:lang w:val="en-IN" w:eastAsia="en-IN"/>
          <w14:ligatures w14:val="none"/>
        </w:rPr>
      </w:pPr>
    </w:p>
    <w:p w14:paraId="27881B45" w14:textId="4D8B41B9" w:rsidR="008F60CD" w:rsidRPr="00645438" w:rsidRDefault="008F60CD" w:rsidP="00645438">
      <w:pPr>
        <w:pStyle w:val="Heading1"/>
        <w:rPr>
          <w:rFonts w:ascii="Arial" w:eastAsia="Times New Roman"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7" w:name="_Toc219290027"/>
      <w:r w:rsidRPr="00645438">
        <w:rPr>
          <w:rFonts w:ascii="Arial" w:eastAsia="Times New Roman"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Promotion Methods</w:t>
      </w:r>
      <w:bookmarkEnd w:id="7"/>
    </w:p>
    <w:p w14:paraId="0FEA3611" w14:textId="57D49031" w:rsidR="008F60CD" w:rsidRDefault="008F60CD" w:rsidP="00840615">
      <w:pPr>
        <w:spacing w:line="360" w:lineRule="auto"/>
        <w:jc w:val="both"/>
        <w:rPr>
          <w:rFonts w:ascii="Arial" w:eastAsia="Times New Roman" w:hAnsi="Arial" w:cs="Arial"/>
          <w:color w:val="000000"/>
          <w:kern w:val="0"/>
          <w14:ligatures w14:val="none"/>
        </w:rPr>
      </w:pPr>
      <w:r w:rsidRPr="00840615">
        <w:rPr>
          <w:rFonts w:ascii="Arial" w:eastAsia="Times New Roman" w:hAnsi="Arial" w:cs="Arial"/>
          <w:color w:val="000000"/>
          <w:kern w:val="0"/>
          <w14:ligatures w14:val="none"/>
        </w:rPr>
        <w:t>Promotion will focus on brand storytelling, timed campaigns, and customer engagement rather than basic point-of-sale activity</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(Mavilinda</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2023)</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One key promotional method will be the use of limited-time and seasonal campaigns to create urgency and sustained interest. For example, an “Autumn Indulgence” campaign could introduce a rotating cookie flavor aligned with seasonal preferences, encouraging repeat visits and avoiding product fatigue</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(Mavilinda</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2023</w:t>
      </w:r>
      <w:r w:rsidR="002A1FEE">
        <w:rPr>
          <w:rFonts w:ascii="Arial" w:eastAsia="Times New Roman" w:hAnsi="Arial" w:cs="Arial"/>
          <w:kern w:val="0"/>
          <w:lang w:val="en-IN" w:eastAsia="en-IN"/>
          <w14:ligatures w14:val="none"/>
        </w:rPr>
        <w:t>)</w:t>
      </w:r>
      <w:r w:rsidRPr="00840615">
        <w:rPr>
          <w:rFonts w:ascii="Arial" w:eastAsia="Times New Roman" w:hAnsi="Arial" w:cs="Arial"/>
          <w:color w:val="000000"/>
          <w:kern w:val="0"/>
          <w14:ligatures w14:val="none"/>
        </w:rPr>
        <w:t xml:space="preserve"> Scarcity-based promotion is widely used in hospitality to increase short-term demand and perceived exclusivity</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(Jang</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2025)</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 xml:space="preserve">Another promotional approach will be digital storytelling through short-form video content, such as </w:t>
      </w:r>
      <w:r w:rsidRPr="00840615">
        <w:rPr>
          <w:rFonts w:ascii="Arial" w:eastAsia="Times New Roman" w:hAnsi="Arial" w:cs="Arial"/>
          <w:color w:val="000000"/>
          <w:kern w:val="0"/>
          <w14:ligatures w14:val="none"/>
        </w:rPr>
        <w:lastRenderedPageBreak/>
        <w:t>Instagram Reels or TikTok-style clips, highlighting moments of solace and gratification rather than the product itself</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(Wu</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2023)</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Content may show customers enjoying cookies during study breaks or coffee catchups in Cardiff city center, helping the brand connect emotionally with its audience. This shifts promotion away from direct selling and towards lifestyle marketing, which is increasingly effective with younger consumers</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(Mavilinda</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2023)</w:t>
      </w:r>
      <w:r w:rsidR="002A1FEE">
        <w:rPr>
          <w:rFonts w:ascii="Arial" w:eastAsia="Times New Roman" w:hAnsi="Arial" w:cs="Arial"/>
          <w:color w:val="000000"/>
          <w:kern w:val="0"/>
          <w14:ligatures w14:val="none"/>
        </w:rPr>
        <w:t xml:space="preserve"> </w:t>
      </w:r>
      <w:r w:rsidRPr="00840615">
        <w:rPr>
          <w:rFonts w:ascii="Arial" w:eastAsia="Times New Roman" w:hAnsi="Arial" w:cs="Arial"/>
          <w:color w:val="000000"/>
          <w:kern w:val="0"/>
          <w14:ligatures w14:val="none"/>
        </w:rPr>
        <w:t>In addition to the above, partnership-based promotion will also be explored by collaborating with nearby businesses or university societies</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(Audretsch</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2023)</w:t>
      </w:r>
      <w:r w:rsidR="002A1FEE">
        <w:rPr>
          <w:rFonts w:ascii="Arial" w:eastAsia="Times New Roman" w:hAnsi="Arial" w:cs="Arial"/>
          <w:color w:val="000000"/>
          <w:kern w:val="0"/>
          <w:lang w:val="en-IN"/>
          <w14:ligatures w14:val="none"/>
        </w:rPr>
        <w:t xml:space="preserve"> </w:t>
      </w:r>
      <w:r w:rsidRPr="00840615">
        <w:rPr>
          <w:rFonts w:ascii="Arial" w:eastAsia="Times New Roman" w:hAnsi="Arial" w:cs="Arial"/>
          <w:color w:val="000000"/>
          <w:kern w:val="0"/>
          <w14:ligatures w14:val="none"/>
        </w:rPr>
        <w:t>For instance, offering exclusive cookie vouchers during university events or local office wellbeing days helps embed the product within the local community while reaching new customer segments. This type of collaboration strengthens brand presence without relying on repetitive advertising. Finally,</w:t>
      </w:r>
      <w:r w:rsidR="002A1FEE">
        <w:rPr>
          <w:rFonts w:ascii="Arial" w:eastAsia="Times New Roman" w:hAnsi="Arial" w:cs="Arial"/>
          <w:color w:val="000000"/>
          <w:kern w:val="0"/>
          <w14:ligatures w14:val="none"/>
        </w:rPr>
        <w:t xml:space="preserve"> </w:t>
      </w:r>
      <w:r w:rsidRPr="00840615">
        <w:rPr>
          <w:rFonts w:ascii="Arial" w:eastAsia="Times New Roman" w:hAnsi="Arial" w:cs="Arial"/>
          <w:color w:val="000000"/>
          <w:kern w:val="0"/>
          <w14:ligatures w14:val="none"/>
        </w:rPr>
        <w:t>customer-generated promotion will be encouraged through subtle incentives such as monthly prize draws for tagged social media posts. This method extends promotional reach organically while reinforcing authenticity and trust</w:t>
      </w:r>
      <w:r w:rsidR="00840615" w:rsidRPr="00840615">
        <w:rPr>
          <w:rFonts w:ascii="Arial" w:eastAsia="Times New Roman" w:hAnsi="Arial" w:cs="Arial"/>
          <w:color w:val="000000"/>
          <w:kern w:val="0"/>
          <w14:ligatures w14:val="none"/>
        </w:rPr>
        <w:t xml:space="preserve"> </w:t>
      </w:r>
      <w:r w:rsidR="00840615" w:rsidRPr="00840615">
        <w:rPr>
          <w:rFonts w:ascii="Arial" w:eastAsia="Times New Roman" w:hAnsi="Arial" w:cs="Arial"/>
          <w:kern w:val="0"/>
          <w:lang w:val="en-IN" w:eastAsia="en-IN"/>
          <w14:ligatures w14:val="none"/>
        </w:rPr>
        <w:t>(Audretsch</w:t>
      </w:r>
      <w:r w:rsidR="002A1FEE">
        <w:rPr>
          <w:rFonts w:ascii="Arial" w:eastAsia="Times New Roman" w:hAnsi="Arial" w:cs="Arial"/>
          <w:kern w:val="0"/>
          <w:lang w:val="en-IN" w:eastAsia="en-IN"/>
          <w14:ligatures w14:val="none"/>
        </w:rPr>
        <w:t xml:space="preserve">, </w:t>
      </w:r>
      <w:r w:rsidR="00840615" w:rsidRPr="00840615">
        <w:rPr>
          <w:rFonts w:ascii="Arial" w:eastAsia="Times New Roman" w:hAnsi="Arial" w:cs="Arial"/>
          <w:kern w:val="0"/>
          <w:lang w:val="en-IN" w:eastAsia="en-IN"/>
          <w14:ligatures w14:val="none"/>
        </w:rPr>
        <w:t>2023)</w:t>
      </w:r>
    </w:p>
    <w:p w14:paraId="310D3F49" w14:textId="77777777" w:rsidR="008B5F17" w:rsidRPr="00840615" w:rsidRDefault="008B5F17" w:rsidP="00840615">
      <w:pPr>
        <w:spacing w:line="360" w:lineRule="auto"/>
        <w:jc w:val="both"/>
        <w:rPr>
          <w:rFonts w:ascii="Arial" w:eastAsia="Times New Roman" w:hAnsi="Arial" w:cs="Arial"/>
          <w:kern w:val="0"/>
          <w:lang w:val="en-IN" w:eastAsia="en-IN"/>
          <w14:ligatures w14:val="none"/>
        </w:rPr>
      </w:pPr>
    </w:p>
    <w:p w14:paraId="77ECAD1C" w14:textId="74B95251" w:rsidR="005B453C" w:rsidRPr="00840615" w:rsidRDefault="005B453C" w:rsidP="00840615">
      <w:pPr>
        <w:rPr>
          <w:rFonts w:ascii="Times New Roman" w:eastAsia="Times New Roman" w:hAnsi="Times New Roman" w:cs="Times New Roman"/>
          <w:kern w:val="0"/>
          <w:lang w:val="en-IN" w:eastAsia="en-IN"/>
          <w14:ligatures w14:val="none"/>
        </w:rPr>
      </w:pPr>
      <w:r w:rsidRPr="00645438">
        <w:rPr>
          <w:rFonts w:ascii="Arial" w:eastAsia="Times New Roman"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Gannt Chart</w:t>
      </w:r>
      <w:r w:rsidR="00840615">
        <w:rPr>
          <w:rFonts w:ascii="Arial" w:eastAsia="Times New Roman"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 xml:space="preserve"> </w:t>
      </w:r>
      <w:r w:rsidR="00840615" w:rsidRPr="00840615">
        <w:rPr>
          <w:rFonts w:ascii="Times New Roman" w:eastAsia="Times New Roman" w:hAnsi="Times New Roman" w:cs="Times New Roman"/>
          <w:kern w:val="0"/>
          <w:lang w:val="en-IN" w:eastAsia="en-IN"/>
          <w14:ligatures w14:val="none"/>
        </w:rPr>
        <w:t>(APM</w:t>
      </w:r>
      <w:r w:rsidR="001621BB">
        <w:rPr>
          <w:rFonts w:ascii="Times New Roman" w:eastAsia="Times New Roman" w:hAnsi="Times New Roman" w:cs="Times New Roman"/>
          <w:kern w:val="0"/>
          <w:lang w:val="en-IN" w:eastAsia="en-IN"/>
          <w14:ligatures w14:val="none"/>
        </w:rPr>
        <w:t xml:space="preserve">, </w:t>
      </w:r>
      <w:r w:rsidR="00840615" w:rsidRPr="00840615">
        <w:rPr>
          <w:rFonts w:ascii="Times New Roman" w:eastAsia="Times New Roman" w:hAnsi="Times New Roman" w:cs="Times New Roman"/>
          <w:kern w:val="0"/>
          <w:lang w:val="en-IN" w:eastAsia="en-IN"/>
          <w14:ligatures w14:val="none"/>
        </w:rPr>
        <w:t>2025)</w:t>
      </w:r>
    </w:p>
    <w:p w14:paraId="78C5B360" w14:textId="501F01B3" w:rsidR="005B453C" w:rsidRPr="00DE3ADC" w:rsidRDefault="005B453C" w:rsidP="00DE3ADC">
      <w:pPr>
        <w:spacing w:after="0" w:line="360" w:lineRule="auto"/>
        <w:jc w:val="both"/>
        <w:rPr>
          <w:rFonts w:ascii="Arial" w:eastAsia="Times New Roman" w:hAnsi="Arial" w:cs="Arial"/>
          <w:kern w:val="0"/>
          <w14:ligatures w14:val="none"/>
        </w:rPr>
      </w:pPr>
      <w:r w:rsidRPr="00DE3ADC">
        <w:rPr>
          <w:rFonts w:ascii="Arial" w:hAnsi="Arial" w:cs="Arial"/>
          <w:color w:val="000000"/>
        </w:rPr>
        <w:t>The Gantt chart outlines a six-month plan for Millie’s Cookies at Uppercrust Café (January–</w:t>
      </w:r>
      <w:r w:rsidR="001621BB" w:rsidRPr="00DE3ADC">
        <w:rPr>
          <w:rFonts w:ascii="Arial" w:hAnsi="Arial" w:cs="Arial"/>
          <w:color w:val="000000"/>
        </w:rPr>
        <w:t>June</w:t>
      </w:r>
      <w:r w:rsidR="001621BB">
        <w:rPr>
          <w:rFonts w:ascii="Arial" w:hAnsi="Arial" w:cs="Arial"/>
          <w:color w:val="000000"/>
        </w:rPr>
        <w:t xml:space="preserve">, </w:t>
      </w:r>
      <w:r w:rsidRPr="00DE3ADC">
        <w:rPr>
          <w:rFonts w:ascii="Arial" w:hAnsi="Arial" w:cs="Arial"/>
          <w:color w:val="000000"/>
        </w:rPr>
        <w:t>2026)</w:t>
      </w:r>
      <w:r w:rsidR="001621BB">
        <w:rPr>
          <w:rFonts w:ascii="Arial" w:hAnsi="Arial" w:cs="Arial"/>
          <w:color w:val="000000"/>
        </w:rPr>
        <w:t xml:space="preserve"> </w:t>
      </w:r>
      <w:r w:rsidRPr="00DE3ADC">
        <w:rPr>
          <w:rFonts w:ascii="Arial" w:hAnsi="Arial" w:cs="Arial"/>
          <w:color w:val="000000"/>
        </w:rPr>
        <w:t>January focuses on preparation, supplier coordination, stock planning, and staff training. Launch occurs in February with intensive promotion. March to May involves monitoring sales, collecting feedback, and targeted promotions. June is dedicated to evaluating performance and informing long-term product decisions.</w:t>
      </w:r>
    </w:p>
    <w:p w14:paraId="1C1A43F2" w14:textId="77777777" w:rsidR="005B453C" w:rsidRPr="005B453C" w:rsidRDefault="005B453C" w:rsidP="005B453C">
      <w:pPr>
        <w:spacing w:after="0" w:line="240" w:lineRule="auto"/>
        <w:rPr>
          <w:rFonts w:ascii="Times New Roman" w:eastAsia="Times New Roman" w:hAnsi="Times New Roman" w:cs="Times New Roman"/>
          <w:kern w:val="0"/>
          <w14:ligatures w14:val="none"/>
        </w:rPr>
      </w:pPr>
    </w:p>
    <w:tbl>
      <w:tblPr>
        <w:tblStyle w:val="GridTable5Dark-Accent4"/>
        <w:tblW w:w="0" w:type="auto"/>
        <w:tblLook w:val="04A0" w:firstRow="1" w:lastRow="0" w:firstColumn="1" w:lastColumn="0" w:noHBand="0" w:noVBand="1"/>
      </w:tblPr>
      <w:tblGrid>
        <w:gridCol w:w="2933"/>
        <w:gridCol w:w="1060"/>
        <w:gridCol w:w="1068"/>
        <w:gridCol w:w="1068"/>
        <w:gridCol w:w="1059"/>
        <w:gridCol w:w="1094"/>
        <w:gridCol w:w="1068"/>
      </w:tblGrid>
      <w:tr w:rsidR="00EE6547" w:rsidRPr="00EE6547" w14:paraId="58643DAA" w14:textId="77777777" w:rsidTr="00872A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33" w:type="dxa"/>
            <w:hideMark/>
          </w:tcPr>
          <w:p w14:paraId="537F7431" w14:textId="77777777" w:rsidR="005B453C" w:rsidRPr="00872AF7" w:rsidRDefault="005B453C" w:rsidP="005B453C">
            <w:pPr>
              <w:jc w:val="center"/>
              <w:rPr>
                <w:rFonts w:ascii="Arial" w:eastAsia="Times New Roman" w:hAnsi="Arial" w:cs="Arial"/>
                <w:bCs w:val="0"/>
                <w:kern w:val="0"/>
                <w14:ligatures w14:val="none"/>
              </w:rPr>
            </w:pPr>
            <w:r w:rsidRPr="00872AF7">
              <w:rPr>
                <w:rFonts w:ascii="Arial" w:eastAsia="Times New Roman" w:hAnsi="Arial" w:cs="Arial"/>
                <w:bCs w:val="0"/>
                <w:kern w:val="0"/>
                <w14:ligatures w14:val="none"/>
              </w:rPr>
              <w:t>Activity</w:t>
            </w:r>
          </w:p>
        </w:tc>
        <w:tc>
          <w:tcPr>
            <w:tcW w:w="1060" w:type="dxa"/>
            <w:hideMark/>
          </w:tcPr>
          <w:p w14:paraId="5B99617A" w14:textId="77777777" w:rsidR="005B453C" w:rsidRPr="00872AF7" w:rsidRDefault="005B453C" w:rsidP="005B45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0"/>
                <w14:ligatures w14:val="none"/>
              </w:rPr>
            </w:pPr>
            <w:r w:rsidRPr="00872AF7">
              <w:rPr>
                <w:rFonts w:ascii="Arial" w:eastAsia="Times New Roman" w:hAnsi="Arial" w:cs="Arial"/>
                <w:bCs w:val="0"/>
                <w:kern w:val="0"/>
                <w14:ligatures w14:val="none"/>
              </w:rPr>
              <w:t>Jan 2026</w:t>
            </w:r>
          </w:p>
        </w:tc>
        <w:tc>
          <w:tcPr>
            <w:tcW w:w="0" w:type="auto"/>
            <w:hideMark/>
          </w:tcPr>
          <w:p w14:paraId="263D71D2" w14:textId="77777777" w:rsidR="005B453C" w:rsidRPr="00872AF7" w:rsidRDefault="005B453C" w:rsidP="005B45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0"/>
                <w14:ligatures w14:val="none"/>
              </w:rPr>
            </w:pPr>
            <w:r w:rsidRPr="00872AF7">
              <w:rPr>
                <w:rFonts w:ascii="Arial" w:eastAsia="Times New Roman" w:hAnsi="Arial" w:cs="Arial"/>
                <w:bCs w:val="0"/>
                <w:kern w:val="0"/>
                <w14:ligatures w14:val="none"/>
              </w:rPr>
              <w:t>Feb 2026</w:t>
            </w:r>
          </w:p>
        </w:tc>
        <w:tc>
          <w:tcPr>
            <w:tcW w:w="0" w:type="auto"/>
            <w:hideMark/>
          </w:tcPr>
          <w:p w14:paraId="1E44395E" w14:textId="77777777" w:rsidR="005B453C" w:rsidRPr="00872AF7" w:rsidRDefault="005B453C" w:rsidP="005B45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0"/>
                <w14:ligatures w14:val="none"/>
              </w:rPr>
            </w:pPr>
            <w:r w:rsidRPr="00872AF7">
              <w:rPr>
                <w:rFonts w:ascii="Arial" w:eastAsia="Times New Roman" w:hAnsi="Arial" w:cs="Arial"/>
                <w:bCs w:val="0"/>
                <w:kern w:val="0"/>
                <w14:ligatures w14:val="none"/>
              </w:rPr>
              <w:t>Mar 2026</w:t>
            </w:r>
          </w:p>
        </w:tc>
        <w:tc>
          <w:tcPr>
            <w:tcW w:w="0" w:type="auto"/>
            <w:hideMark/>
          </w:tcPr>
          <w:p w14:paraId="3A5987D7" w14:textId="77777777" w:rsidR="005B453C" w:rsidRPr="00872AF7" w:rsidRDefault="005B453C" w:rsidP="005B45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0"/>
                <w14:ligatures w14:val="none"/>
              </w:rPr>
            </w:pPr>
            <w:r w:rsidRPr="00872AF7">
              <w:rPr>
                <w:rFonts w:ascii="Arial" w:eastAsia="Times New Roman" w:hAnsi="Arial" w:cs="Arial"/>
                <w:bCs w:val="0"/>
                <w:kern w:val="0"/>
                <w14:ligatures w14:val="none"/>
              </w:rPr>
              <w:t>Apr 2026</w:t>
            </w:r>
          </w:p>
        </w:tc>
        <w:tc>
          <w:tcPr>
            <w:tcW w:w="0" w:type="auto"/>
            <w:hideMark/>
          </w:tcPr>
          <w:p w14:paraId="17BD21E4" w14:textId="77777777" w:rsidR="005B453C" w:rsidRPr="00872AF7" w:rsidRDefault="005B453C" w:rsidP="005B45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0"/>
                <w14:ligatures w14:val="none"/>
              </w:rPr>
            </w:pPr>
            <w:r w:rsidRPr="00872AF7">
              <w:rPr>
                <w:rFonts w:ascii="Arial" w:eastAsia="Times New Roman" w:hAnsi="Arial" w:cs="Arial"/>
                <w:bCs w:val="0"/>
                <w:kern w:val="0"/>
                <w14:ligatures w14:val="none"/>
              </w:rPr>
              <w:t>May 2026</w:t>
            </w:r>
          </w:p>
        </w:tc>
        <w:tc>
          <w:tcPr>
            <w:tcW w:w="0" w:type="auto"/>
            <w:hideMark/>
          </w:tcPr>
          <w:p w14:paraId="4DC9F90D" w14:textId="77777777" w:rsidR="005B453C" w:rsidRPr="00872AF7" w:rsidRDefault="005B453C" w:rsidP="005B45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0"/>
                <w14:ligatures w14:val="none"/>
              </w:rPr>
            </w:pPr>
            <w:r w:rsidRPr="00872AF7">
              <w:rPr>
                <w:rFonts w:ascii="Arial" w:eastAsia="Times New Roman" w:hAnsi="Arial" w:cs="Arial"/>
                <w:bCs w:val="0"/>
                <w:kern w:val="0"/>
                <w14:ligatures w14:val="none"/>
              </w:rPr>
              <w:t>Jun 2026</w:t>
            </w:r>
          </w:p>
        </w:tc>
      </w:tr>
      <w:tr w:rsidR="00872AF7" w:rsidRPr="005B453C" w14:paraId="4CB01BC5" w14:textId="77777777" w:rsidTr="00872A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33" w:type="dxa"/>
            <w:hideMark/>
          </w:tcPr>
          <w:p w14:paraId="189E89B6"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Supplier &amp; stock planning</w:t>
            </w:r>
          </w:p>
        </w:tc>
        <w:tc>
          <w:tcPr>
            <w:tcW w:w="1060" w:type="dxa"/>
            <w:hideMark/>
          </w:tcPr>
          <w:p w14:paraId="1515D4A0"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018AB8DF"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41E30613"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3D6CD02F"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127B72BE"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24EDAA6F"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r>
      <w:tr w:rsidR="00872AF7" w:rsidRPr="005B453C" w14:paraId="615F47B5" w14:textId="77777777" w:rsidTr="00872AF7">
        <w:tc>
          <w:tcPr>
            <w:cnfStyle w:val="001000000000" w:firstRow="0" w:lastRow="0" w:firstColumn="1" w:lastColumn="0" w:oddVBand="0" w:evenVBand="0" w:oddHBand="0" w:evenHBand="0" w:firstRowFirstColumn="0" w:firstRowLastColumn="0" w:lastRowFirstColumn="0" w:lastRowLastColumn="0"/>
            <w:tcW w:w="2933" w:type="dxa"/>
            <w:hideMark/>
          </w:tcPr>
          <w:p w14:paraId="1B263E4B"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Staff training</w:t>
            </w:r>
          </w:p>
        </w:tc>
        <w:tc>
          <w:tcPr>
            <w:tcW w:w="1060" w:type="dxa"/>
            <w:hideMark/>
          </w:tcPr>
          <w:p w14:paraId="2530820A"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50F9755A"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0D17CE9F"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655E63D4"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7128B373"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41793126"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r>
      <w:tr w:rsidR="00872AF7" w:rsidRPr="005B453C" w14:paraId="69DEAA18" w14:textId="77777777" w:rsidTr="00872A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33" w:type="dxa"/>
            <w:hideMark/>
          </w:tcPr>
          <w:p w14:paraId="1F4EE0D8"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Product launch</w:t>
            </w:r>
          </w:p>
        </w:tc>
        <w:tc>
          <w:tcPr>
            <w:tcW w:w="1060" w:type="dxa"/>
            <w:hideMark/>
          </w:tcPr>
          <w:p w14:paraId="30147C23"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1CEB1100"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00F7EF04"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429920E7"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07901D75"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3EC6C0C9"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r>
      <w:tr w:rsidR="00872AF7" w:rsidRPr="005B453C" w14:paraId="1815D09D" w14:textId="77777777" w:rsidTr="00872AF7">
        <w:tc>
          <w:tcPr>
            <w:cnfStyle w:val="001000000000" w:firstRow="0" w:lastRow="0" w:firstColumn="1" w:lastColumn="0" w:oddVBand="0" w:evenVBand="0" w:oddHBand="0" w:evenHBand="0" w:firstRowFirstColumn="0" w:firstRowLastColumn="0" w:lastRowFirstColumn="0" w:lastRowLastColumn="0"/>
            <w:tcW w:w="2933" w:type="dxa"/>
            <w:hideMark/>
          </w:tcPr>
          <w:p w14:paraId="1E305B13"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Initial promotion phase</w:t>
            </w:r>
          </w:p>
        </w:tc>
        <w:tc>
          <w:tcPr>
            <w:tcW w:w="1060" w:type="dxa"/>
            <w:hideMark/>
          </w:tcPr>
          <w:p w14:paraId="4022A126"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0B8CFFF5"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3B44029E"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3B252C1C"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1C19F74E"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2B31299A"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r>
      <w:tr w:rsidR="00872AF7" w:rsidRPr="005B453C" w14:paraId="59F8E4C5" w14:textId="77777777" w:rsidTr="00872A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33" w:type="dxa"/>
            <w:hideMark/>
          </w:tcPr>
          <w:p w14:paraId="17F0DE72"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Sales monitoring</w:t>
            </w:r>
          </w:p>
        </w:tc>
        <w:tc>
          <w:tcPr>
            <w:tcW w:w="1060" w:type="dxa"/>
            <w:hideMark/>
          </w:tcPr>
          <w:p w14:paraId="0E9272DD"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234D4BA6"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675BDE18"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4A6420CD"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7E4B2964"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247FE820"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r>
      <w:tr w:rsidR="00872AF7" w:rsidRPr="005B453C" w14:paraId="793B63B6" w14:textId="77777777" w:rsidTr="00872AF7">
        <w:tc>
          <w:tcPr>
            <w:cnfStyle w:val="001000000000" w:firstRow="0" w:lastRow="0" w:firstColumn="1" w:lastColumn="0" w:oddVBand="0" w:evenVBand="0" w:oddHBand="0" w:evenHBand="0" w:firstRowFirstColumn="0" w:firstRowLastColumn="0" w:lastRowFirstColumn="0" w:lastRowLastColumn="0"/>
            <w:tcW w:w="2933" w:type="dxa"/>
            <w:hideMark/>
          </w:tcPr>
          <w:p w14:paraId="3C6D4EE8"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Customer feedback collection</w:t>
            </w:r>
          </w:p>
        </w:tc>
        <w:tc>
          <w:tcPr>
            <w:tcW w:w="1060" w:type="dxa"/>
            <w:hideMark/>
          </w:tcPr>
          <w:p w14:paraId="4878DEFE"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600F7F67"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4D97770C"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46BEDF07"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237ED6F4"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54090616"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r>
      <w:tr w:rsidR="00872AF7" w:rsidRPr="005B453C" w14:paraId="2077C581" w14:textId="77777777" w:rsidTr="00872A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33" w:type="dxa"/>
            <w:hideMark/>
          </w:tcPr>
          <w:p w14:paraId="766D48A1" w14:textId="338DCE04"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lastRenderedPageBreak/>
              <w:t>Promotional optimization</w:t>
            </w:r>
          </w:p>
        </w:tc>
        <w:tc>
          <w:tcPr>
            <w:tcW w:w="1060" w:type="dxa"/>
            <w:hideMark/>
          </w:tcPr>
          <w:p w14:paraId="598850EE"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5D95B1D2"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52D3ACB0"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1D94CF41"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70DFB8FE"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c>
          <w:tcPr>
            <w:tcW w:w="0" w:type="auto"/>
            <w:hideMark/>
          </w:tcPr>
          <w:p w14:paraId="51C8D3F2" w14:textId="77777777" w:rsidR="005B453C" w:rsidRPr="005B453C" w:rsidRDefault="005B453C" w:rsidP="005B453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p>
        </w:tc>
      </w:tr>
      <w:tr w:rsidR="00872AF7" w:rsidRPr="005B453C" w14:paraId="211D33BB" w14:textId="77777777" w:rsidTr="00872AF7">
        <w:tc>
          <w:tcPr>
            <w:cnfStyle w:val="001000000000" w:firstRow="0" w:lastRow="0" w:firstColumn="1" w:lastColumn="0" w:oddVBand="0" w:evenVBand="0" w:oddHBand="0" w:evenHBand="0" w:firstRowFirstColumn="0" w:firstRowLastColumn="0" w:lastRowFirstColumn="0" w:lastRowLastColumn="0"/>
            <w:tcW w:w="2933" w:type="dxa"/>
            <w:hideMark/>
          </w:tcPr>
          <w:p w14:paraId="2DE0B07E" w14:textId="77777777" w:rsidR="005B453C" w:rsidRPr="00872AF7" w:rsidRDefault="005B453C" w:rsidP="005B453C">
            <w:pPr>
              <w:rPr>
                <w:rFonts w:ascii="Arial" w:eastAsia="Times New Roman" w:hAnsi="Arial" w:cs="Arial"/>
                <w:kern w:val="0"/>
                <w14:ligatures w14:val="none"/>
              </w:rPr>
            </w:pPr>
            <w:r w:rsidRPr="00872AF7">
              <w:rPr>
                <w:rFonts w:ascii="Arial" w:eastAsia="Times New Roman" w:hAnsi="Arial" w:cs="Arial"/>
                <w:kern w:val="0"/>
                <w14:ligatures w14:val="none"/>
              </w:rPr>
              <w:t>Final performance evaluation</w:t>
            </w:r>
          </w:p>
        </w:tc>
        <w:tc>
          <w:tcPr>
            <w:tcW w:w="1060" w:type="dxa"/>
            <w:hideMark/>
          </w:tcPr>
          <w:p w14:paraId="1FDFA851"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0" w:type="auto"/>
            <w:hideMark/>
          </w:tcPr>
          <w:p w14:paraId="6248FD65"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252E00F5"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70E774BE"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7A7690A2"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14:ligatures w14:val="none"/>
              </w:rPr>
            </w:pPr>
          </w:p>
        </w:tc>
        <w:tc>
          <w:tcPr>
            <w:tcW w:w="0" w:type="auto"/>
            <w:hideMark/>
          </w:tcPr>
          <w:p w14:paraId="3197A18C" w14:textId="77777777" w:rsidR="005B453C" w:rsidRPr="005B453C" w:rsidRDefault="005B453C" w:rsidP="005B453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5B453C">
              <w:rPr>
                <w:rFonts w:ascii="Times New Roman" w:eastAsia="Times New Roman" w:hAnsi="Times New Roman" w:cs="Times New Roman"/>
                <w:color w:val="000000"/>
                <w:kern w:val="0"/>
                <w14:ligatures w14:val="none"/>
              </w:rPr>
              <w:t>●</w:t>
            </w:r>
          </w:p>
        </w:tc>
      </w:tr>
    </w:tbl>
    <w:p w14:paraId="56728CD2" w14:textId="77777777" w:rsidR="0057105F" w:rsidRDefault="0057105F" w:rsidP="00645438">
      <w:pPr>
        <w:pStyle w:val="Heading1"/>
        <w:rPr>
          <w:rFonts w:ascii="Arial" w:eastAsia="Times New Roman" w:hAnsi="Arial" w:cs="Arial"/>
          <w:b/>
          <w:color w:val="0F9ED5" w:themeColor="accent4"/>
          <w:sz w:val="48"/>
          <w:szCs w:val="48"/>
          <w:u w:val="single"/>
          <w14:textOutline w14:w="0" w14:cap="flat" w14:cmpd="sng" w14:algn="ctr">
            <w14:noFill/>
            <w14:prstDash w14:val="solid"/>
            <w14:round/>
          </w14:textOutline>
          <w14:props3d w14:extrusionH="57150" w14:contourW="0" w14:prstMaterial="softEdge">
            <w14:bevelT w14:w="25400" w14:h="38100" w14:prst="circle"/>
          </w14:props3d>
        </w:rPr>
      </w:pPr>
    </w:p>
    <w:p w14:paraId="2728EF56" w14:textId="1C092542" w:rsidR="008F60CD" w:rsidRPr="00645438" w:rsidRDefault="00DE3ADC" w:rsidP="00645438">
      <w:pPr>
        <w:pStyle w:val="Heading1"/>
        <w:rPr>
          <w:rFonts w:ascii="Arial" w:eastAsia="Times New Roman" w:hAnsi="Arial" w:cs="Arial"/>
          <w:b/>
          <w:color w:val="0F9ED5" w:themeColor="accent4"/>
          <w:sz w:val="48"/>
          <w:szCs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8" w:name="_Toc219290028"/>
      <w:r w:rsidRPr="00645438">
        <w:rPr>
          <w:rFonts w:ascii="Arial" w:eastAsia="Times New Roman" w:hAnsi="Arial" w:cs="Arial"/>
          <w:b/>
          <w:color w:val="0F9ED5" w:themeColor="accent4"/>
          <w:sz w:val="48"/>
          <w:szCs w:val="48"/>
          <w:u w:val="single"/>
          <w14:textOutline w14:w="0" w14:cap="flat" w14:cmpd="sng" w14:algn="ctr">
            <w14:noFill/>
            <w14:prstDash w14:val="solid"/>
            <w14:round/>
          </w14:textOutline>
          <w14:props3d w14:extrusionH="57150" w14:contourW="0" w14:prstMaterial="softEdge">
            <w14:bevelT w14:w="25400" w14:h="38100" w14:prst="circle"/>
          </w14:props3d>
        </w:rPr>
        <w:t>Monitoring</w:t>
      </w:r>
      <w:bookmarkEnd w:id="8"/>
    </w:p>
    <w:p w14:paraId="2CC02A5B" w14:textId="3AAD7824" w:rsidR="00DE3ADC" w:rsidRDefault="00DE3ADC" w:rsidP="00872AF7">
      <w:pPr>
        <w:spacing w:line="360" w:lineRule="auto"/>
        <w:jc w:val="both"/>
        <w:rPr>
          <w:rFonts w:ascii="Arial" w:hAnsi="Arial" w:cs="Arial"/>
          <w:color w:val="000000"/>
        </w:rPr>
      </w:pPr>
      <w:r w:rsidRPr="00872AF7">
        <w:rPr>
          <w:rFonts w:ascii="Arial" w:hAnsi="Arial" w:cs="Arial"/>
          <w:color w:val="000000"/>
        </w:rPr>
        <w:t>Success will be measured using key performance indicators including cookie sales volume, average transaction value, attachment rate with drinks, and customer feedback</w:t>
      </w:r>
      <w:r w:rsidR="00872AF7" w:rsidRPr="00872AF7">
        <w:rPr>
          <w:rFonts w:ascii="Arial" w:hAnsi="Arial" w:cs="Arial"/>
          <w:color w:val="000000"/>
        </w:rPr>
        <w:t xml:space="preserve"> </w:t>
      </w:r>
      <w:r w:rsidR="00872AF7" w:rsidRPr="00872AF7">
        <w:rPr>
          <w:rFonts w:ascii="Arial" w:eastAsia="Times New Roman" w:hAnsi="Arial" w:cs="Arial"/>
          <w:kern w:val="0"/>
          <w:lang w:val="en-IN" w:eastAsia="en-IN"/>
          <w14:ligatures w14:val="none"/>
        </w:rPr>
        <w:t>(Srivastava and Maitra</w:t>
      </w:r>
      <w:r w:rsidR="001621BB">
        <w:rPr>
          <w:rFonts w:ascii="Arial" w:eastAsia="Times New Roman" w:hAnsi="Arial" w:cs="Arial"/>
          <w:kern w:val="0"/>
          <w:lang w:val="en-IN" w:eastAsia="en-IN"/>
          <w14:ligatures w14:val="none"/>
        </w:rPr>
        <w:t>,</w:t>
      </w:r>
      <w:r w:rsidR="00BA557A">
        <w:rPr>
          <w:rFonts w:ascii="Arial" w:eastAsia="Times New Roman" w:hAnsi="Arial" w:cs="Arial"/>
          <w:kern w:val="0"/>
          <w:lang w:val="en-IN" w:eastAsia="en-IN"/>
          <w14:ligatures w14:val="none"/>
        </w:rPr>
        <w:t xml:space="preserve"> </w:t>
      </w:r>
      <w:r w:rsidR="00872AF7" w:rsidRPr="00872AF7">
        <w:rPr>
          <w:rFonts w:ascii="Arial" w:eastAsia="Times New Roman" w:hAnsi="Arial" w:cs="Arial"/>
          <w:kern w:val="0"/>
          <w:lang w:val="en-IN" w:eastAsia="en-IN"/>
          <w14:ligatures w14:val="none"/>
        </w:rPr>
        <w:t>2016)</w:t>
      </w:r>
      <w:r w:rsidR="001621BB">
        <w:rPr>
          <w:rFonts w:ascii="Arial" w:hAnsi="Arial" w:cs="Arial"/>
          <w:color w:val="000000"/>
          <w:lang w:val="en-IN"/>
        </w:rPr>
        <w:t xml:space="preserve"> </w:t>
      </w:r>
      <w:r w:rsidRPr="00872AF7">
        <w:rPr>
          <w:rFonts w:ascii="Arial" w:hAnsi="Arial" w:cs="Arial"/>
          <w:color w:val="000000"/>
        </w:rPr>
        <w:t>Social media engagement, email open rates, and promotional redemption rates will also be monitored</w:t>
      </w:r>
      <w:r w:rsidR="00872AF7" w:rsidRPr="00872AF7">
        <w:rPr>
          <w:rFonts w:ascii="Arial" w:hAnsi="Arial" w:cs="Arial"/>
          <w:color w:val="000000"/>
        </w:rPr>
        <w:t xml:space="preserve"> </w:t>
      </w:r>
      <w:r w:rsidR="00872AF7" w:rsidRPr="00872AF7">
        <w:rPr>
          <w:rFonts w:ascii="Arial" w:eastAsia="Times New Roman" w:hAnsi="Arial" w:cs="Arial"/>
          <w:kern w:val="0"/>
          <w:lang w:val="en-IN" w:eastAsia="en-IN"/>
          <w14:ligatures w14:val="none"/>
        </w:rPr>
        <w:t>(Muminov</w:t>
      </w:r>
      <w:r w:rsidR="001621BB">
        <w:rPr>
          <w:rFonts w:ascii="Arial" w:eastAsia="Times New Roman" w:hAnsi="Arial" w:cs="Arial"/>
          <w:kern w:val="0"/>
          <w:lang w:val="en-IN" w:eastAsia="en-IN"/>
          <w14:ligatures w14:val="none"/>
        </w:rPr>
        <w:t xml:space="preserve">, </w:t>
      </w:r>
      <w:r w:rsidR="0048689A" w:rsidRPr="00872AF7">
        <w:rPr>
          <w:rFonts w:ascii="Arial" w:eastAsia="Times New Roman" w:hAnsi="Arial" w:cs="Arial"/>
          <w:kern w:val="0"/>
          <w:lang w:val="en-IN" w:eastAsia="en-IN"/>
          <w14:ligatures w14:val="none"/>
        </w:rPr>
        <w:t>2024</w:t>
      </w:r>
      <w:r w:rsidR="001621BB">
        <w:rPr>
          <w:rFonts w:ascii="Arial" w:eastAsia="Times New Roman" w:hAnsi="Arial" w:cs="Arial"/>
          <w:kern w:val="0"/>
          <w:lang w:val="en-IN" w:eastAsia="en-IN"/>
          <w14:ligatures w14:val="none"/>
        </w:rPr>
        <w:t xml:space="preserve">) </w:t>
      </w:r>
      <w:r w:rsidRPr="00872AF7">
        <w:rPr>
          <w:rFonts w:ascii="Arial" w:hAnsi="Arial" w:cs="Arial"/>
          <w:color w:val="000000"/>
        </w:rPr>
        <w:t>Regular sales reviews will allow management to adjust pricing, promotions, or product range as needed</w:t>
      </w:r>
      <w:r w:rsidR="00872AF7" w:rsidRPr="00872AF7">
        <w:rPr>
          <w:rFonts w:ascii="Arial" w:hAnsi="Arial" w:cs="Arial"/>
          <w:color w:val="000000"/>
        </w:rPr>
        <w:t xml:space="preserve"> </w:t>
      </w:r>
      <w:r w:rsidR="00872AF7" w:rsidRPr="00872AF7">
        <w:rPr>
          <w:rFonts w:ascii="Arial" w:eastAsia="Times New Roman" w:hAnsi="Arial" w:cs="Arial"/>
          <w:kern w:val="0"/>
          <w:lang w:val="en-IN" w:eastAsia="en-IN"/>
          <w14:ligatures w14:val="none"/>
        </w:rPr>
        <w:t>(Srivastava and Maitra</w:t>
      </w:r>
      <w:r w:rsidR="00BA557A">
        <w:rPr>
          <w:rFonts w:ascii="Arial" w:eastAsia="Times New Roman" w:hAnsi="Arial" w:cs="Arial"/>
          <w:kern w:val="0"/>
          <w:lang w:val="en-IN" w:eastAsia="en-IN"/>
          <w14:ligatures w14:val="none"/>
        </w:rPr>
        <w:t xml:space="preserve">, </w:t>
      </w:r>
      <w:r w:rsidR="00872AF7" w:rsidRPr="00872AF7">
        <w:rPr>
          <w:rFonts w:ascii="Arial" w:eastAsia="Times New Roman" w:hAnsi="Arial" w:cs="Arial"/>
          <w:kern w:val="0"/>
          <w:lang w:val="en-IN" w:eastAsia="en-IN"/>
          <w14:ligatures w14:val="none"/>
        </w:rPr>
        <w:t>2016)</w:t>
      </w:r>
    </w:p>
    <w:p w14:paraId="5DA903A6" w14:textId="77777777" w:rsidR="0057105F" w:rsidRPr="00872AF7" w:rsidRDefault="0057105F" w:rsidP="00872AF7">
      <w:pPr>
        <w:spacing w:line="360" w:lineRule="auto"/>
        <w:jc w:val="both"/>
        <w:rPr>
          <w:rFonts w:ascii="Arial" w:eastAsia="Times New Roman" w:hAnsi="Arial" w:cs="Arial"/>
          <w:kern w:val="0"/>
          <w:lang w:val="en-IN" w:eastAsia="en-IN"/>
          <w14:ligatures w14:val="none"/>
        </w:rPr>
      </w:pPr>
    </w:p>
    <w:p w14:paraId="06B1066E" w14:textId="366E45A6" w:rsidR="00DE3ADC" w:rsidRPr="00645438" w:rsidRDefault="00DE3ADC" w:rsidP="00645438">
      <w:pPr>
        <w:pStyle w:val="Heading1"/>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9" w:name="_Toc219290029"/>
      <w:r w:rsidRPr="00645438">
        <w:rPr>
          <w:rFonts w:ascii="Arial"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t>Conclusion</w:t>
      </w:r>
      <w:bookmarkEnd w:id="9"/>
    </w:p>
    <w:p w14:paraId="313CEF45" w14:textId="5AC065AD" w:rsidR="00E54C33" w:rsidRDefault="00DE3ADC" w:rsidP="00BD4D6C">
      <w:pPr>
        <w:spacing w:before="100" w:beforeAutospacing="1" w:after="100" w:afterAutospacing="1" w:line="360" w:lineRule="auto"/>
        <w:jc w:val="both"/>
        <w:rPr>
          <w:rFonts w:ascii="Arial" w:hAnsi="Arial" w:cs="Arial"/>
          <w:color w:val="000000"/>
        </w:rPr>
      </w:pPr>
      <w:r w:rsidRPr="00DE3ADC">
        <w:rPr>
          <w:rFonts w:ascii="Arial" w:hAnsi="Arial" w:cs="Arial"/>
          <w:color w:val="000000"/>
        </w:rPr>
        <w:t>In conclusion, the launch of Millie’s Cookies at Uppercrust Café in Cardiff presents a strong opportunity to enhance the café’s product offering and increase revenue. By understanding the market, targeting the right customers, and implementing an effective marketing mix, the product can achieve sustainable success. The plan focuses on delivering value, creating positive customer experiences, and supporting Uppercrust Café’s competitive position within the local hospitality market.</w:t>
      </w:r>
    </w:p>
    <w:p w14:paraId="785E64AE" w14:textId="77777777" w:rsidR="00695622" w:rsidRDefault="00695622" w:rsidP="00645438">
      <w:pPr>
        <w:spacing w:before="100" w:beforeAutospacing="1" w:after="100" w:afterAutospacing="1" w:line="360" w:lineRule="auto"/>
        <w:jc w:val="both"/>
        <w:rPr>
          <w:rFonts w:ascii="Arial" w:hAnsi="Arial" w:cs="Arial"/>
          <w:color w:val="000000"/>
        </w:rPr>
      </w:pPr>
    </w:p>
    <w:p w14:paraId="2318EA57" w14:textId="77777777" w:rsidR="00695622" w:rsidRDefault="00695622" w:rsidP="00645438">
      <w:pPr>
        <w:spacing w:before="100" w:beforeAutospacing="1" w:after="100" w:afterAutospacing="1" w:line="360" w:lineRule="auto"/>
        <w:jc w:val="both"/>
        <w:rPr>
          <w:rFonts w:ascii="Arial" w:hAnsi="Arial" w:cs="Arial"/>
          <w:color w:val="000000"/>
        </w:rPr>
      </w:pPr>
    </w:p>
    <w:p w14:paraId="4068AB12" w14:textId="77777777" w:rsidR="00695622" w:rsidRDefault="00695622" w:rsidP="00645438">
      <w:pPr>
        <w:spacing w:before="100" w:beforeAutospacing="1" w:after="100" w:afterAutospacing="1" w:line="360" w:lineRule="auto"/>
        <w:jc w:val="both"/>
        <w:rPr>
          <w:rFonts w:ascii="Arial" w:eastAsia="Times New Roman" w:hAnsi="Arial" w:cs="Arial"/>
          <w:color w:val="000000"/>
          <w:kern w:val="0"/>
          <w14:ligatures w14:val="none"/>
        </w:rPr>
      </w:pPr>
    </w:p>
    <w:p w14:paraId="22098C25" w14:textId="7D635CB3" w:rsidR="00645438" w:rsidRDefault="00645438" w:rsidP="00645438">
      <w:pPr>
        <w:pStyle w:val="Heading1"/>
        <w:rPr>
          <w:rFonts w:ascii="Arial" w:eastAsia="Times New Roman"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pPr>
      <w:bookmarkStart w:id="10" w:name="_Toc219290030"/>
      <w:r w:rsidRPr="00645438">
        <w:rPr>
          <w:rFonts w:ascii="Arial" w:eastAsia="Times New Roman" w:hAnsi="Arial" w:cs="Arial"/>
          <w:b/>
          <w:color w:val="0F9ED5" w:themeColor="accent4"/>
          <w:sz w:val="48"/>
          <w:u w:val="single"/>
          <w14:textOutline w14:w="0" w14:cap="flat" w14:cmpd="sng" w14:algn="ctr">
            <w14:noFill/>
            <w14:prstDash w14:val="solid"/>
            <w14:round/>
          </w14:textOutline>
          <w14:props3d w14:extrusionH="57150" w14:contourW="0" w14:prstMaterial="softEdge">
            <w14:bevelT w14:w="25400" w14:h="38100" w14:prst="circle"/>
          </w14:props3d>
        </w:rPr>
        <w:lastRenderedPageBreak/>
        <w:t>References</w:t>
      </w:r>
      <w:bookmarkEnd w:id="10"/>
    </w:p>
    <w:p w14:paraId="392D24FD"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Aaker. 1996. </w:t>
      </w:r>
      <w:r w:rsidRPr="00695622">
        <w:rPr>
          <w:rFonts w:ascii="Arial" w:hAnsi="Arial" w:cs="Arial"/>
          <w:i/>
          <w:iCs/>
          <w:sz w:val="18"/>
        </w:rPr>
        <w:t>Aaker, D. A. (1996). Building Strong Brands. New York Free Press. - References - Scientific Research Publishing</w:t>
      </w:r>
      <w:r w:rsidRPr="00695622">
        <w:rPr>
          <w:rFonts w:ascii="Arial" w:hAnsi="Arial" w:cs="Arial"/>
          <w:sz w:val="18"/>
        </w:rPr>
        <w:t>. Available at: https://www.scirp.org/reference/ReferencesPapers?ReferenceID=1298285.</w:t>
      </w:r>
    </w:p>
    <w:p w14:paraId="13F0C64B"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Açikgöz, F.Y., Kayakuş, M., Zăbavă, B.-Ș. and Kabas, O. 2024. Brand Reputation and Trust: The Impact on Customer Satisfaction and Loyalty for the Hewlett-Packard Brand. </w:t>
      </w:r>
      <w:r w:rsidRPr="00695622">
        <w:rPr>
          <w:rFonts w:ascii="Arial" w:hAnsi="Arial" w:cs="Arial"/>
          <w:i/>
          <w:iCs/>
          <w:sz w:val="18"/>
        </w:rPr>
        <w:t>Sustainability</w:t>
      </w:r>
      <w:r w:rsidRPr="00695622">
        <w:rPr>
          <w:rFonts w:ascii="Arial" w:hAnsi="Arial" w:cs="Arial"/>
          <w:sz w:val="18"/>
        </w:rPr>
        <w:t xml:space="preserve"> 16(22), pp. 9681–9681. Available at: https://www.mdpi.com/2071-1050/16/22/9681.</w:t>
      </w:r>
    </w:p>
    <w:p w14:paraId="16F3F08F"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48689A">
        <w:rPr>
          <w:rFonts w:ascii="Arial" w:hAnsi="Arial" w:cs="Arial"/>
          <w:sz w:val="18"/>
          <w:lang w:val="es-ES"/>
        </w:rPr>
        <w:t xml:space="preserve">Alcorta, A., Porta, A., Tárrega, A., Alvarez, M.D. and Vaquero, M.P. 2021. </w:t>
      </w:r>
      <w:r w:rsidRPr="00695622">
        <w:rPr>
          <w:rFonts w:ascii="Arial" w:hAnsi="Arial" w:cs="Arial"/>
          <w:sz w:val="18"/>
        </w:rPr>
        <w:t xml:space="preserve">Foods for Plant-Based Diets: Challenges and Innovations. </w:t>
      </w:r>
      <w:r w:rsidRPr="00695622">
        <w:rPr>
          <w:rFonts w:ascii="Arial" w:hAnsi="Arial" w:cs="Arial"/>
          <w:i/>
          <w:iCs/>
          <w:sz w:val="18"/>
        </w:rPr>
        <w:t>Foods</w:t>
      </w:r>
      <w:r w:rsidRPr="00695622">
        <w:rPr>
          <w:rFonts w:ascii="Arial" w:hAnsi="Arial" w:cs="Arial"/>
          <w:sz w:val="18"/>
        </w:rPr>
        <w:t xml:space="preserve"> 10(2), p. 293. Available at: https://pmc.ncbi.nlm.nih.gov/articles/PMC7912826/.</w:t>
      </w:r>
    </w:p>
    <w:p w14:paraId="2760521A"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Amer, M., Abd-Almonaim Aladaweiy and Elsaied, M.A. 2025. The Impact of Employee Engagement on Creating a Memorable Guest Experience in the Hotel Industry: The Moderating Role of Organizational Support. </w:t>
      </w:r>
      <w:r w:rsidRPr="00695622">
        <w:rPr>
          <w:rFonts w:ascii="Arial" w:hAnsi="Arial" w:cs="Arial"/>
          <w:i/>
          <w:iCs/>
          <w:sz w:val="18"/>
        </w:rPr>
        <w:t>Journal of Association of Arab Universities for Tourism and Hospitality</w:t>
      </w:r>
      <w:r w:rsidRPr="00695622">
        <w:rPr>
          <w:rFonts w:ascii="Arial" w:hAnsi="Arial" w:cs="Arial"/>
          <w:sz w:val="18"/>
        </w:rPr>
        <w:t xml:space="preserve"> 28(1), pp. 194–214. Available at: https://www.researchgate.net/publication/389945118.</w:t>
      </w:r>
    </w:p>
    <w:p w14:paraId="353A731B"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APM. 2025. </w:t>
      </w:r>
      <w:r w:rsidRPr="00695622">
        <w:rPr>
          <w:rFonts w:ascii="Arial" w:hAnsi="Arial" w:cs="Arial"/>
          <w:i/>
          <w:iCs/>
          <w:sz w:val="18"/>
        </w:rPr>
        <w:t>What Is a Gantt chart? | APM</w:t>
      </w:r>
      <w:r w:rsidRPr="00695622">
        <w:rPr>
          <w:rFonts w:ascii="Arial" w:hAnsi="Arial" w:cs="Arial"/>
          <w:sz w:val="18"/>
        </w:rPr>
        <w:t>. Available at: https://www.apm.org.uk/resources/find-a-resource/gantt-chart/.</w:t>
      </w:r>
    </w:p>
    <w:p w14:paraId="1E5EAD79"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Audretsch, D.B., Belitski, M., Caiazza, R. and Phan, P.H. 2023. Collaboration strategies and SME innovation performance. </w:t>
      </w:r>
      <w:r w:rsidRPr="00695622">
        <w:rPr>
          <w:rFonts w:ascii="Arial" w:hAnsi="Arial" w:cs="Arial"/>
          <w:i/>
          <w:iCs/>
          <w:sz w:val="18"/>
        </w:rPr>
        <w:t>Journal of Business Research</w:t>
      </w:r>
      <w:r w:rsidRPr="00695622">
        <w:rPr>
          <w:rFonts w:ascii="Arial" w:hAnsi="Arial" w:cs="Arial"/>
          <w:sz w:val="18"/>
        </w:rPr>
        <w:t xml:space="preserve"> 164, pp. 114018–114018. Available at: https://www.sciencedirect.com/science/article/pii/S0148296323003764.</w:t>
      </w:r>
    </w:p>
    <w:p w14:paraId="3131CC8E"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Barclay's. 2025. </w:t>
      </w:r>
      <w:r w:rsidRPr="00695622">
        <w:rPr>
          <w:rFonts w:ascii="Arial" w:hAnsi="Arial" w:cs="Arial"/>
          <w:i/>
          <w:iCs/>
          <w:sz w:val="18"/>
        </w:rPr>
        <w:t>Growth of sweet treat economy| UK UNLOCKED | BARCLAYS</w:t>
      </w:r>
      <w:r w:rsidRPr="00695622">
        <w:rPr>
          <w:rFonts w:ascii="Arial" w:hAnsi="Arial" w:cs="Arial"/>
          <w:sz w:val="18"/>
        </w:rPr>
        <w:t>. Available at: https://home.barclays/insights/2025/08/the-growth-of-sweet-treat-economy/.</w:t>
      </w:r>
    </w:p>
    <w:p w14:paraId="5E813601"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BDA. 2024. </w:t>
      </w:r>
      <w:r w:rsidRPr="00695622">
        <w:rPr>
          <w:rFonts w:ascii="Arial" w:hAnsi="Arial" w:cs="Arial"/>
          <w:i/>
          <w:iCs/>
          <w:sz w:val="18"/>
        </w:rPr>
        <w:t>British Dietetic Association</w:t>
      </w:r>
      <w:r w:rsidRPr="00695622">
        <w:rPr>
          <w:rFonts w:ascii="Arial" w:hAnsi="Arial" w:cs="Arial"/>
          <w:sz w:val="18"/>
        </w:rPr>
        <w:t>. Available at: https://www.bda.uk.com/resource/the-future-of-the-uk-food-environment-an-aligned-approach.html.</w:t>
      </w:r>
    </w:p>
    <w:p w14:paraId="1E01BD13"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Better Retailing. 2016. </w:t>
      </w:r>
      <w:r w:rsidRPr="00695622">
        <w:rPr>
          <w:rFonts w:ascii="Arial" w:hAnsi="Arial" w:cs="Arial"/>
          <w:i/>
          <w:iCs/>
          <w:sz w:val="18"/>
        </w:rPr>
        <w:t>Boost sales by adding hot drinks to meal deals</w:t>
      </w:r>
      <w:r w:rsidRPr="00695622">
        <w:rPr>
          <w:rFonts w:ascii="Arial" w:hAnsi="Arial" w:cs="Arial"/>
          <w:sz w:val="18"/>
        </w:rPr>
        <w:t>. Available at: https://www.betterretailing.com/boost-sales-by-adding-hot-drinks-to-meal-deals/ [Accessed: 14 January 2026].</w:t>
      </w:r>
    </w:p>
    <w:p w14:paraId="43BF4D48"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CFI. 2022. </w:t>
      </w:r>
      <w:r w:rsidRPr="00695622">
        <w:rPr>
          <w:rFonts w:ascii="Arial" w:hAnsi="Arial" w:cs="Arial"/>
          <w:i/>
          <w:iCs/>
          <w:sz w:val="18"/>
        </w:rPr>
        <w:t>5 P’s of Marketing</w:t>
      </w:r>
      <w:r w:rsidRPr="00695622">
        <w:rPr>
          <w:rFonts w:ascii="Arial" w:hAnsi="Arial" w:cs="Arial"/>
          <w:sz w:val="18"/>
        </w:rPr>
        <w:t>. Available at: https://corporatefinanceinstitute.com/resources/management/5-ps-marketing/.</w:t>
      </w:r>
    </w:p>
    <w:p w14:paraId="1D0492A8"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DataSense Technologies. 2023. </w:t>
      </w:r>
      <w:r w:rsidRPr="00695622">
        <w:rPr>
          <w:rFonts w:ascii="Arial" w:hAnsi="Arial" w:cs="Arial"/>
          <w:i/>
          <w:iCs/>
          <w:sz w:val="18"/>
        </w:rPr>
        <w:t>Market Development - International Coffee Organization</w:t>
      </w:r>
      <w:r w:rsidRPr="00695622">
        <w:rPr>
          <w:rFonts w:ascii="Arial" w:hAnsi="Arial" w:cs="Arial"/>
          <w:sz w:val="18"/>
        </w:rPr>
        <w:t>. Available at: https://ico.org/market-development-toolkit/page/index/7/consumer-segmentation/59.</w:t>
      </w:r>
    </w:p>
    <w:p w14:paraId="537B0628"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Dussimon, K. 2022. </w:t>
      </w:r>
      <w:r w:rsidRPr="00695622">
        <w:rPr>
          <w:rFonts w:ascii="Arial" w:hAnsi="Arial" w:cs="Arial"/>
          <w:i/>
          <w:iCs/>
          <w:sz w:val="18"/>
        </w:rPr>
        <w:t>These Five Trends Will Redefine Global Snacks to 2027</w:t>
      </w:r>
      <w:r w:rsidRPr="00695622">
        <w:rPr>
          <w:rFonts w:ascii="Arial" w:hAnsi="Arial" w:cs="Arial"/>
          <w:sz w:val="18"/>
        </w:rPr>
        <w:t>. Available at: https://www.euromonitor.com/article/these-five-trends-will-redefine-global-snacks-to-2027.</w:t>
      </w:r>
    </w:p>
    <w:p w14:paraId="31A7FF2E"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Finsbury. 2026. </w:t>
      </w:r>
      <w:r w:rsidRPr="00695622">
        <w:rPr>
          <w:rFonts w:ascii="Arial" w:hAnsi="Arial" w:cs="Arial"/>
          <w:i/>
          <w:iCs/>
          <w:sz w:val="18"/>
        </w:rPr>
        <w:t>Focus on Food To Go: Health, Value and Changing Consumer Habits</w:t>
      </w:r>
      <w:r w:rsidRPr="00695622">
        <w:rPr>
          <w:rFonts w:ascii="Arial" w:hAnsi="Arial" w:cs="Arial"/>
          <w:sz w:val="18"/>
        </w:rPr>
        <w:t>. Available at: https://finsburyfoods.co.uk/focus-on-food-to-go-health-value-and-changing-consumer-habits/ [Accessed: 14 January 2026].</w:t>
      </w:r>
    </w:p>
    <w:p w14:paraId="14F5489A"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Gazija, A. 2011. </w:t>
      </w:r>
      <w:r w:rsidRPr="00695622">
        <w:rPr>
          <w:rFonts w:ascii="Arial" w:hAnsi="Arial" w:cs="Arial"/>
          <w:i/>
          <w:iCs/>
          <w:sz w:val="18"/>
        </w:rPr>
        <w:t>(PDF) Importance of staff training in hotel industry Case Study: Hotel Dukagjini</w:t>
      </w:r>
      <w:r w:rsidRPr="00695622">
        <w:rPr>
          <w:rFonts w:ascii="Arial" w:hAnsi="Arial" w:cs="Arial"/>
          <w:sz w:val="18"/>
        </w:rPr>
        <w:t>. Available at: https://www.researchgate.net/publication/306524132_Importance_of_staff_training_in_hotel_industry_Case_Study_Hotel_Dukagjini.</w:t>
      </w:r>
    </w:p>
    <w:p w14:paraId="20EEFAF6"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lastRenderedPageBreak/>
        <w:t xml:space="preserve">Guy, C., Clarke, G. and Eyre, H. 2004. Food retail change and the growth of food deserts: a case study of Cardiff. </w:t>
      </w:r>
      <w:r w:rsidRPr="00695622">
        <w:rPr>
          <w:rFonts w:ascii="Arial" w:hAnsi="Arial" w:cs="Arial"/>
          <w:i/>
          <w:iCs/>
          <w:sz w:val="18"/>
        </w:rPr>
        <w:t>International Journal of Retail &amp; Distribution Management</w:t>
      </w:r>
      <w:r w:rsidRPr="00695622">
        <w:rPr>
          <w:rFonts w:ascii="Arial" w:hAnsi="Arial" w:cs="Arial"/>
          <w:sz w:val="18"/>
        </w:rPr>
        <w:t xml:space="preserve"> 32(2), pp. 72–88. doi: https://doi.org/10.1108/09590550410521752.</w:t>
      </w:r>
    </w:p>
    <w:p w14:paraId="0B1E7FFE"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Jang, Y., Min, K.S., Green, Y. and Yoo, M.M. 2025. Reducing Unrealistic Optimism: The Effects of Product Scarcity Cues on Early Hotel Booking Intentions. </w:t>
      </w:r>
      <w:r w:rsidRPr="00695622">
        <w:rPr>
          <w:rFonts w:ascii="Arial" w:hAnsi="Arial" w:cs="Arial"/>
          <w:i/>
          <w:iCs/>
          <w:sz w:val="18"/>
        </w:rPr>
        <w:t>Journal of Travel Research</w:t>
      </w:r>
      <w:r w:rsidRPr="00695622">
        <w:rPr>
          <w:rFonts w:ascii="Arial" w:hAnsi="Arial" w:cs="Arial"/>
          <w:sz w:val="18"/>
        </w:rPr>
        <w:t>. doi: https://doi.org/10.1177/00472875251346931.</w:t>
      </w:r>
    </w:p>
    <w:p w14:paraId="2C20F7D6"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Karaman, A. and Kürşad Sayın. 2019. Promotional Activities in Hotels; A Study. </w:t>
      </w:r>
      <w:r w:rsidRPr="00695622">
        <w:rPr>
          <w:rFonts w:ascii="Arial" w:hAnsi="Arial" w:cs="Arial"/>
          <w:i/>
          <w:iCs/>
          <w:sz w:val="18"/>
        </w:rPr>
        <w:t>Proceedings of the International Conference on Marketing, Tourism &amp; Hospitality</w:t>
      </w:r>
      <w:r w:rsidRPr="00695622">
        <w:rPr>
          <w:rFonts w:ascii="Arial" w:hAnsi="Arial" w:cs="Arial"/>
          <w:sz w:val="18"/>
        </w:rPr>
        <w:t>. Available at: https://www.researchgate.net/publication/337811301_Promotional_Activities_in_Hotels_A_Study.</w:t>
      </w:r>
    </w:p>
    <w:p w14:paraId="07D087F0"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Kotler et al. 2024. </w:t>
      </w:r>
      <w:r w:rsidRPr="00695622">
        <w:rPr>
          <w:rFonts w:ascii="Arial" w:hAnsi="Arial" w:cs="Arial"/>
          <w:i/>
          <w:iCs/>
          <w:sz w:val="18"/>
        </w:rPr>
        <w:t>SMART Objectives in Marketing: A Strategic Approach to Goal Setting - Smart Life Skills</w:t>
      </w:r>
      <w:r w:rsidRPr="00695622">
        <w:rPr>
          <w:rFonts w:ascii="Arial" w:hAnsi="Arial" w:cs="Arial"/>
          <w:sz w:val="18"/>
        </w:rPr>
        <w:t>. Available at: https://smartlifeskills.co.uk/business-management-marketing-management-smart-objectives/.</w:t>
      </w:r>
    </w:p>
    <w:p w14:paraId="65FBC8B1"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48689A">
        <w:rPr>
          <w:rFonts w:ascii="Arial" w:hAnsi="Arial" w:cs="Arial"/>
          <w:sz w:val="18"/>
          <w:lang w:val="es-ES"/>
        </w:rPr>
        <w:t xml:space="preserve">Kumar, V., Madan, V. and Srinivasan, S.S. 2004. </w:t>
      </w:r>
      <w:r w:rsidRPr="00695622">
        <w:rPr>
          <w:rFonts w:ascii="Arial" w:hAnsi="Arial" w:cs="Arial"/>
          <w:sz w:val="18"/>
        </w:rPr>
        <w:t xml:space="preserve">Price discounts or coupon promotions: does it matter? </w:t>
      </w:r>
      <w:r w:rsidRPr="00695622">
        <w:rPr>
          <w:rFonts w:ascii="Arial" w:hAnsi="Arial" w:cs="Arial"/>
          <w:i/>
          <w:iCs/>
          <w:sz w:val="18"/>
        </w:rPr>
        <w:t>Journal of Business Research</w:t>
      </w:r>
      <w:r w:rsidRPr="00695622">
        <w:rPr>
          <w:rFonts w:ascii="Arial" w:hAnsi="Arial" w:cs="Arial"/>
          <w:sz w:val="18"/>
        </w:rPr>
        <w:t xml:space="preserve"> 57(9), pp. 933–941. doi: https://doi.org/10.1016/s0148-2963(02)00489-7.</w:t>
      </w:r>
    </w:p>
    <w:p w14:paraId="074F2B96"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Lim, S. (Edward) and Ok, C. “Michael”. 2022. A percentage-off discount versus free surcharge: The impact of promotion type on hotel consumers’ responses. </w:t>
      </w:r>
      <w:r w:rsidRPr="00695622">
        <w:rPr>
          <w:rFonts w:ascii="Arial" w:hAnsi="Arial" w:cs="Arial"/>
          <w:i/>
          <w:iCs/>
          <w:sz w:val="18"/>
        </w:rPr>
        <w:t>Tourism Management</w:t>
      </w:r>
      <w:r w:rsidRPr="00695622">
        <w:rPr>
          <w:rFonts w:ascii="Arial" w:hAnsi="Arial" w:cs="Arial"/>
          <w:sz w:val="18"/>
        </w:rPr>
        <w:t xml:space="preserve"> 91, p. 104504. doi: https://doi.org/10.1016/j.tourman.2022.104504.</w:t>
      </w:r>
    </w:p>
    <w:p w14:paraId="0347C195"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Live Oak Management. 2025. </w:t>
      </w:r>
      <w:r w:rsidRPr="00695622">
        <w:rPr>
          <w:rFonts w:ascii="Arial" w:hAnsi="Arial" w:cs="Arial"/>
          <w:i/>
          <w:iCs/>
          <w:sz w:val="18"/>
        </w:rPr>
        <w:t>The Impact Food Influencers Have on Restaurants</w:t>
      </w:r>
      <w:r w:rsidRPr="00695622">
        <w:rPr>
          <w:rFonts w:ascii="Arial" w:hAnsi="Arial" w:cs="Arial"/>
          <w:sz w:val="18"/>
        </w:rPr>
        <w:t>. Available at: https://www.liveoakcommunications.com/post/the-impact-food-influencers-have-on-restaurants [Accessed: 14 January 2026].</w:t>
      </w:r>
    </w:p>
    <w:p w14:paraId="72DA2B6C"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Maduretno, R.B.E.H.P. and Junaedi, M.F.S. 2022. Exploring the Effects of Coffee Shop Brand Experience on Loyalty: The Roles of Brand Love and Brand Trust. </w:t>
      </w:r>
      <w:r w:rsidRPr="00695622">
        <w:rPr>
          <w:rFonts w:ascii="Arial" w:hAnsi="Arial" w:cs="Arial"/>
          <w:i/>
          <w:iCs/>
          <w:sz w:val="18"/>
        </w:rPr>
        <w:t>Gadjah Mada International Journal of Business</w:t>
      </w:r>
      <w:r w:rsidRPr="00695622">
        <w:rPr>
          <w:rFonts w:ascii="Arial" w:hAnsi="Arial" w:cs="Arial"/>
          <w:sz w:val="18"/>
        </w:rPr>
        <w:t xml:space="preserve"> 24(3), p. 289. doi: https://doi.org/10.22146/gamaijb.63218.</w:t>
      </w:r>
    </w:p>
    <w:p w14:paraId="36C0B437"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Mathews. 2024. </w:t>
      </w:r>
      <w:r w:rsidRPr="00695622">
        <w:rPr>
          <w:rFonts w:ascii="Arial" w:hAnsi="Arial" w:cs="Arial"/>
          <w:i/>
          <w:iCs/>
          <w:sz w:val="18"/>
        </w:rPr>
        <w:t>SuccessCOACHING | Customer Success Training for CSMs</w:t>
      </w:r>
      <w:r w:rsidRPr="00695622">
        <w:rPr>
          <w:rFonts w:ascii="Arial" w:hAnsi="Arial" w:cs="Arial"/>
          <w:sz w:val="18"/>
        </w:rPr>
        <w:t>. Available at: https://successcoaching.co/blog/the-role-of-excellent-service-in-cultivating-customer-loyalty.</w:t>
      </w:r>
    </w:p>
    <w:p w14:paraId="19CE74A1"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Mavilinda, H.F., Putri, Y.H. and Nazaruddin, A. 2023. Is Storytelling Marketing Effective in Building Customer Engagement and Driving Purchase Decisions? </w:t>
      </w:r>
      <w:r w:rsidRPr="00695622">
        <w:rPr>
          <w:rFonts w:ascii="Arial" w:hAnsi="Arial" w:cs="Arial"/>
          <w:i/>
          <w:iCs/>
          <w:sz w:val="18"/>
        </w:rPr>
        <w:t>Jurnal Manajemen Bisnis</w:t>
      </w:r>
      <w:r w:rsidRPr="00695622">
        <w:rPr>
          <w:rFonts w:ascii="Arial" w:hAnsi="Arial" w:cs="Arial"/>
          <w:sz w:val="18"/>
        </w:rPr>
        <w:t xml:space="preserve"> 14(2), pp. 274–296. Available at: https://journal.umy.ac.id/index.php/mb/article/view/17830.</w:t>
      </w:r>
    </w:p>
    <w:p w14:paraId="205D0561"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Millie's Cookies. 2024. </w:t>
      </w:r>
      <w:r w:rsidRPr="00695622">
        <w:rPr>
          <w:rFonts w:ascii="Arial" w:hAnsi="Arial" w:cs="Arial"/>
          <w:i/>
          <w:iCs/>
          <w:sz w:val="18"/>
        </w:rPr>
        <w:t>https://www.milliescookies.com/about-us</w:t>
      </w:r>
      <w:r w:rsidRPr="00695622">
        <w:rPr>
          <w:rFonts w:ascii="Arial" w:hAnsi="Arial" w:cs="Arial"/>
          <w:sz w:val="18"/>
        </w:rPr>
        <w:t>. Available at: https://www.milliescookies.com/about-us.</w:t>
      </w:r>
    </w:p>
    <w:p w14:paraId="2BA41941"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Muminov, H. 2024. PERSONALIZATION IN EMAIL MARKETING HOW TO INCREASE OPEN RATES AND ENGAGEMENT. </w:t>
      </w:r>
      <w:r w:rsidRPr="00695622">
        <w:rPr>
          <w:rFonts w:ascii="Arial" w:hAnsi="Arial" w:cs="Arial"/>
          <w:i/>
          <w:iCs/>
          <w:sz w:val="18"/>
        </w:rPr>
        <w:t>Journal of Artificial Intelligence and Digital Economy</w:t>
      </w:r>
      <w:r w:rsidRPr="00695622">
        <w:rPr>
          <w:rFonts w:ascii="Arial" w:hAnsi="Arial" w:cs="Arial"/>
          <w:sz w:val="18"/>
        </w:rPr>
        <w:t xml:space="preserve"> 1(8), pp. 36–41. Available at: https://www.researchgate.net/publication/386291541_PERSONALIZATION_IN_EMAIL_MARKETING_HOW_TO_INCREASE_OPEN_RATES_AND_ENGAGEMENT.</w:t>
      </w:r>
    </w:p>
    <w:p w14:paraId="5169A33C"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Nestle. 2024. </w:t>
      </w:r>
      <w:r w:rsidRPr="00695622">
        <w:rPr>
          <w:rFonts w:ascii="Arial" w:hAnsi="Arial" w:cs="Arial"/>
          <w:i/>
          <w:iCs/>
          <w:sz w:val="18"/>
        </w:rPr>
        <w:t>Sweet ambition Growing sweet bakery opportunities in Out-of-Home</w:t>
      </w:r>
      <w:r w:rsidRPr="00695622">
        <w:rPr>
          <w:rFonts w:ascii="Arial" w:hAnsi="Arial" w:cs="Arial"/>
          <w:sz w:val="18"/>
        </w:rPr>
        <w:t>. Available at: https://www.nestleprofessional.co.uk/sites/default/files/2025-06/Nestl%C3%A9-Professional-Sweet-Ambition-Bakery-Report-UK.pdf [Accessed: 14 January 2026].</w:t>
      </w:r>
    </w:p>
    <w:p w14:paraId="5CA81FB8"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Nicolosi, A., Laganà, V.R. and Di Gregorio, D. 2023. Habits, Health and Environment in the Purchase of Bakery Products: Consumption Preferences and Sustainable Inclinations before and during COVID-19. </w:t>
      </w:r>
      <w:r w:rsidRPr="00695622">
        <w:rPr>
          <w:rFonts w:ascii="Arial" w:hAnsi="Arial" w:cs="Arial"/>
          <w:i/>
          <w:iCs/>
          <w:sz w:val="18"/>
        </w:rPr>
        <w:t>Foods</w:t>
      </w:r>
      <w:r w:rsidRPr="00695622">
        <w:rPr>
          <w:rFonts w:ascii="Arial" w:hAnsi="Arial" w:cs="Arial"/>
          <w:sz w:val="18"/>
        </w:rPr>
        <w:t xml:space="preserve"> 12(8), p. 1661. Available at: https://www.mdpi.com/2304-8158/12/8/1661.</w:t>
      </w:r>
    </w:p>
    <w:p w14:paraId="38D5B767"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lastRenderedPageBreak/>
        <w:t xml:space="preserve">Oppong, P.K., Mensah, J. and Addae, M. 2021. The Importance of Value, Image, Credibility and Trust to Repurchase Intentions in Over-the-Counter Herbal Market in Sub-Saharan Africa. </w:t>
      </w:r>
      <w:r w:rsidRPr="00695622">
        <w:rPr>
          <w:rFonts w:ascii="Arial" w:hAnsi="Arial" w:cs="Arial"/>
          <w:i/>
          <w:iCs/>
          <w:sz w:val="18"/>
        </w:rPr>
        <w:t>Open Journal of Business and Management</w:t>
      </w:r>
      <w:r w:rsidRPr="00695622">
        <w:rPr>
          <w:rFonts w:ascii="Arial" w:hAnsi="Arial" w:cs="Arial"/>
          <w:sz w:val="18"/>
        </w:rPr>
        <w:t xml:space="preserve"> 09(04), pp. 2080–2099. doi: https://doi.org/10.4236/ojbm.2021.94110.</w:t>
      </w:r>
    </w:p>
    <w:p w14:paraId="79E9B0EC"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Riley, D. 2025. </w:t>
      </w:r>
      <w:r w:rsidRPr="00695622">
        <w:rPr>
          <w:rFonts w:ascii="Arial" w:hAnsi="Arial" w:cs="Arial"/>
          <w:i/>
          <w:iCs/>
          <w:sz w:val="18"/>
        </w:rPr>
        <w:t>Sweet bakery items maintain affordable luxury status among students</w:t>
      </w:r>
      <w:r w:rsidRPr="00695622">
        <w:rPr>
          <w:rFonts w:ascii="Arial" w:hAnsi="Arial" w:cs="Arial"/>
          <w:sz w:val="18"/>
        </w:rPr>
        <w:t>. Available at: https://bakeryinfo.co.uk/foodservice/sweet-bakery-items-maintain-affordable-luxury-status-among-students/701114.article [Accessed: 14 January 2026].</w:t>
      </w:r>
    </w:p>
    <w:p w14:paraId="15354B04"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Riswanto, A.L., Kim, S., Ha, Y. and Kim, H.-S. 2025. Visual Attention to Food Content on Social Media: An Eye-Tracking Study Among Young Adults. </w:t>
      </w:r>
      <w:r w:rsidRPr="00695622">
        <w:rPr>
          <w:rFonts w:ascii="Arial" w:hAnsi="Arial" w:cs="Arial"/>
          <w:i/>
          <w:iCs/>
          <w:sz w:val="18"/>
        </w:rPr>
        <w:t>Journal of Eye Movement Research</w:t>
      </w:r>
      <w:r w:rsidRPr="00695622">
        <w:rPr>
          <w:rFonts w:ascii="Arial" w:hAnsi="Arial" w:cs="Arial"/>
          <w:sz w:val="18"/>
        </w:rPr>
        <w:t xml:space="preserve"> 18(6), pp. 69–69. Available at: https://www.mdpi.com/1995-8692/18/6/69.</w:t>
      </w:r>
    </w:p>
    <w:p w14:paraId="388BA6E7"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Siamak Seyfi, Tan Vo-Thanh and Zaman, M. 2024. Hospitality in the age of Gen Z: A critical reflection on evolving customer and workforce expectations. </w:t>
      </w:r>
      <w:r w:rsidRPr="00695622">
        <w:rPr>
          <w:rFonts w:ascii="Arial" w:hAnsi="Arial" w:cs="Arial"/>
          <w:i/>
          <w:iCs/>
          <w:sz w:val="18"/>
        </w:rPr>
        <w:t>International Journal of Contemporary Hospitality Management</w:t>
      </w:r>
      <w:r w:rsidRPr="00695622">
        <w:rPr>
          <w:rFonts w:ascii="Arial" w:hAnsi="Arial" w:cs="Arial"/>
          <w:sz w:val="18"/>
        </w:rPr>
        <w:t>. Available at: https://www.researchgate.net/publication/383650286_Hospitality_in_the_age_of_Gen_Z_A_critical_reflection_on_evolving_customer_and_workforce_expectations.</w:t>
      </w:r>
    </w:p>
    <w:p w14:paraId="608ECC93"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Simpson. 2024. </w:t>
      </w:r>
      <w:r w:rsidRPr="00695622">
        <w:rPr>
          <w:rFonts w:ascii="Arial" w:hAnsi="Arial" w:cs="Arial"/>
          <w:i/>
          <w:iCs/>
          <w:sz w:val="18"/>
        </w:rPr>
        <w:t>What Is Point Of Sale Marketing? - Simpson Group</w:t>
      </w:r>
      <w:r w:rsidRPr="00695622">
        <w:rPr>
          <w:rFonts w:ascii="Arial" w:hAnsi="Arial" w:cs="Arial"/>
          <w:sz w:val="18"/>
        </w:rPr>
        <w:t>. Available at: https://www.simpsongroup.co.uk/knowledge-hub/point-of-sale-marketing/.</w:t>
      </w:r>
    </w:p>
    <w:p w14:paraId="614B0961"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Smail, J. 2021. </w:t>
      </w:r>
      <w:r w:rsidRPr="00695622">
        <w:rPr>
          <w:rFonts w:ascii="Arial" w:hAnsi="Arial" w:cs="Arial"/>
          <w:i/>
          <w:iCs/>
          <w:sz w:val="18"/>
        </w:rPr>
        <w:t>How can bakeries make the most of hot beverages?</w:t>
      </w:r>
      <w:r w:rsidRPr="00695622">
        <w:rPr>
          <w:rFonts w:ascii="Arial" w:hAnsi="Arial" w:cs="Arial"/>
          <w:sz w:val="18"/>
        </w:rPr>
        <w:t>. Available at: https://bakeryinfo.co.uk/reports/how-can-bakeries-make-the-most-of-hot-beverages/655767.article.</w:t>
      </w:r>
    </w:p>
    <w:p w14:paraId="16B3B03F"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Srivastava, N. and Maitra, R. 2016. Key Performance Indicators (KPI) in Hospitality Industry: An Emphasis on Accommodation Business of 5 Star Hotels of National Capital Region. </w:t>
      </w:r>
      <w:r w:rsidRPr="00695622">
        <w:rPr>
          <w:rFonts w:ascii="Arial" w:hAnsi="Arial" w:cs="Arial"/>
          <w:i/>
          <w:iCs/>
          <w:sz w:val="18"/>
        </w:rPr>
        <w:t>International Journal of Research in Tourism and Hospitality</w:t>
      </w:r>
      <w:r w:rsidRPr="00695622">
        <w:rPr>
          <w:rFonts w:ascii="Arial" w:hAnsi="Arial" w:cs="Arial"/>
          <w:sz w:val="18"/>
        </w:rPr>
        <w:t xml:space="preserve"> 2(1). Available at: https://www.arcjournals.org/pdfs/ijrth/v2-i1/4.pdf.</w:t>
      </w:r>
    </w:p>
    <w:p w14:paraId="067D2AD8"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48689A">
        <w:rPr>
          <w:rFonts w:ascii="Arial" w:hAnsi="Arial" w:cs="Arial"/>
          <w:sz w:val="18"/>
          <w:lang w:val="es-ES"/>
        </w:rPr>
        <w:t xml:space="preserve">Tarrega, A., Marcano, J. and Fiszman, S. 2017. </w:t>
      </w:r>
      <w:r w:rsidRPr="00695622">
        <w:rPr>
          <w:rFonts w:ascii="Arial" w:hAnsi="Arial" w:cs="Arial"/>
          <w:sz w:val="18"/>
        </w:rPr>
        <w:t xml:space="preserve">Consumer perceptions of indulgence: A case study with cookies. </w:t>
      </w:r>
      <w:r w:rsidRPr="00695622">
        <w:rPr>
          <w:rFonts w:ascii="Arial" w:hAnsi="Arial" w:cs="Arial"/>
          <w:i/>
          <w:iCs/>
          <w:sz w:val="18"/>
        </w:rPr>
        <w:t>Food Quality and Preference</w:t>
      </w:r>
      <w:r w:rsidRPr="00695622">
        <w:rPr>
          <w:rFonts w:ascii="Arial" w:hAnsi="Arial" w:cs="Arial"/>
          <w:sz w:val="18"/>
        </w:rPr>
        <w:t xml:space="preserve"> 62, pp. 80–89. doi: https://doi.org/10.1016/j.foodqual.2017.07.001.</w:t>
      </w:r>
    </w:p>
    <w:p w14:paraId="0AE15EAA"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Upper Crust. 2024. </w:t>
      </w:r>
      <w:r w:rsidRPr="00695622">
        <w:rPr>
          <w:rFonts w:ascii="Arial" w:hAnsi="Arial" w:cs="Arial"/>
          <w:i/>
          <w:iCs/>
          <w:sz w:val="18"/>
        </w:rPr>
        <w:t>Breakfast Baguettes | Lunch Baguettes | Upper Crust</w:t>
      </w:r>
      <w:r w:rsidRPr="00695622">
        <w:rPr>
          <w:rFonts w:ascii="Arial" w:hAnsi="Arial" w:cs="Arial"/>
          <w:sz w:val="18"/>
        </w:rPr>
        <w:t>. Available at: https://uppercrust.co.uk/ [Accessed: 14 October 2025].</w:t>
      </w:r>
    </w:p>
    <w:p w14:paraId="02F94A19"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Vermeir, I. and Roose, G. 2020. Visual Design Cues Impacting Food Choice: a Review and Future Research Agenda. </w:t>
      </w:r>
      <w:r w:rsidRPr="00695622">
        <w:rPr>
          <w:rFonts w:ascii="Arial" w:hAnsi="Arial" w:cs="Arial"/>
          <w:i/>
          <w:iCs/>
          <w:sz w:val="18"/>
        </w:rPr>
        <w:t>Foods</w:t>
      </w:r>
      <w:r w:rsidRPr="00695622">
        <w:rPr>
          <w:rFonts w:ascii="Arial" w:hAnsi="Arial" w:cs="Arial"/>
          <w:sz w:val="18"/>
        </w:rPr>
        <w:t xml:space="preserve"> 9(10), p. 1495. Available at: https://www.mdpi.com/2304-8158/9/10/1495.</w:t>
      </w:r>
    </w:p>
    <w:p w14:paraId="309C463F"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Wu, Y. 2023. Analysis of the Usage of Social Media for Marketing and Promotion. </w:t>
      </w:r>
      <w:r w:rsidRPr="00695622">
        <w:rPr>
          <w:rFonts w:ascii="Arial" w:hAnsi="Arial" w:cs="Arial"/>
          <w:i/>
          <w:iCs/>
          <w:sz w:val="18"/>
        </w:rPr>
        <w:t>BCP Business &amp; Management</w:t>
      </w:r>
      <w:r w:rsidRPr="00695622">
        <w:rPr>
          <w:rFonts w:ascii="Arial" w:hAnsi="Arial" w:cs="Arial"/>
          <w:sz w:val="18"/>
        </w:rPr>
        <w:t xml:space="preserve"> 43, pp. 52–57. doi: https://doi.org/10.54691/bcpbm.v43i.4621.</w:t>
      </w:r>
    </w:p>
    <w:p w14:paraId="763FBC52" w14:textId="77777777" w:rsidR="00695622" w:rsidRPr="00695622" w:rsidRDefault="00695622" w:rsidP="00695622">
      <w:pPr>
        <w:pStyle w:val="NormalWeb"/>
        <w:numPr>
          <w:ilvl w:val="0"/>
          <w:numId w:val="5"/>
        </w:numPr>
        <w:spacing w:before="0" w:beforeAutospacing="0" w:after="240" w:afterAutospacing="0" w:line="276" w:lineRule="auto"/>
        <w:rPr>
          <w:rFonts w:ascii="Arial" w:hAnsi="Arial" w:cs="Arial"/>
          <w:sz w:val="18"/>
        </w:rPr>
      </w:pPr>
      <w:r w:rsidRPr="00695622">
        <w:rPr>
          <w:rFonts w:ascii="Arial" w:hAnsi="Arial" w:cs="Arial"/>
          <w:sz w:val="18"/>
        </w:rPr>
        <w:t xml:space="preserve">Youings, A. 2024. </w:t>
      </w:r>
      <w:r w:rsidRPr="00695622">
        <w:rPr>
          <w:rFonts w:ascii="Arial" w:hAnsi="Arial" w:cs="Arial"/>
          <w:i/>
          <w:iCs/>
          <w:sz w:val="18"/>
        </w:rPr>
        <w:t>Do Free Samples Really Increase Sales?</w:t>
      </w:r>
      <w:r w:rsidRPr="00695622">
        <w:rPr>
          <w:rFonts w:ascii="Arial" w:hAnsi="Arial" w:cs="Arial"/>
          <w:sz w:val="18"/>
        </w:rPr>
        <w:t>. Available at: https://www.fizz.co.uk/blog/do-free-samples-really-increase-sales/.</w:t>
      </w:r>
    </w:p>
    <w:p w14:paraId="19057790" w14:textId="77777777" w:rsidR="00645438" w:rsidRPr="00645438" w:rsidRDefault="00645438" w:rsidP="00645438"/>
    <w:sectPr w:rsidR="00645438" w:rsidRPr="006454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9056F"/>
    <w:multiLevelType w:val="multilevel"/>
    <w:tmpl w:val="3A70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B76329"/>
    <w:multiLevelType w:val="hybridMultilevel"/>
    <w:tmpl w:val="DB0619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9A14BAE"/>
    <w:multiLevelType w:val="multilevel"/>
    <w:tmpl w:val="1A2C6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075EC7"/>
    <w:multiLevelType w:val="multilevel"/>
    <w:tmpl w:val="915A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B012C4"/>
    <w:multiLevelType w:val="multilevel"/>
    <w:tmpl w:val="67520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4527698">
    <w:abstractNumId w:val="4"/>
  </w:num>
  <w:num w:numId="2" w16cid:durableId="15890953">
    <w:abstractNumId w:val="3"/>
  </w:num>
  <w:num w:numId="3" w16cid:durableId="680473915">
    <w:abstractNumId w:val="2"/>
  </w:num>
  <w:num w:numId="4" w16cid:durableId="245841945">
    <w:abstractNumId w:val="0"/>
  </w:num>
  <w:num w:numId="5" w16cid:durableId="1237857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FBF"/>
    <w:rsid w:val="00001543"/>
    <w:rsid w:val="00112B62"/>
    <w:rsid w:val="00150C87"/>
    <w:rsid w:val="0015549B"/>
    <w:rsid w:val="001621BB"/>
    <w:rsid w:val="00174004"/>
    <w:rsid w:val="00182B99"/>
    <w:rsid w:val="00272FEA"/>
    <w:rsid w:val="002A1FEE"/>
    <w:rsid w:val="002E287B"/>
    <w:rsid w:val="002E56A4"/>
    <w:rsid w:val="00301CEE"/>
    <w:rsid w:val="00437DB6"/>
    <w:rsid w:val="0048689A"/>
    <w:rsid w:val="004A05B9"/>
    <w:rsid w:val="00567AA6"/>
    <w:rsid w:val="0057105F"/>
    <w:rsid w:val="005846AA"/>
    <w:rsid w:val="005A2405"/>
    <w:rsid w:val="005B453C"/>
    <w:rsid w:val="005F2BE0"/>
    <w:rsid w:val="00645438"/>
    <w:rsid w:val="00695622"/>
    <w:rsid w:val="006B3ADC"/>
    <w:rsid w:val="006C352F"/>
    <w:rsid w:val="00747FBF"/>
    <w:rsid w:val="00775C6B"/>
    <w:rsid w:val="007C5512"/>
    <w:rsid w:val="007E3C2A"/>
    <w:rsid w:val="00840615"/>
    <w:rsid w:val="00872AF7"/>
    <w:rsid w:val="008B5F17"/>
    <w:rsid w:val="008F60CD"/>
    <w:rsid w:val="0091783A"/>
    <w:rsid w:val="00925E53"/>
    <w:rsid w:val="009409CA"/>
    <w:rsid w:val="009A3D08"/>
    <w:rsid w:val="009B028F"/>
    <w:rsid w:val="00A24777"/>
    <w:rsid w:val="00A45268"/>
    <w:rsid w:val="00A96C04"/>
    <w:rsid w:val="00AE4B22"/>
    <w:rsid w:val="00B24E78"/>
    <w:rsid w:val="00B478CC"/>
    <w:rsid w:val="00B852F2"/>
    <w:rsid w:val="00BA557A"/>
    <w:rsid w:val="00BD4D6C"/>
    <w:rsid w:val="00BF4ECF"/>
    <w:rsid w:val="00C00E45"/>
    <w:rsid w:val="00D05EE6"/>
    <w:rsid w:val="00D216AB"/>
    <w:rsid w:val="00D31C6A"/>
    <w:rsid w:val="00D44631"/>
    <w:rsid w:val="00D658CA"/>
    <w:rsid w:val="00DE3ADC"/>
    <w:rsid w:val="00E54C33"/>
    <w:rsid w:val="00E656C4"/>
    <w:rsid w:val="00EE6547"/>
    <w:rsid w:val="00F71D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A469"/>
  <w15:chartTrackingRefBased/>
  <w15:docId w15:val="{35A93A2B-3269-C64C-9B89-F18FCD26C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F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7F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7F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F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F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F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F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F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F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F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7F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7F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F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F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F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F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F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FBF"/>
    <w:rPr>
      <w:rFonts w:eastAsiaTheme="majorEastAsia" w:cstheme="majorBidi"/>
      <w:color w:val="272727" w:themeColor="text1" w:themeTint="D8"/>
    </w:rPr>
  </w:style>
  <w:style w:type="paragraph" w:styleId="Title">
    <w:name w:val="Title"/>
    <w:basedOn w:val="Normal"/>
    <w:next w:val="Normal"/>
    <w:link w:val="TitleChar"/>
    <w:uiPriority w:val="10"/>
    <w:qFormat/>
    <w:rsid w:val="00747F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F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F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F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FBF"/>
    <w:pPr>
      <w:spacing w:before="160"/>
      <w:jc w:val="center"/>
    </w:pPr>
    <w:rPr>
      <w:i/>
      <w:iCs/>
      <w:color w:val="404040" w:themeColor="text1" w:themeTint="BF"/>
    </w:rPr>
  </w:style>
  <w:style w:type="character" w:customStyle="1" w:styleId="QuoteChar">
    <w:name w:val="Quote Char"/>
    <w:basedOn w:val="DefaultParagraphFont"/>
    <w:link w:val="Quote"/>
    <w:uiPriority w:val="29"/>
    <w:rsid w:val="00747FBF"/>
    <w:rPr>
      <w:i/>
      <w:iCs/>
      <w:color w:val="404040" w:themeColor="text1" w:themeTint="BF"/>
    </w:rPr>
  </w:style>
  <w:style w:type="paragraph" w:styleId="ListParagraph">
    <w:name w:val="List Paragraph"/>
    <w:basedOn w:val="Normal"/>
    <w:uiPriority w:val="34"/>
    <w:qFormat/>
    <w:rsid w:val="00747FBF"/>
    <w:pPr>
      <w:ind w:left="720"/>
      <w:contextualSpacing/>
    </w:pPr>
  </w:style>
  <w:style w:type="character" w:styleId="IntenseEmphasis">
    <w:name w:val="Intense Emphasis"/>
    <w:basedOn w:val="DefaultParagraphFont"/>
    <w:uiPriority w:val="21"/>
    <w:qFormat/>
    <w:rsid w:val="00747FBF"/>
    <w:rPr>
      <w:i/>
      <w:iCs/>
      <w:color w:val="0F4761" w:themeColor="accent1" w:themeShade="BF"/>
    </w:rPr>
  </w:style>
  <w:style w:type="paragraph" w:styleId="IntenseQuote">
    <w:name w:val="Intense Quote"/>
    <w:basedOn w:val="Normal"/>
    <w:next w:val="Normal"/>
    <w:link w:val="IntenseQuoteChar"/>
    <w:uiPriority w:val="30"/>
    <w:qFormat/>
    <w:rsid w:val="00747F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FBF"/>
    <w:rPr>
      <w:i/>
      <w:iCs/>
      <w:color w:val="0F4761" w:themeColor="accent1" w:themeShade="BF"/>
    </w:rPr>
  </w:style>
  <w:style w:type="character" w:styleId="IntenseReference">
    <w:name w:val="Intense Reference"/>
    <w:basedOn w:val="DefaultParagraphFont"/>
    <w:uiPriority w:val="32"/>
    <w:qFormat/>
    <w:rsid w:val="00747FBF"/>
    <w:rPr>
      <w:b/>
      <w:bCs/>
      <w:smallCaps/>
      <w:color w:val="0F4761" w:themeColor="accent1" w:themeShade="BF"/>
      <w:spacing w:val="5"/>
    </w:rPr>
  </w:style>
  <w:style w:type="character" w:customStyle="1" w:styleId="apple-converted-space">
    <w:name w:val="apple-converted-space"/>
    <w:basedOn w:val="DefaultParagraphFont"/>
    <w:rsid w:val="0091783A"/>
  </w:style>
  <w:style w:type="paragraph" w:styleId="NormalWeb">
    <w:name w:val="Normal (Web)"/>
    <w:basedOn w:val="Normal"/>
    <w:uiPriority w:val="99"/>
    <w:semiHidden/>
    <w:unhideWhenUsed/>
    <w:rsid w:val="00E54C3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A3D08"/>
    <w:rPr>
      <w:b/>
      <w:bCs/>
    </w:rPr>
  </w:style>
  <w:style w:type="paragraph" w:styleId="z-TopofForm">
    <w:name w:val="HTML Top of Form"/>
    <w:basedOn w:val="Normal"/>
    <w:next w:val="Normal"/>
    <w:link w:val="z-TopofFormChar"/>
    <w:hidden/>
    <w:uiPriority w:val="99"/>
    <w:semiHidden/>
    <w:unhideWhenUsed/>
    <w:rsid w:val="00A45268"/>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A45268"/>
    <w:rPr>
      <w:rFonts w:ascii="Arial" w:eastAsia="Times New Roman" w:hAnsi="Arial" w:cs="Arial"/>
      <w:vanish/>
      <w:kern w:val="0"/>
      <w:sz w:val="16"/>
      <w:szCs w:val="16"/>
      <w14:ligatures w14:val="none"/>
    </w:rPr>
  </w:style>
  <w:style w:type="paragraph" w:customStyle="1" w:styleId="placeholder">
    <w:name w:val="placeholder"/>
    <w:basedOn w:val="Normal"/>
    <w:rsid w:val="00A45268"/>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z-BottomofForm">
    <w:name w:val="HTML Bottom of Form"/>
    <w:basedOn w:val="Normal"/>
    <w:next w:val="Normal"/>
    <w:link w:val="z-BottomofFormChar"/>
    <w:hidden/>
    <w:uiPriority w:val="99"/>
    <w:semiHidden/>
    <w:unhideWhenUsed/>
    <w:rsid w:val="00A45268"/>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A45268"/>
    <w:rPr>
      <w:rFonts w:ascii="Arial" w:eastAsia="Times New Roman" w:hAnsi="Arial" w:cs="Arial"/>
      <w:vanish/>
      <w:kern w:val="0"/>
      <w:sz w:val="16"/>
      <w:szCs w:val="16"/>
      <w14:ligatures w14:val="none"/>
    </w:rPr>
  </w:style>
  <w:style w:type="paragraph" w:styleId="TOCHeading">
    <w:name w:val="TOC Heading"/>
    <w:basedOn w:val="Heading1"/>
    <w:next w:val="Normal"/>
    <w:uiPriority w:val="39"/>
    <w:unhideWhenUsed/>
    <w:qFormat/>
    <w:rsid w:val="0064543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E4B22"/>
    <w:pPr>
      <w:spacing w:after="100"/>
    </w:pPr>
  </w:style>
  <w:style w:type="character" w:styleId="Hyperlink">
    <w:name w:val="Hyperlink"/>
    <w:basedOn w:val="DefaultParagraphFont"/>
    <w:uiPriority w:val="99"/>
    <w:unhideWhenUsed/>
    <w:rsid w:val="00AE4B22"/>
    <w:rPr>
      <w:color w:val="467886" w:themeColor="hyperlink"/>
      <w:u w:val="single"/>
    </w:rPr>
  </w:style>
  <w:style w:type="table" w:styleId="GridTable5Dark">
    <w:name w:val="Grid Table 5 Dark"/>
    <w:basedOn w:val="TableNormal"/>
    <w:uiPriority w:val="50"/>
    <w:rsid w:val="00EE654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7E3C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1084">
      <w:bodyDiv w:val="1"/>
      <w:marLeft w:val="0"/>
      <w:marRight w:val="0"/>
      <w:marTop w:val="0"/>
      <w:marBottom w:val="0"/>
      <w:divBdr>
        <w:top w:val="none" w:sz="0" w:space="0" w:color="auto"/>
        <w:left w:val="none" w:sz="0" w:space="0" w:color="auto"/>
        <w:bottom w:val="none" w:sz="0" w:space="0" w:color="auto"/>
        <w:right w:val="none" w:sz="0" w:space="0" w:color="auto"/>
      </w:divBdr>
    </w:div>
    <w:div w:id="115760324">
      <w:bodyDiv w:val="1"/>
      <w:marLeft w:val="0"/>
      <w:marRight w:val="0"/>
      <w:marTop w:val="0"/>
      <w:marBottom w:val="0"/>
      <w:divBdr>
        <w:top w:val="none" w:sz="0" w:space="0" w:color="auto"/>
        <w:left w:val="none" w:sz="0" w:space="0" w:color="auto"/>
        <w:bottom w:val="none" w:sz="0" w:space="0" w:color="auto"/>
        <w:right w:val="none" w:sz="0" w:space="0" w:color="auto"/>
      </w:divBdr>
    </w:div>
    <w:div w:id="134494461">
      <w:bodyDiv w:val="1"/>
      <w:marLeft w:val="0"/>
      <w:marRight w:val="0"/>
      <w:marTop w:val="0"/>
      <w:marBottom w:val="0"/>
      <w:divBdr>
        <w:top w:val="none" w:sz="0" w:space="0" w:color="auto"/>
        <w:left w:val="none" w:sz="0" w:space="0" w:color="auto"/>
        <w:bottom w:val="none" w:sz="0" w:space="0" w:color="auto"/>
        <w:right w:val="none" w:sz="0" w:space="0" w:color="auto"/>
      </w:divBdr>
    </w:div>
    <w:div w:id="163670669">
      <w:bodyDiv w:val="1"/>
      <w:marLeft w:val="0"/>
      <w:marRight w:val="0"/>
      <w:marTop w:val="0"/>
      <w:marBottom w:val="0"/>
      <w:divBdr>
        <w:top w:val="none" w:sz="0" w:space="0" w:color="auto"/>
        <w:left w:val="none" w:sz="0" w:space="0" w:color="auto"/>
        <w:bottom w:val="none" w:sz="0" w:space="0" w:color="auto"/>
        <w:right w:val="none" w:sz="0" w:space="0" w:color="auto"/>
      </w:divBdr>
    </w:div>
    <w:div w:id="175580349">
      <w:bodyDiv w:val="1"/>
      <w:marLeft w:val="0"/>
      <w:marRight w:val="0"/>
      <w:marTop w:val="0"/>
      <w:marBottom w:val="0"/>
      <w:divBdr>
        <w:top w:val="none" w:sz="0" w:space="0" w:color="auto"/>
        <w:left w:val="none" w:sz="0" w:space="0" w:color="auto"/>
        <w:bottom w:val="none" w:sz="0" w:space="0" w:color="auto"/>
        <w:right w:val="none" w:sz="0" w:space="0" w:color="auto"/>
      </w:divBdr>
    </w:div>
    <w:div w:id="235483169">
      <w:bodyDiv w:val="1"/>
      <w:marLeft w:val="0"/>
      <w:marRight w:val="0"/>
      <w:marTop w:val="0"/>
      <w:marBottom w:val="0"/>
      <w:divBdr>
        <w:top w:val="none" w:sz="0" w:space="0" w:color="auto"/>
        <w:left w:val="none" w:sz="0" w:space="0" w:color="auto"/>
        <w:bottom w:val="none" w:sz="0" w:space="0" w:color="auto"/>
        <w:right w:val="none" w:sz="0" w:space="0" w:color="auto"/>
      </w:divBdr>
    </w:div>
    <w:div w:id="260258800">
      <w:bodyDiv w:val="1"/>
      <w:marLeft w:val="0"/>
      <w:marRight w:val="0"/>
      <w:marTop w:val="0"/>
      <w:marBottom w:val="0"/>
      <w:divBdr>
        <w:top w:val="none" w:sz="0" w:space="0" w:color="auto"/>
        <w:left w:val="none" w:sz="0" w:space="0" w:color="auto"/>
        <w:bottom w:val="none" w:sz="0" w:space="0" w:color="auto"/>
        <w:right w:val="none" w:sz="0" w:space="0" w:color="auto"/>
      </w:divBdr>
    </w:div>
    <w:div w:id="394083424">
      <w:bodyDiv w:val="1"/>
      <w:marLeft w:val="0"/>
      <w:marRight w:val="0"/>
      <w:marTop w:val="0"/>
      <w:marBottom w:val="0"/>
      <w:divBdr>
        <w:top w:val="none" w:sz="0" w:space="0" w:color="auto"/>
        <w:left w:val="none" w:sz="0" w:space="0" w:color="auto"/>
        <w:bottom w:val="none" w:sz="0" w:space="0" w:color="auto"/>
        <w:right w:val="none" w:sz="0" w:space="0" w:color="auto"/>
      </w:divBdr>
    </w:div>
    <w:div w:id="451435446">
      <w:bodyDiv w:val="1"/>
      <w:marLeft w:val="0"/>
      <w:marRight w:val="0"/>
      <w:marTop w:val="0"/>
      <w:marBottom w:val="0"/>
      <w:divBdr>
        <w:top w:val="none" w:sz="0" w:space="0" w:color="auto"/>
        <w:left w:val="none" w:sz="0" w:space="0" w:color="auto"/>
        <w:bottom w:val="none" w:sz="0" w:space="0" w:color="auto"/>
        <w:right w:val="none" w:sz="0" w:space="0" w:color="auto"/>
      </w:divBdr>
    </w:div>
    <w:div w:id="499005390">
      <w:bodyDiv w:val="1"/>
      <w:marLeft w:val="0"/>
      <w:marRight w:val="0"/>
      <w:marTop w:val="0"/>
      <w:marBottom w:val="0"/>
      <w:divBdr>
        <w:top w:val="none" w:sz="0" w:space="0" w:color="auto"/>
        <w:left w:val="none" w:sz="0" w:space="0" w:color="auto"/>
        <w:bottom w:val="none" w:sz="0" w:space="0" w:color="auto"/>
        <w:right w:val="none" w:sz="0" w:space="0" w:color="auto"/>
      </w:divBdr>
    </w:div>
    <w:div w:id="511187650">
      <w:bodyDiv w:val="1"/>
      <w:marLeft w:val="0"/>
      <w:marRight w:val="0"/>
      <w:marTop w:val="0"/>
      <w:marBottom w:val="0"/>
      <w:divBdr>
        <w:top w:val="none" w:sz="0" w:space="0" w:color="auto"/>
        <w:left w:val="none" w:sz="0" w:space="0" w:color="auto"/>
        <w:bottom w:val="none" w:sz="0" w:space="0" w:color="auto"/>
        <w:right w:val="none" w:sz="0" w:space="0" w:color="auto"/>
      </w:divBdr>
    </w:div>
    <w:div w:id="537208445">
      <w:bodyDiv w:val="1"/>
      <w:marLeft w:val="0"/>
      <w:marRight w:val="0"/>
      <w:marTop w:val="0"/>
      <w:marBottom w:val="0"/>
      <w:divBdr>
        <w:top w:val="none" w:sz="0" w:space="0" w:color="auto"/>
        <w:left w:val="none" w:sz="0" w:space="0" w:color="auto"/>
        <w:bottom w:val="none" w:sz="0" w:space="0" w:color="auto"/>
        <w:right w:val="none" w:sz="0" w:space="0" w:color="auto"/>
      </w:divBdr>
    </w:div>
    <w:div w:id="622425994">
      <w:bodyDiv w:val="1"/>
      <w:marLeft w:val="0"/>
      <w:marRight w:val="0"/>
      <w:marTop w:val="0"/>
      <w:marBottom w:val="0"/>
      <w:divBdr>
        <w:top w:val="none" w:sz="0" w:space="0" w:color="auto"/>
        <w:left w:val="none" w:sz="0" w:space="0" w:color="auto"/>
        <w:bottom w:val="none" w:sz="0" w:space="0" w:color="auto"/>
        <w:right w:val="none" w:sz="0" w:space="0" w:color="auto"/>
      </w:divBdr>
    </w:div>
    <w:div w:id="653489451">
      <w:bodyDiv w:val="1"/>
      <w:marLeft w:val="0"/>
      <w:marRight w:val="0"/>
      <w:marTop w:val="0"/>
      <w:marBottom w:val="0"/>
      <w:divBdr>
        <w:top w:val="none" w:sz="0" w:space="0" w:color="auto"/>
        <w:left w:val="none" w:sz="0" w:space="0" w:color="auto"/>
        <w:bottom w:val="none" w:sz="0" w:space="0" w:color="auto"/>
        <w:right w:val="none" w:sz="0" w:space="0" w:color="auto"/>
      </w:divBdr>
    </w:div>
    <w:div w:id="670569011">
      <w:bodyDiv w:val="1"/>
      <w:marLeft w:val="0"/>
      <w:marRight w:val="0"/>
      <w:marTop w:val="0"/>
      <w:marBottom w:val="0"/>
      <w:divBdr>
        <w:top w:val="none" w:sz="0" w:space="0" w:color="auto"/>
        <w:left w:val="none" w:sz="0" w:space="0" w:color="auto"/>
        <w:bottom w:val="none" w:sz="0" w:space="0" w:color="auto"/>
        <w:right w:val="none" w:sz="0" w:space="0" w:color="auto"/>
      </w:divBdr>
    </w:div>
    <w:div w:id="671685470">
      <w:bodyDiv w:val="1"/>
      <w:marLeft w:val="0"/>
      <w:marRight w:val="0"/>
      <w:marTop w:val="0"/>
      <w:marBottom w:val="0"/>
      <w:divBdr>
        <w:top w:val="none" w:sz="0" w:space="0" w:color="auto"/>
        <w:left w:val="none" w:sz="0" w:space="0" w:color="auto"/>
        <w:bottom w:val="none" w:sz="0" w:space="0" w:color="auto"/>
        <w:right w:val="none" w:sz="0" w:space="0" w:color="auto"/>
      </w:divBdr>
    </w:div>
    <w:div w:id="699429074">
      <w:bodyDiv w:val="1"/>
      <w:marLeft w:val="0"/>
      <w:marRight w:val="0"/>
      <w:marTop w:val="0"/>
      <w:marBottom w:val="0"/>
      <w:divBdr>
        <w:top w:val="none" w:sz="0" w:space="0" w:color="auto"/>
        <w:left w:val="none" w:sz="0" w:space="0" w:color="auto"/>
        <w:bottom w:val="none" w:sz="0" w:space="0" w:color="auto"/>
        <w:right w:val="none" w:sz="0" w:space="0" w:color="auto"/>
      </w:divBdr>
    </w:div>
    <w:div w:id="804086949">
      <w:bodyDiv w:val="1"/>
      <w:marLeft w:val="0"/>
      <w:marRight w:val="0"/>
      <w:marTop w:val="0"/>
      <w:marBottom w:val="0"/>
      <w:divBdr>
        <w:top w:val="none" w:sz="0" w:space="0" w:color="auto"/>
        <w:left w:val="none" w:sz="0" w:space="0" w:color="auto"/>
        <w:bottom w:val="none" w:sz="0" w:space="0" w:color="auto"/>
        <w:right w:val="none" w:sz="0" w:space="0" w:color="auto"/>
      </w:divBdr>
    </w:div>
    <w:div w:id="848569223">
      <w:bodyDiv w:val="1"/>
      <w:marLeft w:val="0"/>
      <w:marRight w:val="0"/>
      <w:marTop w:val="0"/>
      <w:marBottom w:val="0"/>
      <w:divBdr>
        <w:top w:val="none" w:sz="0" w:space="0" w:color="auto"/>
        <w:left w:val="none" w:sz="0" w:space="0" w:color="auto"/>
        <w:bottom w:val="none" w:sz="0" w:space="0" w:color="auto"/>
        <w:right w:val="none" w:sz="0" w:space="0" w:color="auto"/>
      </w:divBdr>
    </w:div>
    <w:div w:id="864054909">
      <w:bodyDiv w:val="1"/>
      <w:marLeft w:val="0"/>
      <w:marRight w:val="0"/>
      <w:marTop w:val="0"/>
      <w:marBottom w:val="0"/>
      <w:divBdr>
        <w:top w:val="none" w:sz="0" w:space="0" w:color="auto"/>
        <w:left w:val="none" w:sz="0" w:space="0" w:color="auto"/>
        <w:bottom w:val="none" w:sz="0" w:space="0" w:color="auto"/>
        <w:right w:val="none" w:sz="0" w:space="0" w:color="auto"/>
      </w:divBdr>
    </w:div>
    <w:div w:id="868449290">
      <w:bodyDiv w:val="1"/>
      <w:marLeft w:val="0"/>
      <w:marRight w:val="0"/>
      <w:marTop w:val="0"/>
      <w:marBottom w:val="0"/>
      <w:divBdr>
        <w:top w:val="none" w:sz="0" w:space="0" w:color="auto"/>
        <w:left w:val="none" w:sz="0" w:space="0" w:color="auto"/>
        <w:bottom w:val="none" w:sz="0" w:space="0" w:color="auto"/>
        <w:right w:val="none" w:sz="0" w:space="0" w:color="auto"/>
      </w:divBdr>
    </w:div>
    <w:div w:id="877475902">
      <w:bodyDiv w:val="1"/>
      <w:marLeft w:val="0"/>
      <w:marRight w:val="0"/>
      <w:marTop w:val="0"/>
      <w:marBottom w:val="0"/>
      <w:divBdr>
        <w:top w:val="none" w:sz="0" w:space="0" w:color="auto"/>
        <w:left w:val="none" w:sz="0" w:space="0" w:color="auto"/>
        <w:bottom w:val="none" w:sz="0" w:space="0" w:color="auto"/>
        <w:right w:val="none" w:sz="0" w:space="0" w:color="auto"/>
      </w:divBdr>
    </w:div>
    <w:div w:id="915242115">
      <w:bodyDiv w:val="1"/>
      <w:marLeft w:val="0"/>
      <w:marRight w:val="0"/>
      <w:marTop w:val="0"/>
      <w:marBottom w:val="0"/>
      <w:divBdr>
        <w:top w:val="none" w:sz="0" w:space="0" w:color="auto"/>
        <w:left w:val="none" w:sz="0" w:space="0" w:color="auto"/>
        <w:bottom w:val="none" w:sz="0" w:space="0" w:color="auto"/>
        <w:right w:val="none" w:sz="0" w:space="0" w:color="auto"/>
      </w:divBdr>
    </w:div>
    <w:div w:id="916328624">
      <w:bodyDiv w:val="1"/>
      <w:marLeft w:val="0"/>
      <w:marRight w:val="0"/>
      <w:marTop w:val="0"/>
      <w:marBottom w:val="0"/>
      <w:divBdr>
        <w:top w:val="none" w:sz="0" w:space="0" w:color="auto"/>
        <w:left w:val="none" w:sz="0" w:space="0" w:color="auto"/>
        <w:bottom w:val="none" w:sz="0" w:space="0" w:color="auto"/>
        <w:right w:val="none" w:sz="0" w:space="0" w:color="auto"/>
      </w:divBdr>
    </w:div>
    <w:div w:id="971253929">
      <w:bodyDiv w:val="1"/>
      <w:marLeft w:val="0"/>
      <w:marRight w:val="0"/>
      <w:marTop w:val="0"/>
      <w:marBottom w:val="0"/>
      <w:divBdr>
        <w:top w:val="none" w:sz="0" w:space="0" w:color="auto"/>
        <w:left w:val="none" w:sz="0" w:space="0" w:color="auto"/>
        <w:bottom w:val="none" w:sz="0" w:space="0" w:color="auto"/>
        <w:right w:val="none" w:sz="0" w:space="0" w:color="auto"/>
      </w:divBdr>
    </w:div>
    <w:div w:id="1038776566">
      <w:bodyDiv w:val="1"/>
      <w:marLeft w:val="0"/>
      <w:marRight w:val="0"/>
      <w:marTop w:val="0"/>
      <w:marBottom w:val="0"/>
      <w:divBdr>
        <w:top w:val="none" w:sz="0" w:space="0" w:color="auto"/>
        <w:left w:val="none" w:sz="0" w:space="0" w:color="auto"/>
        <w:bottom w:val="none" w:sz="0" w:space="0" w:color="auto"/>
        <w:right w:val="none" w:sz="0" w:space="0" w:color="auto"/>
      </w:divBdr>
    </w:div>
    <w:div w:id="1072703787">
      <w:bodyDiv w:val="1"/>
      <w:marLeft w:val="0"/>
      <w:marRight w:val="0"/>
      <w:marTop w:val="0"/>
      <w:marBottom w:val="0"/>
      <w:divBdr>
        <w:top w:val="none" w:sz="0" w:space="0" w:color="auto"/>
        <w:left w:val="none" w:sz="0" w:space="0" w:color="auto"/>
        <w:bottom w:val="none" w:sz="0" w:space="0" w:color="auto"/>
        <w:right w:val="none" w:sz="0" w:space="0" w:color="auto"/>
      </w:divBdr>
    </w:div>
    <w:div w:id="1199010407">
      <w:bodyDiv w:val="1"/>
      <w:marLeft w:val="0"/>
      <w:marRight w:val="0"/>
      <w:marTop w:val="0"/>
      <w:marBottom w:val="0"/>
      <w:divBdr>
        <w:top w:val="none" w:sz="0" w:space="0" w:color="auto"/>
        <w:left w:val="none" w:sz="0" w:space="0" w:color="auto"/>
        <w:bottom w:val="none" w:sz="0" w:space="0" w:color="auto"/>
        <w:right w:val="none" w:sz="0" w:space="0" w:color="auto"/>
      </w:divBdr>
    </w:div>
    <w:div w:id="1209993790">
      <w:bodyDiv w:val="1"/>
      <w:marLeft w:val="0"/>
      <w:marRight w:val="0"/>
      <w:marTop w:val="0"/>
      <w:marBottom w:val="0"/>
      <w:divBdr>
        <w:top w:val="none" w:sz="0" w:space="0" w:color="auto"/>
        <w:left w:val="none" w:sz="0" w:space="0" w:color="auto"/>
        <w:bottom w:val="none" w:sz="0" w:space="0" w:color="auto"/>
        <w:right w:val="none" w:sz="0" w:space="0" w:color="auto"/>
      </w:divBdr>
    </w:div>
    <w:div w:id="1235120805">
      <w:bodyDiv w:val="1"/>
      <w:marLeft w:val="0"/>
      <w:marRight w:val="0"/>
      <w:marTop w:val="0"/>
      <w:marBottom w:val="0"/>
      <w:divBdr>
        <w:top w:val="none" w:sz="0" w:space="0" w:color="auto"/>
        <w:left w:val="none" w:sz="0" w:space="0" w:color="auto"/>
        <w:bottom w:val="none" w:sz="0" w:space="0" w:color="auto"/>
        <w:right w:val="none" w:sz="0" w:space="0" w:color="auto"/>
      </w:divBdr>
    </w:div>
    <w:div w:id="1296109323">
      <w:bodyDiv w:val="1"/>
      <w:marLeft w:val="0"/>
      <w:marRight w:val="0"/>
      <w:marTop w:val="0"/>
      <w:marBottom w:val="0"/>
      <w:divBdr>
        <w:top w:val="none" w:sz="0" w:space="0" w:color="auto"/>
        <w:left w:val="none" w:sz="0" w:space="0" w:color="auto"/>
        <w:bottom w:val="none" w:sz="0" w:space="0" w:color="auto"/>
        <w:right w:val="none" w:sz="0" w:space="0" w:color="auto"/>
      </w:divBdr>
    </w:div>
    <w:div w:id="1384409701">
      <w:bodyDiv w:val="1"/>
      <w:marLeft w:val="0"/>
      <w:marRight w:val="0"/>
      <w:marTop w:val="0"/>
      <w:marBottom w:val="0"/>
      <w:divBdr>
        <w:top w:val="none" w:sz="0" w:space="0" w:color="auto"/>
        <w:left w:val="none" w:sz="0" w:space="0" w:color="auto"/>
        <w:bottom w:val="none" w:sz="0" w:space="0" w:color="auto"/>
        <w:right w:val="none" w:sz="0" w:space="0" w:color="auto"/>
      </w:divBdr>
    </w:div>
    <w:div w:id="1432437773">
      <w:bodyDiv w:val="1"/>
      <w:marLeft w:val="0"/>
      <w:marRight w:val="0"/>
      <w:marTop w:val="0"/>
      <w:marBottom w:val="0"/>
      <w:divBdr>
        <w:top w:val="none" w:sz="0" w:space="0" w:color="auto"/>
        <w:left w:val="none" w:sz="0" w:space="0" w:color="auto"/>
        <w:bottom w:val="none" w:sz="0" w:space="0" w:color="auto"/>
        <w:right w:val="none" w:sz="0" w:space="0" w:color="auto"/>
      </w:divBdr>
    </w:div>
    <w:div w:id="1523201655">
      <w:bodyDiv w:val="1"/>
      <w:marLeft w:val="0"/>
      <w:marRight w:val="0"/>
      <w:marTop w:val="0"/>
      <w:marBottom w:val="0"/>
      <w:divBdr>
        <w:top w:val="none" w:sz="0" w:space="0" w:color="auto"/>
        <w:left w:val="none" w:sz="0" w:space="0" w:color="auto"/>
        <w:bottom w:val="none" w:sz="0" w:space="0" w:color="auto"/>
        <w:right w:val="none" w:sz="0" w:space="0" w:color="auto"/>
      </w:divBdr>
    </w:div>
    <w:div w:id="1526214140">
      <w:bodyDiv w:val="1"/>
      <w:marLeft w:val="0"/>
      <w:marRight w:val="0"/>
      <w:marTop w:val="0"/>
      <w:marBottom w:val="0"/>
      <w:divBdr>
        <w:top w:val="none" w:sz="0" w:space="0" w:color="auto"/>
        <w:left w:val="none" w:sz="0" w:space="0" w:color="auto"/>
        <w:bottom w:val="none" w:sz="0" w:space="0" w:color="auto"/>
        <w:right w:val="none" w:sz="0" w:space="0" w:color="auto"/>
      </w:divBdr>
    </w:div>
    <w:div w:id="1528325212">
      <w:bodyDiv w:val="1"/>
      <w:marLeft w:val="0"/>
      <w:marRight w:val="0"/>
      <w:marTop w:val="0"/>
      <w:marBottom w:val="0"/>
      <w:divBdr>
        <w:top w:val="none" w:sz="0" w:space="0" w:color="auto"/>
        <w:left w:val="none" w:sz="0" w:space="0" w:color="auto"/>
        <w:bottom w:val="none" w:sz="0" w:space="0" w:color="auto"/>
        <w:right w:val="none" w:sz="0" w:space="0" w:color="auto"/>
      </w:divBdr>
    </w:div>
    <w:div w:id="1606618651">
      <w:bodyDiv w:val="1"/>
      <w:marLeft w:val="0"/>
      <w:marRight w:val="0"/>
      <w:marTop w:val="0"/>
      <w:marBottom w:val="0"/>
      <w:divBdr>
        <w:top w:val="none" w:sz="0" w:space="0" w:color="auto"/>
        <w:left w:val="none" w:sz="0" w:space="0" w:color="auto"/>
        <w:bottom w:val="none" w:sz="0" w:space="0" w:color="auto"/>
        <w:right w:val="none" w:sz="0" w:space="0" w:color="auto"/>
      </w:divBdr>
    </w:div>
    <w:div w:id="1611667627">
      <w:bodyDiv w:val="1"/>
      <w:marLeft w:val="0"/>
      <w:marRight w:val="0"/>
      <w:marTop w:val="0"/>
      <w:marBottom w:val="0"/>
      <w:divBdr>
        <w:top w:val="none" w:sz="0" w:space="0" w:color="auto"/>
        <w:left w:val="none" w:sz="0" w:space="0" w:color="auto"/>
        <w:bottom w:val="none" w:sz="0" w:space="0" w:color="auto"/>
        <w:right w:val="none" w:sz="0" w:space="0" w:color="auto"/>
      </w:divBdr>
    </w:div>
    <w:div w:id="1620797642">
      <w:bodyDiv w:val="1"/>
      <w:marLeft w:val="0"/>
      <w:marRight w:val="0"/>
      <w:marTop w:val="0"/>
      <w:marBottom w:val="0"/>
      <w:divBdr>
        <w:top w:val="none" w:sz="0" w:space="0" w:color="auto"/>
        <w:left w:val="none" w:sz="0" w:space="0" w:color="auto"/>
        <w:bottom w:val="none" w:sz="0" w:space="0" w:color="auto"/>
        <w:right w:val="none" w:sz="0" w:space="0" w:color="auto"/>
      </w:divBdr>
    </w:div>
    <w:div w:id="1637837272">
      <w:bodyDiv w:val="1"/>
      <w:marLeft w:val="0"/>
      <w:marRight w:val="0"/>
      <w:marTop w:val="0"/>
      <w:marBottom w:val="0"/>
      <w:divBdr>
        <w:top w:val="none" w:sz="0" w:space="0" w:color="auto"/>
        <w:left w:val="none" w:sz="0" w:space="0" w:color="auto"/>
        <w:bottom w:val="none" w:sz="0" w:space="0" w:color="auto"/>
        <w:right w:val="none" w:sz="0" w:space="0" w:color="auto"/>
      </w:divBdr>
    </w:div>
    <w:div w:id="1674451891">
      <w:bodyDiv w:val="1"/>
      <w:marLeft w:val="0"/>
      <w:marRight w:val="0"/>
      <w:marTop w:val="0"/>
      <w:marBottom w:val="0"/>
      <w:divBdr>
        <w:top w:val="none" w:sz="0" w:space="0" w:color="auto"/>
        <w:left w:val="none" w:sz="0" w:space="0" w:color="auto"/>
        <w:bottom w:val="none" w:sz="0" w:space="0" w:color="auto"/>
        <w:right w:val="none" w:sz="0" w:space="0" w:color="auto"/>
      </w:divBdr>
    </w:div>
    <w:div w:id="1674457673">
      <w:bodyDiv w:val="1"/>
      <w:marLeft w:val="0"/>
      <w:marRight w:val="0"/>
      <w:marTop w:val="0"/>
      <w:marBottom w:val="0"/>
      <w:divBdr>
        <w:top w:val="none" w:sz="0" w:space="0" w:color="auto"/>
        <w:left w:val="none" w:sz="0" w:space="0" w:color="auto"/>
        <w:bottom w:val="none" w:sz="0" w:space="0" w:color="auto"/>
        <w:right w:val="none" w:sz="0" w:space="0" w:color="auto"/>
      </w:divBdr>
    </w:div>
    <w:div w:id="1677343931">
      <w:bodyDiv w:val="1"/>
      <w:marLeft w:val="0"/>
      <w:marRight w:val="0"/>
      <w:marTop w:val="0"/>
      <w:marBottom w:val="0"/>
      <w:divBdr>
        <w:top w:val="none" w:sz="0" w:space="0" w:color="auto"/>
        <w:left w:val="none" w:sz="0" w:space="0" w:color="auto"/>
        <w:bottom w:val="none" w:sz="0" w:space="0" w:color="auto"/>
        <w:right w:val="none" w:sz="0" w:space="0" w:color="auto"/>
      </w:divBdr>
    </w:div>
    <w:div w:id="1855682706">
      <w:bodyDiv w:val="1"/>
      <w:marLeft w:val="0"/>
      <w:marRight w:val="0"/>
      <w:marTop w:val="0"/>
      <w:marBottom w:val="0"/>
      <w:divBdr>
        <w:top w:val="none" w:sz="0" w:space="0" w:color="auto"/>
        <w:left w:val="none" w:sz="0" w:space="0" w:color="auto"/>
        <w:bottom w:val="none" w:sz="0" w:space="0" w:color="auto"/>
        <w:right w:val="none" w:sz="0" w:space="0" w:color="auto"/>
      </w:divBdr>
    </w:div>
    <w:div w:id="1874921244">
      <w:bodyDiv w:val="1"/>
      <w:marLeft w:val="0"/>
      <w:marRight w:val="0"/>
      <w:marTop w:val="0"/>
      <w:marBottom w:val="0"/>
      <w:divBdr>
        <w:top w:val="none" w:sz="0" w:space="0" w:color="auto"/>
        <w:left w:val="none" w:sz="0" w:space="0" w:color="auto"/>
        <w:bottom w:val="none" w:sz="0" w:space="0" w:color="auto"/>
        <w:right w:val="none" w:sz="0" w:space="0" w:color="auto"/>
      </w:divBdr>
      <w:divsChild>
        <w:div w:id="201288391">
          <w:marLeft w:val="0"/>
          <w:marRight w:val="0"/>
          <w:marTop w:val="0"/>
          <w:marBottom w:val="0"/>
          <w:divBdr>
            <w:top w:val="none" w:sz="0" w:space="0" w:color="auto"/>
            <w:left w:val="none" w:sz="0" w:space="0" w:color="auto"/>
            <w:bottom w:val="none" w:sz="0" w:space="0" w:color="auto"/>
            <w:right w:val="none" w:sz="0" w:space="0" w:color="auto"/>
          </w:divBdr>
        </w:div>
      </w:divsChild>
    </w:div>
    <w:div w:id="2110805408">
      <w:bodyDiv w:val="1"/>
      <w:marLeft w:val="0"/>
      <w:marRight w:val="0"/>
      <w:marTop w:val="0"/>
      <w:marBottom w:val="0"/>
      <w:divBdr>
        <w:top w:val="none" w:sz="0" w:space="0" w:color="auto"/>
        <w:left w:val="none" w:sz="0" w:space="0" w:color="auto"/>
        <w:bottom w:val="none" w:sz="0" w:space="0" w:color="auto"/>
        <w:right w:val="none" w:sz="0" w:space="0" w:color="auto"/>
      </w:divBdr>
    </w:div>
    <w:div w:id="2124613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E9763-2FA2-481D-B068-8EF830BC1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3785</Words>
  <Characters>21575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Sandyta The One🥰🫶🏻</dc:creator>
  <cp:keywords/>
  <dc:description/>
  <cp:lastModifiedBy>Sandyta The One🥰🫶🏻</cp:lastModifiedBy>
  <cp:revision>2</cp:revision>
  <dcterms:created xsi:type="dcterms:W3CDTF">2026-01-15T17:53:00Z</dcterms:created>
  <dcterms:modified xsi:type="dcterms:W3CDTF">2026-01-15T17:53:00Z</dcterms:modified>
</cp:coreProperties>
</file>