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B36" w:rsidRDefault="00446B36">
      <w:pPr>
        <w:rPr>
          <w:rFonts w:ascii="Times New Roman" w:hAnsi="Times New Roman" w:cs="Times New Roman"/>
          <w:b/>
          <w:sz w:val="24"/>
          <w:szCs w:val="24"/>
        </w:rPr>
      </w:pPr>
    </w:p>
    <w:p w:rsidR="008D0EE3" w:rsidRDefault="00446B36" w:rsidP="00CD17CC">
      <w:pPr>
        <w:spacing w:line="360" w:lineRule="auto"/>
        <w:rPr>
          <w:rFonts w:ascii="Times New Roman" w:hAnsi="Times New Roman" w:cs="Times New Roman"/>
          <w:b/>
          <w:sz w:val="24"/>
          <w:szCs w:val="24"/>
        </w:rPr>
      </w:pPr>
      <w:r>
        <w:rPr>
          <w:rFonts w:ascii="Times New Roman" w:hAnsi="Times New Roman" w:cs="Times New Roman"/>
          <w:b/>
          <w:sz w:val="24"/>
          <w:szCs w:val="24"/>
        </w:rPr>
        <w:t>Essay 2: Did Babylonian astrology die out in the classical world</w:t>
      </w:r>
      <w:r w:rsidR="00765EDC">
        <w:rPr>
          <w:rFonts w:ascii="Times New Roman" w:hAnsi="Times New Roman" w:cs="Times New Roman"/>
          <w:b/>
          <w:sz w:val="24"/>
          <w:szCs w:val="24"/>
        </w:rPr>
        <w:t>?</w:t>
      </w:r>
    </w:p>
    <w:p w:rsidR="002766E4" w:rsidRDefault="002766E4" w:rsidP="00CD17CC">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Word Count: </w:t>
      </w:r>
    </w:p>
    <w:p w:rsidR="00B857CD" w:rsidRDefault="00B857CD" w:rsidP="00CD17CC">
      <w:pPr>
        <w:spacing w:line="360" w:lineRule="auto"/>
        <w:rPr>
          <w:rFonts w:ascii="Times New Roman" w:hAnsi="Times New Roman" w:cs="Times New Roman"/>
          <w:b/>
          <w:sz w:val="24"/>
          <w:szCs w:val="24"/>
        </w:rPr>
      </w:pPr>
    </w:p>
    <w:p w:rsidR="008D2E5A" w:rsidRDefault="008D2E5A" w:rsidP="00CD17CC">
      <w:pPr>
        <w:spacing w:line="360" w:lineRule="auto"/>
        <w:rPr>
          <w:rFonts w:ascii="Times New Roman" w:hAnsi="Times New Roman" w:cs="Times New Roman"/>
          <w:b/>
          <w:sz w:val="24"/>
          <w:szCs w:val="24"/>
        </w:rPr>
      </w:pPr>
      <w:r>
        <w:rPr>
          <w:rFonts w:ascii="Times New Roman" w:hAnsi="Times New Roman" w:cs="Times New Roman"/>
          <w:b/>
          <w:sz w:val="24"/>
          <w:szCs w:val="24"/>
        </w:rPr>
        <w:t>Introduction</w:t>
      </w:r>
    </w:p>
    <w:p w:rsidR="00ED303F" w:rsidRDefault="008D2E5A" w:rsidP="008D2E5A">
      <w:pPr>
        <w:spacing w:line="360" w:lineRule="auto"/>
        <w:rPr>
          <w:rFonts w:ascii="Times New Roman" w:hAnsi="Times New Roman" w:cs="Times New Roman"/>
          <w:sz w:val="24"/>
          <w:szCs w:val="24"/>
        </w:rPr>
      </w:pPr>
      <w:r>
        <w:rPr>
          <w:rFonts w:ascii="Times New Roman" w:hAnsi="Times New Roman" w:cs="Times New Roman"/>
          <w:sz w:val="24"/>
          <w:szCs w:val="24"/>
        </w:rPr>
        <w:t>Babylonian astrology emerged from a long tradition o</w:t>
      </w:r>
      <w:r w:rsidR="00A958ED">
        <w:rPr>
          <w:rFonts w:ascii="Times New Roman" w:hAnsi="Times New Roman" w:cs="Times New Roman"/>
          <w:sz w:val="24"/>
          <w:szCs w:val="24"/>
        </w:rPr>
        <w:t>f celestial divination and nativity</w:t>
      </w:r>
      <w:r>
        <w:rPr>
          <w:rFonts w:ascii="Times New Roman" w:hAnsi="Times New Roman" w:cs="Times New Roman"/>
          <w:sz w:val="24"/>
          <w:szCs w:val="24"/>
        </w:rPr>
        <w:t xml:space="preserve"> omens</w:t>
      </w:r>
      <w:r w:rsidR="00887661">
        <w:rPr>
          <w:rFonts w:ascii="Times New Roman" w:hAnsi="Times New Roman" w:cs="Times New Roman"/>
          <w:sz w:val="24"/>
          <w:szCs w:val="24"/>
        </w:rPr>
        <w:t>, and from these traditions the horoscope was introduced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
      </w:r>
      <w:r w:rsidR="0050657E">
        <w:rPr>
          <w:rFonts w:ascii="Times New Roman" w:hAnsi="Times New Roman" w:cs="Times New Roman"/>
          <w:sz w:val="24"/>
          <w:szCs w:val="24"/>
        </w:rPr>
        <w:t xml:space="preserve"> </w:t>
      </w:r>
      <w:r w:rsidR="00887661">
        <w:rPr>
          <w:rFonts w:ascii="Times New Roman" w:hAnsi="Times New Roman" w:cs="Times New Roman"/>
          <w:sz w:val="24"/>
          <w:szCs w:val="24"/>
        </w:rPr>
        <w:t xml:space="preserve"> </w:t>
      </w:r>
      <w:r w:rsidR="00287786">
        <w:rPr>
          <w:rFonts w:ascii="Times New Roman" w:hAnsi="Times New Roman" w:cs="Times New Roman"/>
          <w:sz w:val="24"/>
          <w:szCs w:val="24"/>
        </w:rPr>
        <w:t>By the fifth century BCE the Babylonians had divided the ecliptic into twelve sections of thirty degrees each</w:t>
      </w:r>
      <w:r w:rsidR="00AE5B5E">
        <w:rPr>
          <w:rFonts w:ascii="Times New Roman" w:hAnsi="Times New Roman" w:cs="Times New Roman"/>
          <w:sz w:val="24"/>
          <w:szCs w:val="24"/>
        </w:rPr>
        <w:t>,</w:t>
      </w:r>
      <w:r w:rsidR="00287786">
        <w:rPr>
          <w:rFonts w:ascii="Times New Roman" w:hAnsi="Times New Roman" w:cs="Times New Roman"/>
          <w:sz w:val="24"/>
          <w:szCs w:val="24"/>
        </w:rPr>
        <w:t xml:space="preserve"> which gave rise to the astrological zodiac.</w:t>
      </w:r>
      <w:r w:rsidR="0098082E">
        <w:rPr>
          <w:rStyle w:val="FootnoteReference"/>
          <w:rFonts w:ascii="Times New Roman" w:hAnsi="Times New Roman" w:cs="Times New Roman"/>
          <w:sz w:val="24"/>
          <w:szCs w:val="24"/>
        </w:rPr>
        <w:footnoteReference w:id="2"/>
      </w:r>
      <w:r w:rsidR="00287786">
        <w:rPr>
          <w:rFonts w:ascii="Times New Roman" w:hAnsi="Times New Roman" w:cs="Times New Roman"/>
          <w:sz w:val="24"/>
          <w:szCs w:val="24"/>
        </w:rPr>
        <w:t xml:space="preserve"> The Babylonians developed a number of </w:t>
      </w:r>
      <w:r w:rsidR="00107740">
        <w:rPr>
          <w:rFonts w:ascii="Times New Roman" w:hAnsi="Times New Roman" w:cs="Times New Roman"/>
          <w:sz w:val="24"/>
          <w:szCs w:val="24"/>
        </w:rPr>
        <w:t>astrological principles</w:t>
      </w:r>
      <w:r w:rsidR="00370606">
        <w:rPr>
          <w:rFonts w:ascii="Times New Roman" w:hAnsi="Times New Roman" w:cs="Times New Roman"/>
          <w:sz w:val="24"/>
          <w:szCs w:val="24"/>
        </w:rPr>
        <w:t xml:space="preserve"> which included </w:t>
      </w:r>
      <w:r w:rsidR="00523CD3">
        <w:rPr>
          <w:rFonts w:ascii="Times New Roman" w:hAnsi="Times New Roman" w:cs="Times New Roman"/>
          <w:sz w:val="24"/>
          <w:szCs w:val="24"/>
        </w:rPr>
        <w:t xml:space="preserve"> the exaltation of plane</w:t>
      </w:r>
      <w:r w:rsidR="003B704F">
        <w:rPr>
          <w:rFonts w:ascii="Times New Roman" w:hAnsi="Times New Roman" w:cs="Times New Roman"/>
          <w:sz w:val="24"/>
          <w:szCs w:val="24"/>
        </w:rPr>
        <w:t>ts,</w:t>
      </w:r>
      <w:r w:rsidR="00887661">
        <w:rPr>
          <w:rFonts w:ascii="Times New Roman" w:hAnsi="Times New Roman" w:cs="Times New Roman"/>
          <w:sz w:val="24"/>
          <w:szCs w:val="24"/>
        </w:rPr>
        <w:t xml:space="preserve"> </w:t>
      </w:r>
      <w:r w:rsidR="00A4506E">
        <w:rPr>
          <w:rFonts w:ascii="Times New Roman" w:hAnsi="Times New Roman" w:cs="Times New Roman"/>
          <w:sz w:val="24"/>
          <w:szCs w:val="24"/>
        </w:rPr>
        <w:t>and a principle</w:t>
      </w:r>
      <w:r w:rsidR="00887661">
        <w:rPr>
          <w:rFonts w:ascii="Times New Roman" w:hAnsi="Times New Roman" w:cs="Times New Roman"/>
          <w:sz w:val="24"/>
          <w:szCs w:val="24"/>
        </w:rPr>
        <w:t xml:space="preserve"> similar to </w:t>
      </w:r>
      <w:r w:rsidR="00523CD3">
        <w:rPr>
          <w:rFonts w:ascii="Times New Roman" w:hAnsi="Times New Roman" w:cs="Times New Roman"/>
          <w:sz w:val="24"/>
          <w:szCs w:val="24"/>
        </w:rPr>
        <w:t>the trine aspect</w:t>
      </w:r>
      <w:r w:rsidR="003309A1">
        <w:rPr>
          <w:rFonts w:ascii="Times New Roman" w:hAnsi="Times New Roman" w:cs="Times New Roman"/>
          <w:sz w:val="24"/>
          <w:szCs w:val="24"/>
        </w:rPr>
        <w:t>.</w:t>
      </w:r>
      <w:r w:rsidR="003309A1">
        <w:rPr>
          <w:rStyle w:val="FootnoteReference"/>
          <w:rFonts w:ascii="Times New Roman" w:hAnsi="Times New Roman" w:cs="Times New Roman"/>
          <w:sz w:val="24"/>
          <w:szCs w:val="24"/>
        </w:rPr>
        <w:footnoteReference w:id="3"/>
      </w:r>
      <w:r w:rsidR="00AE5B5E">
        <w:rPr>
          <w:rFonts w:ascii="Times New Roman" w:hAnsi="Times New Roman" w:cs="Times New Roman"/>
          <w:sz w:val="24"/>
          <w:szCs w:val="24"/>
        </w:rPr>
        <w:t xml:space="preserve">  Each</w:t>
      </w:r>
      <w:r w:rsidR="0064005B">
        <w:rPr>
          <w:rFonts w:ascii="Times New Roman" w:hAnsi="Times New Roman" w:cs="Times New Roman"/>
          <w:sz w:val="24"/>
          <w:szCs w:val="24"/>
        </w:rPr>
        <w:t xml:space="preserve"> of these astrological </w:t>
      </w:r>
      <w:r w:rsidR="00AE5B5E">
        <w:rPr>
          <w:rFonts w:ascii="Times New Roman" w:hAnsi="Times New Roman" w:cs="Times New Roman"/>
          <w:sz w:val="24"/>
          <w:szCs w:val="24"/>
        </w:rPr>
        <w:t xml:space="preserve">principles survived </w:t>
      </w:r>
      <w:r w:rsidR="00B86EE8">
        <w:rPr>
          <w:rFonts w:ascii="Times New Roman" w:hAnsi="Times New Roman" w:cs="Times New Roman"/>
          <w:sz w:val="24"/>
          <w:szCs w:val="24"/>
        </w:rPr>
        <w:t>the Classical world</w:t>
      </w:r>
      <w:r w:rsidR="00AA5800">
        <w:rPr>
          <w:rFonts w:ascii="Times New Roman" w:hAnsi="Times New Roman" w:cs="Times New Roman"/>
          <w:sz w:val="24"/>
          <w:szCs w:val="24"/>
        </w:rPr>
        <w:t>,</w:t>
      </w:r>
      <w:r w:rsidR="004A4367">
        <w:rPr>
          <w:rFonts w:ascii="Times New Roman" w:hAnsi="Times New Roman" w:cs="Times New Roman"/>
          <w:sz w:val="24"/>
          <w:szCs w:val="24"/>
        </w:rPr>
        <w:t xml:space="preserve"> and </w:t>
      </w:r>
      <w:r w:rsidR="00EF74D4">
        <w:rPr>
          <w:rFonts w:ascii="Times New Roman" w:hAnsi="Times New Roman" w:cs="Times New Roman"/>
          <w:sz w:val="24"/>
          <w:szCs w:val="24"/>
        </w:rPr>
        <w:t>are still</w:t>
      </w:r>
      <w:r w:rsidR="00B86EE8">
        <w:rPr>
          <w:rFonts w:ascii="Times New Roman" w:hAnsi="Times New Roman" w:cs="Times New Roman"/>
          <w:sz w:val="24"/>
          <w:szCs w:val="24"/>
        </w:rPr>
        <w:t xml:space="preserve"> in</w:t>
      </w:r>
      <w:r w:rsidR="00107740">
        <w:rPr>
          <w:rFonts w:ascii="Times New Roman" w:hAnsi="Times New Roman" w:cs="Times New Roman"/>
          <w:sz w:val="24"/>
          <w:szCs w:val="24"/>
        </w:rPr>
        <w:t xml:space="preserve"> use</w:t>
      </w:r>
      <w:r w:rsidR="00B86EE8">
        <w:rPr>
          <w:rFonts w:ascii="Times New Roman" w:hAnsi="Times New Roman" w:cs="Times New Roman"/>
          <w:sz w:val="24"/>
          <w:szCs w:val="24"/>
        </w:rPr>
        <w:t xml:space="preserve"> </w:t>
      </w:r>
      <w:r w:rsidR="00107740">
        <w:rPr>
          <w:rFonts w:ascii="Times New Roman" w:hAnsi="Times New Roman" w:cs="Times New Roman"/>
          <w:sz w:val="24"/>
          <w:szCs w:val="24"/>
        </w:rPr>
        <w:t>today.</w:t>
      </w:r>
    </w:p>
    <w:p w:rsidR="00F367DC" w:rsidRDefault="00F367DC" w:rsidP="008D2E5A">
      <w:pPr>
        <w:spacing w:line="360" w:lineRule="auto"/>
        <w:rPr>
          <w:rFonts w:ascii="Times New Roman" w:hAnsi="Times New Roman" w:cs="Times New Roman"/>
          <w:sz w:val="24"/>
          <w:szCs w:val="24"/>
        </w:rPr>
      </w:pPr>
    </w:p>
    <w:p w:rsidR="00BA4E2E" w:rsidRDefault="00B261E2" w:rsidP="00CD17CC">
      <w:pPr>
        <w:spacing w:line="360" w:lineRule="auto"/>
        <w:rPr>
          <w:rFonts w:ascii="Times New Roman" w:hAnsi="Times New Roman" w:cs="Times New Roman"/>
          <w:b/>
          <w:sz w:val="24"/>
          <w:szCs w:val="24"/>
        </w:rPr>
      </w:pPr>
      <w:r>
        <w:rPr>
          <w:rFonts w:ascii="Times New Roman" w:hAnsi="Times New Roman" w:cs="Times New Roman"/>
          <w:b/>
          <w:sz w:val="24"/>
          <w:szCs w:val="24"/>
        </w:rPr>
        <w:t>Babylonian</w:t>
      </w:r>
      <w:r w:rsidR="00D6116D">
        <w:rPr>
          <w:rFonts w:ascii="Times New Roman" w:hAnsi="Times New Roman" w:cs="Times New Roman"/>
          <w:b/>
          <w:sz w:val="24"/>
          <w:szCs w:val="24"/>
        </w:rPr>
        <w:t xml:space="preserve"> a</w:t>
      </w:r>
      <w:r>
        <w:rPr>
          <w:rFonts w:ascii="Times New Roman" w:hAnsi="Times New Roman" w:cs="Times New Roman"/>
          <w:b/>
          <w:sz w:val="24"/>
          <w:szCs w:val="24"/>
        </w:rPr>
        <w:t>strology</w:t>
      </w:r>
      <w:r w:rsidR="00D6116D">
        <w:rPr>
          <w:rFonts w:ascii="Times New Roman" w:hAnsi="Times New Roman" w:cs="Times New Roman"/>
          <w:b/>
          <w:sz w:val="24"/>
          <w:szCs w:val="24"/>
        </w:rPr>
        <w:t xml:space="preserve"> and the first horoscopes</w:t>
      </w:r>
    </w:p>
    <w:p w:rsidR="00256872" w:rsidRDefault="008D2E5A" w:rsidP="00AE37B3">
      <w:pPr>
        <w:spacing w:line="360" w:lineRule="auto"/>
        <w:rPr>
          <w:rFonts w:ascii="Times New Roman" w:hAnsi="Times New Roman" w:cs="Times New Roman"/>
          <w:sz w:val="24"/>
          <w:szCs w:val="24"/>
        </w:rPr>
      </w:pPr>
      <w:r>
        <w:rPr>
          <w:rFonts w:ascii="Times New Roman" w:hAnsi="Times New Roman" w:cs="Times New Roman"/>
          <w:sz w:val="24"/>
          <w:szCs w:val="24"/>
        </w:rPr>
        <w:t>Babylonian astrology emerged from a long tradition of celestial divination and nativity omens</w:t>
      </w:r>
      <w:r w:rsidR="008A659D">
        <w:rPr>
          <w:rFonts w:ascii="Times New Roman" w:hAnsi="Times New Roman" w:cs="Times New Roman"/>
          <w:sz w:val="24"/>
          <w:szCs w:val="24"/>
        </w:rPr>
        <w:t>.</w:t>
      </w:r>
      <w:r w:rsidR="008A659D">
        <w:rPr>
          <w:rStyle w:val="FootnoteReference"/>
          <w:rFonts w:ascii="Times New Roman" w:hAnsi="Times New Roman" w:cs="Times New Roman"/>
          <w:sz w:val="24"/>
          <w:szCs w:val="24"/>
        </w:rPr>
        <w:footnoteReference w:id="4"/>
      </w:r>
      <w:r w:rsidR="00B857CD">
        <w:rPr>
          <w:rFonts w:ascii="Times New Roman" w:hAnsi="Times New Roman" w:cs="Times New Roman"/>
          <w:sz w:val="24"/>
          <w:szCs w:val="24"/>
        </w:rPr>
        <w:t xml:space="preserve"> </w:t>
      </w:r>
      <w:r w:rsidR="0090390A">
        <w:rPr>
          <w:rFonts w:ascii="Times New Roman" w:hAnsi="Times New Roman" w:cs="Times New Roman"/>
          <w:sz w:val="24"/>
          <w:szCs w:val="24"/>
        </w:rPr>
        <w:t xml:space="preserve">Celestial divination was in common practice around </w:t>
      </w:r>
      <w:r w:rsidR="00311DFB">
        <w:rPr>
          <w:rFonts w:ascii="Times New Roman" w:hAnsi="Times New Roman" w:cs="Times New Roman"/>
          <w:sz w:val="24"/>
          <w:szCs w:val="24"/>
        </w:rPr>
        <w:t>7</w:t>
      </w:r>
      <w:r w:rsidR="00311DFB" w:rsidRPr="00311DFB">
        <w:rPr>
          <w:rFonts w:ascii="Times New Roman" w:hAnsi="Times New Roman" w:cs="Times New Roman"/>
          <w:sz w:val="24"/>
          <w:szCs w:val="24"/>
          <w:vertAlign w:val="superscript"/>
        </w:rPr>
        <w:t>th</w:t>
      </w:r>
      <w:r w:rsidR="00311DFB">
        <w:rPr>
          <w:rFonts w:ascii="Times New Roman" w:hAnsi="Times New Roman" w:cs="Times New Roman"/>
          <w:sz w:val="24"/>
          <w:szCs w:val="24"/>
        </w:rPr>
        <w:t xml:space="preserve"> </w:t>
      </w:r>
      <w:r w:rsidR="0090390A">
        <w:rPr>
          <w:rFonts w:ascii="Times New Roman" w:hAnsi="Times New Roman" w:cs="Times New Roman"/>
          <w:sz w:val="24"/>
          <w:szCs w:val="24"/>
        </w:rPr>
        <w:t xml:space="preserve"> century BCE in </w:t>
      </w:r>
      <w:r w:rsidR="00E80320">
        <w:rPr>
          <w:rFonts w:ascii="Times New Roman" w:hAnsi="Times New Roman" w:cs="Times New Roman"/>
          <w:sz w:val="24"/>
          <w:szCs w:val="24"/>
        </w:rPr>
        <w:t xml:space="preserve">Mesopotamia in </w:t>
      </w:r>
      <w:r w:rsidR="00154A94">
        <w:rPr>
          <w:rFonts w:ascii="Times New Roman" w:hAnsi="Times New Roman" w:cs="Times New Roman"/>
          <w:sz w:val="24"/>
          <w:szCs w:val="24"/>
        </w:rPr>
        <w:t xml:space="preserve">the </w:t>
      </w:r>
      <w:r w:rsidR="0090390A">
        <w:rPr>
          <w:rFonts w:ascii="Times New Roman" w:hAnsi="Times New Roman" w:cs="Times New Roman"/>
          <w:sz w:val="24"/>
          <w:szCs w:val="24"/>
        </w:rPr>
        <w:t xml:space="preserve">Neo-Assyrian </w:t>
      </w:r>
      <w:r w:rsidR="00154A94">
        <w:rPr>
          <w:rFonts w:ascii="Times New Roman" w:hAnsi="Times New Roman" w:cs="Times New Roman"/>
          <w:sz w:val="24"/>
          <w:szCs w:val="24"/>
        </w:rPr>
        <w:t xml:space="preserve">period where </w:t>
      </w:r>
      <w:r w:rsidR="00A31EEE">
        <w:rPr>
          <w:rFonts w:ascii="Times New Roman" w:hAnsi="Times New Roman" w:cs="Times New Roman"/>
          <w:sz w:val="24"/>
          <w:szCs w:val="24"/>
        </w:rPr>
        <w:t xml:space="preserve"> it was </w:t>
      </w:r>
      <w:r w:rsidR="00136BCE">
        <w:rPr>
          <w:rFonts w:ascii="Times New Roman" w:hAnsi="Times New Roman" w:cs="Times New Roman"/>
          <w:sz w:val="24"/>
          <w:szCs w:val="24"/>
        </w:rPr>
        <w:t>used to read</w:t>
      </w:r>
      <w:r w:rsidR="00E17FC6">
        <w:rPr>
          <w:rFonts w:ascii="Times New Roman" w:hAnsi="Times New Roman" w:cs="Times New Roman"/>
          <w:sz w:val="24"/>
          <w:szCs w:val="24"/>
        </w:rPr>
        <w:t xml:space="preserve"> signs </w:t>
      </w:r>
      <w:r w:rsidR="00A31EEE">
        <w:rPr>
          <w:rFonts w:ascii="Times New Roman" w:hAnsi="Times New Roman" w:cs="Times New Roman"/>
          <w:sz w:val="24"/>
          <w:szCs w:val="24"/>
        </w:rPr>
        <w:t xml:space="preserve">in </w:t>
      </w:r>
      <w:r w:rsidR="00136BCE">
        <w:rPr>
          <w:rFonts w:ascii="Times New Roman" w:hAnsi="Times New Roman" w:cs="Times New Roman"/>
          <w:sz w:val="24"/>
          <w:szCs w:val="24"/>
        </w:rPr>
        <w:t>celestial phenomena to advise</w:t>
      </w:r>
      <w:r w:rsidR="00A31EEE">
        <w:rPr>
          <w:rFonts w:ascii="Times New Roman" w:hAnsi="Times New Roman" w:cs="Times New Roman"/>
          <w:sz w:val="24"/>
          <w:szCs w:val="24"/>
        </w:rPr>
        <w:t xml:space="preserve"> kings</w:t>
      </w:r>
      <w:r w:rsidR="00154A94">
        <w:rPr>
          <w:rFonts w:ascii="Times New Roman" w:hAnsi="Times New Roman" w:cs="Times New Roman"/>
          <w:sz w:val="24"/>
          <w:szCs w:val="24"/>
        </w:rPr>
        <w:t xml:space="preserve"> about public matters</w:t>
      </w:r>
      <w:r w:rsidR="00A31EEE">
        <w:rPr>
          <w:rFonts w:ascii="Times New Roman" w:hAnsi="Times New Roman" w:cs="Times New Roman"/>
          <w:sz w:val="24"/>
          <w:szCs w:val="24"/>
        </w:rPr>
        <w:t xml:space="preserve"> for the benefit of the state.</w:t>
      </w:r>
      <w:r w:rsidR="00A31EEE">
        <w:rPr>
          <w:rStyle w:val="FootnoteReference"/>
          <w:rFonts w:ascii="Times New Roman" w:hAnsi="Times New Roman" w:cs="Times New Roman"/>
          <w:sz w:val="24"/>
          <w:szCs w:val="24"/>
        </w:rPr>
        <w:footnoteReference w:id="5"/>
      </w:r>
      <w:r w:rsidR="00275816">
        <w:rPr>
          <w:rFonts w:ascii="Times New Roman" w:hAnsi="Times New Roman" w:cs="Times New Roman"/>
          <w:sz w:val="24"/>
          <w:szCs w:val="24"/>
        </w:rPr>
        <w:t xml:space="preserve"> </w:t>
      </w:r>
      <w:r w:rsidR="00A11777">
        <w:rPr>
          <w:rFonts w:ascii="Times New Roman" w:hAnsi="Times New Roman" w:cs="Times New Roman"/>
          <w:sz w:val="24"/>
          <w:szCs w:val="24"/>
        </w:rPr>
        <w:t xml:space="preserve">Hermann Hunger </w:t>
      </w:r>
      <w:r w:rsidR="00AE37B3">
        <w:rPr>
          <w:rFonts w:ascii="Times New Roman" w:hAnsi="Times New Roman" w:cs="Times New Roman"/>
          <w:sz w:val="24"/>
          <w:szCs w:val="24"/>
        </w:rPr>
        <w:t xml:space="preserve"> argued</w:t>
      </w:r>
      <w:r w:rsidR="00845F7C">
        <w:rPr>
          <w:rFonts w:ascii="Times New Roman" w:hAnsi="Times New Roman" w:cs="Times New Roman"/>
          <w:sz w:val="24"/>
          <w:szCs w:val="24"/>
        </w:rPr>
        <w:t xml:space="preserve"> that </w:t>
      </w:r>
      <w:r w:rsidR="00AE37B3">
        <w:rPr>
          <w:rFonts w:ascii="Times New Roman" w:hAnsi="Times New Roman" w:cs="Times New Roman"/>
          <w:sz w:val="24"/>
          <w:szCs w:val="24"/>
        </w:rPr>
        <w:t>by the first millennium BCE</w:t>
      </w:r>
      <w:r w:rsidR="00845F7C">
        <w:rPr>
          <w:rFonts w:ascii="Times New Roman" w:hAnsi="Times New Roman" w:cs="Times New Roman"/>
          <w:sz w:val="24"/>
          <w:szCs w:val="24"/>
        </w:rPr>
        <w:t xml:space="preserve">, </w:t>
      </w:r>
      <w:r w:rsidR="00AE37B3">
        <w:rPr>
          <w:rFonts w:ascii="Times New Roman" w:hAnsi="Times New Roman" w:cs="Times New Roman"/>
          <w:sz w:val="24"/>
          <w:szCs w:val="24"/>
        </w:rPr>
        <w:t xml:space="preserve"> celestial divinati</w:t>
      </w:r>
      <w:r w:rsidR="00A11777">
        <w:rPr>
          <w:rFonts w:ascii="Times New Roman" w:hAnsi="Times New Roman" w:cs="Times New Roman"/>
          <w:sz w:val="24"/>
          <w:szCs w:val="24"/>
        </w:rPr>
        <w:t xml:space="preserve">on had taken over from </w:t>
      </w:r>
      <w:r w:rsidR="00AE37B3">
        <w:rPr>
          <w:rFonts w:ascii="Times New Roman" w:hAnsi="Times New Roman" w:cs="Times New Roman"/>
          <w:sz w:val="24"/>
          <w:szCs w:val="24"/>
        </w:rPr>
        <w:t xml:space="preserve"> reading signs in the livers of sheep,  </w:t>
      </w:r>
      <w:r w:rsidR="00845F7C">
        <w:rPr>
          <w:rFonts w:ascii="Times New Roman" w:hAnsi="Times New Roman" w:cs="Times New Roman"/>
          <w:sz w:val="24"/>
          <w:szCs w:val="24"/>
        </w:rPr>
        <w:t>and had become</w:t>
      </w:r>
      <w:r w:rsidR="00A626D9">
        <w:rPr>
          <w:rFonts w:ascii="Times New Roman" w:hAnsi="Times New Roman" w:cs="Times New Roman"/>
          <w:sz w:val="24"/>
          <w:szCs w:val="24"/>
        </w:rPr>
        <w:t xml:space="preserve"> the main form of Babylonian divination.</w:t>
      </w:r>
      <w:r w:rsidR="00A626D9">
        <w:rPr>
          <w:rStyle w:val="FootnoteReference"/>
          <w:rFonts w:ascii="Times New Roman" w:hAnsi="Times New Roman" w:cs="Times New Roman"/>
          <w:sz w:val="24"/>
          <w:szCs w:val="24"/>
        </w:rPr>
        <w:footnoteReference w:id="6"/>
      </w:r>
      <w:r w:rsidR="00A626D9">
        <w:rPr>
          <w:rFonts w:ascii="Times New Roman" w:hAnsi="Times New Roman" w:cs="Times New Roman"/>
          <w:sz w:val="24"/>
          <w:szCs w:val="24"/>
        </w:rPr>
        <w:t xml:space="preserve"> </w:t>
      </w:r>
      <w:r w:rsidR="00A11777">
        <w:rPr>
          <w:rFonts w:ascii="Times New Roman" w:hAnsi="Times New Roman" w:cs="Times New Roman"/>
          <w:sz w:val="24"/>
          <w:szCs w:val="24"/>
        </w:rPr>
        <w:t xml:space="preserve"> </w:t>
      </w:r>
    </w:p>
    <w:p w:rsidR="00256872" w:rsidRDefault="00256872" w:rsidP="00AE37B3">
      <w:pPr>
        <w:spacing w:line="360" w:lineRule="auto"/>
        <w:rPr>
          <w:rFonts w:ascii="Times New Roman" w:hAnsi="Times New Roman" w:cs="Times New Roman"/>
          <w:sz w:val="24"/>
          <w:szCs w:val="24"/>
        </w:rPr>
      </w:pPr>
    </w:p>
    <w:p w:rsidR="0065014D" w:rsidRDefault="00256872" w:rsidP="0065014D">
      <w:pPr>
        <w:spacing w:line="360" w:lineRule="auto"/>
        <w:rPr>
          <w:rFonts w:ascii="Times New Roman" w:hAnsi="Times New Roman" w:cs="Times New Roman"/>
          <w:sz w:val="24"/>
          <w:szCs w:val="24"/>
        </w:rPr>
      </w:pPr>
      <w:r>
        <w:rPr>
          <w:rFonts w:ascii="Times New Roman" w:hAnsi="Times New Roman" w:cs="Times New Roman"/>
          <w:sz w:val="24"/>
          <w:szCs w:val="24"/>
        </w:rPr>
        <w:t xml:space="preserve">Hermann Hunger suggested the </w:t>
      </w:r>
      <w:r w:rsidR="006D63C1">
        <w:rPr>
          <w:rFonts w:ascii="Times New Roman" w:hAnsi="Times New Roman" w:cs="Times New Roman"/>
          <w:sz w:val="24"/>
          <w:szCs w:val="24"/>
        </w:rPr>
        <w:t xml:space="preserve"> Babylonians </w:t>
      </w:r>
      <w:r w:rsidR="00A11777">
        <w:rPr>
          <w:rFonts w:ascii="Times New Roman" w:hAnsi="Times New Roman" w:cs="Times New Roman"/>
          <w:sz w:val="24"/>
          <w:szCs w:val="24"/>
        </w:rPr>
        <w:t xml:space="preserve">believed </w:t>
      </w:r>
      <w:r>
        <w:rPr>
          <w:rFonts w:ascii="Times New Roman" w:hAnsi="Times New Roman" w:cs="Times New Roman"/>
          <w:sz w:val="24"/>
          <w:szCs w:val="24"/>
        </w:rPr>
        <w:t xml:space="preserve">celestial phenomena </w:t>
      </w:r>
      <w:r w:rsidR="00A11777">
        <w:rPr>
          <w:rFonts w:ascii="Times New Roman" w:hAnsi="Times New Roman" w:cs="Times New Roman"/>
          <w:sz w:val="24"/>
          <w:szCs w:val="24"/>
        </w:rPr>
        <w:t>were</w:t>
      </w:r>
      <w:r w:rsidR="00D14433">
        <w:rPr>
          <w:rFonts w:ascii="Times New Roman" w:hAnsi="Times New Roman" w:cs="Times New Roman"/>
          <w:sz w:val="24"/>
          <w:szCs w:val="24"/>
        </w:rPr>
        <w:t xml:space="preserve"> signs</w:t>
      </w:r>
      <w:r w:rsidR="00A11777">
        <w:rPr>
          <w:rFonts w:ascii="Times New Roman" w:hAnsi="Times New Roman" w:cs="Times New Roman"/>
          <w:sz w:val="24"/>
          <w:szCs w:val="24"/>
        </w:rPr>
        <w:t xml:space="preserve"> from the gods</w:t>
      </w:r>
      <w:r w:rsidR="00D14433">
        <w:rPr>
          <w:rFonts w:ascii="Times New Roman" w:hAnsi="Times New Roman" w:cs="Times New Roman"/>
          <w:sz w:val="24"/>
          <w:szCs w:val="24"/>
        </w:rPr>
        <w:t xml:space="preserve"> </w:t>
      </w:r>
      <w:r w:rsidR="001E6CBE">
        <w:rPr>
          <w:rFonts w:ascii="Times New Roman" w:hAnsi="Times New Roman" w:cs="Times New Roman"/>
          <w:sz w:val="24"/>
          <w:szCs w:val="24"/>
        </w:rPr>
        <w:t xml:space="preserve">to warn humans about </w:t>
      </w:r>
      <w:r w:rsidR="00D14433">
        <w:rPr>
          <w:rFonts w:ascii="Times New Roman" w:hAnsi="Times New Roman" w:cs="Times New Roman"/>
          <w:sz w:val="24"/>
          <w:szCs w:val="24"/>
        </w:rPr>
        <w:t>future</w:t>
      </w:r>
      <w:r w:rsidR="001E6CBE">
        <w:rPr>
          <w:rFonts w:ascii="Times New Roman" w:hAnsi="Times New Roman" w:cs="Times New Roman"/>
          <w:sz w:val="24"/>
          <w:szCs w:val="24"/>
        </w:rPr>
        <w:t xml:space="preserve"> events</w:t>
      </w:r>
      <w:r w:rsidR="00A11777">
        <w:rPr>
          <w:rFonts w:ascii="Times New Roman" w:hAnsi="Times New Roman" w:cs="Times New Roman"/>
          <w:sz w:val="24"/>
          <w:szCs w:val="24"/>
        </w:rPr>
        <w:t>.</w:t>
      </w:r>
      <w:r w:rsidR="00AE37B3">
        <w:rPr>
          <w:rStyle w:val="FootnoteReference"/>
          <w:rFonts w:ascii="Times New Roman" w:hAnsi="Times New Roman" w:cs="Times New Roman"/>
          <w:sz w:val="24"/>
          <w:szCs w:val="24"/>
        </w:rPr>
        <w:footnoteReference w:id="7"/>
      </w:r>
      <w:r w:rsidR="00AE37B3">
        <w:rPr>
          <w:rFonts w:ascii="Times New Roman" w:hAnsi="Times New Roman" w:cs="Times New Roman"/>
          <w:sz w:val="24"/>
          <w:szCs w:val="24"/>
        </w:rPr>
        <w:t xml:space="preserve"> </w:t>
      </w:r>
      <w:r w:rsidR="00E17FC6">
        <w:rPr>
          <w:rFonts w:ascii="Times New Roman" w:hAnsi="Times New Roman" w:cs="Times New Roman"/>
          <w:sz w:val="24"/>
          <w:szCs w:val="24"/>
        </w:rPr>
        <w:t>Francesca Rochberg-Halton has explained</w:t>
      </w:r>
      <w:r>
        <w:rPr>
          <w:rFonts w:ascii="Times New Roman" w:hAnsi="Times New Roman" w:cs="Times New Roman"/>
          <w:sz w:val="24"/>
          <w:szCs w:val="24"/>
        </w:rPr>
        <w:t xml:space="preserve"> another word for sign was omen.</w:t>
      </w:r>
      <w:r w:rsidR="00035ABE">
        <w:rPr>
          <w:rStyle w:val="FootnoteReference"/>
          <w:rFonts w:ascii="Times New Roman" w:hAnsi="Times New Roman" w:cs="Times New Roman"/>
          <w:sz w:val="24"/>
          <w:szCs w:val="24"/>
        </w:rPr>
        <w:footnoteReference w:id="8"/>
      </w:r>
      <w:r w:rsidR="00EF1B8E">
        <w:rPr>
          <w:rFonts w:ascii="Times New Roman" w:hAnsi="Times New Roman" w:cs="Times New Roman"/>
          <w:sz w:val="24"/>
          <w:szCs w:val="24"/>
        </w:rPr>
        <w:t xml:space="preserve"> An example of an omen reported to </w:t>
      </w:r>
      <w:r>
        <w:rPr>
          <w:rFonts w:ascii="Times New Roman" w:hAnsi="Times New Roman" w:cs="Times New Roman"/>
          <w:sz w:val="24"/>
          <w:szCs w:val="24"/>
        </w:rPr>
        <w:t xml:space="preserve">an Assyrian King </w:t>
      </w:r>
      <w:r w:rsidR="00EF1B8E">
        <w:rPr>
          <w:rFonts w:ascii="Times New Roman" w:hAnsi="Times New Roman" w:cs="Times New Roman"/>
          <w:sz w:val="24"/>
          <w:szCs w:val="24"/>
        </w:rPr>
        <w:t xml:space="preserve">stated, </w:t>
      </w:r>
      <w:r w:rsidR="008D5E65">
        <w:rPr>
          <w:rFonts w:ascii="Times New Roman" w:hAnsi="Times New Roman" w:cs="Times New Roman"/>
          <w:sz w:val="24"/>
          <w:szCs w:val="24"/>
        </w:rPr>
        <w:t xml:space="preserve"> ‘If Venus keeps a stable position: the days of the ruler will be long; there will be truth in the land’.</w:t>
      </w:r>
      <w:r w:rsidR="008D5E65">
        <w:rPr>
          <w:rStyle w:val="FootnoteReference"/>
          <w:rFonts w:ascii="Times New Roman" w:hAnsi="Times New Roman" w:cs="Times New Roman"/>
          <w:sz w:val="24"/>
          <w:szCs w:val="24"/>
        </w:rPr>
        <w:footnoteReference w:id="9"/>
      </w:r>
      <w:r w:rsidR="00E80320">
        <w:rPr>
          <w:rFonts w:ascii="Times New Roman" w:hAnsi="Times New Roman" w:cs="Times New Roman"/>
          <w:sz w:val="24"/>
          <w:szCs w:val="24"/>
        </w:rPr>
        <w:t xml:space="preserve">  </w:t>
      </w:r>
      <w:r w:rsidR="00CA647A">
        <w:rPr>
          <w:rFonts w:ascii="Times New Roman" w:hAnsi="Times New Roman" w:cs="Times New Roman"/>
          <w:sz w:val="24"/>
          <w:szCs w:val="24"/>
        </w:rPr>
        <w:t>A collection of omens</w:t>
      </w:r>
      <w:r w:rsidR="00B442FA">
        <w:rPr>
          <w:rFonts w:ascii="Times New Roman" w:hAnsi="Times New Roman" w:cs="Times New Roman"/>
          <w:sz w:val="24"/>
          <w:szCs w:val="24"/>
        </w:rPr>
        <w:t xml:space="preserve"> </w:t>
      </w:r>
      <w:r w:rsidR="002E286B">
        <w:rPr>
          <w:rFonts w:ascii="Times New Roman" w:hAnsi="Times New Roman" w:cs="Times New Roman"/>
          <w:sz w:val="24"/>
          <w:szCs w:val="24"/>
        </w:rPr>
        <w:t xml:space="preserve">given the name </w:t>
      </w:r>
      <w:r w:rsidR="002E286B">
        <w:rPr>
          <w:rFonts w:ascii="Times New Roman" w:hAnsi="Times New Roman" w:cs="Times New Roman"/>
          <w:i/>
          <w:sz w:val="24"/>
          <w:szCs w:val="24"/>
        </w:rPr>
        <w:t>Enūma Anu Enlil</w:t>
      </w:r>
      <w:r w:rsidR="00EE4FFC">
        <w:rPr>
          <w:rFonts w:ascii="Times New Roman" w:hAnsi="Times New Roman" w:cs="Times New Roman"/>
          <w:i/>
          <w:sz w:val="24"/>
          <w:szCs w:val="24"/>
        </w:rPr>
        <w:t xml:space="preserve">, </w:t>
      </w:r>
      <w:r w:rsidR="00B442FA">
        <w:rPr>
          <w:rFonts w:ascii="Times New Roman" w:hAnsi="Times New Roman" w:cs="Times New Roman"/>
          <w:sz w:val="24"/>
          <w:szCs w:val="24"/>
        </w:rPr>
        <w:t xml:space="preserve">record </w:t>
      </w:r>
      <w:r w:rsidR="001761EE">
        <w:rPr>
          <w:rFonts w:ascii="Times New Roman" w:hAnsi="Times New Roman" w:cs="Times New Roman"/>
          <w:sz w:val="24"/>
          <w:szCs w:val="24"/>
        </w:rPr>
        <w:t xml:space="preserve"> omens</w:t>
      </w:r>
      <w:r w:rsidR="00EE4FFC">
        <w:rPr>
          <w:rFonts w:ascii="Times New Roman" w:hAnsi="Times New Roman" w:cs="Times New Roman"/>
          <w:sz w:val="24"/>
          <w:szCs w:val="24"/>
        </w:rPr>
        <w:t xml:space="preserve"> interpreted from the Moon, eclipses, the Sun, stars and planets.</w:t>
      </w:r>
      <w:r w:rsidR="00EE4FFC">
        <w:rPr>
          <w:rStyle w:val="FootnoteReference"/>
          <w:rFonts w:ascii="Times New Roman" w:hAnsi="Times New Roman" w:cs="Times New Roman"/>
          <w:sz w:val="24"/>
          <w:szCs w:val="24"/>
        </w:rPr>
        <w:footnoteReference w:id="10"/>
      </w:r>
      <w:r w:rsidR="00882A5B">
        <w:rPr>
          <w:rFonts w:ascii="Times New Roman" w:hAnsi="Times New Roman" w:cs="Times New Roman"/>
          <w:sz w:val="24"/>
          <w:szCs w:val="24"/>
        </w:rPr>
        <w:t xml:space="preserve"> Babylonian scholars had been recording dates of the heliacal rising and setting of certain constellations, stars and periods of visibility and invisibility of  planets </w:t>
      </w:r>
      <w:r w:rsidR="00D90A88">
        <w:rPr>
          <w:rFonts w:ascii="Times New Roman" w:hAnsi="Times New Roman" w:cs="Times New Roman"/>
          <w:sz w:val="24"/>
          <w:szCs w:val="24"/>
        </w:rPr>
        <w:t xml:space="preserve">for centuries, </w:t>
      </w:r>
      <w:r w:rsidR="00882A5B">
        <w:rPr>
          <w:rFonts w:ascii="Times New Roman" w:hAnsi="Times New Roman" w:cs="Times New Roman"/>
          <w:sz w:val="24"/>
          <w:szCs w:val="24"/>
        </w:rPr>
        <w:t xml:space="preserve">as seen in the cuneiform text </w:t>
      </w:r>
      <w:r w:rsidR="00882A5B">
        <w:rPr>
          <w:rFonts w:ascii="Times New Roman" w:hAnsi="Times New Roman" w:cs="Times New Roman"/>
          <w:i/>
          <w:sz w:val="24"/>
          <w:szCs w:val="24"/>
        </w:rPr>
        <w:t>Mul.Apin</w:t>
      </w:r>
      <w:r w:rsidR="00882A5B">
        <w:rPr>
          <w:rFonts w:ascii="Times New Roman" w:hAnsi="Times New Roman" w:cs="Times New Roman"/>
          <w:sz w:val="24"/>
          <w:szCs w:val="24"/>
        </w:rPr>
        <w:t xml:space="preserve">, </w:t>
      </w:r>
      <w:r w:rsidR="00B857CD">
        <w:rPr>
          <w:rFonts w:ascii="Times New Roman" w:hAnsi="Times New Roman" w:cs="Times New Roman"/>
          <w:sz w:val="24"/>
          <w:szCs w:val="24"/>
        </w:rPr>
        <w:t>w</w:t>
      </w:r>
      <w:r w:rsidR="00882A5B">
        <w:rPr>
          <w:rFonts w:ascii="Times New Roman" w:hAnsi="Times New Roman" w:cs="Times New Roman"/>
          <w:sz w:val="24"/>
          <w:szCs w:val="24"/>
        </w:rPr>
        <w:t xml:space="preserve">here some of  </w:t>
      </w:r>
      <w:r w:rsidR="00D90A88">
        <w:rPr>
          <w:rFonts w:ascii="Times New Roman" w:hAnsi="Times New Roman" w:cs="Times New Roman"/>
          <w:sz w:val="24"/>
          <w:szCs w:val="24"/>
        </w:rPr>
        <w:t xml:space="preserve">its material is thought to be </w:t>
      </w:r>
      <w:r w:rsidR="00882A5B">
        <w:rPr>
          <w:rFonts w:ascii="Times New Roman" w:hAnsi="Times New Roman" w:cs="Times New Roman"/>
          <w:sz w:val="24"/>
          <w:szCs w:val="24"/>
        </w:rPr>
        <w:t>dated  around 13</w:t>
      </w:r>
      <w:r w:rsidR="00882A5B" w:rsidRPr="00882A5B">
        <w:rPr>
          <w:rFonts w:ascii="Times New Roman" w:hAnsi="Times New Roman" w:cs="Times New Roman"/>
          <w:sz w:val="24"/>
          <w:szCs w:val="24"/>
          <w:vertAlign w:val="superscript"/>
        </w:rPr>
        <w:t>th</w:t>
      </w:r>
      <w:r w:rsidR="00882A5B">
        <w:rPr>
          <w:rFonts w:ascii="Times New Roman" w:hAnsi="Times New Roman" w:cs="Times New Roman"/>
          <w:sz w:val="24"/>
          <w:szCs w:val="24"/>
        </w:rPr>
        <w:t xml:space="preserve"> century BCE.</w:t>
      </w:r>
      <w:r w:rsidR="00882A5B">
        <w:rPr>
          <w:rStyle w:val="FootnoteReference"/>
          <w:rFonts w:ascii="Times New Roman" w:hAnsi="Times New Roman" w:cs="Times New Roman"/>
          <w:sz w:val="24"/>
          <w:szCs w:val="24"/>
        </w:rPr>
        <w:footnoteReference w:id="11"/>
      </w:r>
      <w:r w:rsidR="00882A5B">
        <w:rPr>
          <w:rFonts w:ascii="Times New Roman" w:hAnsi="Times New Roman" w:cs="Times New Roman"/>
          <w:sz w:val="24"/>
          <w:szCs w:val="24"/>
        </w:rPr>
        <w:t xml:space="preserve"> </w:t>
      </w:r>
      <w:r w:rsidR="00260856">
        <w:rPr>
          <w:rFonts w:ascii="Times New Roman" w:hAnsi="Times New Roman" w:cs="Times New Roman"/>
          <w:sz w:val="24"/>
          <w:szCs w:val="24"/>
        </w:rPr>
        <w:t xml:space="preserve"> </w:t>
      </w:r>
      <w:r w:rsidR="008D7BC4">
        <w:rPr>
          <w:rFonts w:ascii="Times New Roman" w:hAnsi="Times New Roman" w:cs="Times New Roman"/>
          <w:sz w:val="24"/>
          <w:szCs w:val="24"/>
        </w:rPr>
        <w:t xml:space="preserve">Hermann Hunger </w:t>
      </w:r>
      <w:r w:rsidR="00E25C73">
        <w:rPr>
          <w:rFonts w:ascii="Times New Roman" w:hAnsi="Times New Roman" w:cs="Times New Roman"/>
          <w:sz w:val="24"/>
          <w:szCs w:val="24"/>
        </w:rPr>
        <w:t xml:space="preserve"> suggested Babylonian scholars seemed to be  trying to work out when and where celestial phenomena would happen.</w:t>
      </w:r>
      <w:r w:rsidR="00E25C73">
        <w:rPr>
          <w:rStyle w:val="FootnoteReference"/>
          <w:rFonts w:ascii="Times New Roman" w:hAnsi="Times New Roman" w:cs="Times New Roman"/>
          <w:sz w:val="24"/>
          <w:szCs w:val="24"/>
        </w:rPr>
        <w:footnoteReference w:id="12"/>
      </w:r>
      <w:r w:rsidR="00D66C23">
        <w:rPr>
          <w:rFonts w:ascii="Times New Roman" w:hAnsi="Times New Roman" w:cs="Times New Roman"/>
          <w:sz w:val="24"/>
          <w:szCs w:val="24"/>
        </w:rPr>
        <w:t xml:space="preserve"> </w:t>
      </w:r>
      <w:r w:rsidR="00260856">
        <w:rPr>
          <w:rFonts w:ascii="Times New Roman" w:hAnsi="Times New Roman" w:cs="Times New Roman"/>
          <w:sz w:val="24"/>
          <w:szCs w:val="24"/>
        </w:rPr>
        <w:t>David Pingree is of the view that within th</w:t>
      </w:r>
      <w:r w:rsidR="008D7BC4">
        <w:rPr>
          <w:rFonts w:ascii="Times New Roman" w:hAnsi="Times New Roman" w:cs="Times New Roman"/>
          <w:sz w:val="24"/>
          <w:szCs w:val="24"/>
        </w:rPr>
        <w:t xml:space="preserve">e profession which studies the </w:t>
      </w:r>
      <w:r w:rsidR="00260856">
        <w:rPr>
          <w:rFonts w:ascii="Times New Roman" w:hAnsi="Times New Roman" w:cs="Times New Roman"/>
          <w:sz w:val="24"/>
          <w:szCs w:val="24"/>
        </w:rPr>
        <w:t>history of science there is a prevalence of the idea that the Greeks invented science and the scientific method.</w:t>
      </w:r>
      <w:r w:rsidR="00260856">
        <w:rPr>
          <w:rStyle w:val="FootnoteReference"/>
          <w:rFonts w:ascii="Times New Roman" w:hAnsi="Times New Roman" w:cs="Times New Roman"/>
          <w:sz w:val="24"/>
          <w:szCs w:val="24"/>
        </w:rPr>
        <w:footnoteReference w:id="13"/>
      </w:r>
      <w:r w:rsidR="00260856">
        <w:rPr>
          <w:rFonts w:ascii="Times New Roman" w:hAnsi="Times New Roman" w:cs="Times New Roman"/>
          <w:sz w:val="24"/>
          <w:szCs w:val="24"/>
        </w:rPr>
        <w:t xml:space="preserve">  This idea according to Pingree ignores the systematic recording of astronomical phenomena practiced by the Babylonians, and the mathematical methods  that they developed.</w:t>
      </w:r>
      <w:r w:rsidR="00260856">
        <w:rPr>
          <w:rStyle w:val="FootnoteReference"/>
          <w:rFonts w:ascii="Times New Roman" w:hAnsi="Times New Roman" w:cs="Times New Roman"/>
          <w:sz w:val="24"/>
          <w:szCs w:val="24"/>
        </w:rPr>
        <w:footnoteReference w:id="14"/>
      </w:r>
      <w:r w:rsidR="00260856">
        <w:rPr>
          <w:rFonts w:ascii="Times New Roman" w:hAnsi="Times New Roman" w:cs="Times New Roman"/>
          <w:sz w:val="24"/>
          <w:szCs w:val="24"/>
        </w:rPr>
        <w:t xml:space="preserve">  Cicero </w:t>
      </w:r>
      <w:r w:rsidR="0065014D">
        <w:rPr>
          <w:rFonts w:ascii="Times New Roman" w:hAnsi="Times New Roman" w:cs="Times New Roman"/>
          <w:sz w:val="24"/>
          <w:szCs w:val="24"/>
        </w:rPr>
        <w:t xml:space="preserve">had commented in </w:t>
      </w:r>
      <w:r w:rsidR="0065014D">
        <w:rPr>
          <w:rFonts w:ascii="Times New Roman" w:hAnsi="Times New Roman" w:cs="Times New Roman"/>
          <w:i/>
          <w:sz w:val="24"/>
          <w:szCs w:val="24"/>
        </w:rPr>
        <w:t>De Divinatione</w:t>
      </w:r>
      <w:r w:rsidR="0065014D">
        <w:rPr>
          <w:rFonts w:ascii="Times New Roman" w:hAnsi="Times New Roman" w:cs="Times New Roman"/>
          <w:sz w:val="24"/>
          <w:szCs w:val="24"/>
        </w:rPr>
        <w:t>, that the Chaldeans (Babylonians) had  ‘by means of long-continued observation of the constellations, perfected a science which enables them to foretell what any man’s lot will be and for what fate he was born’.</w:t>
      </w:r>
      <w:r w:rsidR="0065014D">
        <w:rPr>
          <w:rStyle w:val="FootnoteReference"/>
          <w:rFonts w:ascii="Times New Roman" w:hAnsi="Times New Roman" w:cs="Times New Roman"/>
          <w:sz w:val="24"/>
          <w:szCs w:val="24"/>
        </w:rPr>
        <w:footnoteReference w:id="15"/>
      </w:r>
    </w:p>
    <w:p w:rsidR="00F367DC" w:rsidRDefault="00F367DC" w:rsidP="0065014D">
      <w:pPr>
        <w:spacing w:line="360" w:lineRule="auto"/>
        <w:rPr>
          <w:rFonts w:ascii="Times New Roman" w:hAnsi="Times New Roman" w:cs="Times New Roman"/>
          <w:sz w:val="24"/>
          <w:szCs w:val="24"/>
        </w:rPr>
      </w:pPr>
    </w:p>
    <w:p w:rsidR="00F26EB6" w:rsidRDefault="00B3084F" w:rsidP="00990C27">
      <w:pPr>
        <w:spacing w:line="360" w:lineRule="auto"/>
        <w:rPr>
          <w:rFonts w:ascii="Times New Roman" w:hAnsi="Times New Roman" w:cs="Times New Roman"/>
          <w:sz w:val="24"/>
          <w:szCs w:val="24"/>
        </w:rPr>
      </w:pPr>
      <w:r>
        <w:rPr>
          <w:rFonts w:ascii="Times New Roman" w:hAnsi="Times New Roman" w:cs="Times New Roman"/>
          <w:sz w:val="24"/>
          <w:szCs w:val="24"/>
        </w:rPr>
        <w:t xml:space="preserve">Rochberg  has suggested  the development of  horoscopes was a combination of the traditions of celestial divination as represented in the celestial omens like those in </w:t>
      </w:r>
      <w:r>
        <w:rPr>
          <w:rFonts w:ascii="Times New Roman" w:hAnsi="Times New Roman" w:cs="Times New Roman"/>
          <w:i/>
          <w:sz w:val="24"/>
          <w:szCs w:val="24"/>
        </w:rPr>
        <w:t>Enūma Anu Enlil</w:t>
      </w:r>
      <w:r>
        <w:rPr>
          <w:rFonts w:ascii="Times New Roman" w:hAnsi="Times New Roman" w:cs="Times New Roman"/>
          <w:sz w:val="24"/>
          <w:szCs w:val="24"/>
        </w:rPr>
        <w:t>, and the tradition of  nativity omens.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An example of a nativity omen stated</w:t>
      </w:r>
      <w:r w:rsidR="00FF2E53">
        <w:rPr>
          <w:rFonts w:ascii="Times New Roman" w:hAnsi="Times New Roman" w:cs="Times New Roman"/>
          <w:sz w:val="24"/>
          <w:szCs w:val="24"/>
        </w:rPr>
        <w:t>,</w:t>
      </w:r>
      <w:r>
        <w:rPr>
          <w:rFonts w:ascii="Times New Roman" w:hAnsi="Times New Roman" w:cs="Times New Roman"/>
          <w:sz w:val="24"/>
          <w:szCs w:val="24"/>
        </w:rPr>
        <w:t xml:space="preserve">  </w:t>
      </w:r>
      <w:r w:rsidR="00236F12">
        <w:rPr>
          <w:rFonts w:ascii="Times New Roman" w:hAnsi="Times New Roman" w:cs="Times New Roman"/>
          <w:sz w:val="24"/>
          <w:szCs w:val="24"/>
        </w:rPr>
        <w:t>‘</w:t>
      </w:r>
      <w:r w:rsidR="00751A56">
        <w:rPr>
          <w:rFonts w:ascii="Times New Roman" w:hAnsi="Times New Roman" w:cs="Times New Roman"/>
          <w:sz w:val="24"/>
          <w:szCs w:val="24"/>
        </w:rPr>
        <w:t>If a child is born in Taurus, the Bull of Heaven (is) Great Anu of Heaven: That man will be distinguished, his sons and daughters will return and he will see again’.</w:t>
      </w:r>
      <w:r w:rsidR="00751A56">
        <w:rPr>
          <w:rStyle w:val="FootnoteReference"/>
          <w:rFonts w:ascii="Times New Roman" w:hAnsi="Times New Roman" w:cs="Times New Roman"/>
          <w:sz w:val="24"/>
          <w:szCs w:val="24"/>
        </w:rPr>
        <w:footnoteReference w:id="17"/>
      </w:r>
      <w:r w:rsidR="00F05F7F">
        <w:rPr>
          <w:rFonts w:ascii="Times New Roman" w:hAnsi="Times New Roman" w:cs="Times New Roman"/>
          <w:sz w:val="24"/>
          <w:szCs w:val="24"/>
        </w:rPr>
        <w:t xml:space="preserve"> </w:t>
      </w:r>
      <w:r w:rsidR="00236F12">
        <w:rPr>
          <w:rFonts w:ascii="Times New Roman" w:hAnsi="Times New Roman" w:cs="Times New Roman"/>
          <w:sz w:val="24"/>
          <w:szCs w:val="24"/>
        </w:rPr>
        <w:t>Hunger has stated it was rare to find predictions about the future life of a child in nativity omens, and Rochberg ha</w:t>
      </w:r>
      <w:r w:rsidR="00FF2E53">
        <w:rPr>
          <w:rFonts w:ascii="Times New Roman" w:hAnsi="Times New Roman" w:cs="Times New Roman"/>
          <w:sz w:val="24"/>
          <w:szCs w:val="24"/>
        </w:rPr>
        <w:t>s explained they were more concerned with</w:t>
      </w:r>
      <w:r w:rsidR="00236F12">
        <w:rPr>
          <w:rFonts w:ascii="Times New Roman" w:hAnsi="Times New Roman" w:cs="Times New Roman"/>
          <w:sz w:val="24"/>
          <w:szCs w:val="24"/>
        </w:rPr>
        <w:t xml:space="preserve"> a person’s economic future and their heirs.</w:t>
      </w:r>
      <w:r w:rsidR="003112FF">
        <w:rPr>
          <w:rStyle w:val="FootnoteReference"/>
          <w:rFonts w:ascii="Times New Roman" w:hAnsi="Times New Roman" w:cs="Times New Roman"/>
          <w:sz w:val="24"/>
          <w:szCs w:val="24"/>
        </w:rPr>
        <w:footnoteReference w:id="18"/>
      </w:r>
      <w:r w:rsidR="00236F12">
        <w:rPr>
          <w:rFonts w:ascii="Times New Roman" w:hAnsi="Times New Roman" w:cs="Times New Roman"/>
          <w:sz w:val="24"/>
          <w:szCs w:val="24"/>
        </w:rPr>
        <w:t xml:space="preserve"> </w:t>
      </w:r>
      <w:r w:rsidR="00B82291">
        <w:rPr>
          <w:rFonts w:ascii="Times New Roman" w:hAnsi="Times New Roman" w:cs="Times New Roman"/>
          <w:sz w:val="24"/>
          <w:szCs w:val="24"/>
        </w:rPr>
        <w:t>The earliest Babylonian horoscope</w:t>
      </w:r>
      <w:r w:rsidR="0065014D">
        <w:rPr>
          <w:rFonts w:ascii="Times New Roman" w:hAnsi="Times New Roman" w:cs="Times New Roman"/>
          <w:sz w:val="24"/>
          <w:szCs w:val="24"/>
        </w:rPr>
        <w:t xml:space="preserve"> is dated at 410 BCE</w:t>
      </w:r>
      <w:r w:rsidR="00821B0F">
        <w:rPr>
          <w:rFonts w:ascii="Times New Roman" w:hAnsi="Times New Roman" w:cs="Times New Roman"/>
          <w:sz w:val="24"/>
          <w:szCs w:val="24"/>
        </w:rPr>
        <w:t>,</w:t>
      </w:r>
      <w:r w:rsidR="0065014D">
        <w:rPr>
          <w:rFonts w:ascii="Times New Roman" w:hAnsi="Times New Roman" w:cs="Times New Roman"/>
          <w:sz w:val="24"/>
          <w:szCs w:val="24"/>
        </w:rPr>
        <w:t xml:space="preserve"> and </w:t>
      </w:r>
      <w:r w:rsidR="00B82291">
        <w:rPr>
          <w:rFonts w:ascii="Times New Roman" w:hAnsi="Times New Roman" w:cs="Times New Roman"/>
          <w:sz w:val="24"/>
          <w:szCs w:val="24"/>
        </w:rPr>
        <w:t xml:space="preserve"> the most recent</w:t>
      </w:r>
      <w:r w:rsidR="00D06E53">
        <w:rPr>
          <w:rFonts w:ascii="Times New Roman" w:hAnsi="Times New Roman" w:cs="Times New Roman"/>
          <w:sz w:val="24"/>
          <w:szCs w:val="24"/>
        </w:rPr>
        <w:t xml:space="preserve"> horoscope</w:t>
      </w:r>
      <w:r w:rsidR="00B82291">
        <w:rPr>
          <w:rFonts w:ascii="Times New Roman" w:hAnsi="Times New Roman" w:cs="Times New Roman"/>
          <w:sz w:val="24"/>
          <w:szCs w:val="24"/>
        </w:rPr>
        <w:t xml:space="preserve"> at 69 CE.</w:t>
      </w:r>
      <w:r w:rsidR="00B82291">
        <w:rPr>
          <w:rStyle w:val="FootnoteReference"/>
          <w:rFonts w:ascii="Times New Roman" w:hAnsi="Times New Roman" w:cs="Times New Roman"/>
          <w:sz w:val="24"/>
          <w:szCs w:val="24"/>
        </w:rPr>
        <w:footnoteReference w:id="19"/>
      </w:r>
      <w:r w:rsidR="006464C4">
        <w:rPr>
          <w:rFonts w:ascii="Times New Roman" w:hAnsi="Times New Roman" w:cs="Times New Roman"/>
          <w:sz w:val="24"/>
          <w:szCs w:val="24"/>
        </w:rPr>
        <w:t xml:space="preserve">   However, as Nicholas C</w:t>
      </w:r>
      <w:r w:rsidR="003E3F70">
        <w:rPr>
          <w:rFonts w:ascii="Times New Roman" w:hAnsi="Times New Roman" w:cs="Times New Roman"/>
          <w:sz w:val="24"/>
          <w:szCs w:val="24"/>
        </w:rPr>
        <w:t>ampion has pointed out, what is known is based on what has been found</w:t>
      </w:r>
      <w:r w:rsidR="0065014D">
        <w:rPr>
          <w:rFonts w:ascii="Times New Roman" w:hAnsi="Times New Roman" w:cs="Times New Roman"/>
          <w:sz w:val="24"/>
          <w:szCs w:val="24"/>
        </w:rPr>
        <w:t>, so these dates are based on the current known available records</w:t>
      </w:r>
      <w:r w:rsidR="003E3F70">
        <w:rPr>
          <w:rFonts w:ascii="Times New Roman" w:hAnsi="Times New Roman" w:cs="Times New Roman"/>
          <w:sz w:val="24"/>
          <w:szCs w:val="24"/>
        </w:rPr>
        <w:t>.</w:t>
      </w:r>
      <w:r w:rsidR="003E3F70">
        <w:rPr>
          <w:rStyle w:val="FootnoteReference"/>
          <w:rFonts w:ascii="Times New Roman" w:hAnsi="Times New Roman" w:cs="Times New Roman"/>
          <w:sz w:val="24"/>
          <w:szCs w:val="24"/>
        </w:rPr>
        <w:footnoteReference w:id="20"/>
      </w:r>
      <w:r w:rsidR="00821B0F">
        <w:rPr>
          <w:rFonts w:ascii="Times New Roman" w:hAnsi="Times New Roman" w:cs="Times New Roman"/>
          <w:sz w:val="24"/>
          <w:szCs w:val="24"/>
        </w:rPr>
        <w:t xml:space="preserve"> Rochberg has noted</w:t>
      </w:r>
      <w:r w:rsidR="003E3F70">
        <w:rPr>
          <w:rFonts w:ascii="Times New Roman" w:hAnsi="Times New Roman" w:cs="Times New Roman"/>
          <w:sz w:val="24"/>
          <w:szCs w:val="24"/>
        </w:rPr>
        <w:t xml:space="preserve"> Babylonian cuneiform horoscopes began about three centurie</w:t>
      </w:r>
      <w:r w:rsidR="000D656D">
        <w:rPr>
          <w:rFonts w:ascii="Times New Roman" w:hAnsi="Times New Roman" w:cs="Times New Roman"/>
          <w:sz w:val="24"/>
          <w:szCs w:val="24"/>
        </w:rPr>
        <w:t>s before any Greek examples had</w:t>
      </w:r>
      <w:r w:rsidR="003E3F70">
        <w:rPr>
          <w:rFonts w:ascii="Times New Roman" w:hAnsi="Times New Roman" w:cs="Times New Roman"/>
          <w:sz w:val="24"/>
          <w:szCs w:val="24"/>
        </w:rPr>
        <w:t xml:space="preserve"> been found</w:t>
      </w:r>
      <w:r w:rsidR="00F8392C">
        <w:rPr>
          <w:rFonts w:ascii="Times New Roman" w:hAnsi="Times New Roman" w:cs="Times New Roman"/>
          <w:sz w:val="24"/>
          <w:szCs w:val="24"/>
        </w:rPr>
        <w:t xml:space="preserve"> which are</w:t>
      </w:r>
      <w:r w:rsidR="00E80320">
        <w:rPr>
          <w:rFonts w:ascii="Times New Roman" w:hAnsi="Times New Roman" w:cs="Times New Roman"/>
          <w:sz w:val="24"/>
          <w:szCs w:val="24"/>
        </w:rPr>
        <w:t xml:space="preserve"> dated </w:t>
      </w:r>
      <w:r w:rsidR="003E3F70">
        <w:rPr>
          <w:rFonts w:ascii="Times New Roman" w:hAnsi="Times New Roman" w:cs="Times New Roman"/>
          <w:sz w:val="24"/>
          <w:szCs w:val="24"/>
        </w:rPr>
        <w:t xml:space="preserve"> in the first century BCE</w:t>
      </w:r>
      <w:r w:rsidR="00E80320">
        <w:rPr>
          <w:rFonts w:ascii="Times New Roman" w:hAnsi="Times New Roman" w:cs="Times New Roman"/>
          <w:sz w:val="24"/>
          <w:szCs w:val="24"/>
        </w:rPr>
        <w:t xml:space="preserve">, </w:t>
      </w:r>
      <w:r w:rsidR="003E3F70">
        <w:rPr>
          <w:rFonts w:ascii="Times New Roman" w:hAnsi="Times New Roman" w:cs="Times New Roman"/>
          <w:sz w:val="24"/>
          <w:szCs w:val="24"/>
        </w:rPr>
        <w:t xml:space="preserve"> and by this</w:t>
      </w:r>
      <w:r w:rsidR="00B65412">
        <w:rPr>
          <w:rFonts w:ascii="Times New Roman" w:hAnsi="Times New Roman" w:cs="Times New Roman"/>
          <w:sz w:val="24"/>
          <w:szCs w:val="24"/>
        </w:rPr>
        <w:t xml:space="preserve"> time the  Babylonian horoscope</w:t>
      </w:r>
      <w:r w:rsidR="003E3F70">
        <w:rPr>
          <w:rFonts w:ascii="Times New Roman" w:hAnsi="Times New Roman" w:cs="Times New Roman"/>
          <w:sz w:val="24"/>
          <w:szCs w:val="24"/>
        </w:rPr>
        <w:t xml:space="preserve"> texts </w:t>
      </w:r>
      <w:r w:rsidR="00E80320">
        <w:rPr>
          <w:rFonts w:ascii="Times New Roman" w:hAnsi="Times New Roman" w:cs="Times New Roman"/>
          <w:sz w:val="24"/>
          <w:szCs w:val="24"/>
        </w:rPr>
        <w:t xml:space="preserve">had </w:t>
      </w:r>
      <w:r w:rsidR="003E3F70">
        <w:rPr>
          <w:rFonts w:ascii="Times New Roman" w:hAnsi="Times New Roman" w:cs="Times New Roman"/>
          <w:sz w:val="24"/>
          <w:szCs w:val="24"/>
        </w:rPr>
        <w:t>ceased.</w:t>
      </w:r>
      <w:r w:rsidR="003E3F70">
        <w:rPr>
          <w:rStyle w:val="FootnoteReference"/>
          <w:rFonts w:ascii="Times New Roman" w:hAnsi="Times New Roman" w:cs="Times New Roman"/>
          <w:sz w:val="24"/>
          <w:szCs w:val="24"/>
        </w:rPr>
        <w:footnoteReference w:id="21"/>
      </w:r>
      <w:r w:rsidR="005E32E1">
        <w:rPr>
          <w:rFonts w:ascii="Times New Roman" w:hAnsi="Times New Roman" w:cs="Times New Roman"/>
          <w:sz w:val="24"/>
          <w:szCs w:val="24"/>
        </w:rPr>
        <w:t xml:space="preserve"> </w:t>
      </w:r>
      <w:r w:rsidR="00821B0F">
        <w:rPr>
          <w:rFonts w:ascii="Times New Roman" w:hAnsi="Times New Roman" w:cs="Times New Roman"/>
          <w:sz w:val="24"/>
          <w:szCs w:val="24"/>
        </w:rPr>
        <w:t xml:space="preserve">However, Rochberg has suggested </w:t>
      </w:r>
      <w:r w:rsidR="00B77E64">
        <w:rPr>
          <w:rFonts w:ascii="Times New Roman" w:hAnsi="Times New Roman" w:cs="Times New Roman"/>
          <w:sz w:val="24"/>
          <w:szCs w:val="24"/>
        </w:rPr>
        <w:t xml:space="preserve">that </w:t>
      </w:r>
      <w:r w:rsidR="00821B0F">
        <w:rPr>
          <w:rFonts w:ascii="Times New Roman" w:hAnsi="Times New Roman" w:cs="Times New Roman"/>
          <w:sz w:val="24"/>
          <w:szCs w:val="24"/>
        </w:rPr>
        <w:t>after 500 BCE</w:t>
      </w:r>
      <w:r w:rsidR="00B77E64">
        <w:rPr>
          <w:rFonts w:ascii="Times New Roman" w:hAnsi="Times New Roman" w:cs="Times New Roman"/>
          <w:sz w:val="24"/>
          <w:szCs w:val="24"/>
        </w:rPr>
        <w:t>,</w:t>
      </w:r>
      <w:r w:rsidR="00821B0F">
        <w:rPr>
          <w:rFonts w:ascii="Times New Roman" w:hAnsi="Times New Roman" w:cs="Times New Roman"/>
          <w:sz w:val="24"/>
          <w:szCs w:val="24"/>
        </w:rPr>
        <w:t xml:space="preserve"> c</w:t>
      </w:r>
      <w:r w:rsidR="00B77E64">
        <w:rPr>
          <w:rFonts w:ascii="Times New Roman" w:hAnsi="Times New Roman" w:cs="Times New Roman"/>
          <w:sz w:val="24"/>
          <w:szCs w:val="24"/>
        </w:rPr>
        <w:t xml:space="preserve">uneiform texts indicated </w:t>
      </w:r>
      <w:r w:rsidR="00821B0F">
        <w:rPr>
          <w:rFonts w:ascii="Times New Roman" w:hAnsi="Times New Roman" w:cs="Times New Roman"/>
          <w:sz w:val="24"/>
          <w:szCs w:val="24"/>
        </w:rPr>
        <w:t xml:space="preserve"> the configuration of the heave</w:t>
      </w:r>
      <w:r>
        <w:rPr>
          <w:rFonts w:ascii="Times New Roman" w:hAnsi="Times New Roman" w:cs="Times New Roman"/>
          <w:sz w:val="24"/>
          <w:szCs w:val="24"/>
        </w:rPr>
        <w:t xml:space="preserve">ns at the time of birth was then </w:t>
      </w:r>
      <w:r w:rsidR="00821B0F">
        <w:rPr>
          <w:rFonts w:ascii="Times New Roman" w:hAnsi="Times New Roman" w:cs="Times New Roman"/>
          <w:sz w:val="24"/>
          <w:szCs w:val="24"/>
        </w:rPr>
        <w:t xml:space="preserve">considered </w:t>
      </w:r>
      <w:r>
        <w:rPr>
          <w:rFonts w:ascii="Times New Roman" w:hAnsi="Times New Roman" w:cs="Times New Roman"/>
          <w:sz w:val="24"/>
          <w:szCs w:val="24"/>
        </w:rPr>
        <w:t xml:space="preserve">to be </w:t>
      </w:r>
      <w:r w:rsidR="00821B0F">
        <w:rPr>
          <w:rFonts w:ascii="Times New Roman" w:hAnsi="Times New Roman" w:cs="Times New Roman"/>
          <w:sz w:val="24"/>
          <w:szCs w:val="24"/>
        </w:rPr>
        <w:t>of importance for the individual.</w:t>
      </w:r>
    </w:p>
    <w:p w:rsidR="00F367DC" w:rsidRDefault="00F367DC" w:rsidP="00990C27">
      <w:pPr>
        <w:spacing w:line="360" w:lineRule="auto"/>
        <w:rPr>
          <w:rFonts w:ascii="Times New Roman" w:hAnsi="Times New Roman" w:cs="Times New Roman"/>
          <w:sz w:val="24"/>
          <w:szCs w:val="24"/>
        </w:rPr>
      </w:pPr>
    </w:p>
    <w:p w:rsidR="00546FB2" w:rsidRDefault="000A2211" w:rsidP="00990C27">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Classical world, differences are found between Babylonian horoscopes and Greek horoscopes. </w:t>
      </w:r>
      <w:r w:rsidR="002C0AC8">
        <w:rPr>
          <w:rFonts w:ascii="Times New Roman" w:hAnsi="Times New Roman" w:cs="Times New Roman"/>
          <w:sz w:val="24"/>
          <w:szCs w:val="24"/>
        </w:rPr>
        <w:t xml:space="preserve">Babylonian horoscopes recorded the date of birth, </w:t>
      </w:r>
      <w:r w:rsidR="004C5A07">
        <w:rPr>
          <w:rFonts w:ascii="Times New Roman" w:hAnsi="Times New Roman" w:cs="Times New Roman"/>
          <w:sz w:val="24"/>
          <w:szCs w:val="24"/>
        </w:rPr>
        <w:t>sometimes the time;</w:t>
      </w:r>
      <w:r w:rsidR="007E619C">
        <w:rPr>
          <w:rFonts w:ascii="Times New Roman" w:hAnsi="Times New Roman" w:cs="Times New Roman"/>
          <w:sz w:val="24"/>
          <w:szCs w:val="24"/>
        </w:rPr>
        <w:t xml:space="preserve"> the </w:t>
      </w:r>
      <w:r w:rsidR="00EA36E2">
        <w:rPr>
          <w:rFonts w:ascii="Times New Roman" w:hAnsi="Times New Roman" w:cs="Times New Roman"/>
          <w:sz w:val="24"/>
          <w:szCs w:val="24"/>
        </w:rPr>
        <w:t xml:space="preserve">position of the planets in zodiac signs alone, as only a </w:t>
      </w:r>
      <w:r w:rsidR="007E619C">
        <w:rPr>
          <w:rFonts w:ascii="Times New Roman" w:hAnsi="Times New Roman" w:cs="Times New Roman"/>
          <w:sz w:val="24"/>
          <w:szCs w:val="24"/>
        </w:rPr>
        <w:t>small number</w:t>
      </w:r>
      <w:r w:rsidR="002C0AC8">
        <w:rPr>
          <w:rFonts w:ascii="Times New Roman" w:hAnsi="Times New Roman" w:cs="Times New Roman"/>
          <w:sz w:val="24"/>
          <w:szCs w:val="24"/>
        </w:rPr>
        <w:t xml:space="preserve"> include</w:t>
      </w:r>
      <w:r w:rsidR="007E619C">
        <w:rPr>
          <w:rFonts w:ascii="Times New Roman" w:hAnsi="Times New Roman" w:cs="Times New Roman"/>
          <w:sz w:val="24"/>
          <w:szCs w:val="24"/>
        </w:rPr>
        <w:t>d</w:t>
      </w:r>
      <w:r w:rsidR="002C0AC8">
        <w:rPr>
          <w:rFonts w:ascii="Times New Roman" w:hAnsi="Times New Roman" w:cs="Times New Roman"/>
          <w:sz w:val="24"/>
          <w:szCs w:val="24"/>
        </w:rPr>
        <w:t xml:space="preserve"> </w:t>
      </w:r>
      <w:r w:rsidR="009965C5">
        <w:rPr>
          <w:rFonts w:ascii="Times New Roman" w:hAnsi="Times New Roman" w:cs="Times New Roman"/>
          <w:sz w:val="24"/>
          <w:szCs w:val="24"/>
        </w:rPr>
        <w:t xml:space="preserve">zodiac </w:t>
      </w:r>
      <w:r w:rsidR="002C0AC8">
        <w:rPr>
          <w:rFonts w:ascii="Times New Roman" w:hAnsi="Times New Roman" w:cs="Times New Roman"/>
          <w:sz w:val="24"/>
          <w:szCs w:val="24"/>
        </w:rPr>
        <w:t>degrees</w:t>
      </w:r>
      <w:r w:rsidR="004C5A07">
        <w:rPr>
          <w:rFonts w:ascii="Times New Roman" w:hAnsi="Times New Roman" w:cs="Times New Roman"/>
          <w:sz w:val="24"/>
          <w:szCs w:val="24"/>
        </w:rPr>
        <w:t>;</w:t>
      </w:r>
      <w:r w:rsidR="006C29C9">
        <w:rPr>
          <w:rFonts w:ascii="Times New Roman" w:hAnsi="Times New Roman" w:cs="Times New Roman"/>
          <w:sz w:val="24"/>
          <w:szCs w:val="24"/>
        </w:rPr>
        <w:t xml:space="preserve"> and sometimes they included dates of eclipses</w:t>
      </w:r>
      <w:r>
        <w:rPr>
          <w:rFonts w:ascii="Times New Roman" w:hAnsi="Times New Roman" w:cs="Times New Roman"/>
          <w:sz w:val="24"/>
          <w:szCs w:val="24"/>
        </w:rPr>
        <w:t>,</w:t>
      </w:r>
      <w:r w:rsidR="006C29C9">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006C29C9">
        <w:rPr>
          <w:rFonts w:ascii="Times New Roman" w:hAnsi="Times New Roman" w:cs="Times New Roman"/>
          <w:sz w:val="24"/>
          <w:szCs w:val="24"/>
        </w:rPr>
        <w:t xml:space="preserve">visibility of the Moon. </w:t>
      </w:r>
      <w:r w:rsidR="002C0AC8">
        <w:rPr>
          <w:rStyle w:val="FootnoteReference"/>
          <w:rFonts w:ascii="Times New Roman" w:hAnsi="Times New Roman" w:cs="Times New Roman"/>
          <w:sz w:val="24"/>
          <w:szCs w:val="24"/>
        </w:rPr>
        <w:footnoteReference w:id="22"/>
      </w:r>
      <w:r w:rsidR="009965C5">
        <w:rPr>
          <w:rFonts w:ascii="Times New Roman" w:hAnsi="Times New Roman" w:cs="Times New Roman"/>
          <w:sz w:val="24"/>
          <w:szCs w:val="24"/>
        </w:rPr>
        <w:t xml:space="preserve"> </w:t>
      </w:r>
      <w:r>
        <w:rPr>
          <w:rFonts w:ascii="Times New Roman" w:hAnsi="Times New Roman" w:cs="Times New Roman"/>
          <w:sz w:val="24"/>
          <w:szCs w:val="24"/>
        </w:rPr>
        <w:t>Rochberg</w:t>
      </w:r>
      <w:r w:rsidR="006C29C9">
        <w:rPr>
          <w:rFonts w:ascii="Times New Roman" w:hAnsi="Times New Roman" w:cs="Times New Roman"/>
          <w:sz w:val="24"/>
          <w:szCs w:val="24"/>
        </w:rPr>
        <w:t xml:space="preserve">-Halton has explained only a few </w:t>
      </w:r>
      <w:r w:rsidR="00C86557">
        <w:rPr>
          <w:rFonts w:ascii="Times New Roman" w:hAnsi="Times New Roman" w:cs="Times New Roman"/>
          <w:sz w:val="24"/>
          <w:szCs w:val="24"/>
        </w:rPr>
        <w:t xml:space="preserve">Babylonian horoscopes </w:t>
      </w:r>
      <w:r w:rsidR="006C29C9">
        <w:rPr>
          <w:rFonts w:ascii="Times New Roman" w:hAnsi="Times New Roman" w:cs="Times New Roman"/>
          <w:sz w:val="24"/>
          <w:szCs w:val="24"/>
        </w:rPr>
        <w:t xml:space="preserve">included the name of the child, but they </w:t>
      </w:r>
      <w:r w:rsidR="007E619C">
        <w:rPr>
          <w:rFonts w:ascii="Times New Roman" w:hAnsi="Times New Roman" w:cs="Times New Roman"/>
          <w:sz w:val="24"/>
          <w:szCs w:val="24"/>
        </w:rPr>
        <w:t xml:space="preserve">usually included simple statements </w:t>
      </w:r>
      <w:r w:rsidR="009965C5">
        <w:rPr>
          <w:rFonts w:ascii="Times New Roman" w:hAnsi="Times New Roman" w:cs="Times New Roman"/>
          <w:sz w:val="24"/>
          <w:szCs w:val="24"/>
        </w:rPr>
        <w:t>such as ‘the child is born’.</w:t>
      </w:r>
      <w:r w:rsidR="009965C5">
        <w:rPr>
          <w:rStyle w:val="FootnoteReference"/>
          <w:rFonts w:ascii="Times New Roman" w:hAnsi="Times New Roman" w:cs="Times New Roman"/>
          <w:sz w:val="24"/>
          <w:szCs w:val="24"/>
        </w:rPr>
        <w:footnoteReference w:id="23"/>
      </w:r>
      <w:r w:rsidR="00607DD1">
        <w:rPr>
          <w:rFonts w:ascii="Times New Roman" w:hAnsi="Times New Roman" w:cs="Times New Roman"/>
          <w:sz w:val="24"/>
          <w:szCs w:val="24"/>
        </w:rPr>
        <w:t xml:space="preserve">  The word horoscope </w:t>
      </w:r>
      <w:r w:rsidR="001F469E">
        <w:rPr>
          <w:rFonts w:ascii="Times New Roman" w:hAnsi="Times New Roman" w:cs="Times New Roman"/>
          <w:sz w:val="24"/>
          <w:szCs w:val="24"/>
        </w:rPr>
        <w:t xml:space="preserve">does not correctly explain a Babylonian birth chart  as the word horoscope is from </w:t>
      </w:r>
      <w:r w:rsidR="00607DD1">
        <w:rPr>
          <w:rFonts w:ascii="Times New Roman" w:hAnsi="Times New Roman" w:cs="Times New Roman"/>
          <w:sz w:val="24"/>
          <w:szCs w:val="24"/>
        </w:rPr>
        <w:t xml:space="preserve">the Greek </w:t>
      </w:r>
      <w:r w:rsidR="00F614F9">
        <w:rPr>
          <w:rFonts w:ascii="Times New Roman" w:hAnsi="Times New Roman" w:cs="Times New Roman"/>
          <w:i/>
          <w:sz w:val="24"/>
          <w:szCs w:val="24"/>
        </w:rPr>
        <w:t xml:space="preserve">hōroskopos, </w:t>
      </w:r>
      <w:r w:rsidR="00F614F9">
        <w:rPr>
          <w:rFonts w:ascii="Times New Roman" w:hAnsi="Times New Roman" w:cs="Times New Roman"/>
          <w:sz w:val="24"/>
          <w:szCs w:val="24"/>
        </w:rPr>
        <w:t>from</w:t>
      </w:r>
      <w:r w:rsidR="004A3AC1">
        <w:rPr>
          <w:rFonts w:ascii="Times New Roman" w:hAnsi="Times New Roman" w:cs="Times New Roman"/>
          <w:sz w:val="24"/>
          <w:szCs w:val="24"/>
        </w:rPr>
        <w:t xml:space="preserve"> </w:t>
      </w:r>
      <w:r w:rsidR="00607DD1">
        <w:rPr>
          <w:rFonts w:ascii="Times New Roman" w:hAnsi="Times New Roman" w:cs="Times New Roman"/>
          <w:sz w:val="24"/>
          <w:szCs w:val="24"/>
        </w:rPr>
        <w:t xml:space="preserve"> </w:t>
      </w:r>
      <w:r w:rsidR="00F614F9">
        <w:rPr>
          <w:rFonts w:ascii="Times New Roman" w:hAnsi="Times New Roman" w:cs="Times New Roman"/>
          <w:i/>
          <w:sz w:val="24"/>
          <w:szCs w:val="24"/>
        </w:rPr>
        <w:t xml:space="preserve">hōro </w:t>
      </w:r>
      <w:r w:rsidR="00F614F9">
        <w:rPr>
          <w:rFonts w:ascii="Times New Roman" w:hAnsi="Times New Roman" w:cs="Times New Roman"/>
          <w:sz w:val="24"/>
          <w:szCs w:val="24"/>
        </w:rPr>
        <w:t xml:space="preserve"> ‘time’ and </w:t>
      </w:r>
      <w:r w:rsidR="00F614F9">
        <w:rPr>
          <w:rFonts w:ascii="Times New Roman" w:hAnsi="Times New Roman" w:cs="Times New Roman"/>
          <w:i/>
          <w:sz w:val="24"/>
          <w:szCs w:val="24"/>
        </w:rPr>
        <w:t xml:space="preserve">skopos </w:t>
      </w:r>
      <w:r w:rsidR="00F614F9">
        <w:rPr>
          <w:rFonts w:ascii="Times New Roman" w:hAnsi="Times New Roman" w:cs="Times New Roman"/>
          <w:sz w:val="24"/>
          <w:szCs w:val="24"/>
        </w:rPr>
        <w:t xml:space="preserve">‘observer’, </w:t>
      </w:r>
      <w:r w:rsidR="00607DD1">
        <w:rPr>
          <w:rFonts w:ascii="Times New Roman" w:hAnsi="Times New Roman" w:cs="Times New Roman"/>
          <w:sz w:val="24"/>
          <w:szCs w:val="24"/>
        </w:rPr>
        <w:t xml:space="preserve"> relating to the point on the ecliptic which was rising at the time of birth</w:t>
      </w:r>
      <w:r w:rsidR="008E711C">
        <w:rPr>
          <w:rFonts w:ascii="Times New Roman" w:hAnsi="Times New Roman" w:cs="Times New Roman"/>
          <w:sz w:val="24"/>
          <w:szCs w:val="24"/>
        </w:rPr>
        <w:t xml:space="preserve">, </w:t>
      </w:r>
      <w:r w:rsidR="000A1B71">
        <w:rPr>
          <w:rFonts w:ascii="Times New Roman" w:hAnsi="Times New Roman" w:cs="Times New Roman"/>
          <w:sz w:val="24"/>
          <w:szCs w:val="24"/>
        </w:rPr>
        <w:t xml:space="preserve"> </w:t>
      </w:r>
      <w:r w:rsidR="00C55DD3">
        <w:rPr>
          <w:rFonts w:ascii="Times New Roman" w:hAnsi="Times New Roman" w:cs="Times New Roman"/>
          <w:sz w:val="24"/>
          <w:szCs w:val="24"/>
        </w:rPr>
        <w:t xml:space="preserve">now </w:t>
      </w:r>
      <w:r w:rsidR="000A1B71">
        <w:rPr>
          <w:rFonts w:ascii="Times New Roman" w:hAnsi="Times New Roman" w:cs="Times New Roman"/>
          <w:sz w:val="24"/>
          <w:szCs w:val="24"/>
        </w:rPr>
        <w:t xml:space="preserve"> referred to as the ascendant</w:t>
      </w:r>
      <w:r w:rsidR="00766AFA">
        <w:rPr>
          <w:rFonts w:ascii="Times New Roman" w:hAnsi="Times New Roman" w:cs="Times New Roman"/>
          <w:sz w:val="24"/>
          <w:szCs w:val="24"/>
        </w:rPr>
        <w:t>.</w:t>
      </w:r>
      <w:r w:rsidR="00766AFA">
        <w:rPr>
          <w:rStyle w:val="FootnoteReference"/>
          <w:rFonts w:ascii="Times New Roman" w:hAnsi="Times New Roman" w:cs="Times New Roman"/>
          <w:sz w:val="24"/>
          <w:szCs w:val="24"/>
        </w:rPr>
        <w:footnoteReference w:id="24"/>
      </w:r>
      <w:r w:rsidR="001F5B0E">
        <w:rPr>
          <w:rFonts w:ascii="Times New Roman" w:hAnsi="Times New Roman" w:cs="Times New Roman"/>
          <w:sz w:val="24"/>
          <w:szCs w:val="24"/>
        </w:rPr>
        <w:t xml:space="preserve"> </w:t>
      </w:r>
      <w:r w:rsidR="00C55DD3">
        <w:rPr>
          <w:rFonts w:ascii="Times New Roman" w:hAnsi="Times New Roman" w:cs="Times New Roman"/>
          <w:sz w:val="24"/>
          <w:szCs w:val="24"/>
        </w:rPr>
        <w:t xml:space="preserve"> The word horoscope came to represent the whole chart.</w:t>
      </w:r>
      <w:r w:rsidR="00C55DD3">
        <w:rPr>
          <w:rStyle w:val="FootnoteReference"/>
          <w:rFonts w:ascii="Times New Roman" w:hAnsi="Times New Roman" w:cs="Times New Roman"/>
          <w:sz w:val="24"/>
          <w:szCs w:val="24"/>
        </w:rPr>
        <w:footnoteReference w:id="25"/>
      </w:r>
      <w:r w:rsidR="00C55DD3">
        <w:rPr>
          <w:rFonts w:ascii="Times New Roman" w:hAnsi="Times New Roman" w:cs="Times New Roman"/>
          <w:sz w:val="24"/>
          <w:szCs w:val="24"/>
        </w:rPr>
        <w:t xml:space="preserve"> </w:t>
      </w:r>
      <w:r w:rsidR="00D005A4">
        <w:rPr>
          <w:rFonts w:ascii="Times New Roman" w:hAnsi="Times New Roman" w:cs="Times New Roman"/>
          <w:sz w:val="24"/>
          <w:szCs w:val="24"/>
        </w:rPr>
        <w:t xml:space="preserve">Hunger pointed out </w:t>
      </w:r>
      <w:r w:rsidR="00FB732A">
        <w:rPr>
          <w:rFonts w:ascii="Times New Roman" w:hAnsi="Times New Roman" w:cs="Times New Roman"/>
          <w:sz w:val="24"/>
          <w:szCs w:val="24"/>
        </w:rPr>
        <w:t xml:space="preserve">that, </w:t>
      </w:r>
      <w:r w:rsidR="00D005A4">
        <w:rPr>
          <w:rFonts w:ascii="Times New Roman" w:hAnsi="Times New Roman" w:cs="Times New Roman"/>
          <w:sz w:val="24"/>
          <w:szCs w:val="24"/>
        </w:rPr>
        <w:t>unlike</w:t>
      </w:r>
      <w:r w:rsidR="00C55DD3">
        <w:rPr>
          <w:rFonts w:ascii="Times New Roman" w:hAnsi="Times New Roman" w:cs="Times New Roman"/>
          <w:sz w:val="24"/>
          <w:szCs w:val="24"/>
        </w:rPr>
        <w:t xml:space="preserve"> the Greeks, the Babylonians did not </w:t>
      </w:r>
      <w:r>
        <w:rPr>
          <w:rFonts w:ascii="Times New Roman" w:hAnsi="Times New Roman" w:cs="Times New Roman"/>
          <w:sz w:val="24"/>
          <w:szCs w:val="24"/>
        </w:rPr>
        <w:t xml:space="preserve">work with the ascendant </w:t>
      </w:r>
      <w:r w:rsidR="00D005A4">
        <w:rPr>
          <w:rFonts w:ascii="Times New Roman" w:hAnsi="Times New Roman" w:cs="Times New Roman"/>
          <w:sz w:val="24"/>
          <w:szCs w:val="24"/>
        </w:rPr>
        <w:t>.</w:t>
      </w:r>
      <w:r w:rsidR="00D005A4">
        <w:rPr>
          <w:rStyle w:val="FootnoteReference"/>
          <w:rFonts w:ascii="Times New Roman" w:hAnsi="Times New Roman" w:cs="Times New Roman"/>
          <w:sz w:val="24"/>
          <w:szCs w:val="24"/>
        </w:rPr>
        <w:footnoteReference w:id="26"/>
      </w:r>
      <w:r w:rsidR="006551F7">
        <w:rPr>
          <w:rFonts w:ascii="Times New Roman" w:hAnsi="Times New Roman" w:cs="Times New Roman"/>
          <w:sz w:val="24"/>
          <w:szCs w:val="24"/>
        </w:rPr>
        <w:t xml:space="preserve"> </w:t>
      </w:r>
      <w:r w:rsidR="00D005A4" w:rsidRPr="000D74DE">
        <w:rPr>
          <w:rFonts w:ascii="Times New Roman" w:hAnsi="Times New Roman" w:cs="Times New Roman"/>
          <w:i/>
          <w:sz w:val="24"/>
          <w:szCs w:val="24"/>
        </w:rPr>
        <w:t xml:space="preserve"> </w:t>
      </w:r>
      <w:r w:rsidR="00D005A4" w:rsidRPr="008D2F2F">
        <w:rPr>
          <w:rFonts w:ascii="Times New Roman" w:hAnsi="Times New Roman" w:cs="Times New Roman"/>
          <w:sz w:val="24"/>
          <w:szCs w:val="24"/>
        </w:rPr>
        <w:t xml:space="preserve">Rochberg-Halton  stated the </w:t>
      </w:r>
      <w:r w:rsidR="006551F7" w:rsidRPr="008D2F2F">
        <w:rPr>
          <w:rFonts w:ascii="Times New Roman" w:hAnsi="Times New Roman" w:cs="Times New Roman"/>
          <w:sz w:val="24"/>
          <w:szCs w:val="24"/>
        </w:rPr>
        <w:t xml:space="preserve"> Greek  horoscopes were different as they </w:t>
      </w:r>
      <w:r w:rsidR="00D005A4" w:rsidRPr="008D2F2F">
        <w:rPr>
          <w:rFonts w:ascii="Times New Roman" w:hAnsi="Times New Roman" w:cs="Times New Roman"/>
          <w:sz w:val="24"/>
          <w:szCs w:val="24"/>
        </w:rPr>
        <w:t>also gave predictions about the positions of the planets at birth</w:t>
      </w:r>
      <w:r w:rsidR="008D2F2F">
        <w:rPr>
          <w:rFonts w:ascii="Times New Roman" w:hAnsi="Times New Roman" w:cs="Times New Roman"/>
          <w:sz w:val="24"/>
          <w:szCs w:val="24"/>
        </w:rPr>
        <w:t>.</w:t>
      </w:r>
      <w:r w:rsidR="00990C27" w:rsidRPr="008D2F2F">
        <w:rPr>
          <w:rStyle w:val="FootnoteReference"/>
          <w:rFonts w:ascii="Times New Roman" w:hAnsi="Times New Roman" w:cs="Times New Roman"/>
          <w:sz w:val="24"/>
          <w:szCs w:val="24"/>
        </w:rPr>
        <w:footnoteReference w:id="27"/>
      </w:r>
      <w:r w:rsidR="0079762A" w:rsidRPr="008D2F2F">
        <w:rPr>
          <w:rFonts w:ascii="Times New Roman" w:hAnsi="Times New Roman" w:cs="Times New Roman"/>
          <w:sz w:val="24"/>
          <w:szCs w:val="24"/>
        </w:rPr>
        <w:t xml:space="preserve">  </w:t>
      </w:r>
      <w:r w:rsidR="008D2F2F">
        <w:rPr>
          <w:rFonts w:ascii="Times New Roman" w:hAnsi="Times New Roman" w:cs="Times New Roman"/>
          <w:sz w:val="24"/>
          <w:szCs w:val="24"/>
        </w:rPr>
        <w:t>Hunger explained  the Babylonians viewed events in the sky as messages from the gods which could be avoided by prayers, rites, and sacrifices.</w:t>
      </w:r>
      <w:r w:rsidR="008D2F2F">
        <w:rPr>
          <w:rStyle w:val="FootnoteReference"/>
          <w:rFonts w:ascii="Times New Roman" w:hAnsi="Times New Roman" w:cs="Times New Roman"/>
          <w:sz w:val="24"/>
          <w:szCs w:val="24"/>
        </w:rPr>
        <w:footnoteReference w:id="28"/>
      </w:r>
      <w:r w:rsidR="006314E5">
        <w:rPr>
          <w:rFonts w:ascii="Times New Roman" w:hAnsi="Times New Roman" w:cs="Times New Roman"/>
          <w:sz w:val="24"/>
          <w:szCs w:val="24"/>
        </w:rPr>
        <w:t xml:space="preserve"> The </w:t>
      </w:r>
      <w:r w:rsidR="00D27937">
        <w:rPr>
          <w:rFonts w:ascii="Times New Roman" w:hAnsi="Times New Roman" w:cs="Times New Roman"/>
          <w:sz w:val="24"/>
          <w:szCs w:val="24"/>
        </w:rPr>
        <w:t xml:space="preserve">evidence has suggested that </w:t>
      </w:r>
      <w:r w:rsidR="00546FB2">
        <w:rPr>
          <w:rFonts w:ascii="Times New Roman" w:hAnsi="Times New Roman" w:cs="Times New Roman"/>
          <w:sz w:val="24"/>
          <w:szCs w:val="24"/>
        </w:rPr>
        <w:t xml:space="preserve"> horoscopes were developed</w:t>
      </w:r>
      <w:r w:rsidR="006314E5">
        <w:rPr>
          <w:rFonts w:ascii="Times New Roman" w:hAnsi="Times New Roman" w:cs="Times New Roman"/>
          <w:sz w:val="24"/>
          <w:szCs w:val="24"/>
        </w:rPr>
        <w:t xml:space="preserve"> by the Babylonians, and this astrological principle </w:t>
      </w:r>
      <w:r w:rsidR="00D27937">
        <w:rPr>
          <w:rFonts w:ascii="Times New Roman" w:hAnsi="Times New Roman" w:cs="Times New Roman"/>
          <w:sz w:val="24"/>
          <w:szCs w:val="24"/>
        </w:rPr>
        <w:t xml:space="preserve">was </w:t>
      </w:r>
      <w:r w:rsidR="006314E5">
        <w:rPr>
          <w:rFonts w:ascii="Times New Roman" w:hAnsi="Times New Roman" w:cs="Times New Roman"/>
          <w:sz w:val="24"/>
          <w:szCs w:val="24"/>
        </w:rPr>
        <w:t xml:space="preserve">continued </w:t>
      </w:r>
      <w:r w:rsidR="00546FB2">
        <w:rPr>
          <w:rFonts w:ascii="Times New Roman" w:hAnsi="Times New Roman" w:cs="Times New Roman"/>
          <w:sz w:val="24"/>
          <w:szCs w:val="24"/>
        </w:rPr>
        <w:t>in the Classical world where the Greeks introduced their own techniques.</w:t>
      </w:r>
    </w:p>
    <w:p w:rsidR="00F367DC" w:rsidRDefault="00F367DC" w:rsidP="00990C27">
      <w:pPr>
        <w:spacing w:line="360" w:lineRule="auto"/>
        <w:rPr>
          <w:rFonts w:ascii="Times New Roman" w:hAnsi="Times New Roman" w:cs="Times New Roman"/>
          <w:sz w:val="24"/>
          <w:szCs w:val="24"/>
        </w:rPr>
      </w:pPr>
    </w:p>
    <w:p w:rsidR="00A610A4" w:rsidRPr="00A610A4" w:rsidRDefault="00A610A4" w:rsidP="00A610A4">
      <w:pPr>
        <w:spacing w:line="360" w:lineRule="auto"/>
        <w:rPr>
          <w:rFonts w:ascii="Times New Roman" w:hAnsi="Times New Roman" w:cs="Times New Roman"/>
          <w:b/>
          <w:sz w:val="24"/>
          <w:szCs w:val="24"/>
        </w:rPr>
      </w:pPr>
      <w:r>
        <w:rPr>
          <w:rFonts w:ascii="Times New Roman" w:hAnsi="Times New Roman" w:cs="Times New Roman"/>
          <w:b/>
          <w:sz w:val="24"/>
          <w:szCs w:val="24"/>
        </w:rPr>
        <w:t>The Zodiac</w:t>
      </w:r>
    </w:p>
    <w:p w:rsidR="00A610A4" w:rsidRDefault="00A610A4" w:rsidP="00A610A4">
      <w:pPr>
        <w:spacing w:line="360" w:lineRule="auto"/>
        <w:rPr>
          <w:rFonts w:ascii="Times New Roman" w:hAnsi="Times New Roman" w:cs="Times New Roman"/>
          <w:sz w:val="24"/>
          <w:szCs w:val="24"/>
        </w:rPr>
      </w:pPr>
      <w:r>
        <w:rPr>
          <w:rFonts w:ascii="Times New Roman" w:hAnsi="Times New Roman" w:cs="Times New Roman"/>
          <w:sz w:val="24"/>
          <w:szCs w:val="24"/>
        </w:rPr>
        <w:t>By  the 5</w:t>
      </w:r>
      <w:r w:rsidRPr="000E0E1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BCE the Babylonians had divided the ecliptic into twelve sections of thirty degrees each, which gave rise to the astrological zodiac.</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Glenn Cooper has stated  that originally the Babylonians used the actual constellations which were of irregular size, however, as mathematical methods improved</w:t>
      </w:r>
      <w:r w:rsidR="007C19E3">
        <w:rPr>
          <w:rFonts w:ascii="Times New Roman" w:hAnsi="Times New Roman" w:cs="Times New Roman"/>
          <w:sz w:val="24"/>
          <w:szCs w:val="24"/>
        </w:rPr>
        <w:t>, a system was developed which</w:t>
      </w:r>
      <w:r>
        <w:rPr>
          <w:rFonts w:ascii="Times New Roman" w:hAnsi="Times New Roman" w:cs="Times New Roman"/>
          <w:sz w:val="24"/>
          <w:szCs w:val="24"/>
        </w:rPr>
        <w:t xml:space="preserve"> allocated 30 degrees per sign counted from a fixed star.</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A text dated to 475 BCE is the first known record of a zodiac consisting of twelve equal signs.</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Rochberg has explained the spring equinox was always close to the beginning of the Babylonian year when the Sun was in the constellation of Aries, or the Babylonian name of </w:t>
      </w:r>
      <w:r>
        <w:rPr>
          <w:rFonts w:ascii="Times New Roman" w:hAnsi="Times New Roman" w:cs="Times New Roman"/>
          <w:i/>
          <w:sz w:val="24"/>
          <w:szCs w:val="24"/>
        </w:rPr>
        <w:t>Agru</w:t>
      </w:r>
      <w:r>
        <w:rPr>
          <w:rFonts w:ascii="Times New Roman" w:hAnsi="Times New Roman" w:cs="Times New Roman"/>
          <w:sz w:val="24"/>
          <w:szCs w:val="24"/>
        </w:rPr>
        <w:t xml:space="preserve"> ‘the hired man’</w:t>
      </w:r>
      <w:r w:rsidR="002152E7">
        <w:rPr>
          <w:rFonts w:ascii="Times New Roman" w:hAnsi="Times New Roman" w:cs="Times New Roman"/>
          <w:sz w:val="24"/>
          <w:szCs w:val="24"/>
        </w:rPr>
        <w:t>,</w:t>
      </w:r>
      <w:r>
        <w:rPr>
          <w:rFonts w:ascii="Times New Roman" w:hAnsi="Times New Roman" w:cs="Times New Roman"/>
          <w:sz w:val="24"/>
          <w:szCs w:val="24"/>
        </w:rPr>
        <w:t xml:space="preserve"> and therefore the </w:t>
      </w:r>
      <w:r w:rsidR="001626B7">
        <w:rPr>
          <w:rFonts w:ascii="Times New Roman" w:hAnsi="Times New Roman" w:cs="Times New Roman"/>
          <w:sz w:val="24"/>
          <w:szCs w:val="24"/>
        </w:rPr>
        <w:t xml:space="preserve">commencement </w:t>
      </w:r>
      <w:r>
        <w:rPr>
          <w:rFonts w:ascii="Times New Roman" w:hAnsi="Times New Roman" w:cs="Times New Roman"/>
          <w:sz w:val="24"/>
          <w:szCs w:val="24"/>
        </w:rPr>
        <w:t xml:space="preserve">of the zodiac </w:t>
      </w:r>
      <w:r w:rsidR="009E3812">
        <w:rPr>
          <w:rFonts w:ascii="Times New Roman" w:hAnsi="Times New Roman" w:cs="Times New Roman"/>
          <w:sz w:val="24"/>
          <w:szCs w:val="24"/>
        </w:rPr>
        <w:t xml:space="preserve">from this point </w:t>
      </w:r>
      <w:r w:rsidR="00B14848">
        <w:rPr>
          <w:rFonts w:ascii="Times New Roman" w:hAnsi="Times New Roman" w:cs="Times New Roman"/>
          <w:sz w:val="24"/>
          <w:szCs w:val="24"/>
        </w:rPr>
        <w:t xml:space="preserve">was probably a </w:t>
      </w:r>
      <w:r>
        <w:rPr>
          <w:rFonts w:ascii="Times New Roman" w:hAnsi="Times New Roman" w:cs="Times New Roman"/>
          <w:sz w:val="24"/>
          <w:szCs w:val="24"/>
        </w:rPr>
        <w:t>consequence.</w:t>
      </w:r>
      <w:r>
        <w:rPr>
          <w:rStyle w:val="FootnoteReference"/>
          <w:rFonts w:ascii="Times New Roman" w:hAnsi="Times New Roman" w:cs="Times New Roman"/>
          <w:sz w:val="24"/>
          <w:szCs w:val="24"/>
        </w:rPr>
        <w:footnoteReference w:id="32"/>
      </w:r>
      <w:r w:rsidR="001626B7">
        <w:rPr>
          <w:rFonts w:ascii="Times New Roman" w:hAnsi="Times New Roman" w:cs="Times New Roman"/>
          <w:sz w:val="24"/>
          <w:szCs w:val="24"/>
        </w:rPr>
        <w:t xml:space="preserve"> Rochberg also noted </w:t>
      </w:r>
      <w:r>
        <w:rPr>
          <w:rFonts w:ascii="Times New Roman" w:hAnsi="Times New Roman" w:cs="Times New Roman"/>
          <w:sz w:val="24"/>
          <w:szCs w:val="24"/>
        </w:rPr>
        <w:t xml:space="preserve"> the fixed star that was used as a norming point on the ecl</w:t>
      </w:r>
      <w:r w:rsidR="006C341A">
        <w:rPr>
          <w:rFonts w:ascii="Times New Roman" w:hAnsi="Times New Roman" w:cs="Times New Roman"/>
          <w:sz w:val="24"/>
          <w:szCs w:val="24"/>
        </w:rPr>
        <w:t xml:space="preserve">iptic is not known, </w:t>
      </w:r>
      <w:r w:rsidR="00307F05">
        <w:rPr>
          <w:rFonts w:ascii="Times New Roman" w:hAnsi="Times New Roman" w:cs="Times New Roman"/>
          <w:sz w:val="24"/>
          <w:szCs w:val="24"/>
        </w:rPr>
        <w:t xml:space="preserve"> nor </w:t>
      </w:r>
      <w:r>
        <w:rPr>
          <w:rFonts w:ascii="Times New Roman" w:hAnsi="Times New Roman" w:cs="Times New Roman"/>
          <w:sz w:val="24"/>
          <w:szCs w:val="24"/>
        </w:rPr>
        <w:t>is the reasoning behind the vernal point being assigned to 8 degrees or 10</w:t>
      </w:r>
      <w:r w:rsidR="009E3812">
        <w:rPr>
          <w:rFonts w:ascii="Times New Roman" w:hAnsi="Times New Roman" w:cs="Times New Roman"/>
          <w:sz w:val="24"/>
          <w:szCs w:val="24"/>
        </w:rPr>
        <w:t xml:space="preserve"> degrees of Aries by the Babylonians.</w:t>
      </w:r>
      <w:r>
        <w:rPr>
          <w:rStyle w:val="FootnoteReference"/>
          <w:rFonts w:ascii="Times New Roman" w:hAnsi="Times New Roman" w:cs="Times New Roman"/>
          <w:sz w:val="24"/>
          <w:szCs w:val="24"/>
        </w:rPr>
        <w:footnoteReference w:id="33"/>
      </w:r>
      <w:r w:rsidR="00C630A3">
        <w:rPr>
          <w:rFonts w:ascii="Times New Roman" w:hAnsi="Times New Roman" w:cs="Times New Roman"/>
          <w:sz w:val="24"/>
          <w:szCs w:val="24"/>
        </w:rPr>
        <w:t xml:space="preserve"> </w:t>
      </w:r>
    </w:p>
    <w:p w:rsidR="00F367DC" w:rsidRDefault="00F367DC" w:rsidP="00A610A4">
      <w:pPr>
        <w:spacing w:line="360" w:lineRule="auto"/>
        <w:rPr>
          <w:rFonts w:ascii="Times New Roman" w:hAnsi="Times New Roman" w:cs="Times New Roman"/>
          <w:sz w:val="24"/>
          <w:szCs w:val="24"/>
        </w:rPr>
      </w:pPr>
    </w:p>
    <w:p w:rsidR="003E0B71" w:rsidRDefault="00AC3A61" w:rsidP="003E0B71">
      <w:pPr>
        <w:spacing w:line="360" w:lineRule="auto"/>
        <w:rPr>
          <w:rFonts w:ascii="Times New Roman" w:hAnsi="Times New Roman" w:cs="Times New Roman"/>
          <w:sz w:val="24"/>
          <w:szCs w:val="24"/>
        </w:rPr>
      </w:pPr>
      <w:r>
        <w:rPr>
          <w:rFonts w:ascii="Times New Roman" w:hAnsi="Times New Roman" w:cs="Times New Roman"/>
          <w:sz w:val="24"/>
          <w:szCs w:val="24"/>
        </w:rPr>
        <w:t>In the C</w:t>
      </w:r>
      <w:r w:rsidR="00A610A4">
        <w:rPr>
          <w:rFonts w:ascii="Times New Roman" w:hAnsi="Times New Roman" w:cs="Times New Roman"/>
          <w:sz w:val="24"/>
          <w:szCs w:val="24"/>
        </w:rPr>
        <w:t>lassical world</w:t>
      </w:r>
      <w:r w:rsidR="000759F7">
        <w:rPr>
          <w:rFonts w:ascii="Times New Roman" w:hAnsi="Times New Roman" w:cs="Times New Roman"/>
          <w:sz w:val="24"/>
          <w:szCs w:val="24"/>
        </w:rPr>
        <w:t>,</w:t>
      </w:r>
      <w:r w:rsidR="00A610A4">
        <w:rPr>
          <w:rFonts w:ascii="Times New Roman" w:hAnsi="Times New Roman" w:cs="Times New Roman"/>
          <w:sz w:val="24"/>
          <w:szCs w:val="24"/>
        </w:rPr>
        <w:t xml:space="preserve"> the zodiac  devised by the Babylonians</w:t>
      </w:r>
      <w:r w:rsidR="00EC18B4">
        <w:rPr>
          <w:rFonts w:ascii="Times New Roman" w:hAnsi="Times New Roman" w:cs="Times New Roman"/>
          <w:sz w:val="24"/>
          <w:szCs w:val="24"/>
        </w:rPr>
        <w:t xml:space="preserve"> did not die out.  Glen </w:t>
      </w:r>
      <w:r w:rsidR="00A610A4">
        <w:rPr>
          <w:rFonts w:ascii="Times New Roman" w:hAnsi="Times New Roman" w:cs="Times New Roman"/>
          <w:sz w:val="24"/>
          <w:szCs w:val="24"/>
        </w:rPr>
        <w:t xml:space="preserve">Cooper has pointed out </w:t>
      </w:r>
      <w:r w:rsidR="000759F7">
        <w:rPr>
          <w:rFonts w:ascii="Times New Roman" w:hAnsi="Times New Roman" w:cs="Times New Roman"/>
          <w:sz w:val="24"/>
          <w:szCs w:val="24"/>
        </w:rPr>
        <w:t xml:space="preserve">that </w:t>
      </w:r>
      <w:r w:rsidR="00A610A4">
        <w:rPr>
          <w:rFonts w:ascii="Times New Roman" w:hAnsi="Times New Roman" w:cs="Times New Roman"/>
          <w:sz w:val="24"/>
          <w:szCs w:val="24"/>
        </w:rPr>
        <w:t xml:space="preserve"> the Greeks used the system borrowed from the Babylonians </w:t>
      </w:r>
      <w:r w:rsidR="00EC18B4">
        <w:rPr>
          <w:rFonts w:ascii="Times New Roman" w:hAnsi="Times New Roman" w:cs="Times New Roman"/>
          <w:sz w:val="24"/>
          <w:szCs w:val="24"/>
        </w:rPr>
        <w:t xml:space="preserve">which included twelve signs of thirty degrees each, </w:t>
      </w:r>
      <w:r w:rsidR="00A610A4">
        <w:rPr>
          <w:rFonts w:ascii="Times New Roman" w:hAnsi="Times New Roman" w:cs="Times New Roman"/>
          <w:sz w:val="24"/>
          <w:szCs w:val="24"/>
        </w:rPr>
        <w:t>with the Vernal E</w:t>
      </w:r>
      <w:r w:rsidR="000759F7">
        <w:rPr>
          <w:rFonts w:ascii="Times New Roman" w:hAnsi="Times New Roman" w:cs="Times New Roman"/>
          <w:sz w:val="24"/>
          <w:szCs w:val="24"/>
        </w:rPr>
        <w:t>quinox at Aries 8 or 10 degrees</w:t>
      </w:r>
      <w:r w:rsidR="003E2FED">
        <w:rPr>
          <w:rFonts w:ascii="Times New Roman" w:hAnsi="Times New Roman" w:cs="Times New Roman"/>
          <w:sz w:val="24"/>
          <w:szCs w:val="24"/>
        </w:rPr>
        <w:t xml:space="preserve">. Later, </w:t>
      </w:r>
      <w:r w:rsidR="00A610A4">
        <w:rPr>
          <w:rFonts w:ascii="Times New Roman" w:hAnsi="Times New Roman" w:cs="Times New Roman"/>
          <w:sz w:val="24"/>
          <w:szCs w:val="24"/>
        </w:rPr>
        <w:t xml:space="preserve">Ptolemy introduced the measurement of the longitude of a planet to be calculated from the Vernal Equinox </w:t>
      </w:r>
      <w:r w:rsidR="0076314B">
        <w:rPr>
          <w:rFonts w:ascii="Times New Roman" w:hAnsi="Times New Roman" w:cs="Times New Roman"/>
          <w:sz w:val="24"/>
          <w:szCs w:val="24"/>
        </w:rPr>
        <w:t>which he set at zero degrees of Aries, irrespective of where the Vernal Equinox was located.</w:t>
      </w:r>
      <w:r w:rsidR="00A610A4">
        <w:rPr>
          <w:rStyle w:val="FootnoteReference"/>
          <w:rFonts w:ascii="Times New Roman" w:hAnsi="Times New Roman" w:cs="Times New Roman"/>
          <w:sz w:val="24"/>
          <w:szCs w:val="24"/>
        </w:rPr>
        <w:footnoteReference w:id="34"/>
      </w:r>
      <w:r w:rsidR="00A610A4">
        <w:rPr>
          <w:rFonts w:ascii="Times New Roman" w:hAnsi="Times New Roman" w:cs="Times New Roman"/>
          <w:sz w:val="24"/>
          <w:szCs w:val="24"/>
        </w:rPr>
        <w:t xml:space="preserve"> Ptolemy stated in the </w:t>
      </w:r>
      <w:r w:rsidR="00A610A4">
        <w:rPr>
          <w:rFonts w:ascii="Times New Roman" w:hAnsi="Times New Roman" w:cs="Times New Roman"/>
          <w:i/>
          <w:sz w:val="24"/>
          <w:szCs w:val="24"/>
        </w:rPr>
        <w:t>Almagest</w:t>
      </w:r>
      <w:r w:rsidR="00A610A4">
        <w:rPr>
          <w:rFonts w:ascii="Times New Roman" w:hAnsi="Times New Roman" w:cs="Times New Roman"/>
          <w:sz w:val="24"/>
          <w:szCs w:val="24"/>
        </w:rPr>
        <w:t>, ‘we shall use the names of the signs of the zodiac for the twelve [30º] divisions of the ecliptic according to the system in which th</w:t>
      </w:r>
      <w:r w:rsidR="00D445B2">
        <w:rPr>
          <w:rFonts w:ascii="Times New Roman" w:hAnsi="Times New Roman" w:cs="Times New Roman"/>
          <w:sz w:val="24"/>
          <w:szCs w:val="24"/>
        </w:rPr>
        <w:t>e divisions begin at the solsticial</w:t>
      </w:r>
      <w:r w:rsidR="00A610A4">
        <w:rPr>
          <w:rFonts w:ascii="Times New Roman" w:hAnsi="Times New Roman" w:cs="Times New Roman"/>
          <w:sz w:val="24"/>
          <w:szCs w:val="24"/>
        </w:rPr>
        <w:t xml:space="preserve"> and equinoctial points. We call the first division, begin</w:t>
      </w:r>
      <w:r w:rsidR="003E0B71">
        <w:rPr>
          <w:rFonts w:ascii="Times New Roman" w:hAnsi="Times New Roman" w:cs="Times New Roman"/>
          <w:sz w:val="24"/>
          <w:szCs w:val="24"/>
        </w:rPr>
        <w:t>ning at the spring equinox…</w:t>
      </w:r>
      <w:r w:rsidR="00A610A4">
        <w:rPr>
          <w:rFonts w:ascii="Times New Roman" w:hAnsi="Times New Roman" w:cs="Times New Roman"/>
          <w:sz w:val="24"/>
          <w:szCs w:val="24"/>
        </w:rPr>
        <w:t>Aries,</w:t>
      </w:r>
      <w:r w:rsidR="00227A33">
        <w:rPr>
          <w:rFonts w:ascii="Times New Roman" w:hAnsi="Times New Roman" w:cs="Times New Roman"/>
          <w:sz w:val="24"/>
          <w:szCs w:val="24"/>
        </w:rPr>
        <w:t xml:space="preserve"> </w:t>
      </w:r>
      <w:r w:rsidR="00A610A4">
        <w:rPr>
          <w:rFonts w:ascii="Times New Roman" w:hAnsi="Times New Roman" w:cs="Times New Roman"/>
          <w:sz w:val="24"/>
          <w:szCs w:val="24"/>
        </w:rPr>
        <w:t xml:space="preserve"> the second Taurus and so on’.</w:t>
      </w:r>
      <w:r w:rsidR="00A610A4">
        <w:rPr>
          <w:rStyle w:val="FootnoteReference"/>
          <w:rFonts w:ascii="Times New Roman" w:hAnsi="Times New Roman" w:cs="Times New Roman"/>
          <w:sz w:val="24"/>
          <w:szCs w:val="24"/>
        </w:rPr>
        <w:footnoteReference w:id="35"/>
      </w:r>
      <w:r w:rsidR="00485D46">
        <w:rPr>
          <w:rFonts w:ascii="Times New Roman" w:hAnsi="Times New Roman" w:cs="Times New Roman"/>
          <w:sz w:val="24"/>
          <w:szCs w:val="24"/>
        </w:rPr>
        <w:t xml:space="preserve">  </w:t>
      </w:r>
      <w:r w:rsidR="00C630A3">
        <w:rPr>
          <w:rFonts w:ascii="Times New Roman" w:hAnsi="Times New Roman" w:cs="Times New Roman"/>
          <w:sz w:val="24"/>
          <w:szCs w:val="24"/>
        </w:rPr>
        <w:t>Greek astrologers Ptolemy</w:t>
      </w:r>
      <w:r w:rsidR="000B30A8">
        <w:rPr>
          <w:rFonts w:ascii="Times New Roman" w:hAnsi="Times New Roman" w:cs="Times New Roman"/>
          <w:sz w:val="24"/>
          <w:szCs w:val="24"/>
        </w:rPr>
        <w:t xml:space="preserve"> (100-178 CE), </w:t>
      </w:r>
      <w:r w:rsidR="002579E9">
        <w:rPr>
          <w:rFonts w:ascii="Times New Roman" w:hAnsi="Times New Roman" w:cs="Times New Roman"/>
          <w:sz w:val="24"/>
          <w:szCs w:val="24"/>
        </w:rPr>
        <w:t xml:space="preserve">and </w:t>
      </w:r>
      <w:r w:rsidR="00C630A3">
        <w:rPr>
          <w:rFonts w:ascii="Times New Roman" w:hAnsi="Times New Roman" w:cs="Times New Roman"/>
          <w:sz w:val="24"/>
          <w:szCs w:val="24"/>
        </w:rPr>
        <w:t xml:space="preserve"> Vettius Valens (c. 120 – 175 CE) both referred to the</w:t>
      </w:r>
      <w:r w:rsidR="002579E9">
        <w:rPr>
          <w:rFonts w:ascii="Times New Roman" w:hAnsi="Times New Roman" w:cs="Times New Roman"/>
          <w:sz w:val="24"/>
          <w:szCs w:val="24"/>
        </w:rPr>
        <w:t xml:space="preserve"> twelve signs of the zodiac using</w:t>
      </w:r>
      <w:r w:rsidR="00C630A3">
        <w:rPr>
          <w:rFonts w:ascii="Times New Roman" w:hAnsi="Times New Roman" w:cs="Times New Roman"/>
          <w:sz w:val="24"/>
          <w:szCs w:val="24"/>
        </w:rPr>
        <w:t xml:space="preserve"> the same names: Aries, Taurus, Gemini, Cancer, Leo, Virgo, Libra, Scorpio, Sagittarius, Capricorn, Aqu</w:t>
      </w:r>
      <w:r w:rsidR="00E73508">
        <w:rPr>
          <w:rFonts w:ascii="Times New Roman" w:hAnsi="Times New Roman" w:cs="Times New Roman"/>
          <w:sz w:val="24"/>
          <w:szCs w:val="24"/>
        </w:rPr>
        <w:t>a</w:t>
      </w:r>
      <w:r w:rsidR="00C630A3">
        <w:rPr>
          <w:rFonts w:ascii="Times New Roman" w:hAnsi="Times New Roman" w:cs="Times New Roman"/>
          <w:sz w:val="24"/>
          <w:szCs w:val="24"/>
        </w:rPr>
        <w:t>rius, and Pisces.</w:t>
      </w:r>
      <w:r w:rsidR="0090603B">
        <w:rPr>
          <w:rStyle w:val="FootnoteReference"/>
          <w:rFonts w:ascii="Times New Roman" w:hAnsi="Times New Roman" w:cs="Times New Roman"/>
          <w:sz w:val="24"/>
          <w:szCs w:val="24"/>
        </w:rPr>
        <w:footnoteReference w:id="36"/>
      </w:r>
      <w:r w:rsidR="003E0B71">
        <w:rPr>
          <w:rFonts w:ascii="Times New Roman" w:hAnsi="Times New Roman" w:cs="Times New Roman"/>
          <w:sz w:val="24"/>
          <w:szCs w:val="24"/>
        </w:rPr>
        <w:t xml:space="preserve"> Otto Neugebauer has stressed the understanding of ancient </w:t>
      </w:r>
      <w:r w:rsidR="00E623D4">
        <w:rPr>
          <w:rFonts w:ascii="Times New Roman" w:hAnsi="Times New Roman" w:cs="Times New Roman"/>
          <w:sz w:val="24"/>
          <w:szCs w:val="24"/>
        </w:rPr>
        <w:t>astronomy</w:t>
      </w:r>
      <w:r w:rsidR="00C57E2A">
        <w:rPr>
          <w:rFonts w:ascii="Times New Roman" w:hAnsi="Times New Roman" w:cs="Times New Roman"/>
          <w:sz w:val="24"/>
          <w:szCs w:val="24"/>
        </w:rPr>
        <w:t xml:space="preserve"> benefited from</w:t>
      </w:r>
      <w:r w:rsidR="003E0B71">
        <w:rPr>
          <w:rFonts w:ascii="Times New Roman" w:hAnsi="Times New Roman" w:cs="Times New Roman"/>
          <w:sz w:val="24"/>
          <w:szCs w:val="24"/>
        </w:rPr>
        <w:t xml:space="preserve"> the study of ancient astrology,</w:t>
      </w:r>
      <w:r w:rsidR="009B0F34">
        <w:rPr>
          <w:rFonts w:ascii="Times New Roman" w:hAnsi="Times New Roman" w:cs="Times New Roman"/>
          <w:sz w:val="24"/>
          <w:szCs w:val="24"/>
        </w:rPr>
        <w:t xml:space="preserve"> and </w:t>
      </w:r>
      <w:r w:rsidR="00E623D4">
        <w:rPr>
          <w:rFonts w:ascii="Times New Roman" w:hAnsi="Times New Roman" w:cs="Times New Roman"/>
          <w:sz w:val="24"/>
          <w:szCs w:val="24"/>
        </w:rPr>
        <w:t xml:space="preserve">that </w:t>
      </w:r>
      <w:r w:rsidR="009B0F34">
        <w:rPr>
          <w:rFonts w:ascii="Times New Roman" w:hAnsi="Times New Roman" w:cs="Times New Roman"/>
          <w:sz w:val="24"/>
          <w:szCs w:val="24"/>
        </w:rPr>
        <w:t>astrologers</w:t>
      </w:r>
      <w:r w:rsidR="003E0B71">
        <w:rPr>
          <w:rFonts w:ascii="Times New Roman" w:hAnsi="Times New Roman" w:cs="Times New Roman"/>
          <w:sz w:val="24"/>
          <w:szCs w:val="24"/>
        </w:rPr>
        <w:t xml:space="preserve"> had contributed to understanding </w:t>
      </w:r>
      <w:r w:rsidR="00C03E0D">
        <w:rPr>
          <w:rFonts w:ascii="Times New Roman" w:hAnsi="Times New Roman" w:cs="Times New Roman"/>
          <w:sz w:val="24"/>
          <w:szCs w:val="24"/>
        </w:rPr>
        <w:t xml:space="preserve">the methods used in </w:t>
      </w:r>
      <w:r w:rsidR="003E0B71">
        <w:rPr>
          <w:rFonts w:ascii="Times New Roman" w:hAnsi="Times New Roman" w:cs="Times New Roman"/>
          <w:sz w:val="24"/>
          <w:szCs w:val="24"/>
        </w:rPr>
        <w:t>astronom</w:t>
      </w:r>
      <w:r w:rsidR="00E623D4">
        <w:rPr>
          <w:rFonts w:ascii="Times New Roman" w:hAnsi="Times New Roman" w:cs="Times New Roman"/>
          <w:sz w:val="24"/>
          <w:szCs w:val="24"/>
        </w:rPr>
        <w:t>y around the time of Hipparchus in the mid second century BCE.</w:t>
      </w:r>
      <w:r w:rsidR="003E0B71">
        <w:rPr>
          <w:rStyle w:val="FootnoteReference"/>
          <w:rFonts w:ascii="Times New Roman" w:hAnsi="Times New Roman" w:cs="Times New Roman"/>
          <w:sz w:val="24"/>
          <w:szCs w:val="24"/>
        </w:rPr>
        <w:footnoteReference w:id="37"/>
      </w:r>
    </w:p>
    <w:p w:rsidR="007434C5" w:rsidRDefault="007434C5" w:rsidP="003E0B71">
      <w:pPr>
        <w:spacing w:line="360" w:lineRule="auto"/>
        <w:rPr>
          <w:rFonts w:ascii="Times New Roman" w:hAnsi="Times New Roman" w:cs="Times New Roman"/>
          <w:sz w:val="24"/>
          <w:szCs w:val="24"/>
        </w:rPr>
      </w:pPr>
    </w:p>
    <w:p w:rsidR="008B13B8" w:rsidRDefault="00A034B3" w:rsidP="00610ED3">
      <w:pPr>
        <w:spacing w:line="360" w:lineRule="auto"/>
        <w:rPr>
          <w:rFonts w:ascii="Times New Roman" w:hAnsi="Times New Roman" w:cs="Times New Roman"/>
          <w:sz w:val="24"/>
          <w:szCs w:val="24"/>
        </w:rPr>
      </w:pPr>
      <w:r>
        <w:rPr>
          <w:rFonts w:ascii="Times New Roman" w:hAnsi="Times New Roman" w:cs="Times New Roman"/>
          <w:sz w:val="24"/>
          <w:szCs w:val="24"/>
        </w:rPr>
        <w:t>In the seventeenth cen</w:t>
      </w:r>
      <w:r w:rsidR="00317064">
        <w:rPr>
          <w:rFonts w:ascii="Times New Roman" w:hAnsi="Times New Roman" w:cs="Times New Roman"/>
          <w:sz w:val="24"/>
          <w:szCs w:val="24"/>
        </w:rPr>
        <w:t xml:space="preserve">tury CE, </w:t>
      </w:r>
      <w:r w:rsidR="00C665F3">
        <w:rPr>
          <w:rFonts w:ascii="Times New Roman" w:hAnsi="Times New Roman" w:cs="Times New Roman"/>
          <w:sz w:val="24"/>
          <w:szCs w:val="24"/>
        </w:rPr>
        <w:t>the zodiac based on Babylonian astrological principles was still in use.</w:t>
      </w:r>
      <w:r w:rsidR="001F4BBC">
        <w:rPr>
          <w:rStyle w:val="FootnoteReference"/>
          <w:rFonts w:ascii="Times New Roman" w:hAnsi="Times New Roman" w:cs="Times New Roman"/>
          <w:sz w:val="24"/>
          <w:szCs w:val="24"/>
        </w:rPr>
        <w:footnoteReference w:id="38"/>
      </w:r>
      <w:r w:rsidR="001F4BBC">
        <w:rPr>
          <w:rFonts w:ascii="Times New Roman" w:hAnsi="Times New Roman" w:cs="Times New Roman"/>
          <w:sz w:val="24"/>
          <w:szCs w:val="24"/>
        </w:rPr>
        <w:t xml:space="preserve"> </w:t>
      </w:r>
      <w:r w:rsidR="00C665F3">
        <w:rPr>
          <w:rFonts w:ascii="Times New Roman" w:hAnsi="Times New Roman" w:cs="Times New Roman"/>
          <w:sz w:val="24"/>
          <w:szCs w:val="24"/>
        </w:rPr>
        <w:t xml:space="preserve"> William Lilly (1602-1681) published </w:t>
      </w:r>
      <w:r w:rsidR="00317064">
        <w:rPr>
          <w:rFonts w:ascii="Times New Roman" w:hAnsi="Times New Roman" w:cs="Times New Roman"/>
          <w:i/>
          <w:sz w:val="24"/>
          <w:szCs w:val="24"/>
        </w:rPr>
        <w:t>Christian Astrology</w:t>
      </w:r>
      <w:r w:rsidR="00317064">
        <w:rPr>
          <w:rFonts w:ascii="Times New Roman" w:hAnsi="Times New Roman" w:cs="Times New Roman"/>
          <w:sz w:val="24"/>
          <w:szCs w:val="24"/>
        </w:rPr>
        <w:t xml:space="preserve"> in 1647, and</w:t>
      </w:r>
      <w:r w:rsidR="00C665F3">
        <w:rPr>
          <w:rFonts w:ascii="Times New Roman" w:hAnsi="Times New Roman" w:cs="Times New Roman"/>
          <w:sz w:val="24"/>
          <w:szCs w:val="24"/>
        </w:rPr>
        <w:t xml:space="preserve"> he explained </w:t>
      </w:r>
      <w:r w:rsidR="005001EF">
        <w:rPr>
          <w:rFonts w:ascii="Times New Roman" w:hAnsi="Times New Roman" w:cs="Times New Roman"/>
          <w:sz w:val="24"/>
          <w:szCs w:val="24"/>
        </w:rPr>
        <w:t>‘the whole zodiac is divided into twelve equal parts, which we call signs…Every one of these  signs contains thirty degrees’</w:t>
      </w:r>
      <w:r w:rsidR="001B4297">
        <w:rPr>
          <w:rFonts w:ascii="Times New Roman" w:hAnsi="Times New Roman" w:cs="Times New Roman"/>
          <w:sz w:val="24"/>
          <w:szCs w:val="24"/>
        </w:rPr>
        <w:t>.</w:t>
      </w:r>
      <w:r w:rsidR="001B4297">
        <w:rPr>
          <w:rStyle w:val="FootnoteReference"/>
          <w:rFonts w:ascii="Times New Roman" w:hAnsi="Times New Roman" w:cs="Times New Roman"/>
          <w:sz w:val="24"/>
          <w:szCs w:val="24"/>
        </w:rPr>
        <w:footnoteReference w:id="39"/>
      </w:r>
      <w:r w:rsidR="0017590A">
        <w:rPr>
          <w:rFonts w:ascii="Times New Roman" w:hAnsi="Times New Roman" w:cs="Times New Roman"/>
          <w:sz w:val="24"/>
          <w:szCs w:val="24"/>
        </w:rPr>
        <w:t xml:space="preserve"> </w:t>
      </w:r>
      <w:r w:rsidR="001F4BBC">
        <w:rPr>
          <w:rFonts w:ascii="Times New Roman" w:hAnsi="Times New Roman" w:cs="Times New Roman"/>
          <w:sz w:val="24"/>
          <w:szCs w:val="24"/>
        </w:rPr>
        <w:t xml:space="preserve">Lilly listed the twelve signs using the same names as </w:t>
      </w:r>
      <w:r w:rsidR="000F6015">
        <w:rPr>
          <w:rFonts w:ascii="Times New Roman" w:hAnsi="Times New Roman" w:cs="Times New Roman"/>
          <w:sz w:val="24"/>
          <w:szCs w:val="24"/>
        </w:rPr>
        <w:t>Ptolemy</w:t>
      </w:r>
      <w:r w:rsidR="00BF733E">
        <w:rPr>
          <w:rFonts w:ascii="Times New Roman" w:hAnsi="Times New Roman" w:cs="Times New Roman"/>
          <w:sz w:val="24"/>
          <w:szCs w:val="24"/>
        </w:rPr>
        <w:t>,</w:t>
      </w:r>
      <w:r w:rsidR="000F6015">
        <w:rPr>
          <w:rFonts w:ascii="Times New Roman" w:hAnsi="Times New Roman" w:cs="Times New Roman"/>
          <w:sz w:val="24"/>
          <w:szCs w:val="24"/>
        </w:rPr>
        <w:t xml:space="preserve"> starting from Aries through to Pisces.</w:t>
      </w:r>
      <w:r w:rsidR="001739F8">
        <w:rPr>
          <w:rStyle w:val="FootnoteReference"/>
          <w:rFonts w:ascii="Times New Roman" w:hAnsi="Times New Roman" w:cs="Times New Roman"/>
          <w:sz w:val="24"/>
          <w:szCs w:val="24"/>
        </w:rPr>
        <w:footnoteReference w:id="40"/>
      </w:r>
      <w:r w:rsidR="00AF2BD9">
        <w:rPr>
          <w:rFonts w:ascii="Times New Roman" w:hAnsi="Times New Roman" w:cs="Times New Roman"/>
          <w:sz w:val="24"/>
          <w:szCs w:val="24"/>
        </w:rPr>
        <w:t xml:space="preserve"> </w:t>
      </w:r>
      <w:r w:rsidR="00FC000F">
        <w:rPr>
          <w:rFonts w:ascii="Times New Roman" w:hAnsi="Times New Roman" w:cs="Times New Roman"/>
          <w:sz w:val="24"/>
          <w:szCs w:val="24"/>
        </w:rPr>
        <w:t>In addition</w:t>
      </w:r>
      <w:r w:rsidR="00BF733E">
        <w:rPr>
          <w:rFonts w:ascii="Times New Roman" w:hAnsi="Times New Roman" w:cs="Times New Roman"/>
          <w:sz w:val="24"/>
          <w:szCs w:val="24"/>
        </w:rPr>
        <w:t>,</w:t>
      </w:r>
      <w:r w:rsidR="00FC000F">
        <w:rPr>
          <w:rFonts w:ascii="Times New Roman" w:hAnsi="Times New Roman" w:cs="Times New Roman"/>
          <w:sz w:val="24"/>
          <w:szCs w:val="24"/>
        </w:rPr>
        <w:t xml:space="preserve"> </w:t>
      </w:r>
      <w:r w:rsidR="0017590A">
        <w:rPr>
          <w:rFonts w:ascii="Times New Roman" w:hAnsi="Times New Roman" w:cs="Times New Roman"/>
          <w:sz w:val="24"/>
          <w:szCs w:val="24"/>
        </w:rPr>
        <w:t xml:space="preserve">Lilly </w:t>
      </w:r>
      <w:r w:rsidR="00FC000F">
        <w:rPr>
          <w:rFonts w:ascii="Times New Roman" w:hAnsi="Times New Roman" w:cs="Times New Roman"/>
          <w:sz w:val="24"/>
          <w:szCs w:val="24"/>
        </w:rPr>
        <w:t xml:space="preserve"> stated </w:t>
      </w:r>
      <w:r w:rsidR="0017590A">
        <w:rPr>
          <w:rFonts w:ascii="Times New Roman" w:hAnsi="Times New Roman" w:cs="Times New Roman"/>
          <w:sz w:val="24"/>
          <w:szCs w:val="24"/>
        </w:rPr>
        <w:t xml:space="preserve"> ‘The beginning is from Aries, and so in order, one sign after another, so </w:t>
      </w:r>
      <w:r w:rsidR="000B3719">
        <w:rPr>
          <w:rFonts w:ascii="Times New Roman" w:hAnsi="Times New Roman" w:cs="Times New Roman"/>
          <w:sz w:val="24"/>
          <w:szCs w:val="24"/>
        </w:rPr>
        <w:t>the whole zodiac contains 360º’.</w:t>
      </w:r>
      <w:r w:rsidR="0017590A">
        <w:rPr>
          <w:rStyle w:val="FootnoteReference"/>
          <w:rFonts w:ascii="Times New Roman" w:hAnsi="Times New Roman" w:cs="Times New Roman"/>
          <w:sz w:val="24"/>
          <w:szCs w:val="24"/>
        </w:rPr>
        <w:footnoteReference w:id="41"/>
      </w:r>
      <w:r w:rsidR="00FC000F">
        <w:rPr>
          <w:rFonts w:ascii="Times New Roman" w:hAnsi="Times New Roman" w:cs="Times New Roman"/>
          <w:sz w:val="24"/>
          <w:szCs w:val="24"/>
        </w:rPr>
        <w:t xml:space="preserve"> </w:t>
      </w:r>
    </w:p>
    <w:p w:rsidR="00BF733E" w:rsidRDefault="00BF733E" w:rsidP="00610ED3">
      <w:pPr>
        <w:spacing w:line="360" w:lineRule="auto"/>
        <w:rPr>
          <w:rFonts w:ascii="Times New Roman" w:hAnsi="Times New Roman" w:cs="Times New Roman"/>
          <w:sz w:val="24"/>
          <w:szCs w:val="24"/>
        </w:rPr>
      </w:pPr>
    </w:p>
    <w:p w:rsidR="00563EEE" w:rsidRDefault="00022B29" w:rsidP="00563EEE">
      <w:pPr>
        <w:spacing w:line="360" w:lineRule="auto"/>
        <w:rPr>
          <w:rFonts w:ascii="Times New Roman" w:hAnsi="Times New Roman" w:cs="Times New Roman"/>
          <w:sz w:val="24"/>
          <w:szCs w:val="24"/>
        </w:rPr>
      </w:pPr>
      <w:r>
        <w:rPr>
          <w:rFonts w:ascii="Times New Roman" w:hAnsi="Times New Roman" w:cs="Times New Roman"/>
          <w:sz w:val="24"/>
          <w:szCs w:val="24"/>
        </w:rPr>
        <w:t>In the late twentieth centu</w:t>
      </w:r>
      <w:r w:rsidR="00B454DC">
        <w:rPr>
          <w:rFonts w:ascii="Times New Roman" w:hAnsi="Times New Roman" w:cs="Times New Roman"/>
          <w:sz w:val="24"/>
          <w:szCs w:val="24"/>
        </w:rPr>
        <w:t>ry</w:t>
      </w:r>
      <w:r w:rsidR="00FE226E">
        <w:rPr>
          <w:rFonts w:ascii="Times New Roman" w:hAnsi="Times New Roman" w:cs="Times New Roman"/>
          <w:sz w:val="24"/>
          <w:szCs w:val="24"/>
        </w:rPr>
        <w:t>,</w:t>
      </w:r>
      <w:r w:rsidR="00B454DC">
        <w:rPr>
          <w:rFonts w:ascii="Times New Roman" w:hAnsi="Times New Roman" w:cs="Times New Roman"/>
          <w:sz w:val="24"/>
          <w:szCs w:val="24"/>
        </w:rPr>
        <w:t xml:space="preserve"> the </w:t>
      </w:r>
      <w:r w:rsidR="006F6BD5">
        <w:rPr>
          <w:rFonts w:ascii="Times New Roman" w:hAnsi="Times New Roman" w:cs="Times New Roman"/>
          <w:sz w:val="24"/>
          <w:szCs w:val="24"/>
        </w:rPr>
        <w:t>twelve sign zodiac based on  Babylonian principles</w:t>
      </w:r>
      <w:r>
        <w:rPr>
          <w:rFonts w:ascii="Times New Roman" w:hAnsi="Times New Roman" w:cs="Times New Roman"/>
          <w:sz w:val="24"/>
          <w:szCs w:val="24"/>
        </w:rPr>
        <w:t xml:space="preserve"> was still in use.</w:t>
      </w:r>
      <w:r w:rsidR="006F6BD5">
        <w:rPr>
          <w:rFonts w:ascii="Times New Roman" w:hAnsi="Times New Roman" w:cs="Times New Roman"/>
          <w:sz w:val="24"/>
          <w:szCs w:val="24"/>
        </w:rPr>
        <w:t xml:space="preserve"> </w:t>
      </w:r>
      <w:r w:rsidR="00F12955">
        <w:rPr>
          <w:rFonts w:ascii="Times New Roman" w:hAnsi="Times New Roman" w:cs="Times New Roman"/>
          <w:sz w:val="24"/>
          <w:szCs w:val="24"/>
        </w:rPr>
        <w:t xml:space="preserve"> </w:t>
      </w:r>
      <w:r w:rsidR="00F12955" w:rsidRPr="00F12955">
        <w:rPr>
          <w:rFonts w:ascii="Times New Roman" w:hAnsi="Times New Roman" w:cs="Times New Roman"/>
          <w:sz w:val="24"/>
          <w:szCs w:val="24"/>
        </w:rPr>
        <w:t>Sakoian</w:t>
      </w:r>
      <w:r w:rsidR="00FE226E">
        <w:rPr>
          <w:rFonts w:ascii="Times New Roman" w:hAnsi="Times New Roman" w:cs="Times New Roman"/>
          <w:sz w:val="24"/>
          <w:szCs w:val="24"/>
        </w:rPr>
        <w:t xml:space="preserve"> and Acker began</w:t>
      </w:r>
      <w:r w:rsidR="00F12955">
        <w:rPr>
          <w:rFonts w:ascii="Times New Roman" w:hAnsi="Times New Roman" w:cs="Times New Roman"/>
          <w:sz w:val="24"/>
          <w:szCs w:val="24"/>
        </w:rPr>
        <w:t xml:space="preserve"> their book</w:t>
      </w:r>
      <w:r w:rsidR="00FE226E">
        <w:rPr>
          <w:rFonts w:ascii="Times New Roman" w:hAnsi="Times New Roman" w:cs="Times New Roman"/>
          <w:sz w:val="24"/>
          <w:szCs w:val="24"/>
        </w:rPr>
        <w:t xml:space="preserve">, </w:t>
      </w:r>
      <w:r w:rsidR="00F12955">
        <w:rPr>
          <w:rFonts w:ascii="Times New Roman" w:hAnsi="Times New Roman" w:cs="Times New Roman"/>
          <w:i/>
          <w:sz w:val="24"/>
          <w:szCs w:val="24"/>
        </w:rPr>
        <w:t>The Astrologer’s Handbook</w:t>
      </w:r>
      <w:r w:rsidR="00F12955">
        <w:rPr>
          <w:rFonts w:ascii="Times New Roman" w:hAnsi="Times New Roman" w:cs="Times New Roman"/>
          <w:sz w:val="24"/>
          <w:szCs w:val="24"/>
        </w:rPr>
        <w:t>, with an explanation of the zodiac which stated the ecliptic was divided ‘into twelve 30º sectors’, and that ‘Western astrology is determined by the vernal equinox’</w:t>
      </w:r>
      <w:r w:rsidR="00FE226E">
        <w:rPr>
          <w:rFonts w:ascii="Times New Roman" w:hAnsi="Times New Roman" w:cs="Times New Roman"/>
          <w:sz w:val="24"/>
          <w:szCs w:val="24"/>
        </w:rPr>
        <w:t>,</w:t>
      </w:r>
      <w:r w:rsidR="00F12955">
        <w:rPr>
          <w:rFonts w:ascii="Times New Roman" w:hAnsi="Times New Roman" w:cs="Times New Roman"/>
          <w:sz w:val="24"/>
          <w:szCs w:val="24"/>
        </w:rPr>
        <w:t xml:space="preserve"> </w:t>
      </w:r>
      <w:r w:rsidR="001850D9">
        <w:rPr>
          <w:rFonts w:ascii="Times New Roman" w:hAnsi="Times New Roman" w:cs="Times New Roman"/>
          <w:sz w:val="24"/>
          <w:szCs w:val="24"/>
        </w:rPr>
        <w:t xml:space="preserve">which they listed as </w:t>
      </w:r>
      <w:r w:rsidR="00EA3A68">
        <w:rPr>
          <w:rFonts w:ascii="Times New Roman" w:hAnsi="Times New Roman" w:cs="Times New Roman"/>
          <w:sz w:val="24"/>
          <w:szCs w:val="24"/>
        </w:rPr>
        <w:t>‘</w:t>
      </w:r>
      <w:r w:rsidR="001850D9">
        <w:rPr>
          <w:rFonts w:ascii="Times New Roman" w:hAnsi="Times New Roman" w:cs="Times New Roman"/>
          <w:sz w:val="24"/>
          <w:szCs w:val="24"/>
        </w:rPr>
        <w:t>0º</w:t>
      </w:r>
      <w:r w:rsidR="00EA3A68">
        <w:rPr>
          <w:rFonts w:ascii="Times New Roman" w:hAnsi="Times New Roman" w:cs="Times New Roman"/>
          <w:sz w:val="24"/>
          <w:szCs w:val="24"/>
        </w:rPr>
        <w:t xml:space="preserve"> of Aries’.</w:t>
      </w:r>
      <w:r w:rsidR="00EA3A68">
        <w:rPr>
          <w:rStyle w:val="FootnoteReference"/>
          <w:rFonts w:ascii="Times New Roman" w:hAnsi="Times New Roman" w:cs="Times New Roman"/>
          <w:sz w:val="24"/>
          <w:szCs w:val="24"/>
        </w:rPr>
        <w:footnoteReference w:id="42"/>
      </w:r>
      <w:r w:rsidR="001D1D00">
        <w:rPr>
          <w:rFonts w:ascii="Times New Roman" w:hAnsi="Times New Roman" w:cs="Times New Roman"/>
          <w:sz w:val="24"/>
          <w:szCs w:val="24"/>
        </w:rPr>
        <w:t xml:space="preserve"> </w:t>
      </w:r>
      <w:r w:rsidR="00563EEE">
        <w:rPr>
          <w:rFonts w:ascii="Times New Roman" w:hAnsi="Times New Roman" w:cs="Times New Roman"/>
          <w:sz w:val="24"/>
          <w:szCs w:val="24"/>
        </w:rPr>
        <w:t>Pingree has pointed out</w:t>
      </w:r>
      <w:r w:rsidR="00FE226E">
        <w:rPr>
          <w:rFonts w:ascii="Times New Roman" w:hAnsi="Times New Roman" w:cs="Times New Roman"/>
          <w:sz w:val="24"/>
          <w:szCs w:val="24"/>
        </w:rPr>
        <w:t xml:space="preserve"> that</w:t>
      </w:r>
      <w:r w:rsidR="00563EEE">
        <w:rPr>
          <w:rFonts w:ascii="Times New Roman" w:hAnsi="Times New Roman" w:cs="Times New Roman"/>
          <w:sz w:val="24"/>
          <w:szCs w:val="24"/>
        </w:rPr>
        <w:t xml:space="preserve"> Babylonian astronomical ideas travelled to Egypt, Greece and India, where  scientists in each of these cultures moulded the ideas </w:t>
      </w:r>
      <w:r w:rsidR="00FE226E">
        <w:rPr>
          <w:rFonts w:ascii="Times New Roman" w:hAnsi="Times New Roman" w:cs="Times New Roman"/>
          <w:sz w:val="24"/>
          <w:szCs w:val="24"/>
        </w:rPr>
        <w:t>into new concepts, however, these concepts</w:t>
      </w:r>
      <w:r w:rsidR="00563EEE">
        <w:rPr>
          <w:rFonts w:ascii="Times New Roman" w:hAnsi="Times New Roman" w:cs="Times New Roman"/>
          <w:sz w:val="24"/>
          <w:szCs w:val="24"/>
        </w:rPr>
        <w:t xml:space="preserve"> still retained recognisable features of their Babylonian origins.</w:t>
      </w:r>
      <w:r w:rsidR="00563EEE">
        <w:rPr>
          <w:rStyle w:val="FootnoteReference"/>
          <w:rFonts w:ascii="Times New Roman" w:hAnsi="Times New Roman" w:cs="Times New Roman"/>
          <w:sz w:val="24"/>
          <w:szCs w:val="24"/>
        </w:rPr>
        <w:footnoteReference w:id="43"/>
      </w:r>
      <w:r w:rsidR="00563EEE">
        <w:rPr>
          <w:rFonts w:ascii="Times New Roman" w:hAnsi="Times New Roman" w:cs="Times New Roman"/>
          <w:sz w:val="24"/>
          <w:szCs w:val="24"/>
        </w:rPr>
        <w:t xml:space="preserve"> </w:t>
      </w:r>
      <w:r w:rsidR="00CC23EE">
        <w:rPr>
          <w:rFonts w:ascii="Times New Roman" w:hAnsi="Times New Roman" w:cs="Times New Roman"/>
          <w:sz w:val="24"/>
          <w:szCs w:val="24"/>
        </w:rPr>
        <w:t>Astrologers today still use a zodiac based on twelve signs of thirty degrees each, which originated from the Babylonians,  suggesting  it did not die out in the Classical period.</w:t>
      </w:r>
    </w:p>
    <w:p w:rsidR="00CC23EE" w:rsidRDefault="00CC23EE" w:rsidP="00563EEE">
      <w:pPr>
        <w:spacing w:line="360" w:lineRule="auto"/>
        <w:rPr>
          <w:rFonts w:ascii="Times New Roman" w:hAnsi="Times New Roman" w:cs="Times New Roman"/>
          <w:sz w:val="24"/>
          <w:szCs w:val="24"/>
        </w:rPr>
      </w:pPr>
    </w:p>
    <w:p w:rsidR="00415910" w:rsidRDefault="0016161C" w:rsidP="00CD17CC">
      <w:pPr>
        <w:spacing w:line="360" w:lineRule="auto"/>
        <w:rPr>
          <w:rFonts w:ascii="Times New Roman" w:hAnsi="Times New Roman" w:cs="Times New Roman"/>
          <w:b/>
          <w:sz w:val="21"/>
          <w:szCs w:val="21"/>
          <w:u w:val="single"/>
        </w:rPr>
      </w:pPr>
      <w:r>
        <w:rPr>
          <w:rFonts w:ascii="Times New Roman" w:hAnsi="Times New Roman" w:cs="Times New Roman"/>
          <w:b/>
          <w:sz w:val="24"/>
          <w:szCs w:val="24"/>
        </w:rPr>
        <w:t>P</w:t>
      </w:r>
      <w:r w:rsidR="004C4F9D">
        <w:rPr>
          <w:rFonts w:ascii="Times New Roman" w:hAnsi="Times New Roman" w:cs="Times New Roman"/>
          <w:b/>
          <w:sz w:val="24"/>
          <w:szCs w:val="24"/>
        </w:rPr>
        <w:t>lanetary Exaltations</w:t>
      </w:r>
      <w:r w:rsidR="007908DA">
        <w:rPr>
          <w:rFonts w:ascii="Times New Roman" w:hAnsi="Times New Roman" w:cs="Times New Roman"/>
          <w:b/>
          <w:sz w:val="21"/>
          <w:szCs w:val="21"/>
          <w:u w:val="single"/>
        </w:rPr>
        <w:t xml:space="preserve">    </w:t>
      </w:r>
    </w:p>
    <w:p w:rsidR="00C81162" w:rsidRDefault="00190EA3" w:rsidP="00E661FF">
      <w:pPr>
        <w:spacing w:line="360" w:lineRule="auto"/>
        <w:rPr>
          <w:rFonts w:ascii="Times New Roman" w:hAnsi="Times New Roman" w:cs="Times New Roman"/>
          <w:sz w:val="24"/>
          <w:szCs w:val="24"/>
        </w:rPr>
      </w:pPr>
      <w:r>
        <w:rPr>
          <w:rFonts w:ascii="Times New Roman" w:hAnsi="Times New Roman" w:cs="Times New Roman"/>
          <w:sz w:val="24"/>
          <w:szCs w:val="24"/>
        </w:rPr>
        <w:t>The astrological principle</w:t>
      </w:r>
      <w:r w:rsidR="00415910">
        <w:rPr>
          <w:rFonts w:ascii="Times New Roman" w:hAnsi="Times New Roman" w:cs="Times New Roman"/>
          <w:sz w:val="24"/>
          <w:szCs w:val="24"/>
        </w:rPr>
        <w:t xml:space="preserve"> of</w:t>
      </w:r>
      <w:r>
        <w:rPr>
          <w:rFonts w:ascii="Times New Roman" w:hAnsi="Times New Roman" w:cs="Times New Roman"/>
          <w:sz w:val="24"/>
          <w:szCs w:val="24"/>
        </w:rPr>
        <w:t xml:space="preserve"> planetary exaltations was used by the Babylonians.</w:t>
      </w:r>
      <w:r w:rsidR="00415910">
        <w:rPr>
          <w:rFonts w:ascii="Times New Roman" w:hAnsi="Times New Roman" w:cs="Times New Roman"/>
          <w:sz w:val="24"/>
          <w:szCs w:val="24"/>
        </w:rPr>
        <w:t xml:space="preserve">  </w:t>
      </w:r>
      <w:r w:rsidR="00E31CD2">
        <w:rPr>
          <w:rFonts w:ascii="Times New Roman" w:hAnsi="Times New Roman" w:cs="Times New Roman"/>
          <w:sz w:val="24"/>
          <w:szCs w:val="24"/>
        </w:rPr>
        <w:t xml:space="preserve">Rochberg-Halton has commented on a term </w:t>
      </w:r>
      <w:r w:rsidR="00E2616C">
        <w:rPr>
          <w:rFonts w:ascii="Times New Roman" w:hAnsi="Times New Roman" w:cs="Times New Roman"/>
          <w:sz w:val="24"/>
          <w:szCs w:val="24"/>
        </w:rPr>
        <w:t xml:space="preserve"> </w:t>
      </w:r>
      <w:r w:rsidR="003A1433">
        <w:rPr>
          <w:rFonts w:ascii="Times New Roman" w:hAnsi="Times New Roman" w:cs="Times New Roman"/>
          <w:i/>
          <w:sz w:val="24"/>
          <w:szCs w:val="24"/>
        </w:rPr>
        <w:t>bī</w:t>
      </w:r>
      <w:r w:rsidR="00E2616C">
        <w:rPr>
          <w:rFonts w:ascii="Times New Roman" w:hAnsi="Times New Roman" w:cs="Times New Roman"/>
          <w:i/>
          <w:sz w:val="24"/>
          <w:szCs w:val="24"/>
        </w:rPr>
        <w:t xml:space="preserve">t nisirti </w:t>
      </w:r>
      <w:r w:rsidR="00E2616C">
        <w:rPr>
          <w:rFonts w:ascii="Times New Roman" w:hAnsi="Times New Roman" w:cs="Times New Roman"/>
          <w:sz w:val="24"/>
          <w:szCs w:val="24"/>
        </w:rPr>
        <w:t xml:space="preserve"> or </w:t>
      </w:r>
      <w:r w:rsidR="005517E8">
        <w:rPr>
          <w:rFonts w:ascii="Times New Roman" w:hAnsi="Times New Roman" w:cs="Times New Roman"/>
          <w:i/>
          <w:sz w:val="24"/>
          <w:szCs w:val="24"/>
        </w:rPr>
        <w:t>nirsirtu</w:t>
      </w:r>
      <w:r w:rsidR="005517E8">
        <w:rPr>
          <w:rFonts w:ascii="Times New Roman" w:hAnsi="Times New Roman" w:cs="Times New Roman"/>
          <w:sz w:val="24"/>
          <w:szCs w:val="24"/>
        </w:rPr>
        <w:t xml:space="preserve"> </w:t>
      </w:r>
      <w:r w:rsidR="00E2616C">
        <w:rPr>
          <w:rFonts w:ascii="Times New Roman" w:hAnsi="Times New Roman" w:cs="Times New Roman"/>
          <w:i/>
          <w:sz w:val="24"/>
          <w:szCs w:val="24"/>
        </w:rPr>
        <w:t xml:space="preserve"> </w:t>
      </w:r>
      <w:r w:rsidR="00E31CD2">
        <w:rPr>
          <w:rFonts w:ascii="Times New Roman" w:hAnsi="Times New Roman" w:cs="Times New Roman"/>
          <w:sz w:val="24"/>
          <w:szCs w:val="24"/>
        </w:rPr>
        <w:t xml:space="preserve">which was </w:t>
      </w:r>
      <w:r w:rsidR="005517E8">
        <w:rPr>
          <w:rFonts w:ascii="Times New Roman" w:hAnsi="Times New Roman" w:cs="Times New Roman"/>
          <w:sz w:val="24"/>
          <w:szCs w:val="24"/>
        </w:rPr>
        <w:t>used in</w:t>
      </w:r>
      <w:r w:rsidR="00747AF0">
        <w:rPr>
          <w:rFonts w:ascii="Times New Roman" w:hAnsi="Times New Roman" w:cs="Times New Roman"/>
          <w:sz w:val="24"/>
          <w:szCs w:val="24"/>
        </w:rPr>
        <w:t xml:space="preserve"> the planetary omens of </w:t>
      </w:r>
      <w:r w:rsidR="00747AF0" w:rsidRPr="00747AF0">
        <w:rPr>
          <w:rFonts w:ascii="Times New Roman" w:hAnsi="Times New Roman" w:cs="Times New Roman"/>
          <w:i/>
          <w:sz w:val="24"/>
          <w:szCs w:val="24"/>
        </w:rPr>
        <w:t>Enū</w:t>
      </w:r>
      <w:r w:rsidR="00E31CD2" w:rsidRPr="00747AF0">
        <w:rPr>
          <w:rFonts w:ascii="Times New Roman" w:hAnsi="Times New Roman" w:cs="Times New Roman"/>
          <w:i/>
          <w:sz w:val="24"/>
          <w:szCs w:val="24"/>
        </w:rPr>
        <w:t>ma Anu Enlil</w:t>
      </w:r>
      <w:r w:rsidR="005517E8">
        <w:rPr>
          <w:rFonts w:ascii="Times New Roman" w:hAnsi="Times New Roman" w:cs="Times New Roman"/>
          <w:sz w:val="24"/>
          <w:szCs w:val="24"/>
        </w:rPr>
        <w:t xml:space="preserve">, </w:t>
      </w:r>
      <w:r w:rsidR="00F76002">
        <w:rPr>
          <w:rFonts w:ascii="Times New Roman" w:hAnsi="Times New Roman" w:cs="Times New Roman"/>
          <w:sz w:val="24"/>
          <w:szCs w:val="24"/>
        </w:rPr>
        <w:t xml:space="preserve"> and </w:t>
      </w:r>
      <w:r w:rsidR="00E31CD2">
        <w:rPr>
          <w:rFonts w:ascii="Times New Roman" w:hAnsi="Times New Roman" w:cs="Times New Roman"/>
          <w:sz w:val="24"/>
          <w:szCs w:val="24"/>
        </w:rPr>
        <w:t xml:space="preserve"> appeared to </w:t>
      </w:r>
      <w:r w:rsidR="00B81CC0">
        <w:rPr>
          <w:rFonts w:ascii="Times New Roman" w:hAnsi="Times New Roman" w:cs="Times New Roman"/>
          <w:sz w:val="24"/>
          <w:szCs w:val="24"/>
        </w:rPr>
        <w:t>represent a beneficial appearance in the sky f</w:t>
      </w:r>
      <w:r w:rsidR="00E31CD2">
        <w:rPr>
          <w:rFonts w:ascii="Times New Roman" w:hAnsi="Times New Roman" w:cs="Times New Roman"/>
          <w:sz w:val="24"/>
          <w:szCs w:val="24"/>
        </w:rPr>
        <w:t>or a planet’.</w:t>
      </w:r>
      <w:r w:rsidR="00E31CD2">
        <w:rPr>
          <w:rStyle w:val="FootnoteReference"/>
          <w:rFonts w:ascii="Times New Roman" w:hAnsi="Times New Roman" w:cs="Times New Roman"/>
          <w:sz w:val="24"/>
          <w:szCs w:val="24"/>
        </w:rPr>
        <w:footnoteReference w:id="44"/>
      </w:r>
      <w:r w:rsidR="00E2616C">
        <w:rPr>
          <w:rFonts w:ascii="Times New Roman" w:hAnsi="Times New Roman" w:cs="Times New Roman"/>
          <w:sz w:val="24"/>
          <w:szCs w:val="24"/>
        </w:rPr>
        <w:t xml:space="preserve"> </w:t>
      </w:r>
      <w:r w:rsidR="00D52722">
        <w:rPr>
          <w:rFonts w:ascii="Times New Roman" w:hAnsi="Times New Roman" w:cs="Times New Roman"/>
          <w:sz w:val="24"/>
          <w:szCs w:val="24"/>
        </w:rPr>
        <w:t>Rochberg-Halton has explained the literal meaning of the term is ‘house</w:t>
      </w:r>
      <w:r w:rsidR="00747AF0">
        <w:rPr>
          <w:rFonts w:ascii="Times New Roman" w:hAnsi="Times New Roman" w:cs="Times New Roman"/>
          <w:sz w:val="24"/>
          <w:szCs w:val="24"/>
        </w:rPr>
        <w:t>’</w:t>
      </w:r>
      <w:r w:rsidR="00D52722">
        <w:rPr>
          <w:rFonts w:ascii="Times New Roman" w:hAnsi="Times New Roman" w:cs="Times New Roman"/>
          <w:sz w:val="24"/>
          <w:szCs w:val="24"/>
        </w:rPr>
        <w:t xml:space="preserve"> or </w:t>
      </w:r>
      <w:r w:rsidR="00747AF0">
        <w:rPr>
          <w:rFonts w:ascii="Times New Roman" w:hAnsi="Times New Roman" w:cs="Times New Roman"/>
          <w:sz w:val="24"/>
          <w:szCs w:val="24"/>
        </w:rPr>
        <w:t>‘</w:t>
      </w:r>
      <w:r w:rsidR="00D52722">
        <w:rPr>
          <w:rFonts w:ascii="Times New Roman" w:hAnsi="Times New Roman" w:cs="Times New Roman"/>
          <w:sz w:val="24"/>
          <w:szCs w:val="24"/>
        </w:rPr>
        <w:t>place of the secret’</w:t>
      </w:r>
      <w:r w:rsidR="00B81CC0">
        <w:rPr>
          <w:rFonts w:ascii="Times New Roman" w:hAnsi="Times New Roman" w:cs="Times New Roman"/>
          <w:sz w:val="24"/>
          <w:szCs w:val="24"/>
        </w:rPr>
        <w:t xml:space="preserve">, where </w:t>
      </w:r>
      <w:r w:rsidR="00C0455A">
        <w:rPr>
          <w:rFonts w:ascii="Times New Roman" w:hAnsi="Times New Roman" w:cs="Times New Roman"/>
          <w:sz w:val="24"/>
          <w:szCs w:val="24"/>
        </w:rPr>
        <w:t xml:space="preserve"> the </w:t>
      </w:r>
      <w:r w:rsidR="00F76002">
        <w:rPr>
          <w:rFonts w:ascii="Times New Roman" w:hAnsi="Times New Roman" w:cs="Times New Roman"/>
          <w:sz w:val="24"/>
          <w:szCs w:val="24"/>
        </w:rPr>
        <w:t>‘</w:t>
      </w:r>
      <w:r w:rsidR="00C0455A">
        <w:rPr>
          <w:rFonts w:ascii="Times New Roman" w:hAnsi="Times New Roman" w:cs="Times New Roman"/>
          <w:sz w:val="24"/>
          <w:szCs w:val="24"/>
        </w:rPr>
        <w:t>place of the secret</w:t>
      </w:r>
      <w:r w:rsidR="00F76002">
        <w:rPr>
          <w:rFonts w:ascii="Times New Roman" w:hAnsi="Times New Roman" w:cs="Times New Roman"/>
          <w:sz w:val="24"/>
          <w:szCs w:val="24"/>
        </w:rPr>
        <w:t>’</w:t>
      </w:r>
      <w:r w:rsidR="00C0455A">
        <w:rPr>
          <w:rFonts w:ascii="Times New Roman" w:hAnsi="Times New Roman" w:cs="Times New Roman"/>
          <w:sz w:val="24"/>
          <w:szCs w:val="24"/>
        </w:rPr>
        <w:t xml:space="preserve"> was seen as a position in the sky that a plane</w:t>
      </w:r>
      <w:r w:rsidR="00B47674">
        <w:rPr>
          <w:rFonts w:ascii="Times New Roman" w:hAnsi="Times New Roman" w:cs="Times New Roman"/>
          <w:sz w:val="24"/>
          <w:szCs w:val="24"/>
        </w:rPr>
        <w:t xml:space="preserve">t could reach which </w:t>
      </w:r>
      <w:r w:rsidR="00C0455A">
        <w:rPr>
          <w:rFonts w:ascii="Times New Roman" w:hAnsi="Times New Roman" w:cs="Times New Roman"/>
          <w:sz w:val="24"/>
          <w:szCs w:val="24"/>
        </w:rPr>
        <w:t xml:space="preserve"> would be beneficial, or,  if the place was not reached </w:t>
      </w:r>
      <w:r w:rsidR="00747AF0">
        <w:rPr>
          <w:rFonts w:ascii="Times New Roman" w:hAnsi="Times New Roman" w:cs="Times New Roman"/>
          <w:sz w:val="24"/>
          <w:szCs w:val="24"/>
        </w:rPr>
        <w:t xml:space="preserve">then it </w:t>
      </w:r>
      <w:r w:rsidR="00C0455A">
        <w:rPr>
          <w:rFonts w:ascii="Times New Roman" w:hAnsi="Times New Roman" w:cs="Times New Roman"/>
          <w:sz w:val="24"/>
          <w:szCs w:val="24"/>
        </w:rPr>
        <w:t>would not be favourable</w:t>
      </w:r>
      <w:r w:rsidR="00D52722">
        <w:rPr>
          <w:rFonts w:ascii="Times New Roman" w:hAnsi="Times New Roman" w:cs="Times New Roman"/>
          <w:sz w:val="24"/>
          <w:szCs w:val="24"/>
        </w:rPr>
        <w:t>.</w:t>
      </w:r>
      <w:r w:rsidR="00D52722">
        <w:rPr>
          <w:rStyle w:val="FootnoteReference"/>
          <w:rFonts w:ascii="Times New Roman" w:hAnsi="Times New Roman" w:cs="Times New Roman"/>
          <w:sz w:val="24"/>
          <w:szCs w:val="24"/>
        </w:rPr>
        <w:footnoteReference w:id="45"/>
      </w:r>
      <w:r w:rsidR="0016161C">
        <w:rPr>
          <w:rFonts w:ascii="Times New Roman" w:hAnsi="Times New Roman" w:cs="Times New Roman"/>
          <w:sz w:val="24"/>
          <w:szCs w:val="24"/>
        </w:rPr>
        <w:t xml:space="preserve"> </w:t>
      </w:r>
      <w:r w:rsidR="005517E8">
        <w:rPr>
          <w:rFonts w:ascii="Times New Roman" w:hAnsi="Times New Roman" w:cs="Times New Roman"/>
          <w:sz w:val="24"/>
          <w:szCs w:val="24"/>
        </w:rPr>
        <w:t xml:space="preserve">For example, </w:t>
      </w:r>
      <w:r w:rsidR="00921411">
        <w:rPr>
          <w:rFonts w:ascii="Times New Roman" w:hAnsi="Times New Roman" w:cs="Times New Roman"/>
          <w:sz w:val="24"/>
          <w:szCs w:val="24"/>
        </w:rPr>
        <w:t xml:space="preserve">‘If Venus reaches the place of the </w:t>
      </w:r>
      <w:r w:rsidR="00921411">
        <w:rPr>
          <w:rFonts w:ascii="Times New Roman" w:hAnsi="Times New Roman" w:cs="Times New Roman"/>
          <w:i/>
          <w:sz w:val="24"/>
          <w:szCs w:val="24"/>
        </w:rPr>
        <w:t>nisirtu</w:t>
      </w:r>
      <w:r w:rsidR="001B0880">
        <w:rPr>
          <w:rFonts w:ascii="Times New Roman" w:hAnsi="Times New Roman" w:cs="Times New Roman"/>
          <w:sz w:val="24"/>
          <w:szCs w:val="24"/>
        </w:rPr>
        <w:t>, there will be good luck’;</w:t>
      </w:r>
      <w:r w:rsidR="00921411">
        <w:rPr>
          <w:rFonts w:ascii="Times New Roman" w:hAnsi="Times New Roman" w:cs="Times New Roman"/>
          <w:sz w:val="24"/>
          <w:szCs w:val="24"/>
        </w:rPr>
        <w:t xml:space="preserve"> and another recorded</w:t>
      </w:r>
      <w:r w:rsidR="001B0880">
        <w:rPr>
          <w:rFonts w:ascii="Times New Roman" w:hAnsi="Times New Roman" w:cs="Times New Roman"/>
          <w:sz w:val="24"/>
          <w:szCs w:val="24"/>
        </w:rPr>
        <w:t>,</w:t>
      </w:r>
      <w:r w:rsidR="00415910">
        <w:rPr>
          <w:rFonts w:ascii="Times New Roman" w:hAnsi="Times New Roman" w:cs="Times New Roman"/>
          <w:sz w:val="24"/>
          <w:szCs w:val="24"/>
        </w:rPr>
        <w:t xml:space="preserve"> </w:t>
      </w:r>
      <w:r w:rsidR="00FB78E7">
        <w:rPr>
          <w:rFonts w:ascii="Times New Roman" w:hAnsi="Times New Roman" w:cs="Times New Roman"/>
          <w:sz w:val="24"/>
          <w:szCs w:val="24"/>
        </w:rPr>
        <w:t xml:space="preserve"> ‘</w:t>
      </w:r>
      <w:r w:rsidR="00921411">
        <w:rPr>
          <w:rFonts w:ascii="Times New Roman" w:hAnsi="Times New Roman" w:cs="Times New Roman"/>
          <w:sz w:val="24"/>
          <w:szCs w:val="24"/>
        </w:rPr>
        <w:t xml:space="preserve">If Venus does not reach the place of the </w:t>
      </w:r>
      <w:r w:rsidR="00921411">
        <w:rPr>
          <w:rFonts w:ascii="Times New Roman" w:hAnsi="Times New Roman" w:cs="Times New Roman"/>
          <w:i/>
          <w:sz w:val="24"/>
          <w:szCs w:val="24"/>
        </w:rPr>
        <w:t>nisirtu</w:t>
      </w:r>
      <w:r w:rsidR="00921411">
        <w:rPr>
          <w:rFonts w:ascii="Times New Roman" w:hAnsi="Times New Roman" w:cs="Times New Roman"/>
          <w:sz w:val="24"/>
          <w:szCs w:val="24"/>
        </w:rPr>
        <w:t xml:space="preserve"> but disappears, the land will grieve’.</w:t>
      </w:r>
      <w:r w:rsidR="00960E70">
        <w:rPr>
          <w:rStyle w:val="FootnoteReference"/>
          <w:rFonts w:ascii="Times New Roman" w:hAnsi="Times New Roman" w:cs="Times New Roman"/>
          <w:sz w:val="24"/>
          <w:szCs w:val="24"/>
        </w:rPr>
        <w:footnoteReference w:id="46"/>
      </w:r>
      <w:r w:rsidR="00A82279">
        <w:rPr>
          <w:rFonts w:ascii="Times New Roman" w:hAnsi="Times New Roman" w:cs="Times New Roman"/>
          <w:sz w:val="24"/>
          <w:szCs w:val="24"/>
        </w:rPr>
        <w:t xml:space="preserve">  </w:t>
      </w:r>
      <w:r w:rsidR="00D06BF1">
        <w:rPr>
          <w:rFonts w:ascii="Times New Roman" w:hAnsi="Times New Roman" w:cs="Times New Roman"/>
          <w:sz w:val="24"/>
          <w:szCs w:val="24"/>
        </w:rPr>
        <w:t>Rochberg-Halton has explained that c</w:t>
      </w:r>
      <w:r w:rsidR="00E661FF">
        <w:rPr>
          <w:rFonts w:ascii="Times New Roman" w:hAnsi="Times New Roman" w:cs="Times New Roman"/>
          <w:sz w:val="24"/>
          <w:szCs w:val="24"/>
        </w:rPr>
        <w:t xml:space="preserve">uneiform records </w:t>
      </w:r>
      <w:r w:rsidR="00D06BF1">
        <w:rPr>
          <w:rFonts w:ascii="Times New Roman" w:hAnsi="Times New Roman" w:cs="Times New Roman"/>
          <w:sz w:val="24"/>
          <w:szCs w:val="24"/>
        </w:rPr>
        <w:t xml:space="preserve">have shown </w:t>
      </w:r>
      <w:r w:rsidR="00E661FF">
        <w:rPr>
          <w:rFonts w:ascii="Times New Roman" w:hAnsi="Times New Roman" w:cs="Times New Roman"/>
          <w:sz w:val="24"/>
          <w:szCs w:val="24"/>
        </w:rPr>
        <w:t xml:space="preserve">the  </w:t>
      </w:r>
      <w:r w:rsidR="00E661FF">
        <w:rPr>
          <w:rFonts w:ascii="Times New Roman" w:hAnsi="Times New Roman" w:cs="Times New Roman"/>
          <w:i/>
          <w:sz w:val="24"/>
          <w:szCs w:val="24"/>
        </w:rPr>
        <w:t xml:space="preserve">bīt nisirti </w:t>
      </w:r>
      <w:r w:rsidR="00E661FF">
        <w:rPr>
          <w:rFonts w:ascii="Times New Roman" w:hAnsi="Times New Roman" w:cs="Times New Roman"/>
          <w:sz w:val="24"/>
          <w:szCs w:val="24"/>
        </w:rPr>
        <w:t xml:space="preserve"> of the  </w:t>
      </w:r>
      <w:r w:rsidR="00921715">
        <w:rPr>
          <w:rFonts w:ascii="Times New Roman" w:hAnsi="Times New Roman" w:cs="Times New Roman"/>
          <w:sz w:val="24"/>
          <w:szCs w:val="24"/>
        </w:rPr>
        <w:t xml:space="preserve">Sun, Moon, and </w:t>
      </w:r>
      <w:r w:rsidR="00E661FF">
        <w:rPr>
          <w:rFonts w:ascii="Times New Roman" w:hAnsi="Times New Roman" w:cs="Times New Roman"/>
          <w:sz w:val="24"/>
          <w:szCs w:val="24"/>
        </w:rPr>
        <w:t>plane</w:t>
      </w:r>
      <w:r w:rsidR="00921715">
        <w:rPr>
          <w:rFonts w:ascii="Times New Roman" w:hAnsi="Times New Roman" w:cs="Times New Roman"/>
          <w:sz w:val="24"/>
          <w:szCs w:val="24"/>
        </w:rPr>
        <w:t>ts in Babylonian astrology were:</w:t>
      </w:r>
      <w:r w:rsidR="00E661FF">
        <w:rPr>
          <w:rFonts w:ascii="Times New Roman" w:hAnsi="Times New Roman" w:cs="Times New Roman"/>
          <w:sz w:val="24"/>
          <w:szCs w:val="24"/>
        </w:rPr>
        <w:t xml:space="preserve"> Sun in Aries, Moon in Taurus, Mercury in Virgo, Venus in Pisces or Leo, Mars </w:t>
      </w:r>
      <w:r w:rsidR="00EA5E29">
        <w:rPr>
          <w:rFonts w:ascii="Times New Roman" w:hAnsi="Times New Roman" w:cs="Times New Roman"/>
          <w:sz w:val="24"/>
          <w:szCs w:val="24"/>
        </w:rPr>
        <w:t xml:space="preserve">in Capricorn, Jupiter in Cancer, </w:t>
      </w:r>
      <w:r w:rsidR="00E661FF">
        <w:rPr>
          <w:rFonts w:ascii="Times New Roman" w:hAnsi="Times New Roman" w:cs="Times New Roman"/>
          <w:sz w:val="24"/>
          <w:szCs w:val="24"/>
        </w:rPr>
        <w:t xml:space="preserve">and Saturn </w:t>
      </w:r>
      <w:r w:rsidR="00D06BF1">
        <w:rPr>
          <w:rFonts w:ascii="Times New Roman" w:hAnsi="Times New Roman" w:cs="Times New Roman"/>
          <w:sz w:val="24"/>
          <w:szCs w:val="24"/>
        </w:rPr>
        <w:t>in Libra.</w:t>
      </w:r>
      <w:r w:rsidR="00D06BF1">
        <w:rPr>
          <w:rStyle w:val="FootnoteReference"/>
          <w:rFonts w:ascii="Times New Roman" w:hAnsi="Times New Roman" w:cs="Times New Roman"/>
          <w:sz w:val="24"/>
          <w:szCs w:val="24"/>
        </w:rPr>
        <w:footnoteReference w:id="47"/>
      </w:r>
      <w:r w:rsidR="00C56A99">
        <w:rPr>
          <w:rFonts w:ascii="Times New Roman" w:hAnsi="Times New Roman" w:cs="Times New Roman"/>
          <w:sz w:val="24"/>
          <w:szCs w:val="24"/>
        </w:rPr>
        <w:t xml:space="preserve">  </w:t>
      </w:r>
      <w:r w:rsidR="00C81162">
        <w:rPr>
          <w:rFonts w:ascii="Times New Roman" w:hAnsi="Times New Roman" w:cs="Times New Roman"/>
          <w:sz w:val="24"/>
          <w:szCs w:val="24"/>
        </w:rPr>
        <w:t>Discrepancies have b</w:t>
      </w:r>
      <w:r w:rsidR="00197991">
        <w:rPr>
          <w:rFonts w:ascii="Times New Roman" w:hAnsi="Times New Roman" w:cs="Times New Roman"/>
          <w:sz w:val="24"/>
          <w:szCs w:val="24"/>
        </w:rPr>
        <w:t xml:space="preserve">een found in some of the  birth </w:t>
      </w:r>
      <w:r w:rsidR="00C81162">
        <w:rPr>
          <w:rFonts w:ascii="Times New Roman" w:hAnsi="Times New Roman" w:cs="Times New Roman"/>
          <w:sz w:val="24"/>
          <w:szCs w:val="24"/>
        </w:rPr>
        <w:t xml:space="preserve">charts where the </w:t>
      </w:r>
      <w:r w:rsidR="008D008B">
        <w:rPr>
          <w:rFonts w:ascii="Times New Roman" w:hAnsi="Times New Roman" w:cs="Times New Roman"/>
          <w:sz w:val="24"/>
          <w:szCs w:val="24"/>
        </w:rPr>
        <w:t xml:space="preserve"> </w:t>
      </w:r>
      <w:r w:rsidR="008D008B">
        <w:rPr>
          <w:rFonts w:ascii="Times New Roman" w:hAnsi="Times New Roman" w:cs="Times New Roman"/>
          <w:i/>
          <w:sz w:val="24"/>
          <w:szCs w:val="24"/>
        </w:rPr>
        <w:t xml:space="preserve">bīt nisirti </w:t>
      </w:r>
      <w:r w:rsidR="008D008B">
        <w:rPr>
          <w:rFonts w:ascii="Times New Roman" w:hAnsi="Times New Roman" w:cs="Times New Roman"/>
          <w:sz w:val="24"/>
          <w:szCs w:val="24"/>
        </w:rPr>
        <w:t xml:space="preserve">of a </w:t>
      </w:r>
      <w:r w:rsidR="00C81162">
        <w:rPr>
          <w:rFonts w:ascii="Times New Roman" w:hAnsi="Times New Roman" w:cs="Times New Roman"/>
          <w:sz w:val="24"/>
          <w:szCs w:val="24"/>
        </w:rPr>
        <w:t xml:space="preserve">given </w:t>
      </w:r>
      <w:r w:rsidR="008D008B">
        <w:rPr>
          <w:rFonts w:ascii="Times New Roman" w:hAnsi="Times New Roman" w:cs="Times New Roman"/>
          <w:sz w:val="24"/>
          <w:szCs w:val="24"/>
        </w:rPr>
        <w:t xml:space="preserve">planet, </w:t>
      </w:r>
      <w:r w:rsidR="00C81162">
        <w:rPr>
          <w:rFonts w:ascii="Times New Roman" w:hAnsi="Times New Roman" w:cs="Times New Roman"/>
          <w:sz w:val="24"/>
          <w:szCs w:val="24"/>
        </w:rPr>
        <w:t>has not matched the  plane</w:t>
      </w:r>
      <w:r w:rsidR="00197991">
        <w:rPr>
          <w:rFonts w:ascii="Times New Roman" w:hAnsi="Times New Roman" w:cs="Times New Roman"/>
          <w:sz w:val="24"/>
          <w:szCs w:val="24"/>
        </w:rPr>
        <w:t>tary data listed for the birth.</w:t>
      </w:r>
      <w:r w:rsidR="00197991">
        <w:rPr>
          <w:rStyle w:val="FootnoteReference"/>
          <w:rFonts w:ascii="Times New Roman" w:hAnsi="Times New Roman" w:cs="Times New Roman"/>
          <w:sz w:val="24"/>
          <w:szCs w:val="24"/>
        </w:rPr>
        <w:footnoteReference w:id="48"/>
      </w:r>
      <w:r w:rsidR="00C81162">
        <w:rPr>
          <w:rFonts w:ascii="Times New Roman" w:hAnsi="Times New Roman" w:cs="Times New Roman"/>
          <w:sz w:val="24"/>
          <w:szCs w:val="24"/>
        </w:rPr>
        <w:t xml:space="preserve"> Rochberg-Halton has suggested that these discrepancies are not fully understood, and at present there is </w:t>
      </w:r>
      <w:r w:rsidR="008F6494">
        <w:rPr>
          <w:rFonts w:ascii="Times New Roman" w:hAnsi="Times New Roman" w:cs="Times New Roman"/>
          <w:sz w:val="24"/>
          <w:szCs w:val="24"/>
        </w:rPr>
        <w:t xml:space="preserve">not enough evidence to explain the application of the </w:t>
      </w:r>
      <w:r w:rsidR="00C81162">
        <w:rPr>
          <w:rFonts w:ascii="Times New Roman" w:hAnsi="Times New Roman" w:cs="Times New Roman"/>
          <w:sz w:val="24"/>
          <w:szCs w:val="24"/>
        </w:rPr>
        <w:t xml:space="preserve"> </w:t>
      </w:r>
      <w:r w:rsidR="00C81162">
        <w:rPr>
          <w:rFonts w:ascii="Times New Roman" w:hAnsi="Times New Roman" w:cs="Times New Roman"/>
          <w:i/>
          <w:sz w:val="24"/>
          <w:szCs w:val="24"/>
        </w:rPr>
        <w:t>bīt nisirti</w:t>
      </w:r>
      <w:r w:rsidR="00C81162" w:rsidRPr="00C81162">
        <w:rPr>
          <w:rFonts w:ascii="Times New Roman" w:hAnsi="Times New Roman" w:cs="Times New Roman"/>
          <w:i/>
          <w:sz w:val="24"/>
          <w:szCs w:val="24"/>
        </w:rPr>
        <w:t xml:space="preserve"> </w:t>
      </w:r>
      <w:r w:rsidR="008F6494">
        <w:rPr>
          <w:rFonts w:ascii="Times New Roman" w:hAnsi="Times New Roman" w:cs="Times New Roman"/>
          <w:sz w:val="24"/>
          <w:szCs w:val="24"/>
        </w:rPr>
        <w:t>in Babylonian astrology.</w:t>
      </w:r>
      <w:r w:rsidR="008F6494">
        <w:rPr>
          <w:rStyle w:val="FootnoteReference"/>
          <w:rFonts w:ascii="Times New Roman" w:hAnsi="Times New Roman" w:cs="Times New Roman"/>
          <w:sz w:val="24"/>
          <w:szCs w:val="24"/>
        </w:rPr>
        <w:footnoteReference w:id="49"/>
      </w:r>
    </w:p>
    <w:p w:rsidR="00F367DC" w:rsidRDefault="00F367DC" w:rsidP="00E661FF">
      <w:pPr>
        <w:spacing w:line="360" w:lineRule="auto"/>
        <w:rPr>
          <w:rFonts w:ascii="Times New Roman" w:hAnsi="Times New Roman" w:cs="Times New Roman"/>
          <w:sz w:val="24"/>
          <w:szCs w:val="24"/>
        </w:rPr>
      </w:pPr>
    </w:p>
    <w:p w:rsidR="00F70A96" w:rsidRDefault="0056201D" w:rsidP="0056201D">
      <w:pPr>
        <w:spacing w:line="360" w:lineRule="auto"/>
        <w:rPr>
          <w:rFonts w:ascii="Times New Roman" w:hAnsi="Times New Roman" w:cs="Times New Roman"/>
          <w:sz w:val="24"/>
          <w:szCs w:val="24"/>
        </w:rPr>
      </w:pPr>
      <w:r>
        <w:rPr>
          <w:rFonts w:ascii="Times New Roman" w:hAnsi="Times New Roman" w:cs="Times New Roman"/>
          <w:sz w:val="24"/>
          <w:szCs w:val="24"/>
        </w:rPr>
        <w:t xml:space="preserve">Planetary exaltations were also used in astrology in the Classical world.  Rochberg-Halton has pointed out that in Greek astrology </w:t>
      </w:r>
      <w:r w:rsidR="006D4DA3">
        <w:rPr>
          <w:rFonts w:ascii="Times New Roman" w:hAnsi="Times New Roman" w:cs="Times New Roman"/>
          <w:sz w:val="24"/>
          <w:szCs w:val="24"/>
        </w:rPr>
        <w:t xml:space="preserve">the exaltation or </w:t>
      </w:r>
      <w:r>
        <w:rPr>
          <w:rFonts w:ascii="Times New Roman" w:hAnsi="Times New Roman" w:cs="Times New Roman"/>
          <w:sz w:val="24"/>
          <w:szCs w:val="24"/>
        </w:rPr>
        <w:t xml:space="preserve"> Babylonian </w:t>
      </w:r>
      <w:r>
        <w:rPr>
          <w:rFonts w:ascii="Times New Roman" w:hAnsi="Times New Roman" w:cs="Times New Roman"/>
          <w:i/>
          <w:sz w:val="24"/>
          <w:szCs w:val="24"/>
        </w:rPr>
        <w:t xml:space="preserve">bīt nisirti </w:t>
      </w:r>
      <w:r>
        <w:rPr>
          <w:rFonts w:ascii="Times New Roman" w:hAnsi="Times New Roman" w:cs="Times New Roman"/>
          <w:sz w:val="24"/>
          <w:szCs w:val="24"/>
        </w:rPr>
        <w:t xml:space="preserve">was referred to as the </w:t>
      </w:r>
      <w:r w:rsidRPr="006D4DA3">
        <w:rPr>
          <w:rFonts w:ascii="Times New Roman" w:hAnsi="Times New Roman" w:cs="Times New Roman"/>
          <w:sz w:val="24"/>
          <w:szCs w:val="24"/>
        </w:rPr>
        <w:t>hypsoma</w:t>
      </w:r>
      <w:r>
        <w:rPr>
          <w:rFonts w:ascii="Times New Roman" w:hAnsi="Times New Roman" w:cs="Times New Roman"/>
          <w:sz w:val="24"/>
          <w:szCs w:val="24"/>
        </w:rPr>
        <w:t>, where the hypsoma was</w:t>
      </w:r>
      <w:r w:rsidR="00493F7C">
        <w:rPr>
          <w:rFonts w:ascii="Times New Roman" w:hAnsi="Times New Roman" w:cs="Times New Roman"/>
          <w:sz w:val="24"/>
          <w:szCs w:val="24"/>
        </w:rPr>
        <w:t xml:space="preserve"> considered a </w:t>
      </w:r>
      <w:r>
        <w:rPr>
          <w:rFonts w:ascii="Times New Roman" w:hAnsi="Times New Roman" w:cs="Times New Roman"/>
          <w:sz w:val="24"/>
          <w:szCs w:val="24"/>
        </w:rPr>
        <w:t>‘point of greatest influence’</w:t>
      </w:r>
      <w:r w:rsidR="0033383D">
        <w:rPr>
          <w:rFonts w:ascii="Times New Roman" w:hAnsi="Times New Roman" w:cs="Times New Roman"/>
          <w:sz w:val="24"/>
          <w:szCs w:val="24"/>
        </w:rPr>
        <w:t>.</w:t>
      </w:r>
      <w:r w:rsidR="0033383D">
        <w:rPr>
          <w:rStyle w:val="FootnoteReference"/>
          <w:rFonts w:ascii="Times New Roman" w:hAnsi="Times New Roman" w:cs="Times New Roman"/>
          <w:sz w:val="24"/>
          <w:szCs w:val="24"/>
        </w:rPr>
        <w:footnoteReference w:id="50"/>
      </w:r>
      <w:r w:rsidR="00CB1338">
        <w:rPr>
          <w:rFonts w:ascii="Times New Roman" w:hAnsi="Times New Roman" w:cs="Times New Roman"/>
          <w:sz w:val="24"/>
          <w:szCs w:val="24"/>
        </w:rPr>
        <w:t xml:space="preserve"> The opposite point 180 degrees from the </w:t>
      </w:r>
      <w:r>
        <w:rPr>
          <w:rFonts w:ascii="Times New Roman" w:hAnsi="Times New Roman" w:cs="Times New Roman"/>
          <w:sz w:val="24"/>
          <w:szCs w:val="24"/>
        </w:rPr>
        <w:t>exaltation was called the tapeinoma, or the point where the planet had its weakest influence.</w:t>
      </w:r>
      <w:r>
        <w:rPr>
          <w:rStyle w:val="FootnoteReference"/>
          <w:rFonts w:ascii="Times New Roman" w:hAnsi="Times New Roman" w:cs="Times New Roman"/>
          <w:sz w:val="24"/>
          <w:szCs w:val="24"/>
        </w:rPr>
        <w:footnoteReference w:id="51"/>
      </w:r>
      <w:r w:rsidR="00182FD9">
        <w:rPr>
          <w:rFonts w:ascii="Times New Roman" w:hAnsi="Times New Roman" w:cs="Times New Roman"/>
          <w:sz w:val="24"/>
          <w:szCs w:val="24"/>
        </w:rPr>
        <w:t xml:space="preserve">  Rochberg-Halton has explained</w:t>
      </w:r>
      <w:r w:rsidR="00AE112A">
        <w:rPr>
          <w:rFonts w:ascii="Times New Roman" w:hAnsi="Times New Roman" w:cs="Times New Roman"/>
          <w:sz w:val="24"/>
          <w:szCs w:val="24"/>
        </w:rPr>
        <w:t xml:space="preserve"> that </w:t>
      </w:r>
      <w:r w:rsidR="00182FD9">
        <w:rPr>
          <w:rFonts w:ascii="Times New Roman" w:hAnsi="Times New Roman" w:cs="Times New Roman"/>
          <w:sz w:val="24"/>
          <w:szCs w:val="24"/>
        </w:rPr>
        <w:t xml:space="preserve"> a Babylonian text</w:t>
      </w:r>
      <w:r w:rsidR="00AE112A">
        <w:rPr>
          <w:rFonts w:ascii="Times New Roman" w:hAnsi="Times New Roman" w:cs="Times New Roman"/>
          <w:sz w:val="24"/>
          <w:szCs w:val="24"/>
        </w:rPr>
        <w:t xml:space="preserve">, </w:t>
      </w:r>
      <w:r w:rsidR="00182FD9">
        <w:rPr>
          <w:rFonts w:ascii="Times New Roman" w:hAnsi="Times New Roman" w:cs="Times New Roman"/>
          <w:sz w:val="24"/>
          <w:szCs w:val="24"/>
        </w:rPr>
        <w:t xml:space="preserve"> which listed the heliacal rising signs of planets, matc</w:t>
      </w:r>
      <w:r w:rsidR="00671BEE">
        <w:rPr>
          <w:rFonts w:ascii="Times New Roman" w:hAnsi="Times New Roman" w:cs="Times New Roman"/>
          <w:sz w:val="24"/>
          <w:szCs w:val="24"/>
        </w:rPr>
        <w:t>hed the Greek hypsoma signs</w:t>
      </w:r>
      <w:r w:rsidR="00AE112A">
        <w:rPr>
          <w:rFonts w:ascii="Times New Roman" w:hAnsi="Times New Roman" w:cs="Times New Roman"/>
          <w:sz w:val="24"/>
          <w:szCs w:val="24"/>
        </w:rPr>
        <w:t>;</w:t>
      </w:r>
      <w:r w:rsidR="00671BEE">
        <w:rPr>
          <w:rFonts w:ascii="Times New Roman" w:hAnsi="Times New Roman" w:cs="Times New Roman"/>
          <w:sz w:val="24"/>
          <w:szCs w:val="24"/>
        </w:rPr>
        <w:t xml:space="preserve"> for example</w:t>
      </w:r>
      <w:r w:rsidR="00AE112A">
        <w:rPr>
          <w:rFonts w:ascii="Times New Roman" w:hAnsi="Times New Roman" w:cs="Times New Roman"/>
          <w:sz w:val="24"/>
          <w:szCs w:val="24"/>
        </w:rPr>
        <w:t>,</w:t>
      </w:r>
      <w:r w:rsidR="00182FD9">
        <w:rPr>
          <w:rFonts w:ascii="Times New Roman" w:hAnsi="Times New Roman" w:cs="Times New Roman"/>
          <w:sz w:val="24"/>
          <w:szCs w:val="24"/>
        </w:rPr>
        <w:t xml:space="preserve"> </w:t>
      </w:r>
      <w:r w:rsidR="00493F7C">
        <w:rPr>
          <w:rFonts w:ascii="Times New Roman" w:hAnsi="Times New Roman" w:cs="Times New Roman"/>
          <w:sz w:val="24"/>
          <w:szCs w:val="24"/>
        </w:rPr>
        <w:t>Venus would rise heliacally in Pisces, Mars in Capricorn, and Jupiter in Cancer</w:t>
      </w:r>
      <w:r w:rsidR="00671BEE">
        <w:rPr>
          <w:rFonts w:ascii="Times New Roman" w:hAnsi="Times New Roman" w:cs="Times New Roman"/>
          <w:sz w:val="24"/>
          <w:szCs w:val="24"/>
        </w:rPr>
        <w:t>.</w:t>
      </w:r>
      <w:r w:rsidR="00671BEE">
        <w:rPr>
          <w:rStyle w:val="FootnoteReference"/>
          <w:rFonts w:ascii="Times New Roman" w:hAnsi="Times New Roman" w:cs="Times New Roman"/>
          <w:sz w:val="24"/>
          <w:szCs w:val="24"/>
        </w:rPr>
        <w:footnoteReference w:id="52"/>
      </w:r>
      <w:r w:rsidR="00E72670">
        <w:rPr>
          <w:rFonts w:ascii="Times New Roman" w:hAnsi="Times New Roman" w:cs="Times New Roman"/>
          <w:sz w:val="24"/>
          <w:szCs w:val="24"/>
        </w:rPr>
        <w:t xml:space="preserve"> </w:t>
      </w:r>
      <w:r w:rsidR="00C67F06">
        <w:rPr>
          <w:rFonts w:ascii="Times New Roman" w:hAnsi="Times New Roman" w:cs="Times New Roman"/>
          <w:sz w:val="24"/>
          <w:szCs w:val="24"/>
        </w:rPr>
        <w:t xml:space="preserve">In </w:t>
      </w:r>
      <w:r w:rsidR="00C67F06" w:rsidRPr="00C67F06">
        <w:rPr>
          <w:rFonts w:ascii="Times New Roman" w:hAnsi="Times New Roman" w:cs="Times New Roman"/>
          <w:i/>
          <w:sz w:val="24"/>
          <w:szCs w:val="24"/>
        </w:rPr>
        <w:t>Anthologies</w:t>
      </w:r>
      <w:r w:rsidR="00C67F06">
        <w:rPr>
          <w:rFonts w:ascii="Times New Roman" w:hAnsi="Times New Roman" w:cs="Times New Roman"/>
          <w:sz w:val="24"/>
          <w:szCs w:val="24"/>
        </w:rPr>
        <w:t>, Greek a</w:t>
      </w:r>
      <w:r w:rsidR="00E72670" w:rsidRPr="00C67F06">
        <w:rPr>
          <w:rFonts w:ascii="Times New Roman" w:hAnsi="Times New Roman" w:cs="Times New Roman"/>
          <w:sz w:val="24"/>
          <w:szCs w:val="24"/>
        </w:rPr>
        <w:t>strologer</w:t>
      </w:r>
      <w:r w:rsidR="00E72670">
        <w:rPr>
          <w:rFonts w:ascii="Times New Roman" w:hAnsi="Times New Roman" w:cs="Times New Roman"/>
          <w:sz w:val="24"/>
          <w:szCs w:val="24"/>
        </w:rPr>
        <w:t xml:space="preserve"> Vettius Valens</w:t>
      </w:r>
      <w:r w:rsidR="00C67F06">
        <w:rPr>
          <w:rFonts w:ascii="Times New Roman" w:hAnsi="Times New Roman" w:cs="Times New Roman"/>
          <w:sz w:val="24"/>
          <w:szCs w:val="24"/>
        </w:rPr>
        <w:t xml:space="preserve"> (c. 120 – 175 CE) listed the exaltations of the planets in the same signs as</w:t>
      </w:r>
      <w:r w:rsidR="00392A1C">
        <w:rPr>
          <w:rFonts w:ascii="Times New Roman" w:hAnsi="Times New Roman" w:cs="Times New Roman"/>
          <w:sz w:val="24"/>
          <w:szCs w:val="24"/>
        </w:rPr>
        <w:t xml:space="preserve"> those used by the Babylonians, but only li</w:t>
      </w:r>
      <w:r w:rsidR="00AE112A">
        <w:rPr>
          <w:rFonts w:ascii="Times New Roman" w:hAnsi="Times New Roman" w:cs="Times New Roman"/>
          <w:sz w:val="24"/>
          <w:szCs w:val="24"/>
        </w:rPr>
        <w:t xml:space="preserve">sted Venus as exalted in Pisces; </w:t>
      </w:r>
      <w:r w:rsidR="00392A1C">
        <w:rPr>
          <w:rFonts w:ascii="Times New Roman" w:hAnsi="Times New Roman" w:cs="Times New Roman"/>
          <w:sz w:val="24"/>
          <w:szCs w:val="24"/>
        </w:rPr>
        <w:t xml:space="preserve"> Leo was not included</w:t>
      </w:r>
      <w:r w:rsidR="00735CBC">
        <w:rPr>
          <w:rFonts w:ascii="Times New Roman" w:hAnsi="Times New Roman" w:cs="Times New Roman"/>
          <w:sz w:val="24"/>
          <w:szCs w:val="24"/>
        </w:rPr>
        <w:t xml:space="preserve"> as found i</w:t>
      </w:r>
      <w:r w:rsidR="008B6048">
        <w:rPr>
          <w:rFonts w:ascii="Times New Roman" w:hAnsi="Times New Roman" w:cs="Times New Roman"/>
          <w:sz w:val="24"/>
          <w:szCs w:val="24"/>
        </w:rPr>
        <w:t>n Babylonian texts</w:t>
      </w:r>
      <w:r w:rsidR="00470351">
        <w:rPr>
          <w:rFonts w:ascii="Times New Roman" w:hAnsi="Times New Roman" w:cs="Times New Roman"/>
          <w:sz w:val="24"/>
          <w:szCs w:val="24"/>
        </w:rPr>
        <w:t>.</w:t>
      </w:r>
      <w:r w:rsidR="00470351">
        <w:rPr>
          <w:rStyle w:val="FootnoteReference"/>
          <w:rFonts w:ascii="Times New Roman" w:hAnsi="Times New Roman" w:cs="Times New Roman"/>
          <w:sz w:val="24"/>
          <w:szCs w:val="24"/>
        </w:rPr>
        <w:footnoteReference w:id="53"/>
      </w:r>
      <w:r w:rsidR="008B6048">
        <w:rPr>
          <w:rFonts w:ascii="Times New Roman" w:hAnsi="Times New Roman" w:cs="Times New Roman"/>
          <w:sz w:val="24"/>
          <w:szCs w:val="24"/>
        </w:rPr>
        <w:t xml:space="preserve">   </w:t>
      </w:r>
      <w:r w:rsidR="00392A1C">
        <w:rPr>
          <w:rFonts w:ascii="Times New Roman" w:hAnsi="Times New Roman" w:cs="Times New Roman"/>
          <w:sz w:val="24"/>
          <w:szCs w:val="24"/>
        </w:rPr>
        <w:t xml:space="preserve">Valens </w:t>
      </w:r>
      <w:r w:rsidR="009F5712">
        <w:rPr>
          <w:rFonts w:ascii="Times New Roman" w:hAnsi="Times New Roman" w:cs="Times New Roman"/>
          <w:sz w:val="24"/>
          <w:szCs w:val="24"/>
        </w:rPr>
        <w:t xml:space="preserve">also </w:t>
      </w:r>
      <w:r w:rsidR="00392A1C">
        <w:rPr>
          <w:rFonts w:ascii="Times New Roman" w:hAnsi="Times New Roman" w:cs="Times New Roman"/>
          <w:sz w:val="24"/>
          <w:szCs w:val="24"/>
        </w:rPr>
        <w:t>explained ‘the Sun has its exaltation in Aries and its depression in Libra where it causes the day to become shorter. The Moon has its exaltation in Taurus and its depression in Scorpio, where it causes the cosmic disappearance of light’.</w:t>
      </w:r>
      <w:r w:rsidR="00B05D5A">
        <w:rPr>
          <w:rStyle w:val="FootnoteReference"/>
          <w:rFonts w:ascii="Times New Roman" w:hAnsi="Times New Roman" w:cs="Times New Roman"/>
          <w:sz w:val="24"/>
          <w:szCs w:val="24"/>
        </w:rPr>
        <w:footnoteReference w:id="54"/>
      </w:r>
      <w:r w:rsidR="00B268AF">
        <w:rPr>
          <w:rFonts w:ascii="Times New Roman" w:hAnsi="Times New Roman" w:cs="Times New Roman"/>
          <w:sz w:val="24"/>
          <w:szCs w:val="24"/>
        </w:rPr>
        <w:t xml:space="preserve"> </w:t>
      </w:r>
    </w:p>
    <w:p w:rsidR="00F367DC" w:rsidRDefault="00F367DC" w:rsidP="0056201D">
      <w:pPr>
        <w:spacing w:line="360" w:lineRule="auto"/>
        <w:rPr>
          <w:rFonts w:ascii="Times New Roman" w:hAnsi="Times New Roman" w:cs="Times New Roman"/>
          <w:sz w:val="24"/>
          <w:szCs w:val="24"/>
        </w:rPr>
      </w:pPr>
    </w:p>
    <w:p w:rsidR="0005470B" w:rsidRDefault="00F70A96" w:rsidP="009273B9">
      <w:pPr>
        <w:spacing w:line="360" w:lineRule="auto"/>
        <w:rPr>
          <w:rFonts w:ascii="Times New Roman" w:hAnsi="Times New Roman" w:cs="Times New Roman"/>
          <w:sz w:val="24"/>
          <w:szCs w:val="24"/>
        </w:rPr>
      </w:pPr>
      <w:r>
        <w:rPr>
          <w:rFonts w:ascii="Times New Roman" w:hAnsi="Times New Roman" w:cs="Times New Roman"/>
          <w:sz w:val="24"/>
          <w:szCs w:val="24"/>
        </w:rPr>
        <w:t xml:space="preserve">Ptolemy related </w:t>
      </w:r>
      <w:r w:rsidR="00B268AF">
        <w:rPr>
          <w:rFonts w:ascii="Times New Roman" w:hAnsi="Times New Roman" w:cs="Times New Roman"/>
          <w:sz w:val="24"/>
          <w:szCs w:val="24"/>
        </w:rPr>
        <w:t xml:space="preserve"> the exaltation</w:t>
      </w:r>
      <w:r>
        <w:rPr>
          <w:rFonts w:ascii="Times New Roman" w:hAnsi="Times New Roman" w:cs="Times New Roman"/>
          <w:sz w:val="24"/>
          <w:szCs w:val="24"/>
        </w:rPr>
        <w:t xml:space="preserve"> of the luminaries and the planets to their nature and their movement in the sky. </w:t>
      </w:r>
      <w:r w:rsidR="009F5712">
        <w:rPr>
          <w:rFonts w:ascii="Times New Roman" w:hAnsi="Times New Roman" w:cs="Times New Roman"/>
          <w:sz w:val="24"/>
          <w:szCs w:val="24"/>
        </w:rPr>
        <w:t xml:space="preserve"> Ptolemy stated the Sun </w:t>
      </w:r>
      <w:r w:rsidR="00B268AF">
        <w:rPr>
          <w:rFonts w:ascii="Times New Roman" w:hAnsi="Times New Roman" w:cs="Times New Roman"/>
          <w:sz w:val="24"/>
          <w:szCs w:val="24"/>
        </w:rPr>
        <w:t xml:space="preserve"> ‘when he is in Aries, is making his transition to the northern and higher semicircle, and in Libra is passing into the southern and lower one, they have fittingly assigned Aries to him as his exaltation, since there the length of the day and the heating power of his nature begin to increase’.</w:t>
      </w:r>
      <w:r w:rsidR="00B268AF">
        <w:rPr>
          <w:rStyle w:val="FootnoteReference"/>
          <w:rFonts w:ascii="Times New Roman" w:hAnsi="Times New Roman" w:cs="Times New Roman"/>
          <w:sz w:val="24"/>
          <w:szCs w:val="24"/>
        </w:rPr>
        <w:footnoteReference w:id="55"/>
      </w:r>
      <w:r w:rsidR="00B268AF">
        <w:rPr>
          <w:rFonts w:ascii="Times New Roman" w:hAnsi="Times New Roman" w:cs="Times New Roman"/>
          <w:sz w:val="24"/>
          <w:szCs w:val="24"/>
        </w:rPr>
        <w:t xml:space="preserve"> </w:t>
      </w:r>
      <w:r w:rsidR="009273B9">
        <w:rPr>
          <w:rFonts w:ascii="Times New Roman" w:hAnsi="Times New Roman" w:cs="Times New Roman"/>
          <w:sz w:val="24"/>
          <w:szCs w:val="24"/>
        </w:rPr>
        <w:t>Valens included the degrees of exaltation of the luminaries and the planets. The sun was given exaltation  at 19º Aries, Moon at 3º Taurus, Jupiter at 15º Cancer, Mars at 28º Capricorn, Saturn at 21º Libra, Mercury at 15º Virgo, and Venus 27º Pisces.</w:t>
      </w:r>
      <w:r w:rsidR="009273B9">
        <w:rPr>
          <w:rStyle w:val="FootnoteReference"/>
          <w:rFonts w:ascii="Times New Roman" w:hAnsi="Times New Roman" w:cs="Times New Roman"/>
          <w:sz w:val="24"/>
          <w:szCs w:val="24"/>
        </w:rPr>
        <w:footnoteReference w:id="56"/>
      </w:r>
      <w:r w:rsidR="007635F2">
        <w:rPr>
          <w:rFonts w:ascii="Times New Roman" w:hAnsi="Times New Roman" w:cs="Times New Roman"/>
          <w:sz w:val="24"/>
          <w:szCs w:val="24"/>
        </w:rPr>
        <w:t xml:space="preserve"> Nicholas Campion has stated</w:t>
      </w:r>
      <w:r w:rsidR="009273B9">
        <w:rPr>
          <w:rFonts w:ascii="Times New Roman" w:hAnsi="Times New Roman" w:cs="Times New Roman"/>
          <w:sz w:val="24"/>
          <w:szCs w:val="24"/>
        </w:rPr>
        <w:t xml:space="preserve"> the use of degrees in a horosco</w:t>
      </w:r>
      <w:r w:rsidR="0005470B">
        <w:rPr>
          <w:rFonts w:ascii="Times New Roman" w:hAnsi="Times New Roman" w:cs="Times New Roman"/>
          <w:sz w:val="24"/>
          <w:szCs w:val="24"/>
        </w:rPr>
        <w:t>pe came into use around 263 BCE.</w:t>
      </w:r>
      <w:r w:rsidR="0005470B">
        <w:rPr>
          <w:rStyle w:val="FootnoteReference"/>
          <w:rFonts w:ascii="Times New Roman" w:hAnsi="Times New Roman" w:cs="Times New Roman"/>
          <w:sz w:val="24"/>
          <w:szCs w:val="24"/>
        </w:rPr>
        <w:footnoteReference w:id="57"/>
      </w:r>
      <w:r w:rsidR="00CD7B15">
        <w:rPr>
          <w:rFonts w:ascii="Times New Roman" w:hAnsi="Times New Roman" w:cs="Times New Roman"/>
          <w:sz w:val="24"/>
          <w:szCs w:val="24"/>
        </w:rPr>
        <w:t xml:space="preserve"> The use of exaltations by Ptolemy and Valens </w:t>
      </w:r>
      <w:r w:rsidR="009F5712">
        <w:rPr>
          <w:rFonts w:ascii="Times New Roman" w:hAnsi="Times New Roman" w:cs="Times New Roman"/>
          <w:sz w:val="24"/>
          <w:szCs w:val="24"/>
        </w:rPr>
        <w:t>has provided</w:t>
      </w:r>
      <w:r w:rsidR="00CD7B15">
        <w:rPr>
          <w:rFonts w:ascii="Times New Roman" w:hAnsi="Times New Roman" w:cs="Times New Roman"/>
          <w:sz w:val="24"/>
          <w:szCs w:val="24"/>
        </w:rPr>
        <w:t xml:space="preserve"> evidence </w:t>
      </w:r>
      <w:r w:rsidR="005456AC">
        <w:rPr>
          <w:rFonts w:ascii="Times New Roman" w:hAnsi="Times New Roman" w:cs="Times New Roman"/>
          <w:sz w:val="24"/>
          <w:szCs w:val="24"/>
        </w:rPr>
        <w:t xml:space="preserve">that planetary </w:t>
      </w:r>
      <w:r w:rsidR="009F5712">
        <w:rPr>
          <w:rFonts w:ascii="Times New Roman" w:hAnsi="Times New Roman" w:cs="Times New Roman"/>
          <w:sz w:val="24"/>
          <w:szCs w:val="24"/>
        </w:rPr>
        <w:t>exaltations did not die out in th</w:t>
      </w:r>
      <w:r w:rsidR="003B1525">
        <w:rPr>
          <w:rFonts w:ascii="Times New Roman" w:hAnsi="Times New Roman" w:cs="Times New Roman"/>
          <w:sz w:val="24"/>
          <w:szCs w:val="24"/>
        </w:rPr>
        <w:t>e</w:t>
      </w:r>
      <w:r w:rsidR="00CD7B15">
        <w:rPr>
          <w:rFonts w:ascii="Times New Roman" w:hAnsi="Times New Roman" w:cs="Times New Roman"/>
          <w:sz w:val="24"/>
          <w:szCs w:val="24"/>
        </w:rPr>
        <w:t xml:space="preserve"> Classical world.</w:t>
      </w:r>
    </w:p>
    <w:p w:rsidR="00CD7B15" w:rsidRDefault="00CD7B15" w:rsidP="009273B9">
      <w:pPr>
        <w:spacing w:line="360" w:lineRule="auto"/>
        <w:rPr>
          <w:rFonts w:ascii="Times New Roman" w:hAnsi="Times New Roman" w:cs="Times New Roman"/>
          <w:sz w:val="24"/>
          <w:szCs w:val="24"/>
        </w:rPr>
      </w:pPr>
    </w:p>
    <w:p w:rsidR="00361600" w:rsidRDefault="00187321" w:rsidP="00CD17CC">
      <w:pPr>
        <w:spacing w:line="360" w:lineRule="auto"/>
        <w:rPr>
          <w:rFonts w:ascii="Times New Roman" w:hAnsi="Times New Roman" w:cs="Times New Roman"/>
          <w:sz w:val="24"/>
          <w:szCs w:val="24"/>
        </w:rPr>
      </w:pPr>
      <w:r>
        <w:rPr>
          <w:rFonts w:ascii="Times New Roman" w:hAnsi="Times New Roman" w:cs="Times New Roman"/>
          <w:sz w:val="24"/>
          <w:szCs w:val="24"/>
        </w:rPr>
        <w:t>William Lilly</w:t>
      </w:r>
      <w:r w:rsidR="003A36E0">
        <w:rPr>
          <w:rFonts w:ascii="Times New Roman" w:hAnsi="Times New Roman" w:cs="Times New Roman"/>
          <w:sz w:val="24"/>
          <w:szCs w:val="24"/>
        </w:rPr>
        <w:t xml:space="preserve"> wrote about planetary exaltations in the seventeenth century. </w:t>
      </w:r>
      <w:r w:rsidR="00C87FD9">
        <w:rPr>
          <w:rFonts w:ascii="Times New Roman" w:hAnsi="Times New Roman" w:cs="Times New Roman"/>
          <w:sz w:val="24"/>
          <w:szCs w:val="24"/>
        </w:rPr>
        <w:t xml:space="preserve">In </w:t>
      </w:r>
      <w:r w:rsidR="001636C3">
        <w:rPr>
          <w:rFonts w:ascii="Times New Roman" w:hAnsi="Times New Roman" w:cs="Times New Roman"/>
          <w:i/>
          <w:sz w:val="24"/>
          <w:szCs w:val="24"/>
        </w:rPr>
        <w:t>Christian Astrology</w:t>
      </w:r>
      <w:r w:rsidR="003B1525">
        <w:rPr>
          <w:rFonts w:ascii="Times New Roman" w:hAnsi="Times New Roman" w:cs="Times New Roman"/>
          <w:sz w:val="24"/>
          <w:szCs w:val="24"/>
        </w:rPr>
        <w:t>,</w:t>
      </w:r>
      <w:r w:rsidR="001636C3">
        <w:rPr>
          <w:rFonts w:ascii="Times New Roman" w:hAnsi="Times New Roman" w:cs="Times New Roman"/>
          <w:i/>
          <w:sz w:val="24"/>
          <w:szCs w:val="24"/>
        </w:rPr>
        <w:t xml:space="preserve"> </w:t>
      </w:r>
      <w:r w:rsidR="001636C3">
        <w:rPr>
          <w:rFonts w:ascii="Times New Roman" w:hAnsi="Times New Roman" w:cs="Times New Roman"/>
          <w:sz w:val="24"/>
          <w:szCs w:val="24"/>
        </w:rPr>
        <w:t xml:space="preserve"> </w:t>
      </w:r>
      <w:r w:rsidR="00C87FD9">
        <w:rPr>
          <w:rFonts w:ascii="Times New Roman" w:hAnsi="Times New Roman" w:cs="Times New Roman"/>
          <w:sz w:val="24"/>
          <w:szCs w:val="24"/>
        </w:rPr>
        <w:t xml:space="preserve">Lilly </w:t>
      </w:r>
      <w:r w:rsidR="0008710E">
        <w:rPr>
          <w:rFonts w:ascii="Times New Roman" w:hAnsi="Times New Roman" w:cs="Times New Roman"/>
          <w:sz w:val="24"/>
          <w:szCs w:val="24"/>
        </w:rPr>
        <w:t xml:space="preserve"> stated the </w:t>
      </w:r>
      <w:r w:rsidR="001636C3">
        <w:rPr>
          <w:rFonts w:ascii="Times New Roman" w:hAnsi="Times New Roman" w:cs="Times New Roman"/>
          <w:sz w:val="24"/>
          <w:szCs w:val="24"/>
        </w:rPr>
        <w:t xml:space="preserve">Sun </w:t>
      </w:r>
      <w:r w:rsidR="0008710E">
        <w:rPr>
          <w:rFonts w:ascii="Times New Roman" w:hAnsi="Times New Roman" w:cs="Times New Roman"/>
          <w:sz w:val="24"/>
          <w:szCs w:val="24"/>
        </w:rPr>
        <w:t xml:space="preserve">was exalted at 19º Aries, </w:t>
      </w:r>
      <w:r w:rsidR="001636C3">
        <w:rPr>
          <w:rFonts w:ascii="Times New Roman" w:hAnsi="Times New Roman" w:cs="Times New Roman"/>
          <w:sz w:val="24"/>
          <w:szCs w:val="24"/>
        </w:rPr>
        <w:t>and Saturn at 21º Libra</w:t>
      </w:r>
      <w:r w:rsidR="0008710E">
        <w:rPr>
          <w:rFonts w:ascii="Times New Roman" w:hAnsi="Times New Roman" w:cs="Times New Roman"/>
          <w:sz w:val="24"/>
          <w:szCs w:val="24"/>
        </w:rPr>
        <w:t xml:space="preserve"> at the same degrees used by Valens</w:t>
      </w:r>
      <w:r w:rsidR="001636C3">
        <w:rPr>
          <w:rFonts w:ascii="Times New Roman" w:hAnsi="Times New Roman" w:cs="Times New Roman"/>
          <w:sz w:val="24"/>
          <w:szCs w:val="24"/>
        </w:rPr>
        <w:t>.</w:t>
      </w:r>
      <w:r w:rsidR="001636C3">
        <w:rPr>
          <w:rStyle w:val="FootnoteReference"/>
          <w:rFonts w:ascii="Times New Roman" w:hAnsi="Times New Roman" w:cs="Times New Roman"/>
          <w:sz w:val="24"/>
          <w:szCs w:val="24"/>
        </w:rPr>
        <w:footnoteReference w:id="58"/>
      </w:r>
      <w:r w:rsidR="007A1888">
        <w:rPr>
          <w:rFonts w:ascii="Times New Roman" w:hAnsi="Times New Roman" w:cs="Times New Roman"/>
          <w:sz w:val="24"/>
          <w:szCs w:val="24"/>
        </w:rPr>
        <w:t xml:space="preserve"> Lilly stated ‘If he be in that sign wherein he is exalted, you may allow him four dignities essential, whether he be near the very degree of his exaltation, yea or not, as </w:t>
      </w:r>
      <w:r w:rsidR="007A1888" w:rsidRPr="007A1888">
        <w:rPr>
          <w:rFonts w:ascii="Segoe UI Symbol" w:hAnsi="Segoe UI Symbol" w:cs="Times New Roman"/>
          <w:sz w:val="28"/>
          <w:szCs w:val="28"/>
        </w:rPr>
        <w:t>♂</w:t>
      </w:r>
      <w:r w:rsidR="007A1888">
        <w:rPr>
          <w:rFonts w:ascii="Times New Roman" w:hAnsi="Times New Roman" w:cs="Times New Roman"/>
          <w:sz w:val="24"/>
          <w:szCs w:val="24"/>
        </w:rPr>
        <w:t xml:space="preserve"> in </w:t>
      </w:r>
      <w:r w:rsidR="007A1888">
        <w:rPr>
          <w:rFonts w:ascii="Times New Roman" w:hAnsi="Times New Roman" w:cs="Times New Roman"/>
          <w:sz w:val="24"/>
          <w:szCs w:val="24"/>
        </w:rPr>
        <w:sym w:font="Wingdings" w:char="F067"/>
      </w:r>
      <w:r w:rsidR="007A1888">
        <w:rPr>
          <w:rFonts w:ascii="Times New Roman" w:hAnsi="Times New Roman" w:cs="Times New Roman"/>
          <w:sz w:val="24"/>
          <w:szCs w:val="24"/>
        </w:rPr>
        <w:t xml:space="preserve"> or </w:t>
      </w:r>
      <w:r w:rsidR="007A1888">
        <w:rPr>
          <w:rFonts w:ascii="Segoe UI Symbol" w:hAnsi="Segoe UI Symbol" w:cs="Times New Roman"/>
          <w:sz w:val="24"/>
          <w:szCs w:val="24"/>
        </w:rPr>
        <w:t>♃</w:t>
      </w:r>
      <w:r w:rsidR="007A1888">
        <w:rPr>
          <w:rFonts w:ascii="Times New Roman" w:hAnsi="Times New Roman" w:cs="Times New Roman"/>
          <w:sz w:val="24"/>
          <w:szCs w:val="24"/>
        </w:rPr>
        <w:t xml:space="preserve"> in </w:t>
      </w:r>
      <w:r w:rsidR="007A1888">
        <w:rPr>
          <w:rFonts w:ascii="Times New Roman" w:hAnsi="Times New Roman" w:cs="Times New Roman"/>
          <w:sz w:val="24"/>
          <w:szCs w:val="24"/>
        </w:rPr>
        <w:sym w:font="Wingdings" w:char="F061"/>
      </w:r>
      <w:r w:rsidR="007A1888">
        <w:rPr>
          <w:rFonts w:ascii="Times New Roman" w:hAnsi="Times New Roman" w:cs="Times New Roman"/>
          <w:sz w:val="24"/>
          <w:szCs w:val="24"/>
        </w:rPr>
        <w:t>’</w:t>
      </w:r>
      <w:r w:rsidR="006534F4">
        <w:rPr>
          <w:rFonts w:ascii="Times New Roman" w:hAnsi="Times New Roman" w:cs="Times New Roman"/>
          <w:sz w:val="24"/>
          <w:szCs w:val="24"/>
        </w:rPr>
        <w:t>.</w:t>
      </w:r>
      <w:r w:rsidR="006534F4">
        <w:rPr>
          <w:rStyle w:val="FootnoteReference"/>
          <w:rFonts w:ascii="Times New Roman" w:hAnsi="Times New Roman" w:cs="Times New Roman"/>
          <w:sz w:val="24"/>
          <w:szCs w:val="24"/>
        </w:rPr>
        <w:footnoteReference w:id="59"/>
      </w:r>
      <w:r w:rsidR="00E15A4D">
        <w:rPr>
          <w:rFonts w:ascii="Times New Roman" w:hAnsi="Times New Roman" w:cs="Times New Roman"/>
          <w:sz w:val="24"/>
          <w:szCs w:val="24"/>
        </w:rPr>
        <w:t xml:space="preserve">  Lilly  state</w:t>
      </w:r>
      <w:r w:rsidR="00564EDB">
        <w:rPr>
          <w:rFonts w:ascii="Times New Roman" w:hAnsi="Times New Roman" w:cs="Times New Roman"/>
          <w:sz w:val="24"/>
          <w:szCs w:val="24"/>
        </w:rPr>
        <w:t>d</w:t>
      </w:r>
      <w:r w:rsidR="00E15A4D">
        <w:rPr>
          <w:rFonts w:ascii="Times New Roman" w:hAnsi="Times New Roman" w:cs="Times New Roman"/>
          <w:sz w:val="24"/>
          <w:szCs w:val="24"/>
        </w:rPr>
        <w:t xml:space="preserve"> </w:t>
      </w:r>
      <w:r w:rsidR="006534F4">
        <w:rPr>
          <w:rFonts w:ascii="Times New Roman" w:hAnsi="Times New Roman" w:cs="Times New Roman"/>
          <w:sz w:val="24"/>
          <w:szCs w:val="24"/>
        </w:rPr>
        <w:t xml:space="preserve"> a planet </w:t>
      </w:r>
      <w:r w:rsidR="00E15A4D">
        <w:rPr>
          <w:rFonts w:ascii="Times New Roman" w:hAnsi="Times New Roman" w:cs="Times New Roman"/>
          <w:sz w:val="24"/>
          <w:szCs w:val="24"/>
        </w:rPr>
        <w:t xml:space="preserve">was ‘really </w:t>
      </w:r>
      <w:r w:rsidR="006534F4">
        <w:rPr>
          <w:rFonts w:ascii="Times New Roman" w:hAnsi="Times New Roman" w:cs="Times New Roman"/>
          <w:sz w:val="24"/>
          <w:szCs w:val="24"/>
        </w:rPr>
        <w:t>strong</w:t>
      </w:r>
      <w:r w:rsidR="00E15A4D">
        <w:rPr>
          <w:rFonts w:ascii="Times New Roman" w:hAnsi="Times New Roman" w:cs="Times New Roman"/>
          <w:sz w:val="24"/>
          <w:szCs w:val="24"/>
        </w:rPr>
        <w:t xml:space="preserve">’ </w:t>
      </w:r>
      <w:r w:rsidR="006534F4">
        <w:rPr>
          <w:rFonts w:ascii="Times New Roman" w:hAnsi="Times New Roman" w:cs="Times New Roman"/>
          <w:sz w:val="24"/>
          <w:szCs w:val="24"/>
        </w:rPr>
        <w:t xml:space="preserve"> if  it had many essential dignities such as being in its own house or being exalted</w:t>
      </w:r>
      <w:r w:rsidR="003B1525">
        <w:rPr>
          <w:rFonts w:ascii="Times New Roman" w:hAnsi="Times New Roman" w:cs="Times New Roman"/>
          <w:sz w:val="24"/>
          <w:szCs w:val="24"/>
        </w:rPr>
        <w:t>.</w:t>
      </w:r>
      <w:r w:rsidR="007A1888">
        <w:rPr>
          <w:rStyle w:val="FootnoteReference"/>
          <w:rFonts w:ascii="Times New Roman" w:hAnsi="Times New Roman" w:cs="Times New Roman"/>
          <w:sz w:val="24"/>
          <w:szCs w:val="24"/>
        </w:rPr>
        <w:footnoteReference w:id="60"/>
      </w:r>
      <w:r w:rsidR="00361600">
        <w:rPr>
          <w:rFonts w:ascii="Times New Roman" w:hAnsi="Times New Roman" w:cs="Times New Roman"/>
          <w:sz w:val="24"/>
          <w:szCs w:val="24"/>
        </w:rPr>
        <w:t xml:space="preserve"> </w:t>
      </w:r>
      <w:r w:rsidR="00564EDB">
        <w:rPr>
          <w:rFonts w:ascii="Times New Roman" w:hAnsi="Times New Roman" w:cs="Times New Roman"/>
          <w:sz w:val="24"/>
          <w:szCs w:val="24"/>
        </w:rPr>
        <w:t xml:space="preserve"> </w:t>
      </w:r>
      <w:r w:rsidR="00361600">
        <w:rPr>
          <w:rFonts w:ascii="Times New Roman" w:hAnsi="Times New Roman" w:cs="Times New Roman"/>
          <w:sz w:val="24"/>
          <w:szCs w:val="24"/>
        </w:rPr>
        <w:t>Deborah Houlding has explained that Lilly considered a planet to be exalted just by being in the sign of its exaltation, the planet did not need to be at the exact degree of exaltation</w:t>
      </w:r>
      <w:r w:rsidR="00E15A4D">
        <w:rPr>
          <w:rFonts w:ascii="Times New Roman" w:hAnsi="Times New Roman" w:cs="Times New Roman"/>
          <w:sz w:val="24"/>
          <w:szCs w:val="24"/>
        </w:rPr>
        <w:t xml:space="preserve"> to qualify</w:t>
      </w:r>
      <w:r w:rsidR="00361600">
        <w:rPr>
          <w:rFonts w:ascii="Times New Roman" w:hAnsi="Times New Roman" w:cs="Times New Roman"/>
          <w:sz w:val="24"/>
          <w:szCs w:val="24"/>
        </w:rPr>
        <w:t>.</w:t>
      </w:r>
      <w:r w:rsidR="00361600">
        <w:rPr>
          <w:rStyle w:val="FootnoteReference"/>
          <w:rFonts w:ascii="Times New Roman" w:hAnsi="Times New Roman" w:cs="Times New Roman"/>
          <w:sz w:val="24"/>
          <w:szCs w:val="24"/>
        </w:rPr>
        <w:footnoteReference w:id="61"/>
      </w:r>
      <w:r w:rsidR="00E15A4D">
        <w:rPr>
          <w:rFonts w:ascii="Times New Roman" w:hAnsi="Times New Roman" w:cs="Times New Roman"/>
          <w:sz w:val="24"/>
          <w:szCs w:val="24"/>
        </w:rPr>
        <w:t xml:space="preserve">  Lilly </w:t>
      </w:r>
      <w:r w:rsidR="003B1525">
        <w:rPr>
          <w:rFonts w:ascii="Times New Roman" w:hAnsi="Times New Roman" w:cs="Times New Roman"/>
          <w:sz w:val="24"/>
          <w:szCs w:val="24"/>
        </w:rPr>
        <w:t xml:space="preserve">took </w:t>
      </w:r>
      <w:r w:rsidR="00E15A4D">
        <w:rPr>
          <w:rFonts w:ascii="Times New Roman" w:hAnsi="Times New Roman" w:cs="Times New Roman"/>
          <w:sz w:val="24"/>
          <w:szCs w:val="24"/>
        </w:rPr>
        <w:t xml:space="preserve"> the view that if a planet was exa</w:t>
      </w:r>
      <w:r w:rsidR="00970744">
        <w:rPr>
          <w:rFonts w:ascii="Times New Roman" w:hAnsi="Times New Roman" w:cs="Times New Roman"/>
          <w:sz w:val="24"/>
          <w:szCs w:val="24"/>
        </w:rPr>
        <w:t>lted it gained strength</w:t>
      </w:r>
      <w:r w:rsidR="005F116C">
        <w:rPr>
          <w:rFonts w:ascii="Times New Roman" w:hAnsi="Times New Roman" w:cs="Times New Roman"/>
          <w:sz w:val="24"/>
          <w:szCs w:val="24"/>
        </w:rPr>
        <w:t>,</w:t>
      </w:r>
      <w:r w:rsidR="00970744">
        <w:rPr>
          <w:rFonts w:ascii="Times New Roman" w:hAnsi="Times New Roman" w:cs="Times New Roman"/>
          <w:sz w:val="24"/>
          <w:szCs w:val="24"/>
        </w:rPr>
        <w:t xml:space="preserve"> which was</w:t>
      </w:r>
      <w:r w:rsidR="00E15A4D">
        <w:rPr>
          <w:rFonts w:ascii="Times New Roman" w:hAnsi="Times New Roman" w:cs="Times New Roman"/>
          <w:sz w:val="24"/>
          <w:szCs w:val="24"/>
        </w:rPr>
        <w:t xml:space="preserve"> similar to the Babylonian view that </w:t>
      </w:r>
      <w:r w:rsidR="00970744">
        <w:rPr>
          <w:rFonts w:ascii="Times New Roman" w:hAnsi="Times New Roman" w:cs="Times New Roman"/>
          <w:sz w:val="24"/>
          <w:szCs w:val="24"/>
        </w:rPr>
        <w:t>if a planet was exalted it was beneficial.</w:t>
      </w:r>
    </w:p>
    <w:p w:rsidR="00F367DC" w:rsidRDefault="00F367DC" w:rsidP="00CD17CC">
      <w:pPr>
        <w:spacing w:line="360" w:lineRule="auto"/>
        <w:rPr>
          <w:rFonts w:ascii="Times New Roman" w:hAnsi="Times New Roman" w:cs="Times New Roman"/>
          <w:sz w:val="24"/>
          <w:szCs w:val="24"/>
        </w:rPr>
      </w:pPr>
    </w:p>
    <w:p w:rsidR="008B00DA" w:rsidRDefault="008C69F6" w:rsidP="00CD17CC">
      <w:pPr>
        <w:spacing w:line="360" w:lineRule="auto"/>
        <w:rPr>
          <w:rFonts w:ascii="Times New Roman" w:hAnsi="Times New Roman" w:cs="Times New Roman"/>
          <w:sz w:val="24"/>
          <w:szCs w:val="24"/>
        </w:rPr>
      </w:pPr>
      <w:r>
        <w:rPr>
          <w:rFonts w:ascii="Times New Roman" w:hAnsi="Times New Roman" w:cs="Times New Roman"/>
          <w:sz w:val="24"/>
          <w:szCs w:val="24"/>
        </w:rPr>
        <w:t>Astrologers in t</w:t>
      </w:r>
      <w:r w:rsidR="00B42222">
        <w:rPr>
          <w:rFonts w:ascii="Times New Roman" w:hAnsi="Times New Roman" w:cs="Times New Roman"/>
          <w:sz w:val="24"/>
          <w:szCs w:val="24"/>
        </w:rPr>
        <w:t>he late twentieth century were still making use of planetary exaltations. Frances Sakoian and Louis S. Acker suggested zodiac signs should be interpreted not just on the basis of their ruling signs, but planetary exaltations should also be considered with a cautionary comment that ‘to ignore the exalted ruler is to understand only half the basic meaning of the sign’.</w:t>
      </w:r>
      <w:r w:rsidR="00B42222">
        <w:rPr>
          <w:rStyle w:val="FootnoteReference"/>
          <w:rFonts w:ascii="Times New Roman" w:hAnsi="Times New Roman" w:cs="Times New Roman"/>
          <w:sz w:val="24"/>
          <w:szCs w:val="24"/>
        </w:rPr>
        <w:footnoteReference w:id="62"/>
      </w:r>
      <w:r w:rsidR="002624A3">
        <w:rPr>
          <w:rFonts w:ascii="Times New Roman" w:hAnsi="Times New Roman" w:cs="Times New Roman"/>
          <w:sz w:val="24"/>
          <w:szCs w:val="24"/>
        </w:rPr>
        <w:t xml:space="preserve"> Robert Hand</w:t>
      </w:r>
      <w:r w:rsidR="005F116C">
        <w:rPr>
          <w:rFonts w:ascii="Times New Roman" w:hAnsi="Times New Roman" w:cs="Times New Roman"/>
          <w:sz w:val="24"/>
          <w:szCs w:val="24"/>
        </w:rPr>
        <w:t xml:space="preserve">, however, </w:t>
      </w:r>
      <w:r w:rsidR="002624A3">
        <w:rPr>
          <w:rFonts w:ascii="Times New Roman" w:hAnsi="Times New Roman" w:cs="Times New Roman"/>
          <w:sz w:val="24"/>
          <w:szCs w:val="24"/>
        </w:rPr>
        <w:t>stated ‘there is little logic to support exaltations and falls’.</w:t>
      </w:r>
      <w:r w:rsidR="002624A3">
        <w:rPr>
          <w:rStyle w:val="FootnoteReference"/>
          <w:rFonts w:ascii="Times New Roman" w:hAnsi="Times New Roman" w:cs="Times New Roman"/>
          <w:sz w:val="24"/>
          <w:szCs w:val="24"/>
        </w:rPr>
        <w:footnoteReference w:id="63"/>
      </w:r>
      <w:r w:rsidR="0050676C">
        <w:rPr>
          <w:rFonts w:ascii="Times New Roman" w:hAnsi="Times New Roman" w:cs="Times New Roman"/>
          <w:sz w:val="24"/>
          <w:szCs w:val="24"/>
        </w:rPr>
        <w:t xml:space="preserve"> </w:t>
      </w:r>
      <w:r w:rsidR="0000089B">
        <w:rPr>
          <w:rFonts w:ascii="Times New Roman" w:hAnsi="Times New Roman" w:cs="Times New Roman"/>
          <w:sz w:val="24"/>
          <w:szCs w:val="24"/>
        </w:rPr>
        <w:t>Hand argued</w:t>
      </w:r>
      <w:r w:rsidR="0000089B">
        <w:rPr>
          <w:rFonts w:ascii="Times New Roman" w:hAnsi="Times New Roman" w:cs="Times New Roman"/>
          <w:sz w:val="24"/>
          <w:szCs w:val="24"/>
        </w:rPr>
        <w:t xml:space="preserve">  it was hard to accept that</w:t>
      </w:r>
      <w:r w:rsidR="0000089B">
        <w:rPr>
          <w:rFonts w:ascii="Times New Roman" w:hAnsi="Times New Roman" w:cs="Times New Roman"/>
          <w:sz w:val="24"/>
          <w:szCs w:val="24"/>
        </w:rPr>
        <w:t xml:space="preserve"> ‘Mars is</w:t>
      </w:r>
      <w:r w:rsidR="0000089B">
        <w:rPr>
          <w:rFonts w:ascii="Times New Roman" w:hAnsi="Times New Roman" w:cs="Times New Roman"/>
          <w:sz w:val="24"/>
          <w:szCs w:val="24"/>
        </w:rPr>
        <w:t xml:space="preserve"> exal</w:t>
      </w:r>
      <w:r w:rsidR="0000089B">
        <w:rPr>
          <w:rFonts w:ascii="Times New Roman" w:hAnsi="Times New Roman" w:cs="Times New Roman"/>
          <w:sz w:val="24"/>
          <w:szCs w:val="24"/>
        </w:rPr>
        <w:t xml:space="preserve">ted in Capricorn, Saturn’s sign’, </w:t>
      </w:r>
      <w:r w:rsidR="0000089B">
        <w:rPr>
          <w:rFonts w:ascii="Times New Roman" w:hAnsi="Times New Roman" w:cs="Times New Roman"/>
          <w:sz w:val="24"/>
          <w:szCs w:val="24"/>
        </w:rPr>
        <w:t>yet</w:t>
      </w:r>
      <w:r w:rsidR="0000089B">
        <w:rPr>
          <w:rFonts w:ascii="Times New Roman" w:hAnsi="Times New Roman" w:cs="Times New Roman"/>
          <w:sz w:val="24"/>
          <w:szCs w:val="24"/>
        </w:rPr>
        <w:t xml:space="preserve"> ‘</w:t>
      </w:r>
      <w:r w:rsidR="0000089B">
        <w:rPr>
          <w:rFonts w:ascii="Times New Roman" w:hAnsi="Times New Roman" w:cs="Times New Roman"/>
          <w:sz w:val="24"/>
          <w:szCs w:val="24"/>
        </w:rPr>
        <w:t xml:space="preserve">Saturn </w:t>
      </w:r>
      <w:r w:rsidR="0000089B">
        <w:rPr>
          <w:rFonts w:ascii="Times New Roman" w:hAnsi="Times New Roman" w:cs="Times New Roman"/>
          <w:sz w:val="24"/>
          <w:szCs w:val="24"/>
        </w:rPr>
        <w:t>is said to be in its fall in Aries, Mar’s sign’.</w:t>
      </w:r>
      <w:r w:rsidR="008D5327">
        <w:rPr>
          <w:rStyle w:val="FootnoteReference"/>
          <w:rFonts w:ascii="Times New Roman" w:hAnsi="Times New Roman" w:cs="Times New Roman"/>
          <w:sz w:val="24"/>
          <w:szCs w:val="24"/>
        </w:rPr>
        <w:footnoteReference w:id="64"/>
      </w:r>
      <w:r w:rsidR="00585996">
        <w:rPr>
          <w:rFonts w:ascii="Times New Roman" w:hAnsi="Times New Roman" w:cs="Times New Roman"/>
          <w:sz w:val="24"/>
          <w:szCs w:val="24"/>
        </w:rPr>
        <w:t xml:space="preserve"> </w:t>
      </w:r>
      <w:r w:rsidR="005F116C">
        <w:rPr>
          <w:rFonts w:ascii="Times New Roman" w:hAnsi="Times New Roman" w:cs="Times New Roman"/>
          <w:sz w:val="24"/>
          <w:szCs w:val="24"/>
        </w:rPr>
        <w:t>Planetary exaltation was</w:t>
      </w:r>
      <w:r w:rsidR="00DB6DDF">
        <w:rPr>
          <w:rFonts w:ascii="Times New Roman" w:hAnsi="Times New Roman" w:cs="Times New Roman"/>
          <w:sz w:val="24"/>
          <w:szCs w:val="24"/>
        </w:rPr>
        <w:t xml:space="preserve"> an astrological principle used by the Babylonians w</w:t>
      </w:r>
      <w:r w:rsidR="00705A29">
        <w:rPr>
          <w:rFonts w:ascii="Times New Roman" w:hAnsi="Times New Roman" w:cs="Times New Roman"/>
          <w:sz w:val="24"/>
          <w:szCs w:val="24"/>
        </w:rPr>
        <w:t>hich is still in use today.</w:t>
      </w:r>
    </w:p>
    <w:p w:rsidR="00585996" w:rsidRDefault="00585996" w:rsidP="00CD17CC">
      <w:pPr>
        <w:spacing w:line="360" w:lineRule="auto"/>
        <w:rPr>
          <w:rFonts w:ascii="Times New Roman" w:hAnsi="Times New Roman" w:cs="Times New Roman"/>
          <w:sz w:val="24"/>
          <w:szCs w:val="24"/>
        </w:rPr>
      </w:pPr>
    </w:p>
    <w:p w:rsidR="008012B3" w:rsidRDefault="00A67F08" w:rsidP="00CD17CC">
      <w:pPr>
        <w:spacing w:line="360" w:lineRule="auto"/>
        <w:rPr>
          <w:rFonts w:ascii="Times New Roman" w:hAnsi="Times New Roman" w:cs="Times New Roman"/>
          <w:b/>
          <w:sz w:val="24"/>
          <w:szCs w:val="24"/>
        </w:rPr>
      </w:pPr>
      <w:r>
        <w:rPr>
          <w:rFonts w:ascii="Times New Roman" w:hAnsi="Times New Roman" w:cs="Times New Roman"/>
          <w:b/>
          <w:sz w:val="24"/>
          <w:szCs w:val="24"/>
        </w:rPr>
        <w:t>The Trine Aspect</w:t>
      </w:r>
    </w:p>
    <w:p w:rsidR="00F56F67" w:rsidRDefault="009961FC" w:rsidP="00CD17CC">
      <w:pPr>
        <w:spacing w:line="360" w:lineRule="auto"/>
        <w:rPr>
          <w:rFonts w:ascii="Times New Roman" w:hAnsi="Times New Roman" w:cs="Times New Roman"/>
          <w:sz w:val="24"/>
          <w:szCs w:val="24"/>
        </w:rPr>
      </w:pPr>
      <w:r>
        <w:rPr>
          <w:rFonts w:ascii="Times New Roman" w:hAnsi="Times New Roman" w:cs="Times New Roman"/>
          <w:sz w:val="24"/>
          <w:szCs w:val="24"/>
        </w:rPr>
        <w:t>Rochberg-Halton has suggested the trine aspect may have been used by the Babylonians.</w:t>
      </w:r>
      <w:r w:rsidR="0005394D">
        <w:rPr>
          <w:rStyle w:val="FootnoteReference"/>
          <w:rFonts w:ascii="Times New Roman" w:hAnsi="Times New Roman" w:cs="Times New Roman"/>
          <w:sz w:val="24"/>
          <w:szCs w:val="24"/>
        </w:rPr>
        <w:footnoteReference w:id="65"/>
      </w:r>
      <w:r w:rsidR="004E03B8">
        <w:rPr>
          <w:rFonts w:ascii="Times New Roman" w:hAnsi="Times New Roman" w:cs="Times New Roman"/>
          <w:sz w:val="24"/>
          <w:szCs w:val="24"/>
        </w:rPr>
        <w:t xml:space="preserve">  </w:t>
      </w:r>
      <w:r w:rsidR="00774632">
        <w:rPr>
          <w:rFonts w:ascii="Times New Roman" w:hAnsi="Times New Roman" w:cs="Times New Roman"/>
          <w:sz w:val="24"/>
          <w:szCs w:val="24"/>
        </w:rPr>
        <w:t>Astrological aspects are geometrical relationships between zodiac signs based  on dividing the 360º</w:t>
      </w:r>
      <w:r w:rsidR="00352212">
        <w:rPr>
          <w:rFonts w:ascii="Times New Roman" w:hAnsi="Times New Roman" w:cs="Times New Roman"/>
          <w:sz w:val="24"/>
          <w:szCs w:val="24"/>
        </w:rPr>
        <w:t xml:space="preserve"> of the ecliptic</w:t>
      </w:r>
      <w:r w:rsidR="00FF5F5E">
        <w:rPr>
          <w:rFonts w:ascii="Times New Roman" w:hAnsi="Times New Roman" w:cs="Times New Roman"/>
          <w:sz w:val="24"/>
          <w:szCs w:val="24"/>
        </w:rPr>
        <w:t xml:space="preserve"> by numbers, </w:t>
      </w:r>
      <w:r w:rsidR="00774632">
        <w:rPr>
          <w:rFonts w:ascii="Times New Roman" w:hAnsi="Times New Roman" w:cs="Times New Roman"/>
          <w:sz w:val="24"/>
          <w:szCs w:val="24"/>
        </w:rPr>
        <w:t>for example</w:t>
      </w:r>
      <w:r w:rsidR="00C206BE">
        <w:rPr>
          <w:rFonts w:ascii="Times New Roman" w:hAnsi="Times New Roman" w:cs="Times New Roman"/>
          <w:sz w:val="24"/>
          <w:szCs w:val="24"/>
        </w:rPr>
        <w:t xml:space="preserve"> by two gives</w:t>
      </w:r>
      <w:r w:rsidR="009D6605">
        <w:rPr>
          <w:rFonts w:ascii="Times New Roman" w:hAnsi="Times New Roman" w:cs="Times New Roman"/>
          <w:sz w:val="24"/>
          <w:szCs w:val="24"/>
        </w:rPr>
        <w:t xml:space="preserve"> the  opposition at 180º, and by 3 the trine at 120º.</w:t>
      </w:r>
      <w:r w:rsidR="00352212">
        <w:rPr>
          <w:rStyle w:val="FootnoteReference"/>
          <w:rFonts w:ascii="Times New Roman" w:hAnsi="Times New Roman" w:cs="Times New Roman"/>
          <w:sz w:val="24"/>
          <w:szCs w:val="24"/>
        </w:rPr>
        <w:footnoteReference w:id="66"/>
      </w:r>
      <w:r w:rsidR="004E03B8">
        <w:rPr>
          <w:rFonts w:ascii="Times New Roman" w:hAnsi="Times New Roman" w:cs="Times New Roman"/>
          <w:sz w:val="24"/>
          <w:szCs w:val="24"/>
        </w:rPr>
        <w:t xml:space="preserve"> Rochberg-Halton has suggested the only aspect found in cuneiform </w:t>
      </w:r>
      <w:r>
        <w:rPr>
          <w:rFonts w:ascii="Times New Roman" w:hAnsi="Times New Roman" w:cs="Times New Roman"/>
          <w:sz w:val="24"/>
          <w:szCs w:val="24"/>
        </w:rPr>
        <w:t>texts has been the trine aspect</w:t>
      </w:r>
      <w:r w:rsidR="00F56F67">
        <w:rPr>
          <w:rFonts w:ascii="Times New Roman" w:hAnsi="Times New Roman" w:cs="Times New Roman"/>
          <w:sz w:val="24"/>
          <w:szCs w:val="24"/>
        </w:rPr>
        <w:t xml:space="preserve"> </w:t>
      </w:r>
      <w:r>
        <w:rPr>
          <w:rFonts w:ascii="Times New Roman" w:hAnsi="Times New Roman" w:cs="Times New Roman"/>
          <w:sz w:val="24"/>
          <w:szCs w:val="24"/>
        </w:rPr>
        <w:t>where planets had</w:t>
      </w:r>
      <w:r w:rsidR="00F56F67">
        <w:rPr>
          <w:rFonts w:ascii="Times New Roman" w:hAnsi="Times New Roman" w:cs="Times New Roman"/>
          <w:sz w:val="24"/>
          <w:szCs w:val="24"/>
        </w:rPr>
        <w:t xml:space="preserve"> been grouped  in three signs,  </w:t>
      </w:r>
      <w:r>
        <w:rPr>
          <w:rFonts w:ascii="Times New Roman" w:hAnsi="Times New Roman" w:cs="Times New Roman"/>
          <w:sz w:val="24"/>
          <w:szCs w:val="24"/>
        </w:rPr>
        <w:t xml:space="preserve">which matched the relationship of  the trine aspect used in </w:t>
      </w:r>
      <w:r w:rsidR="00F56F67">
        <w:rPr>
          <w:rFonts w:ascii="Times New Roman" w:hAnsi="Times New Roman" w:cs="Times New Roman"/>
          <w:sz w:val="24"/>
          <w:szCs w:val="24"/>
        </w:rPr>
        <w:t xml:space="preserve"> Greek astrology</w:t>
      </w:r>
      <w:r w:rsidR="000C0ACA">
        <w:rPr>
          <w:rFonts w:ascii="Times New Roman" w:hAnsi="Times New Roman" w:cs="Times New Roman"/>
          <w:sz w:val="24"/>
          <w:szCs w:val="24"/>
        </w:rPr>
        <w:t>:</w:t>
      </w:r>
      <w:r w:rsidR="00F90D53">
        <w:rPr>
          <w:rFonts w:ascii="Times New Roman" w:hAnsi="Times New Roman" w:cs="Times New Roman"/>
          <w:sz w:val="24"/>
          <w:szCs w:val="24"/>
        </w:rPr>
        <w:t xml:space="preserve"> where Aries, Le</w:t>
      </w:r>
      <w:r w:rsidR="00195118">
        <w:rPr>
          <w:rFonts w:ascii="Times New Roman" w:hAnsi="Times New Roman" w:cs="Times New Roman"/>
          <w:sz w:val="24"/>
          <w:szCs w:val="24"/>
        </w:rPr>
        <w:t>o, and Sagittarius are in trine; Taurus,</w:t>
      </w:r>
      <w:r w:rsidR="00F90D53">
        <w:rPr>
          <w:rFonts w:ascii="Times New Roman" w:hAnsi="Times New Roman" w:cs="Times New Roman"/>
          <w:sz w:val="24"/>
          <w:szCs w:val="24"/>
        </w:rPr>
        <w:t xml:space="preserve"> Virgo, and Capricorn</w:t>
      </w:r>
      <w:r w:rsidR="00195118">
        <w:rPr>
          <w:rFonts w:ascii="Times New Roman" w:hAnsi="Times New Roman" w:cs="Times New Roman"/>
          <w:sz w:val="24"/>
          <w:szCs w:val="24"/>
        </w:rPr>
        <w:t xml:space="preserve">; </w:t>
      </w:r>
      <w:r w:rsidR="00F90D53">
        <w:rPr>
          <w:rFonts w:ascii="Times New Roman" w:hAnsi="Times New Roman" w:cs="Times New Roman"/>
          <w:sz w:val="24"/>
          <w:szCs w:val="24"/>
        </w:rPr>
        <w:t>Gemini, Libra, and Aquarius</w:t>
      </w:r>
      <w:r w:rsidR="00195118">
        <w:rPr>
          <w:rFonts w:ascii="Times New Roman" w:hAnsi="Times New Roman" w:cs="Times New Roman"/>
          <w:sz w:val="24"/>
          <w:szCs w:val="24"/>
        </w:rPr>
        <w:t>; Cancer, Scorpio, and Pisces all</w:t>
      </w:r>
      <w:r w:rsidR="00F90D53">
        <w:rPr>
          <w:rFonts w:ascii="Times New Roman" w:hAnsi="Times New Roman" w:cs="Times New Roman"/>
          <w:sz w:val="24"/>
          <w:szCs w:val="24"/>
        </w:rPr>
        <w:t xml:space="preserve"> in trine</w:t>
      </w:r>
      <w:r w:rsidR="00F56F67">
        <w:rPr>
          <w:rFonts w:ascii="Times New Roman" w:hAnsi="Times New Roman" w:cs="Times New Roman"/>
          <w:sz w:val="24"/>
          <w:szCs w:val="24"/>
        </w:rPr>
        <w:t>.</w:t>
      </w:r>
      <w:r w:rsidR="00F56F67">
        <w:rPr>
          <w:rStyle w:val="FootnoteReference"/>
          <w:rFonts w:ascii="Times New Roman" w:hAnsi="Times New Roman" w:cs="Times New Roman"/>
          <w:sz w:val="24"/>
          <w:szCs w:val="24"/>
        </w:rPr>
        <w:footnoteReference w:id="67"/>
      </w:r>
      <w:r w:rsidR="008A752E">
        <w:rPr>
          <w:rFonts w:ascii="Times New Roman" w:hAnsi="Times New Roman" w:cs="Times New Roman"/>
          <w:sz w:val="24"/>
          <w:szCs w:val="24"/>
        </w:rPr>
        <w:t xml:space="preserve"> In addition, Rochberg-Halton has referred to a Babylonian diagram of a circle with four triangles inscribed, which </w:t>
      </w:r>
      <w:r w:rsidR="000C0ACA">
        <w:rPr>
          <w:rFonts w:ascii="Times New Roman" w:hAnsi="Times New Roman" w:cs="Times New Roman"/>
          <w:sz w:val="24"/>
          <w:szCs w:val="24"/>
        </w:rPr>
        <w:t>matched identically</w:t>
      </w:r>
      <w:r w:rsidR="008A752E">
        <w:rPr>
          <w:rFonts w:ascii="Times New Roman" w:hAnsi="Times New Roman" w:cs="Times New Roman"/>
          <w:sz w:val="24"/>
          <w:szCs w:val="24"/>
        </w:rPr>
        <w:t xml:space="preserve"> to the Greek diagram of the trine aspect.</w:t>
      </w:r>
      <w:r w:rsidR="008A752E">
        <w:rPr>
          <w:rStyle w:val="FootnoteReference"/>
          <w:rFonts w:ascii="Times New Roman" w:hAnsi="Times New Roman" w:cs="Times New Roman"/>
          <w:sz w:val="24"/>
          <w:szCs w:val="24"/>
        </w:rPr>
        <w:footnoteReference w:id="68"/>
      </w:r>
      <w:r w:rsidR="008A752E">
        <w:rPr>
          <w:rFonts w:ascii="Times New Roman" w:hAnsi="Times New Roman" w:cs="Times New Roman"/>
          <w:sz w:val="24"/>
          <w:szCs w:val="24"/>
        </w:rPr>
        <w:t xml:space="preserve"> The Babylonian diagram also included the names of the planets, </w:t>
      </w:r>
      <w:r w:rsidR="000B1F2D">
        <w:rPr>
          <w:rFonts w:ascii="Times New Roman" w:hAnsi="Times New Roman" w:cs="Times New Roman"/>
          <w:sz w:val="24"/>
          <w:szCs w:val="24"/>
        </w:rPr>
        <w:t xml:space="preserve">inscribed alongside </w:t>
      </w:r>
      <w:r w:rsidR="000C0ACA">
        <w:rPr>
          <w:rFonts w:ascii="Times New Roman" w:hAnsi="Times New Roman" w:cs="Times New Roman"/>
          <w:sz w:val="24"/>
          <w:szCs w:val="24"/>
        </w:rPr>
        <w:t>Babylonian month names</w:t>
      </w:r>
      <w:r w:rsidR="000B1F2D">
        <w:rPr>
          <w:rFonts w:ascii="Times New Roman" w:hAnsi="Times New Roman" w:cs="Times New Roman"/>
          <w:sz w:val="24"/>
          <w:szCs w:val="24"/>
        </w:rPr>
        <w:t xml:space="preserve"> instead of the zodiac signs</w:t>
      </w:r>
      <w:r w:rsidR="008A752E">
        <w:rPr>
          <w:rFonts w:ascii="Times New Roman" w:hAnsi="Times New Roman" w:cs="Times New Roman"/>
          <w:sz w:val="24"/>
          <w:szCs w:val="24"/>
        </w:rPr>
        <w:t>.</w:t>
      </w:r>
      <w:r w:rsidR="008A752E">
        <w:rPr>
          <w:rStyle w:val="FootnoteReference"/>
          <w:rFonts w:ascii="Times New Roman" w:hAnsi="Times New Roman" w:cs="Times New Roman"/>
          <w:sz w:val="24"/>
          <w:szCs w:val="24"/>
        </w:rPr>
        <w:footnoteReference w:id="69"/>
      </w:r>
    </w:p>
    <w:p w:rsidR="00F367DC" w:rsidRDefault="00F367DC" w:rsidP="00CD17CC">
      <w:pPr>
        <w:spacing w:line="360" w:lineRule="auto"/>
        <w:rPr>
          <w:rFonts w:ascii="Times New Roman" w:hAnsi="Times New Roman" w:cs="Times New Roman"/>
          <w:sz w:val="24"/>
          <w:szCs w:val="24"/>
        </w:rPr>
      </w:pPr>
    </w:p>
    <w:p w:rsidR="002351FE" w:rsidRDefault="002351FE" w:rsidP="00CD17CC">
      <w:pPr>
        <w:spacing w:line="360" w:lineRule="auto"/>
        <w:rPr>
          <w:rFonts w:ascii="Times New Roman" w:hAnsi="Times New Roman" w:cs="Times New Roman"/>
          <w:sz w:val="24"/>
          <w:szCs w:val="24"/>
        </w:rPr>
      </w:pPr>
      <w:r>
        <w:rPr>
          <w:rFonts w:ascii="Times New Roman" w:hAnsi="Times New Roman" w:cs="Times New Roman"/>
          <w:sz w:val="24"/>
          <w:szCs w:val="24"/>
        </w:rPr>
        <w:t xml:space="preserve">Greek astrologers worked with astrological aspects. Ptolemy in </w:t>
      </w:r>
      <w:r>
        <w:rPr>
          <w:rFonts w:ascii="Times New Roman" w:hAnsi="Times New Roman" w:cs="Times New Roman"/>
          <w:i/>
          <w:sz w:val="24"/>
          <w:szCs w:val="24"/>
        </w:rPr>
        <w:t xml:space="preserve">Tetrabiblos </w:t>
      </w:r>
      <w:r>
        <w:rPr>
          <w:rFonts w:ascii="Times New Roman" w:hAnsi="Times New Roman" w:cs="Times New Roman"/>
          <w:sz w:val="24"/>
          <w:szCs w:val="24"/>
        </w:rPr>
        <w:t xml:space="preserve"> explained the </w:t>
      </w:r>
      <w:r w:rsidR="005B7B06">
        <w:rPr>
          <w:rFonts w:ascii="Times New Roman" w:hAnsi="Times New Roman" w:cs="Times New Roman"/>
          <w:sz w:val="24"/>
          <w:szCs w:val="24"/>
        </w:rPr>
        <w:t xml:space="preserve">planets that were </w:t>
      </w:r>
      <w:r w:rsidR="0069321A">
        <w:rPr>
          <w:rFonts w:ascii="Times New Roman" w:hAnsi="Times New Roman" w:cs="Times New Roman"/>
          <w:sz w:val="24"/>
          <w:szCs w:val="24"/>
        </w:rPr>
        <w:t>‘</w:t>
      </w:r>
      <w:r w:rsidR="005B7B06">
        <w:rPr>
          <w:rFonts w:ascii="Times New Roman" w:hAnsi="Times New Roman" w:cs="Times New Roman"/>
          <w:sz w:val="24"/>
          <w:szCs w:val="24"/>
        </w:rPr>
        <w:t>familiar</w:t>
      </w:r>
      <w:r w:rsidR="0069321A">
        <w:rPr>
          <w:rFonts w:ascii="Times New Roman" w:hAnsi="Times New Roman" w:cs="Times New Roman"/>
          <w:sz w:val="24"/>
          <w:szCs w:val="24"/>
        </w:rPr>
        <w:t>’</w:t>
      </w:r>
      <w:r w:rsidR="005B7B06">
        <w:rPr>
          <w:rFonts w:ascii="Times New Roman" w:hAnsi="Times New Roman" w:cs="Times New Roman"/>
          <w:sz w:val="24"/>
          <w:szCs w:val="24"/>
        </w:rPr>
        <w:t xml:space="preserve"> to each other were in aspect and listed the </w:t>
      </w:r>
      <w:r>
        <w:rPr>
          <w:rFonts w:ascii="Times New Roman" w:hAnsi="Times New Roman" w:cs="Times New Roman"/>
          <w:sz w:val="24"/>
          <w:szCs w:val="24"/>
        </w:rPr>
        <w:t>opposition at 180º, the trine at 120º, the quartile (</w:t>
      </w:r>
      <w:r w:rsidR="00EA32B3">
        <w:rPr>
          <w:rFonts w:ascii="Times New Roman" w:hAnsi="Times New Roman" w:cs="Times New Roman"/>
          <w:sz w:val="24"/>
          <w:szCs w:val="24"/>
        </w:rPr>
        <w:t>square) at 90º, and the sextile</w:t>
      </w:r>
      <w:r>
        <w:rPr>
          <w:rFonts w:ascii="Times New Roman" w:hAnsi="Times New Roman" w:cs="Times New Roman"/>
          <w:sz w:val="24"/>
          <w:szCs w:val="24"/>
        </w:rPr>
        <w:t xml:space="preserve"> at 60º.</w:t>
      </w:r>
      <w:r>
        <w:rPr>
          <w:rStyle w:val="FootnoteReference"/>
          <w:rFonts w:ascii="Times New Roman" w:hAnsi="Times New Roman" w:cs="Times New Roman"/>
          <w:sz w:val="24"/>
          <w:szCs w:val="24"/>
        </w:rPr>
        <w:footnoteReference w:id="70"/>
      </w:r>
      <w:r w:rsidR="001F6E8B">
        <w:rPr>
          <w:rFonts w:ascii="Times New Roman" w:hAnsi="Times New Roman" w:cs="Times New Roman"/>
          <w:sz w:val="24"/>
          <w:szCs w:val="24"/>
        </w:rPr>
        <w:t xml:space="preserve"> </w:t>
      </w:r>
      <w:r w:rsidR="00D01F8C">
        <w:rPr>
          <w:rFonts w:ascii="Times New Roman" w:hAnsi="Times New Roman" w:cs="Times New Roman"/>
          <w:sz w:val="24"/>
          <w:szCs w:val="24"/>
        </w:rPr>
        <w:t>Ptolemy did not list the conjunction here as an aspect, however, F. E. Robbins has stated Ptolemy did treat the conjunction as an aspect</w:t>
      </w:r>
      <w:r w:rsidR="005B7B06">
        <w:rPr>
          <w:rFonts w:ascii="Times New Roman" w:hAnsi="Times New Roman" w:cs="Times New Roman"/>
          <w:sz w:val="24"/>
          <w:szCs w:val="24"/>
        </w:rPr>
        <w:t>,</w:t>
      </w:r>
      <w:r w:rsidR="00D01F8C">
        <w:rPr>
          <w:rFonts w:ascii="Times New Roman" w:hAnsi="Times New Roman" w:cs="Times New Roman"/>
          <w:sz w:val="24"/>
          <w:szCs w:val="24"/>
        </w:rPr>
        <w:t xml:space="preserve"> and it was mentioned throughout </w:t>
      </w:r>
      <w:r w:rsidR="00D01F8C">
        <w:rPr>
          <w:rFonts w:ascii="Times New Roman" w:hAnsi="Times New Roman" w:cs="Times New Roman"/>
          <w:i/>
          <w:sz w:val="24"/>
          <w:szCs w:val="24"/>
        </w:rPr>
        <w:t>Tetrabiblos</w:t>
      </w:r>
      <w:r w:rsidR="00D01F8C">
        <w:rPr>
          <w:rFonts w:ascii="Times New Roman" w:hAnsi="Times New Roman" w:cs="Times New Roman"/>
          <w:sz w:val="24"/>
          <w:szCs w:val="24"/>
        </w:rPr>
        <w:t>.</w:t>
      </w:r>
      <w:r w:rsidR="00D01F8C">
        <w:rPr>
          <w:rStyle w:val="FootnoteReference"/>
          <w:rFonts w:ascii="Times New Roman" w:hAnsi="Times New Roman" w:cs="Times New Roman"/>
          <w:sz w:val="24"/>
          <w:szCs w:val="24"/>
        </w:rPr>
        <w:footnoteReference w:id="71"/>
      </w:r>
      <w:r w:rsidR="005B7B06">
        <w:rPr>
          <w:rFonts w:ascii="Times New Roman" w:hAnsi="Times New Roman" w:cs="Times New Roman"/>
          <w:sz w:val="24"/>
          <w:szCs w:val="24"/>
        </w:rPr>
        <w:t xml:space="preserve">  </w:t>
      </w:r>
      <w:r w:rsidR="00EA32B3">
        <w:rPr>
          <w:rFonts w:ascii="Times New Roman" w:hAnsi="Times New Roman" w:cs="Times New Roman"/>
          <w:sz w:val="24"/>
          <w:szCs w:val="24"/>
        </w:rPr>
        <w:t xml:space="preserve">Ptolemy stated the </w:t>
      </w:r>
      <w:r w:rsidR="001F6E8B">
        <w:rPr>
          <w:rFonts w:ascii="Times New Roman" w:hAnsi="Times New Roman" w:cs="Times New Roman"/>
          <w:sz w:val="24"/>
          <w:szCs w:val="24"/>
        </w:rPr>
        <w:t>‘trine and sextile are called harmonious because they are composed of signs of the same kind’</w:t>
      </w:r>
      <w:r w:rsidR="00EA32B3">
        <w:rPr>
          <w:rFonts w:ascii="Times New Roman" w:hAnsi="Times New Roman" w:cs="Times New Roman"/>
          <w:sz w:val="24"/>
          <w:szCs w:val="24"/>
        </w:rPr>
        <w:t xml:space="preserve">, </w:t>
      </w:r>
      <w:r w:rsidR="001F6E8B">
        <w:rPr>
          <w:rFonts w:ascii="Times New Roman" w:hAnsi="Times New Roman" w:cs="Times New Roman"/>
          <w:sz w:val="24"/>
          <w:szCs w:val="24"/>
        </w:rPr>
        <w:t xml:space="preserve"> and the opposition and the quartile were described as ‘disharmonious because they are composed of signs of opposite kinds’.</w:t>
      </w:r>
      <w:r w:rsidR="001F6E8B">
        <w:rPr>
          <w:rStyle w:val="FootnoteReference"/>
          <w:rFonts w:ascii="Times New Roman" w:hAnsi="Times New Roman" w:cs="Times New Roman"/>
          <w:sz w:val="24"/>
          <w:szCs w:val="24"/>
        </w:rPr>
        <w:footnoteReference w:id="72"/>
      </w:r>
      <w:r w:rsidR="00E22FE9">
        <w:rPr>
          <w:rFonts w:ascii="Times New Roman" w:hAnsi="Times New Roman" w:cs="Times New Roman"/>
          <w:sz w:val="24"/>
          <w:szCs w:val="24"/>
        </w:rPr>
        <w:t xml:space="preserve">  Lilly </w:t>
      </w:r>
      <w:r w:rsidR="00EA32B3">
        <w:rPr>
          <w:rFonts w:ascii="Times New Roman" w:hAnsi="Times New Roman" w:cs="Times New Roman"/>
          <w:sz w:val="24"/>
          <w:szCs w:val="24"/>
        </w:rPr>
        <w:t>stated he used  ‘the sextile</w:t>
      </w:r>
      <w:r w:rsidR="005B7B06">
        <w:rPr>
          <w:rFonts w:ascii="Times New Roman" w:hAnsi="Times New Roman" w:cs="Times New Roman"/>
          <w:sz w:val="24"/>
          <w:szCs w:val="24"/>
        </w:rPr>
        <w:t>, quadrate, trine, opposition. We used to call the conjunction, an aspect, but very improperly’.</w:t>
      </w:r>
      <w:r w:rsidR="005B7B06">
        <w:rPr>
          <w:rStyle w:val="FootnoteReference"/>
          <w:rFonts w:ascii="Times New Roman" w:hAnsi="Times New Roman" w:cs="Times New Roman"/>
          <w:sz w:val="24"/>
          <w:szCs w:val="24"/>
        </w:rPr>
        <w:footnoteReference w:id="73"/>
      </w:r>
      <w:r w:rsidR="002D3B62">
        <w:rPr>
          <w:rFonts w:ascii="Times New Roman" w:hAnsi="Times New Roman" w:cs="Times New Roman"/>
          <w:sz w:val="24"/>
          <w:szCs w:val="24"/>
        </w:rPr>
        <w:t xml:space="preserve"> Including the conjunction, Sakoian and Acker have </w:t>
      </w:r>
      <w:r w:rsidR="0069321A">
        <w:rPr>
          <w:rFonts w:ascii="Times New Roman" w:hAnsi="Times New Roman" w:cs="Times New Roman"/>
          <w:sz w:val="24"/>
          <w:szCs w:val="24"/>
        </w:rPr>
        <w:t>named</w:t>
      </w:r>
      <w:r w:rsidR="002D3B62">
        <w:rPr>
          <w:rFonts w:ascii="Times New Roman" w:hAnsi="Times New Roman" w:cs="Times New Roman"/>
          <w:sz w:val="24"/>
          <w:szCs w:val="24"/>
        </w:rPr>
        <w:t xml:space="preserve"> the same aspects </w:t>
      </w:r>
      <w:r w:rsidR="00FD6FC6">
        <w:rPr>
          <w:rFonts w:ascii="Times New Roman" w:hAnsi="Times New Roman" w:cs="Times New Roman"/>
          <w:sz w:val="24"/>
          <w:szCs w:val="24"/>
        </w:rPr>
        <w:t>as listed by Ptolemy and Lilly, and they have considered the trine to be a major aspect.</w:t>
      </w:r>
      <w:r w:rsidR="00FD6FC6">
        <w:rPr>
          <w:rStyle w:val="FootnoteReference"/>
          <w:rFonts w:ascii="Times New Roman" w:hAnsi="Times New Roman" w:cs="Times New Roman"/>
          <w:sz w:val="24"/>
          <w:szCs w:val="24"/>
        </w:rPr>
        <w:footnoteReference w:id="74"/>
      </w:r>
    </w:p>
    <w:p w:rsidR="009B35B6" w:rsidRDefault="009B35B6" w:rsidP="00CD17CC">
      <w:pPr>
        <w:spacing w:line="360" w:lineRule="auto"/>
        <w:rPr>
          <w:rFonts w:ascii="Times New Roman" w:hAnsi="Times New Roman" w:cs="Times New Roman"/>
          <w:sz w:val="24"/>
          <w:szCs w:val="24"/>
        </w:rPr>
      </w:pPr>
    </w:p>
    <w:p w:rsidR="009B35B6" w:rsidRPr="009B35B6" w:rsidRDefault="009B35B6" w:rsidP="009B35B6">
      <w:pPr>
        <w:spacing w:line="360" w:lineRule="auto"/>
        <w:rPr>
          <w:rFonts w:ascii="Times New Roman" w:hAnsi="Times New Roman" w:cs="Times New Roman"/>
          <w:b/>
          <w:sz w:val="24"/>
          <w:szCs w:val="24"/>
        </w:rPr>
      </w:pPr>
      <w:r>
        <w:rPr>
          <w:rFonts w:ascii="Times New Roman" w:hAnsi="Times New Roman" w:cs="Times New Roman"/>
          <w:b/>
          <w:sz w:val="24"/>
          <w:szCs w:val="24"/>
        </w:rPr>
        <w:t>Evolution of astrology</w:t>
      </w:r>
    </w:p>
    <w:p w:rsidR="009B35B6" w:rsidRDefault="009B35B6" w:rsidP="009B35B6">
      <w:pPr>
        <w:spacing w:line="360" w:lineRule="auto"/>
        <w:rPr>
          <w:rFonts w:ascii="Times New Roman" w:hAnsi="Times New Roman" w:cs="Times New Roman"/>
          <w:sz w:val="24"/>
          <w:szCs w:val="24"/>
        </w:rPr>
      </w:pPr>
      <w:r>
        <w:rPr>
          <w:rFonts w:ascii="Times New Roman" w:hAnsi="Times New Roman" w:cs="Times New Roman"/>
          <w:sz w:val="24"/>
          <w:szCs w:val="24"/>
        </w:rPr>
        <w:t xml:space="preserve">Richard J. Evans has argued that for many years political history dominated the field of historical research, and </w:t>
      </w:r>
      <w:r>
        <w:rPr>
          <w:rFonts w:ascii="Times New Roman" w:hAnsi="Times New Roman" w:cs="Times New Roman"/>
          <w:sz w:val="24"/>
          <w:szCs w:val="24"/>
        </w:rPr>
        <w:t xml:space="preserve">the </w:t>
      </w:r>
      <w:r>
        <w:rPr>
          <w:rFonts w:ascii="Times New Roman" w:hAnsi="Times New Roman" w:cs="Times New Roman"/>
          <w:sz w:val="24"/>
          <w:szCs w:val="24"/>
        </w:rPr>
        <w:t>study of history had been about the elite.</w:t>
      </w:r>
      <w:r>
        <w:rPr>
          <w:rStyle w:val="FootnoteReference"/>
          <w:rFonts w:ascii="Times New Roman" w:hAnsi="Times New Roman" w:cs="Times New Roman"/>
          <w:sz w:val="24"/>
          <w:szCs w:val="24"/>
        </w:rPr>
        <w:footnoteReference w:id="75"/>
      </w:r>
      <w:r>
        <w:rPr>
          <w:rFonts w:ascii="Times New Roman" w:hAnsi="Times New Roman" w:cs="Times New Roman"/>
          <w:sz w:val="24"/>
          <w:szCs w:val="24"/>
        </w:rPr>
        <w:t xml:space="preserve"> However,</w:t>
      </w:r>
      <w:r>
        <w:rPr>
          <w:rFonts w:ascii="Times New Roman" w:hAnsi="Times New Roman" w:cs="Times New Roman"/>
          <w:sz w:val="24"/>
          <w:szCs w:val="24"/>
        </w:rPr>
        <w:t xml:space="preserve"> Evans  has stated there has been a shift towards the study of the powerless masses, to understand  their beliefs, and th</w:t>
      </w:r>
      <w:r>
        <w:rPr>
          <w:rFonts w:ascii="Times New Roman" w:hAnsi="Times New Roman" w:cs="Times New Roman"/>
          <w:sz w:val="24"/>
          <w:szCs w:val="24"/>
        </w:rPr>
        <w:t xml:space="preserve">eir culture which Evans believed has </w:t>
      </w:r>
      <w:r>
        <w:rPr>
          <w:rFonts w:ascii="Times New Roman" w:hAnsi="Times New Roman" w:cs="Times New Roman"/>
          <w:sz w:val="24"/>
          <w:szCs w:val="24"/>
        </w:rPr>
        <w:t>provided  an understanding of the ‘human condition’.</w:t>
      </w:r>
      <w:r>
        <w:rPr>
          <w:rStyle w:val="FootnoteReference"/>
          <w:rFonts w:ascii="Times New Roman" w:hAnsi="Times New Roman" w:cs="Times New Roman"/>
          <w:sz w:val="24"/>
          <w:szCs w:val="24"/>
        </w:rPr>
        <w:footnoteReference w:id="76"/>
      </w:r>
      <w:r>
        <w:rPr>
          <w:rFonts w:ascii="Times New Roman" w:hAnsi="Times New Roman" w:cs="Times New Roman"/>
          <w:sz w:val="24"/>
          <w:szCs w:val="24"/>
        </w:rPr>
        <w:t xml:space="preserve"> </w:t>
      </w:r>
      <w:r>
        <w:rPr>
          <w:rFonts w:ascii="Times New Roman" w:hAnsi="Times New Roman" w:cs="Times New Roman"/>
          <w:sz w:val="24"/>
          <w:szCs w:val="24"/>
        </w:rPr>
        <w:t>In a similar vein,  astrology has evolved from Babylonian times when it was the province of kings,  to being a modern tool to provide understanding of the lives of everyday   individuals.</w:t>
      </w:r>
    </w:p>
    <w:p w:rsidR="00AE20F9" w:rsidRDefault="00AE20F9" w:rsidP="009B35B6">
      <w:pPr>
        <w:spacing w:line="360" w:lineRule="auto"/>
        <w:rPr>
          <w:rFonts w:ascii="Times New Roman" w:hAnsi="Times New Roman" w:cs="Times New Roman"/>
          <w:sz w:val="24"/>
          <w:szCs w:val="24"/>
        </w:rPr>
      </w:pPr>
    </w:p>
    <w:p w:rsidR="00A67F08" w:rsidRDefault="00A67F08" w:rsidP="00D90880">
      <w:pPr>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rsidR="00FF6EF7" w:rsidRDefault="00810A3C" w:rsidP="00D90880">
      <w:pPr>
        <w:spacing w:line="360" w:lineRule="auto"/>
        <w:rPr>
          <w:rFonts w:ascii="Times New Roman" w:hAnsi="Times New Roman" w:cs="Times New Roman"/>
          <w:sz w:val="24"/>
          <w:szCs w:val="24"/>
        </w:rPr>
      </w:pPr>
      <w:r>
        <w:rPr>
          <w:rFonts w:ascii="Times New Roman" w:hAnsi="Times New Roman" w:cs="Times New Roman"/>
          <w:sz w:val="24"/>
          <w:szCs w:val="24"/>
        </w:rPr>
        <w:t>Ba</w:t>
      </w:r>
      <w:r w:rsidR="007661FD">
        <w:rPr>
          <w:rFonts w:ascii="Times New Roman" w:hAnsi="Times New Roman" w:cs="Times New Roman"/>
          <w:sz w:val="24"/>
          <w:szCs w:val="24"/>
        </w:rPr>
        <w:t>bylonian astrology emerged from centuries of Babylonian scholars recording celestial phenomena, and interpreting the planetary configurations in the sky as omens sent by the gods.</w:t>
      </w:r>
      <w:r w:rsidR="007661FD">
        <w:rPr>
          <w:rStyle w:val="FootnoteReference"/>
          <w:rFonts w:ascii="Times New Roman" w:hAnsi="Times New Roman" w:cs="Times New Roman"/>
          <w:sz w:val="24"/>
          <w:szCs w:val="24"/>
        </w:rPr>
        <w:footnoteReference w:id="77"/>
      </w:r>
      <w:r w:rsidR="007661FD">
        <w:rPr>
          <w:rFonts w:ascii="Times New Roman" w:hAnsi="Times New Roman" w:cs="Times New Roman"/>
          <w:sz w:val="24"/>
          <w:szCs w:val="24"/>
        </w:rPr>
        <w:t xml:space="preserve"> </w:t>
      </w:r>
      <w:r w:rsidR="007B27F8">
        <w:rPr>
          <w:rFonts w:ascii="Times New Roman" w:hAnsi="Times New Roman" w:cs="Times New Roman"/>
          <w:sz w:val="24"/>
          <w:szCs w:val="24"/>
        </w:rPr>
        <w:t xml:space="preserve"> </w:t>
      </w:r>
      <w:r w:rsidR="004A37C6">
        <w:rPr>
          <w:rFonts w:ascii="Times New Roman" w:hAnsi="Times New Roman" w:cs="Times New Roman"/>
          <w:sz w:val="24"/>
          <w:szCs w:val="24"/>
        </w:rPr>
        <w:t>N</w:t>
      </w:r>
      <w:r w:rsidR="007661FD">
        <w:rPr>
          <w:rFonts w:ascii="Times New Roman" w:hAnsi="Times New Roman" w:cs="Times New Roman"/>
          <w:sz w:val="24"/>
          <w:szCs w:val="24"/>
        </w:rPr>
        <w:t>ativity omens developed into an early form of a horoscope</w:t>
      </w:r>
      <w:r w:rsidR="0025676C">
        <w:rPr>
          <w:rFonts w:ascii="Times New Roman" w:hAnsi="Times New Roman" w:cs="Times New Roman"/>
          <w:sz w:val="24"/>
          <w:szCs w:val="24"/>
        </w:rPr>
        <w:t xml:space="preserve"> which was later used by the Greeks</w:t>
      </w:r>
      <w:r w:rsidR="00540A10">
        <w:rPr>
          <w:rFonts w:ascii="Times New Roman" w:hAnsi="Times New Roman" w:cs="Times New Roman"/>
          <w:sz w:val="24"/>
          <w:szCs w:val="24"/>
        </w:rPr>
        <w:t>,</w:t>
      </w:r>
      <w:r w:rsidR="0025676C">
        <w:rPr>
          <w:rFonts w:ascii="Times New Roman" w:hAnsi="Times New Roman" w:cs="Times New Roman"/>
          <w:sz w:val="24"/>
          <w:szCs w:val="24"/>
        </w:rPr>
        <w:t xml:space="preserve"> and developed further.</w:t>
      </w:r>
      <w:r w:rsidR="0025676C">
        <w:rPr>
          <w:rStyle w:val="FootnoteReference"/>
          <w:rFonts w:ascii="Times New Roman" w:hAnsi="Times New Roman" w:cs="Times New Roman"/>
          <w:sz w:val="24"/>
          <w:szCs w:val="24"/>
        </w:rPr>
        <w:footnoteReference w:id="78"/>
      </w:r>
      <w:r w:rsidR="00540A10">
        <w:rPr>
          <w:rFonts w:ascii="Times New Roman" w:hAnsi="Times New Roman" w:cs="Times New Roman"/>
          <w:sz w:val="24"/>
          <w:szCs w:val="24"/>
        </w:rPr>
        <w:t xml:space="preserve">  The Babylonians introduced the zodia</w:t>
      </w:r>
      <w:r w:rsidR="00AF22BE">
        <w:rPr>
          <w:rFonts w:ascii="Times New Roman" w:hAnsi="Times New Roman" w:cs="Times New Roman"/>
          <w:sz w:val="24"/>
          <w:szCs w:val="24"/>
        </w:rPr>
        <w:t>c consisting of twelve signs each</w:t>
      </w:r>
      <w:r w:rsidR="004B613D">
        <w:rPr>
          <w:rFonts w:ascii="Times New Roman" w:hAnsi="Times New Roman" w:cs="Times New Roman"/>
          <w:sz w:val="24"/>
          <w:szCs w:val="24"/>
        </w:rPr>
        <w:t xml:space="preserve"> of thirty degrees.  In the second century CE, </w:t>
      </w:r>
      <w:r w:rsidR="00540A10">
        <w:rPr>
          <w:rFonts w:ascii="Times New Roman" w:hAnsi="Times New Roman" w:cs="Times New Roman"/>
          <w:sz w:val="24"/>
          <w:szCs w:val="24"/>
        </w:rPr>
        <w:t xml:space="preserve">Ptolemy </w:t>
      </w:r>
      <w:r w:rsidR="004B613D">
        <w:rPr>
          <w:rFonts w:ascii="Times New Roman" w:hAnsi="Times New Roman" w:cs="Times New Roman"/>
          <w:sz w:val="24"/>
          <w:szCs w:val="24"/>
        </w:rPr>
        <w:t xml:space="preserve">set the commencement of the zodiac at zero degrees Aries, and this revised zodiac was used by Vettius Valens in the </w:t>
      </w:r>
      <w:r w:rsidR="004A37C6">
        <w:rPr>
          <w:rFonts w:ascii="Times New Roman" w:hAnsi="Times New Roman" w:cs="Times New Roman"/>
          <w:sz w:val="24"/>
          <w:szCs w:val="24"/>
        </w:rPr>
        <w:t xml:space="preserve">Classical world, </w:t>
      </w:r>
      <w:r w:rsidR="007B27F8">
        <w:rPr>
          <w:rFonts w:ascii="Times New Roman" w:hAnsi="Times New Roman" w:cs="Times New Roman"/>
          <w:sz w:val="24"/>
          <w:szCs w:val="24"/>
        </w:rPr>
        <w:t>William Lilly in the seventeenth century</w:t>
      </w:r>
      <w:r w:rsidR="004A37C6">
        <w:rPr>
          <w:rFonts w:ascii="Times New Roman" w:hAnsi="Times New Roman" w:cs="Times New Roman"/>
          <w:sz w:val="24"/>
          <w:szCs w:val="24"/>
        </w:rPr>
        <w:t xml:space="preserve">, </w:t>
      </w:r>
      <w:r w:rsidR="007B27F8">
        <w:rPr>
          <w:rFonts w:ascii="Times New Roman" w:hAnsi="Times New Roman" w:cs="Times New Roman"/>
          <w:sz w:val="24"/>
          <w:szCs w:val="24"/>
        </w:rPr>
        <w:t xml:space="preserve"> and </w:t>
      </w:r>
      <w:r w:rsidR="004A37C6">
        <w:rPr>
          <w:rFonts w:ascii="Times New Roman" w:hAnsi="Times New Roman" w:cs="Times New Roman"/>
          <w:sz w:val="24"/>
          <w:szCs w:val="24"/>
        </w:rPr>
        <w:t xml:space="preserve">it </w:t>
      </w:r>
      <w:r w:rsidR="007B27F8">
        <w:rPr>
          <w:rFonts w:ascii="Times New Roman" w:hAnsi="Times New Roman" w:cs="Times New Roman"/>
          <w:sz w:val="24"/>
          <w:szCs w:val="24"/>
        </w:rPr>
        <w:t xml:space="preserve">is </w:t>
      </w:r>
      <w:r w:rsidR="00540A10">
        <w:rPr>
          <w:rFonts w:ascii="Times New Roman" w:hAnsi="Times New Roman" w:cs="Times New Roman"/>
          <w:sz w:val="24"/>
          <w:szCs w:val="24"/>
        </w:rPr>
        <w:t>still used by Western astrologers today.</w:t>
      </w:r>
      <w:r w:rsidR="00827B04">
        <w:rPr>
          <w:rStyle w:val="FootnoteReference"/>
          <w:rFonts w:ascii="Times New Roman" w:hAnsi="Times New Roman" w:cs="Times New Roman"/>
          <w:sz w:val="24"/>
          <w:szCs w:val="24"/>
        </w:rPr>
        <w:footnoteReference w:id="79"/>
      </w:r>
      <w:r w:rsidR="007B27F8">
        <w:rPr>
          <w:rFonts w:ascii="Times New Roman" w:hAnsi="Times New Roman" w:cs="Times New Roman"/>
          <w:sz w:val="24"/>
          <w:szCs w:val="24"/>
        </w:rPr>
        <w:t xml:space="preserve"> </w:t>
      </w:r>
      <w:r w:rsidR="004A37C6">
        <w:rPr>
          <w:rFonts w:ascii="Times New Roman" w:hAnsi="Times New Roman" w:cs="Times New Roman"/>
          <w:sz w:val="24"/>
          <w:szCs w:val="24"/>
        </w:rPr>
        <w:t xml:space="preserve"> The principle of planetary exaltation </w:t>
      </w:r>
      <w:r w:rsidR="007B27F8">
        <w:rPr>
          <w:rFonts w:ascii="Times New Roman" w:hAnsi="Times New Roman" w:cs="Times New Roman"/>
          <w:sz w:val="24"/>
          <w:szCs w:val="24"/>
        </w:rPr>
        <w:t xml:space="preserve"> </w:t>
      </w:r>
      <w:r w:rsidR="004A37C6">
        <w:rPr>
          <w:rFonts w:ascii="Times New Roman" w:hAnsi="Times New Roman" w:cs="Times New Roman"/>
          <w:sz w:val="24"/>
          <w:szCs w:val="24"/>
        </w:rPr>
        <w:t xml:space="preserve">was </w:t>
      </w:r>
      <w:r w:rsidR="007B27F8">
        <w:rPr>
          <w:rFonts w:ascii="Times New Roman" w:hAnsi="Times New Roman" w:cs="Times New Roman"/>
          <w:sz w:val="24"/>
          <w:szCs w:val="24"/>
        </w:rPr>
        <w:t>in</w:t>
      </w:r>
      <w:r w:rsidR="00E93618">
        <w:rPr>
          <w:rFonts w:ascii="Times New Roman" w:hAnsi="Times New Roman" w:cs="Times New Roman"/>
          <w:sz w:val="24"/>
          <w:szCs w:val="24"/>
        </w:rPr>
        <w:t xml:space="preserve">troduced by the Babylonians based on  the belief that the placement of a planet in a specific sign would be beneficial, and </w:t>
      </w:r>
      <w:r w:rsidR="009663D3">
        <w:rPr>
          <w:rFonts w:ascii="Times New Roman" w:hAnsi="Times New Roman" w:cs="Times New Roman"/>
          <w:sz w:val="24"/>
          <w:szCs w:val="24"/>
        </w:rPr>
        <w:t xml:space="preserve">the placement in </w:t>
      </w:r>
      <w:r w:rsidR="00E93618">
        <w:rPr>
          <w:rFonts w:ascii="Times New Roman" w:hAnsi="Times New Roman" w:cs="Times New Roman"/>
          <w:sz w:val="24"/>
          <w:szCs w:val="24"/>
        </w:rPr>
        <w:t>its opposite sign would be unfavourable.</w:t>
      </w:r>
      <w:r w:rsidR="009663D3">
        <w:rPr>
          <w:rStyle w:val="FootnoteReference"/>
          <w:rFonts w:ascii="Times New Roman" w:hAnsi="Times New Roman" w:cs="Times New Roman"/>
          <w:sz w:val="24"/>
          <w:szCs w:val="24"/>
        </w:rPr>
        <w:footnoteReference w:id="80"/>
      </w:r>
      <w:r w:rsidR="00D3067F">
        <w:rPr>
          <w:rFonts w:ascii="Times New Roman" w:hAnsi="Times New Roman" w:cs="Times New Roman"/>
          <w:sz w:val="24"/>
          <w:szCs w:val="24"/>
        </w:rPr>
        <w:t xml:space="preserve"> </w:t>
      </w:r>
      <w:r w:rsidR="004A37C6">
        <w:rPr>
          <w:rFonts w:ascii="Times New Roman" w:hAnsi="Times New Roman" w:cs="Times New Roman"/>
          <w:sz w:val="24"/>
          <w:szCs w:val="24"/>
        </w:rPr>
        <w:t>Planetary exaltation survived the Classical period and is still in use today, however its validity has been questioned by Robert Hand</w:t>
      </w:r>
      <w:r w:rsidR="00AE20F9">
        <w:rPr>
          <w:rFonts w:ascii="Times New Roman" w:hAnsi="Times New Roman" w:cs="Times New Roman"/>
          <w:sz w:val="24"/>
          <w:szCs w:val="24"/>
        </w:rPr>
        <w:t>.</w:t>
      </w:r>
      <w:r w:rsidR="00AE20F9">
        <w:rPr>
          <w:rStyle w:val="FootnoteReference"/>
          <w:rFonts w:ascii="Times New Roman" w:hAnsi="Times New Roman" w:cs="Times New Roman"/>
          <w:sz w:val="24"/>
          <w:szCs w:val="24"/>
        </w:rPr>
        <w:footnoteReference w:id="81"/>
      </w:r>
      <w:r w:rsidR="007F6758">
        <w:rPr>
          <w:rFonts w:ascii="Times New Roman" w:hAnsi="Times New Roman" w:cs="Times New Roman"/>
          <w:sz w:val="24"/>
          <w:szCs w:val="24"/>
        </w:rPr>
        <w:t>S</w:t>
      </w:r>
      <w:r w:rsidR="00DF1D9D">
        <w:rPr>
          <w:rFonts w:ascii="Times New Roman" w:hAnsi="Times New Roman" w:cs="Times New Roman"/>
          <w:sz w:val="24"/>
          <w:szCs w:val="24"/>
        </w:rPr>
        <w:t xml:space="preserve">imilarities between a </w:t>
      </w:r>
      <w:r w:rsidR="007F6758">
        <w:rPr>
          <w:rFonts w:ascii="Times New Roman" w:hAnsi="Times New Roman" w:cs="Times New Roman"/>
          <w:sz w:val="24"/>
          <w:szCs w:val="24"/>
        </w:rPr>
        <w:t xml:space="preserve">Babylonian </w:t>
      </w:r>
      <w:r w:rsidR="00DF1D9D">
        <w:rPr>
          <w:rFonts w:ascii="Times New Roman" w:hAnsi="Times New Roman" w:cs="Times New Roman"/>
          <w:sz w:val="24"/>
          <w:szCs w:val="24"/>
        </w:rPr>
        <w:t>cuneiform diagram and a Greek diagram ex</w:t>
      </w:r>
      <w:r w:rsidR="00D3067F">
        <w:rPr>
          <w:rFonts w:ascii="Times New Roman" w:hAnsi="Times New Roman" w:cs="Times New Roman"/>
          <w:sz w:val="24"/>
          <w:szCs w:val="24"/>
        </w:rPr>
        <w:t>plaining the trine aspec</w:t>
      </w:r>
      <w:r w:rsidR="007F6758">
        <w:rPr>
          <w:rFonts w:ascii="Times New Roman" w:hAnsi="Times New Roman" w:cs="Times New Roman"/>
          <w:sz w:val="24"/>
          <w:szCs w:val="24"/>
        </w:rPr>
        <w:t>t, suggested that</w:t>
      </w:r>
      <w:r w:rsidR="00DF1D9D">
        <w:rPr>
          <w:rFonts w:ascii="Times New Roman" w:hAnsi="Times New Roman" w:cs="Times New Roman"/>
          <w:sz w:val="24"/>
          <w:szCs w:val="24"/>
        </w:rPr>
        <w:t xml:space="preserve"> the configuration of the  trine aspect </w:t>
      </w:r>
      <w:r w:rsidR="007F6758">
        <w:rPr>
          <w:rFonts w:ascii="Times New Roman" w:hAnsi="Times New Roman" w:cs="Times New Roman"/>
          <w:sz w:val="24"/>
          <w:szCs w:val="24"/>
        </w:rPr>
        <w:t xml:space="preserve"> may have</w:t>
      </w:r>
      <w:r w:rsidR="00530AD6">
        <w:rPr>
          <w:rFonts w:ascii="Times New Roman" w:hAnsi="Times New Roman" w:cs="Times New Roman"/>
          <w:sz w:val="24"/>
          <w:szCs w:val="24"/>
        </w:rPr>
        <w:t xml:space="preserve"> been </w:t>
      </w:r>
      <w:r w:rsidR="00DF1D9D">
        <w:rPr>
          <w:rFonts w:ascii="Times New Roman" w:hAnsi="Times New Roman" w:cs="Times New Roman"/>
          <w:sz w:val="24"/>
          <w:szCs w:val="24"/>
        </w:rPr>
        <w:t>used by the</w:t>
      </w:r>
      <w:r w:rsidR="004A37C6">
        <w:rPr>
          <w:rFonts w:ascii="Times New Roman" w:hAnsi="Times New Roman" w:cs="Times New Roman"/>
          <w:sz w:val="24"/>
          <w:szCs w:val="24"/>
        </w:rPr>
        <w:t xml:space="preserve"> Babylonians before it was </w:t>
      </w:r>
      <w:r w:rsidR="00DF1D9D">
        <w:rPr>
          <w:rFonts w:ascii="Times New Roman" w:hAnsi="Times New Roman" w:cs="Times New Roman"/>
          <w:sz w:val="24"/>
          <w:szCs w:val="24"/>
        </w:rPr>
        <w:t xml:space="preserve"> use</w:t>
      </w:r>
      <w:r w:rsidR="004A37C6">
        <w:rPr>
          <w:rFonts w:ascii="Times New Roman" w:hAnsi="Times New Roman" w:cs="Times New Roman"/>
          <w:sz w:val="24"/>
          <w:szCs w:val="24"/>
        </w:rPr>
        <w:t>d</w:t>
      </w:r>
      <w:r w:rsidR="00DF1D9D">
        <w:rPr>
          <w:rFonts w:ascii="Times New Roman" w:hAnsi="Times New Roman" w:cs="Times New Roman"/>
          <w:sz w:val="24"/>
          <w:szCs w:val="24"/>
        </w:rPr>
        <w:t xml:space="preserve"> in Greek astrology.</w:t>
      </w:r>
      <w:r w:rsidR="003F726A">
        <w:rPr>
          <w:rStyle w:val="FootnoteReference"/>
          <w:rFonts w:ascii="Times New Roman" w:hAnsi="Times New Roman" w:cs="Times New Roman"/>
          <w:sz w:val="24"/>
          <w:szCs w:val="24"/>
        </w:rPr>
        <w:footnoteReference w:id="82"/>
      </w:r>
      <w:r w:rsidR="00DF1D9D">
        <w:rPr>
          <w:rFonts w:ascii="Times New Roman" w:hAnsi="Times New Roman" w:cs="Times New Roman"/>
          <w:sz w:val="24"/>
          <w:szCs w:val="24"/>
        </w:rPr>
        <w:t xml:space="preserve"> </w:t>
      </w:r>
      <w:r w:rsidR="00FF6EF7">
        <w:rPr>
          <w:rFonts w:ascii="Times New Roman" w:hAnsi="Times New Roman" w:cs="Times New Roman"/>
          <w:sz w:val="24"/>
          <w:szCs w:val="24"/>
        </w:rPr>
        <w:t>The trine aspect is still used today</w:t>
      </w:r>
      <w:r w:rsidR="00735059">
        <w:rPr>
          <w:rFonts w:ascii="Times New Roman" w:hAnsi="Times New Roman" w:cs="Times New Roman"/>
          <w:sz w:val="24"/>
          <w:szCs w:val="24"/>
        </w:rPr>
        <w:t>,</w:t>
      </w:r>
      <w:r w:rsidR="00FF6EF7">
        <w:rPr>
          <w:rFonts w:ascii="Times New Roman" w:hAnsi="Times New Roman" w:cs="Times New Roman"/>
          <w:sz w:val="24"/>
          <w:szCs w:val="24"/>
        </w:rPr>
        <w:t xml:space="preserve"> and is considered a major aspect.</w:t>
      </w:r>
      <w:r w:rsidR="009D7DAE">
        <w:rPr>
          <w:rFonts w:ascii="Times New Roman" w:hAnsi="Times New Roman" w:cs="Times New Roman"/>
          <w:sz w:val="24"/>
          <w:szCs w:val="24"/>
        </w:rPr>
        <w:t xml:space="preserve"> </w:t>
      </w:r>
      <w:r w:rsidR="00AE20F9">
        <w:rPr>
          <w:rFonts w:ascii="Times New Roman" w:hAnsi="Times New Roman" w:cs="Times New Roman"/>
          <w:sz w:val="24"/>
          <w:szCs w:val="24"/>
        </w:rPr>
        <w:t>Over several millennia astrology has evolved from Babylonian times, but still retains many of the features of the ancient art.</w:t>
      </w:r>
    </w:p>
    <w:p w:rsidR="00887661" w:rsidRDefault="00887661" w:rsidP="00D90880">
      <w:pPr>
        <w:spacing w:line="360" w:lineRule="auto"/>
        <w:rPr>
          <w:rFonts w:ascii="Times New Roman" w:hAnsi="Times New Roman" w:cs="Times New Roman"/>
          <w:b/>
          <w:sz w:val="24"/>
          <w:szCs w:val="24"/>
        </w:rPr>
      </w:pPr>
    </w:p>
    <w:p w:rsidR="00A67F08" w:rsidRDefault="00A67F08" w:rsidP="00D90880">
      <w:pPr>
        <w:spacing w:line="360" w:lineRule="auto"/>
        <w:rPr>
          <w:rFonts w:ascii="Times New Roman" w:hAnsi="Times New Roman" w:cs="Times New Roman"/>
          <w:sz w:val="24"/>
          <w:szCs w:val="24"/>
        </w:rPr>
      </w:pPr>
    </w:p>
    <w:p w:rsidR="00887661" w:rsidRDefault="00887661" w:rsidP="00D90880">
      <w:pPr>
        <w:spacing w:line="360" w:lineRule="auto"/>
        <w:rPr>
          <w:rFonts w:ascii="Times New Roman" w:hAnsi="Times New Roman" w:cs="Times New Roman"/>
          <w:sz w:val="24"/>
          <w:szCs w:val="24"/>
        </w:rPr>
      </w:pPr>
    </w:p>
    <w:p w:rsidR="00887661" w:rsidRPr="00A131AF" w:rsidRDefault="00887661" w:rsidP="00D90880">
      <w:pPr>
        <w:spacing w:line="360" w:lineRule="auto"/>
        <w:rPr>
          <w:rFonts w:ascii="Times New Roman" w:hAnsi="Times New Roman" w:cs="Times New Roman"/>
          <w:sz w:val="24"/>
          <w:szCs w:val="24"/>
        </w:rPr>
      </w:pPr>
    </w:p>
    <w:p w:rsidR="00B339F5" w:rsidRDefault="00B339F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B355F7" w:rsidRPr="00D247BC" w:rsidRDefault="009F2747" w:rsidP="009F2747">
      <w:pPr>
        <w:jc w:val="center"/>
        <w:rPr>
          <w:rFonts w:ascii="Times New Roman" w:hAnsi="Times New Roman" w:cs="Times New Roman"/>
          <w:b/>
          <w:sz w:val="24"/>
          <w:szCs w:val="24"/>
        </w:rPr>
      </w:pPr>
      <w:r w:rsidRPr="00D247BC">
        <w:rPr>
          <w:rFonts w:ascii="Times New Roman" w:hAnsi="Times New Roman" w:cs="Times New Roman"/>
          <w:b/>
          <w:sz w:val="24"/>
          <w:szCs w:val="24"/>
        </w:rPr>
        <w:t>Bibliography</w:t>
      </w:r>
    </w:p>
    <w:p w:rsidR="008841E0" w:rsidRDefault="008841E0" w:rsidP="008841E0">
      <w:pPr>
        <w:rPr>
          <w:rFonts w:ascii="Times New Roman" w:hAnsi="Times New Roman" w:cs="Times New Roman"/>
          <w:b/>
          <w:sz w:val="24"/>
          <w:szCs w:val="24"/>
        </w:rPr>
      </w:pPr>
      <w:r w:rsidRPr="00D247BC">
        <w:rPr>
          <w:rFonts w:ascii="Times New Roman" w:hAnsi="Times New Roman" w:cs="Times New Roman"/>
          <w:b/>
          <w:sz w:val="24"/>
          <w:szCs w:val="24"/>
        </w:rPr>
        <w:t>Primary Sources</w:t>
      </w:r>
    </w:p>
    <w:p w:rsidR="00DB1D5E" w:rsidRDefault="00790062" w:rsidP="00DB1D5E">
      <w:pPr>
        <w:spacing w:line="240" w:lineRule="auto"/>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sz w:val="24"/>
          <w:szCs w:val="24"/>
        </w:rPr>
        <w:t>De Devinatione</w:t>
      </w:r>
      <w:r>
        <w:rPr>
          <w:rFonts w:ascii="Times New Roman" w:hAnsi="Times New Roman" w:cs="Times New Roman"/>
          <w:sz w:val="24"/>
          <w:szCs w:val="24"/>
        </w:rPr>
        <w:t xml:space="preserve">, Loeb Classical Library, </w:t>
      </w:r>
      <w:r>
        <w:rPr>
          <w:rFonts w:ascii="Times New Roman" w:hAnsi="Times New Roman" w:cs="Times New Roman"/>
          <w:sz w:val="24"/>
          <w:szCs w:val="24"/>
        </w:rPr>
        <w:br/>
        <w:t xml:space="preserve">  </w:t>
      </w:r>
      <w:r>
        <w:rPr>
          <w:rFonts w:ascii="Times New Roman" w:hAnsi="Times New Roman" w:cs="Times New Roman"/>
          <w:sz w:val="24"/>
          <w:szCs w:val="24"/>
        </w:rPr>
        <w:tab/>
      </w:r>
      <w:r w:rsidRPr="00790062">
        <w:rPr>
          <w:rFonts w:ascii="Times New Roman" w:hAnsi="Times New Roman" w:cs="Times New Roman"/>
          <w:color w:val="0000FF"/>
          <w:sz w:val="24"/>
          <w:szCs w:val="24"/>
          <w:u w:val="single"/>
        </w:rPr>
        <w:t>https://www-loebclassics-com.ezproxy.uwtsd.ac.uk/view/marcus_tullius_cicero-</w:t>
      </w:r>
      <w:r>
        <w:rPr>
          <w:rFonts w:ascii="Times New Roman" w:hAnsi="Times New Roman" w:cs="Times New Roman"/>
          <w:color w:val="0000FF"/>
          <w:sz w:val="24"/>
          <w:szCs w:val="24"/>
          <w:u w:val="single"/>
        </w:rPr>
        <w:br/>
      </w:r>
      <w:r w:rsidRPr="00790062">
        <w:rPr>
          <w:rFonts w:ascii="Times New Roman" w:hAnsi="Times New Roman" w:cs="Times New Roman"/>
          <w:color w:val="0000FF"/>
          <w:sz w:val="24"/>
          <w:szCs w:val="24"/>
        </w:rPr>
        <w:t xml:space="preserve">   </w:t>
      </w:r>
      <w:r w:rsidRPr="00790062">
        <w:rPr>
          <w:rFonts w:ascii="Times New Roman" w:hAnsi="Times New Roman" w:cs="Times New Roman"/>
          <w:color w:val="0000FF"/>
          <w:sz w:val="24"/>
          <w:szCs w:val="24"/>
        </w:rPr>
        <w:tab/>
      </w:r>
      <w:r>
        <w:rPr>
          <w:rFonts w:ascii="Times New Roman" w:hAnsi="Times New Roman" w:cs="Times New Roman"/>
          <w:color w:val="0000FF"/>
          <w:sz w:val="24"/>
          <w:szCs w:val="24"/>
          <w:u w:val="single"/>
        </w:rPr>
        <w:t>de_divination/1923/pb_LCL154.223.xml?rskey=f3NYE7&amp;result=1</w:t>
      </w:r>
      <w:r>
        <w:rPr>
          <w:rFonts w:ascii="Times New Roman" w:hAnsi="Times New Roman" w:cs="Times New Roman"/>
          <w:sz w:val="24"/>
          <w:szCs w:val="24"/>
        </w:rPr>
        <w:t>, [ accessed</w:t>
      </w:r>
      <w:r>
        <w:rPr>
          <w:rFonts w:ascii="Times New Roman" w:hAnsi="Times New Roman" w:cs="Times New Roman"/>
          <w:sz w:val="24"/>
          <w:szCs w:val="24"/>
        </w:rPr>
        <w:br/>
        <w:t xml:space="preserve">   </w:t>
      </w:r>
      <w:r>
        <w:rPr>
          <w:rFonts w:ascii="Times New Roman" w:hAnsi="Times New Roman" w:cs="Times New Roman"/>
          <w:sz w:val="24"/>
          <w:szCs w:val="24"/>
        </w:rPr>
        <w:tab/>
        <w:t>March 12, 2020].</w:t>
      </w:r>
    </w:p>
    <w:p w:rsidR="00064C9D" w:rsidRPr="00064C9D" w:rsidRDefault="00E844A4" w:rsidP="00064C9D">
      <w:pPr>
        <w:spacing w:line="240" w:lineRule="auto"/>
        <w:rPr>
          <w:rFonts w:ascii="Times New Roman" w:hAnsi="Times New Roman" w:cs="Times New Roman"/>
          <w:sz w:val="24"/>
          <w:szCs w:val="24"/>
        </w:rPr>
      </w:pPr>
      <w:r>
        <w:rPr>
          <w:rFonts w:ascii="Times New Roman" w:hAnsi="Times New Roman" w:cs="Times New Roman"/>
          <w:sz w:val="24"/>
          <w:szCs w:val="24"/>
        </w:rPr>
        <w:t xml:space="preserve">Lilly, William, </w:t>
      </w:r>
      <w:r>
        <w:rPr>
          <w:rFonts w:ascii="Times New Roman" w:hAnsi="Times New Roman" w:cs="Times New Roman"/>
          <w:i/>
          <w:sz w:val="24"/>
          <w:szCs w:val="24"/>
        </w:rPr>
        <w:t>Christian Astrology</w:t>
      </w:r>
      <w:r>
        <w:rPr>
          <w:rFonts w:ascii="Times New Roman" w:hAnsi="Times New Roman" w:cs="Times New Roman"/>
          <w:sz w:val="24"/>
          <w:szCs w:val="24"/>
        </w:rPr>
        <w:t xml:space="preserve">, (Blackfriers: John Partridge and Humph. Blunden, </w:t>
      </w:r>
      <w:r>
        <w:rPr>
          <w:rFonts w:ascii="Times New Roman" w:hAnsi="Times New Roman" w:cs="Times New Roman"/>
          <w:sz w:val="24"/>
          <w:szCs w:val="24"/>
        </w:rPr>
        <w:br/>
        <w:t xml:space="preserve">   </w:t>
      </w:r>
      <w:r>
        <w:rPr>
          <w:rFonts w:ascii="Times New Roman" w:hAnsi="Times New Roman" w:cs="Times New Roman"/>
          <w:sz w:val="24"/>
          <w:szCs w:val="24"/>
        </w:rPr>
        <w:tab/>
      </w:r>
      <w:r w:rsidR="00064C9D">
        <w:rPr>
          <w:rFonts w:ascii="Times New Roman" w:hAnsi="Times New Roman" w:cs="Times New Roman"/>
          <w:sz w:val="24"/>
          <w:szCs w:val="24"/>
        </w:rPr>
        <w:t>1647), online edi</w:t>
      </w:r>
      <w:r w:rsidR="00062BA9">
        <w:rPr>
          <w:rFonts w:ascii="Times New Roman" w:hAnsi="Times New Roman" w:cs="Times New Roman"/>
          <w:sz w:val="24"/>
          <w:szCs w:val="24"/>
        </w:rPr>
        <w:t>tion, Commentary and A</w:t>
      </w:r>
      <w:r>
        <w:rPr>
          <w:rFonts w:ascii="Times New Roman" w:hAnsi="Times New Roman" w:cs="Times New Roman"/>
          <w:sz w:val="24"/>
          <w:szCs w:val="24"/>
        </w:rPr>
        <w:t>nnotations by Deborah Houlding, Revised</w:t>
      </w:r>
      <w:r>
        <w:rPr>
          <w:rFonts w:ascii="Times New Roman" w:hAnsi="Times New Roman" w:cs="Times New Roman"/>
          <w:sz w:val="24"/>
          <w:szCs w:val="24"/>
        </w:rPr>
        <w:br/>
        <w:t xml:space="preserve">   </w:t>
      </w:r>
      <w:r>
        <w:rPr>
          <w:rFonts w:ascii="Times New Roman" w:hAnsi="Times New Roman" w:cs="Times New Roman"/>
          <w:sz w:val="24"/>
          <w:szCs w:val="24"/>
        </w:rPr>
        <w:tab/>
        <w:t>2011,</w:t>
      </w:r>
      <w:r w:rsidR="00064C9D">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9" w:history="1">
        <w:r w:rsidR="00064C9D" w:rsidRPr="00064C9D">
          <w:rPr>
            <w:rStyle w:val="Hyperlink"/>
            <w:rFonts w:ascii="Times New Roman" w:hAnsi="Times New Roman" w:cs="Times New Roman"/>
            <w:sz w:val="24"/>
            <w:szCs w:val="24"/>
          </w:rPr>
          <w:t>http://www.skyscript.co.uk/CA.html</w:t>
        </w:r>
      </w:hyperlink>
      <w:r w:rsidR="00064C9D">
        <w:rPr>
          <w:rFonts w:ascii="Times New Roman" w:hAnsi="Times New Roman" w:cs="Times New Roman"/>
          <w:sz w:val="24"/>
          <w:szCs w:val="24"/>
        </w:rPr>
        <w:t>, [accessed April 2, 2020].</w:t>
      </w:r>
    </w:p>
    <w:p w:rsidR="00C6225B" w:rsidRPr="006943E3" w:rsidRDefault="00C6225B" w:rsidP="00DB1D5E">
      <w:pPr>
        <w:spacing w:line="240" w:lineRule="auto"/>
        <w:rPr>
          <w:rFonts w:ascii="Times New Roman" w:hAnsi="Times New Roman" w:cs="Times New Roman"/>
          <w:sz w:val="24"/>
          <w:szCs w:val="24"/>
        </w:rPr>
      </w:pPr>
      <w:r>
        <w:rPr>
          <w:rFonts w:ascii="Times New Roman" w:hAnsi="Times New Roman" w:cs="Times New Roman"/>
          <w:sz w:val="24"/>
          <w:szCs w:val="24"/>
        </w:rPr>
        <w:t xml:space="preserve">Ptolemy’s, </w:t>
      </w:r>
      <w:r>
        <w:rPr>
          <w:rFonts w:ascii="Times New Roman" w:hAnsi="Times New Roman" w:cs="Times New Roman"/>
          <w:i/>
          <w:sz w:val="24"/>
          <w:szCs w:val="24"/>
        </w:rPr>
        <w:t>Almagest</w:t>
      </w:r>
      <w:r>
        <w:rPr>
          <w:rFonts w:ascii="Times New Roman" w:hAnsi="Times New Roman" w:cs="Times New Roman"/>
          <w:sz w:val="24"/>
          <w:szCs w:val="24"/>
        </w:rPr>
        <w:t>, trans. and annotated by G.J. Toomer, (London: Gerald</w:t>
      </w:r>
      <w:r>
        <w:rPr>
          <w:rFonts w:ascii="Times New Roman" w:hAnsi="Times New Roman" w:cs="Times New Roman"/>
          <w:sz w:val="24"/>
          <w:szCs w:val="24"/>
        </w:rPr>
        <w:br/>
        <w:t xml:space="preserve">   </w:t>
      </w:r>
      <w:r>
        <w:rPr>
          <w:rFonts w:ascii="Times New Roman" w:hAnsi="Times New Roman" w:cs="Times New Roman"/>
          <w:sz w:val="24"/>
          <w:szCs w:val="24"/>
        </w:rPr>
        <w:tab/>
        <w:t xml:space="preserve">Duckworth &amp; Co. Ltd, 1984), </w:t>
      </w:r>
      <w:r w:rsidR="006943E3">
        <w:rPr>
          <w:rFonts w:ascii="Times New Roman" w:hAnsi="Times New Roman" w:cs="Times New Roman"/>
          <w:sz w:val="24"/>
          <w:szCs w:val="24"/>
        </w:rPr>
        <w:br/>
        <w:t xml:space="preserve">   </w:t>
      </w:r>
      <w:r w:rsidR="006943E3">
        <w:rPr>
          <w:rFonts w:ascii="Times New Roman" w:hAnsi="Times New Roman" w:cs="Times New Roman"/>
          <w:sz w:val="24"/>
          <w:szCs w:val="24"/>
        </w:rPr>
        <w:tab/>
      </w:r>
      <w:hyperlink r:id="rId10" w:history="1">
        <w:r w:rsidR="006943E3" w:rsidRPr="00B7453A">
          <w:rPr>
            <w:rStyle w:val="Hyperlink"/>
            <w:rFonts w:ascii="Times New Roman" w:hAnsi="Times New Roman" w:cs="Times New Roman"/>
            <w:sz w:val="24"/>
            <w:szCs w:val="24"/>
          </w:rPr>
          <w:t>file:///C:Users/Camille/Downloads/Ptolemy’s%20Almagest%20-%Ptolemy,%20</w:t>
        </w:r>
      </w:hyperlink>
      <w:r w:rsidR="006943E3">
        <w:rPr>
          <w:rFonts w:ascii="Times New Roman" w:hAnsi="Times New Roman" w:cs="Times New Roman"/>
          <w:color w:val="0000FF"/>
          <w:sz w:val="24"/>
          <w:szCs w:val="24"/>
          <w:u w:val="single"/>
        </w:rPr>
        <w:br/>
      </w:r>
      <w:r w:rsidR="006943E3" w:rsidRPr="006943E3">
        <w:rPr>
          <w:rFonts w:ascii="Times New Roman" w:hAnsi="Times New Roman" w:cs="Times New Roman"/>
          <w:color w:val="0000FF"/>
          <w:sz w:val="24"/>
          <w:szCs w:val="24"/>
        </w:rPr>
        <w:t xml:space="preserve">   </w:t>
      </w:r>
      <w:r w:rsidR="006943E3" w:rsidRPr="006943E3">
        <w:rPr>
          <w:rFonts w:ascii="Times New Roman" w:hAnsi="Times New Roman" w:cs="Times New Roman"/>
          <w:color w:val="0000FF"/>
          <w:sz w:val="24"/>
          <w:szCs w:val="24"/>
        </w:rPr>
        <w:tab/>
      </w:r>
      <w:r w:rsidR="006943E3">
        <w:rPr>
          <w:rFonts w:ascii="Times New Roman" w:hAnsi="Times New Roman" w:cs="Times New Roman"/>
          <w:color w:val="0000FF"/>
          <w:sz w:val="24"/>
          <w:szCs w:val="24"/>
          <w:u w:val="single"/>
        </w:rPr>
        <w:t>Claudius%20&amp;%20Toomer,%20G._5114%20(6).pdf</w:t>
      </w:r>
      <w:r w:rsidR="006943E3">
        <w:rPr>
          <w:rFonts w:ascii="Times New Roman" w:hAnsi="Times New Roman" w:cs="Times New Roman"/>
          <w:sz w:val="24"/>
          <w:szCs w:val="24"/>
          <w:u w:val="single"/>
        </w:rPr>
        <w:t xml:space="preserve">, </w:t>
      </w:r>
      <w:r w:rsidR="006943E3">
        <w:rPr>
          <w:rFonts w:ascii="Times New Roman" w:hAnsi="Times New Roman" w:cs="Times New Roman"/>
          <w:sz w:val="24"/>
          <w:szCs w:val="24"/>
        </w:rPr>
        <w:t>[accessed April 2,2020].</w:t>
      </w:r>
    </w:p>
    <w:p w:rsidR="00DB1D5E" w:rsidRDefault="00963C48" w:rsidP="00DB1D5E">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Ptolemy, </w:t>
      </w:r>
      <w:r w:rsidRPr="00D247BC">
        <w:rPr>
          <w:rFonts w:ascii="Times New Roman" w:hAnsi="Times New Roman" w:cs="Times New Roman"/>
          <w:i/>
          <w:sz w:val="24"/>
          <w:szCs w:val="24"/>
        </w:rPr>
        <w:t xml:space="preserve">Tetrabiblos, </w:t>
      </w:r>
      <w:r w:rsidRPr="00D247BC">
        <w:rPr>
          <w:rFonts w:ascii="Times New Roman" w:hAnsi="Times New Roman" w:cs="Times New Roman"/>
          <w:sz w:val="24"/>
          <w:szCs w:val="24"/>
        </w:rPr>
        <w:t>ed. and trans. by F. E. Robbins, Loeb Classical Library, (Cambridge,</w:t>
      </w:r>
      <w:r w:rsidRPr="00D247BC">
        <w:rPr>
          <w:rFonts w:ascii="Times New Roman" w:hAnsi="Times New Roman" w:cs="Times New Roman"/>
          <w:sz w:val="24"/>
          <w:szCs w:val="24"/>
        </w:rPr>
        <w:br/>
        <w:t xml:space="preserve">   </w:t>
      </w:r>
      <w:r w:rsidRPr="00D247BC">
        <w:rPr>
          <w:rFonts w:ascii="Times New Roman" w:hAnsi="Times New Roman" w:cs="Times New Roman"/>
          <w:sz w:val="24"/>
          <w:szCs w:val="24"/>
        </w:rPr>
        <w:tab/>
        <w:t>MA: Harvard</w:t>
      </w:r>
      <w:r w:rsidR="006B6881" w:rsidRPr="00D247BC">
        <w:rPr>
          <w:rFonts w:ascii="Times New Roman" w:hAnsi="Times New Roman" w:cs="Times New Roman"/>
          <w:sz w:val="24"/>
          <w:szCs w:val="24"/>
        </w:rPr>
        <w:t xml:space="preserve"> </w:t>
      </w:r>
      <w:r w:rsidRPr="00D247BC">
        <w:rPr>
          <w:rFonts w:ascii="Times New Roman" w:hAnsi="Times New Roman" w:cs="Times New Roman"/>
          <w:sz w:val="24"/>
          <w:szCs w:val="24"/>
        </w:rPr>
        <w:t xml:space="preserve"> University Press, 1940).</w:t>
      </w:r>
    </w:p>
    <w:p w:rsidR="00963C48" w:rsidRPr="00D247BC" w:rsidRDefault="00DB1D5E" w:rsidP="00DB1D5E">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Valens, Vettius, </w:t>
      </w:r>
      <w:r w:rsidRPr="00D247BC">
        <w:rPr>
          <w:rFonts w:ascii="Times New Roman" w:hAnsi="Times New Roman" w:cs="Times New Roman"/>
          <w:i/>
          <w:sz w:val="24"/>
          <w:szCs w:val="24"/>
        </w:rPr>
        <w:t>Anthologies</w:t>
      </w:r>
      <w:r w:rsidRPr="00D247BC">
        <w:rPr>
          <w:rFonts w:ascii="Times New Roman" w:hAnsi="Times New Roman" w:cs="Times New Roman"/>
          <w:sz w:val="24"/>
          <w:szCs w:val="24"/>
        </w:rPr>
        <w:t xml:space="preserve">, translated by Mark T. Riley,  </w:t>
      </w:r>
      <w:r w:rsidRPr="00D247BC">
        <w:rPr>
          <w:rFonts w:ascii="Times New Roman" w:hAnsi="Times New Roman" w:cs="Times New Roman"/>
          <w:sz w:val="24"/>
          <w:szCs w:val="24"/>
        </w:rPr>
        <w:br/>
        <w:t xml:space="preserve">      </w:t>
      </w:r>
      <w:r w:rsidRPr="00D247BC">
        <w:rPr>
          <w:rFonts w:ascii="Times New Roman" w:hAnsi="Times New Roman" w:cs="Times New Roman"/>
          <w:sz w:val="24"/>
          <w:szCs w:val="24"/>
        </w:rPr>
        <w:tab/>
      </w:r>
      <w:hyperlink r:id="rId11" w:history="1">
        <w:r w:rsidRPr="00D247BC">
          <w:rPr>
            <w:rStyle w:val="Hyperlink"/>
            <w:rFonts w:ascii="Times New Roman" w:hAnsi="Times New Roman" w:cs="Times New Roman"/>
            <w:sz w:val="24"/>
            <w:szCs w:val="24"/>
          </w:rPr>
          <w:t>https://www.csus.edu/indiv/r/rileymt/</w:t>
        </w:r>
      </w:hyperlink>
      <w:r w:rsidRPr="00D247BC">
        <w:rPr>
          <w:rFonts w:ascii="Times New Roman" w:hAnsi="Times New Roman" w:cs="Times New Roman"/>
          <w:sz w:val="24"/>
          <w:szCs w:val="24"/>
        </w:rPr>
        <w:t>, [accessed  March 21, 2020].</w:t>
      </w:r>
      <w:r w:rsidR="00963C48" w:rsidRPr="00D247BC">
        <w:rPr>
          <w:rFonts w:ascii="Times New Roman" w:hAnsi="Times New Roman" w:cs="Times New Roman"/>
          <w:sz w:val="24"/>
          <w:szCs w:val="24"/>
        </w:rPr>
        <w:br/>
      </w:r>
    </w:p>
    <w:p w:rsidR="008841E0" w:rsidRPr="00D247BC" w:rsidRDefault="008841E0" w:rsidP="009F2747">
      <w:pPr>
        <w:jc w:val="center"/>
        <w:rPr>
          <w:rFonts w:ascii="Times New Roman" w:hAnsi="Times New Roman" w:cs="Times New Roman"/>
          <w:b/>
          <w:sz w:val="24"/>
          <w:szCs w:val="24"/>
        </w:rPr>
      </w:pPr>
    </w:p>
    <w:p w:rsidR="008841E0" w:rsidRDefault="006827FA" w:rsidP="006827FA">
      <w:pPr>
        <w:rPr>
          <w:rFonts w:ascii="Times New Roman" w:hAnsi="Times New Roman" w:cs="Times New Roman"/>
          <w:b/>
          <w:sz w:val="24"/>
          <w:szCs w:val="24"/>
        </w:rPr>
      </w:pPr>
      <w:r w:rsidRPr="00D247BC">
        <w:rPr>
          <w:rFonts w:ascii="Times New Roman" w:hAnsi="Times New Roman" w:cs="Times New Roman"/>
          <w:b/>
          <w:sz w:val="24"/>
          <w:szCs w:val="24"/>
        </w:rPr>
        <w:t>Secondary Sources</w:t>
      </w:r>
    </w:p>
    <w:p w:rsidR="00627E6B" w:rsidRPr="00627E6B" w:rsidRDefault="00627E6B" w:rsidP="006827FA">
      <w:pPr>
        <w:rPr>
          <w:rFonts w:ascii="Times New Roman" w:hAnsi="Times New Roman" w:cs="Times New Roman"/>
          <w:sz w:val="24"/>
          <w:szCs w:val="24"/>
        </w:rPr>
      </w:pPr>
      <w:r>
        <w:rPr>
          <w:rFonts w:ascii="Times New Roman" w:hAnsi="Times New Roman" w:cs="Times New Roman"/>
          <w:sz w:val="24"/>
          <w:szCs w:val="24"/>
        </w:rPr>
        <w:t xml:space="preserve">Barton, Tamsyn, </w:t>
      </w:r>
      <w:r>
        <w:rPr>
          <w:rFonts w:ascii="Times New Roman" w:hAnsi="Times New Roman" w:cs="Times New Roman"/>
          <w:i/>
          <w:sz w:val="24"/>
          <w:szCs w:val="24"/>
        </w:rPr>
        <w:t>Ancient Astrology</w:t>
      </w:r>
      <w:r>
        <w:rPr>
          <w:rFonts w:ascii="Times New Roman" w:hAnsi="Times New Roman" w:cs="Times New Roman"/>
          <w:sz w:val="24"/>
          <w:szCs w:val="24"/>
        </w:rPr>
        <w:t>, (London: Routledge, 2003).</w:t>
      </w:r>
    </w:p>
    <w:p w:rsidR="008841E0" w:rsidRDefault="002242C5" w:rsidP="00FC3E1D">
      <w:pPr>
        <w:rPr>
          <w:rFonts w:ascii="Times New Roman" w:hAnsi="Times New Roman" w:cs="Times New Roman"/>
          <w:sz w:val="24"/>
          <w:szCs w:val="24"/>
        </w:rPr>
      </w:pPr>
      <w:r>
        <w:rPr>
          <w:rFonts w:ascii="Times New Roman" w:hAnsi="Times New Roman" w:cs="Times New Roman"/>
          <w:sz w:val="24"/>
          <w:szCs w:val="24"/>
        </w:rPr>
        <w:t xml:space="preserve">Campion, Nicholas, </w:t>
      </w:r>
      <w:r>
        <w:rPr>
          <w:rFonts w:ascii="Times New Roman" w:hAnsi="Times New Roman" w:cs="Times New Roman"/>
          <w:i/>
          <w:sz w:val="24"/>
          <w:szCs w:val="24"/>
        </w:rPr>
        <w:t>An Introduction To The History of Astrology</w:t>
      </w:r>
      <w:r>
        <w:rPr>
          <w:rFonts w:ascii="Times New Roman" w:hAnsi="Times New Roman" w:cs="Times New Roman"/>
          <w:sz w:val="24"/>
          <w:szCs w:val="24"/>
        </w:rPr>
        <w:t>, (Kent: The Institute</w:t>
      </w:r>
      <w:r>
        <w:rPr>
          <w:rFonts w:ascii="Times New Roman" w:hAnsi="Times New Roman" w:cs="Times New Roman"/>
          <w:sz w:val="24"/>
          <w:szCs w:val="24"/>
        </w:rPr>
        <w:br/>
        <w:t xml:space="preserve">  </w:t>
      </w:r>
      <w:r>
        <w:rPr>
          <w:rFonts w:ascii="Times New Roman" w:hAnsi="Times New Roman" w:cs="Times New Roman"/>
          <w:sz w:val="24"/>
          <w:szCs w:val="24"/>
        </w:rPr>
        <w:tab/>
        <w:t>For The Study Of Cycles In World Affairs, 1982).</w:t>
      </w:r>
    </w:p>
    <w:p w:rsidR="00320833" w:rsidRDefault="00320833" w:rsidP="00FC3E1D">
      <w:pPr>
        <w:rPr>
          <w:rFonts w:ascii="Times New Roman" w:hAnsi="Times New Roman" w:cs="Times New Roman"/>
          <w:sz w:val="24"/>
          <w:szCs w:val="24"/>
        </w:rPr>
      </w:pPr>
      <w:r>
        <w:rPr>
          <w:rFonts w:ascii="Times New Roman" w:hAnsi="Times New Roman" w:cs="Times New Roman"/>
          <w:sz w:val="24"/>
          <w:szCs w:val="24"/>
        </w:rPr>
        <w:t xml:space="preserve">Campion, Nicholas, </w:t>
      </w:r>
      <w:r>
        <w:rPr>
          <w:rFonts w:ascii="Times New Roman" w:hAnsi="Times New Roman" w:cs="Times New Roman"/>
          <w:i/>
          <w:sz w:val="24"/>
          <w:szCs w:val="24"/>
        </w:rPr>
        <w:t>The History of Western Astrology</w:t>
      </w:r>
      <w:r>
        <w:rPr>
          <w:rFonts w:ascii="Times New Roman" w:hAnsi="Times New Roman" w:cs="Times New Roman"/>
          <w:sz w:val="24"/>
          <w:szCs w:val="24"/>
        </w:rPr>
        <w:t xml:space="preserve">, Vol. I, ‘The Ancient and </w:t>
      </w:r>
      <w:r>
        <w:rPr>
          <w:rFonts w:ascii="Times New Roman" w:hAnsi="Times New Roman" w:cs="Times New Roman"/>
          <w:sz w:val="24"/>
          <w:szCs w:val="24"/>
        </w:rPr>
        <w:br/>
        <w:t xml:space="preserve">  </w:t>
      </w:r>
      <w:r>
        <w:rPr>
          <w:rFonts w:ascii="Times New Roman" w:hAnsi="Times New Roman" w:cs="Times New Roman"/>
          <w:sz w:val="24"/>
          <w:szCs w:val="24"/>
        </w:rPr>
        <w:tab/>
        <w:t>Classical Worlds’, (London: Bloomsbury Publishing Plc., 2015).</w:t>
      </w:r>
    </w:p>
    <w:p w:rsidR="00BE6EF9" w:rsidRDefault="00BE6EF9" w:rsidP="00BE6EF9">
      <w:pPr>
        <w:pStyle w:val="FootnoteText"/>
        <w:rPr>
          <w:rFonts w:ascii="Times New Roman" w:hAnsi="Times New Roman" w:cs="Times New Roman"/>
          <w:sz w:val="24"/>
          <w:szCs w:val="24"/>
        </w:rPr>
      </w:pPr>
      <w:r>
        <w:rPr>
          <w:rFonts w:ascii="Times New Roman" w:hAnsi="Times New Roman" w:cs="Times New Roman"/>
          <w:sz w:val="24"/>
          <w:szCs w:val="24"/>
        </w:rPr>
        <w:t xml:space="preserve">Cooper, Glen M., ‘Astrology: The Science of Signs in the Heavens’, in </w:t>
      </w:r>
      <w:r>
        <w:rPr>
          <w:rFonts w:ascii="Times New Roman" w:hAnsi="Times New Roman" w:cs="Times New Roman"/>
          <w:i/>
          <w:sz w:val="24"/>
          <w:szCs w:val="24"/>
        </w:rPr>
        <w:t>The Oxford</w:t>
      </w:r>
      <w:r>
        <w:rPr>
          <w:rFonts w:ascii="Times New Roman" w:hAnsi="Times New Roman" w:cs="Times New Roman"/>
          <w:i/>
          <w:sz w:val="24"/>
          <w:szCs w:val="24"/>
        </w:rPr>
        <w:br/>
        <w:t xml:space="preserve">   </w:t>
      </w:r>
      <w:r>
        <w:rPr>
          <w:rFonts w:ascii="Times New Roman" w:hAnsi="Times New Roman" w:cs="Times New Roman"/>
          <w:i/>
          <w:sz w:val="24"/>
          <w:szCs w:val="24"/>
        </w:rPr>
        <w:tab/>
        <w:t>Handbook to Science and Medicine in the Classical World</w:t>
      </w:r>
      <w:r>
        <w:rPr>
          <w:rFonts w:ascii="Times New Roman" w:hAnsi="Times New Roman" w:cs="Times New Roman"/>
          <w:sz w:val="24"/>
          <w:szCs w:val="24"/>
        </w:rPr>
        <w:t xml:space="preserve">, ed. P.T. Keyser and </w:t>
      </w:r>
      <w:r>
        <w:rPr>
          <w:rFonts w:ascii="Times New Roman" w:hAnsi="Times New Roman" w:cs="Times New Roman"/>
          <w:sz w:val="24"/>
          <w:szCs w:val="24"/>
        </w:rPr>
        <w:br/>
        <w:t xml:space="preserve">   </w:t>
      </w:r>
      <w:r>
        <w:rPr>
          <w:rFonts w:ascii="Times New Roman" w:hAnsi="Times New Roman" w:cs="Times New Roman"/>
          <w:sz w:val="24"/>
          <w:szCs w:val="24"/>
        </w:rPr>
        <w:tab/>
        <w:t xml:space="preserve">J. Scarborough, Online Publication, 2018, </w:t>
      </w:r>
    </w:p>
    <w:p w:rsidR="00BE6EF9" w:rsidRDefault="00BE6EF9" w:rsidP="00BE6EF9">
      <w:pPr>
        <w:pStyle w:val="FootnoteText"/>
        <w:ind w:firstLine="720"/>
        <w:rPr>
          <w:rFonts w:ascii="Times New Roman" w:hAnsi="Times New Roman" w:cs="Times New Roman"/>
          <w:sz w:val="24"/>
          <w:szCs w:val="24"/>
        </w:rPr>
      </w:pPr>
      <w:hyperlink r:id="rId12" w:history="1">
        <w:r w:rsidRPr="0078348D">
          <w:rPr>
            <w:rStyle w:val="Hyperlink"/>
            <w:rFonts w:ascii="Times New Roman" w:hAnsi="Times New Roman" w:cs="Times New Roman"/>
            <w:sz w:val="24"/>
            <w:szCs w:val="24"/>
          </w:rPr>
          <w:t>https://www.oxfordhandbooks.com/view/10.1093/oxfordhb/9780199734146</w:t>
        </w:r>
      </w:hyperlink>
      <w:r>
        <w:rPr>
          <w:rFonts w:ascii="Times New Roman" w:hAnsi="Times New Roman" w:cs="Times New Roman"/>
          <w:sz w:val="24"/>
          <w:szCs w:val="24"/>
        </w:rPr>
        <w:t>.</w:t>
      </w:r>
    </w:p>
    <w:p w:rsidR="00BE6EF9" w:rsidRDefault="00BE6EF9" w:rsidP="00510795">
      <w:pPr>
        <w:pStyle w:val="FootnoteText"/>
        <w:ind w:firstLine="720"/>
        <w:rPr>
          <w:rFonts w:ascii="Times New Roman" w:hAnsi="Times New Roman" w:cs="Times New Roman"/>
          <w:sz w:val="24"/>
          <w:szCs w:val="24"/>
        </w:rPr>
      </w:pPr>
      <w:r w:rsidRPr="00BE6EF9">
        <w:rPr>
          <w:rFonts w:ascii="Times New Roman" w:hAnsi="Times New Roman" w:cs="Times New Roman"/>
          <w:color w:val="0000CC"/>
          <w:sz w:val="24"/>
          <w:szCs w:val="24"/>
          <w:u w:val="single"/>
        </w:rPr>
        <w:t>001.0001/oxfordhb-97801997340143-e-18</w:t>
      </w:r>
      <w:r w:rsidR="00510795">
        <w:rPr>
          <w:rFonts w:ascii="Times New Roman" w:hAnsi="Times New Roman" w:cs="Times New Roman"/>
          <w:sz w:val="24"/>
          <w:szCs w:val="24"/>
        </w:rPr>
        <w:t>, [accessed March 29, 2020].</w:t>
      </w:r>
    </w:p>
    <w:p w:rsidR="00510795" w:rsidRDefault="00510795" w:rsidP="00510795">
      <w:pPr>
        <w:pStyle w:val="FootnoteText"/>
        <w:ind w:firstLine="720"/>
        <w:rPr>
          <w:rFonts w:ascii="Times New Roman" w:hAnsi="Times New Roman" w:cs="Times New Roman"/>
          <w:sz w:val="24"/>
          <w:szCs w:val="24"/>
        </w:rPr>
      </w:pPr>
    </w:p>
    <w:p w:rsidR="00B355F7" w:rsidRPr="00D247BC" w:rsidRDefault="00B355F7" w:rsidP="00B355F7">
      <w:pPr>
        <w:pStyle w:val="FootnoteText"/>
        <w:rPr>
          <w:rFonts w:ascii="Times New Roman" w:hAnsi="Times New Roman" w:cs="Times New Roman"/>
          <w:sz w:val="24"/>
          <w:szCs w:val="24"/>
        </w:rPr>
      </w:pPr>
      <w:r w:rsidRPr="00D247BC">
        <w:rPr>
          <w:rFonts w:ascii="Times New Roman" w:hAnsi="Times New Roman" w:cs="Times New Roman"/>
          <w:sz w:val="24"/>
          <w:szCs w:val="24"/>
        </w:rPr>
        <w:t xml:space="preserve">Encyclopaedia Britannica, ‘History of Mesopotamia’, </w:t>
      </w:r>
      <w:hyperlink r:id="rId13" w:history="1">
        <w:r w:rsidRPr="00D247BC">
          <w:rPr>
            <w:rStyle w:val="Hyperlink"/>
            <w:rFonts w:ascii="Times New Roman" w:hAnsi="Times New Roman" w:cs="Times New Roman"/>
            <w:sz w:val="24"/>
            <w:szCs w:val="24"/>
          </w:rPr>
          <w:t>https://www.britannica.com/place/</w:t>
        </w:r>
      </w:hyperlink>
      <w:r w:rsidRPr="00D247BC">
        <w:rPr>
          <w:rFonts w:ascii="Times New Roman" w:hAnsi="Times New Roman" w:cs="Times New Roman"/>
          <w:color w:val="0000CC"/>
          <w:sz w:val="24"/>
          <w:szCs w:val="24"/>
        </w:rPr>
        <w:br/>
      </w:r>
      <w:r w:rsidRPr="00D247BC">
        <w:rPr>
          <w:rFonts w:ascii="Times New Roman" w:hAnsi="Times New Roman" w:cs="Times New Roman"/>
          <w:color w:val="0000CC"/>
          <w:sz w:val="24"/>
          <w:szCs w:val="24"/>
        </w:rPr>
        <w:tab/>
      </w:r>
      <w:r w:rsidRPr="00D247BC">
        <w:rPr>
          <w:rFonts w:ascii="Times New Roman" w:hAnsi="Times New Roman" w:cs="Times New Roman"/>
          <w:color w:val="0000CC"/>
          <w:sz w:val="24"/>
          <w:szCs w:val="24"/>
          <w:u w:val="single"/>
        </w:rPr>
        <w:t>Mesopotamia-historical-region-Asia/Mesopotamia-from-c-320-bce-to-c-620-</w:t>
      </w:r>
      <w:r w:rsidR="006A16BE" w:rsidRPr="00D247BC">
        <w:rPr>
          <w:rFonts w:ascii="Times New Roman" w:hAnsi="Times New Roman" w:cs="Times New Roman"/>
          <w:color w:val="0000CC"/>
          <w:sz w:val="24"/>
          <w:szCs w:val="24"/>
          <w:u w:val="single"/>
        </w:rPr>
        <w:br/>
      </w:r>
      <w:r w:rsidR="006A16BE" w:rsidRPr="00D247BC">
        <w:rPr>
          <w:rFonts w:ascii="Times New Roman" w:hAnsi="Times New Roman" w:cs="Times New Roman"/>
          <w:color w:val="0000CC"/>
          <w:sz w:val="24"/>
          <w:szCs w:val="24"/>
        </w:rPr>
        <w:tab/>
      </w:r>
      <w:r w:rsidRPr="00D247BC">
        <w:rPr>
          <w:rFonts w:ascii="Times New Roman" w:hAnsi="Times New Roman" w:cs="Times New Roman"/>
          <w:color w:val="0000CC"/>
          <w:sz w:val="24"/>
          <w:szCs w:val="24"/>
          <w:u w:val="single"/>
        </w:rPr>
        <w:t>ce#ref361500</w:t>
      </w:r>
      <w:r w:rsidR="006A16BE" w:rsidRPr="00D247BC">
        <w:rPr>
          <w:rFonts w:ascii="Times New Roman" w:hAnsi="Times New Roman" w:cs="Times New Roman"/>
          <w:color w:val="0000CC"/>
          <w:sz w:val="24"/>
          <w:szCs w:val="24"/>
        </w:rPr>
        <w:t>,</w:t>
      </w:r>
      <w:r w:rsidR="006A16BE" w:rsidRPr="00D247BC">
        <w:rPr>
          <w:rFonts w:ascii="Times New Roman" w:hAnsi="Times New Roman" w:cs="Times New Roman"/>
          <w:sz w:val="24"/>
          <w:szCs w:val="24"/>
        </w:rPr>
        <w:t xml:space="preserve"> [accessed March 30, 2020].</w:t>
      </w:r>
      <w:r w:rsidR="00873914" w:rsidRPr="00D247BC">
        <w:rPr>
          <w:rFonts w:ascii="Times New Roman" w:hAnsi="Times New Roman" w:cs="Times New Roman"/>
          <w:sz w:val="24"/>
          <w:szCs w:val="24"/>
        </w:rPr>
        <w:br/>
      </w:r>
    </w:p>
    <w:p w:rsidR="00F5077B" w:rsidRDefault="00873914" w:rsidP="00F5077B">
      <w:pPr>
        <w:pStyle w:val="FootnoteText"/>
        <w:rPr>
          <w:rFonts w:ascii="Times New Roman" w:hAnsi="Times New Roman" w:cs="Times New Roman"/>
          <w:sz w:val="24"/>
          <w:szCs w:val="24"/>
        </w:rPr>
      </w:pPr>
      <w:r w:rsidRPr="00D247BC">
        <w:rPr>
          <w:rFonts w:ascii="Times New Roman" w:hAnsi="Times New Roman" w:cs="Times New Roman"/>
          <w:sz w:val="24"/>
          <w:szCs w:val="24"/>
        </w:rPr>
        <w:t xml:space="preserve">Evans, Richard J., </w:t>
      </w:r>
      <w:r w:rsidRPr="00D247BC">
        <w:rPr>
          <w:rFonts w:ascii="Times New Roman" w:hAnsi="Times New Roman" w:cs="Times New Roman"/>
          <w:i/>
          <w:sz w:val="24"/>
          <w:szCs w:val="24"/>
        </w:rPr>
        <w:t>In the Defence of History</w:t>
      </w:r>
      <w:r w:rsidR="00DA0E9D" w:rsidRPr="00D247BC">
        <w:rPr>
          <w:rFonts w:ascii="Times New Roman" w:hAnsi="Times New Roman" w:cs="Times New Roman"/>
          <w:sz w:val="24"/>
          <w:szCs w:val="24"/>
        </w:rPr>
        <w:t>, (London: Granta Books</w:t>
      </w:r>
      <w:r w:rsidRPr="00D247BC">
        <w:rPr>
          <w:rFonts w:ascii="Times New Roman" w:hAnsi="Times New Roman" w:cs="Times New Roman"/>
          <w:sz w:val="24"/>
          <w:szCs w:val="24"/>
        </w:rPr>
        <w:t>, 2000).</w:t>
      </w:r>
    </w:p>
    <w:p w:rsidR="00F27FB2" w:rsidRDefault="00F27FB2" w:rsidP="00F5077B">
      <w:pPr>
        <w:pStyle w:val="FootnoteText"/>
        <w:rPr>
          <w:rFonts w:ascii="Times New Roman" w:hAnsi="Times New Roman" w:cs="Times New Roman"/>
          <w:sz w:val="24"/>
          <w:szCs w:val="24"/>
        </w:rPr>
      </w:pPr>
    </w:p>
    <w:p w:rsidR="00F27FB2" w:rsidRDefault="00F27FB2" w:rsidP="00F5077B">
      <w:pPr>
        <w:pStyle w:val="FootnoteText"/>
        <w:rPr>
          <w:rFonts w:ascii="Times New Roman" w:hAnsi="Times New Roman" w:cs="Times New Roman"/>
          <w:sz w:val="24"/>
          <w:szCs w:val="24"/>
        </w:rPr>
      </w:pPr>
      <w:r>
        <w:rPr>
          <w:rFonts w:ascii="Times New Roman" w:hAnsi="Times New Roman" w:cs="Times New Roman"/>
          <w:sz w:val="24"/>
          <w:szCs w:val="24"/>
        </w:rPr>
        <w:t xml:space="preserve">Houlding, Deborah, ‘Commentary and Annotations’ in William Lilly, </w:t>
      </w:r>
      <w:r>
        <w:rPr>
          <w:rFonts w:ascii="Times New Roman" w:hAnsi="Times New Roman" w:cs="Times New Roman"/>
          <w:i/>
          <w:sz w:val="24"/>
          <w:szCs w:val="24"/>
        </w:rPr>
        <w:t>Christian Astrology</w:t>
      </w:r>
      <w:r>
        <w:rPr>
          <w:rFonts w:ascii="Times New Roman" w:hAnsi="Times New Roman" w:cs="Times New Roman"/>
          <w:sz w:val="24"/>
          <w:szCs w:val="24"/>
        </w:rPr>
        <w:t>,</w:t>
      </w:r>
    </w:p>
    <w:p w:rsidR="00F27FB2" w:rsidRPr="00F27FB2" w:rsidRDefault="00F27FB2" w:rsidP="00F5077B">
      <w:pPr>
        <w:pStyle w:val="Footnote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(Blackfriers: John Partridge and </w:t>
      </w:r>
      <w:r w:rsidR="0080080E">
        <w:rPr>
          <w:rFonts w:ascii="Times New Roman" w:hAnsi="Times New Roman" w:cs="Times New Roman"/>
          <w:sz w:val="24"/>
          <w:szCs w:val="24"/>
        </w:rPr>
        <w:t xml:space="preserve"> </w:t>
      </w:r>
      <w:r>
        <w:rPr>
          <w:rFonts w:ascii="Times New Roman" w:hAnsi="Times New Roman" w:cs="Times New Roman"/>
          <w:sz w:val="24"/>
          <w:szCs w:val="24"/>
        </w:rPr>
        <w:t xml:space="preserve">Humph. Blunden, </w:t>
      </w:r>
      <w:r w:rsidR="007E6DE5">
        <w:rPr>
          <w:rFonts w:ascii="Times New Roman" w:hAnsi="Times New Roman" w:cs="Times New Roman"/>
          <w:sz w:val="24"/>
          <w:szCs w:val="24"/>
        </w:rPr>
        <w:t>1647), online edition,</w:t>
      </w:r>
      <w:r w:rsidR="007E6DE5">
        <w:rPr>
          <w:rFonts w:ascii="Times New Roman" w:hAnsi="Times New Roman" w:cs="Times New Roman"/>
          <w:sz w:val="24"/>
          <w:szCs w:val="24"/>
        </w:rPr>
        <w:br/>
        <w:t xml:space="preserve">   </w:t>
      </w:r>
      <w:r w:rsidR="007E6DE5">
        <w:rPr>
          <w:rFonts w:ascii="Times New Roman" w:hAnsi="Times New Roman" w:cs="Times New Roman"/>
          <w:sz w:val="24"/>
          <w:szCs w:val="24"/>
        </w:rPr>
        <w:tab/>
        <w:t xml:space="preserve">Revised 2011,  </w:t>
      </w:r>
      <w:hyperlink r:id="rId14" w:history="1">
        <w:r w:rsidR="007E6DE5" w:rsidRPr="0078348D">
          <w:rPr>
            <w:rStyle w:val="Hyperlink"/>
            <w:rFonts w:ascii="Times New Roman" w:hAnsi="Times New Roman" w:cs="Times New Roman"/>
            <w:sz w:val="24"/>
            <w:szCs w:val="24"/>
          </w:rPr>
          <w:t>http://www/skyscript.co.uk/CA.html</w:t>
        </w:r>
      </w:hyperlink>
      <w:r w:rsidR="007E6DE5">
        <w:rPr>
          <w:rFonts w:ascii="Times New Roman" w:hAnsi="Times New Roman" w:cs="Times New Roman"/>
          <w:sz w:val="24"/>
          <w:szCs w:val="24"/>
        </w:rPr>
        <w:t>, [accessed April 2, 2020].</w:t>
      </w:r>
    </w:p>
    <w:p w:rsidR="008B6D41" w:rsidRDefault="008B6D41" w:rsidP="00F5077B">
      <w:pPr>
        <w:pStyle w:val="FootnoteText"/>
        <w:rPr>
          <w:rFonts w:ascii="Times New Roman" w:hAnsi="Times New Roman" w:cs="Times New Roman"/>
          <w:sz w:val="24"/>
          <w:szCs w:val="24"/>
        </w:rPr>
      </w:pPr>
    </w:p>
    <w:p w:rsidR="008B6D41" w:rsidRDefault="008B6D41" w:rsidP="00F5077B">
      <w:pPr>
        <w:pStyle w:val="FootnoteText"/>
        <w:rPr>
          <w:rFonts w:ascii="Times New Roman" w:hAnsi="Times New Roman" w:cs="Times New Roman"/>
          <w:sz w:val="24"/>
          <w:szCs w:val="24"/>
        </w:rPr>
      </w:pPr>
      <w:r>
        <w:rPr>
          <w:rFonts w:ascii="Times New Roman" w:hAnsi="Times New Roman" w:cs="Times New Roman"/>
          <w:sz w:val="24"/>
          <w:szCs w:val="24"/>
        </w:rPr>
        <w:t xml:space="preserve">Hunger, Herman, </w:t>
      </w:r>
      <w:r w:rsidRPr="008B6D41">
        <w:rPr>
          <w:rFonts w:ascii="Times New Roman" w:hAnsi="Times New Roman" w:cs="Times New Roman"/>
          <w:sz w:val="24"/>
          <w:szCs w:val="24"/>
        </w:rPr>
        <w:t xml:space="preserve">‘Astrological Reports to Assyrian Kings (State Archives of Assyria, 8), </w:t>
      </w:r>
      <w:r>
        <w:rPr>
          <w:rFonts w:ascii="Times New Roman" w:hAnsi="Times New Roman" w:cs="Times New Roman"/>
          <w:sz w:val="24"/>
          <w:szCs w:val="24"/>
        </w:rPr>
        <w:br/>
        <w:t xml:space="preserve">   </w:t>
      </w:r>
      <w:r>
        <w:rPr>
          <w:rFonts w:ascii="Times New Roman" w:hAnsi="Times New Roman" w:cs="Times New Roman"/>
          <w:sz w:val="24"/>
          <w:szCs w:val="24"/>
        </w:rPr>
        <w:tab/>
      </w:r>
      <w:r w:rsidRPr="008B6D41">
        <w:rPr>
          <w:rFonts w:ascii="Times New Roman" w:hAnsi="Times New Roman" w:cs="Times New Roman"/>
          <w:sz w:val="24"/>
          <w:szCs w:val="24"/>
        </w:rPr>
        <w:t xml:space="preserve">1992, annotated edition, </w:t>
      </w:r>
      <w:hyperlink r:id="rId15" w:history="1">
        <w:r w:rsidRPr="008B6D41">
          <w:rPr>
            <w:rStyle w:val="Hyperlink"/>
            <w:rFonts w:ascii="Times New Roman" w:hAnsi="Times New Roman" w:cs="Times New Roman"/>
            <w:sz w:val="24"/>
            <w:szCs w:val="24"/>
          </w:rPr>
          <w:t>http://oracc.org/saao/P336507/</w:t>
        </w:r>
      </w:hyperlink>
      <w:r w:rsidRPr="008B6D41">
        <w:rPr>
          <w:rFonts w:ascii="Times New Roman" w:hAnsi="Times New Roman" w:cs="Times New Roman"/>
          <w:sz w:val="24"/>
          <w:szCs w:val="24"/>
        </w:rPr>
        <w:t xml:space="preserve">, SAA 08 005, Evening Last of </w:t>
      </w:r>
      <w:r>
        <w:rPr>
          <w:rFonts w:ascii="Times New Roman" w:hAnsi="Times New Roman" w:cs="Times New Roman"/>
          <w:sz w:val="24"/>
          <w:szCs w:val="24"/>
        </w:rPr>
        <w:br/>
        <w:t xml:space="preserve">    </w:t>
      </w:r>
      <w:r>
        <w:rPr>
          <w:rFonts w:ascii="Times New Roman" w:hAnsi="Times New Roman" w:cs="Times New Roman"/>
          <w:sz w:val="24"/>
          <w:szCs w:val="24"/>
        </w:rPr>
        <w:tab/>
      </w:r>
      <w:r w:rsidRPr="008B6D41">
        <w:rPr>
          <w:rFonts w:ascii="Times New Roman" w:hAnsi="Times New Roman" w:cs="Times New Roman"/>
          <w:sz w:val="24"/>
          <w:szCs w:val="24"/>
        </w:rPr>
        <w:t>Venus (RMA206)</w:t>
      </w:r>
      <w:r>
        <w:rPr>
          <w:rFonts w:ascii="Times New Roman" w:hAnsi="Times New Roman" w:cs="Times New Roman"/>
          <w:sz w:val="24"/>
          <w:szCs w:val="24"/>
        </w:rPr>
        <w:t xml:space="preserve">, </w:t>
      </w:r>
      <w:r w:rsidRPr="008B6D41">
        <w:rPr>
          <w:rFonts w:ascii="Times New Roman" w:hAnsi="Times New Roman" w:cs="Times New Roman"/>
          <w:sz w:val="24"/>
          <w:szCs w:val="24"/>
        </w:rPr>
        <w:t>(planetary), [accessed  March 28, 2020].</w:t>
      </w:r>
    </w:p>
    <w:p w:rsidR="009F2747" w:rsidRPr="00D247BC" w:rsidRDefault="00B355F7" w:rsidP="00F5077B">
      <w:pPr>
        <w:pStyle w:val="FootnoteText"/>
        <w:rPr>
          <w:rFonts w:ascii="Times New Roman" w:hAnsi="Times New Roman" w:cs="Times New Roman"/>
          <w:sz w:val="24"/>
          <w:szCs w:val="24"/>
        </w:rPr>
      </w:pPr>
      <w:r w:rsidRPr="00D247BC">
        <w:rPr>
          <w:rFonts w:ascii="Times New Roman" w:hAnsi="Times New Roman" w:cs="Times New Roman"/>
          <w:b/>
          <w:sz w:val="24"/>
          <w:szCs w:val="24"/>
        </w:rPr>
        <w:tab/>
      </w:r>
    </w:p>
    <w:p w:rsidR="00891181" w:rsidRPr="00D247BC" w:rsidRDefault="009F2747"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Hunger, Hermann, ‘The relation of Babylonian astronomy to its culture and society’ in</w:t>
      </w:r>
      <w:r w:rsidRPr="00D247BC">
        <w:rPr>
          <w:rFonts w:ascii="Times New Roman" w:hAnsi="Times New Roman" w:cs="Times New Roman"/>
          <w:sz w:val="24"/>
          <w:szCs w:val="24"/>
        </w:rPr>
        <w:br/>
        <w:t xml:space="preserve">  </w:t>
      </w:r>
      <w:r w:rsidRPr="00D247BC">
        <w:rPr>
          <w:rFonts w:ascii="Times New Roman" w:hAnsi="Times New Roman" w:cs="Times New Roman"/>
          <w:sz w:val="24"/>
          <w:szCs w:val="24"/>
        </w:rPr>
        <w:tab/>
      </w:r>
      <w:r w:rsidRPr="00D247BC">
        <w:rPr>
          <w:rFonts w:ascii="Times New Roman" w:hAnsi="Times New Roman" w:cs="Times New Roman"/>
          <w:i/>
          <w:sz w:val="24"/>
          <w:szCs w:val="24"/>
        </w:rPr>
        <w:t>Proceedings of International Astronomical Union</w:t>
      </w:r>
      <w:r w:rsidRPr="00D247BC">
        <w:rPr>
          <w:rFonts w:ascii="Times New Roman" w:hAnsi="Times New Roman" w:cs="Times New Roman"/>
          <w:sz w:val="24"/>
          <w:szCs w:val="24"/>
        </w:rPr>
        <w:t>, Symposium no</w:t>
      </w:r>
      <w:r w:rsidR="00891181" w:rsidRPr="00D247BC">
        <w:rPr>
          <w:rFonts w:ascii="Times New Roman" w:hAnsi="Times New Roman" w:cs="Times New Roman"/>
          <w:sz w:val="24"/>
          <w:szCs w:val="24"/>
        </w:rPr>
        <w:t>. 260, 2009,</w:t>
      </w:r>
      <w:r w:rsidR="00891181" w:rsidRPr="00D247BC">
        <w:rPr>
          <w:rFonts w:ascii="Times New Roman" w:hAnsi="Times New Roman" w:cs="Times New Roman"/>
          <w:sz w:val="24"/>
          <w:szCs w:val="24"/>
        </w:rPr>
        <w:br/>
        <w:t xml:space="preserve">   </w:t>
      </w:r>
      <w:r w:rsidR="00891181" w:rsidRPr="00D247BC">
        <w:rPr>
          <w:rFonts w:ascii="Times New Roman" w:hAnsi="Times New Roman" w:cs="Times New Roman"/>
          <w:sz w:val="24"/>
          <w:szCs w:val="24"/>
        </w:rPr>
        <w:tab/>
      </w:r>
      <w:r w:rsidR="00FC5DCB" w:rsidRPr="00D247BC">
        <w:rPr>
          <w:rFonts w:ascii="Times New Roman" w:hAnsi="Times New Roman" w:cs="Times New Roman"/>
          <w:sz w:val="24"/>
          <w:szCs w:val="24"/>
        </w:rPr>
        <w:t xml:space="preserve">pp. 62-73, </w:t>
      </w:r>
      <w:r w:rsidR="00891181" w:rsidRPr="00D247BC">
        <w:rPr>
          <w:rFonts w:ascii="Times New Roman" w:hAnsi="Times New Roman" w:cs="Times New Roman"/>
          <w:sz w:val="24"/>
          <w:szCs w:val="24"/>
        </w:rPr>
        <w:t>IAU, 2011, doi: 10.1017/S1743921311002158</w:t>
      </w:r>
      <w:r w:rsidR="00FC5DCB" w:rsidRPr="00D247BC">
        <w:rPr>
          <w:rFonts w:ascii="Times New Roman" w:hAnsi="Times New Roman" w:cs="Times New Roman"/>
          <w:sz w:val="24"/>
          <w:szCs w:val="24"/>
        </w:rPr>
        <w:t>.</w:t>
      </w:r>
    </w:p>
    <w:p w:rsidR="002A6B48" w:rsidRDefault="00C10D85"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Koch-Westenholz, Ulla, </w:t>
      </w:r>
      <w:r w:rsidRPr="00D247BC">
        <w:rPr>
          <w:rFonts w:ascii="Times New Roman" w:hAnsi="Times New Roman" w:cs="Times New Roman"/>
          <w:i/>
          <w:sz w:val="24"/>
          <w:szCs w:val="24"/>
        </w:rPr>
        <w:t>Mesop</w:t>
      </w:r>
      <w:r w:rsidR="002371FD" w:rsidRPr="00D247BC">
        <w:rPr>
          <w:rFonts w:ascii="Times New Roman" w:hAnsi="Times New Roman" w:cs="Times New Roman"/>
          <w:i/>
          <w:sz w:val="24"/>
          <w:szCs w:val="24"/>
        </w:rPr>
        <w:t>o</w:t>
      </w:r>
      <w:r w:rsidRPr="00D247BC">
        <w:rPr>
          <w:rFonts w:ascii="Times New Roman" w:hAnsi="Times New Roman" w:cs="Times New Roman"/>
          <w:i/>
          <w:sz w:val="24"/>
          <w:szCs w:val="24"/>
        </w:rPr>
        <w:t>tamian Astrology: An Introduction to Babylonian and</w:t>
      </w:r>
      <w:r w:rsidRPr="00D247BC">
        <w:rPr>
          <w:rFonts w:ascii="Times New Roman" w:hAnsi="Times New Roman" w:cs="Times New Roman"/>
          <w:i/>
          <w:sz w:val="24"/>
          <w:szCs w:val="24"/>
        </w:rPr>
        <w:br/>
        <w:t xml:space="preserve">    </w:t>
      </w:r>
      <w:r w:rsidRPr="00D247BC">
        <w:rPr>
          <w:rFonts w:ascii="Times New Roman" w:hAnsi="Times New Roman" w:cs="Times New Roman"/>
          <w:i/>
          <w:sz w:val="24"/>
          <w:szCs w:val="24"/>
        </w:rPr>
        <w:tab/>
        <w:t>Assyrian Celestial Divination</w:t>
      </w:r>
      <w:r w:rsidRPr="00D247BC">
        <w:rPr>
          <w:rFonts w:ascii="Times New Roman" w:hAnsi="Times New Roman" w:cs="Times New Roman"/>
          <w:sz w:val="24"/>
          <w:szCs w:val="24"/>
        </w:rPr>
        <w:t>, (Denmark:</w:t>
      </w:r>
      <w:r w:rsidR="002A6B48" w:rsidRPr="00D247BC">
        <w:rPr>
          <w:rFonts w:ascii="Times New Roman" w:hAnsi="Times New Roman" w:cs="Times New Roman"/>
          <w:sz w:val="24"/>
          <w:szCs w:val="24"/>
        </w:rPr>
        <w:t xml:space="preserve"> Museum Tusculanum Press, 1995).</w:t>
      </w:r>
    </w:p>
    <w:p w:rsidR="004F4548" w:rsidRPr="00D247BC" w:rsidRDefault="004F4548" w:rsidP="005F7BA4">
      <w:pPr>
        <w:spacing w:line="240" w:lineRule="auto"/>
        <w:rPr>
          <w:rFonts w:ascii="Times New Roman" w:hAnsi="Times New Roman" w:cs="Times New Roman"/>
          <w:sz w:val="24"/>
          <w:szCs w:val="24"/>
        </w:rPr>
      </w:pPr>
      <w:r>
        <w:rPr>
          <w:rFonts w:ascii="Times New Roman" w:hAnsi="Times New Roman" w:cs="Times New Roman"/>
          <w:sz w:val="24"/>
          <w:szCs w:val="24"/>
        </w:rPr>
        <w:t xml:space="preserve">Lilly, William, </w:t>
      </w:r>
      <w:r>
        <w:rPr>
          <w:rFonts w:ascii="Times New Roman" w:hAnsi="Times New Roman" w:cs="Times New Roman"/>
          <w:i/>
          <w:sz w:val="24"/>
          <w:szCs w:val="24"/>
        </w:rPr>
        <w:t>Christian Astrology</w:t>
      </w:r>
      <w:r>
        <w:rPr>
          <w:rFonts w:ascii="Times New Roman" w:hAnsi="Times New Roman" w:cs="Times New Roman"/>
          <w:sz w:val="24"/>
          <w:szCs w:val="24"/>
        </w:rPr>
        <w:t xml:space="preserve">, (Blackfriers: John Partridge and Humph. Blunden, </w:t>
      </w:r>
      <w:r>
        <w:rPr>
          <w:rFonts w:ascii="Times New Roman" w:hAnsi="Times New Roman" w:cs="Times New Roman"/>
          <w:sz w:val="24"/>
          <w:szCs w:val="24"/>
        </w:rPr>
        <w:br/>
        <w:t xml:space="preserve">  </w:t>
      </w:r>
      <w:r>
        <w:rPr>
          <w:rFonts w:ascii="Times New Roman" w:hAnsi="Times New Roman" w:cs="Times New Roman"/>
          <w:sz w:val="24"/>
          <w:szCs w:val="24"/>
        </w:rPr>
        <w:tab/>
        <w:t>1647), online edition, commentary and annotations</w:t>
      </w:r>
      <w:r w:rsidR="00F70D91">
        <w:rPr>
          <w:rFonts w:ascii="Times New Roman" w:hAnsi="Times New Roman" w:cs="Times New Roman"/>
          <w:sz w:val="24"/>
          <w:szCs w:val="24"/>
        </w:rPr>
        <w:t xml:space="preserve"> </w:t>
      </w:r>
      <w:r>
        <w:rPr>
          <w:rFonts w:ascii="Times New Roman" w:hAnsi="Times New Roman" w:cs="Times New Roman"/>
          <w:sz w:val="24"/>
          <w:szCs w:val="24"/>
        </w:rPr>
        <w:t xml:space="preserve"> by</w:t>
      </w:r>
      <w:r w:rsidR="009D173D">
        <w:rPr>
          <w:rFonts w:ascii="Times New Roman" w:hAnsi="Times New Roman" w:cs="Times New Roman"/>
          <w:sz w:val="24"/>
          <w:szCs w:val="24"/>
        </w:rPr>
        <w:t xml:space="preserve"> </w:t>
      </w:r>
      <w:r>
        <w:rPr>
          <w:rFonts w:ascii="Times New Roman" w:hAnsi="Times New Roman" w:cs="Times New Roman"/>
          <w:sz w:val="24"/>
          <w:szCs w:val="24"/>
        </w:rPr>
        <w:t xml:space="preserve"> Deborah Houlding, Revised</w:t>
      </w:r>
      <w:r>
        <w:rPr>
          <w:rFonts w:ascii="Times New Roman" w:hAnsi="Times New Roman" w:cs="Times New Roman"/>
          <w:sz w:val="24"/>
          <w:szCs w:val="24"/>
        </w:rPr>
        <w:br/>
        <w:t xml:space="preserve">   </w:t>
      </w:r>
      <w:r>
        <w:rPr>
          <w:rFonts w:ascii="Times New Roman" w:hAnsi="Times New Roman" w:cs="Times New Roman"/>
          <w:sz w:val="24"/>
          <w:szCs w:val="24"/>
        </w:rPr>
        <w:tab/>
        <w:t xml:space="preserve">2011, </w:t>
      </w:r>
      <w:hyperlink r:id="rId16" w:history="1">
        <w:r w:rsidRPr="0078348D">
          <w:rPr>
            <w:rStyle w:val="Hyperlink"/>
            <w:rFonts w:ascii="Times New Roman" w:hAnsi="Times New Roman" w:cs="Times New Roman"/>
            <w:sz w:val="24"/>
            <w:szCs w:val="24"/>
          </w:rPr>
          <w:t>http://www/skyscript.co.uk/CA.html</w:t>
        </w:r>
      </w:hyperlink>
      <w:r w:rsidR="00B83C0F">
        <w:rPr>
          <w:rFonts w:ascii="Times New Roman" w:hAnsi="Times New Roman" w:cs="Times New Roman"/>
          <w:sz w:val="24"/>
          <w:szCs w:val="24"/>
        </w:rPr>
        <w:t>,</w:t>
      </w:r>
      <w:r>
        <w:rPr>
          <w:rFonts w:ascii="Times New Roman" w:hAnsi="Times New Roman" w:cs="Times New Roman"/>
          <w:sz w:val="24"/>
          <w:szCs w:val="24"/>
        </w:rPr>
        <w:t xml:space="preserve"> [accessed April 2, 2020].</w:t>
      </w:r>
    </w:p>
    <w:p w:rsidR="001E3CBF" w:rsidRDefault="001E3CBF"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Neugebauer, Otto, ‘The History of </w:t>
      </w:r>
      <w:r w:rsidR="00F70D91">
        <w:rPr>
          <w:rFonts w:ascii="Times New Roman" w:hAnsi="Times New Roman" w:cs="Times New Roman"/>
          <w:sz w:val="24"/>
          <w:szCs w:val="24"/>
        </w:rPr>
        <w:t xml:space="preserve"> </w:t>
      </w:r>
      <w:r w:rsidRPr="00D247BC">
        <w:rPr>
          <w:rFonts w:ascii="Times New Roman" w:hAnsi="Times New Roman" w:cs="Times New Roman"/>
          <w:sz w:val="24"/>
          <w:szCs w:val="24"/>
        </w:rPr>
        <w:t xml:space="preserve">Wretched Subjects’, </w:t>
      </w:r>
      <w:r w:rsidRPr="00D247BC">
        <w:rPr>
          <w:rFonts w:ascii="Times New Roman" w:hAnsi="Times New Roman" w:cs="Times New Roman"/>
          <w:i/>
          <w:sz w:val="24"/>
          <w:szCs w:val="24"/>
        </w:rPr>
        <w:t>Isis</w:t>
      </w:r>
      <w:r w:rsidR="00F76ED2" w:rsidRPr="00D247BC">
        <w:rPr>
          <w:rFonts w:ascii="Times New Roman" w:hAnsi="Times New Roman" w:cs="Times New Roman"/>
          <w:i/>
          <w:sz w:val="24"/>
          <w:szCs w:val="24"/>
        </w:rPr>
        <w:t xml:space="preserve"> </w:t>
      </w:r>
      <w:r w:rsidR="00F76ED2" w:rsidRPr="00D247BC">
        <w:rPr>
          <w:rFonts w:ascii="Times New Roman" w:hAnsi="Times New Roman" w:cs="Times New Roman"/>
          <w:sz w:val="24"/>
          <w:szCs w:val="24"/>
        </w:rPr>
        <w:t>4</w:t>
      </w:r>
      <w:r w:rsidR="00043BC2" w:rsidRPr="00D247BC">
        <w:rPr>
          <w:rFonts w:ascii="Times New Roman" w:hAnsi="Times New Roman" w:cs="Times New Roman"/>
          <w:sz w:val="24"/>
          <w:szCs w:val="24"/>
        </w:rPr>
        <w:t>2 (1951).</w:t>
      </w:r>
    </w:p>
    <w:p w:rsidR="002D7E45" w:rsidRDefault="002D7E45" w:rsidP="005F7BA4">
      <w:pPr>
        <w:spacing w:line="240" w:lineRule="auto"/>
        <w:rPr>
          <w:rFonts w:ascii="Times New Roman" w:hAnsi="Times New Roman" w:cs="Times New Roman"/>
        </w:rPr>
      </w:pPr>
      <w:r>
        <w:rPr>
          <w:rFonts w:ascii="Times New Roman" w:hAnsi="Times New Roman" w:cs="Times New Roman"/>
          <w:sz w:val="24"/>
          <w:szCs w:val="24"/>
        </w:rPr>
        <w:t xml:space="preserve">Oxford Learners Dictionary, </w:t>
      </w:r>
      <w:r>
        <w:rPr>
          <w:rFonts w:ascii="Times New Roman" w:hAnsi="Times New Roman" w:cs="Times New Roman"/>
          <w:sz w:val="24"/>
          <w:szCs w:val="24"/>
        </w:rPr>
        <w:br/>
        <w:t xml:space="preserve">   </w:t>
      </w:r>
      <w:r>
        <w:rPr>
          <w:rFonts w:ascii="Times New Roman" w:hAnsi="Times New Roman" w:cs="Times New Roman"/>
          <w:sz w:val="24"/>
          <w:szCs w:val="24"/>
        </w:rPr>
        <w:tab/>
      </w:r>
      <w:hyperlink r:id="rId17" w:history="1">
        <w:r w:rsidRPr="00555874">
          <w:rPr>
            <w:rStyle w:val="Hyperlink"/>
            <w:rFonts w:ascii="Times New Roman" w:hAnsi="Times New Roman" w:cs="Times New Roman"/>
          </w:rPr>
          <w:t>https://www.oxfordlearnersdictionaries.com/definitin/englis/horoscope?q=horoscope</w:t>
        </w:r>
      </w:hyperlink>
      <w:r>
        <w:rPr>
          <w:rFonts w:ascii="Times New Roman" w:hAnsi="Times New Roman" w:cs="Times New Roman"/>
        </w:rPr>
        <w:t xml:space="preserve"> .    </w:t>
      </w:r>
    </w:p>
    <w:p w:rsidR="00250E28" w:rsidRPr="00D43A4B" w:rsidRDefault="00250E28"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Pingree, David, ‘Hellenophilia </w:t>
      </w:r>
      <w:r w:rsidR="00A818CA" w:rsidRPr="00D43A4B">
        <w:rPr>
          <w:rFonts w:ascii="Times New Roman" w:hAnsi="Times New Roman" w:cs="Times New Roman"/>
          <w:sz w:val="24"/>
          <w:szCs w:val="24"/>
        </w:rPr>
        <w:t xml:space="preserve"> </w:t>
      </w:r>
      <w:r w:rsidRPr="00D43A4B">
        <w:rPr>
          <w:rFonts w:ascii="Times New Roman" w:hAnsi="Times New Roman" w:cs="Times New Roman"/>
          <w:sz w:val="24"/>
          <w:szCs w:val="24"/>
        </w:rPr>
        <w:t xml:space="preserve">versus the History of Science’, </w:t>
      </w:r>
      <w:r w:rsidRPr="00D43A4B">
        <w:rPr>
          <w:rFonts w:ascii="Times New Roman" w:hAnsi="Times New Roman" w:cs="Times New Roman"/>
          <w:i/>
          <w:sz w:val="24"/>
          <w:szCs w:val="24"/>
        </w:rPr>
        <w:t>Transactions of the American</w:t>
      </w:r>
      <w:r w:rsidRPr="00D43A4B">
        <w:rPr>
          <w:rFonts w:ascii="Times New Roman" w:hAnsi="Times New Roman" w:cs="Times New Roman"/>
          <w:i/>
          <w:sz w:val="24"/>
          <w:szCs w:val="24"/>
        </w:rPr>
        <w:br/>
        <w:t xml:space="preserve">   </w:t>
      </w:r>
      <w:r w:rsidRPr="00D43A4B">
        <w:rPr>
          <w:rFonts w:ascii="Times New Roman" w:hAnsi="Times New Roman" w:cs="Times New Roman"/>
          <w:i/>
          <w:sz w:val="24"/>
          <w:szCs w:val="24"/>
        </w:rPr>
        <w:tab/>
        <w:t>Philosophical Society</w:t>
      </w:r>
      <w:r w:rsidRPr="00D43A4B">
        <w:rPr>
          <w:rFonts w:ascii="Times New Roman" w:hAnsi="Times New Roman" w:cs="Times New Roman"/>
          <w:sz w:val="24"/>
          <w:szCs w:val="24"/>
        </w:rPr>
        <w:t>, 104 (2014), pp.1-12.</w:t>
      </w:r>
    </w:p>
    <w:p w:rsidR="0011586B" w:rsidRPr="00D43A4B" w:rsidRDefault="0011586B"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Reiner, Erica, and David Pingree, </w:t>
      </w:r>
      <w:r w:rsidRPr="00D43A4B">
        <w:rPr>
          <w:rFonts w:ascii="Times New Roman" w:hAnsi="Times New Roman" w:cs="Times New Roman"/>
          <w:i/>
          <w:sz w:val="24"/>
          <w:szCs w:val="24"/>
        </w:rPr>
        <w:t>Babylonian Planetary Omens</w:t>
      </w:r>
      <w:r w:rsidRPr="00D43A4B">
        <w:rPr>
          <w:rFonts w:ascii="Times New Roman" w:hAnsi="Times New Roman" w:cs="Times New Roman"/>
          <w:sz w:val="24"/>
          <w:szCs w:val="24"/>
        </w:rPr>
        <w:t>, Part 1: Enūma Anu Enlil,</w:t>
      </w:r>
      <w:r w:rsidRPr="00D43A4B">
        <w:rPr>
          <w:rFonts w:ascii="Times New Roman" w:hAnsi="Times New Roman" w:cs="Times New Roman"/>
          <w:sz w:val="24"/>
          <w:szCs w:val="24"/>
        </w:rPr>
        <w:br/>
        <w:t xml:space="preserve">  </w:t>
      </w:r>
      <w:r w:rsidRPr="00D43A4B">
        <w:rPr>
          <w:rFonts w:ascii="Times New Roman" w:hAnsi="Times New Roman" w:cs="Times New Roman"/>
          <w:sz w:val="24"/>
          <w:szCs w:val="24"/>
        </w:rPr>
        <w:tab/>
        <w:t>Tablet 63: The Venus Tablet of Ammisaduqa, (Malibu: Undena Publications, 1975).</w:t>
      </w:r>
    </w:p>
    <w:p w:rsidR="00D43A4B" w:rsidRPr="00D43A4B" w:rsidRDefault="00A818CA"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Robbins, F. E., ‘Introduction’, </w:t>
      </w:r>
      <w:r w:rsidR="00D43A4B" w:rsidRPr="00D43A4B">
        <w:rPr>
          <w:rFonts w:ascii="Times New Roman" w:hAnsi="Times New Roman" w:cs="Times New Roman"/>
          <w:sz w:val="24"/>
          <w:szCs w:val="24"/>
        </w:rPr>
        <w:t>in Ptolemy’</w:t>
      </w:r>
      <w:r w:rsidR="00D43A4B">
        <w:rPr>
          <w:rFonts w:ascii="Times New Roman" w:hAnsi="Times New Roman" w:cs="Times New Roman"/>
          <w:sz w:val="24"/>
          <w:szCs w:val="24"/>
        </w:rPr>
        <w:t xml:space="preserve">s, </w:t>
      </w:r>
      <w:r w:rsidR="00D43A4B">
        <w:rPr>
          <w:rFonts w:ascii="Times New Roman" w:hAnsi="Times New Roman" w:cs="Times New Roman"/>
          <w:i/>
          <w:sz w:val="24"/>
          <w:szCs w:val="24"/>
        </w:rPr>
        <w:t>Tetrabiblos</w:t>
      </w:r>
      <w:r w:rsidR="00D43A4B">
        <w:rPr>
          <w:rFonts w:ascii="Times New Roman" w:hAnsi="Times New Roman" w:cs="Times New Roman"/>
          <w:sz w:val="24"/>
          <w:szCs w:val="24"/>
        </w:rPr>
        <w:t>, ed. and trans., F. E. Robbins,</w:t>
      </w:r>
      <w:r w:rsidR="00D43A4B">
        <w:rPr>
          <w:rFonts w:ascii="Times New Roman" w:hAnsi="Times New Roman" w:cs="Times New Roman"/>
          <w:sz w:val="24"/>
          <w:szCs w:val="24"/>
        </w:rPr>
        <w:br/>
        <w:t xml:space="preserve">   </w:t>
      </w:r>
      <w:r w:rsidR="00D43A4B">
        <w:rPr>
          <w:rFonts w:ascii="Times New Roman" w:hAnsi="Times New Roman" w:cs="Times New Roman"/>
          <w:sz w:val="24"/>
          <w:szCs w:val="24"/>
        </w:rPr>
        <w:tab/>
        <w:t>Loeb Classical Library, (Cambridge, MA: Harvard University Press, 1940).</w:t>
      </w:r>
    </w:p>
    <w:p w:rsidR="00855A99" w:rsidRPr="00D43A4B" w:rsidRDefault="00CE0B65"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Rochberg, Francesca,  </w:t>
      </w:r>
      <w:r w:rsidRPr="00D43A4B">
        <w:rPr>
          <w:rFonts w:ascii="Times New Roman" w:hAnsi="Times New Roman" w:cs="Times New Roman"/>
          <w:i/>
          <w:sz w:val="24"/>
          <w:szCs w:val="24"/>
        </w:rPr>
        <w:t xml:space="preserve">In the Path of the Moon: Babylonian Celestial Divination and its </w:t>
      </w:r>
      <w:r w:rsidR="00FD21AC" w:rsidRPr="00D43A4B">
        <w:rPr>
          <w:rFonts w:ascii="Times New Roman" w:hAnsi="Times New Roman" w:cs="Times New Roman"/>
          <w:i/>
          <w:sz w:val="24"/>
          <w:szCs w:val="24"/>
        </w:rPr>
        <w:br/>
        <w:t xml:space="preserve">   </w:t>
      </w:r>
      <w:r w:rsidR="00FD21AC" w:rsidRPr="00D43A4B">
        <w:rPr>
          <w:rFonts w:ascii="Times New Roman" w:hAnsi="Times New Roman" w:cs="Times New Roman"/>
          <w:i/>
          <w:sz w:val="24"/>
          <w:szCs w:val="24"/>
        </w:rPr>
        <w:tab/>
      </w:r>
      <w:r w:rsidRPr="00D43A4B">
        <w:rPr>
          <w:rFonts w:ascii="Times New Roman" w:hAnsi="Times New Roman" w:cs="Times New Roman"/>
          <w:i/>
          <w:sz w:val="24"/>
          <w:szCs w:val="24"/>
        </w:rPr>
        <w:t>Legacy</w:t>
      </w:r>
      <w:r w:rsidRPr="00D43A4B">
        <w:rPr>
          <w:rFonts w:ascii="Times New Roman" w:hAnsi="Times New Roman" w:cs="Times New Roman"/>
          <w:sz w:val="24"/>
          <w:szCs w:val="24"/>
        </w:rPr>
        <w:t xml:space="preserve">, (Boston: Brill, 2010), p. 14, preview: </w:t>
      </w:r>
      <w:r w:rsidR="00FD21AC" w:rsidRPr="00D43A4B">
        <w:rPr>
          <w:rFonts w:ascii="Times New Roman" w:hAnsi="Times New Roman" w:cs="Times New Roman"/>
          <w:sz w:val="24"/>
          <w:szCs w:val="24"/>
        </w:rPr>
        <w:br/>
        <w:t xml:space="preserve">   </w:t>
      </w:r>
      <w:r w:rsidR="00FD21AC" w:rsidRPr="00D43A4B">
        <w:rPr>
          <w:rFonts w:ascii="Times New Roman" w:hAnsi="Times New Roman" w:cs="Times New Roman"/>
          <w:sz w:val="24"/>
          <w:szCs w:val="24"/>
        </w:rPr>
        <w:tab/>
      </w:r>
      <w:r w:rsidR="00212305" w:rsidRPr="00D43A4B">
        <w:rPr>
          <w:rFonts w:ascii="Times New Roman" w:hAnsi="Times New Roman" w:cs="Times New Roman"/>
          <w:color w:val="0000FF"/>
          <w:sz w:val="24"/>
          <w:szCs w:val="24"/>
          <w:u w:val="single"/>
        </w:rPr>
        <w:t>https://books.google.com.au/books?id=vYluiWFPsjMC&amp;</w:t>
      </w:r>
      <w:r w:rsidR="00FD21AC" w:rsidRPr="00D43A4B">
        <w:rPr>
          <w:rFonts w:ascii="Times New Roman" w:hAnsi="Times New Roman" w:cs="Times New Roman"/>
          <w:color w:val="0000FF"/>
          <w:sz w:val="24"/>
          <w:szCs w:val="24"/>
          <w:u w:val="single"/>
        </w:rPr>
        <w:t>printsec=frontcover</w:t>
      </w:r>
      <w:r w:rsidR="00212305" w:rsidRPr="00D43A4B">
        <w:rPr>
          <w:rFonts w:ascii="Times New Roman" w:hAnsi="Times New Roman" w:cs="Times New Roman"/>
          <w:color w:val="0000FF"/>
          <w:sz w:val="24"/>
          <w:szCs w:val="24"/>
          <w:u w:val="single"/>
        </w:rPr>
        <w:br/>
      </w:r>
      <w:r w:rsidR="00212305" w:rsidRPr="00D43A4B">
        <w:rPr>
          <w:rFonts w:ascii="Times New Roman" w:hAnsi="Times New Roman" w:cs="Times New Roman"/>
          <w:color w:val="0000FF"/>
          <w:sz w:val="24"/>
          <w:szCs w:val="24"/>
        </w:rPr>
        <w:t xml:space="preserve">    </w:t>
      </w:r>
      <w:r w:rsidR="00FD21AC" w:rsidRPr="00D43A4B">
        <w:rPr>
          <w:rFonts w:ascii="Times New Roman" w:hAnsi="Times New Roman" w:cs="Times New Roman"/>
          <w:color w:val="0000FF"/>
          <w:sz w:val="24"/>
          <w:szCs w:val="24"/>
        </w:rPr>
        <w:t xml:space="preserve">        </w:t>
      </w:r>
      <w:r w:rsidRPr="00D43A4B">
        <w:rPr>
          <w:rFonts w:ascii="Times New Roman" w:hAnsi="Times New Roman" w:cs="Times New Roman"/>
          <w:color w:val="0000FF"/>
          <w:sz w:val="24"/>
          <w:szCs w:val="24"/>
          <w:u w:val="single"/>
        </w:rPr>
        <w:t>&amp;source=gbs_ge_summary_r&amp;redir_esc=y#v=onepage&amp;q&amp;f=false</w:t>
      </w:r>
      <w:r w:rsidRPr="00D43A4B">
        <w:rPr>
          <w:rFonts w:ascii="Times New Roman" w:hAnsi="Times New Roman" w:cs="Times New Roman"/>
          <w:sz w:val="24"/>
          <w:szCs w:val="24"/>
        </w:rPr>
        <w:t xml:space="preserve">, [accessed </w:t>
      </w:r>
      <w:r w:rsidR="00212305" w:rsidRPr="00D43A4B">
        <w:rPr>
          <w:rFonts w:ascii="Times New Roman" w:hAnsi="Times New Roman" w:cs="Times New Roman"/>
          <w:sz w:val="24"/>
          <w:szCs w:val="24"/>
        </w:rPr>
        <w:br/>
        <w:t xml:space="preserve">  </w:t>
      </w:r>
      <w:r w:rsidR="00FD21AC" w:rsidRPr="00D43A4B">
        <w:rPr>
          <w:rFonts w:ascii="Times New Roman" w:hAnsi="Times New Roman" w:cs="Times New Roman"/>
          <w:sz w:val="24"/>
          <w:szCs w:val="24"/>
        </w:rPr>
        <w:t xml:space="preserve">        </w:t>
      </w:r>
      <w:r w:rsidR="00212305" w:rsidRPr="00D43A4B">
        <w:rPr>
          <w:rFonts w:ascii="Times New Roman" w:hAnsi="Times New Roman" w:cs="Times New Roman"/>
          <w:sz w:val="24"/>
          <w:szCs w:val="24"/>
        </w:rPr>
        <w:t xml:space="preserve">  </w:t>
      </w:r>
      <w:r w:rsidR="003832E0" w:rsidRPr="00D43A4B">
        <w:rPr>
          <w:rFonts w:ascii="Times New Roman" w:hAnsi="Times New Roman" w:cs="Times New Roman"/>
          <w:sz w:val="24"/>
          <w:szCs w:val="24"/>
        </w:rPr>
        <w:t xml:space="preserve">March 31, 2020]; Chapter 6 at </w:t>
      </w:r>
      <w:r w:rsidR="003832E0" w:rsidRPr="00D43A4B">
        <w:rPr>
          <w:rFonts w:ascii="Times New Roman" w:hAnsi="Times New Roman" w:cs="Times New Roman"/>
          <w:color w:val="0000FF"/>
          <w:sz w:val="24"/>
          <w:szCs w:val="24"/>
          <w:u w:val="single"/>
        </w:rPr>
        <w:t>https://brill.com/view/book/9789004189614/</w:t>
      </w:r>
      <w:r w:rsidR="003832E0" w:rsidRPr="00D43A4B">
        <w:rPr>
          <w:rFonts w:ascii="Times New Roman" w:hAnsi="Times New Roman" w:cs="Times New Roman"/>
          <w:color w:val="0000FF"/>
          <w:sz w:val="24"/>
          <w:szCs w:val="24"/>
          <w:u w:val="single"/>
        </w:rPr>
        <w:br/>
      </w:r>
      <w:r w:rsidR="003832E0" w:rsidRPr="00D43A4B">
        <w:rPr>
          <w:rFonts w:ascii="Times New Roman" w:hAnsi="Times New Roman" w:cs="Times New Roman"/>
          <w:color w:val="0000FF"/>
          <w:sz w:val="24"/>
          <w:szCs w:val="24"/>
        </w:rPr>
        <w:t xml:space="preserve">    </w:t>
      </w:r>
      <w:r w:rsidR="003832E0" w:rsidRPr="00D43A4B">
        <w:rPr>
          <w:rFonts w:ascii="Times New Roman" w:hAnsi="Times New Roman" w:cs="Times New Roman"/>
          <w:color w:val="0000FF"/>
          <w:sz w:val="24"/>
          <w:szCs w:val="24"/>
        </w:rPr>
        <w:tab/>
      </w:r>
      <w:r w:rsidR="003832E0" w:rsidRPr="00D43A4B">
        <w:rPr>
          <w:rFonts w:ascii="Times New Roman" w:hAnsi="Times New Roman" w:cs="Times New Roman"/>
          <w:color w:val="0000FF"/>
          <w:sz w:val="24"/>
          <w:szCs w:val="24"/>
          <w:u w:val="single"/>
        </w:rPr>
        <w:t>Bej.9789004183896.i-445_011.xml</w:t>
      </w:r>
      <w:r w:rsidR="003832E0" w:rsidRPr="00D43A4B">
        <w:rPr>
          <w:rFonts w:ascii="Times New Roman" w:hAnsi="Times New Roman" w:cs="Times New Roman"/>
          <w:sz w:val="24"/>
          <w:szCs w:val="24"/>
        </w:rPr>
        <w:t>, [accessed March 26, 2020].</w:t>
      </w:r>
    </w:p>
    <w:p w:rsidR="00855A99" w:rsidRPr="00855A99" w:rsidRDefault="00855A99" w:rsidP="005F7BA4">
      <w:pPr>
        <w:spacing w:line="240" w:lineRule="auto"/>
        <w:rPr>
          <w:rFonts w:ascii="Times New Roman" w:hAnsi="Times New Roman" w:cs="Times New Roman"/>
          <w:sz w:val="24"/>
          <w:szCs w:val="24"/>
        </w:rPr>
      </w:pPr>
      <w:r>
        <w:rPr>
          <w:rFonts w:ascii="Times New Roman" w:hAnsi="Times New Roman" w:cs="Times New Roman"/>
          <w:sz w:val="24"/>
          <w:szCs w:val="24"/>
        </w:rPr>
        <w:t xml:space="preserve">Rochberg, Francesca, </w:t>
      </w:r>
      <w:r>
        <w:rPr>
          <w:rFonts w:ascii="Times New Roman" w:hAnsi="Times New Roman" w:cs="Times New Roman"/>
          <w:i/>
          <w:sz w:val="24"/>
          <w:szCs w:val="24"/>
        </w:rPr>
        <w:t>The Heavenly Writing</w:t>
      </w:r>
      <w:r>
        <w:rPr>
          <w:rFonts w:ascii="Times New Roman" w:hAnsi="Times New Roman" w:cs="Times New Roman"/>
          <w:sz w:val="24"/>
          <w:szCs w:val="24"/>
        </w:rPr>
        <w:t>, (New York: Cambridge University Press,</w:t>
      </w:r>
      <w:r>
        <w:rPr>
          <w:rFonts w:ascii="Times New Roman" w:hAnsi="Times New Roman" w:cs="Times New Roman"/>
          <w:sz w:val="24"/>
          <w:szCs w:val="24"/>
        </w:rPr>
        <w:br/>
        <w:t xml:space="preserve">   </w:t>
      </w:r>
      <w:r>
        <w:rPr>
          <w:rFonts w:ascii="Times New Roman" w:hAnsi="Times New Roman" w:cs="Times New Roman"/>
          <w:sz w:val="24"/>
          <w:szCs w:val="24"/>
        </w:rPr>
        <w:tab/>
        <w:t>2011).</w:t>
      </w:r>
    </w:p>
    <w:p w:rsidR="00693E66" w:rsidRPr="00D247BC" w:rsidRDefault="008A37B3"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Rochberg</w:t>
      </w:r>
      <w:r w:rsidR="002A6B48" w:rsidRPr="00D247BC">
        <w:rPr>
          <w:rFonts w:ascii="Times New Roman" w:hAnsi="Times New Roman" w:cs="Times New Roman"/>
          <w:sz w:val="24"/>
          <w:szCs w:val="24"/>
        </w:rPr>
        <w:t xml:space="preserve">-Halton, F., ‘Elements of the Babylonian Contribution to Hellenistic Astrology’, </w:t>
      </w:r>
      <w:r w:rsidR="00750C0E">
        <w:rPr>
          <w:rFonts w:ascii="Times New Roman" w:hAnsi="Times New Roman" w:cs="Times New Roman"/>
          <w:sz w:val="24"/>
          <w:szCs w:val="24"/>
        </w:rPr>
        <w:br/>
        <w:t xml:space="preserve">   </w:t>
      </w:r>
      <w:r w:rsidR="00750C0E">
        <w:rPr>
          <w:rFonts w:ascii="Times New Roman" w:hAnsi="Times New Roman" w:cs="Times New Roman"/>
          <w:sz w:val="24"/>
          <w:szCs w:val="24"/>
        </w:rPr>
        <w:tab/>
      </w:r>
      <w:r w:rsidR="002A6B48" w:rsidRPr="00D247BC">
        <w:rPr>
          <w:rFonts w:ascii="Times New Roman" w:hAnsi="Times New Roman" w:cs="Times New Roman"/>
          <w:i/>
          <w:sz w:val="24"/>
          <w:szCs w:val="24"/>
        </w:rPr>
        <w:t>Journal</w:t>
      </w:r>
      <w:r w:rsidR="00750C0E">
        <w:rPr>
          <w:rFonts w:ascii="Times New Roman" w:hAnsi="Times New Roman" w:cs="Times New Roman"/>
          <w:i/>
          <w:sz w:val="24"/>
          <w:szCs w:val="24"/>
        </w:rPr>
        <w:t xml:space="preserve"> </w:t>
      </w:r>
      <w:r w:rsidR="002A6B48" w:rsidRPr="00D247BC">
        <w:rPr>
          <w:rFonts w:ascii="Times New Roman" w:hAnsi="Times New Roman" w:cs="Times New Roman"/>
          <w:i/>
          <w:sz w:val="24"/>
          <w:szCs w:val="24"/>
        </w:rPr>
        <w:t>of the American Oriental Society</w:t>
      </w:r>
      <w:r w:rsidR="002A6B48" w:rsidRPr="00D247BC">
        <w:rPr>
          <w:rFonts w:ascii="Times New Roman" w:hAnsi="Times New Roman" w:cs="Times New Roman"/>
          <w:sz w:val="24"/>
          <w:szCs w:val="24"/>
        </w:rPr>
        <w:t>, 108 (1988), pp. 51-62.</w:t>
      </w:r>
    </w:p>
    <w:p w:rsidR="0064005F" w:rsidRPr="00D247BC" w:rsidRDefault="0064005F"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Rochberg-Halton, Francesca, ‘Babylonian Horoscopes and their Sources’, </w:t>
      </w:r>
      <w:r w:rsidRPr="00D247BC">
        <w:rPr>
          <w:rFonts w:ascii="Times New Roman" w:hAnsi="Times New Roman" w:cs="Times New Roman"/>
          <w:i/>
          <w:sz w:val="24"/>
          <w:szCs w:val="24"/>
        </w:rPr>
        <w:t>Orientalia</w:t>
      </w:r>
      <w:r w:rsidRPr="00D247BC">
        <w:rPr>
          <w:rFonts w:ascii="Times New Roman" w:hAnsi="Times New Roman" w:cs="Times New Roman"/>
          <w:sz w:val="24"/>
          <w:szCs w:val="24"/>
        </w:rPr>
        <w:t xml:space="preserve">, Nova </w:t>
      </w:r>
      <w:r w:rsidR="00693E66">
        <w:rPr>
          <w:rFonts w:ascii="Times New Roman" w:hAnsi="Times New Roman" w:cs="Times New Roman"/>
          <w:sz w:val="24"/>
          <w:szCs w:val="24"/>
        </w:rPr>
        <w:br/>
        <w:t xml:space="preserve">  </w:t>
      </w:r>
      <w:r w:rsidR="00693E66">
        <w:rPr>
          <w:rFonts w:ascii="Times New Roman" w:hAnsi="Times New Roman" w:cs="Times New Roman"/>
          <w:sz w:val="24"/>
          <w:szCs w:val="24"/>
        </w:rPr>
        <w:tab/>
      </w:r>
      <w:r w:rsidRPr="00D247BC">
        <w:rPr>
          <w:rFonts w:ascii="Times New Roman" w:hAnsi="Times New Roman" w:cs="Times New Roman"/>
          <w:sz w:val="24"/>
          <w:szCs w:val="24"/>
        </w:rPr>
        <w:t xml:space="preserve">Series, </w:t>
      </w:r>
      <w:r w:rsidRPr="00D247BC">
        <w:rPr>
          <w:rFonts w:ascii="Times New Roman" w:hAnsi="Times New Roman" w:cs="Times New Roman"/>
          <w:sz w:val="24"/>
          <w:szCs w:val="24"/>
        </w:rPr>
        <w:tab/>
        <w:t>58 (1989), pp. 102-123.</w:t>
      </w:r>
    </w:p>
    <w:p w:rsidR="00430853" w:rsidRDefault="00490A42" w:rsidP="005F7BA4">
      <w:pPr>
        <w:spacing w:line="240" w:lineRule="auto"/>
        <w:rPr>
          <w:rFonts w:ascii="Times New Roman" w:hAnsi="Times New Roman" w:cs="Times New Roman"/>
          <w:sz w:val="24"/>
          <w:szCs w:val="24"/>
        </w:rPr>
      </w:pPr>
      <w:r>
        <w:rPr>
          <w:rFonts w:ascii="Times New Roman" w:hAnsi="Times New Roman" w:cs="Times New Roman"/>
          <w:sz w:val="24"/>
          <w:szCs w:val="24"/>
        </w:rPr>
        <w:t>Sakoian, Frances and</w:t>
      </w:r>
      <w:r w:rsidR="00430853" w:rsidRPr="00D247BC">
        <w:rPr>
          <w:rFonts w:ascii="Times New Roman" w:hAnsi="Times New Roman" w:cs="Times New Roman"/>
          <w:sz w:val="24"/>
          <w:szCs w:val="24"/>
        </w:rPr>
        <w:t xml:space="preserve"> Louis S. Acker, </w:t>
      </w:r>
      <w:r w:rsidR="00430853" w:rsidRPr="00D247BC">
        <w:rPr>
          <w:rFonts w:ascii="Times New Roman" w:hAnsi="Times New Roman" w:cs="Times New Roman"/>
          <w:i/>
          <w:sz w:val="24"/>
          <w:szCs w:val="24"/>
        </w:rPr>
        <w:t>The Astrologer’s Handbook</w:t>
      </w:r>
      <w:r w:rsidR="00430853" w:rsidRPr="00D247BC">
        <w:rPr>
          <w:rFonts w:ascii="Times New Roman" w:hAnsi="Times New Roman" w:cs="Times New Roman"/>
          <w:sz w:val="24"/>
          <w:szCs w:val="24"/>
        </w:rPr>
        <w:t>, (New York: Harper &amp;</w:t>
      </w:r>
      <w:r w:rsidR="00430853" w:rsidRPr="00D247BC">
        <w:rPr>
          <w:rFonts w:ascii="Times New Roman" w:hAnsi="Times New Roman" w:cs="Times New Roman"/>
          <w:sz w:val="24"/>
          <w:szCs w:val="24"/>
        </w:rPr>
        <w:br/>
        <w:t xml:space="preserve">   </w:t>
      </w:r>
      <w:r w:rsidR="00430853" w:rsidRPr="00D247BC">
        <w:rPr>
          <w:rFonts w:ascii="Times New Roman" w:hAnsi="Times New Roman" w:cs="Times New Roman"/>
          <w:sz w:val="24"/>
          <w:szCs w:val="24"/>
        </w:rPr>
        <w:tab/>
        <w:t>Row Publishers, 1973).</w:t>
      </w:r>
    </w:p>
    <w:p w:rsidR="00626ED7" w:rsidRPr="00626ED7" w:rsidRDefault="00626ED7" w:rsidP="005F7BA4">
      <w:pPr>
        <w:spacing w:line="240" w:lineRule="auto"/>
        <w:rPr>
          <w:rFonts w:ascii="Times New Roman" w:hAnsi="Times New Roman" w:cs="Times New Roman"/>
          <w:sz w:val="24"/>
          <w:szCs w:val="24"/>
        </w:rPr>
      </w:pPr>
      <w:r>
        <w:rPr>
          <w:rFonts w:ascii="Times New Roman" w:hAnsi="Times New Roman" w:cs="Times New Roman"/>
          <w:sz w:val="24"/>
          <w:szCs w:val="24"/>
        </w:rPr>
        <w:t xml:space="preserve">Walker, Christopher, ed. </w:t>
      </w:r>
      <w:r>
        <w:rPr>
          <w:rFonts w:ascii="Times New Roman" w:hAnsi="Times New Roman" w:cs="Times New Roman"/>
          <w:i/>
          <w:sz w:val="24"/>
          <w:szCs w:val="24"/>
        </w:rPr>
        <w:t>Astronomy before the Telescope</w:t>
      </w:r>
      <w:r>
        <w:rPr>
          <w:rFonts w:ascii="Times New Roman" w:hAnsi="Times New Roman" w:cs="Times New Roman"/>
          <w:sz w:val="24"/>
          <w:szCs w:val="24"/>
        </w:rPr>
        <w:t xml:space="preserve">, (New York: St. Martin’s Press, </w:t>
      </w:r>
      <w:r>
        <w:rPr>
          <w:rFonts w:ascii="Times New Roman" w:hAnsi="Times New Roman" w:cs="Times New Roman"/>
          <w:sz w:val="24"/>
          <w:szCs w:val="24"/>
        </w:rPr>
        <w:br/>
        <w:t xml:space="preserve">   </w:t>
      </w:r>
      <w:r>
        <w:rPr>
          <w:rFonts w:ascii="Times New Roman" w:hAnsi="Times New Roman" w:cs="Times New Roman"/>
          <w:sz w:val="24"/>
          <w:szCs w:val="24"/>
        </w:rPr>
        <w:tab/>
        <w:t>1996).</w:t>
      </w:r>
      <w:bookmarkStart w:id="0" w:name="_GoBack"/>
      <w:bookmarkEnd w:id="0"/>
    </w:p>
    <w:p w:rsidR="00223BC0" w:rsidRDefault="00223BC0"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C51EAE" w:rsidRDefault="00C51EAE" w:rsidP="00C51EAE">
      <w:pPr>
        <w:spacing w:line="360" w:lineRule="auto"/>
        <w:rPr>
          <w:rFonts w:ascii="Times New Roman" w:hAnsi="Times New Roman" w:cs="Times New Roman"/>
          <w:sz w:val="24"/>
          <w:szCs w:val="24"/>
        </w:rPr>
      </w:pPr>
    </w:p>
    <w:p w:rsidR="00F971FE" w:rsidRDefault="00F971FE" w:rsidP="00F971FE">
      <w:pPr>
        <w:spacing w:line="360" w:lineRule="auto"/>
        <w:rPr>
          <w:rFonts w:ascii="Times New Roman" w:hAnsi="Times New Roman" w:cs="Times New Roman"/>
          <w:sz w:val="24"/>
          <w:szCs w:val="24"/>
        </w:rPr>
      </w:pPr>
    </w:p>
    <w:p w:rsidR="009F2747" w:rsidRPr="00D247BC" w:rsidRDefault="009F2747" w:rsidP="00EC543A">
      <w:pPr>
        <w:rPr>
          <w:rFonts w:ascii="Times New Roman" w:hAnsi="Times New Roman" w:cs="Times New Roman"/>
          <w:sz w:val="24"/>
          <w:szCs w:val="24"/>
        </w:rPr>
      </w:pPr>
    </w:p>
    <w:p w:rsidR="009F2747" w:rsidRPr="00D247BC" w:rsidRDefault="009F2747" w:rsidP="00EC543A">
      <w:pPr>
        <w:rPr>
          <w:rFonts w:ascii="Times New Roman" w:hAnsi="Times New Roman" w:cs="Times New Roman"/>
          <w:sz w:val="24"/>
          <w:szCs w:val="24"/>
        </w:rPr>
      </w:pPr>
    </w:p>
    <w:p w:rsidR="00E47EF3" w:rsidRDefault="00E47EF3" w:rsidP="00E47EF3">
      <w:pPr>
        <w:spacing w:line="360" w:lineRule="auto"/>
        <w:rPr>
          <w:rFonts w:ascii="Times New Roman" w:hAnsi="Times New Roman" w:cs="Times New Roman"/>
          <w:sz w:val="24"/>
          <w:szCs w:val="24"/>
        </w:rPr>
      </w:pPr>
    </w:p>
    <w:sectPr w:rsidR="00E47EF3">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F52" w:rsidRDefault="00957F52" w:rsidP="00446B36">
      <w:pPr>
        <w:spacing w:after="0" w:line="240" w:lineRule="auto"/>
      </w:pPr>
      <w:r>
        <w:separator/>
      </w:r>
    </w:p>
  </w:endnote>
  <w:endnote w:type="continuationSeparator" w:id="0">
    <w:p w:rsidR="00957F52" w:rsidRDefault="00957F52" w:rsidP="00446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761181"/>
      <w:docPartObj>
        <w:docPartGallery w:val="Page Numbers (Bottom of Page)"/>
        <w:docPartUnique/>
      </w:docPartObj>
    </w:sdtPr>
    <w:sdtEndPr>
      <w:rPr>
        <w:noProof/>
      </w:rPr>
    </w:sdtEndPr>
    <w:sdtContent>
      <w:p w:rsidR="00C27C9D" w:rsidRDefault="00C27C9D">
        <w:pPr>
          <w:pStyle w:val="Footer"/>
          <w:jc w:val="right"/>
        </w:pPr>
        <w:r>
          <w:fldChar w:fldCharType="begin"/>
        </w:r>
        <w:r>
          <w:instrText xml:space="preserve"> PAGE   \* MERGEFORMAT </w:instrText>
        </w:r>
        <w:r>
          <w:fldChar w:fldCharType="separate"/>
        </w:r>
        <w:r w:rsidR="00957F52">
          <w:rPr>
            <w:noProof/>
          </w:rPr>
          <w:t>1</w:t>
        </w:r>
        <w:r>
          <w:rPr>
            <w:noProof/>
          </w:rPr>
          <w:fldChar w:fldCharType="end"/>
        </w:r>
      </w:p>
    </w:sdtContent>
  </w:sdt>
  <w:p w:rsidR="00C27C9D" w:rsidRDefault="00C27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F52" w:rsidRDefault="00957F52" w:rsidP="00446B36">
      <w:pPr>
        <w:spacing w:after="0" w:line="240" w:lineRule="auto"/>
      </w:pPr>
      <w:r>
        <w:separator/>
      </w:r>
    </w:p>
  </w:footnote>
  <w:footnote w:type="continuationSeparator" w:id="0">
    <w:p w:rsidR="00957F52" w:rsidRDefault="00957F52" w:rsidP="00446B36">
      <w:pPr>
        <w:spacing w:after="0" w:line="240" w:lineRule="auto"/>
      </w:pPr>
      <w:r>
        <w:continuationSeparator/>
      </w:r>
    </w:p>
  </w:footnote>
  <w:footnote w:id="1">
    <w:p w:rsidR="00C27C9D" w:rsidRPr="008D2E5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Hermann Hunger, ‘The relation of Babylonian astronomy to its culture and society’ in </w:t>
      </w:r>
      <w:r>
        <w:rPr>
          <w:rFonts w:ascii="Times New Roman" w:hAnsi="Times New Roman" w:cs="Times New Roman"/>
          <w:i/>
        </w:rPr>
        <w:t xml:space="preserve">Proceedings of </w:t>
      </w:r>
      <w:r>
        <w:rPr>
          <w:rFonts w:ascii="Times New Roman" w:hAnsi="Times New Roman" w:cs="Times New Roman"/>
          <w:i/>
        </w:rPr>
        <w:br/>
        <w:t xml:space="preserve">    International Astronomical Union</w:t>
      </w:r>
      <w:r>
        <w:rPr>
          <w:rFonts w:ascii="Times New Roman" w:hAnsi="Times New Roman" w:cs="Times New Roman"/>
        </w:rPr>
        <w:t xml:space="preserve">,  Symposium  No. 260, 2009, pp. 62-73, ( p. 66),  IAU, 2011, </w:t>
      </w:r>
      <w:r>
        <w:rPr>
          <w:rFonts w:ascii="Times New Roman" w:hAnsi="Times New Roman" w:cs="Times New Roman"/>
        </w:rPr>
        <w:br/>
        <w:t xml:space="preserve">   doi: 10.1017/S1743921311002158</w:t>
      </w:r>
    </w:p>
  </w:footnote>
  <w:footnote w:id="2">
    <w:p w:rsidR="00C27C9D" w:rsidRPr="0098082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Koch-Westenholz, Ulla, </w:t>
      </w:r>
      <w:r>
        <w:rPr>
          <w:rFonts w:ascii="Times New Roman" w:hAnsi="Times New Roman" w:cs="Times New Roman"/>
          <w:i/>
        </w:rPr>
        <w:t xml:space="preserve">Mesoptamian Astrology: An Introduction to Babylonian and Assyrian Celestial </w:t>
      </w:r>
      <w:r>
        <w:rPr>
          <w:rFonts w:ascii="Times New Roman" w:hAnsi="Times New Roman" w:cs="Times New Roman"/>
          <w:i/>
        </w:rPr>
        <w:br/>
        <w:t xml:space="preserve">    Divination</w:t>
      </w:r>
      <w:r>
        <w:rPr>
          <w:rFonts w:ascii="Times New Roman" w:hAnsi="Times New Roman" w:cs="Times New Roman"/>
        </w:rPr>
        <w:t>,  (Copenhagen: Museum Tusculanum Press, 1995), p. 52.</w:t>
      </w:r>
    </w:p>
  </w:footnote>
  <w:footnote w:id="3">
    <w:p w:rsidR="00C27C9D" w:rsidRPr="00EE79E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Rochberg-Halton, ‘Elements of the Babylonian Contribution to Hellenistic Astrology’, </w:t>
      </w:r>
      <w:r>
        <w:rPr>
          <w:rFonts w:ascii="Times New Roman" w:hAnsi="Times New Roman" w:cs="Times New Roman"/>
          <w:i/>
        </w:rPr>
        <w:t>Journal</w:t>
      </w:r>
      <w:r>
        <w:rPr>
          <w:rFonts w:ascii="Times New Roman" w:hAnsi="Times New Roman" w:cs="Times New Roman"/>
          <w:i/>
        </w:rPr>
        <w:br/>
        <w:t xml:space="preserve">   of the American Oriental Society</w:t>
      </w:r>
      <w:r>
        <w:rPr>
          <w:rFonts w:ascii="Times New Roman" w:hAnsi="Times New Roman" w:cs="Times New Roman"/>
        </w:rPr>
        <w:t xml:space="preserve">, 108 (1988), pp. 51-62, (p. 53 and 60); F. Rochberg, </w:t>
      </w:r>
      <w:r>
        <w:rPr>
          <w:rFonts w:ascii="Times New Roman" w:hAnsi="Times New Roman" w:cs="Times New Roman"/>
          <w:i/>
        </w:rPr>
        <w:t>In the Path</w:t>
      </w:r>
      <w:r>
        <w:rPr>
          <w:rFonts w:ascii="Times New Roman" w:hAnsi="Times New Roman" w:cs="Times New Roman"/>
          <w:i/>
        </w:rPr>
        <w:br/>
        <w:t xml:space="preserve">   of the Moon</w:t>
      </w:r>
      <w:r>
        <w:rPr>
          <w:rFonts w:ascii="Times New Roman" w:hAnsi="Times New Roman" w:cs="Times New Roman"/>
        </w:rPr>
        <w:t xml:space="preserve">: </w:t>
      </w:r>
      <w:r>
        <w:rPr>
          <w:rFonts w:ascii="Times New Roman" w:hAnsi="Times New Roman" w:cs="Times New Roman"/>
          <w:i/>
        </w:rPr>
        <w:t>Babylonian Celestial Divination and its Legacy</w:t>
      </w:r>
      <w:r>
        <w:rPr>
          <w:rFonts w:ascii="Times New Roman" w:hAnsi="Times New Roman" w:cs="Times New Roman"/>
        </w:rPr>
        <w:t xml:space="preserve">,  (Boston: Brill, 2010), preview at,  </w:t>
      </w:r>
      <w:r>
        <w:rPr>
          <w:rFonts w:ascii="Times New Roman" w:hAnsi="Times New Roman" w:cs="Times New Roman"/>
        </w:rPr>
        <w:br/>
        <w:t xml:space="preserve">   </w:t>
      </w:r>
      <w:hyperlink r:id="rId1" w:history="1">
        <w:r w:rsidRPr="00B7453A">
          <w:rPr>
            <w:rStyle w:val="Hyperlink"/>
            <w:rFonts w:ascii="Times New Roman" w:hAnsi="Times New Roman" w:cs="Times New Roman"/>
          </w:rPr>
          <w:t>http://brill.com/view/book/9789004189614/Bej. 9789004183896.i-445_011.xml</w:t>
        </w:r>
      </w:hyperlink>
      <w:r>
        <w:rPr>
          <w:rFonts w:ascii="Times New Roman" w:hAnsi="Times New Roman" w:cs="Times New Roman"/>
        </w:rPr>
        <w:t xml:space="preserve">, [accessed March 26, 2020].   </w:t>
      </w:r>
    </w:p>
  </w:footnote>
  <w:footnote w:id="4">
    <w:p w:rsidR="00C27C9D" w:rsidRPr="008A659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 Babylonian astronomy</w:t>
      </w:r>
      <w:r w:rsidR="006B2597">
        <w:rPr>
          <w:rFonts w:ascii="Times New Roman" w:hAnsi="Times New Roman" w:cs="Times New Roman"/>
        </w:rPr>
        <w:t xml:space="preserve"> to its culture and society’ p. 66.</w:t>
      </w:r>
      <w:r>
        <w:rPr>
          <w:rFonts w:ascii="Times New Roman" w:hAnsi="Times New Roman" w:cs="Times New Roman"/>
          <w:i/>
        </w:rPr>
        <w:t xml:space="preserve">    </w:t>
      </w:r>
      <w:r>
        <w:rPr>
          <w:rFonts w:ascii="Times New Roman" w:hAnsi="Times New Roman" w:cs="Times New Roman"/>
        </w:rPr>
        <w:t xml:space="preserve"> </w:t>
      </w:r>
    </w:p>
  </w:footnote>
  <w:footnote w:id="5">
    <w:p w:rsidR="00C27C9D" w:rsidRPr="00A31EE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In the Path of the Moon: Babylonian Celestial Divination and its Legacy</w:t>
      </w:r>
      <w:r>
        <w:rPr>
          <w:rFonts w:ascii="Times New Roman" w:hAnsi="Times New Roman" w:cs="Times New Roman"/>
        </w:rPr>
        <w:t>, p. 15.</w:t>
      </w:r>
    </w:p>
  </w:footnote>
  <w:footnote w:id="6">
    <w:p w:rsidR="00C27C9D" w:rsidRPr="00A626D9"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 Hunger, ‘The relation of Babylonian astronomy </w:t>
      </w:r>
      <w:r w:rsidR="006B2597">
        <w:rPr>
          <w:rFonts w:ascii="Times New Roman" w:hAnsi="Times New Roman" w:cs="Times New Roman"/>
        </w:rPr>
        <w:t xml:space="preserve">to its culture and society’, </w:t>
      </w:r>
      <w:r>
        <w:rPr>
          <w:rFonts w:ascii="Times New Roman" w:hAnsi="Times New Roman" w:cs="Times New Roman"/>
          <w:i/>
        </w:rPr>
        <w:t xml:space="preserve">   </w:t>
      </w:r>
      <w:r>
        <w:rPr>
          <w:rFonts w:ascii="Times New Roman" w:hAnsi="Times New Roman" w:cs="Times New Roman"/>
        </w:rPr>
        <w:br/>
        <w:t xml:space="preserve">   </w:t>
      </w:r>
    </w:p>
  </w:footnote>
  <w:footnote w:id="7">
    <w:p w:rsidR="00C27C9D" w:rsidRPr="00CB5175" w:rsidRDefault="00C27C9D" w:rsidP="00AE37B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 Hunger, ‘The relation of Babylonian astronomy </w:t>
      </w:r>
      <w:r w:rsidR="006B2597">
        <w:rPr>
          <w:rFonts w:ascii="Times New Roman" w:hAnsi="Times New Roman" w:cs="Times New Roman"/>
        </w:rPr>
        <w:t>to its culture and society’, p. 66.</w:t>
      </w:r>
      <w:r>
        <w:rPr>
          <w:rFonts w:ascii="Times New Roman" w:hAnsi="Times New Roman" w:cs="Times New Roman"/>
          <w:i/>
        </w:rPr>
        <w:t xml:space="preserve">   </w:t>
      </w:r>
      <w:r>
        <w:rPr>
          <w:rFonts w:ascii="Times New Roman" w:hAnsi="Times New Roman" w:cs="Times New Roman"/>
        </w:rPr>
        <w:t xml:space="preserve">   </w:t>
      </w:r>
    </w:p>
  </w:footnote>
  <w:footnote w:id="8">
    <w:p w:rsidR="00C27C9D" w:rsidRPr="00035AB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Rochberg-Halton, ‘Elements of the Babylonian Contribution to Hellenistic Astrology’, </w:t>
      </w:r>
      <w:r w:rsidR="00237EE9">
        <w:rPr>
          <w:rFonts w:ascii="Times New Roman" w:hAnsi="Times New Roman" w:cs="Times New Roman"/>
        </w:rPr>
        <w:t>p. 52.</w:t>
      </w:r>
      <w:r>
        <w:rPr>
          <w:rFonts w:ascii="Times New Roman" w:hAnsi="Times New Roman" w:cs="Times New Roman"/>
          <w:i/>
        </w:rPr>
        <w:t xml:space="preserve">  </w:t>
      </w:r>
    </w:p>
  </w:footnote>
  <w:footnote w:id="9">
    <w:p w:rsidR="00C27C9D" w:rsidRPr="0062020E" w:rsidRDefault="00C27C9D">
      <w:pPr>
        <w:pStyle w:val="FootnoteText"/>
        <w:rPr>
          <w:rFonts w:ascii="Times New Roman" w:hAnsi="Times New Roman" w:cs="Times New Roman"/>
        </w:rPr>
      </w:pPr>
      <w:r>
        <w:rPr>
          <w:rStyle w:val="FootnoteReference"/>
        </w:rPr>
        <w:footnoteRef/>
      </w:r>
      <w:r w:rsidR="0062020E">
        <w:t xml:space="preserve"> </w:t>
      </w:r>
      <w:r w:rsidR="0062020E">
        <w:rPr>
          <w:rFonts w:ascii="Times New Roman" w:hAnsi="Times New Roman" w:cs="Times New Roman"/>
        </w:rPr>
        <w:t xml:space="preserve">Herman Hunger, ‘Astrological Reports to Assyrian Kings (State Archives of Assyria, 8), 1992, </w:t>
      </w:r>
      <w:r w:rsidR="0062020E">
        <w:rPr>
          <w:rFonts w:ascii="Times New Roman" w:hAnsi="Times New Roman" w:cs="Times New Roman"/>
        </w:rPr>
        <w:br/>
        <w:t xml:space="preserve">     annotated edition, </w:t>
      </w:r>
      <w:hyperlink r:id="rId2" w:history="1">
        <w:r w:rsidR="0062020E" w:rsidRPr="004E7945">
          <w:rPr>
            <w:rStyle w:val="Hyperlink"/>
            <w:rFonts w:ascii="Times New Roman" w:hAnsi="Times New Roman" w:cs="Times New Roman"/>
          </w:rPr>
          <w:t>http://oracc.org/saao/P336507/</w:t>
        </w:r>
      </w:hyperlink>
      <w:r w:rsidR="0062020E">
        <w:rPr>
          <w:rFonts w:ascii="Times New Roman" w:hAnsi="Times New Roman" w:cs="Times New Roman"/>
        </w:rPr>
        <w:t>, SAA 08 005, Evening Last of Venus (RMA206)</w:t>
      </w:r>
      <w:r w:rsidR="0062020E">
        <w:rPr>
          <w:rFonts w:ascii="Times New Roman" w:hAnsi="Times New Roman" w:cs="Times New Roman"/>
        </w:rPr>
        <w:br/>
        <w:t xml:space="preserve">     (planetary), [accessed  March 28, 2020].</w:t>
      </w:r>
    </w:p>
  </w:footnote>
  <w:footnote w:id="10">
    <w:p w:rsidR="00C27C9D" w:rsidRPr="00EE4FFC" w:rsidRDefault="00C27C9D">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Hermann Hunger, ‘The relation of Babylonian astronomy </w:t>
      </w:r>
      <w:r w:rsidR="001A0B12">
        <w:rPr>
          <w:rFonts w:ascii="Times New Roman" w:hAnsi="Times New Roman" w:cs="Times New Roman"/>
        </w:rPr>
        <w:t>to its culture and society’, p. 66.</w:t>
      </w:r>
      <w:r w:rsidR="008B6D41">
        <w:rPr>
          <w:rFonts w:ascii="Times New Roman" w:hAnsi="Times New Roman" w:cs="Times New Roman"/>
          <w:i/>
        </w:rPr>
        <w:t xml:space="preserve">     </w:t>
      </w:r>
      <w:r>
        <w:rPr>
          <w:rFonts w:ascii="Times New Roman" w:hAnsi="Times New Roman" w:cs="Times New Roman"/>
          <w:i/>
        </w:rPr>
        <w:t xml:space="preserve"> </w:t>
      </w:r>
      <w:r>
        <w:rPr>
          <w:rFonts w:ascii="Times New Roman" w:hAnsi="Times New Roman" w:cs="Times New Roman"/>
        </w:rPr>
        <w:t xml:space="preserve">    </w:t>
      </w:r>
      <w:r w:rsidR="008B6D41">
        <w:rPr>
          <w:rFonts w:ascii="Times New Roman" w:hAnsi="Times New Roman" w:cs="Times New Roman"/>
        </w:rPr>
        <w:t xml:space="preserve">  </w:t>
      </w:r>
    </w:p>
  </w:footnote>
  <w:footnote w:id="11">
    <w:p w:rsidR="00C27C9D" w:rsidRDefault="00C27C9D" w:rsidP="00882A5B">
      <w:pPr>
        <w:pStyle w:val="FootnoteText"/>
      </w:pPr>
      <w:r>
        <w:rPr>
          <w:rStyle w:val="FootnoteReference"/>
        </w:rPr>
        <w:footnoteRef/>
      </w:r>
      <w:r>
        <w:t xml:space="preserve"> </w:t>
      </w:r>
      <w:r>
        <w:rPr>
          <w:rFonts w:ascii="Times New Roman" w:hAnsi="Times New Roman" w:cs="Times New Roman"/>
        </w:rPr>
        <w:t>Hermann Hunger, ‘The relation of Babylonian astronomy</w:t>
      </w:r>
      <w:r w:rsidR="00196977">
        <w:rPr>
          <w:rFonts w:ascii="Times New Roman" w:hAnsi="Times New Roman" w:cs="Times New Roman"/>
        </w:rPr>
        <w:t xml:space="preserve"> to its culture and society’ p. 63.</w:t>
      </w:r>
      <w:r>
        <w:rPr>
          <w:rFonts w:ascii="Times New Roman" w:hAnsi="Times New Roman" w:cs="Times New Roman"/>
          <w:i/>
        </w:rPr>
        <w:t xml:space="preserve">    </w:t>
      </w:r>
      <w:r>
        <w:rPr>
          <w:rFonts w:ascii="Times New Roman" w:hAnsi="Times New Roman" w:cs="Times New Roman"/>
        </w:rPr>
        <w:t xml:space="preserve">   </w:t>
      </w:r>
    </w:p>
  </w:footnote>
  <w:footnote w:id="12">
    <w:p w:rsidR="00E25C73" w:rsidRPr="002C6404" w:rsidRDefault="00E25C73" w:rsidP="00E25C7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 Babylonian astronomy</w:t>
      </w:r>
      <w:r w:rsidR="00002566">
        <w:rPr>
          <w:rFonts w:ascii="Times New Roman" w:hAnsi="Times New Roman" w:cs="Times New Roman"/>
        </w:rPr>
        <w:t xml:space="preserve"> to its culture and society’ p. 64.</w:t>
      </w:r>
      <w:r>
        <w:rPr>
          <w:rFonts w:ascii="Times New Roman" w:hAnsi="Times New Roman" w:cs="Times New Roman"/>
          <w:i/>
        </w:rPr>
        <w:t xml:space="preserve">   </w:t>
      </w:r>
      <w:r>
        <w:rPr>
          <w:rFonts w:ascii="Times New Roman" w:hAnsi="Times New Roman" w:cs="Times New Roman"/>
        </w:rPr>
        <w:t xml:space="preserve">   </w:t>
      </w:r>
    </w:p>
  </w:footnote>
  <w:footnote w:id="13">
    <w:p w:rsidR="00260856" w:rsidRPr="005E0079" w:rsidRDefault="00260856" w:rsidP="0026085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David Pingree, ‘Hellenophilia versus the History of Science’,</w:t>
      </w:r>
      <w:r w:rsidR="006E31B9">
        <w:rPr>
          <w:rFonts w:ascii="Times New Roman" w:hAnsi="Times New Roman" w:cs="Times New Roman"/>
        </w:rPr>
        <w:t xml:space="preserve"> </w:t>
      </w:r>
      <w:r w:rsidR="006E31B9">
        <w:rPr>
          <w:rFonts w:ascii="Times New Roman" w:hAnsi="Times New Roman" w:cs="Times New Roman"/>
          <w:i/>
        </w:rPr>
        <w:t>Transactions of the American</w:t>
      </w:r>
      <w:r w:rsidR="006E31B9">
        <w:rPr>
          <w:rFonts w:ascii="Times New Roman" w:hAnsi="Times New Roman" w:cs="Times New Roman"/>
          <w:i/>
        </w:rPr>
        <w:br/>
        <w:t xml:space="preserve">    Philosophical Society</w:t>
      </w:r>
      <w:r w:rsidR="006E31B9">
        <w:rPr>
          <w:rFonts w:ascii="Times New Roman" w:hAnsi="Times New Roman" w:cs="Times New Roman"/>
        </w:rPr>
        <w:t xml:space="preserve">, 104(2014), pp. 1-12, </w:t>
      </w:r>
      <w:r>
        <w:rPr>
          <w:rFonts w:ascii="Times New Roman" w:hAnsi="Times New Roman" w:cs="Times New Roman"/>
        </w:rPr>
        <w:t xml:space="preserve"> p. 3 and 4.</w:t>
      </w:r>
    </w:p>
  </w:footnote>
  <w:footnote w:id="14">
    <w:p w:rsidR="00260856" w:rsidRPr="00EB0C6D" w:rsidRDefault="00260856" w:rsidP="0026085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David Pingree, ‘Hellenophilia versus the History of Science’, p. 9.</w:t>
      </w:r>
    </w:p>
  </w:footnote>
  <w:footnote w:id="15">
    <w:p w:rsidR="00C27C9D" w:rsidRPr="004F1145" w:rsidRDefault="00C27C9D" w:rsidP="0065014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Devinatione</w:t>
      </w:r>
      <w:r>
        <w:rPr>
          <w:rFonts w:ascii="Times New Roman" w:hAnsi="Times New Roman" w:cs="Times New Roman"/>
        </w:rPr>
        <w:t xml:space="preserve">,  Book I Divination, Loeb Classical Library, LCL154:225, p. 225, </w:t>
      </w:r>
      <w:r>
        <w:rPr>
          <w:rFonts w:ascii="Times New Roman" w:hAnsi="Times New Roman" w:cs="Times New Roman"/>
        </w:rPr>
        <w:br/>
        <w:t xml:space="preserve">    </w:t>
      </w:r>
      <w:r w:rsidRPr="004F1145">
        <w:rPr>
          <w:rFonts w:ascii="Times New Roman" w:hAnsi="Times New Roman" w:cs="Times New Roman"/>
          <w:color w:val="0000FF"/>
          <w:u w:val="single"/>
        </w:rPr>
        <w:t>https://www-loebclassics-com.ezproxy.uwtsd.ac.uk/view/marcus_tullius_cicero-de_divination/1923/</w:t>
      </w:r>
      <w:r w:rsidRPr="004F1145">
        <w:rPr>
          <w:rFonts w:ascii="Times New Roman" w:hAnsi="Times New Roman" w:cs="Times New Roman"/>
          <w:color w:val="0000FF"/>
          <w:u w:val="single"/>
        </w:rPr>
        <w:br/>
      </w:r>
      <w:r w:rsidRPr="004F1145">
        <w:rPr>
          <w:rFonts w:ascii="Times New Roman" w:hAnsi="Times New Roman" w:cs="Times New Roman"/>
          <w:color w:val="0000FF"/>
        </w:rPr>
        <w:t xml:space="preserve">  </w:t>
      </w:r>
      <w:r w:rsidRPr="004F1145">
        <w:rPr>
          <w:rFonts w:ascii="Times New Roman" w:hAnsi="Times New Roman" w:cs="Times New Roman"/>
          <w:color w:val="0000FF"/>
          <w:u w:val="single"/>
        </w:rPr>
        <w:t xml:space="preserve"> pb_LCL154.223.xml?rskey=f3NYE7&amp;result=1</w:t>
      </w:r>
      <w:r>
        <w:rPr>
          <w:rFonts w:ascii="Times New Roman" w:hAnsi="Times New Roman" w:cs="Times New Roman"/>
        </w:rPr>
        <w:t xml:space="preserve">, </w:t>
      </w:r>
      <w:r>
        <w:rPr>
          <w:rFonts w:ascii="Times New Roman" w:hAnsi="Times New Roman" w:cs="Times New Roman"/>
          <w:u w:val="single"/>
        </w:rPr>
        <w:t>[</w:t>
      </w:r>
      <w:r>
        <w:rPr>
          <w:rFonts w:ascii="Times New Roman" w:hAnsi="Times New Roman" w:cs="Times New Roman"/>
        </w:rPr>
        <w:t xml:space="preserve">accessed March 12, 2020]. </w:t>
      </w:r>
    </w:p>
  </w:footnote>
  <w:footnote w:id="16">
    <w:p w:rsidR="00B3084F" w:rsidRPr="0097049A" w:rsidRDefault="00B3084F" w:rsidP="00B3084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‘Babylonian Horoscopes and their Sources’,</w:t>
      </w:r>
      <w:r w:rsidR="0037055A">
        <w:rPr>
          <w:rFonts w:ascii="Times New Roman" w:hAnsi="Times New Roman" w:cs="Times New Roman"/>
        </w:rPr>
        <w:t xml:space="preserve"> </w:t>
      </w:r>
      <w:r w:rsidR="0037055A">
        <w:rPr>
          <w:rFonts w:ascii="Times New Roman" w:hAnsi="Times New Roman" w:cs="Times New Roman"/>
          <w:i/>
        </w:rPr>
        <w:t>Orientalia</w:t>
      </w:r>
      <w:r w:rsidR="0037055A">
        <w:rPr>
          <w:rFonts w:ascii="Times New Roman" w:hAnsi="Times New Roman" w:cs="Times New Roman"/>
        </w:rPr>
        <w:t xml:space="preserve">, </w:t>
      </w:r>
      <w:r w:rsidR="0037055A">
        <w:rPr>
          <w:rFonts w:ascii="Times New Roman" w:hAnsi="Times New Roman" w:cs="Times New Roman"/>
        </w:rPr>
        <w:br/>
        <w:t xml:space="preserve">     Nova Series, 58 (1989), pp. 102-123, (</w:t>
      </w:r>
      <w:r>
        <w:rPr>
          <w:rFonts w:ascii="Times New Roman" w:hAnsi="Times New Roman" w:cs="Times New Roman"/>
        </w:rPr>
        <w:t xml:space="preserve"> p. 110</w:t>
      </w:r>
      <w:r w:rsidR="0037055A">
        <w:rPr>
          <w:rFonts w:ascii="Times New Roman" w:hAnsi="Times New Roman" w:cs="Times New Roman"/>
        </w:rPr>
        <w:t>).</w:t>
      </w:r>
    </w:p>
  </w:footnote>
  <w:footnote w:id="17">
    <w:p w:rsidR="00C27C9D" w:rsidRPr="00751A56"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‘Babylonian Horoscopes and their Sources’, p. 109.</w:t>
      </w:r>
    </w:p>
  </w:footnote>
  <w:footnote w:id="18">
    <w:p w:rsidR="00C27C9D" w:rsidRPr="003112FF"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 Babylonian astronomy to its culture and society’, p. 72;  Rochberg-</w:t>
      </w:r>
      <w:r>
        <w:rPr>
          <w:rFonts w:ascii="Times New Roman" w:hAnsi="Times New Roman" w:cs="Times New Roman"/>
        </w:rPr>
        <w:br/>
        <w:t xml:space="preserve">    Halton, ‘Babylonian Horoscopes and their Sources</w:t>
      </w:r>
      <w:r w:rsidR="001657BC">
        <w:rPr>
          <w:rFonts w:ascii="Times New Roman" w:hAnsi="Times New Roman" w:cs="Times New Roman"/>
        </w:rPr>
        <w:t>’</w:t>
      </w:r>
      <w:r>
        <w:rPr>
          <w:rFonts w:ascii="Times New Roman" w:hAnsi="Times New Roman" w:cs="Times New Roman"/>
        </w:rPr>
        <w:t>, p. 110.</w:t>
      </w:r>
    </w:p>
  </w:footnote>
  <w:footnote w:id="19">
    <w:p w:rsidR="00C27C9D" w:rsidRPr="00B82291" w:rsidRDefault="00C27C9D">
      <w:pPr>
        <w:pStyle w:val="FootnoteText"/>
        <w:rPr>
          <w:rFonts w:ascii="Times New Roman" w:hAnsi="Times New Roman" w:cs="Times New Roman"/>
        </w:rPr>
      </w:pPr>
      <w:r>
        <w:rPr>
          <w:rStyle w:val="FootnoteReference"/>
        </w:rPr>
        <w:footnoteRef/>
      </w:r>
      <w:r>
        <w:t xml:space="preserve"> </w:t>
      </w:r>
      <w:r w:rsidR="0055290A">
        <w:rPr>
          <w:rFonts w:ascii="Times New Roman" w:hAnsi="Times New Roman" w:cs="Times New Roman"/>
        </w:rPr>
        <w:t>Fr</w:t>
      </w:r>
      <w:r>
        <w:rPr>
          <w:rFonts w:ascii="Times New Roman" w:hAnsi="Times New Roman" w:cs="Times New Roman"/>
        </w:rPr>
        <w:t xml:space="preserve">ancesca Rochberg, </w:t>
      </w:r>
      <w:r>
        <w:rPr>
          <w:rFonts w:ascii="Times New Roman" w:hAnsi="Times New Roman" w:cs="Times New Roman"/>
          <w:i/>
        </w:rPr>
        <w:t>The Heavenly Writing</w:t>
      </w:r>
      <w:r>
        <w:rPr>
          <w:rFonts w:ascii="Times New Roman" w:hAnsi="Times New Roman" w:cs="Times New Roman"/>
        </w:rPr>
        <w:t>, (New York: Cambridge University Press, 2011), p. 99.</w:t>
      </w:r>
    </w:p>
  </w:footnote>
  <w:footnote w:id="20">
    <w:p w:rsidR="00C27C9D" w:rsidRPr="00D05BD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The History of Western Astrology</w:t>
      </w:r>
      <w:r>
        <w:rPr>
          <w:rFonts w:ascii="Times New Roman" w:hAnsi="Times New Roman" w:cs="Times New Roman"/>
        </w:rPr>
        <w:t xml:space="preserve">, Vol 1, ‘The Ancient and Classical Worlds’, </w:t>
      </w:r>
      <w:r>
        <w:rPr>
          <w:rFonts w:ascii="Times New Roman" w:hAnsi="Times New Roman" w:cs="Times New Roman"/>
        </w:rPr>
        <w:br/>
        <w:t xml:space="preserve">    </w:t>
      </w:r>
      <w:r w:rsidR="0055290A">
        <w:rPr>
          <w:rFonts w:ascii="Times New Roman" w:hAnsi="Times New Roman" w:cs="Times New Roman"/>
        </w:rPr>
        <w:t>(London: Bloomsbury P</w:t>
      </w:r>
      <w:r>
        <w:rPr>
          <w:rFonts w:ascii="Times New Roman" w:hAnsi="Times New Roman" w:cs="Times New Roman"/>
        </w:rPr>
        <w:t>ublishing Plc., 2015), p. 83.</w:t>
      </w:r>
    </w:p>
  </w:footnote>
  <w:footnote w:id="21">
    <w:p w:rsidR="00C27C9D" w:rsidRPr="00F7180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4501FF">
        <w:rPr>
          <w:rFonts w:ascii="Times New Roman" w:hAnsi="Times New Roman" w:cs="Times New Roman"/>
        </w:rPr>
        <w:t xml:space="preserve">, </w:t>
      </w:r>
      <w:r>
        <w:rPr>
          <w:rFonts w:ascii="Times New Roman" w:hAnsi="Times New Roman" w:cs="Times New Roman"/>
        </w:rPr>
        <w:t xml:space="preserve"> p. 100.</w:t>
      </w:r>
    </w:p>
  </w:footnote>
  <w:footnote w:id="22">
    <w:p w:rsidR="00C27C9D" w:rsidRPr="002C0AC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Rochberg-Halton, ‘Babylonian </w:t>
      </w:r>
      <w:r w:rsidR="0055290A">
        <w:rPr>
          <w:rFonts w:ascii="Times New Roman" w:hAnsi="Times New Roman" w:cs="Times New Roman"/>
        </w:rPr>
        <w:t xml:space="preserve"> </w:t>
      </w:r>
      <w:r>
        <w:rPr>
          <w:rFonts w:ascii="Times New Roman" w:hAnsi="Times New Roman" w:cs="Times New Roman"/>
        </w:rPr>
        <w:t xml:space="preserve">Horoscopes and their sources’, </w:t>
      </w:r>
      <w:r w:rsidR="004501FF">
        <w:rPr>
          <w:rFonts w:ascii="Times New Roman" w:hAnsi="Times New Roman" w:cs="Times New Roman"/>
        </w:rPr>
        <w:t>p. 104 and  p. 108.</w:t>
      </w:r>
      <w:r>
        <w:rPr>
          <w:rFonts w:ascii="Times New Roman" w:hAnsi="Times New Roman" w:cs="Times New Roman"/>
        </w:rPr>
        <w:t xml:space="preserve">    </w:t>
      </w:r>
    </w:p>
  </w:footnote>
  <w:footnote w:id="23">
    <w:p w:rsidR="00C27C9D" w:rsidRPr="009965C5"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‘Babylonian Horoscopes and their Sources’, p. 104.</w:t>
      </w:r>
    </w:p>
  </w:footnote>
  <w:footnote w:id="24">
    <w:p w:rsidR="00C27C9D" w:rsidRPr="00766AF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Hermann Hunger, ‘The Relation of Babylonian astronomy to its culture and society’, p. 72; </w:t>
      </w:r>
      <w:r>
        <w:rPr>
          <w:rFonts w:ascii="Times New Roman" w:hAnsi="Times New Roman" w:cs="Times New Roman"/>
        </w:rPr>
        <w:br/>
        <w:t xml:space="preserve">     </w:t>
      </w:r>
      <w:hyperlink r:id="rId3" w:history="1">
        <w:r w:rsidRPr="00555874">
          <w:rPr>
            <w:rStyle w:val="Hyperlink"/>
            <w:rFonts w:ascii="Times New Roman" w:hAnsi="Times New Roman" w:cs="Times New Roman"/>
          </w:rPr>
          <w:t>https://www.oxfordlearnersdictionaries.com/definitin/englis/horoscope?q=horoscope</w:t>
        </w:r>
      </w:hyperlink>
      <w:r>
        <w:rPr>
          <w:rFonts w:ascii="Times New Roman" w:hAnsi="Times New Roman" w:cs="Times New Roman"/>
        </w:rPr>
        <w:t xml:space="preserve"> ; Tamsyn Barton,</w:t>
      </w:r>
      <w:r>
        <w:rPr>
          <w:rFonts w:ascii="Times New Roman" w:hAnsi="Times New Roman" w:cs="Times New Roman"/>
        </w:rPr>
        <w:br/>
        <w:t xml:space="preserve">     </w:t>
      </w:r>
      <w:r>
        <w:rPr>
          <w:rFonts w:ascii="Times New Roman" w:hAnsi="Times New Roman" w:cs="Times New Roman"/>
          <w:i/>
        </w:rPr>
        <w:t>Ancient Astrology</w:t>
      </w:r>
      <w:r>
        <w:rPr>
          <w:rFonts w:ascii="Times New Roman" w:hAnsi="Times New Roman" w:cs="Times New Roman"/>
        </w:rPr>
        <w:t xml:space="preserve">, (London: Routledge, 2003), p. 93.   </w:t>
      </w:r>
    </w:p>
  </w:footnote>
  <w:footnote w:id="25">
    <w:p w:rsidR="00C27C9D" w:rsidRPr="001F469E" w:rsidRDefault="00C27C9D" w:rsidP="00C55DD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Hermann Hunger, ‘The Relation </w:t>
      </w:r>
      <w:r w:rsidR="00664FCA">
        <w:rPr>
          <w:rFonts w:ascii="Times New Roman" w:hAnsi="Times New Roman" w:cs="Times New Roman"/>
        </w:rPr>
        <w:t xml:space="preserve"> </w:t>
      </w:r>
      <w:r>
        <w:rPr>
          <w:rFonts w:ascii="Times New Roman" w:hAnsi="Times New Roman" w:cs="Times New Roman"/>
        </w:rPr>
        <w:t>of Babylonian astronomy to its culture and society’, p. 72.</w:t>
      </w:r>
    </w:p>
  </w:footnote>
  <w:footnote w:id="26">
    <w:p w:rsidR="00C27C9D" w:rsidRPr="00D005A4" w:rsidRDefault="00C27C9D">
      <w:pPr>
        <w:pStyle w:val="FootnoteText"/>
        <w:rPr>
          <w:rFonts w:ascii="Times New Roman" w:hAnsi="Times New Roman" w:cs="Times New Roman"/>
          <w:b/>
        </w:rPr>
      </w:pPr>
      <w:r>
        <w:rPr>
          <w:rStyle w:val="FootnoteReference"/>
        </w:rPr>
        <w:footnoteRef/>
      </w:r>
      <w:r>
        <w:t xml:space="preserve"> </w:t>
      </w:r>
      <w:r>
        <w:rPr>
          <w:rFonts w:ascii="Times New Roman" w:hAnsi="Times New Roman" w:cs="Times New Roman"/>
        </w:rPr>
        <w:t>Hermann Hunger, ‘The Relation of</w:t>
      </w:r>
      <w:r w:rsidR="00664FCA">
        <w:rPr>
          <w:rFonts w:ascii="Times New Roman" w:hAnsi="Times New Roman" w:cs="Times New Roman"/>
        </w:rPr>
        <w:t xml:space="preserve"> </w:t>
      </w:r>
      <w:r>
        <w:rPr>
          <w:rFonts w:ascii="Times New Roman" w:hAnsi="Times New Roman" w:cs="Times New Roman"/>
        </w:rPr>
        <w:t xml:space="preserve"> Babylonian astronomy to its culture and society’, p. 72.</w:t>
      </w:r>
    </w:p>
  </w:footnote>
  <w:footnote w:id="27">
    <w:p w:rsidR="00C27C9D" w:rsidRPr="00C27590" w:rsidRDefault="00C27C9D" w:rsidP="00990C2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w:t>
      </w:r>
      <w:r w:rsidR="00664FCA">
        <w:rPr>
          <w:rFonts w:ascii="Times New Roman" w:hAnsi="Times New Roman" w:cs="Times New Roman"/>
        </w:rPr>
        <w:t>n Horoscopes and their Sources’ p. 110.</w:t>
      </w:r>
      <w:r>
        <w:rPr>
          <w:rFonts w:ascii="Times New Roman" w:hAnsi="Times New Roman" w:cs="Times New Roman"/>
        </w:rPr>
        <w:t xml:space="preserve">   </w:t>
      </w:r>
    </w:p>
  </w:footnote>
  <w:footnote w:id="28">
    <w:p w:rsidR="008D2F2F" w:rsidRPr="008D2F2F" w:rsidRDefault="008D2F2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 Hunger, ‘The Relation of</w:t>
      </w:r>
      <w:r w:rsidR="00F06595">
        <w:rPr>
          <w:rFonts w:ascii="Times New Roman" w:hAnsi="Times New Roman" w:cs="Times New Roman"/>
        </w:rPr>
        <w:t xml:space="preserve"> </w:t>
      </w:r>
      <w:r>
        <w:rPr>
          <w:rFonts w:ascii="Times New Roman" w:hAnsi="Times New Roman" w:cs="Times New Roman"/>
        </w:rPr>
        <w:t xml:space="preserve"> Babylonian astronomy to its culture and society’, p. 66.</w:t>
      </w:r>
    </w:p>
  </w:footnote>
  <w:footnote w:id="29">
    <w:p w:rsidR="00C27C9D" w:rsidRPr="0094719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Koch-Westenholz, Ulla, </w:t>
      </w:r>
      <w:r>
        <w:rPr>
          <w:rFonts w:ascii="Times New Roman" w:hAnsi="Times New Roman" w:cs="Times New Roman"/>
          <w:i/>
        </w:rPr>
        <w:t>Mesop</w:t>
      </w:r>
      <w:r w:rsidR="00F06595">
        <w:rPr>
          <w:rFonts w:ascii="Times New Roman" w:hAnsi="Times New Roman" w:cs="Times New Roman"/>
          <w:i/>
        </w:rPr>
        <w:t>o</w:t>
      </w:r>
      <w:r>
        <w:rPr>
          <w:rFonts w:ascii="Times New Roman" w:hAnsi="Times New Roman" w:cs="Times New Roman"/>
          <w:i/>
        </w:rPr>
        <w:t>tamian</w:t>
      </w:r>
      <w:r w:rsidR="00F06595">
        <w:rPr>
          <w:rFonts w:ascii="Times New Roman" w:hAnsi="Times New Roman" w:cs="Times New Roman"/>
          <w:i/>
        </w:rPr>
        <w:t xml:space="preserve"> Astrology</w:t>
      </w:r>
      <w:r w:rsidR="00F06595">
        <w:rPr>
          <w:rFonts w:ascii="Times New Roman" w:hAnsi="Times New Roman" w:cs="Times New Roman"/>
        </w:rPr>
        <w:t>, p. 52.</w:t>
      </w:r>
      <w:r>
        <w:rPr>
          <w:rFonts w:ascii="Times New Roman" w:hAnsi="Times New Roman" w:cs="Times New Roman"/>
          <w:i/>
        </w:rPr>
        <w:t xml:space="preserve">    </w:t>
      </w:r>
    </w:p>
  </w:footnote>
  <w:footnote w:id="30">
    <w:p w:rsidR="00C27C9D" w:rsidRPr="000B57A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Glen M. Cooper, ‘Astrology: The Science of Signs in the Heavens’, Chapter 8,  in </w:t>
      </w:r>
      <w:r>
        <w:rPr>
          <w:rFonts w:ascii="Times New Roman" w:hAnsi="Times New Roman" w:cs="Times New Roman"/>
          <w:i/>
        </w:rPr>
        <w:t xml:space="preserve">The Oxford Handbook to </w:t>
      </w:r>
      <w:r>
        <w:rPr>
          <w:rFonts w:ascii="Times New Roman" w:hAnsi="Times New Roman" w:cs="Times New Roman"/>
          <w:i/>
        </w:rPr>
        <w:br/>
        <w:t xml:space="preserve">    Science and  Medicine in the Classical World</w:t>
      </w:r>
      <w:r>
        <w:rPr>
          <w:rFonts w:ascii="Times New Roman" w:hAnsi="Times New Roman" w:cs="Times New Roman"/>
        </w:rPr>
        <w:t>, ed. P. T. Keyser and J. Scarborough, Online Publication 2018,</w:t>
      </w:r>
      <w:r>
        <w:rPr>
          <w:rFonts w:ascii="Times New Roman" w:hAnsi="Times New Roman" w:cs="Times New Roman"/>
        </w:rPr>
        <w:br/>
        <w:t xml:space="preserve">    </w:t>
      </w:r>
      <w:r w:rsidRPr="000B57A7">
        <w:rPr>
          <w:rFonts w:ascii="Times New Roman" w:hAnsi="Times New Roman" w:cs="Times New Roman"/>
          <w:color w:val="0000CC"/>
          <w:u w:val="single"/>
        </w:rPr>
        <w:t>https://www.oxfordhandbooks.com/view/10.1093/oxfordhb/9780199734146.001.0</w:t>
      </w:r>
      <w:r w:rsidR="00EB5D2B">
        <w:rPr>
          <w:rFonts w:ascii="Times New Roman" w:hAnsi="Times New Roman" w:cs="Times New Roman"/>
          <w:color w:val="0000CC"/>
          <w:u w:val="single"/>
        </w:rPr>
        <w:t>001/ox</w:t>
      </w:r>
      <w:r w:rsidRPr="000B57A7">
        <w:rPr>
          <w:rFonts w:ascii="Times New Roman" w:hAnsi="Times New Roman" w:cs="Times New Roman"/>
          <w:color w:val="0000CC"/>
          <w:u w:val="single"/>
        </w:rPr>
        <w:t>fordhb-</w:t>
      </w:r>
      <w:r w:rsidRPr="000B57A7">
        <w:rPr>
          <w:rFonts w:ascii="Times New Roman" w:hAnsi="Times New Roman" w:cs="Times New Roman"/>
          <w:color w:val="0000CC"/>
          <w:u w:val="single"/>
        </w:rPr>
        <w:br/>
      </w:r>
      <w:r w:rsidRPr="0026163D">
        <w:rPr>
          <w:rFonts w:ascii="Times New Roman" w:hAnsi="Times New Roman" w:cs="Times New Roman"/>
          <w:color w:val="0000CC"/>
        </w:rPr>
        <w:t xml:space="preserve">   </w:t>
      </w:r>
      <w:r w:rsidRPr="000B57A7">
        <w:rPr>
          <w:rFonts w:ascii="Times New Roman" w:hAnsi="Times New Roman" w:cs="Times New Roman"/>
          <w:color w:val="0000CC"/>
          <w:u w:val="single"/>
        </w:rPr>
        <w:t xml:space="preserve"> 9780199734143-e-18</w:t>
      </w:r>
      <w:r>
        <w:rPr>
          <w:rFonts w:ascii="Times New Roman" w:hAnsi="Times New Roman" w:cs="Times New Roman"/>
        </w:rPr>
        <w:t>, [accessed March 29, 2020], p. 387.</w:t>
      </w:r>
    </w:p>
  </w:footnote>
  <w:footnote w:id="31">
    <w:p w:rsidR="00C27C9D" w:rsidRPr="00A51FA9"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F44371">
        <w:rPr>
          <w:rFonts w:ascii="Times New Roman" w:hAnsi="Times New Roman" w:cs="Times New Roman"/>
        </w:rPr>
        <w:t xml:space="preserve">, </w:t>
      </w:r>
      <w:r>
        <w:rPr>
          <w:rFonts w:ascii="Times New Roman" w:hAnsi="Times New Roman" w:cs="Times New Roman"/>
        </w:rPr>
        <w:t xml:space="preserve"> p. 130.</w:t>
      </w:r>
    </w:p>
  </w:footnote>
  <w:footnote w:id="32">
    <w:p w:rsidR="00C27C9D" w:rsidRPr="00900133"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F44371">
        <w:rPr>
          <w:rFonts w:ascii="Times New Roman" w:hAnsi="Times New Roman" w:cs="Times New Roman"/>
        </w:rPr>
        <w:t xml:space="preserve">, </w:t>
      </w:r>
      <w:r>
        <w:rPr>
          <w:rFonts w:ascii="Times New Roman" w:hAnsi="Times New Roman" w:cs="Times New Roman"/>
        </w:rPr>
        <w:t xml:space="preserve"> p. 129 and 132.</w:t>
      </w:r>
    </w:p>
  </w:footnote>
  <w:footnote w:id="33">
    <w:p w:rsidR="00C27C9D" w:rsidRPr="00AA0BE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F44371">
        <w:rPr>
          <w:rFonts w:ascii="Times New Roman" w:hAnsi="Times New Roman" w:cs="Times New Roman"/>
        </w:rPr>
        <w:t xml:space="preserve">, </w:t>
      </w:r>
      <w:r>
        <w:rPr>
          <w:rFonts w:ascii="Times New Roman" w:hAnsi="Times New Roman" w:cs="Times New Roman"/>
        </w:rPr>
        <w:t xml:space="preserve"> p. 133.</w:t>
      </w:r>
    </w:p>
  </w:footnote>
  <w:footnote w:id="34">
    <w:p w:rsidR="00C27C9D" w:rsidRPr="008734EF"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Glen M. Cooper, ‘Astrology: The Science of Signs </w:t>
      </w:r>
      <w:r w:rsidR="003612EA">
        <w:rPr>
          <w:rFonts w:ascii="Times New Roman" w:hAnsi="Times New Roman" w:cs="Times New Roman"/>
        </w:rPr>
        <w:t xml:space="preserve">in the Heavens’, </w:t>
      </w:r>
      <w:r w:rsidRPr="0026163D">
        <w:rPr>
          <w:rFonts w:ascii="Times New Roman" w:hAnsi="Times New Roman" w:cs="Times New Roman"/>
          <w:color w:val="0000CC"/>
        </w:rPr>
        <w:t xml:space="preserve"> </w:t>
      </w:r>
      <w:r>
        <w:rPr>
          <w:rFonts w:ascii="Times New Roman" w:hAnsi="Times New Roman" w:cs="Times New Roman"/>
        </w:rPr>
        <w:t>p. 387.</w:t>
      </w:r>
    </w:p>
  </w:footnote>
  <w:footnote w:id="35">
    <w:p w:rsidR="00C27C9D" w:rsidRPr="00F5233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Ptolemy’s </w:t>
      </w:r>
      <w:r>
        <w:rPr>
          <w:rFonts w:ascii="Times New Roman" w:hAnsi="Times New Roman" w:cs="Times New Roman"/>
          <w:i/>
        </w:rPr>
        <w:t>Almagest</w:t>
      </w:r>
      <w:r>
        <w:rPr>
          <w:rFonts w:ascii="Times New Roman" w:hAnsi="Times New Roman" w:cs="Times New Roman"/>
        </w:rPr>
        <w:t>, translated and annotated by G, J. Toomer, (London: Gerald Duckworth &amp; Co. Ltd,</w:t>
      </w:r>
      <w:r>
        <w:rPr>
          <w:rFonts w:ascii="Times New Roman" w:hAnsi="Times New Roman" w:cs="Times New Roman"/>
        </w:rPr>
        <w:br/>
        <w:t xml:space="preserve">    1984), H117, p. 90</w:t>
      </w:r>
      <w:r w:rsidRPr="00F52337">
        <w:rPr>
          <w:rFonts w:ascii="Times New Roman" w:hAnsi="Times New Roman" w:cs="Times New Roman"/>
          <w:color w:val="0000FF"/>
        </w:rPr>
        <w:t xml:space="preserve">, </w:t>
      </w:r>
      <w:r w:rsidRPr="00F52337">
        <w:rPr>
          <w:rFonts w:ascii="Times New Roman" w:hAnsi="Times New Roman" w:cs="Times New Roman"/>
          <w:color w:val="0000FF"/>
          <w:u w:val="single"/>
        </w:rPr>
        <w:t>file:///C:Users/Camille/Downloads/Ptolemy’s%20Almagest%20-</w:t>
      </w:r>
      <w:r w:rsidRPr="00F52337">
        <w:rPr>
          <w:rFonts w:ascii="Times New Roman" w:hAnsi="Times New Roman" w:cs="Times New Roman"/>
          <w:color w:val="0000FF"/>
          <w:u w:val="single"/>
        </w:rPr>
        <w:br/>
      </w:r>
      <w:r w:rsidRPr="00F52337">
        <w:rPr>
          <w:rFonts w:ascii="Times New Roman" w:hAnsi="Times New Roman" w:cs="Times New Roman"/>
          <w:color w:val="0000FF"/>
        </w:rPr>
        <w:t xml:space="preserve">     </w:t>
      </w:r>
      <w:r w:rsidRPr="00F52337">
        <w:rPr>
          <w:rFonts w:ascii="Times New Roman" w:hAnsi="Times New Roman" w:cs="Times New Roman"/>
          <w:color w:val="0000FF"/>
          <w:u w:val="single"/>
        </w:rPr>
        <w:t>%Ptolemy,%20Claudius%20&amp;%20Toomer,%20G._5114%20(6).pdf</w:t>
      </w:r>
      <w:r>
        <w:rPr>
          <w:rFonts w:ascii="Times New Roman" w:hAnsi="Times New Roman" w:cs="Times New Roman"/>
          <w:u w:val="single"/>
        </w:rPr>
        <w:t xml:space="preserve">, </w:t>
      </w:r>
      <w:r>
        <w:rPr>
          <w:rFonts w:ascii="Times New Roman" w:hAnsi="Times New Roman" w:cs="Times New Roman"/>
        </w:rPr>
        <w:t xml:space="preserve"> [accessed April 2, 2020].</w:t>
      </w:r>
    </w:p>
  </w:footnote>
  <w:footnote w:id="36">
    <w:p w:rsidR="00C27C9D" w:rsidRPr="00475976"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F.E. Robbins, ‘Introduction’ in Ptolemy, </w:t>
      </w:r>
      <w:r>
        <w:rPr>
          <w:rFonts w:ascii="Times New Roman" w:hAnsi="Times New Roman" w:cs="Times New Roman"/>
          <w:i/>
        </w:rPr>
        <w:t>Tetrabiblos</w:t>
      </w:r>
      <w:r>
        <w:rPr>
          <w:rFonts w:ascii="Times New Roman" w:hAnsi="Times New Roman" w:cs="Times New Roman"/>
        </w:rPr>
        <w:t xml:space="preserve">, ed. and trans., F. E. Robbins, Loeb Classical Library, </w:t>
      </w:r>
      <w:r>
        <w:rPr>
          <w:rFonts w:ascii="Times New Roman" w:hAnsi="Times New Roman" w:cs="Times New Roman"/>
        </w:rPr>
        <w:br/>
        <w:t xml:space="preserve">    (Cambridge, MA: Harvard University Press, 1940), p. viii;  Ptolemy, </w:t>
      </w:r>
      <w:r>
        <w:rPr>
          <w:rFonts w:ascii="Times New Roman" w:hAnsi="Times New Roman" w:cs="Times New Roman"/>
          <w:i/>
        </w:rPr>
        <w:t>Tetrabiblos</w:t>
      </w:r>
      <w:r>
        <w:rPr>
          <w:rFonts w:ascii="Times New Roman" w:hAnsi="Times New Roman" w:cs="Times New Roman"/>
        </w:rPr>
        <w:t>, I.11, p. 67; Vettius Valens</w:t>
      </w:r>
      <w:r>
        <w:rPr>
          <w:rFonts w:ascii="Times New Roman" w:hAnsi="Times New Roman" w:cs="Times New Roman"/>
        </w:rPr>
        <w:br/>
        <w:t xml:space="preserve">    </w:t>
      </w:r>
      <w:r>
        <w:rPr>
          <w:rFonts w:ascii="Times New Roman" w:hAnsi="Times New Roman" w:cs="Times New Roman"/>
          <w:i/>
        </w:rPr>
        <w:t>Anthologies</w:t>
      </w:r>
      <w:r>
        <w:rPr>
          <w:rFonts w:ascii="Times New Roman" w:hAnsi="Times New Roman" w:cs="Times New Roman"/>
        </w:rPr>
        <w:t>, translated by Mark T. Riley, Book I, 5K-14K, p. 2-6.</w:t>
      </w:r>
    </w:p>
  </w:footnote>
  <w:footnote w:id="37">
    <w:p w:rsidR="003E0B71" w:rsidRPr="003A0C63" w:rsidRDefault="003E0B71" w:rsidP="003E0B7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Otto Neugebauer, ‘The History of Wretched Subjects’  </w:t>
      </w:r>
      <w:r>
        <w:rPr>
          <w:rFonts w:ascii="Times New Roman" w:hAnsi="Times New Roman" w:cs="Times New Roman"/>
          <w:i/>
        </w:rPr>
        <w:t>Isis</w:t>
      </w:r>
      <w:r w:rsidR="003A0C63">
        <w:rPr>
          <w:rFonts w:ascii="Times New Roman" w:hAnsi="Times New Roman" w:cs="Times New Roman"/>
        </w:rPr>
        <w:t xml:space="preserve">, 42 (1951), p. 374;Christopher Walker, ed. </w:t>
      </w:r>
      <w:r w:rsidR="003A0C63">
        <w:rPr>
          <w:rFonts w:ascii="Times New Roman" w:hAnsi="Times New Roman" w:cs="Times New Roman"/>
          <w:i/>
        </w:rPr>
        <w:br/>
        <w:t xml:space="preserve">    Astronomy </w:t>
      </w:r>
      <w:r w:rsidR="006A12F0">
        <w:rPr>
          <w:rFonts w:ascii="Times New Roman" w:hAnsi="Times New Roman" w:cs="Times New Roman"/>
          <w:i/>
        </w:rPr>
        <w:t>before the T</w:t>
      </w:r>
      <w:r w:rsidR="003A0C63">
        <w:rPr>
          <w:rFonts w:ascii="Times New Roman" w:hAnsi="Times New Roman" w:cs="Times New Roman"/>
          <w:i/>
        </w:rPr>
        <w:t>elescope</w:t>
      </w:r>
      <w:r w:rsidR="003A0C63">
        <w:rPr>
          <w:rFonts w:ascii="Times New Roman" w:hAnsi="Times New Roman" w:cs="Times New Roman"/>
        </w:rPr>
        <w:t xml:space="preserve">, (New York: St. Martin’s Press, 1996), p. 73. </w:t>
      </w:r>
    </w:p>
  </w:footnote>
  <w:footnote w:id="38">
    <w:p w:rsidR="00C27C9D" w:rsidRPr="00317064" w:rsidRDefault="00C27C9D" w:rsidP="001F4BB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(Blackfriers: John Partridge and Humph. Blunden, 1647), online</w:t>
      </w:r>
      <w:r>
        <w:rPr>
          <w:rFonts w:ascii="Times New Roman" w:hAnsi="Times New Roman" w:cs="Times New Roman"/>
        </w:rPr>
        <w:br/>
        <w:t xml:space="preserve">     edition, </w:t>
      </w:r>
      <w:r w:rsidR="004F4548">
        <w:rPr>
          <w:rFonts w:ascii="Times New Roman" w:hAnsi="Times New Roman" w:cs="Times New Roman"/>
        </w:rPr>
        <w:t xml:space="preserve"> </w:t>
      </w:r>
      <w:r>
        <w:rPr>
          <w:rFonts w:ascii="Times New Roman" w:hAnsi="Times New Roman" w:cs="Times New Roman"/>
        </w:rPr>
        <w:t>commentary and annotations by Deborah Houlding, Revised 2011, Vol. I, Chapter 16, p. 91.</w:t>
      </w:r>
      <w:r>
        <w:rPr>
          <w:rFonts w:ascii="Times New Roman" w:hAnsi="Times New Roman" w:cs="Times New Roman"/>
        </w:rPr>
        <w:br/>
        <w:t xml:space="preserve">     </w:t>
      </w:r>
      <w:hyperlink r:id="rId4" w:history="1">
        <w:r w:rsidRPr="00555874">
          <w:rPr>
            <w:rStyle w:val="Hyperlink"/>
            <w:rFonts w:ascii="Times New Roman" w:hAnsi="Times New Roman" w:cs="Times New Roman"/>
          </w:rPr>
          <w:t>http://www.skyscript.co.uk/CA.html</w:t>
        </w:r>
      </w:hyperlink>
      <w:r>
        <w:rPr>
          <w:rFonts w:ascii="Times New Roman" w:hAnsi="Times New Roman" w:cs="Times New Roman"/>
        </w:rPr>
        <w:t xml:space="preserve">, [accessed April 2, 2020].     </w:t>
      </w:r>
    </w:p>
  </w:footnote>
  <w:footnote w:id="39">
    <w:p w:rsidR="00C27C9D" w:rsidRPr="001B4297"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online edition, Deborah Houlding, Vol I, Chapter 16, p. 91.</w:t>
      </w:r>
    </w:p>
  </w:footnote>
  <w:footnote w:id="40">
    <w:p w:rsidR="00C27C9D" w:rsidRPr="001739F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online edition, Deborah Houlding, Vol I, Chapter 16, p. 91.</w:t>
      </w:r>
    </w:p>
  </w:footnote>
  <w:footnote w:id="41">
    <w:p w:rsidR="00C27C9D" w:rsidRPr="0017590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online edition, Deborah Houlding, Vol I, Chapter 1, p. 32.</w:t>
      </w:r>
    </w:p>
  </w:footnote>
  <w:footnote w:id="42">
    <w:p w:rsidR="00C27C9D" w:rsidRPr="00EA3A6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 Sakoian and </w:t>
      </w:r>
      <w:r w:rsidR="00C51268">
        <w:rPr>
          <w:rFonts w:ascii="Times New Roman" w:hAnsi="Times New Roman" w:cs="Times New Roman"/>
        </w:rPr>
        <w:t xml:space="preserve"> </w:t>
      </w:r>
      <w:r>
        <w:rPr>
          <w:rFonts w:ascii="Times New Roman" w:hAnsi="Times New Roman" w:cs="Times New Roman"/>
        </w:rPr>
        <w:t xml:space="preserve">Louis S. Acker, </w:t>
      </w:r>
      <w:r>
        <w:rPr>
          <w:rFonts w:ascii="Times New Roman" w:hAnsi="Times New Roman" w:cs="Times New Roman"/>
          <w:i/>
        </w:rPr>
        <w:t xml:space="preserve">The </w:t>
      </w:r>
      <w:r w:rsidR="00C51268">
        <w:rPr>
          <w:rFonts w:ascii="Times New Roman" w:hAnsi="Times New Roman" w:cs="Times New Roman"/>
          <w:i/>
        </w:rPr>
        <w:t xml:space="preserve"> </w:t>
      </w:r>
      <w:r>
        <w:rPr>
          <w:rFonts w:ascii="Times New Roman" w:hAnsi="Times New Roman" w:cs="Times New Roman"/>
          <w:i/>
        </w:rPr>
        <w:t>Astrologer’s Handbook</w:t>
      </w:r>
      <w:r>
        <w:rPr>
          <w:rFonts w:ascii="Times New Roman" w:hAnsi="Times New Roman" w:cs="Times New Roman"/>
        </w:rPr>
        <w:t xml:space="preserve">, (New York: Harper &amp; Row Publishers, </w:t>
      </w:r>
      <w:r>
        <w:rPr>
          <w:rFonts w:ascii="Times New Roman" w:hAnsi="Times New Roman" w:cs="Times New Roman"/>
        </w:rPr>
        <w:br/>
        <w:t xml:space="preserve">    1973), p. 3.</w:t>
      </w:r>
    </w:p>
  </w:footnote>
  <w:footnote w:id="43">
    <w:p w:rsidR="00563EEE" w:rsidRPr="005232E1" w:rsidRDefault="00563EEE" w:rsidP="00563EE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David Pingree, ‘Hellenophilia versus the History of Science’, p. 5.</w:t>
      </w:r>
    </w:p>
  </w:footnote>
  <w:footnote w:id="44">
    <w:p w:rsidR="00C27C9D" w:rsidRPr="00D52722"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w:t>
      </w:r>
      <w:r w:rsidR="00C51268">
        <w:rPr>
          <w:rFonts w:ascii="Times New Roman" w:hAnsi="Times New Roman" w:cs="Times New Roman"/>
        </w:rPr>
        <w:t>tion to Hellenistic Astrology’ p. 53.</w:t>
      </w:r>
      <w:r>
        <w:rPr>
          <w:rFonts w:ascii="Times New Roman" w:hAnsi="Times New Roman" w:cs="Times New Roman"/>
          <w:i/>
        </w:rPr>
        <w:t xml:space="preserve">    </w:t>
      </w:r>
    </w:p>
  </w:footnote>
  <w:footnote w:id="45">
    <w:p w:rsidR="00C27C9D" w:rsidRPr="00054B9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w:t>
      </w:r>
      <w:r w:rsidR="00C51268">
        <w:rPr>
          <w:rFonts w:ascii="Times New Roman" w:hAnsi="Times New Roman" w:cs="Times New Roman"/>
        </w:rPr>
        <w:t>nistic Astrology’, p. 53.</w:t>
      </w:r>
      <w:r>
        <w:rPr>
          <w:rFonts w:ascii="Times New Roman" w:hAnsi="Times New Roman" w:cs="Times New Roman"/>
          <w:i/>
        </w:rPr>
        <w:t xml:space="preserve">   </w:t>
      </w:r>
    </w:p>
  </w:footnote>
  <w:footnote w:id="46">
    <w:p w:rsidR="00C27C9D" w:rsidRPr="00960E70"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54.</w:t>
      </w:r>
    </w:p>
  </w:footnote>
  <w:footnote w:id="47">
    <w:p w:rsidR="00C27C9D" w:rsidRPr="00D06BF1"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57.</w:t>
      </w:r>
    </w:p>
  </w:footnote>
  <w:footnote w:id="48">
    <w:p w:rsidR="00197991" w:rsidRPr="00197991" w:rsidRDefault="0019799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56.</w:t>
      </w:r>
    </w:p>
  </w:footnote>
  <w:footnote w:id="49">
    <w:p w:rsidR="00C27C9D" w:rsidRPr="008F6494"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56.</w:t>
      </w:r>
    </w:p>
  </w:footnote>
  <w:footnote w:id="50">
    <w:p w:rsidR="00C27C9D" w:rsidRPr="0033383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57.</w:t>
      </w:r>
    </w:p>
  </w:footnote>
  <w:footnote w:id="51">
    <w:p w:rsidR="00C27C9D" w:rsidRPr="0056201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w:t>
      </w:r>
      <w:r w:rsidR="00EF34C6">
        <w:rPr>
          <w:rFonts w:ascii="Times New Roman" w:hAnsi="Times New Roman" w:cs="Times New Roman"/>
        </w:rPr>
        <w:t>tion to Hellenistic Astrology’, p. 57.</w:t>
      </w:r>
      <w:r>
        <w:rPr>
          <w:rFonts w:ascii="Times New Roman" w:hAnsi="Times New Roman" w:cs="Times New Roman"/>
          <w:i/>
        </w:rPr>
        <w:t xml:space="preserve">  </w:t>
      </w:r>
    </w:p>
  </w:footnote>
  <w:footnote w:id="52">
    <w:p w:rsidR="00C27C9D" w:rsidRPr="00671BE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56.</w:t>
      </w:r>
    </w:p>
  </w:footnote>
  <w:footnote w:id="53">
    <w:p w:rsidR="00470351" w:rsidRPr="00470351" w:rsidRDefault="0047035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Anthologies</w:t>
      </w:r>
      <w:r w:rsidR="00D16226">
        <w:rPr>
          <w:rFonts w:ascii="Times New Roman" w:hAnsi="Times New Roman" w:cs="Times New Roman"/>
        </w:rPr>
        <w:t>, translated  Mark T. Riley. Book II, p. 53,</w:t>
      </w:r>
      <w:r w:rsidR="00D16226">
        <w:rPr>
          <w:rFonts w:ascii="Times New Roman" w:hAnsi="Times New Roman" w:cs="Times New Roman"/>
        </w:rPr>
        <w:br/>
        <w:t xml:space="preserve">     </w:t>
      </w:r>
      <w:hyperlink r:id="rId5" w:history="1">
        <w:r w:rsidR="00D16226" w:rsidRPr="00B24AD1">
          <w:rPr>
            <w:rStyle w:val="Hyperlink"/>
            <w:rFonts w:ascii="Times New Roman" w:hAnsi="Times New Roman" w:cs="Times New Roman"/>
          </w:rPr>
          <w:t>https://www.csus.edu/indiv/r/rileymt/</w:t>
        </w:r>
      </w:hyperlink>
      <w:r w:rsidR="00D16226">
        <w:rPr>
          <w:rFonts w:ascii="Times New Roman" w:hAnsi="Times New Roman" w:cs="Times New Roman"/>
        </w:rPr>
        <w:t xml:space="preserve"> , [accessed March 21, 2020].</w:t>
      </w:r>
    </w:p>
  </w:footnote>
  <w:footnote w:id="54">
    <w:p w:rsidR="00C27C9D" w:rsidRPr="00B05D5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Anthologies</w:t>
      </w:r>
      <w:r>
        <w:rPr>
          <w:rFonts w:ascii="Times New Roman" w:hAnsi="Times New Roman" w:cs="Times New Roman"/>
        </w:rPr>
        <w:t xml:space="preserve">, translated  Mark T. Riley, BookII, 35K, p. 52,     </w:t>
      </w:r>
    </w:p>
  </w:footnote>
  <w:footnote w:id="55">
    <w:p w:rsidR="00C27C9D" w:rsidRPr="00B268AF"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 </w:t>
      </w:r>
      <w:r>
        <w:rPr>
          <w:rFonts w:ascii="Times New Roman" w:hAnsi="Times New Roman" w:cs="Times New Roman"/>
          <w:i/>
        </w:rPr>
        <w:t>Tetrabiblos</w:t>
      </w:r>
      <w:r>
        <w:rPr>
          <w:rFonts w:ascii="Times New Roman" w:hAnsi="Times New Roman" w:cs="Times New Roman"/>
        </w:rPr>
        <w:t>, ed. and trans. F. E. Robbins, Loeb Classical Library, (Cambridge: MA:</w:t>
      </w:r>
      <w:r>
        <w:rPr>
          <w:rFonts w:ascii="Times New Roman" w:hAnsi="Times New Roman" w:cs="Times New Roman"/>
        </w:rPr>
        <w:br/>
        <w:t xml:space="preserve">    Harvard University Press, 1</w:t>
      </w:r>
      <w:r w:rsidR="004A1842">
        <w:rPr>
          <w:rFonts w:ascii="Times New Roman" w:hAnsi="Times New Roman" w:cs="Times New Roman"/>
        </w:rPr>
        <w:t>9</w:t>
      </w:r>
      <w:r>
        <w:rPr>
          <w:rFonts w:ascii="Times New Roman" w:hAnsi="Times New Roman" w:cs="Times New Roman"/>
        </w:rPr>
        <w:t>40), I.19, p. 89.</w:t>
      </w:r>
    </w:p>
  </w:footnote>
  <w:footnote w:id="56">
    <w:p w:rsidR="00C27C9D" w:rsidRPr="00F44C1D" w:rsidRDefault="00C27C9D" w:rsidP="009273B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Anthologies</w:t>
      </w:r>
      <w:r>
        <w:rPr>
          <w:rFonts w:ascii="Times New Roman" w:hAnsi="Times New Roman" w:cs="Times New Roman"/>
        </w:rPr>
        <w:t xml:space="preserve">, translated </w:t>
      </w:r>
      <w:r w:rsidR="0097206B">
        <w:rPr>
          <w:rFonts w:ascii="Times New Roman" w:hAnsi="Times New Roman" w:cs="Times New Roman"/>
        </w:rPr>
        <w:t xml:space="preserve"> by </w:t>
      </w:r>
      <w:r>
        <w:rPr>
          <w:rFonts w:ascii="Times New Roman" w:hAnsi="Times New Roman" w:cs="Times New Roman"/>
        </w:rPr>
        <w:t xml:space="preserve"> Mark</w:t>
      </w:r>
      <w:r w:rsidR="0097206B">
        <w:rPr>
          <w:rFonts w:ascii="Times New Roman" w:hAnsi="Times New Roman" w:cs="Times New Roman"/>
        </w:rPr>
        <w:t xml:space="preserve"> T. Riley, Book III, 140K, p. 61.</w:t>
      </w:r>
      <w:r>
        <w:rPr>
          <w:rFonts w:ascii="Times New Roman" w:hAnsi="Times New Roman" w:cs="Times New Roman"/>
        </w:rPr>
        <w:t xml:space="preserve">    </w:t>
      </w:r>
    </w:p>
  </w:footnote>
  <w:footnote w:id="57">
    <w:p w:rsidR="0005470B" w:rsidRPr="0005470B" w:rsidRDefault="000547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sidR="0097206B">
        <w:rPr>
          <w:rFonts w:ascii="Times New Roman" w:hAnsi="Times New Roman" w:cs="Times New Roman"/>
        </w:rPr>
        <w:t xml:space="preserve"> </w:t>
      </w:r>
      <w:r>
        <w:rPr>
          <w:rFonts w:ascii="Times New Roman" w:hAnsi="Times New Roman" w:cs="Times New Roman"/>
          <w:i/>
        </w:rPr>
        <w:t>An Introduction to the History of Astrology</w:t>
      </w:r>
      <w:r>
        <w:rPr>
          <w:rFonts w:ascii="Times New Roman" w:hAnsi="Times New Roman" w:cs="Times New Roman"/>
        </w:rPr>
        <w:t>, (Kent: The Institute For The Study Of</w:t>
      </w:r>
      <w:r>
        <w:rPr>
          <w:rFonts w:ascii="Times New Roman" w:hAnsi="Times New Roman" w:cs="Times New Roman"/>
        </w:rPr>
        <w:br/>
        <w:t xml:space="preserve">    Cycles In World Affairs, 1982), p. 76.</w:t>
      </w:r>
    </w:p>
  </w:footnote>
  <w:footnote w:id="58">
    <w:p w:rsidR="00C27C9D" w:rsidRPr="001636C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xml:space="preserve">, </w:t>
      </w:r>
      <w:r w:rsidR="0019376F">
        <w:rPr>
          <w:rFonts w:ascii="Times New Roman" w:hAnsi="Times New Roman" w:cs="Times New Roman"/>
        </w:rPr>
        <w:t>Vol., 1, Chapter ,</w:t>
      </w:r>
      <w:r>
        <w:rPr>
          <w:rFonts w:ascii="Times New Roman" w:hAnsi="Times New Roman" w:cs="Times New Roman"/>
        </w:rPr>
        <w:t>18, p. 104.</w:t>
      </w:r>
    </w:p>
  </w:footnote>
  <w:footnote w:id="59">
    <w:p w:rsidR="00C27C9D" w:rsidRPr="006534F4"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Vol.</w:t>
      </w:r>
      <w:r w:rsidR="0019376F">
        <w:rPr>
          <w:rFonts w:ascii="Times New Roman" w:hAnsi="Times New Roman" w:cs="Times New Roman"/>
        </w:rPr>
        <w:t>,</w:t>
      </w:r>
      <w:r>
        <w:rPr>
          <w:rFonts w:ascii="Times New Roman" w:hAnsi="Times New Roman" w:cs="Times New Roman"/>
        </w:rPr>
        <w:t xml:space="preserve"> I, Chapter 18, p. 101.</w:t>
      </w:r>
    </w:p>
  </w:footnote>
  <w:footnote w:id="60">
    <w:p w:rsidR="00C27C9D" w:rsidRPr="007A188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Vol.</w:t>
      </w:r>
      <w:r w:rsidR="0019376F">
        <w:rPr>
          <w:rFonts w:ascii="Times New Roman" w:hAnsi="Times New Roman" w:cs="Times New Roman"/>
        </w:rPr>
        <w:t>,</w:t>
      </w:r>
      <w:r>
        <w:rPr>
          <w:rFonts w:ascii="Times New Roman" w:hAnsi="Times New Roman" w:cs="Times New Roman"/>
        </w:rPr>
        <w:t xml:space="preserve"> I, Chapter 18, p. 102.</w:t>
      </w:r>
    </w:p>
  </w:footnote>
  <w:footnote w:id="61">
    <w:p w:rsidR="00C27C9D" w:rsidRPr="00361600"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Deborah Houlding, ‘Commentary and Annotations’ in  William Lilly, </w:t>
      </w:r>
      <w:r>
        <w:rPr>
          <w:rFonts w:ascii="Times New Roman" w:hAnsi="Times New Roman" w:cs="Times New Roman"/>
          <w:i/>
        </w:rPr>
        <w:t>Christian Astrology</w:t>
      </w:r>
      <w:r>
        <w:rPr>
          <w:rFonts w:ascii="Times New Roman" w:hAnsi="Times New Roman" w:cs="Times New Roman"/>
        </w:rPr>
        <w:t>, Footnote 605,</w:t>
      </w:r>
      <w:r>
        <w:rPr>
          <w:rFonts w:ascii="Times New Roman" w:hAnsi="Times New Roman" w:cs="Times New Roman"/>
        </w:rPr>
        <w:br/>
        <w:t xml:space="preserve">    p. 101. </w:t>
      </w:r>
    </w:p>
  </w:footnote>
  <w:footnote w:id="62">
    <w:p w:rsidR="00C27C9D" w:rsidRPr="00B42222"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 Sakoian  and  Louis S. Acker, </w:t>
      </w:r>
      <w:r>
        <w:rPr>
          <w:rFonts w:ascii="Times New Roman" w:hAnsi="Times New Roman" w:cs="Times New Roman"/>
          <w:i/>
        </w:rPr>
        <w:t>The Astrologer’s Handbook</w:t>
      </w:r>
      <w:r>
        <w:rPr>
          <w:rFonts w:ascii="Times New Roman" w:hAnsi="Times New Roman" w:cs="Times New Roman"/>
        </w:rPr>
        <w:t xml:space="preserve">, (New York: Harper &amp; Row </w:t>
      </w:r>
      <w:r>
        <w:rPr>
          <w:rFonts w:ascii="Times New Roman" w:hAnsi="Times New Roman" w:cs="Times New Roman"/>
        </w:rPr>
        <w:br/>
        <w:t xml:space="preserve">    Publishers, 1973),  p. 242-3.</w:t>
      </w:r>
    </w:p>
  </w:footnote>
  <w:footnote w:id="63">
    <w:p w:rsidR="00C27C9D" w:rsidRPr="002624A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Horoscope Symbols</w:t>
      </w:r>
      <w:r>
        <w:rPr>
          <w:rFonts w:ascii="Times New Roman" w:hAnsi="Times New Roman" w:cs="Times New Roman"/>
        </w:rPr>
        <w:t>, (Pennsylvania: Whitford Press, 1981), p. 202.</w:t>
      </w:r>
    </w:p>
  </w:footnote>
  <w:footnote w:id="64">
    <w:p w:rsidR="008D5327" w:rsidRPr="008D5327" w:rsidRDefault="008D532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Horoscope Symbols</w:t>
      </w:r>
      <w:r>
        <w:rPr>
          <w:rFonts w:ascii="Times New Roman" w:hAnsi="Times New Roman" w:cs="Times New Roman"/>
        </w:rPr>
        <w:t>, p. 202.</w:t>
      </w:r>
    </w:p>
  </w:footnote>
  <w:footnote w:id="65">
    <w:p w:rsidR="00C27C9D" w:rsidRPr="0005394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Rochbert-Halton, ‘Elements of the Babylonian Contribu</w:t>
      </w:r>
      <w:r w:rsidR="00AA7716">
        <w:rPr>
          <w:rFonts w:ascii="Times New Roman" w:hAnsi="Times New Roman" w:cs="Times New Roman"/>
        </w:rPr>
        <w:t>tion to Hellenistic Astrology’, p. 60.</w:t>
      </w:r>
      <w:r>
        <w:rPr>
          <w:rFonts w:ascii="Times New Roman" w:hAnsi="Times New Roman" w:cs="Times New Roman"/>
          <w:i/>
        </w:rPr>
        <w:t xml:space="preserve">    </w:t>
      </w:r>
    </w:p>
  </w:footnote>
  <w:footnote w:id="66">
    <w:p w:rsidR="00C27C9D" w:rsidRPr="00352212"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Horoscope Symbols</w:t>
      </w:r>
      <w:r w:rsidR="00AA7716">
        <w:rPr>
          <w:rFonts w:ascii="Times New Roman" w:hAnsi="Times New Roman" w:cs="Times New Roman"/>
        </w:rPr>
        <w:t xml:space="preserve">, </w:t>
      </w:r>
      <w:r>
        <w:rPr>
          <w:rFonts w:ascii="Times New Roman" w:hAnsi="Times New Roman" w:cs="Times New Roman"/>
        </w:rPr>
        <w:t>p. 25.</w:t>
      </w:r>
    </w:p>
  </w:footnote>
  <w:footnote w:id="67">
    <w:p w:rsidR="00C27C9D" w:rsidRPr="00F56F67"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60.</w:t>
      </w:r>
    </w:p>
  </w:footnote>
  <w:footnote w:id="68">
    <w:p w:rsidR="00C27C9D" w:rsidRPr="008A752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61.</w:t>
      </w:r>
    </w:p>
  </w:footnote>
  <w:footnote w:id="69">
    <w:p w:rsidR="00C27C9D" w:rsidRPr="008A752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61.</w:t>
      </w:r>
    </w:p>
  </w:footnote>
  <w:footnote w:id="70">
    <w:p w:rsidR="00C27C9D" w:rsidRPr="002351F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 </w:t>
      </w:r>
      <w:r>
        <w:rPr>
          <w:rFonts w:ascii="Times New Roman" w:hAnsi="Times New Roman" w:cs="Times New Roman"/>
          <w:i/>
        </w:rPr>
        <w:t>Tetrabiblos</w:t>
      </w:r>
      <w:r>
        <w:rPr>
          <w:rFonts w:ascii="Times New Roman" w:hAnsi="Times New Roman" w:cs="Times New Roman"/>
        </w:rPr>
        <w:t>, I.13, p. 73.</w:t>
      </w:r>
    </w:p>
  </w:footnote>
  <w:footnote w:id="71">
    <w:p w:rsidR="00C27C9D" w:rsidRPr="00D01F8C"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E. Robbins, ‘Commentary’ in Ptolemy, </w:t>
      </w:r>
      <w:r>
        <w:rPr>
          <w:rFonts w:ascii="Times New Roman" w:hAnsi="Times New Roman" w:cs="Times New Roman"/>
          <w:i/>
        </w:rPr>
        <w:t>Tetrabiblos</w:t>
      </w:r>
      <w:r w:rsidR="00273F04">
        <w:rPr>
          <w:rFonts w:ascii="Times New Roman" w:hAnsi="Times New Roman" w:cs="Times New Roman"/>
        </w:rPr>
        <w:t xml:space="preserve">,  </w:t>
      </w:r>
      <w:r>
        <w:rPr>
          <w:rFonts w:ascii="Times New Roman" w:hAnsi="Times New Roman" w:cs="Times New Roman"/>
        </w:rPr>
        <w:t>I.13, footnote 2, p. 72.</w:t>
      </w:r>
    </w:p>
  </w:footnote>
  <w:footnote w:id="72">
    <w:p w:rsidR="00C27C9D" w:rsidRPr="001F6E8B"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 </w:t>
      </w:r>
      <w:r>
        <w:rPr>
          <w:rFonts w:ascii="Times New Roman" w:hAnsi="Times New Roman" w:cs="Times New Roman"/>
          <w:i/>
        </w:rPr>
        <w:t>Tetrabiblos</w:t>
      </w:r>
      <w:r>
        <w:rPr>
          <w:rFonts w:ascii="Times New Roman" w:hAnsi="Times New Roman" w:cs="Times New Roman"/>
        </w:rPr>
        <w:t>, I 13-14, p. 75.</w:t>
      </w:r>
    </w:p>
  </w:footnote>
  <w:footnote w:id="73">
    <w:p w:rsidR="00C27C9D" w:rsidRPr="005B7B06"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Chapter 19, p. 105.</w:t>
      </w:r>
    </w:p>
  </w:footnote>
  <w:footnote w:id="74">
    <w:p w:rsidR="00FD6FC6" w:rsidRPr="00FD6FC6" w:rsidRDefault="00FD6FC6">
      <w:pPr>
        <w:pStyle w:val="FootnoteText"/>
        <w:rPr>
          <w:rFonts w:ascii="Times New Roman" w:hAnsi="Times New Roman" w:cs="Times New Roman"/>
        </w:rPr>
      </w:pPr>
      <w:r>
        <w:rPr>
          <w:rStyle w:val="FootnoteReference"/>
        </w:rPr>
        <w:footnoteRef/>
      </w:r>
      <w:r>
        <w:t xml:space="preserve"> </w:t>
      </w:r>
      <w:r w:rsidR="007C41FB">
        <w:rPr>
          <w:rFonts w:ascii="Times New Roman" w:hAnsi="Times New Roman" w:cs="Times New Roman"/>
        </w:rPr>
        <w:t>Frances Sakoian and Louis S</w:t>
      </w:r>
      <w:r>
        <w:rPr>
          <w:rFonts w:ascii="Times New Roman" w:hAnsi="Times New Roman" w:cs="Times New Roman"/>
        </w:rPr>
        <w:t xml:space="preserve">. Acker, </w:t>
      </w:r>
      <w:r>
        <w:rPr>
          <w:rFonts w:ascii="Times New Roman" w:hAnsi="Times New Roman" w:cs="Times New Roman"/>
          <w:i/>
        </w:rPr>
        <w:t>The Astrologer’s Handbook</w:t>
      </w:r>
      <w:r>
        <w:rPr>
          <w:rFonts w:ascii="Times New Roman" w:hAnsi="Times New Roman" w:cs="Times New Roman"/>
        </w:rPr>
        <w:t>,</w:t>
      </w:r>
      <w:r w:rsidR="007C41FB">
        <w:rPr>
          <w:rFonts w:ascii="Times New Roman" w:hAnsi="Times New Roman" w:cs="Times New Roman"/>
        </w:rPr>
        <w:t xml:space="preserve"> </w:t>
      </w:r>
      <w:r>
        <w:rPr>
          <w:rFonts w:ascii="Times New Roman" w:hAnsi="Times New Roman" w:cs="Times New Roman"/>
        </w:rPr>
        <w:t xml:space="preserve"> p. 22.</w:t>
      </w:r>
    </w:p>
  </w:footnote>
  <w:footnote w:id="75">
    <w:p w:rsidR="009B35B6" w:rsidRPr="00424A3F" w:rsidRDefault="009B35B6" w:rsidP="009B35B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Richard J. Evans, </w:t>
      </w:r>
      <w:r>
        <w:rPr>
          <w:rFonts w:ascii="Times New Roman" w:hAnsi="Times New Roman" w:cs="Times New Roman"/>
          <w:i/>
        </w:rPr>
        <w:t>In Defence of History,</w:t>
      </w:r>
      <w:r>
        <w:rPr>
          <w:rFonts w:ascii="Times New Roman" w:hAnsi="Times New Roman" w:cs="Times New Roman"/>
        </w:rPr>
        <w:t xml:space="preserve"> (London: Granta Books, 2000), p. 164.</w:t>
      </w:r>
    </w:p>
  </w:footnote>
  <w:footnote w:id="76">
    <w:p w:rsidR="009B35B6" w:rsidRPr="00DC22E8" w:rsidRDefault="009B35B6" w:rsidP="009B35B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Richard J. Evans, </w:t>
      </w:r>
      <w:r>
        <w:rPr>
          <w:rFonts w:ascii="Times New Roman" w:hAnsi="Times New Roman" w:cs="Times New Roman"/>
          <w:i/>
        </w:rPr>
        <w:t>In Defence of History</w:t>
      </w:r>
      <w:r>
        <w:rPr>
          <w:rFonts w:ascii="Times New Roman" w:hAnsi="Times New Roman" w:cs="Times New Roman"/>
        </w:rPr>
        <w:t>,</w:t>
      </w:r>
      <w:r w:rsidR="007C41FB">
        <w:rPr>
          <w:rFonts w:ascii="Times New Roman" w:hAnsi="Times New Roman" w:cs="Times New Roman"/>
        </w:rPr>
        <w:t xml:space="preserve"> </w:t>
      </w:r>
      <w:r>
        <w:rPr>
          <w:rFonts w:ascii="Times New Roman" w:hAnsi="Times New Roman" w:cs="Times New Roman"/>
        </w:rPr>
        <w:t>p. 164.</w:t>
      </w:r>
    </w:p>
  </w:footnote>
  <w:footnote w:id="77">
    <w:p w:rsidR="007661FD" w:rsidRPr="007661FD" w:rsidRDefault="007661FD">
      <w:pPr>
        <w:pStyle w:val="FootnoteText"/>
        <w:rPr>
          <w:rFonts w:ascii="Times New Roman" w:hAnsi="Times New Roman" w:cs="Times New Roman"/>
        </w:rPr>
      </w:pPr>
      <w:r>
        <w:rPr>
          <w:rStyle w:val="FootnoteReference"/>
        </w:rPr>
        <w:footnoteRef/>
      </w:r>
      <w:r>
        <w:t xml:space="preserve"> </w:t>
      </w:r>
      <w:r w:rsidR="00D32080">
        <w:rPr>
          <w:rFonts w:ascii="Times New Roman" w:hAnsi="Times New Roman" w:cs="Times New Roman"/>
        </w:rPr>
        <w:t xml:space="preserve">Hermann Hunger, ‘The relation of </w:t>
      </w:r>
      <w:r w:rsidR="007C41FB">
        <w:rPr>
          <w:rFonts w:ascii="Times New Roman" w:hAnsi="Times New Roman" w:cs="Times New Roman"/>
        </w:rPr>
        <w:t xml:space="preserve"> </w:t>
      </w:r>
      <w:r w:rsidR="00D32080">
        <w:rPr>
          <w:rFonts w:ascii="Times New Roman" w:hAnsi="Times New Roman" w:cs="Times New Roman"/>
        </w:rPr>
        <w:t>Babylonian astronomy to its culture and society’, p. 66.</w:t>
      </w:r>
    </w:p>
  </w:footnote>
  <w:footnote w:id="78">
    <w:p w:rsidR="0025676C" w:rsidRPr="0025676C" w:rsidRDefault="0025676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w:t>
      </w:r>
      <w:r w:rsidR="007C41FB">
        <w:rPr>
          <w:rFonts w:ascii="Times New Roman" w:hAnsi="Times New Roman" w:cs="Times New Roman"/>
        </w:rPr>
        <w:t xml:space="preserve"> </w:t>
      </w:r>
      <w:r>
        <w:rPr>
          <w:rFonts w:ascii="Times New Roman" w:hAnsi="Times New Roman" w:cs="Times New Roman"/>
        </w:rPr>
        <w:t xml:space="preserve"> Babylonian astronomy to its culture and society’, p. 72.</w:t>
      </w:r>
    </w:p>
  </w:footnote>
  <w:footnote w:id="79">
    <w:p w:rsidR="00827B04" w:rsidRPr="00827B04" w:rsidRDefault="00827B0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 Sakoian and Louis S. Acker, </w:t>
      </w:r>
      <w:r>
        <w:rPr>
          <w:rFonts w:ascii="Times New Roman" w:hAnsi="Times New Roman" w:cs="Times New Roman"/>
          <w:i/>
        </w:rPr>
        <w:t>The Astrologer’s Handbook</w:t>
      </w:r>
      <w:r>
        <w:rPr>
          <w:rFonts w:ascii="Times New Roman" w:hAnsi="Times New Roman" w:cs="Times New Roman"/>
        </w:rPr>
        <w:t>,</w:t>
      </w:r>
      <w:r w:rsidR="007C41FB">
        <w:rPr>
          <w:rFonts w:ascii="Times New Roman" w:hAnsi="Times New Roman" w:cs="Times New Roman"/>
        </w:rPr>
        <w:t xml:space="preserve"> </w:t>
      </w:r>
      <w:r>
        <w:rPr>
          <w:rFonts w:ascii="Times New Roman" w:hAnsi="Times New Roman" w:cs="Times New Roman"/>
        </w:rPr>
        <w:t xml:space="preserve"> p. </w:t>
      </w:r>
      <w:r w:rsidR="00681E79">
        <w:rPr>
          <w:rFonts w:ascii="Times New Roman" w:hAnsi="Times New Roman" w:cs="Times New Roman"/>
        </w:rPr>
        <w:t>3.</w:t>
      </w:r>
    </w:p>
  </w:footnote>
  <w:footnote w:id="80">
    <w:p w:rsidR="009663D3" w:rsidRPr="009663D3" w:rsidRDefault="009663D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53.</w:t>
      </w:r>
    </w:p>
  </w:footnote>
  <w:footnote w:id="81">
    <w:p w:rsidR="00AE20F9" w:rsidRPr="000F54BF" w:rsidRDefault="00AE20F9">
      <w:pPr>
        <w:pStyle w:val="FootnoteText"/>
        <w:rPr>
          <w:rFonts w:ascii="Times New Roman" w:hAnsi="Times New Roman" w:cs="Times New Roman"/>
        </w:rPr>
      </w:pPr>
      <w:r>
        <w:rPr>
          <w:rStyle w:val="FootnoteReference"/>
        </w:rPr>
        <w:footnoteRef/>
      </w:r>
      <w:r>
        <w:t xml:space="preserve"> </w:t>
      </w:r>
      <w:r w:rsidR="000F54BF">
        <w:rPr>
          <w:rFonts w:ascii="Times New Roman" w:hAnsi="Times New Roman" w:cs="Times New Roman"/>
        </w:rPr>
        <w:t xml:space="preserve">Robert Hand, </w:t>
      </w:r>
      <w:r w:rsidR="000F54BF">
        <w:rPr>
          <w:rFonts w:ascii="Times New Roman" w:hAnsi="Times New Roman" w:cs="Times New Roman"/>
          <w:i/>
        </w:rPr>
        <w:t>Horoscope Symbols</w:t>
      </w:r>
      <w:r w:rsidR="000F54BF">
        <w:rPr>
          <w:rFonts w:ascii="Times New Roman" w:hAnsi="Times New Roman" w:cs="Times New Roman"/>
        </w:rPr>
        <w:t>, p. 202.</w:t>
      </w:r>
    </w:p>
  </w:footnote>
  <w:footnote w:id="82">
    <w:p w:rsidR="003F726A" w:rsidRPr="003F726A" w:rsidRDefault="003F726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C9D" w:rsidRPr="00446B36" w:rsidRDefault="00C27C9D">
    <w:pPr>
      <w:pStyle w:val="Header"/>
      <w:rPr>
        <w:rFonts w:ascii="Times New Roman" w:hAnsi="Times New Roman" w:cs="Times New Roman"/>
        <w:sz w:val="24"/>
        <w:szCs w:val="24"/>
      </w:rPr>
    </w:pPr>
    <w:r>
      <w:rPr>
        <w:rFonts w:ascii="Times New Roman" w:hAnsi="Times New Roman" w:cs="Times New Roman"/>
        <w:sz w:val="24"/>
        <w:szCs w:val="24"/>
      </w:rPr>
      <w:t>Camille Bates 1806482</w:t>
    </w:r>
  </w:p>
  <w:p w:rsidR="00C27C9D" w:rsidRDefault="00C27C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E7C37"/>
    <w:multiLevelType w:val="hybridMultilevel"/>
    <w:tmpl w:val="1A6037D0"/>
    <w:lvl w:ilvl="0" w:tplc="2DD6F8B0">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B36"/>
    <w:rsid w:val="0000089B"/>
    <w:rsid w:val="00002566"/>
    <w:rsid w:val="00006C9F"/>
    <w:rsid w:val="00007CDE"/>
    <w:rsid w:val="000161B6"/>
    <w:rsid w:val="00022B29"/>
    <w:rsid w:val="00025900"/>
    <w:rsid w:val="00026E76"/>
    <w:rsid w:val="00027C9C"/>
    <w:rsid w:val="000308B1"/>
    <w:rsid w:val="00034B86"/>
    <w:rsid w:val="00035ABE"/>
    <w:rsid w:val="00035D52"/>
    <w:rsid w:val="00041DC7"/>
    <w:rsid w:val="00043BC2"/>
    <w:rsid w:val="00051A59"/>
    <w:rsid w:val="00051DF8"/>
    <w:rsid w:val="0005394D"/>
    <w:rsid w:val="0005470B"/>
    <w:rsid w:val="00054B98"/>
    <w:rsid w:val="0006088D"/>
    <w:rsid w:val="00061D4C"/>
    <w:rsid w:val="00062BA9"/>
    <w:rsid w:val="00064534"/>
    <w:rsid w:val="00064C9D"/>
    <w:rsid w:val="00070AF1"/>
    <w:rsid w:val="000716DA"/>
    <w:rsid w:val="0007396E"/>
    <w:rsid w:val="000759F7"/>
    <w:rsid w:val="0008367C"/>
    <w:rsid w:val="0008710E"/>
    <w:rsid w:val="00095DA4"/>
    <w:rsid w:val="000A18C8"/>
    <w:rsid w:val="000A1B71"/>
    <w:rsid w:val="000A2211"/>
    <w:rsid w:val="000A6E78"/>
    <w:rsid w:val="000B1BBA"/>
    <w:rsid w:val="000B1F2D"/>
    <w:rsid w:val="000B30A8"/>
    <w:rsid w:val="000B3719"/>
    <w:rsid w:val="000B5433"/>
    <w:rsid w:val="000B57A7"/>
    <w:rsid w:val="000C0ACA"/>
    <w:rsid w:val="000D61C2"/>
    <w:rsid w:val="000D656D"/>
    <w:rsid w:val="000D6CA2"/>
    <w:rsid w:val="000D74DE"/>
    <w:rsid w:val="000D7AA8"/>
    <w:rsid w:val="000E05F7"/>
    <w:rsid w:val="000E0E19"/>
    <w:rsid w:val="000E5582"/>
    <w:rsid w:val="000F46E6"/>
    <w:rsid w:val="000F54BF"/>
    <w:rsid w:val="000F6015"/>
    <w:rsid w:val="00100DB4"/>
    <w:rsid w:val="00101F68"/>
    <w:rsid w:val="00107740"/>
    <w:rsid w:val="00114199"/>
    <w:rsid w:val="0011586B"/>
    <w:rsid w:val="00127820"/>
    <w:rsid w:val="00131FE6"/>
    <w:rsid w:val="00136BCE"/>
    <w:rsid w:val="00140B81"/>
    <w:rsid w:val="0014328D"/>
    <w:rsid w:val="001436F0"/>
    <w:rsid w:val="001474DB"/>
    <w:rsid w:val="00147DEA"/>
    <w:rsid w:val="00154A94"/>
    <w:rsid w:val="0016161C"/>
    <w:rsid w:val="001626B7"/>
    <w:rsid w:val="001636C3"/>
    <w:rsid w:val="001657BC"/>
    <w:rsid w:val="001739F8"/>
    <w:rsid w:val="0017590A"/>
    <w:rsid w:val="001761EE"/>
    <w:rsid w:val="00182FD9"/>
    <w:rsid w:val="001850D9"/>
    <w:rsid w:val="00187321"/>
    <w:rsid w:val="00190EA3"/>
    <w:rsid w:val="00193273"/>
    <w:rsid w:val="0019376F"/>
    <w:rsid w:val="00195118"/>
    <w:rsid w:val="00195A84"/>
    <w:rsid w:val="00196977"/>
    <w:rsid w:val="00197991"/>
    <w:rsid w:val="001A0B12"/>
    <w:rsid w:val="001A46A7"/>
    <w:rsid w:val="001A6049"/>
    <w:rsid w:val="001B0880"/>
    <w:rsid w:val="001B3B50"/>
    <w:rsid w:val="001B4297"/>
    <w:rsid w:val="001C20F9"/>
    <w:rsid w:val="001D1D00"/>
    <w:rsid w:val="001E1A20"/>
    <w:rsid w:val="001E1A5F"/>
    <w:rsid w:val="001E1BFD"/>
    <w:rsid w:val="001E3CBF"/>
    <w:rsid w:val="001E6012"/>
    <w:rsid w:val="001E6CBE"/>
    <w:rsid w:val="001F1395"/>
    <w:rsid w:val="001F469E"/>
    <w:rsid w:val="001F4A28"/>
    <w:rsid w:val="001F4BBC"/>
    <w:rsid w:val="001F5B0E"/>
    <w:rsid w:val="001F6E8B"/>
    <w:rsid w:val="00212305"/>
    <w:rsid w:val="002152E7"/>
    <w:rsid w:val="002204F0"/>
    <w:rsid w:val="002208E4"/>
    <w:rsid w:val="00223BC0"/>
    <w:rsid w:val="002241F3"/>
    <w:rsid w:val="002242C5"/>
    <w:rsid w:val="00226B6C"/>
    <w:rsid w:val="00227A33"/>
    <w:rsid w:val="002351FE"/>
    <w:rsid w:val="00236F12"/>
    <w:rsid w:val="002371FD"/>
    <w:rsid w:val="00237EE9"/>
    <w:rsid w:val="00241D13"/>
    <w:rsid w:val="00242CFE"/>
    <w:rsid w:val="00250E28"/>
    <w:rsid w:val="0025676C"/>
    <w:rsid w:val="00256872"/>
    <w:rsid w:val="002579E9"/>
    <w:rsid w:val="00260856"/>
    <w:rsid w:val="0026163D"/>
    <w:rsid w:val="002624A3"/>
    <w:rsid w:val="00272249"/>
    <w:rsid w:val="00273F04"/>
    <w:rsid w:val="00275816"/>
    <w:rsid w:val="002766E4"/>
    <w:rsid w:val="00284554"/>
    <w:rsid w:val="00287786"/>
    <w:rsid w:val="00295477"/>
    <w:rsid w:val="0029696C"/>
    <w:rsid w:val="002A6B48"/>
    <w:rsid w:val="002A6F0D"/>
    <w:rsid w:val="002A73FC"/>
    <w:rsid w:val="002B52C7"/>
    <w:rsid w:val="002B70EC"/>
    <w:rsid w:val="002C0AC8"/>
    <w:rsid w:val="002C6404"/>
    <w:rsid w:val="002D1099"/>
    <w:rsid w:val="002D3B62"/>
    <w:rsid w:val="002D7E45"/>
    <w:rsid w:val="002E286B"/>
    <w:rsid w:val="002F4144"/>
    <w:rsid w:val="0030756C"/>
    <w:rsid w:val="003079E9"/>
    <w:rsid w:val="00307F05"/>
    <w:rsid w:val="003112FF"/>
    <w:rsid w:val="00311D05"/>
    <w:rsid w:val="00311DFB"/>
    <w:rsid w:val="00317064"/>
    <w:rsid w:val="00317258"/>
    <w:rsid w:val="0031756A"/>
    <w:rsid w:val="003201F5"/>
    <w:rsid w:val="00320833"/>
    <w:rsid w:val="003309A1"/>
    <w:rsid w:val="0033383D"/>
    <w:rsid w:val="00335384"/>
    <w:rsid w:val="00340ECA"/>
    <w:rsid w:val="003425F6"/>
    <w:rsid w:val="00346A4D"/>
    <w:rsid w:val="00352212"/>
    <w:rsid w:val="00352292"/>
    <w:rsid w:val="00355CE7"/>
    <w:rsid w:val="003577E6"/>
    <w:rsid w:val="003612EA"/>
    <w:rsid w:val="00361600"/>
    <w:rsid w:val="003632BC"/>
    <w:rsid w:val="00363E62"/>
    <w:rsid w:val="0037055A"/>
    <w:rsid w:val="00370606"/>
    <w:rsid w:val="003774E6"/>
    <w:rsid w:val="003832E0"/>
    <w:rsid w:val="0038359B"/>
    <w:rsid w:val="00387771"/>
    <w:rsid w:val="00392A1C"/>
    <w:rsid w:val="0039729D"/>
    <w:rsid w:val="003A0C63"/>
    <w:rsid w:val="003A1433"/>
    <w:rsid w:val="003A36E0"/>
    <w:rsid w:val="003A6536"/>
    <w:rsid w:val="003A7B8B"/>
    <w:rsid w:val="003B1525"/>
    <w:rsid w:val="003B704F"/>
    <w:rsid w:val="003C5B6E"/>
    <w:rsid w:val="003C6150"/>
    <w:rsid w:val="003C7F7E"/>
    <w:rsid w:val="003D023B"/>
    <w:rsid w:val="003E0B71"/>
    <w:rsid w:val="003E2FED"/>
    <w:rsid w:val="003E3F70"/>
    <w:rsid w:val="003E6D6D"/>
    <w:rsid w:val="003F0CF0"/>
    <w:rsid w:val="003F726A"/>
    <w:rsid w:val="004055EE"/>
    <w:rsid w:val="00406AC5"/>
    <w:rsid w:val="004072FD"/>
    <w:rsid w:val="00415910"/>
    <w:rsid w:val="0042251E"/>
    <w:rsid w:val="00423A07"/>
    <w:rsid w:val="00424A3F"/>
    <w:rsid w:val="00430853"/>
    <w:rsid w:val="00446764"/>
    <w:rsid w:val="00446B36"/>
    <w:rsid w:val="004501FF"/>
    <w:rsid w:val="00451E9A"/>
    <w:rsid w:val="0045797D"/>
    <w:rsid w:val="00470235"/>
    <w:rsid w:val="00470351"/>
    <w:rsid w:val="00475976"/>
    <w:rsid w:val="004779EF"/>
    <w:rsid w:val="0048053C"/>
    <w:rsid w:val="00483C18"/>
    <w:rsid w:val="00485D46"/>
    <w:rsid w:val="00490A42"/>
    <w:rsid w:val="00493F7C"/>
    <w:rsid w:val="004A1842"/>
    <w:rsid w:val="004A37C6"/>
    <w:rsid w:val="004A3AC1"/>
    <w:rsid w:val="004A4367"/>
    <w:rsid w:val="004B1BC3"/>
    <w:rsid w:val="004B613D"/>
    <w:rsid w:val="004B6E74"/>
    <w:rsid w:val="004B775B"/>
    <w:rsid w:val="004C4F9D"/>
    <w:rsid w:val="004C5A07"/>
    <w:rsid w:val="004D3139"/>
    <w:rsid w:val="004E03B8"/>
    <w:rsid w:val="004F1145"/>
    <w:rsid w:val="004F163A"/>
    <w:rsid w:val="004F4548"/>
    <w:rsid w:val="004F483C"/>
    <w:rsid w:val="005001EF"/>
    <w:rsid w:val="00501430"/>
    <w:rsid w:val="00505BE3"/>
    <w:rsid w:val="0050657E"/>
    <w:rsid w:val="0050676C"/>
    <w:rsid w:val="00510795"/>
    <w:rsid w:val="005175E9"/>
    <w:rsid w:val="00521BB9"/>
    <w:rsid w:val="005232E1"/>
    <w:rsid w:val="00523CD3"/>
    <w:rsid w:val="00530AD6"/>
    <w:rsid w:val="00531912"/>
    <w:rsid w:val="00540A10"/>
    <w:rsid w:val="005456AC"/>
    <w:rsid w:val="00546484"/>
    <w:rsid w:val="00546FB2"/>
    <w:rsid w:val="00550F58"/>
    <w:rsid w:val="005517E8"/>
    <w:rsid w:val="0055290A"/>
    <w:rsid w:val="005537AD"/>
    <w:rsid w:val="005614F6"/>
    <w:rsid w:val="0056201D"/>
    <w:rsid w:val="00563EEE"/>
    <w:rsid w:val="00564DF3"/>
    <w:rsid w:val="00564EDB"/>
    <w:rsid w:val="00576CF9"/>
    <w:rsid w:val="00577D21"/>
    <w:rsid w:val="00581F5D"/>
    <w:rsid w:val="00584094"/>
    <w:rsid w:val="00585996"/>
    <w:rsid w:val="00587A18"/>
    <w:rsid w:val="00587E60"/>
    <w:rsid w:val="005A5A01"/>
    <w:rsid w:val="005B30D1"/>
    <w:rsid w:val="005B4B82"/>
    <w:rsid w:val="005B6C3E"/>
    <w:rsid w:val="005B7B06"/>
    <w:rsid w:val="005C0563"/>
    <w:rsid w:val="005C5CB6"/>
    <w:rsid w:val="005C5F77"/>
    <w:rsid w:val="005C771E"/>
    <w:rsid w:val="005D1885"/>
    <w:rsid w:val="005D4388"/>
    <w:rsid w:val="005D6A5B"/>
    <w:rsid w:val="005D7D86"/>
    <w:rsid w:val="005E0079"/>
    <w:rsid w:val="005E1BAE"/>
    <w:rsid w:val="005E32E1"/>
    <w:rsid w:val="005E6668"/>
    <w:rsid w:val="005F116C"/>
    <w:rsid w:val="005F1658"/>
    <w:rsid w:val="005F7BA4"/>
    <w:rsid w:val="00606D7D"/>
    <w:rsid w:val="00607DD1"/>
    <w:rsid w:val="00610ED3"/>
    <w:rsid w:val="006125F5"/>
    <w:rsid w:val="00616082"/>
    <w:rsid w:val="0062020E"/>
    <w:rsid w:val="00620A41"/>
    <w:rsid w:val="00624BF8"/>
    <w:rsid w:val="00626ED7"/>
    <w:rsid w:val="00627E6B"/>
    <w:rsid w:val="00627F74"/>
    <w:rsid w:val="006314E5"/>
    <w:rsid w:val="0064005B"/>
    <w:rsid w:val="0064005F"/>
    <w:rsid w:val="006444FA"/>
    <w:rsid w:val="006464C4"/>
    <w:rsid w:val="0065014D"/>
    <w:rsid w:val="006534F4"/>
    <w:rsid w:val="00653568"/>
    <w:rsid w:val="006551F7"/>
    <w:rsid w:val="00661B6E"/>
    <w:rsid w:val="00664FCA"/>
    <w:rsid w:val="00667F86"/>
    <w:rsid w:val="00670920"/>
    <w:rsid w:val="006711C8"/>
    <w:rsid w:val="00671BEE"/>
    <w:rsid w:val="00673D1B"/>
    <w:rsid w:val="00681E79"/>
    <w:rsid w:val="006827FA"/>
    <w:rsid w:val="00686635"/>
    <w:rsid w:val="0069185E"/>
    <w:rsid w:val="0069321A"/>
    <w:rsid w:val="00693E66"/>
    <w:rsid w:val="006943E3"/>
    <w:rsid w:val="00695DC7"/>
    <w:rsid w:val="006A12F0"/>
    <w:rsid w:val="006A16BE"/>
    <w:rsid w:val="006A1A8B"/>
    <w:rsid w:val="006A304D"/>
    <w:rsid w:val="006B2597"/>
    <w:rsid w:val="006B30C0"/>
    <w:rsid w:val="006B6881"/>
    <w:rsid w:val="006C29C9"/>
    <w:rsid w:val="006C341A"/>
    <w:rsid w:val="006C3A5B"/>
    <w:rsid w:val="006D4DA3"/>
    <w:rsid w:val="006D63C1"/>
    <w:rsid w:val="006E2E3A"/>
    <w:rsid w:val="006E31B9"/>
    <w:rsid w:val="006E5A71"/>
    <w:rsid w:val="006F6BD5"/>
    <w:rsid w:val="00700204"/>
    <w:rsid w:val="00703C6F"/>
    <w:rsid w:val="00705A29"/>
    <w:rsid w:val="00707FFE"/>
    <w:rsid w:val="007103A5"/>
    <w:rsid w:val="00735059"/>
    <w:rsid w:val="00735CBC"/>
    <w:rsid w:val="007407E4"/>
    <w:rsid w:val="007434C5"/>
    <w:rsid w:val="00744F3A"/>
    <w:rsid w:val="00747AF0"/>
    <w:rsid w:val="00750C0E"/>
    <w:rsid w:val="00751A56"/>
    <w:rsid w:val="007605BA"/>
    <w:rsid w:val="0076314B"/>
    <w:rsid w:val="007635F2"/>
    <w:rsid w:val="00765EDC"/>
    <w:rsid w:val="007661FD"/>
    <w:rsid w:val="00766318"/>
    <w:rsid w:val="00766AFA"/>
    <w:rsid w:val="007704F7"/>
    <w:rsid w:val="00774632"/>
    <w:rsid w:val="0078303F"/>
    <w:rsid w:val="007835E2"/>
    <w:rsid w:val="00790062"/>
    <w:rsid w:val="007908DA"/>
    <w:rsid w:val="0079762A"/>
    <w:rsid w:val="007A1888"/>
    <w:rsid w:val="007A5D22"/>
    <w:rsid w:val="007B27F8"/>
    <w:rsid w:val="007C066C"/>
    <w:rsid w:val="007C19E3"/>
    <w:rsid w:val="007C41FB"/>
    <w:rsid w:val="007D45EC"/>
    <w:rsid w:val="007D714D"/>
    <w:rsid w:val="007D7EAD"/>
    <w:rsid w:val="007E16B7"/>
    <w:rsid w:val="007E24ED"/>
    <w:rsid w:val="007E51B7"/>
    <w:rsid w:val="007E619C"/>
    <w:rsid w:val="007E6DE5"/>
    <w:rsid w:val="007F2751"/>
    <w:rsid w:val="007F6758"/>
    <w:rsid w:val="0080080E"/>
    <w:rsid w:val="008012B3"/>
    <w:rsid w:val="00801ACE"/>
    <w:rsid w:val="00810A3C"/>
    <w:rsid w:val="00820640"/>
    <w:rsid w:val="00821690"/>
    <w:rsid w:val="00821B0F"/>
    <w:rsid w:val="00822DC8"/>
    <w:rsid w:val="00823807"/>
    <w:rsid w:val="00827B04"/>
    <w:rsid w:val="0083062D"/>
    <w:rsid w:val="00844F84"/>
    <w:rsid w:val="00845F7C"/>
    <w:rsid w:val="008546C8"/>
    <w:rsid w:val="00855A99"/>
    <w:rsid w:val="00864E39"/>
    <w:rsid w:val="008734EF"/>
    <w:rsid w:val="00873914"/>
    <w:rsid w:val="00882A5B"/>
    <w:rsid w:val="008841E0"/>
    <w:rsid w:val="00885855"/>
    <w:rsid w:val="00887661"/>
    <w:rsid w:val="00891181"/>
    <w:rsid w:val="00893A15"/>
    <w:rsid w:val="00897087"/>
    <w:rsid w:val="008A37B3"/>
    <w:rsid w:val="008A5869"/>
    <w:rsid w:val="008A659D"/>
    <w:rsid w:val="008A752E"/>
    <w:rsid w:val="008A75DF"/>
    <w:rsid w:val="008B00DA"/>
    <w:rsid w:val="008B13B8"/>
    <w:rsid w:val="008B167A"/>
    <w:rsid w:val="008B57F9"/>
    <w:rsid w:val="008B6048"/>
    <w:rsid w:val="008B6D41"/>
    <w:rsid w:val="008C69F6"/>
    <w:rsid w:val="008D008B"/>
    <w:rsid w:val="008D0116"/>
    <w:rsid w:val="008D0EE3"/>
    <w:rsid w:val="008D10FA"/>
    <w:rsid w:val="008D2E5A"/>
    <w:rsid w:val="008D2F2F"/>
    <w:rsid w:val="008D4229"/>
    <w:rsid w:val="008D5327"/>
    <w:rsid w:val="008D5E65"/>
    <w:rsid w:val="008D7BC4"/>
    <w:rsid w:val="008E711C"/>
    <w:rsid w:val="008F0E47"/>
    <w:rsid w:val="008F149A"/>
    <w:rsid w:val="008F2A43"/>
    <w:rsid w:val="008F37A2"/>
    <w:rsid w:val="008F58CC"/>
    <w:rsid w:val="008F6494"/>
    <w:rsid w:val="00900133"/>
    <w:rsid w:val="0090390A"/>
    <w:rsid w:val="0090603B"/>
    <w:rsid w:val="009156ED"/>
    <w:rsid w:val="00921411"/>
    <w:rsid w:val="00921715"/>
    <w:rsid w:val="009273B9"/>
    <w:rsid w:val="00930226"/>
    <w:rsid w:val="00933BCB"/>
    <w:rsid w:val="00947197"/>
    <w:rsid w:val="00957F52"/>
    <w:rsid w:val="00960E70"/>
    <w:rsid w:val="00961F03"/>
    <w:rsid w:val="00963C48"/>
    <w:rsid w:val="009641F9"/>
    <w:rsid w:val="009663D3"/>
    <w:rsid w:val="0097049A"/>
    <w:rsid w:val="00970744"/>
    <w:rsid w:val="0097206B"/>
    <w:rsid w:val="0097372C"/>
    <w:rsid w:val="00975860"/>
    <w:rsid w:val="00977D2D"/>
    <w:rsid w:val="0098082E"/>
    <w:rsid w:val="0098435F"/>
    <w:rsid w:val="0098495E"/>
    <w:rsid w:val="0098610F"/>
    <w:rsid w:val="00990C27"/>
    <w:rsid w:val="00992226"/>
    <w:rsid w:val="009961FC"/>
    <w:rsid w:val="009965C5"/>
    <w:rsid w:val="009A1A3E"/>
    <w:rsid w:val="009A34BC"/>
    <w:rsid w:val="009A7516"/>
    <w:rsid w:val="009B0F34"/>
    <w:rsid w:val="009B35B6"/>
    <w:rsid w:val="009B3F7F"/>
    <w:rsid w:val="009B568B"/>
    <w:rsid w:val="009C1821"/>
    <w:rsid w:val="009D173D"/>
    <w:rsid w:val="009D6605"/>
    <w:rsid w:val="009D7DAE"/>
    <w:rsid w:val="009E12AE"/>
    <w:rsid w:val="009E3812"/>
    <w:rsid w:val="009F2747"/>
    <w:rsid w:val="009F31D5"/>
    <w:rsid w:val="009F4013"/>
    <w:rsid w:val="009F5712"/>
    <w:rsid w:val="009F609C"/>
    <w:rsid w:val="00A033B2"/>
    <w:rsid w:val="00A034B3"/>
    <w:rsid w:val="00A113F4"/>
    <w:rsid w:val="00A11777"/>
    <w:rsid w:val="00A11928"/>
    <w:rsid w:val="00A11984"/>
    <w:rsid w:val="00A131AF"/>
    <w:rsid w:val="00A17B2E"/>
    <w:rsid w:val="00A22020"/>
    <w:rsid w:val="00A2653C"/>
    <w:rsid w:val="00A3030A"/>
    <w:rsid w:val="00A3171C"/>
    <w:rsid w:val="00A31EEE"/>
    <w:rsid w:val="00A40CBE"/>
    <w:rsid w:val="00A4506E"/>
    <w:rsid w:val="00A46F28"/>
    <w:rsid w:val="00A51FA9"/>
    <w:rsid w:val="00A52186"/>
    <w:rsid w:val="00A55D9B"/>
    <w:rsid w:val="00A57C8C"/>
    <w:rsid w:val="00A610A4"/>
    <w:rsid w:val="00A61A23"/>
    <w:rsid w:val="00A626D9"/>
    <w:rsid w:val="00A62745"/>
    <w:rsid w:val="00A650AC"/>
    <w:rsid w:val="00A67F08"/>
    <w:rsid w:val="00A757A7"/>
    <w:rsid w:val="00A75F51"/>
    <w:rsid w:val="00A77190"/>
    <w:rsid w:val="00A8063F"/>
    <w:rsid w:val="00A818CA"/>
    <w:rsid w:val="00A82279"/>
    <w:rsid w:val="00A849FF"/>
    <w:rsid w:val="00A867D0"/>
    <w:rsid w:val="00A90E64"/>
    <w:rsid w:val="00A91E2B"/>
    <w:rsid w:val="00A958ED"/>
    <w:rsid w:val="00AA0BE7"/>
    <w:rsid w:val="00AA5800"/>
    <w:rsid w:val="00AA7716"/>
    <w:rsid w:val="00AB1B99"/>
    <w:rsid w:val="00AC14BD"/>
    <w:rsid w:val="00AC3A61"/>
    <w:rsid w:val="00AE112A"/>
    <w:rsid w:val="00AE20F9"/>
    <w:rsid w:val="00AE37B3"/>
    <w:rsid w:val="00AE5B5E"/>
    <w:rsid w:val="00AF0575"/>
    <w:rsid w:val="00AF10A9"/>
    <w:rsid w:val="00AF22BE"/>
    <w:rsid w:val="00AF2BD9"/>
    <w:rsid w:val="00AF7109"/>
    <w:rsid w:val="00B05D5A"/>
    <w:rsid w:val="00B13F78"/>
    <w:rsid w:val="00B14848"/>
    <w:rsid w:val="00B261E2"/>
    <w:rsid w:val="00B268AF"/>
    <w:rsid w:val="00B3084F"/>
    <w:rsid w:val="00B339F5"/>
    <w:rsid w:val="00B355F7"/>
    <w:rsid w:val="00B42222"/>
    <w:rsid w:val="00B442FA"/>
    <w:rsid w:val="00B44BCB"/>
    <w:rsid w:val="00B454DC"/>
    <w:rsid w:val="00B47674"/>
    <w:rsid w:val="00B52817"/>
    <w:rsid w:val="00B568B2"/>
    <w:rsid w:val="00B57C7D"/>
    <w:rsid w:val="00B65412"/>
    <w:rsid w:val="00B659A4"/>
    <w:rsid w:val="00B7260A"/>
    <w:rsid w:val="00B73774"/>
    <w:rsid w:val="00B741E3"/>
    <w:rsid w:val="00B75980"/>
    <w:rsid w:val="00B77E64"/>
    <w:rsid w:val="00B81CC0"/>
    <w:rsid w:val="00B82291"/>
    <w:rsid w:val="00B83C0F"/>
    <w:rsid w:val="00B84AA0"/>
    <w:rsid w:val="00B857CD"/>
    <w:rsid w:val="00B86EE8"/>
    <w:rsid w:val="00B8720D"/>
    <w:rsid w:val="00BA4E2E"/>
    <w:rsid w:val="00BB10B5"/>
    <w:rsid w:val="00BB477F"/>
    <w:rsid w:val="00BB545A"/>
    <w:rsid w:val="00BB6A2E"/>
    <w:rsid w:val="00BD30D1"/>
    <w:rsid w:val="00BE20F7"/>
    <w:rsid w:val="00BE6EF9"/>
    <w:rsid w:val="00BE6F7B"/>
    <w:rsid w:val="00BF0AF7"/>
    <w:rsid w:val="00BF733E"/>
    <w:rsid w:val="00BF78EB"/>
    <w:rsid w:val="00C00912"/>
    <w:rsid w:val="00C02D15"/>
    <w:rsid w:val="00C03E0D"/>
    <w:rsid w:val="00C0455A"/>
    <w:rsid w:val="00C10D85"/>
    <w:rsid w:val="00C206BE"/>
    <w:rsid w:val="00C2268C"/>
    <w:rsid w:val="00C27590"/>
    <w:rsid w:val="00C27C9D"/>
    <w:rsid w:val="00C3120A"/>
    <w:rsid w:val="00C36ECF"/>
    <w:rsid w:val="00C51268"/>
    <w:rsid w:val="00C51EAE"/>
    <w:rsid w:val="00C55DD3"/>
    <w:rsid w:val="00C56A99"/>
    <w:rsid w:val="00C57E2A"/>
    <w:rsid w:val="00C6225B"/>
    <w:rsid w:val="00C630A3"/>
    <w:rsid w:val="00C665F3"/>
    <w:rsid w:val="00C67F06"/>
    <w:rsid w:val="00C71A95"/>
    <w:rsid w:val="00C81162"/>
    <w:rsid w:val="00C86557"/>
    <w:rsid w:val="00C87FD9"/>
    <w:rsid w:val="00C93849"/>
    <w:rsid w:val="00CA1127"/>
    <w:rsid w:val="00CA1DCA"/>
    <w:rsid w:val="00CA4C8A"/>
    <w:rsid w:val="00CA4F15"/>
    <w:rsid w:val="00CA647A"/>
    <w:rsid w:val="00CB009B"/>
    <w:rsid w:val="00CB1338"/>
    <w:rsid w:val="00CB5175"/>
    <w:rsid w:val="00CB778E"/>
    <w:rsid w:val="00CC23EE"/>
    <w:rsid w:val="00CC2651"/>
    <w:rsid w:val="00CC3161"/>
    <w:rsid w:val="00CC4564"/>
    <w:rsid w:val="00CC6914"/>
    <w:rsid w:val="00CD17CC"/>
    <w:rsid w:val="00CD7B15"/>
    <w:rsid w:val="00CE0689"/>
    <w:rsid w:val="00CE0B65"/>
    <w:rsid w:val="00CE4AA7"/>
    <w:rsid w:val="00CF1DAC"/>
    <w:rsid w:val="00CF3FA1"/>
    <w:rsid w:val="00CF43C0"/>
    <w:rsid w:val="00CF5080"/>
    <w:rsid w:val="00D005A4"/>
    <w:rsid w:val="00D01F8C"/>
    <w:rsid w:val="00D0355A"/>
    <w:rsid w:val="00D04752"/>
    <w:rsid w:val="00D04E4A"/>
    <w:rsid w:val="00D05BDE"/>
    <w:rsid w:val="00D06BF1"/>
    <w:rsid w:val="00D06E53"/>
    <w:rsid w:val="00D14433"/>
    <w:rsid w:val="00D16226"/>
    <w:rsid w:val="00D16551"/>
    <w:rsid w:val="00D247BC"/>
    <w:rsid w:val="00D27937"/>
    <w:rsid w:val="00D3067F"/>
    <w:rsid w:val="00D32080"/>
    <w:rsid w:val="00D43A4B"/>
    <w:rsid w:val="00D445B2"/>
    <w:rsid w:val="00D523BA"/>
    <w:rsid w:val="00D52722"/>
    <w:rsid w:val="00D6116D"/>
    <w:rsid w:val="00D66C23"/>
    <w:rsid w:val="00D71E11"/>
    <w:rsid w:val="00D733EE"/>
    <w:rsid w:val="00D77A33"/>
    <w:rsid w:val="00D82A41"/>
    <w:rsid w:val="00D84D15"/>
    <w:rsid w:val="00D90880"/>
    <w:rsid w:val="00D90A88"/>
    <w:rsid w:val="00D917EE"/>
    <w:rsid w:val="00D92142"/>
    <w:rsid w:val="00DA0E9D"/>
    <w:rsid w:val="00DA20A5"/>
    <w:rsid w:val="00DA4941"/>
    <w:rsid w:val="00DA5995"/>
    <w:rsid w:val="00DA77E7"/>
    <w:rsid w:val="00DB1B2C"/>
    <w:rsid w:val="00DB1D5E"/>
    <w:rsid w:val="00DB6DDF"/>
    <w:rsid w:val="00DC22E8"/>
    <w:rsid w:val="00DC51C4"/>
    <w:rsid w:val="00DC6D88"/>
    <w:rsid w:val="00DE20DF"/>
    <w:rsid w:val="00DF1D9D"/>
    <w:rsid w:val="00DF1EDB"/>
    <w:rsid w:val="00DF6656"/>
    <w:rsid w:val="00E06E44"/>
    <w:rsid w:val="00E128FB"/>
    <w:rsid w:val="00E15A4D"/>
    <w:rsid w:val="00E1784C"/>
    <w:rsid w:val="00E17FC6"/>
    <w:rsid w:val="00E21BA8"/>
    <w:rsid w:val="00E22FE9"/>
    <w:rsid w:val="00E2438A"/>
    <w:rsid w:val="00E25C73"/>
    <w:rsid w:val="00E2616C"/>
    <w:rsid w:val="00E266B1"/>
    <w:rsid w:val="00E2782C"/>
    <w:rsid w:val="00E31CD2"/>
    <w:rsid w:val="00E32FB8"/>
    <w:rsid w:val="00E3462D"/>
    <w:rsid w:val="00E4786C"/>
    <w:rsid w:val="00E47EF3"/>
    <w:rsid w:val="00E54635"/>
    <w:rsid w:val="00E5664A"/>
    <w:rsid w:val="00E623D4"/>
    <w:rsid w:val="00E64EBA"/>
    <w:rsid w:val="00E661FF"/>
    <w:rsid w:val="00E67D67"/>
    <w:rsid w:val="00E706FD"/>
    <w:rsid w:val="00E72670"/>
    <w:rsid w:val="00E73508"/>
    <w:rsid w:val="00E73A00"/>
    <w:rsid w:val="00E80320"/>
    <w:rsid w:val="00E81553"/>
    <w:rsid w:val="00E81B35"/>
    <w:rsid w:val="00E831AA"/>
    <w:rsid w:val="00E844A4"/>
    <w:rsid w:val="00E912A2"/>
    <w:rsid w:val="00E93618"/>
    <w:rsid w:val="00EA32B3"/>
    <w:rsid w:val="00EA36E2"/>
    <w:rsid w:val="00EA3A68"/>
    <w:rsid w:val="00EA542A"/>
    <w:rsid w:val="00EA5E29"/>
    <w:rsid w:val="00EA7F54"/>
    <w:rsid w:val="00EB0C6D"/>
    <w:rsid w:val="00EB151F"/>
    <w:rsid w:val="00EB5A70"/>
    <w:rsid w:val="00EB5D2B"/>
    <w:rsid w:val="00EC18B4"/>
    <w:rsid w:val="00EC543A"/>
    <w:rsid w:val="00ED303F"/>
    <w:rsid w:val="00EE229D"/>
    <w:rsid w:val="00EE2E5F"/>
    <w:rsid w:val="00EE433C"/>
    <w:rsid w:val="00EE4FFC"/>
    <w:rsid w:val="00EE79E3"/>
    <w:rsid w:val="00EF1B8E"/>
    <w:rsid w:val="00EF34C6"/>
    <w:rsid w:val="00EF3694"/>
    <w:rsid w:val="00EF74D4"/>
    <w:rsid w:val="00F021F7"/>
    <w:rsid w:val="00F02967"/>
    <w:rsid w:val="00F05F7F"/>
    <w:rsid w:val="00F06595"/>
    <w:rsid w:val="00F12955"/>
    <w:rsid w:val="00F155C7"/>
    <w:rsid w:val="00F223AF"/>
    <w:rsid w:val="00F26EB6"/>
    <w:rsid w:val="00F27FB2"/>
    <w:rsid w:val="00F308C6"/>
    <w:rsid w:val="00F30901"/>
    <w:rsid w:val="00F313AB"/>
    <w:rsid w:val="00F3142B"/>
    <w:rsid w:val="00F333F4"/>
    <w:rsid w:val="00F367DC"/>
    <w:rsid w:val="00F37E9C"/>
    <w:rsid w:val="00F433EF"/>
    <w:rsid w:val="00F439E7"/>
    <w:rsid w:val="00F44371"/>
    <w:rsid w:val="00F44C1D"/>
    <w:rsid w:val="00F5077B"/>
    <w:rsid w:val="00F51E9A"/>
    <w:rsid w:val="00F52337"/>
    <w:rsid w:val="00F56F67"/>
    <w:rsid w:val="00F614F9"/>
    <w:rsid w:val="00F70A96"/>
    <w:rsid w:val="00F70D91"/>
    <w:rsid w:val="00F71803"/>
    <w:rsid w:val="00F76002"/>
    <w:rsid w:val="00F76ED2"/>
    <w:rsid w:val="00F80936"/>
    <w:rsid w:val="00F80CB3"/>
    <w:rsid w:val="00F83345"/>
    <w:rsid w:val="00F8392C"/>
    <w:rsid w:val="00F87082"/>
    <w:rsid w:val="00F90744"/>
    <w:rsid w:val="00F90D53"/>
    <w:rsid w:val="00F9294B"/>
    <w:rsid w:val="00F94569"/>
    <w:rsid w:val="00F971FE"/>
    <w:rsid w:val="00FA345E"/>
    <w:rsid w:val="00FB4180"/>
    <w:rsid w:val="00FB732A"/>
    <w:rsid w:val="00FB78E7"/>
    <w:rsid w:val="00FC000F"/>
    <w:rsid w:val="00FC1821"/>
    <w:rsid w:val="00FC185A"/>
    <w:rsid w:val="00FC33EC"/>
    <w:rsid w:val="00FC3E1D"/>
    <w:rsid w:val="00FC5C93"/>
    <w:rsid w:val="00FC5DCB"/>
    <w:rsid w:val="00FD21AC"/>
    <w:rsid w:val="00FD2A9F"/>
    <w:rsid w:val="00FD6FC6"/>
    <w:rsid w:val="00FE226E"/>
    <w:rsid w:val="00FE3861"/>
    <w:rsid w:val="00FE38C1"/>
    <w:rsid w:val="00FF2E53"/>
    <w:rsid w:val="00FF4DA6"/>
    <w:rsid w:val="00FF56FA"/>
    <w:rsid w:val="00FF5F5E"/>
    <w:rsid w:val="00FF6EF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A3AC1"/>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B36"/>
  </w:style>
  <w:style w:type="paragraph" w:styleId="Footer">
    <w:name w:val="footer"/>
    <w:basedOn w:val="Normal"/>
    <w:link w:val="FooterChar"/>
    <w:uiPriority w:val="99"/>
    <w:unhideWhenUsed/>
    <w:rsid w:val="00446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B36"/>
  </w:style>
  <w:style w:type="paragraph" w:styleId="BalloonText">
    <w:name w:val="Balloon Text"/>
    <w:basedOn w:val="Normal"/>
    <w:link w:val="BalloonTextChar"/>
    <w:uiPriority w:val="99"/>
    <w:semiHidden/>
    <w:unhideWhenUsed/>
    <w:rsid w:val="00446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B36"/>
    <w:rPr>
      <w:rFonts w:ascii="Tahoma" w:hAnsi="Tahoma" w:cs="Tahoma"/>
      <w:sz w:val="16"/>
      <w:szCs w:val="16"/>
    </w:rPr>
  </w:style>
  <w:style w:type="character" w:styleId="Hyperlink">
    <w:name w:val="Hyperlink"/>
    <w:basedOn w:val="DefaultParagraphFont"/>
    <w:uiPriority w:val="99"/>
    <w:unhideWhenUsed/>
    <w:rsid w:val="008D0116"/>
    <w:rPr>
      <w:color w:val="0000FF"/>
      <w:u w:val="single"/>
    </w:rPr>
  </w:style>
  <w:style w:type="character" w:customStyle="1" w:styleId="w8qarf">
    <w:name w:val="w8qarf"/>
    <w:basedOn w:val="DefaultParagraphFont"/>
    <w:rsid w:val="008D0116"/>
  </w:style>
  <w:style w:type="character" w:customStyle="1" w:styleId="lrzxr">
    <w:name w:val="lrzxr"/>
    <w:basedOn w:val="DefaultParagraphFont"/>
    <w:rsid w:val="008D0116"/>
  </w:style>
  <w:style w:type="paragraph" w:styleId="FootnoteText">
    <w:name w:val="footnote text"/>
    <w:basedOn w:val="Normal"/>
    <w:link w:val="FootnoteTextChar"/>
    <w:uiPriority w:val="99"/>
    <w:unhideWhenUsed/>
    <w:rsid w:val="00F155C7"/>
    <w:pPr>
      <w:spacing w:after="0" w:line="240" w:lineRule="auto"/>
    </w:pPr>
    <w:rPr>
      <w:sz w:val="20"/>
      <w:szCs w:val="20"/>
    </w:rPr>
  </w:style>
  <w:style w:type="character" w:customStyle="1" w:styleId="FootnoteTextChar">
    <w:name w:val="Footnote Text Char"/>
    <w:basedOn w:val="DefaultParagraphFont"/>
    <w:link w:val="FootnoteText"/>
    <w:uiPriority w:val="99"/>
    <w:rsid w:val="00F155C7"/>
    <w:rPr>
      <w:sz w:val="20"/>
      <w:szCs w:val="20"/>
    </w:rPr>
  </w:style>
  <w:style w:type="character" w:styleId="FootnoteReference">
    <w:name w:val="footnote reference"/>
    <w:basedOn w:val="DefaultParagraphFont"/>
    <w:uiPriority w:val="99"/>
    <w:semiHidden/>
    <w:unhideWhenUsed/>
    <w:rsid w:val="00F155C7"/>
    <w:rPr>
      <w:vertAlign w:val="superscript"/>
    </w:rPr>
  </w:style>
  <w:style w:type="character" w:customStyle="1" w:styleId="e24kjd">
    <w:name w:val="e24kjd"/>
    <w:basedOn w:val="DefaultParagraphFont"/>
    <w:rsid w:val="0083062D"/>
  </w:style>
  <w:style w:type="paragraph" w:styleId="ListParagraph">
    <w:name w:val="List Paragraph"/>
    <w:basedOn w:val="Normal"/>
    <w:uiPriority w:val="34"/>
    <w:qFormat/>
    <w:rsid w:val="00D77A33"/>
    <w:pPr>
      <w:ind w:left="720"/>
      <w:contextualSpacing/>
    </w:pPr>
  </w:style>
  <w:style w:type="character" w:customStyle="1" w:styleId="Heading2Char">
    <w:name w:val="Heading 2 Char"/>
    <w:basedOn w:val="DefaultParagraphFont"/>
    <w:link w:val="Heading2"/>
    <w:uiPriority w:val="9"/>
    <w:rsid w:val="004A3AC1"/>
    <w:rPr>
      <w:rFonts w:ascii="Times New Roman" w:eastAsia="Times New Roman" w:hAnsi="Times New Roman" w:cs="Times New Roman"/>
      <w:b/>
      <w:bCs/>
      <w:sz w:val="36"/>
      <w:szCs w:val="36"/>
      <w:lang w:eastAsia="en-AU"/>
    </w:rPr>
  </w:style>
  <w:style w:type="character" w:customStyle="1" w:styleId="luna-langc">
    <w:name w:val="luna-langc"/>
    <w:basedOn w:val="DefaultParagraphFont"/>
    <w:rsid w:val="004A3AC1"/>
  </w:style>
  <w:style w:type="character" w:customStyle="1" w:styleId="ei">
    <w:name w:val="ei"/>
    <w:basedOn w:val="DefaultParagraphFont"/>
    <w:rsid w:val="00F614F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A3AC1"/>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B36"/>
  </w:style>
  <w:style w:type="paragraph" w:styleId="Footer">
    <w:name w:val="footer"/>
    <w:basedOn w:val="Normal"/>
    <w:link w:val="FooterChar"/>
    <w:uiPriority w:val="99"/>
    <w:unhideWhenUsed/>
    <w:rsid w:val="00446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B36"/>
  </w:style>
  <w:style w:type="paragraph" w:styleId="BalloonText">
    <w:name w:val="Balloon Text"/>
    <w:basedOn w:val="Normal"/>
    <w:link w:val="BalloonTextChar"/>
    <w:uiPriority w:val="99"/>
    <w:semiHidden/>
    <w:unhideWhenUsed/>
    <w:rsid w:val="00446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B36"/>
    <w:rPr>
      <w:rFonts w:ascii="Tahoma" w:hAnsi="Tahoma" w:cs="Tahoma"/>
      <w:sz w:val="16"/>
      <w:szCs w:val="16"/>
    </w:rPr>
  </w:style>
  <w:style w:type="character" w:styleId="Hyperlink">
    <w:name w:val="Hyperlink"/>
    <w:basedOn w:val="DefaultParagraphFont"/>
    <w:uiPriority w:val="99"/>
    <w:unhideWhenUsed/>
    <w:rsid w:val="008D0116"/>
    <w:rPr>
      <w:color w:val="0000FF"/>
      <w:u w:val="single"/>
    </w:rPr>
  </w:style>
  <w:style w:type="character" w:customStyle="1" w:styleId="w8qarf">
    <w:name w:val="w8qarf"/>
    <w:basedOn w:val="DefaultParagraphFont"/>
    <w:rsid w:val="008D0116"/>
  </w:style>
  <w:style w:type="character" w:customStyle="1" w:styleId="lrzxr">
    <w:name w:val="lrzxr"/>
    <w:basedOn w:val="DefaultParagraphFont"/>
    <w:rsid w:val="008D0116"/>
  </w:style>
  <w:style w:type="paragraph" w:styleId="FootnoteText">
    <w:name w:val="footnote text"/>
    <w:basedOn w:val="Normal"/>
    <w:link w:val="FootnoteTextChar"/>
    <w:uiPriority w:val="99"/>
    <w:unhideWhenUsed/>
    <w:rsid w:val="00F155C7"/>
    <w:pPr>
      <w:spacing w:after="0" w:line="240" w:lineRule="auto"/>
    </w:pPr>
    <w:rPr>
      <w:sz w:val="20"/>
      <w:szCs w:val="20"/>
    </w:rPr>
  </w:style>
  <w:style w:type="character" w:customStyle="1" w:styleId="FootnoteTextChar">
    <w:name w:val="Footnote Text Char"/>
    <w:basedOn w:val="DefaultParagraphFont"/>
    <w:link w:val="FootnoteText"/>
    <w:uiPriority w:val="99"/>
    <w:rsid w:val="00F155C7"/>
    <w:rPr>
      <w:sz w:val="20"/>
      <w:szCs w:val="20"/>
    </w:rPr>
  </w:style>
  <w:style w:type="character" w:styleId="FootnoteReference">
    <w:name w:val="footnote reference"/>
    <w:basedOn w:val="DefaultParagraphFont"/>
    <w:uiPriority w:val="99"/>
    <w:semiHidden/>
    <w:unhideWhenUsed/>
    <w:rsid w:val="00F155C7"/>
    <w:rPr>
      <w:vertAlign w:val="superscript"/>
    </w:rPr>
  </w:style>
  <w:style w:type="character" w:customStyle="1" w:styleId="e24kjd">
    <w:name w:val="e24kjd"/>
    <w:basedOn w:val="DefaultParagraphFont"/>
    <w:rsid w:val="0083062D"/>
  </w:style>
  <w:style w:type="paragraph" w:styleId="ListParagraph">
    <w:name w:val="List Paragraph"/>
    <w:basedOn w:val="Normal"/>
    <w:uiPriority w:val="34"/>
    <w:qFormat/>
    <w:rsid w:val="00D77A33"/>
    <w:pPr>
      <w:ind w:left="720"/>
      <w:contextualSpacing/>
    </w:pPr>
  </w:style>
  <w:style w:type="character" w:customStyle="1" w:styleId="Heading2Char">
    <w:name w:val="Heading 2 Char"/>
    <w:basedOn w:val="DefaultParagraphFont"/>
    <w:link w:val="Heading2"/>
    <w:uiPriority w:val="9"/>
    <w:rsid w:val="004A3AC1"/>
    <w:rPr>
      <w:rFonts w:ascii="Times New Roman" w:eastAsia="Times New Roman" w:hAnsi="Times New Roman" w:cs="Times New Roman"/>
      <w:b/>
      <w:bCs/>
      <w:sz w:val="36"/>
      <w:szCs w:val="36"/>
      <w:lang w:eastAsia="en-AU"/>
    </w:rPr>
  </w:style>
  <w:style w:type="character" w:customStyle="1" w:styleId="luna-langc">
    <w:name w:val="luna-langc"/>
    <w:basedOn w:val="DefaultParagraphFont"/>
    <w:rsid w:val="004A3AC1"/>
  </w:style>
  <w:style w:type="character" w:customStyle="1" w:styleId="ei">
    <w:name w:val="ei"/>
    <w:basedOn w:val="DefaultParagraphFont"/>
    <w:rsid w:val="00F61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682061">
      <w:bodyDiv w:val="1"/>
      <w:marLeft w:val="0"/>
      <w:marRight w:val="0"/>
      <w:marTop w:val="0"/>
      <w:marBottom w:val="0"/>
      <w:divBdr>
        <w:top w:val="none" w:sz="0" w:space="0" w:color="auto"/>
        <w:left w:val="none" w:sz="0" w:space="0" w:color="auto"/>
        <w:bottom w:val="none" w:sz="0" w:space="0" w:color="auto"/>
        <w:right w:val="none" w:sz="0" w:space="0" w:color="auto"/>
      </w:divBdr>
      <w:divsChild>
        <w:div w:id="2120947856">
          <w:marLeft w:val="0"/>
          <w:marRight w:val="0"/>
          <w:marTop w:val="195"/>
          <w:marBottom w:val="195"/>
          <w:divBdr>
            <w:top w:val="none" w:sz="0" w:space="0" w:color="auto"/>
            <w:left w:val="none" w:sz="0" w:space="0" w:color="auto"/>
            <w:bottom w:val="none" w:sz="0" w:space="0" w:color="auto"/>
            <w:right w:val="none" w:sz="0" w:space="0" w:color="auto"/>
          </w:divBdr>
          <w:divsChild>
            <w:div w:id="1674457772">
              <w:marLeft w:val="0"/>
              <w:marRight w:val="0"/>
              <w:marTop w:val="0"/>
              <w:marBottom w:val="0"/>
              <w:divBdr>
                <w:top w:val="none" w:sz="0" w:space="0" w:color="auto"/>
                <w:left w:val="none" w:sz="0" w:space="0" w:color="auto"/>
                <w:bottom w:val="none" w:sz="0" w:space="0" w:color="auto"/>
                <w:right w:val="none" w:sz="0" w:space="0" w:color="auto"/>
              </w:divBdr>
              <w:divsChild>
                <w:div w:id="1531146324">
                  <w:marLeft w:val="0"/>
                  <w:marRight w:val="0"/>
                  <w:marTop w:val="0"/>
                  <w:marBottom w:val="0"/>
                  <w:divBdr>
                    <w:top w:val="none" w:sz="0" w:space="0" w:color="auto"/>
                    <w:left w:val="none" w:sz="0" w:space="0" w:color="auto"/>
                    <w:bottom w:val="none" w:sz="0" w:space="0" w:color="auto"/>
                    <w:right w:val="none" w:sz="0" w:space="0" w:color="auto"/>
                  </w:divBdr>
                  <w:divsChild>
                    <w:div w:id="6431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72615">
          <w:marLeft w:val="0"/>
          <w:marRight w:val="0"/>
          <w:marTop w:val="0"/>
          <w:marBottom w:val="0"/>
          <w:divBdr>
            <w:top w:val="none" w:sz="0" w:space="0" w:color="auto"/>
            <w:left w:val="none" w:sz="0" w:space="0" w:color="auto"/>
            <w:bottom w:val="none" w:sz="0" w:space="0" w:color="auto"/>
            <w:right w:val="none" w:sz="0" w:space="0" w:color="auto"/>
          </w:divBdr>
          <w:divsChild>
            <w:div w:id="143277836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7115264">
      <w:bodyDiv w:val="1"/>
      <w:marLeft w:val="0"/>
      <w:marRight w:val="0"/>
      <w:marTop w:val="0"/>
      <w:marBottom w:val="0"/>
      <w:divBdr>
        <w:top w:val="none" w:sz="0" w:space="0" w:color="auto"/>
        <w:left w:val="none" w:sz="0" w:space="0" w:color="auto"/>
        <w:bottom w:val="none" w:sz="0" w:space="0" w:color="auto"/>
        <w:right w:val="none" w:sz="0" w:space="0" w:color="auto"/>
      </w:divBdr>
      <w:divsChild>
        <w:div w:id="828063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tannica.com/plac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oxfordhandbooks.com/view/10.1093/oxfordhb/9780199734146" TargetMode="External"/><Relationship Id="rId17" Type="http://schemas.openxmlformats.org/officeDocument/2006/relationships/hyperlink" Target="https://www.oxfordlearnersdictionaries.com/definitin/englis/horoscope?q=horoscope" TargetMode="External"/><Relationship Id="rId2" Type="http://schemas.openxmlformats.org/officeDocument/2006/relationships/numbering" Target="numbering.xml"/><Relationship Id="rId16" Type="http://schemas.openxmlformats.org/officeDocument/2006/relationships/hyperlink" Target="http://www/skyscript.co.uk/CA.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sus.edu/indiv/r/rileymt/" TargetMode="External"/><Relationship Id="rId5" Type="http://schemas.openxmlformats.org/officeDocument/2006/relationships/settings" Target="settings.xml"/><Relationship Id="rId15" Type="http://schemas.openxmlformats.org/officeDocument/2006/relationships/hyperlink" Target="http://oracc.org/saao/P336507/" TargetMode="External"/><Relationship Id="rId10" Type="http://schemas.openxmlformats.org/officeDocument/2006/relationships/hyperlink" Target="file:///C:Users/Camille/Downloads/Ptolemy's%20Almagest%20-%25Ptolemy,%20"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kyscript.co.uk/CA.html" TargetMode="External"/><Relationship Id="rId14" Type="http://schemas.openxmlformats.org/officeDocument/2006/relationships/hyperlink" Target="http://www/skyscript.co.uk/CA.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oxfordlearnersdictionaries.com/definitin/englis/horoscope?q=horoscope" TargetMode="External"/><Relationship Id="rId2" Type="http://schemas.openxmlformats.org/officeDocument/2006/relationships/hyperlink" Target="http://oracc.org/saao/P336507/" TargetMode="External"/><Relationship Id="rId1" Type="http://schemas.openxmlformats.org/officeDocument/2006/relationships/hyperlink" Target="http://brill.com/view/book/9789004189614/Bej.%209789004183896.i-445_011.xml" TargetMode="External"/><Relationship Id="rId5" Type="http://schemas.openxmlformats.org/officeDocument/2006/relationships/hyperlink" Target="https://www.csus.edu/indiv/r/rileymt/" TargetMode="External"/><Relationship Id="rId4" Type="http://schemas.openxmlformats.org/officeDocument/2006/relationships/hyperlink" Target="http://www.skyscript.co.uk/C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C4504-0BD0-4308-BF9F-DFFEF6F61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3633</Words>
  <Characters>20205</Characters>
  <Application>Microsoft Office Word</Application>
  <DocSecurity>0</DocSecurity>
  <Lines>374</Lines>
  <Paragraphs>73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4</cp:revision>
  <cp:lastPrinted>2020-04-20T10:18:00Z</cp:lastPrinted>
  <dcterms:created xsi:type="dcterms:W3CDTF">2020-04-20T11:45:00Z</dcterms:created>
  <dcterms:modified xsi:type="dcterms:W3CDTF">2020-04-20T11:46:00Z</dcterms:modified>
</cp:coreProperties>
</file>