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5C5F2C" w14:textId="77777777" w:rsidR="00061375" w:rsidRDefault="00061375" w:rsidP="0021071C">
      <w:pPr>
        <w:pStyle w:val="Title"/>
        <w:jc w:val="center"/>
        <w:rPr>
          <w:b/>
          <w:sz w:val="48"/>
          <w:lang w:val="en-SG"/>
        </w:rPr>
      </w:pPr>
    </w:p>
    <w:p w14:paraId="12E89D1F" w14:textId="77777777" w:rsidR="00061375" w:rsidRDefault="00061375" w:rsidP="0021071C">
      <w:pPr>
        <w:pStyle w:val="Title"/>
        <w:jc w:val="center"/>
        <w:rPr>
          <w:b/>
          <w:sz w:val="48"/>
          <w:lang w:val="en-SG"/>
        </w:rPr>
      </w:pPr>
    </w:p>
    <w:p w14:paraId="3CC18DEF" w14:textId="77777777" w:rsidR="00061375" w:rsidRDefault="00061375" w:rsidP="0021071C">
      <w:pPr>
        <w:pStyle w:val="Title"/>
        <w:jc w:val="center"/>
        <w:rPr>
          <w:b/>
          <w:sz w:val="48"/>
          <w:lang w:val="en-SG"/>
        </w:rPr>
      </w:pPr>
    </w:p>
    <w:p w14:paraId="0068D62D" w14:textId="77777777" w:rsidR="00061375" w:rsidRDefault="00061375" w:rsidP="0021071C">
      <w:pPr>
        <w:pStyle w:val="Title"/>
        <w:jc w:val="center"/>
        <w:rPr>
          <w:b/>
          <w:sz w:val="48"/>
          <w:lang w:val="en-SG"/>
        </w:rPr>
      </w:pPr>
    </w:p>
    <w:p w14:paraId="3453BA38" w14:textId="77777777" w:rsidR="00061375" w:rsidRDefault="00061375" w:rsidP="0021071C">
      <w:pPr>
        <w:pStyle w:val="Title"/>
        <w:jc w:val="center"/>
        <w:rPr>
          <w:b/>
          <w:sz w:val="48"/>
          <w:lang w:val="en-SG"/>
        </w:rPr>
      </w:pPr>
    </w:p>
    <w:p w14:paraId="41797600" w14:textId="30067245" w:rsidR="00061375" w:rsidRDefault="00061375" w:rsidP="0021071C">
      <w:pPr>
        <w:pStyle w:val="Title"/>
        <w:jc w:val="center"/>
        <w:rPr>
          <w:b/>
          <w:sz w:val="48"/>
          <w:lang w:val="en-SG"/>
        </w:rPr>
      </w:pPr>
    </w:p>
    <w:p w14:paraId="025A8C39" w14:textId="66C2214D" w:rsidR="0097748E" w:rsidRDefault="0097748E" w:rsidP="0097748E">
      <w:pPr>
        <w:rPr>
          <w:lang w:val="en-SG"/>
        </w:rPr>
      </w:pPr>
    </w:p>
    <w:p w14:paraId="40846276" w14:textId="77777777" w:rsidR="0097748E" w:rsidRPr="0097748E" w:rsidRDefault="0097748E" w:rsidP="0097748E">
      <w:pPr>
        <w:rPr>
          <w:lang w:val="en-SG"/>
        </w:rPr>
      </w:pPr>
    </w:p>
    <w:p w14:paraId="770213D5" w14:textId="77777777" w:rsidR="00061375" w:rsidRDefault="00061375" w:rsidP="0021071C">
      <w:pPr>
        <w:pStyle w:val="Title"/>
        <w:jc w:val="center"/>
        <w:rPr>
          <w:b/>
          <w:sz w:val="48"/>
          <w:lang w:val="en-SG"/>
        </w:rPr>
      </w:pPr>
    </w:p>
    <w:p w14:paraId="1F1AAA96" w14:textId="6BB0C1A7" w:rsidR="0021071C" w:rsidRPr="0021071C" w:rsidRDefault="0021071C" w:rsidP="0021071C">
      <w:pPr>
        <w:pStyle w:val="Title"/>
        <w:jc w:val="center"/>
        <w:rPr>
          <w:b/>
          <w:sz w:val="48"/>
          <w:lang w:val="en-SG"/>
        </w:rPr>
      </w:pPr>
      <w:r w:rsidRPr="0021071C">
        <w:rPr>
          <w:b/>
          <w:sz w:val="48"/>
          <w:lang w:val="en-SG"/>
        </w:rPr>
        <w:t>Academic and Employability Skills</w:t>
      </w:r>
    </w:p>
    <w:p w14:paraId="24FE86E1" w14:textId="77DD28C4" w:rsidR="00061375" w:rsidRDefault="00061375" w:rsidP="0021071C">
      <w:pPr>
        <w:pStyle w:val="Title"/>
        <w:jc w:val="center"/>
        <w:rPr>
          <w:b/>
          <w:sz w:val="44"/>
          <w:szCs w:val="44"/>
          <w:lang w:val="en-SG"/>
        </w:rPr>
      </w:pPr>
      <w:r w:rsidRPr="00061375">
        <w:rPr>
          <w:b/>
          <w:sz w:val="44"/>
          <w:szCs w:val="44"/>
          <w:lang w:val="en-SG"/>
        </w:rPr>
        <w:t>BMSW4001_LON</w:t>
      </w:r>
    </w:p>
    <w:p w14:paraId="7A71D4E5" w14:textId="7C015265" w:rsidR="00061375" w:rsidRDefault="00061375" w:rsidP="00061375">
      <w:pPr>
        <w:rPr>
          <w:lang w:val="en-SG"/>
        </w:rPr>
      </w:pPr>
    </w:p>
    <w:p w14:paraId="59C2DA9C" w14:textId="23497E7F" w:rsidR="00061375" w:rsidRDefault="00061375" w:rsidP="00061375">
      <w:pPr>
        <w:rPr>
          <w:lang w:val="en-SG"/>
        </w:rPr>
      </w:pPr>
    </w:p>
    <w:p w14:paraId="55869039" w14:textId="2657BC7E" w:rsidR="00061375" w:rsidRDefault="00061375" w:rsidP="00061375">
      <w:pPr>
        <w:rPr>
          <w:lang w:val="en-SG"/>
        </w:rPr>
      </w:pPr>
    </w:p>
    <w:p w14:paraId="0EE6E2D3" w14:textId="4A988335" w:rsidR="00061375" w:rsidRDefault="00061375" w:rsidP="00061375">
      <w:pPr>
        <w:rPr>
          <w:lang w:val="en-SG"/>
        </w:rPr>
      </w:pPr>
    </w:p>
    <w:p w14:paraId="57EE57D4" w14:textId="6DAC361B" w:rsidR="00061375" w:rsidRDefault="00061375" w:rsidP="00061375">
      <w:pPr>
        <w:rPr>
          <w:lang w:val="en-SG"/>
        </w:rPr>
      </w:pPr>
    </w:p>
    <w:p w14:paraId="02A49EB3" w14:textId="31C23165" w:rsidR="00061375" w:rsidRDefault="00061375" w:rsidP="00061375">
      <w:pPr>
        <w:rPr>
          <w:lang w:val="en-SG"/>
        </w:rPr>
      </w:pPr>
    </w:p>
    <w:p w14:paraId="01EDB215" w14:textId="16D5808F" w:rsidR="0097748E" w:rsidRDefault="0097748E" w:rsidP="00061375">
      <w:pPr>
        <w:rPr>
          <w:lang w:val="en-SG"/>
        </w:rPr>
      </w:pPr>
    </w:p>
    <w:p w14:paraId="17B1B8E2" w14:textId="77777777" w:rsidR="0097748E" w:rsidRDefault="0097748E" w:rsidP="00061375">
      <w:pPr>
        <w:rPr>
          <w:lang w:val="en-SG"/>
        </w:rPr>
      </w:pPr>
    </w:p>
    <w:p w14:paraId="5656CABE" w14:textId="5AACAE0A" w:rsidR="00061375" w:rsidRDefault="00061375" w:rsidP="00061375">
      <w:pPr>
        <w:rPr>
          <w:lang w:val="en-SG"/>
        </w:rPr>
      </w:pPr>
    </w:p>
    <w:p w14:paraId="2D9D891B" w14:textId="77777777" w:rsidR="00061375" w:rsidRPr="00061375" w:rsidRDefault="00061375" w:rsidP="00061375">
      <w:pPr>
        <w:rPr>
          <w:lang w:val="en-SG"/>
        </w:rPr>
      </w:pPr>
    </w:p>
    <w:p w14:paraId="4BFCC73E" w14:textId="1324C856" w:rsidR="00061375" w:rsidRPr="00061375" w:rsidRDefault="00061375" w:rsidP="00061375">
      <w:pPr>
        <w:pStyle w:val="Title"/>
        <w:jc w:val="left"/>
        <w:rPr>
          <w:b/>
          <w:sz w:val="32"/>
          <w:szCs w:val="32"/>
          <w:lang w:val="en-SG"/>
        </w:rPr>
      </w:pPr>
      <w:r w:rsidRPr="00061375">
        <w:rPr>
          <w:b/>
          <w:sz w:val="32"/>
          <w:szCs w:val="32"/>
          <w:lang w:val="en-SG"/>
        </w:rPr>
        <w:t xml:space="preserve">Lecturer: Magdalena </w:t>
      </w:r>
      <w:proofErr w:type="spellStart"/>
      <w:r w:rsidRPr="00061375">
        <w:rPr>
          <w:b/>
          <w:sz w:val="32"/>
          <w:szCs w:val="32"/>
          <w:lang w:val="en-SG"/>
        </w:rPr>
        <w:t>Wronska</w:t>
      </w:r>
      <w:proofErr w:type="spellEnd"/>
    </w:p>
    <w:p w14:paraId="5D0EF476" w14:textId="6981A006" w:rsidR="0021071C" w:rsidRPr="00061375" w:rsidRDefault="0021071C" w:rsidP="00061375">
      <w:pPr>
        <w:pStyle w:val="Title"/>
        <w:jc w:val="left"/>
        <w:rPr>
          <w:b/>
          <w:sz w:val="32"/>
          <w:szCs w:val="32"/>
          <w:lang w:val="en-SG"/>
        </w:rPr>
      </w:pPr>
      <w:r w:rsidRPr="00061375">
        <w:rPr>
          <w:b/>
          <w:sz w:val="32"/>
          <w:szCs w:val="32"/>
          <w:lang w:val="en-SG"/>
        </w:rPr>
        <w:t>Student Name:</w:t>
      </w:r>
      <w:r w:rsidR="00061375">
        <w:rPr>
          <w:b/>
          <w:sz w:val="32"/>
          <w:szCs w:val="32"/>
          <w:lang w:val="en-SG"/>
        </w:rPr>
        <w:t xml:space="preserve"> Floricica Burga</w:t>
      </w:r>
    </w:p>
    <w:p w14:paraId="21C54702" w14:textId="49ACC037" w:rsidR="0021071C" w:rsidRPr="00061375" w:rsidRDefault="0021071C" w:rsidP="00061375">
      <w:pPr>
        <w:pStyle w:val="Title"/>
        <w:jc w:val="left"/>
        <w:rPr>
          <w:b/>
          <w:sz w:val="32"/>
          <w:szCs w:val="32"/>
          <w:lang w:val="en-SG"/>
        </w:rPr>
      </w:pPr>
      <w:r w:rsidRPr="00061375">
        <w:rPr>
          <w:b/>
          <w:sz w:val="32"/>
          <w:szCs w:val="32"/>
          <w:lang w:val="en-SG"/>
        </w:rPr>
        <w:t>Student ID:</w:t>
      </w:r>
      <w:r w:rsidR="00061375">
        <w:rPr>
          <w:b/>
          <w:sz w:val="32"/>
          <w:szCs w:val="32"/>
          <w:lang w:val="en-SG"/>
        </w:rPr>
        <w:t xml:space="preserve"> 1920413</w:t>
      </w:r>
    </w:p>
    <w:p w14:paraId="2841E009" w14:textId="77777777" w:rsidR="0021071C" w:rsidRPr="00061375" w:rsidRDefault="0021071C" w:rsidP="00061375">
      <w:pPr>
        <w:spacing w:line="276" w:lineRule="auto"/>
        <w:jc w:val="left"/>
        <w:rPr>
          <w:sz w:val="32"/>
          <w:szCs w:val="32"/>
          <w:lang w:val="en-SG"/>
        </w:rPr>
      </w:pPr>
      <w:r w:rsidRPr="00061375">
        <w:rPr>
          <w:sz w:val="32"/>
          <w:szCs w:val="32"/>
          <w:lang w:val="en-SG"/>
        </w:rPr>
        <w:br w:type="page"/>
      </w:r>
    </w:p>
    <w:sdt>
      <w:sdtPr>
        <w:rPr>
          <w:rFonts w:eastAsiaTheme="minorEastAsia" w:cstheme="minorBidi"/>
          <w:b w:val="0"/>
          <w:sz w:val="24"/>
          <w:szCs w:val="21"/>
        </w:rPr>
        <w:id w:val="-652680903"/>
        <w:docPartObj>
          <w:docPartGallery w:val="Table of Contents"/>
          <w:docPartUnique/>
        </w:docPartObj>
      </w:sdtPr>
      <w:sdtEndPr>
        <w:rPr>
          <w:bCs/>
          <w:noProof/>
        </w:rPr>
      </w:sdtEndPr>
      <w:sdtContent>
        <w:p w14:paraId="023C779D" w14:textId="77777777" w:rsidR="0021071C" w:rsidRDefault="0021071C">
          <w:pPr>
            <w:pStyle w:val="TOCHeading"/>
          </w:pPr>
          <w:r>
            <w:t>Contents</w:t>
          </w:r>
        </w:p>
        <w:p w14:paraId="64C57A4E" w14:textId="77777777" w:rsidR="00356A2F" w:rsidRDefault="005A57F5">
          <w:pPr>
            <w:pStyle w:val="TOC1"/>
            <w:tabs>
              <w:tab w:val="right" w:leader="dot" w:pos="9016"/>
            </w:tabs>
            <w:rPr>
              <w:rFonts w:asciiTheme="minorHAnsi" w:hAnsiTheme="minorHAnsi"/>
              <w:noProof/>
              <w:sz w:val="22"/>
              <w:szCs w:val="22"/>
              <w:lang w:eastAsia="en-GB"/>
            </w:rPr>
          </w:pPr>
          <w:hyperlink w:anchor="_Toc49798584" w:history="1">
            <w:r w:rsidR="00356A2F" w:rsidRPr="00EA7070">
              <w:rPr>
                <w:rStyle w:val="Hyperlink"/>
                <w:noProof/>
                <w:lang w:val="en-SG"/>
              </w:rPr>
              <w:t>Introduction</w:t>
            </w:r>
            <w:r w:rsidR="00356A2F">
              <w:rPr>
                <w:noProof/>
                <w:webHidden/>
              </w:rPr>
              <w:tab/>
            </w:r>
            <w:r w:rsidR="00356A2F">
              <w:rPr>
                <w:noProof/>
                <w:webHidden/>
              </w:rPr>
              <w:fldChar w:fldCharType="begin"/>
            </w:r>
            <w:r w:rsidR="00356A2F">
              <w:rPr>
                <w:noProof/>
                <w:webHidden/>
              </w:rPr>
              <w:instrText xml:space="preserve"> PAGEREF _Toc49798584 \h </w:instrText>
            </w:r>
            <w:r w:rsidR="00356A2F">
              <w:rPr>
                <w:noProof/>
                <w:webHidden/>
              </w:rPr>
            </w:r>
            <w:r w:rsidR="00356A2F">
              <w:rPr>
                <w:noProof/>
                <w:webHidden/>
              </w:rPr>
              <w:fldChar w:fldCharType="separate"/>
            </w:r>
            <w:r w:rsidR="00356A2F">
              <w:rPr>
                <w:noProof/>
                <w:webHidden/>
              </w:rPr>
              <w:t>3</w:t>
            </w:r>
            <w:r w:rsidR="00356A2F">
              <w:rPr>
                <w:noProof/>
                <w:webHidden/>
              </w:rPr>
              <w:fldChar w:fldCharType="end"/>
            </w:r>
          </w:hyperlink>
        </w:p>
        <w:p w14:paraId="06F1EBFE" w14:textId="77777777" w:rsidR="00356A2F" w:rsidRDefault="005A57F5">
          <w:pPr>
            <w:pStyle w:val="TOC1"/>
            <w:tabs>
              <w:tab w:val="right" w:leader="dot" w:pos="9016"/>
            </w:tabs>
            <w:rPr>
              <w:rFonts w:asciiTheme="minorHAnsi" w:hAnsiTheme="minorHAnsi"/>
              <w:noProof/>
              <w:sz w:val="22"/>
              <w:szCs w:val="22"/>
              <w:lang w:eastAsia="en-GB"/>
            </w:rPr>
          </w:pPr>
          <w:hyperlink w:anchor="_Toc49798585" w:history="1">
            <w:r w:rsidR="00356A2F" w:rsidRPr="00EA7070">
              <w:rPr>
                <w:rStyle w:val="Hyperlink"/>
                <w:noProof/>
                <w:lang w:val="en-SG"/>
              </w:rPr>
              <w:t>Analysis of personal academic skills</w:t>
            </w:r>
            <w:r w:rsidR="00356A2F">
              <w:rPr>
                <w:noProof/>
                <w:webHidden/>
              </w:rPr>
              <w:tab/>
              <w:t>4</w:t>
            </w:r>
          </w:hyperlink>
        </w:p>
        <w:p w14:paraId="09F717BD" w14:textId="77777777" w:rsidR="00356A2F" w:rsidRDefault="005A57F5">
          <w:pPr>
            <w:pStyle w:val="TOC1"/>
            <w:tabs>
              <w:tab w:val="right" w:leader="dot" w:pos="9016"/>
            </w:tabs>
            <w:rPr>
              <w:rFonts w:asciiTheme="minorHAnsi" w:hAnsiTheme="minorHAnsi"/>
              <w:noProof/>
              <w:sz w:val="22"/>
              <w:szCs w:val="22"/>
              <w:lang w:eastAsia="en-GB"/>
            </w:rPr>
          </w:pPr>
          <w:hyperlink w:anchor="_Toc49798586" w:history="1">
            <w:r w:rsidR="00356A2F" w:rsidRPr="00EA7070">
              <w:rPr>
                <w:rStyle w:val="Hyperlink"/>
                <w:noProof/>
                <w:lang w:val="en-SG"/>
              </w:rPr>
              <w:t>Analysis of personal employability skills</w:t>
            </w:r>
            <w:r w:rsidR="00356A2F">
              <w:rPr>
                <w:noProof/>
                <w:webHidden/>
              </w:rPr>
              <w:tab/>
              <w:t>5</w:t>
            </w:r>
          </w:hyperlink>
        </w:p>
        <w:p w14:paraId="6756646E" w14:textId="77777777" w:rsidR="00356A2F" w:rsidRDefault="005A57F5">
          <w:pPr>
            <w:pStyle w:val="TOC1"/>
            <w:tabs>
              <w:tab w:val="right" w:leader="dot" w:pos="9016"/>
            </w:tabs>
            <w:rPr>
              <w:rFonts w:asciiTheme="minorHAnsi" w:hAnsiTheme="minorHAnsi"/>
              <w:noProof/>
              <w:sz w:val="22"/>
              <w:szCs w:val="22"/>
              <w:lang w:eastAsia="en-GB"/>
            </w:rPr>
          </w:pPr>
          <w:hyperlink w:anchor="_Toc49798587" w:history="1">
            <w:r w:rsidR="00356A2F" w:rsidRPr="00EA7070">
              <w:rPr>
                <w:rStyle w:val="Hyperlink"/>
                <w:noProof/>
                <w:lang w:val="en-SG"/>
              </w:rPr>
              <w:t>Technique of motivation that can be applied to professional context</w:t>
            </w:r>
            <w:r w:rsidR="00356A2F">
              <w:rPr>
                <w:noProof/>
                <w:webHidden/>
              </w:rPr>
              <w:tab/>
              <w:t>6</w:t>
            </w:r>
          </w:hyperlink>
        </w:p>
        <w:p w14:paraId="7857C7B1" w14:textId="77777777" w:rsidR="00356A2F" w:rsidRDefault="005A57F5">
          <w:pPr>
            <w:pStyle w:val="TOC1"/>
            <w:tabs>
              <w:tab w:val="right" w:leader="dot" w:pos="9016"/>
            </w:tabs>
            <w:rPr>
              <w:rFonts w:asciiTheme="minorHAnsi" w:hAnsiTheme="minorHAnsi"/>
              <w:noProof/>
              <w:sz w:val="22"/>
              <w:szCs w:val="22"/>
              <w:lang w:eastAsia="en-GB"/>
            </w:rPr>
          </w:pPr>
          <w:hyperlink w:anchor="_Toc49798588" w:history="1">
            <w:r w:rsidR="00356A2F" w:rsidRPr="00EA7070">
              <w:rPr>
                <w:rStyle w:val="Hyperlink"/>
                <w:noProof/>
                <w:lang w:val="en-SG"/>
              </w:rPr>
              <w:t>Personal SWOT analysis</w:t>
            </w:r>
            <w:r w:rsidR="00356A2F">
              <w:rPr>
                <w:noProof/>
                <w:webHidden/>
              </w:rPr>
              <w:tab/>
              <w:t>8</w:t>
            </w:r>
          </w:hyperlink>
        </w:p>
        <w:p w14:paraId="5A94DB8B" w14:textId="77777777" w:rsidR="00356A2F" w:rsidRDefault="005A57F5">
          <w:pPr>
            <w:pStyle w:val="TOC1"/>
            <w:tabs>
              <w:tab w:val="right" w:leader="dot" w:pos="9016"/>
            </w:tabs>
            <w:rPr>
              <w:rFonts w:asciiTheme="minorHAnsi" w:hAnsiTheme="minorHAnsi"/>
              <w:noProof/>
              <w:sz w:val="22"/>
              <w:szCs w:val="22"/>
              <w:lang w:eastAsia="en-GB"/>
            </w:rPr>
          </w:pPr>
          <w:hyperlink w:anchor="_Toc49798589" w:history="1">
            <w:r w:rsidR="00356A2F" w:rsidRPr="00EA7070">
              <w:rPr>
                <w:rStyle w:val="Hyperlink"/>
                <w:noProof/>
                <w:lang w:val="en-SG"/>
              </w:rPr>
              <w:t>Action plan to develop own academic and employability skills</w:t>
            </w:r>
            <w:r w:rsidR="00356A2F">
              <w:rPr>
                <w:noProof/>
                <w:webHidden/>
              </w:rPr>
              <w:tab/>
              <w:t>9</w:t>
            </w:r>
          </w:hyperlink>
        </w:p>
        <w:p w14:paraId="1BB74248" w14:textId="77777777" w:rsidR="00356A2F" w:rsidRDefault="005A57F5">
          <w:pPr>
            <w:pStyle w:val="TOC1"/>
            <w:tabs>
              <w:tab w:val="right" w:leader="dot" w:pos="9016"/>
            </w:tabs>
            <w:rPr>
              <w:rFonts w:asciiTheme="minorHAnsi" w:hAnsiTheme="minorHAnsi"/>
              <w:noProof/>
              <w:sz w:val="22"/>
              <w:szCs w:val="22"/>
              <w:lang w:eastAsia="en-GB"/>
            </w:rPr>
          </w:pPr>
          <w:hyperlink w:anchor="_Toc49798590" w:history="1">
            <w:r w:rsidR="00356A2F" w:rsidRPr="00EA7070">
              <w:rPr>
                <w:rStyle w:val="Hyperlink"/>
                <w:noProof/>
                <w:lang w:val="en-SG"/>
              </w:rPr>
              <w:t>Conclusions</w:t>
            </w:r>
            <w:r w:rsidR="00356A2F">
              <w:rPr>
                <w:noProof/>
                <w:webHidden/>
              </w:rPr>
              <w:tab/>
              <w:t>10</w:t>
            </w:r>
          </w:hyperlink>
        </w:p>
        <w:p w14:paraId="60769560" w14:textId="77777777" w:rsidR="00356A2F" w:rsidRDefault="005A57F5">
          <w:pPr>
            <w:pStyle w:val="TOC1"/>
            <w:tabs>
              <w:tab w:val="right" w:leader="dot" w:pos="9016"/>
            </w:tabs>
            <w:rPr>
              <w:rFonts w:asciiTheme="minorHAnsi" w:hAnsiTheme="minorHAnsi"/>
              <w:noProof/>
              <w:sz w:val="22"/>
              <w:szCs w:val="22"/>
              <w:lang w:eastAsia="en-GB"/>
            </w:rPr>
          </w:pPr>
          <w:hyperlink w:anchor="_Toc49798591" w:history="1">
            <w:r w:rsidR="00356A2F" w:rsidRPr="00EA7070">
              <w:rPr>
                <w:rStyle w:val="Hyperlink"/>
                <w:noProof/>
                <w:lang w:val="en-SG"/>
              </w:rPr>
              <w:t>References</w:t>
            </w:r>
            <w:r w:rsidR="00356A2F">
              <w:rPr>
                <w:noProof/>
                <w:webHidden/>
              </w:rPr>
              <w:tab/>
              <w:t>11</w:t>
            </w:r>
          </w:hyperlink>
        </w:p>
        <w:p w14:paraId="404D802E" w14:textId="77777777" w:rsidR="0021071C" w:rsidRDefault="005A57F5"/>
      </w:sdtContent>
    </w:sdt>
    <w:p w14:paraId="783B4BA9" w14:textId="77777777" w:rsidR="0021071C" w:rsidRPr="0021071C" w:rsidRDefault="0021071C" w:rsidP="0021071C">
      <w:pPr>
        <w:rPr>
          <w:lang w:val="en-SG"/>
        </w:rPr>
      </w:pPr>
    </w:p>
    <w:p w14:paraId="15D28244" w14:textId="77777777" w:rsidR="0021071C" w:rsidRDefault="0021071C">
      <w:pPr>
        <w:spacing w:line="276" w:lineRule="auto"/>
        <w:jc w:val="left"/>
        <w:rPr>
          <w:rFonts w:eastAsiaTheme="majorEastAsia" w:cstheme="majorBidi"/>
          <w:b/>
          <w:sz w:val="32"/>
          <w:szCs w:val="40"/>
          <w:lang w:val="en-SG"/>
        </w:rPr>
      </w:pPr>
      <w:r>
        <w:rPr>
          <w:lang w:val="en-SG"/>
        </w:rPr>
        <w:br w:type="page"/>
      </w:r>
    </w:p>
    <w:p w14:paraId="47DC2586" w14:textId="77777777" w:rsidR="00DC6BD7" w:rsidRDefault="00E35C23" w:rsidP="00E35C23">
      <w:pPr>
        <w:pStyle w:val="Heading1"/>
        <w:rPr>
          <w:lang w:val="en-SG"/>
        </w:rPr>
      </w:pPr>
      <w:bookmarkStart w:id="0" w:name="_Toc49798584"/>
      <w:r>
        <w:rPr>
          <w:lang w:val="en-SG"/>
        </w:rPr>
        <w:lastRenderedPageBreak/>
        <w:t>Introduction</w:t>
      </w:r>
      <w:bookmarkEnd w:id="0"/>
      <w:r>
        <w:rPr>
          <w:lang w:val="en-SG"/>
        </w:rPr>
        <w:t xml:space="preserve"> </w:t>
      </w:r>
    </w:p>
    <w:p w14:paraId="63984FB5" w14:textId="77777777" w:rsidR="00354D8D" w:rsidRPr="00354D8D" w:rsidRDefault="006F3A9C" w:rsidP="00354D8D">
      <w:pPr>
        <w:rPr>
          <w:lang w:val="en-SG"/>
        </w:rPr>
      </w:pPr>
      <w:r>
        <w:rPr>
          <w:lang w:val="en-SG"/>
        </w:rPr>
        <w:t xml:space="preserve">The analysis of personal academic and employability skills can provide better understanding about the importance of these skills and apply then in professional context. For ensuring value added professional development, the development of employability skills is a must for individuals. </w:t>
      </w:r>
      <w:r w:rsidR="005B57CE">
        <w:rPr>
          <w:lang w:val="en-SG"/>
        </w:rPr>
        <w:t xml:space="preserve">The report has been </w:t>
      </w:r>
      <w:r w:rsidR="000D6432">
        <w:rPr>
          <w:lang w:val="en-SG"/>
        </w:rPr>
        <w:t>prepared</w:t>
      </w:r>
      <w:r w:rsidR="005B57CE">
        <w:rPr>
          <w:lang w:val="en-SG"/>
        </w:rPr>
        <w:t xml:space="preserve"> as per analysis of different online based article reading employability and academic skills. About four articles including </w:t>
      </w:r>
      <w:proofErr w:type="spellStart"/>
      <w:r w:rsidR="004C2A5A" w:rsidRPr="0021071C">
        <w:rPr>
          <w:lang w:val="en-SG"/>
        </w:rPr>
        <w:t>D</w:t>
      </w:r>
      <w:r w:rsidR="004C2A5A">
        <w:rPr>
          <w:lang w:val="en-SG"/>
        </w:rPr>
        <w:t>ebling</w:t>
      </w:r>
      <w:proofErr w:type="spellEnd"/>
      <w:r w:rsidR="004C2A5A">
        <w:rPr>
          <w:lang w:val="en-SG"/>
        </w:rPr>
        <w:t xml:space="preserve"> and Behrman, 2016; </w:t>
      </w:r>
      <w:proofErr w:type="spellStart"/>
      <w:r w:rsidR="004C2A5A">
        <w:rPr>
          <w:lang w:val="en-SG"/>
        </w:rPr>
        <w:t>Trought</w:t>
      </w:r>
      <w:proofErr w:type="spellEnd"/>
      <w:r w:rsidR="004C2A5A" w:rsidRPr="0021071C">
        <w:rPr>
          <w:lang w:val="en-SG"/>
        </w:rPr>
        <w:t>, 2017</w:t>
      </w:r>
      <w:r w:rsidR="004C2A5A">
        <w:rPr>
          <w:lang w:val="en-SG"/>
        </w:rPr>
        <w:t xml:space="preserve">; </w:t>
      </w:r>
      <w:proofErr w:type="spellStart"/>
      <w:r w:rsidR="004C2A5A">
        <w:rPr>
          <w:lang w:val="en-SG"/>
        </w:rPr>
        <w:t>Feichtner</w:t>
      </w:r>
      <w:proofErr w:type="spellEnd"/>
      <w:r w:rsidR="004C2A5A">
        <w:rPr>
          <w:lang w:val="en-SG"/>
        </w:rPr>
        <w:t>, 2015; Vishnu,</w:t>
      </w:r>
      <w:r w:rsidR="004C2A5A" w:rsidRPr="0021071C">
        <w:rPr>
          <w:lang w:val="en-SG"/>
        </w:rPr>
        <w:t xml:space="preserve"> 2012</w:t>
      </w:r>
      <w:r w:rsidR="004C2A5A">
        <w:rPr>
          <w:lang w:val="en-SG"/>
        </w:rPr>
        <w:t>;</w:t>
      </w:r>
      <w:r w:rsidR="005B57CE">
        <w:rPr>
          <w:lang w:val="en-SG"/>
        </w:rPr>
        <w:t xml:space="preserve"> have been analysed to determine key academic and </w:t>
      </w:r>
      <w:r w:rsidR="000D6432">
        <w:rPr>
          <w:lang w:val="en-SG"/>
        </w:rPr>
        <w:t>employability</w:t>
      </w:r>
      <w:r w:rsidR="005B57CE">
        <w:rPr>
          <w:lang w:val="en-SG"/>
        </w:rPr>
        <w:t xml:space="preserve"> skills in personal context. </w:t>
      </w:r>
      <w:r w:rsidR="000D6432">
        <w:rPr>
          <w:lang w:val="en-SG"/>
        </w:rPr>
        <w:t xml:space="preserve">These kinds of skills and strategic approaches are needed to facilitate the students in higher education and professional stages. </w:t>
      </w:r>
    </w:p>
    <w:p w14:paraId="6536BE46" w14:textId="77777777" w:rsidR="000D6432" w:rsidRDefault="000D6432">
      <w:pPr>
        <w:spacing w:line="276" w:lineRule="auto"/>
        <w:jc w:val="left"/>
        <w:rPr>
          <w:rFonts w:eastAsiaTheme="majorEastAsia" w:cstheme="majorBidi"/>
          <w:b/>
          <w:sz w:val="32"/>
          <w:szCs w:val="40"/>
          <w:lang w:val="en-SG"/>
        </w:rPr>
      </w:pPr>
      <w:r>
        <w:rPr>
          <w:lang w:val="en-SG"/>
        </w:rPr>
        <w:br w:type="page"/>
      </w:r>
    </w:p>
    <w:p w14:paraId="002E7660" w14:textId="77777777" w:rsidR="00E35C23" w:rsidRDefault="00354D8D" w:rsidP="00354D8D">
      <w:pPr>
        <w:pStyle w:val="Heading1"/>
        <w:rPr>
          <w:lang w:val="en-SG"/>
        </w:rPr>
      </w:pPr>
      <w:bookmarkStart w:id="1" w:name="_Toc49798585"/>
      <w:r>
        <w:rPr>
          <w:lang w:val="en-SG"/>
        </w:rPr>
        <w:lastRenderedPageBreak/>
        <w:t>Analysis of personal academic skills</w:t>
      </w:r>
      <w:bookmarkEnd w:id="1"/>
      <w:r>
        <w:rPr>
          <w:lang w:val="en-SG"/>
        </w:rPr>
        <w:t xml:space="preserve"> </w:t>
      </w:r>
    </w:p>
    <w:p w14:paraId="117FE66B" w14:textId="77777777" w:rsidR="00354D8D" w:rsidRDefault="009E4E1B" w:rsidP="00354D8D">
      <w:pPr>
        <w:rPr>
          <w:lang w:val="en-SG"/>
        </w:rPr>
      </w:pPr>
      <w:r>
        <w:rPr>
          <w:lang w:val="en-SG"/>
        </w:rPr>
        <w:t xml:space="preserve">By searching online based literature, various academic skills are determined in the effeictve manner. The findings from the literature about different skills in academic context, these are compared with my personal academic skills. The personal academic skills are explained as follows: </w:t>
      </w:r>
    </w:p>
    <w:p w14:paraId="72B74A6C" w14:textId="77777777" w:rsidR="005135FB" w:rsidRDefault="005135FB" w:rsidP="00354D8D">
      <w:pPr>
        <w:rPr>
          <w:lang w:val="en-SG"/>
        </w:rPr>
      </w:pPr>
      <w:r w:rsidRPr="00141DEB">
        <w:rPr>
          <w:b/>
          <w:lang w:val="en-SG"/>
        </w:rPr>
        <w:t>Academic writing:</w:t>
      </w:r>
      <w:r>
        <w:rPr>
          <w:lang w:val="en-SG"/>
        </w:rPr>
        <w:t xml:space="preserve"> </w:t>
      </w:r>
      <w:r w:rsidR="008E798F">
        <w:rPr>
          <w:lang w:val="en-SG"/>
        </w:rPr>
        <w:t xml:space="preserve">By </w:t>
      </w:r>
      <w:r w:rsidR="00141DEB">
        <w:rPr>
          <w:lang w:val="en-SG"/>
        </w:rPr>
        <w:t>analysing</w:t>
      </w:r>
      <w:r w:rsidR="008E798F">
        <w:rPr>
          <w:lang w:val="en-SG"/>
        </w:rPr>
        <w:t xml:space="preserve"> article </w:t>
      </w:r>
      <w:r w:rsidR="00141DEB">
        <w:rPr>
          <w:lang w:val="en-SG"/>
        </w:rPr>
        <w:t>relating</w:t>
      </w:r>
      <w:r w:rsidR="008E798F">
        <w:rPr>
          <w:lang w:val="en-SG"/>
        </w:rPr>
        <w:t xml:space="preserve"> to academic skills, it has been </w:t>
      </w:r>
      <w:r w:rsidR="00141DEB">
        <w:rPr>
          <w:lang w:val="en-SG"/>
        </w:rPr>
        <w:t>determined</w:t>
      </w:r>
      <w:r w:rsidR="008E798F">
        <w:rPr>
          <w:lang w:val="en-SG"/>
        </w:rPr>
        <w:t xml:space="preserve"> by academic writing skills. I have skills to write about different </w:t>
      </w:r>
      <w:r w:rsidR="00141DEB">
        <w:rPr>
          <w:lang w:val="en-SG"/>
        </w:rPr>
        <w:t>issues on</w:t>
      </w:r>
      <w:r w:rsidR="008E798F">
        <w:rPr>
          <w:lang w:val="en-SG"/>
        </w:rPr>
        <w:t xml:space="preserve"> academic </w:t>
      </w:r>
      <w:r w:rsidR="00141DEB">
        <w:rPr>
          <w:lang w:val="en-SG"/>
        </w:rPr>
        <w:t>context</w:t>
      </w:r>
      <w:r w:rsidR="008E798F">
        <w:rPr>
          <w:lang w:val="en-SG"/>
        </w:rPr>
        <w:t xml:space="preserve">. By the application of this skills, the leaning to the university and colleges can be facilitated in </w:t>
      </w:r>
      <w:proofErr w:type="spellStart"/>
      <w:r w:rsidR="00141DEB">
        <w:rPr>
          <w:lang w:val="en-SG"/>
        </w:rPr>
        <w:t>effeictve</w:t>
      </w:r>
      <w:proofErr w:type="spellEnd"/>
      <w:r w:rsidR="008E798F">
        <w:rPr>
          <w:lang w:val="en-SG"/>
        </w:rPr>
        <w:t xml:space="preserve"> manner</w:t>
      </w:r>
      <w:r w:rsidR="004C2A5A">
        <w:rPr>
          <w:lang w:val="en-SG"/>
        </w:rPr>
        <w:t xml:space="preserve"> (</w:t>
      </w:r>
      <w:proofErr w:type="spellStart"/>
      <w:r w:rsidR="004C2A5A">
        <w:rPr>
          <w:lang w:val="en-SG"/>
        </w:rPr>
        <w:t>Ragonese</w:t>
      </w:r>
      <w:proofErr w:type="spellEnd"/>
      <w:r w:rsidR="004C2A5A">
        <w:rPr>
          <w:lang w:val="en-SG"/>
        </w:rPr>
        <w:t>, 2013)</w:t>
      </w:r>
      <w:r w:rsidR="008E798F">
        <w:rPr>
          <w:lang w:val="en-SG"/>
        </w:rPr>
        <w:t xml:space="preserve">. </w:t>
      </w:r>
      <w:r w:rsidR="00141DEB">
        <w:rPr>
          <w:lang w:val="en-SG"/>
        </w:rPr>
        <w:t xml:space="preserve">The learning can be evaluated towards teachers by using academic writing. Hence, the personal learning can be presented in effeictve ways. </w:t>
      </w:r>
    </w:p>
    <w:p w14:paraId="7CAEF83D" w14:textId="77777777" w:rsidR="005135FB" w:rsidRDefault="005135FB" w:rsidP="00354D8D">
      <w:pPr>
        <w:rPr>
          <w:lang w:val="en-SG"/>
        </w:rPr>
      </w:pPr>
      <w:r w:rsidRPr="009D21C8">
        <w:rPr>
          <w:b/>
          <w:lang w:val="en-SG"/>
        </w:rPr>
        <w:t>Presentation:</w:t>
      </w:r>
      <w:r>
        <w:rPr>
          <w:lang w:val="en-SG"/>
        </w:rPr>
        <w:t xml:space="preserve"> </w:t>
      </w:r>
      <w:r w:rsidR="009D21C8">
        <w:rPr>
          <w:lang w:val="en-SG"/>
        </w:rPr>
        <w:t>I have presenting skills to present the personal justification to others. Moreover, by public speaking skills are presented as per application of presentation skills. It has been determined that the presentation skills are highly effective to discuss different issues for academic context</w:t>
      </w:r>
      <w:r w:rsidR="004C2A5A">
        <w:rPr>
          <w:lang w:val="en-SG"/>
        </w:rPr>
        <w:t xml:space="preserve"> (</w:t>
      </w:r>
      <w:proofErr w:type="spellStart"/>
      <w:r w:rsidR="004C2A5A">
        <w:rPr>
          <w:lang w:val="en-SG"/>
        </w:rPr>
        <w:t>Feichtner</w:t>
      </w:r>
      <w:proofErr w:type="spellEnd"/>
      <w:r w:rsidR="004C2A5A">
        <w:rPr>
          <w:lang w:val="en-SG"/>
        </w:rPr>
        <w:t>, 2015)</w:t>
      </w:r>
      <w:r w:rsidR="009D21C8">
        <w:rPr>
          <w:lang w:val="en-SG"/>
        </w:rPr>
        <w:t xml:space="preserve">. The arguments about the academic contents can be executed by using the presentation skills. </w:t>
      </w:r>
    </w:p>
    <w:p w14:paraId="5F763ADD" w14:textId="77777777" w:rsidR="005135FB" w:rsidRDefault="005135FB" w:rsidP="00354D8D">
      <w:pPr>
        <w:rPr>
          <w:lang w:val="en-SG"/>
        </w:rPr>
      </w:pPr>
      <w:r w:rsidRPr="002E325A">
        <w:rPr>
          <w:b/>
          <w:lang w:val="en-SG"/>
        </w:rPr>
        <w:t>Reading skills:</w:t>
      </w:r>
      <w:r>
        <w:rPr>
          <w:lang w:val="en-SG"/>
        </w:rPr>
        <w:t xml:space="preserve"> </w:t>
      </w:r>
      <w:r w:rsidR="002E325A">
        <w:rPr>
          <w:lang w:val="en-SG"/>
        </w:rPr>
        <w:t xml:space="preserve">My reading skills is up to the mark. By the application of this skill, I can grab knowledge from different contents for academic context. I have skills to read out different materials in academic stage that can facilitate me to fulfil my knowledge from various books and articles. </w:t>
      </w:r>
    </w:p>
    <w:p w14:paraId="55BD101E" w14:textId="77777777" w:rsidR="005135FB" w:rsidRDefault="008E798F" w:rsidP="00354D8D">
      <w:pPr>
        <w:rPr>
          <w:lang w:val="en-SG"/>
        </w:rPr>
      </w:pPr>
      <w:r w:rsidRPr="00953855">
        <w:rPr>
          <w:b/>
          <w:lang w:val="en-SG"/>
        </w:rPr>
        <w:t>Time management:</w:t>
      </w:r>
      <w:r>
        <w:rPr>
          <w:lang w:val="en-SG"/>
        </w:rPr>
        <w:t xml:space="preserve"> </w:t>
      </w:r>
      <w:r w:rsidR="00953855">
        <w:rPr>
          <w:lang w:val="en-SG"/>
        </w:rPr>
        <w:t>It has been analysed that I have time management skill that can be applied for managing time in the efficient manner. My time management skill can be utilised for diving time in study hour</w:t>
      </w:r>
      <w:r w:rsidR="004C2A5A">
        <w:rPr>
          <w:lang w:val="en-SG"/>
        </w:rPr>
        <w:t xml:space="preserve"> (</w:t>
      </w:r>
      <w:proofErr w:type="spellStart"/>
      <w:r w:rsidR="004C2A5A">
        <w:rPr>
          <w:lang w:val="en-SG"/>
        </w:rPr>
        <w:t>Trought</w:t>
      </w:r>
      <w:proofErr w:type="spellEnd"/>
      <w:r w:rsidR="004C2A5A">
        <w:rPr>
          <w:lang w:val="en-SG"/>
        </w:rPr>
        <w:t>,</w:t>
      </w:r>
      <w:r w:rsidR="004C2A5A" w:rsidRPr="0021071C">
        <w:rPr>
          <w:lang w:val="en-SG"/>
        </w:rPr>
        <w:t xml:space="preserve"> 2017</w:t>
      </w:r>
      <w:r w:rsidR="004C2A5A">
        <w:rPr>
          <w:lang w:val="en-SG"/>
        </w:rPr>
        <w:t>)</w:t>
      </w:r>
      <w:r w:rsidR="00953855">
        <w:rPr>
          <w:lang w:val="en-SG"/>
        </w:rPr>
        <w:t>. The practice of time management can enable to allocate time effectively. In this</w:t>
      </w:r>
      <w:r w:rsidR="00197FB8">
        <w:rPr>
          <w:lang w:val="en-SG"/>
        </w:rPr>
        <w:t xml:space="preserve"> case, the limited time can be utilised properly. </w:t>
      </w:r>
    </w:p>
    <w:p w14:paraId="512034F3" w14:textId="77777777" w:rsidR="005135FB" w:rsidRPr="00354D8D" w:rsidRDefault="008E798F" w:rsidP="00354D8D">
      <w:pPr>
        <w:rPr>
          <w:lang w:val="en-SG"/>
        </w:rPr>
      </w:pPr>
      <w:r w:rsidRPr="009004BE">
        <w:rPr>
          <w:b/>
          <w:lang w:val="en-SG"/>
        </w:rPr>
        <w:t>Academic integrity:</w:t>
      </w:r>
      <w:r>
        <w:rPr>
          <w:lang w:val="en-SG"/>
        </w:rPr>
        <w:t xml:space="preserve"> </w:t>
      </w:r>
      <w:r w:rsidR="009004BE">
        <w:rPr>
          <w:lang w:val="en-SG"/>
        </w:rPr>
        <w:t xml:space="preserve">The ethical behaviour is needed to the academic life. I have identified my academic integrity and it has been regarded as key academic skill. I have ability to avoid plagiarism and </w:t>
      </w:r>
      <w:r w:rsidR="002A5379">
        <w:rPr>
          <w:lang w:val="en-SG"/>
        </w:rPr>
        <w:t>using authentic source for academic integrity</w:t>
      </w:r>
      <w:r w:rsidR="004C2A5A">
        <w:rPr>
          <w:lang w:val="en-SG"/>
        </w:rPr>
        <w:t xml:space="preserve"> (</w:t>
      </w:r>
      <w:proofErr w:type="spellStart"/>
      <w:r w:rsidR="004C2A5A">
        <w:rPr>
          <w:lang w:val="en-SG"/>
        </w:rPr>
        <w:t>Ragonese</w:t>
      </w:r>
      <w:proofErr w:type="spellEnd"/>
      <w:r w:rsidR="004C2A5A">
        <w:rPr>
          <w:lang w:val="en-SG"/>
        </w:rPr>
        <w:t>, 2013)</w:t>
      </w:r>
      <w:r w:rsidR="002A5379">
        <w:rPr>
          <w:lang w:val="en-SG"/>
        </w:rPr>
        <w:t xml:space="preserve">. This skill can associate the learning with code of ethics. </w:t>
      </w:r>
      <w:r w:rsidR="009004BE">
        <w:rPr>
          <w:lang w:val="en-SG"/>
        </w:rPr>
        <w:t xml:space="preserve"> </w:t>
      </w:r>
    </w:p>
    <w:p w14:paraId="5B9C3740" w14:textId="77777777" w:rsidR="00FD02DF" w:rsidRDefault="00FD02DF">
      <w:pPr>
        <w:spacing w:line="276" w:lineRule="auto"/>
        <w:jc w:val="left"/>
        <w:rPr>
          <w:rFonts w:eastAsiaTheme="majorEastAsia" w:cstheme="majorBidi"/>
          <w:b/>
          <w:sz w:val="32"/>
          <w:szCs w:val="40"/>
          <w:lang w:val="en-SG"/>
        </w:rPr>
      </w:pPr>
      <w:r>
        <w:rPr>
          <w:lang w:val="en-SG"/>
        </w:rPr>
        <w:br w:type="page"/>
      </w:r>
    </w:p>
    <w:p w14:paraId="13007E73" w14:textId="77777777" w:rsidR="00354D8D" w:rsidRDefault="00354D8D" w:rsidP="00354D8D">
      <w:pPr>
        <w:pStyle w:val="Heading1"/>
        <w:rPr>
          <w:lang w:val="en-SG"/>
        </w:rPr>
      </w:pPr>
      <w:bookmarkStart w:id="2" w:name="_Toc49798586"/>
      <w:r>
        <w:rPr>
          <w:lang w:val="en-SG"/>
        </w:rPr>
        <w:lastRenderedPageBreak/>
        <w:t>Analysis of personal employability skills</w:t>
      </w:r>
      <w:bookmarkEnd w:id="2"/>
      <w:r>
        <w:rPr>
          <w:lang w:val="en-SG"/>
        </w:rPr>
        <w:t xml:space="preserve"> </w:t>
      </w:r>
    </w:p>
    <w:p w14:paraId="14FFC058" w14:textId="77777777" w:rsidR="00354D8D" w:rsidRDefault="000422E1" w:rsidP="00354D8D">
      <w:pPr>
        <w:rPr>
          <w:lang w:val="en-SG"/>
        </w:rPr>
      </w:pPr>
      <w:r>
        <w:rPr>
          <w:lang w:val="en-SG"/>
        </w:rPr>
        <w:t xml:space="preserve">The analysis of literature has enabled to determine the personal employability skills. </w:t>
      </w:r>
      <w:r w:rsidR="007A759C">
        <w:rPr>
          <w:lang w:val="en-SG"/>
        </w:rPr>
        <w:t xml:space="preserve">The employability skills are required to execute various functions in academic context. My employability skills are explained as follows: </w:t>
      </w:r>
    </w:p>
    <w:p w14:paraId="3282BD25" w14:textId="77777777" w:rsidR="007A759C" w:rsidRDefault="006875B5" w:rsidP="00354D8D">
      <w:pPr>
        <w:rPr>
          <w:lang w:val="en-SG"/>
        </w:rPr>
      </w:pPr>
      <w:r w:rsidRPr="003E0AE0">
        <w:rPr>
          <w:b/>
          <w:lang w:val="en-SG"/>
        </w:rPr>
        <w:t>Team work:</w:t>
      </w:r>
      <w:r>
        <w:rPr>
          <w:lang w:val="en-SG"/>
        </w:rPr>
        <w:t xml:space="preserve"> </w:t>
      </w:r>
      <w:r w:rsidR="003E0AE0">
        <w:rPr>
          <w:lang w:val="en-SG"/>
        </w:rPr>
        <w:t>The team work can integrate the employees of the organisation to fulfil the organisational functions. By reviewing literature, it has been determined that my team work skills can be utilised for the employability content</w:t>
      </w:r>
      <w:r w:rsidR="004C2A5A">
        <w:rPr>
          <w:lang w:val="en-SG"/>
        </w:rPr>
        <w:t xml:space="preserve"> (Vishnu,</w:t>
      </w:r>
      <w:r w:rsidR="004C2A5A" w:rsidRPr="0021071C">
        <w:rPr>
          <w:lang w:val="en-SG"/>
        </w:rPr>
        <w:t xml:space="preserve"> 2012</w:t>
      </w:r>
      <w:r w:rsidR="004C2A5A">
        <w:rPr>
          <w:lang w:val="en-SG"/>
        </w:rPr>
        <w:t>)</w:t>
      </w:r>
      <w:r w:rsidR="003E0AE0">
        <w:rPr>
          <w:lang w:val="en-SG"/>
        </w:rPr>
        <w:t xml:space="preserve">. Based on my personal skill audit, I have ability to associate people in team working. </w:t>
      </w:r>
      <w:r w:rsidR="0062780C">
        <w:rPr>
          <w:lang w:val="en-SG"/>
        </w:rPr>
        <w:t xml:space="preserve">This skill can enable me in engaging people to team of the business organisation. </w:t>
      </w:r>
    </w:p>
    <w:p w14:paraId="5C9F11BA" w14:textId="77777777" w:rsidR="006875B5" w:rsidRDefault="006875B5" w:rsidP="00354D8D">
      <w:pPr>
        <w:rPr>
          <w:lang w:val="en-SG"/>
        </w:rPr>
      </w:pPr>
      <w:r w:rsidRPr="00540082">
        <w:rPr>
          <w:b/>
          <w:lang w:val="en-SG"/>
        </w:rPr>
        <w:t>Performance management:</w:t>
      </w:r>
      <w:r>
        <w:rPr>
          <w:lang w:val="en-SG"/>
        </w:rPr>
        <w:t xml:space="preserve"> </w:t>
      </w:r>
      <w:r w:rsidR="0062780C">
        <w:rPr>
          <w:lang w:val="en-SG"/>
        </w:rPr>
        <w:t xml:space="preserve">I have grabbed the </w:t>
      </w:r>
      <w:r w:rsidR="00540082">
        <w:rPr>
          <w:lang w:val="en-SG"/>
        </w:rPr>
        <w:t>performance</w:t>
      </w:r>
      <w:r w:rsidR="0062780C">
        <w:rPr>
          <w:lang w:val="en-SG"/>
        </w:rPr>
        <w:t xml:space="preserve"> management skills as per </w:t>
      </w:r>
      <w:r w:rsidR="00540082">
        <w:rPr>
          <w:lang w:val="en-SG"/>
        </w:rPr>
        <w:t>reviewing</w:t>
      </w:r>
      <w:r w:rsidR="0062780C">
        <w:rPr>
          <w:lang w:val="en-SG"/>
        </w:rPr>
        <w:t xml:space="preserve"> various articles </w:t>
      </w:r>
      <w:r w:rsidR="00540082">
        <w:rPr>
          <w:lang w:val="en-SG"/>
        </w:rPr>
        <w:t>regarding</w:t>
      </w:r>
      <w:r w:rsidR="0062780C">
        <w:rPr>
          <w:lang w:val="en-SG"/>
        </w:rPr>
        <w:t xml:space="preserve"> </w:t>
      </w:r>
      <w:r w:rsidR="00540082">
        <w:rPr>
          <w:lang w:val="en-SG"/>
        </w:rPr>
        <w:t>employability</w:t>
      </w:r>
      <w:r w:rsidR="0062780C">
        <w:rPr>
          <w:lang w:val="en-SG"/>
        </w:rPr>
        <w:t xml:space="preserve"> skills</w:t>
      </w:r>
      <w:r w:rsidR="004C2A5A">
        <w:rPr>
          <w:lang w:val="en-SG"/>
        </w:rPr>
        <w:t xml:space="preserve"> (Cottrell,</w:t>
      </w:r>
      <w:r w:rsidR="004C2A5A" w:rsidRPr="0021071C">
        <w:rPr>
          <w:lang w:val="en-SG"/>
        </w:rPr>
        <w:t xml:space="preserve"> 2015</w:t>
      </w:r>
      <w:r w:rsidR="004C2A5A">
        <w:rPr>
          <w:lang w:val="en-SG"/>
        </w:rPr>
        <w:t>)</w:t>
      </w:r>
      <w:r w:rsidR="0062780C">
        <w:rPr>
          <w:lang w:val="en-SG"/>
        </w:rPr>
        <w:t xml:space="preserve">. The </w:t>
      </w:r>
      <w:r w:rsidR="00540082">
        <w:rPr>
          <w:lang w:val="en-SG"/>
        </w:rPr>
        <w:t>performance</w:t>
      </w:r>
      <w:r w:rsidR="0062780C">
        <w:rPr>
          <w:lang w:val="en-SG"/>
        </w:rPr>
        <w:t xml:space="preserve"> management is associated with evaluating the performance of others in the </w:t>
      </w:r>
      <w:r w:rsidR="00540082">
        <w:rPr>
          <w:lang w:val="en-SG"/>
        </w:rPr>
        <w:t>organisation</w:t>
      </w:r>
      <w:r w:rsidR="0062780C">
        <w:rPr>
          <w:lang w:val="en-SG"/>
        </w:rPr>
        <w:t xml:space="preserve"> and formulating various </w:t>
      </w:r>
      <w:r w:rsidR="00540082">
        <w:rPr>
          <w:lang w:val="en-SG"/>
        </w:rPr>
        <w:t>strategic</w:t>
      </w:r>
      <w:r w:rsidR="0062780C">
        <w:rPr>
          <w:lang w:val="en-SG"/>
        </w:rPr>
        <w:t xml:space="preserve"> approaches to grab the high </w:t>
      </w:r>
      <w:r w:rsidR="00540082">
        <w:rPr>
          <w:lang w:val="en-SG"/>
        </w:rPr>
        <w:t>extent</w:t>
      </w:r>
      <w:r w:rsidR="0062780C">
        <w:rPr>
          <w:lang w:val="en-SG"/>
        </w:rPr>
        <w:t xml:space="preserve"> of output from the stuffs of the business </w:t>
      </w:r>
      <w:r w:rsidR="00540082">
        <w:rPr>
          <w:lang w:val="en-SG"/>
        </w:rPr>
        <w:t>organisation</w:t>
      </w:r>
      <w:r w:rsidR="0062780C">
        <w:rPr>
          <w:lang w:val="en-SG"/>
        </w:rPr>
        <w:t xml:space="preserve">. </w:t>
      </w:r>
    </w:p>
    <w:p w14:paraId="5D77EBE1" w14:textId="77777777" w:rsidR="006875B5" w:rsidRDefault="006875B5" w:rsidP="00354D8D">
      <w:pPr>
        <w:rPr>
          <w:lang w:val="en-SG"/>
        </w:rPr>
      </w:pPr>
      <w:r w:rsidRPr="00540082">
        <w:rPr>
          <w:b/>
          <w:lang w:val="en-SG"/>
        </w:rPr>
        <w:t xml:space="preserve">Communication: </w:t>
      </w:r>
      <w:r w:rsidR="00540082">
        <w:rPr>
          <w:lang w:val="en-SG"/>
        </w:rPr>
        <w:t>I have knowledge about using various technology based tools for maintaining the business communication. The use of technological tools for business communication can enable to maintain the successful business communication</w:t>
      </w:r>
      <w:r w:rsidR="004C2A5A">
        <w:rPr>
          <w:lang w:val="en-SG"/>
        </w:rPr>
        <w:t xml:space="preserve"> (Cottrell,</w:t>
      </w:r>
      <w:r w:rsidR="004C2A5A" w:rsidRPr="0021071C">
        <w:rPr>
          <w:lang w:val="en-SG"/>
        </w:rPr>
        <w:t xml:space="preserve"> 2015</w:t>
      </w:r>
      <w:r w:rsidR="004C2A5A">
        <w:rPr>
          <w:lang w:val="en-SG"/>
        </w:rPr>
        <w:t>)</w:t>
      </w:r>
      <w:r w:rsidR="00540082">
        <w:rPr>
          <w:lang w:val="en-SG"/>
        </w:rPr>
        <w:t xml:space="preserve">. The understanding between the parties can be maintained effectively as per applying the communication skills. </w:t>
      </w:r>
    </w:p>
    <w:p w14:paraId="5CA0F260" w14:textId="77777777" w:rsidR="006875B5" w:rsidRDefault="006875B5" w:rsidP="00354D8D">
      <w:pPr>
        <w:rPr>
          <w:lang w:val="en-SG"/>
        </w:rPr>
      </w:pPr>
      <w:r w:rsidRPr="00A52205">
        <w:rPr>
          <w:b/>
          <w:lang w:val="en-SG"/>
        </w:rPr>
        <w:t>Public speaking:</w:t>
      </w:r>
      <w:r>
        <w:rPr>
          <w:lang w:val="en-SG"/>
        </w:rPr>
        <w:t xml:space="preserve"> </w:t>
      </w:r>
      <w:r w:rsidR="00A52205">
        <w:rPr>
          <w:lang w:val="en-SG"/>
        </w:rPr>
        <w:t>My public speaking skills have been developed as per reviewing articles about the employability skills. The public speaking skills can be applied to provide directions to others in the organisation</w:t>
      </w:r>
      <w:r w:rsidR="004C2A5A">
        <w:rPr>
          <w:lang w:val="en-SG"/>
        </w:rPr>
        <w:t xml:space="preserve"> (Vishnu,</w:t>
      </w:r>
      <w:r w:rsidR="004C2A5A" w:rsidRPr="0021071C">
        <w:rPr>
          <w:lang w:val="en-SG"/>
        </w:rPr>
        <w:t xml:space="preserve"> 2012</w:t>
      </w:r>
      <w:r w:rsidR="004C2A5A">
        <w:rPr>
          <w:lang w:val="en-SG"/>
        </w:rPr>
        <w:t>)</w:t>
      </w:r>
      <w:r w:rsidR="00A52205">
        <w:rPr>
          <w:lang w:val="en-SG"/>
        </w:rPr>
        <w:t xml:space="preserve">. By this way, the consistency can be maintained in providing direction to others to the organisational context. For this reason, it can be identified as key employability skills. </w:t>
      </w:r>
    </w:p>
    <w:p w14:paraId="257F2C56" w14:textId="77777777" w:rsidR="006875B5" w:rsidRPr="00354D8D" w:rsidRDefault="006875B5" w:rsidP="00354D8D">
      <w:pPr>
        <w:rPr>
          <w:lang w:val="en-SG"/>
        </w:rPr>
      </w:pPr>
      <w:r w:rsidRPr="009569B9">
        <w:rPr>
          <w:b/>
          <w:lang w:val="en-SG"/>
        </w:rPr>
        <w:t>Problem solving:</w:t>
      </w:r>
      <w:r>
        <w:rPr>
          <w:lang w:val="en-SG"/>
        </w:rPr>
        <w:t xml:space="preserve"> </w:t>
      </w:r>
      <w:r w:rsidR="009569B9">
        <w:rPr>
          <w:lang w:val="en-SG"/>
        </w:rPr>
        <w:t>The problem solving skill denotes to apply the technical skills to solve various problems in the organisation. In the regular activities of the business, the management can face various types of problems</w:t>
      </w:r>
      <w:r w:rsidR="004C2A5A">
        <w:rPr>
          <w:lang w:val="en-SG"/>
        </w:rPr>
        <w:t xml:space="preserve"> (</w:t>
      </w:r>
      <w:proofErr w:type="spellStart"/>
      <w:r w:rsidR="004C2A5A">
        <w:rPr>
          <w:lang w:val="en-SG"/>
        </w:rPr>
        <w:t>Feichtner</w:t>
      </w:r>
      <w:proofErr w:type="spellEnd"/>
      <w:r w:rsidR="004C2A5A">
        <w:rPr>
          <w:lang w:val="en-SG"/>
        </w:rPr>
        <w:t>, 2015)</w:t>
      </w:r>
      <w:r w:rsidR="009569B9">
        <w:rPr>
          <w:lang w:val="en-SG"/>
        </w:rPr>
        <w:t xml:space="preserve">. I have skills to identify the problems in the corporate context and solve them in the effective manner. </w:t>
      </w:r>
      <w:r w:rsidR="00A943BB">
        <w:rPr>
          <w:lang w:val="en-SG"/>
        </w:rPr>
        <w:t>The use of this skills, the organisational problem can be dealt with effectively</w:t>
      </w:r>
      <w:r w:rsidR="00DE6220">
        <w:rPr>
          <w:lang w:val="en-SG"/>
        </w:rPr>
        <w:t xml:space="preserve"> to the management. </w:t>
      </w:r>
    </w:p>
    <w:p w14:paraId="1AD4A275" w14:textId="77777777" w:rsidR="00354D8D" w:rsidRDefault="00354D8D" w:rsidP="00354D8D">
      <w:pPr>
        <w:pStyle w:val="Heading1"/>
        <w:rPr>
          <w:lang w:val="en-SG"/>
        </w:rPr>
      </w:pPr>
      <w:bookmarkStart w:id="3" w:name="_Toc49798587"/>
      <w:r>
        <w:rPr>
          <w:lang w:val="en-SG"/>
        </w:rPr>
        <w:lastRenderedPageBreak/>
        <w:t>Technique of motivation that can be applied to professional context</w:t>
      </w:r>
      <w:bookmarkEnd w:id="3"/>
      <w:r>
        <w:rPr>
          <w:lang w:val="en-SG"/>
        </w:rPr>
        <w:t xml:space="preserve"> </w:t>
      </w:r>
    </w:p>
    <w:p w14:paraId="6A69135B" w14:textId="77777777" w:rsidR="00354D8D" w:rsidRDefault="00062B2E" w:rsidP="00354D8D">
      <w:pPr>
        <w:rPr>
          <w:lang w:val="en-SG"/>
        </w:rPr>
      </w:pPr>
      <w:r>
        <w:rPr>
          <w:lang w:val="en-SG"/>
        </w:rPr>
        <w:t xml:space="preserve">The employee motivation has been regarded as key employability skills can be effeictve to increase the commitment. </w:t>
      </w:r>
      <w:r w:rsidR="004B2438">
        <w:rPr>
          <w:lang w:val="en-SG"/>
        </w:rPr>
        <w:t xml:space="preserve">The theories of motivation are analysed so that the employee motivation can be boosted in employability context. The key techniques of employee motivation are denoted as follows: </w:t>
      </w:r>
    </w:p>
    <w:p w14:paraId="5C187461" w14:textId="77777777" w:rsidR="004B2438" w:rsidRPr="009C117D" w:rsidRDefault="009C117D" w:rsidP="00354D8D">
      <w:pPr>
        <w:rPr>
          <w:b/>
          <w:lang w:val="en-SG"/>
        </w:rPr>
      </w:pPr>
      <w:r w:rsidRPr="009C117D">
        <w:rPr>
          <w:b/>
          <w:lang w:val="en-SG"/>
        </w:rPr>
        <w:t xml:space="preserve">Maslow’s hierarchy of needs: </w:t>
      </w:r>
    </w:p>
    <w:p w14:paraId="3135A3C7" w14:textId="77777777" w:rsidR="009C117D" w:rsidRDefault="009C117D" w:rsidP="009C117D">
      <w:pPr>
        <w:jc w:val="center"/>
        <w:rPr>
          <w:lang w:val="en-SG"/>
        </w:rPr>
      </w:pPr>
      <w:r>
        <w:rPr>
          <w:noProof/>
          <w:lang w:eastAsia="en-GB"/>
        </w:rPr>
        <w:drawing>
          <wp:inline distT="0" distB="0" distL="0" distR="0" wp14:anchorId="1A673194" wp14:editId="03E5A7F4">
            <wp:extent cx="2857500" cy="2428875"/>
            <wp:effectExtent l="0" t="0" r="0" b="9525"/>
            <wp:docPr id="1" name="Picture 1" descr="Maslow's Hierarchy - Where Does Food Fall? - Center for Educational  Impro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 Where Does Food Fall? - Center for Educational  Improv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428875"/>
                    </a:xfrm>
                    <a:prstGeom prst="rect">
                      <a:avLst/>
                    </a:prstGeom>
                    <a:noFill/>
                    <a:ln>
                      <a:noFill/>
                    </a:ln>
                  </pic:spPr>
                </pic:pic>
              </a:graphicData>
            </a:graphic>
          </wp:inline>
        </w:drawing>
      </w:r>
    </w:p>
    <w:p w14:paraId="71D8CA67" w14:textId="77777777" w:rsidR="009C117D" w:rsidRDefault="009C117D" w:rsidP="009C117D">
      <w:pPr>
        <w:jc w:val="center"/>
        <w:rPr>
          <w:lang w:val="en-SG"/>
        </w:rPr>
      </w:pPr>
      <w:r>
        <w:rPr>
          <w:lang w:val="en-SG"/>
        </w:rPr>
        <w:t>Source:</w:t>
      </w:r>
      <w:r w:rsidR="004C2A5A">
        <w:rPr>
          <w:lang w:val="en-SG"/>
        </w:rPr>
        <w:t xml:space="preserve"> (</w:t>
      </w:r>
      <w:proofErr w:type="spellStart"/>
      <w:r w:rsidR="004C2A5A">
        <w:rPr>
          <w:lang w:val="en-SG"/>
        </w:rPr>
        <w:t>Trought</w:t>
      </w:r>
      <w:proofErr w:type="spellEnd"/>
      <w:r w:rsidR="004C2A5A">
        <w:rPr>
          <w:lang w:val="en-SG"/>
        </w:rPr>
        <w:t>,</w:t>
      </w:r>
      <w:r w:rsidR="004C2A5A" w:rsidRPr="0021071C">
        <w:rPr>
          <w:lang w:val="en-SG"/>
        </w:rPr>
        <w:t xml:space="preserve"> 2017</w:t>
      </w:r>
      <w:r w:rsidR="004C2A5A">
        <w:rPr>
          <w:lang w:val="en-SG"/>
        </w:rPr>
        <w:t>)</w:t>
      </w:r>
    </w:p>
    <w:p w14:paraId="24D9CBB4" w14:textId="77777777" w:rsidR="009C117D" w:rsidRDefault="009C117D" w:rsidP="009C117D">
      <w:pPr>
        <w:rPr>
          <w:lang w:val="en-SG"/>
        </w:rPr>
      </w:pPr>
      <w:r>
        <w:rPr>
          <w:lang w:val="en-SG"/>
        </w:rPr>
        <w:t>This motivational technique has been introduced by John Abraham Maslow. He identified about five needs of the employees that need to be fulfilled by the management to ensure the employee motivation. At the inception point, organisation need to fulfil the physiological needs. It is denoted as primary needs of all individuals. After that the employees can demand the safety needs. After fulfilling the physiological needs, the safety needs can be arisen. The needs of belonging can be demanded by the employees. By fulfilling the belonging needs, the management needs to love and engage the employees</w:t>
      </w:r>
      <w:r w:rsidR="004C2A5A">
        <w:rPr>
          <w:lang w:val="en-SG"/>
        </w:rPr>
        <w:t xml:space="preserve"> (</w:t>
      </w:r>
      <w:proofErr w:type="spellStart"/>
      <w:r w:rsidR="004C2A5A">
        <w:rPr>
          <w:lang w:val="en-SG"/>
        </w:rPr>
        <w:t>Ragonese</w:t>
      </w:r>
      <w:proofErr w:type="spellEnd"/>
      <w:r w:rsidR="004C2A5A">
        <w:rPr>
          <w:lang w:val="en-SG"/>
        </w:rPr>
        <w:t>, 2013)</w:t>
      </w:r>
      <w:r>
        <w:rPr>
          <w:lang w:val="en-SG"/>
        </w:rPr>
        <w:t xml:space="preserve">. The esteem and self-actualisation need can be demanded by top level employees. The esteem needs can be fulfilled by recognition and acknowledgement of the managers. Finally, the self-actualisation needs can be fulfilled as per acceptance and growth of the top level managers to the organisation. </w:t>
      </w:r>
    </w:p>
    <w:p w14:paraId="52687CA6" w14:textId="77777777" w:rsidR="009C117D" w:rsidRDefault="009C117D">
      <w:pPr>
        <w:spacing w:line="276" w:lineRule="auto"/>
        <w:jc w:val="left"/>
        <w:rPr>
          <w:b/>
          <w:lang w:val="en-SG"/>
        </w:rPr>
      </w:pPr>
      <w:r>
        <w:rPr>
          <w:b/>
          <w:lang w:val="en-SG"/>
        </w:rPr>
        <w:br w:type="page"/>
      </w:r>
    </w:p>
    <w:p w14:paraId="0D82D85B" w14:textId="77777777" w:rsidR="009C117D" w:rsidRDefault="009C117D" w:rsidP="00354D8D">
      <w:pPr>
        <w:rPr>
          <w:b/>
          <w:lang w:val="en-SG"/>
        </w:rPr>
      </w:pPr>
      <w:r w:rsidRPr="009C117D">
        <w:rPr>
          <w:b/>
          <w:lang w:val="en-SG"/>
        </w:rPr>
        <w:lastRenderedPageBreak/>
        <w:t xml:space="preserve">Herzberg two factor theory: </w:t>
      </w:r>
    </w:p>
    <w:p w14:paraId="6FB2CBAF" w14:textId="77777777" w:rsidR="009C117D" w:rsidRPr="009C117D" w:rsidRDefault="009C117D" w:rsidP="009C117D">
      <w:pPr>
        <w:rPr>
          <w:b/>
          <w:lang w:val="en-SG"/>
        </w:rPr>
      </w:pPr>
      <w:r>
        <w:rPr>
          <w:lang w:val="en-SG"/>
        </w:rPr>
        <w:t>According to Herzberg, the employees can be motivated by fulfilling the motivational factors to the organisation. Herzberg has divided motivational and hygiene factors that need to be considered by the management in motivating the stuffs. These factors are explained as follows:</w:t>
      </w:r>
    </w:p>
    <w:p w14:paraId="393CF45B" w14:textId="77777777" w:rsidR="009C117D" w:rsidRDefault="009C117D" w:rsidP="009C117D">
      <w:pPr>
        <w:jc w:val="center"/>
        <w:rPr>
          <w:lang w:val="en-SG"/>
        </w:rPr>
      </w:pPr>
      <w:r>
        <w:rPr>
          <w:noProof/>
          <w:lang w:eastAsia="en-GB"/>
        </w:rPr>
        <w:drawing>
          <wp:inline distT="0" distB="0" distL="0" distR="0" wp14:anchorId="1C68DD10" wp14:editId="7DF562BC">
            <wp:extent cx="3754380" cy="2057400"/>
            <wp:effectExtent l="0" t="0" r="0" b="0"/>
            <wp:docPr id="2" name="Picture 2" descr="Herzberg's Two-Factor Theory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s Two-Factor Theory | Organizational Behavior and Human Rel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57010" cy="2058841"/>
                    </a:xfrm>
                    <a:prstGeom prst="rect">
                      <a:avLst/>
                    </a:prstGeom>
                    <a:noFill/>
                    <a:ln>
                      <a:noFill/>
                    </a:ln>
                  </pic:spPr>
                </pic:pic>
              </a:graphicData>
            </a:graphic>
          </wp:inline>
        </w:drawing>
      </w:r>
    </w:p>
    <w:p w14:paraId="72772398" w14:textId="77777777" w:rsidR="004C2A5A" w:rsidRDefault="004C2A5A" w:rsidP="009C117D">
      <w:pPr>
        <w:jc w:val="center"/>
        <w:rPr>
          <w:lang w:val="en-SG"/>
        </w:rPr>
      </w:pPr>
      <w:r>
        <w:rPr>
          <w:lang w:val="en-SG"/>
        </w:rPr>
        <w:t>Source: (</w:t>
      </w:r>
      <w:proofErr w:type="spellStart"/>
      <w:r>
        <w:rPr>
          <w:lang w:val="en-SG"/>
        </w:rPr>
        <w:t>Trought</w:t>
      </w:r>
      <w:proofErr w:type="spellEnd"/>
      <w:r>
        <w:rPr>
          <w:lang w:val="en-SG"/>
        </w:rPr>
        <w:t>,</w:t>
      </w:r>
      <w:r w:rsidRPr="0021071C">
        <w:rPr>
          <w:lang w:val="en-SG"/>
        </w:rPr>
        <w:t xml:space="preserve"> 2017</w:t>
      </w:r>
      <w:r>
        <w:rPr>
          <w:lang w:val="en-SG"/>
        </w:rPr>
        <w:t>)</w:t>
      </w:r>
    </w:p>
    <w:p w14:paraId="5F9D6492" w14:textId="77777777" w:rsidR="009C117D" w:rsidRDefault="004664F7" w:rsidP="009C117D">
      <w:pPr>
        <w:rPr>
          <w:lang w:val="en-SG"/>
        </w:rPr>
      </w:pPr>
      <w:r w:rsidRPr="007D18C4">
        <w:rPr>
          <w:i/>
          <w:lang w:val="en-SG"/>
        </w:rPr>
        <w:t>Motivator factors:</w:t>
      </w:r>
      <w:r>
        <w:rPr>
          <w:lang w:val="en-SG"/>
        </w:rPr>
        <w:t xml:space="preserve"> </w:t>
      </w:r>
      <w:r w:rsidR="007D18C4">
        <w:rPr>
          <w:lang w:val="en-SG"/>
        </w:rPr>
        <w:t>The factors that can tend to the employee motivation in the workplace are denoted as motivator factors. The fulfilment of these factors can rise the employee commitment to the organisation. For example, the recognition, achievement, personal growth, advancement, better work life and many kinds of factors are denoted as motivator factors</w:t>
      </w:r>
      <w:r w:rsidR="004C2A5A">
        <w:rPr>
          <w:lang w:val="en-SG"/>
        </w:rPr>
        <w:t xml:space="preserve"> (</w:t>
      </w:r>
      <w:proofErr w:type="spellStart"/>
      <w:r w:rsidR="004C2A5A" w:rsidRPr="0021071C">
        <w:rPr>
          <w:lang w:val="en-SG"/>
        </w:rPr>
        <w:t>D</w:t>
      </w:r>
      <w:r w:rsidR="004C2A5A">
        <w:rPr>
          <w:lang w:val="en-SG"/>
        </w:rPr>
        <w:t>ebling</w:t>
      </w:r>
      <w:proofErr w:type="spellEnd"/>
      <w:r w:rsidR="004C2A5A">
        <w:rPr>
          <w:lang w:val="en-SG"/>
        </w:rPr>
        <w:t xml:space="preserve"> and Behrman, 2016)</w:t>
      </w:r>
      <w:r w:rsidR="007D18C4">
        <w:rPr>
          <w:lang w:val="en-SG"/>
        </w:rPr>
        <w:t xml:space="preserve">. By practicing of these factors can arise the employee satisfaction to the organisation and the employees can be motivated to perform their roles to the organisation. The participation of the employees can also be ensured in different functional unit of the workplace by practicing the motivator factors. </w:t>
      </w:r>
    </w:p>
    <w:p w14:paraId="342813AD" w14:textId="77777777" w:rsidR="004664F7" w:rsidRPr="00354D8D" w:rsidRDefault="004664F7" w:rsidP="009C117D">
      <w:pPr>
        <w:rPr>
          <w:lang w:val="en-SG"/>
        </w:rPr>
      </w:pPr>
      <w:r w:rsidRPr="000E3B11">
        <w:rPr>
          <w:i/>
          <w:lang w:val="en-SG"/>
        </w:rPr>
        <w:t>Hygiene factors:</w:t>
      </w:r>
      <w:r>
        <w:rPr>
          <w:lang w:val="en-SG"/>
        </w:rPr>
        <w:t xml:space="preserve"> </w:t>
      </w:r>
      <w:r w:rsidR="007D18C4">
        <w:rPr>
          <w:lang w:val="en-SG"/>
        </w:rPr>
        <w:t>The job dissatisfaction of the stuffs can be affected by hygiene factors. The practice of these factors are not mandatory for the management but the violation of these factors can arise the job dissatisfaction</w:t>
      </w:r>
      <w:r w:rsidR="004C2A5A">
        <w:rPr>
          <w:lang w:val="en-SG"/>
        </w:rPr>
        <w:t xml:space="preserve"> (</w:t>
      </w:r>
      <w:proofErr w:type="spellStart"/>
      <w:r w:rsidR="004C2A5A">
        <w:rPr>
          <w:lang w:val="en-SG"/>
        </w:rPr>
        <w:t>Ragonese</w:t>
      </w:r>
      <w:proofErr w:type="spellEnd"/>
      <w:r w:rsidR="004C2A5A">
        <w:rPr>
          <w:lang w:val="en-SG"/>
        </w:rPr>
        <w:t>, 2013)</w:t>
      </w:r>
      <w:r w:rsidR="007D18C4">
        <w:rPr>
          <w:lang w:val="en-SG"/>
        </w:rPr>
        <w:t xml:space="preserve">. For example, the basic wage, working condition, supervisor quality, co-worker relation and various factors are denoted as hygiene factors. These factors can associate the employees with their roles in the employability. But, the violation of these factors can arise the highly dissatisfaction of the stuffs. </w:t>
      </w:r>
    </w:p>
    <w:p w14:paraId="00879723" w14:textId="77777777" w:rsidR="000E3B11" w:rsidRDefault="000E3B11">
      <w:pPr>
        <w:spacing w:line="276" w:lineRule="auto"/>
        <w:jc w:val="left"/>
        <w:rPr>
          <w:rFonts w:eastAsiaTheme="majorEastAsia" w:cstheme="majorBidi"/>
          <w:b/>
          <w:sz w:val="32"/>
          <w:szCs w:val="40"/>
          <w:lang w:val="en-SG"/>
        </w:rPr>
      </w:pPr>
      <w:r>
        <w:rPr>
          <w:lang w:val="en-SG"/>
        </w:rPr>
        <w:br w:type="page"/>
      </w:r>
    </w:p>
    <w:p w14:paraId="6CBDD189" w14:textId="77777777" w:rsidR="00354D8D" w:rsidRDefault="00354D8D" w:rsidP="00354D8D">
      <w:pPr>
        <w:pStyle w:val="Heading1"/>
        <w:rPr>
          <w:lang w:val="en-SG"/>
        </w:rPr>
      </w:pPr>
      <w:bookmarkStart w:id="4" w:name="_Toc49798588"/>
      <w:r>
        <w:rPr>
          <w:lang w:val="en-SG"/>
        </w:rPr>
        <w:lastRenderedPageBreak/>
        <w:t>Personal SWOT analysis</w:t>
      </w:r>
      <w:bookmarkEnd w:id="4"/>
      <w:r>
        <w:rPr>
          <w:lang w:val="en-SG"/>
        </w:rPr>
        <w:t xml:space="preserve"> </w:t>
      </w:r>
    </w:p>
    <w:p w14:paraId="491C5AF9" w14:textId="77777777" w:rsidR="00354D8D" w:rsidRDefault="000E3B11" w:rsidP="00354D8D">
      <w:pPr>
        <w:rPr>
          <w:lang w:val="en-SG"/>
        </w:rPr>
      </w:pPr>
      <w:r>
        <w:rPr>
          <w:lang w:val="en-SG"/>
        </w:rPr>
        <w:t xml:space="preserve">My personal skills audit has been conducted to determine the personal SWOT. The own strengths, weakness, opportunities and threats have been determined in the effeictve ways by conducting the personal SWOT analysis. </w:t>
      </w:r>
      <w:r w:rsidR="00F254B1">
        <w:rPr>
          <w:lang w:val="en-SG"/>
        </w:rPr>
        <w:t xml:space="preserve">The unique skills that have been possessed by me and the key weakness to perform the employability roles are mainly determined as per this technique. They are discussed as follows: </w:t>
      </w:r>
    </w:p>
    <w:p w14:paraId="5FDADE8B" w14:textId="77777777" w:rsidR="00F254B1" w:rsidRDefault="00F254B1" w:rsidP="00F254B1">
      <w:pPr>
        <w:jc w:val="center"/>
        <w:rPr>
          <w:lang w:val="en-SG"/>
        </w:rPr>
      </w:pPr>
      <w:r>
        <w:rPr>
          <w:noProof/>
          <w:lang w:eastAsia="en-GB"/>
        </w:rPr>
        <w:drawing>
          <wp:inline distT="0" distB="0" distL="0" distR="0" wp14:anchorId="49D9C1C7" wp14:editId="41EBD652">
            <wp:extent cx="2457450" cy="23431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Pr>
          <w:lang w:val="en-SG"/>
        </w:rPr>
        <w:br w:type="textWrapping" w:clear="all"/>
        <w:t xml:space="preserve">Source: </w:t>
      </w:r>
      <w:r w:rsidR="004C2A5A">
        <w:rPr>
          <w:lang w:val="en-SG"/>
        </w:rPr>
        <w:t>(Flynn,</w:t>
      </w:r>
      <w:r w:rsidR="004C2A5A" w:rsidRPr="0021071C">
        <w:rPr>
          <w:lang w:val="en-SG"/>
        </w:rPr>
        <w:t xml:space="preserve"> 2013</w:t>
      </w:r>
      <w:r w:rsidR="004C2A5A">
        <w:rPr>
          <w:lang w:val="en-SG"/>
        </w:rPr>
        <w:t>)</w:t>
      </w:r>
    </w:p>
    <w:p w14:paraId="6A985D66" w14:textId="77777777" w:rsidR="00F254B1" w:rsidRPr="00F254B1" w:rsidRDefault="00F254B1" w:rsidP="00F254B1">
      <w:pPr>
        <w:rPr>
          <w:lang w:val="en-SG"/>
        </w:rPr>
      </w:pPr>
      <w:r w:rsidRPr="00F254B1">
        <w:rPr>
          <w:b/>
          <w:lang w:val="en-SG"/>
        </w:rPr>
        <w:t>Strengths:</w:t>
      </w:r>
      <w:r>
        <w:rPr>
          <w:lang w:val="en-SG"/>
        </w:rPr>
        <w:t xml:space="preserve"> I have good communication skills to communicate effectively with others. Moreover, my problem solving skills to solve the managerial problems have been identified as key strengths in this case. </w:t>
      </w:r>
      <w:r w:rsidR="004A73B4">
        <w:rPr>
          <w:lang w:val="en-SG"/>
        </w:rPr>
        <w:t xml:space="preserve">Besides, the inspirational skills to others and public speaking to others have been denoted as strengths. </w:t>
      </w:r>
      <w:r w:rsidR="00626762">
        <w:rPr>
          <w:lang w:val="en-SG"/>
        </w:rPr>
        <w:t>These skills are unique and it can add values for employability context</w:t>
      </w:r>
      <w:r w:rsidR="004C2A5A">
        <w:rPr>
          <w:lang w:val="en-SG"/>
        </w:rPr>
        <w:t xml:space="preserve"> (Flynn,</w:t>
      </w:r>
      <w:r w:rsidR="004C2A5A" w:rsidRPr="0021071C">
        <w:rPr>
          <w:lang w:val="en-SG"/>
        </w:rPr>
        <w:t xml:space="preserve"> 2013</w:t>
      </w:r>
      <w:r w:rsidR="004C2A5A">
        <w:rPr>
          <w:lang w:val="en-SG"/>
        </w:rPr>
        <w:t>)</w:t>
      </w:r>
      <w:r w:rsidR="00626762">
        <w:rPr>
          <w:lang w:val="en-SG"/>
        </w:rPr>
        <w:t xml:space="preserve">. To play the key roles in the organisational context, these types of roles can be effeictve </w:t>
      </w:r>
      <w:r w:rsidR="00C6303F">
        <w:rPr>
          <w:lang w:val="en-SG"/>
        </w:rPr>
        <w:t xml:space="preserve">in operating the managerial responsibilities. </w:t>
      </w:r>
    </w:p>
    <w:p w14:paraId="72440943" w14:textId="77777777" w:rsidR="00F254B1" w:rsidRPr="00F254B1" w:rsidRDefault="00C6303F" w:rsidP="00F254B1">
      <w:pPr>
        <w:rPr>
          <w:lang w:val="en-SG"/>
        </w:rPr>
      </w:pPr>
      <w:r w:rsidRPr="00C6303F">
        <w:rPr>
          <w:b/>
          <w:lang w:val="en-SG"/>
        </w:rPr>
        <w:t>Weakness:</w:t>
      </w:r>
      <w:r>
        <w:rPr>
          <w:lang w:val="en-SG"/>
        </w:rPr>
        <w:t xml:space="preserve"> I have also determined my own weakness reading the academic and employability skills. My skills to use ICT and time management are not standard in the point view of employability context in 21</w:t>
      </w:r>
      <w:r w:rsidRPr="00C6303F">
        <w:rPr>
          <w:vertAlign w:val="superscript"/>
          <w:lang w:val="en-SG"/>
        </w:rPr>
        <w:t>st</w:t>
      </w:r>
      <w:r>
        <w:rPr>
          <w:lang w:val="en-SG"/>
        </w:rPr>
        <w:t xml:space="preserve"> century. I have skills to use different kinds of technological tools for the managerial activities</w:t>
      </w:r>
      <w:r w:rsidR="004C2A5A">
        <w:rPr>
          <w:lang w:val="en-SG"/>
        </w:rPr>
        <w:t xml:space="preserve"> (</w:t>
      </w:r>
      <w:proofErr w:type="spellStart"/>
      <w:r w:rsidR="004C2A5A">
        <w:rPr>
          <w:lang w:val="en-SG"/>
        </w:rPr>
        <w:t>Feichtner</w:t>
      </w:r>
      <w:proofErr w:type="spellEnd"/>
      <w:r w:rsidR="004C2A5A">
        <w:rPr>
          <w:lang w:val="en-SG"/>
        </w:rPr>
        <w:t>, 2015)</w:t>
      </w:r>
      <w:r>
        <w:rPr>
          <w:lang w:val="en-SG"/>
        </w:rPr>
        <w:t xml:space="preserve">. Moreover, the use of software tools for academic context has been determined in this case. These types of weakness can affect to fulfil the personal goals in executing different kinds of roles and responsibilities. </w:t>
      </w:r>
    </w:p>
    <w:p w14:paraId="37244F2B" w14:textId="77777777" w:rsidR="00F254B1" w:rsidRPr="00F254B1" w:rsidRDefault="00F254B1" w:rsidP="00F254B1">
      <w:pPr>
        <w:rPr>
          <w:lang w:val="en-SG"/>
        </w:rPr>
      </w:pPr>
      <w:r w:rsidRPr="00C6303F">
        <w:rPr>
          <w:b/>
          <w:lang w:val="en-SG"/>
        </w:rPr>
        <w:t>Opportunity</w:t>
      </w:r>
      <w:r w:rsidR="00C6303F" w:rsidRPr="00C6303F">
        <w:rPr>
          <w:b/>
          <w:lang w:val="en-SG"/>
        </w:rPr>
        <w:t>:</w:t>
      </w:r>
      <w:r w:rsidR="00C6303F">
        <w:rPr>
          <w:lang w:val="en-SG"/>
        </w:rPr>
        <w:t xml:space="preserve"> In the context of the workplace demand in 21</w:t>
      </w:r>
      <w:r w:rsidR="00C6303F" w:rsidRPr="00C6303F">
        <w:rPr>
          <w:vertAlign w:val="superscript"/>
          <w:lang w:val="en-SG"/>
        </w:rPr>
        <w:t>st</w:t>
      </w:r>
      <w:r w:rsidR="00C6303F">
        <w:rPr>
          <w:lang w:val="en-SG"/>
        </w:rPr>
        <w:t xml:space="preserve"> century, the automation system is needed to various kinds of organisation. For this reason, the learning about using various technological tools for business context can enable me to operate the automated system in the </w:t>
      </w:r>
      <w:r w:rsidR="00C6303F">
        <w:rPr>
          <w:lang w:val="en-SG"/>
        </w:rPr>
        <w:lastRenderedPageBreak/>
        <w:t xml:space="preserve">workplace. </w:t>
      </w:r>
      <w:r w:rsidR="004061C1">
        <w:rPr>
          <w:lang w:val="en-SG"/>
        </w:rPr>
        <w:t>On the basis of my current academic and employability skills, there has opportunity to build effeictve career to different kinds of organisation</w:t>
      </w:r>
      <w:r w:rsidR="004C2A5A">
        <w:rPr>
          <w:lang w:val="en-SG"/>
        </w:rPr>
        <w:t xml:space="preserve"> (</w:t>
      </w:r>
      <w:proofErr w:type="spellStart"/>
      <w:r w:rsidR="004C2A5A" w:rsidRPr="0021071C">
        <w:rPr>
          <w:lang w:val="en-SG"/>
        </w:rPr>
        <w:t>D</w:t>
      </w:r>
      <w:r w:rsidR="004C2A5A">
        <w:rPr>
          <w:lang w:val="en-SG"/>
        </w:rPr>
        <w:t>ebling</w:t>
      </w:r>
      <w:proofErr w:type="spellEnd"/>
      <w:r w:rsidR="004C2A5A">
        <w:rPr>
          <w:lang w:val="en-SG"/>
        </w:rPr>
        <w:t xml:space="preserve"> and Behrman, 2016)</w:t>
      </w:r>
      <w:r w:rsidR="004061C1">
        <w:rPr>
          <w:lang w:val="en-SG"/>
        </w:rPr>
        <w:t xml:space="preserve">. There are many kinds of employment opportunities for me to apply me employability skills in the optimum manner. My professional development can also be fulfilled in the effeictve form by grabbing these employment opportunities. </w:t>
      </w:r>
    </w:p>
    <w:p w14:paraId="06FDF9F8" w14:textId="77777777" w:rsidR="00F254B1" w:rsidRPr="00354D8D" w:rsidRDefault="00F254B1" w:rsidP="00F254B1">
      <w:pPr>
        <w:rPr>
          <w:lang w:val="en-SG"/>
        </w:rPr>
      </w:pPr>
      <w:r w:rsidRPr="004061C1">
        <w:rPr>
          <w:b/>
          <w:lang w:val="en-SG"/>
        </w:rPr>
        <w:t>Threats</w:t>
      </w:r>
      <w:r w:rsidR="004061C1" w:rsidRPr="004061C1">
        <w:rPr>
          <w:b/>
          <w:lang w:val="en-SG"/>
        </w:rPr>
        <w:t>:</w:t>
      </w:r>
      <w:r w:rsidR="004061C1">
        <w:rPr>
          <w:lang w:val="en-SG"/>
        </w:rPr>
        <w:t xml:space="preserve"> The current age is full of competition. The high competition in the job market can be regarded as key threat for me. Moreover, these has risk to be deprived in different employability context</w:t>
      </w:r>
      <w:r w:rsidR="004C2A5A">
        <w:rPr>
          <w:lang w:val="en-SG"/>
        </w:rPr>
        <w:t xml:space="preserve"> (ELIOT,</w:t>
      </w:r>
      <w:r w:rsidR="004C2A5A" w:rsidRPr="0021071C">
        <w:rPr>
          <w:lang w:val="en-SG"/>
        </w:rPr>
        <w:t xml:space="preserve"> 2020</w:t>
      </w:r>
      <w:r w:rsidR="004C2A5A">
        <w:rPr>
          <w:lang w:val="en-SG"/>
        </w:rPr>
        <w:t>)</w:t>
      </w:r>
      <w:r w:rsidR="004061C1">
        <w:rPr>
          <w:lang w:val="en-SG"/>
        </w:rPr>
        <w:t xml:space="preserve">. The risk of depriving in the academic context can be regarded as key threat for me in fulfilling my professional goals as per proper use of employability and academic skills. </w:t>
      </w:r>
    </w:p>
    <w:p w14:paraId="586B4E4C" w14:textId="77777777" w:rsidR="00354D8D" w:rsidRDefault="00354D8D" w:rsidP="00354D8D">
      <w:pPr>
        <w:pStyle w:val="Heading1"/>
        <w:rPr>
          <w:lang w:val="en-SG"/>
        </w:rPr>
      </w:pPr>
      <w:bookmarkStart w:id="5" w:name="_Toc49798589"/>
      <w:r>
        <w:rPr>
          <w:lang w:val="en-SG"/>
        </w:rPr>
        <w:t>Action plan to develop own academic and employability skills</w:t>
      </w:r>
      <w:bookmarkEnd w:id="5"/>
    </w:p>
    <w:p w14:paraId="27A7A416" w14:textId="77777777" w:rsidR="00354D8D" w:rsidRDefault="004061C1" w:rsidP="00354D8D">
      <w:pPr>
        <w:rPr>
          <w:lang w:val="en-SG"/>
        </w:rPr>
      </w:pPr>
      <w:r>
        <w:rPr>
          <w:lang w:val="en-SG"/>
        </w:rPr>
        <w:t>The action plan to improve the employability and academic skills have been prepared on the basis of weakness in personal SWOT analysis. Hence, different kinds of key weakness that can be regarded as problems for employability have been determined</w:t>
      </w:r>
      <w:r w:rsidR="004C2A5A">
        <w:rPr>
          <w:lang w:val="en-SG"/>
        </w:rPr>
        <w:t xml:space="preserve"> (Carnegie et al., 2018)</w:t>
      </w:r>
      <w:r>
        <w:rPr>
          <w:lang w:val="en-SG"/>
        </w:rPr>
        <w:t xml:space="preserve">. </w:t>
      </w:r>
      <w:r w:rsidR="00FE2F00">
        <w:rPr>
          <w:lang w:val="en-SG"/>
        </w:rPr>
        <w:t xml:space="preserve">The weakness about using ICT, low public speaking skills, gap in motivational skills have been identified on the basis of personal skills audit. </w:t>
      </w:r>
    </w:p>
    <w:p w14:paraId="654E97BD" w14:textId="77777777" w:rsidR="00FE2F00" w:rsidRPr="00354D8D" w:rsidRDefault="00FE2F00" w:rsidP="00354D8D">
      <w:pPr>
        <w:rPr>
          <w:lang w:val="en-SG"/>
        </w:rPr>
      </w:pPr>
      <w:r>
        <w:rPr>
          <w:lang w:val="en-SG"/>
        </w:rPr>
        <w:t>To overcome these gap in the personal employability and academic skills, I can participate in workshop program. Moreover, I can take the required training from training centre to improve these weaknesses in the effeictve manner</w:t>
      </w:r>
      <w:r w:rsidR="004C2A5A">
        <w:rPr>
          <w:lang w:val="en-SG"/>
        </w:rPr>
        <w:t xml:space="preserve"> (Cottrell,</w:t>
      </w:r>
      <w:r w:rsidR="004C2A5A" w:rsidRPr="0021071C">
        <w:rPr>
          <w:lang w:val="en-SG"/>
        </w:rPr>
        <w:t xml:space="preserve"> 2015</w:t>
      </w:r>
      <w:r w:rsidR="004C2A5A">
        <w:rPr>
          <w:lang w:val="en-SG"/>
        </w:rPr>
        <w:t>)</w:t>
      </w:r>
      <w:r>
        <w:rPr>
          <w:lang w:val="en-SG"/>
        </w:rPr>
        <w:t xml:space="preserve">. </w:t>
      </w:r>
      <w:r w:rsidR="00875C72">
        <w:rPr>
          <w:lang w:val="en-SG"/>
        </w:rPr>
        <w:t xml:space="preserve">I can also participate in job the job training to the workplace of relevant organisation as an intern so that my gap in employability skills can be overcome in systematic manner. </w:t>
      </w:r>
    </w:p>
    <w:p w14:paraId="13200CE6" w14:textId="77777777" w:rsidR="00A83F11" w:rsidRDefault="00A83F11">
      <w:pPr>
        <w:spacing w:line="276" w:lineRule="auto"/>
        <w:jc w:val="left"/>
        <w:rPr>
          <w:rFonts w:eastAsiaTheme="majorEastAsia" w:cstheme="majorBidi"/>
          <w:b/>
          <w:sz w:val="32"/>
          <w:szCs w:val="40"/>
          <w:lang w:val="en-SG"/>
        </w:rPr>
      </w:pPr>
      <w:r>
        <w:rPr>
          <w:lang w:val="en-SG"/>
        </w:rPr>
        <w:br w:type="page"/>
      </w:r>
    </w:p>
    <w:p w14:paraId="4F9B81DC" w14:textId="77777777" w:rsidR="00E35C23" w:rsidRDefault="00354D8D" w:rsidP="00E35C23">
      <w:pPr>
        <w:pStyle w:val="Heading1"/>
        <w:rPr>
          <w:lang w:val="en-SG"/>
        </w:rPr>
      </w:pPr>
      <w:bookmarkStart w:id="6" w:name="_Toc49798590"/>
      <w:r>
        <w:rPr>
          <w:lang w:val="en-SG"/>
        </w:rPr>
        <w:lastRenderedPageBreak/>
        <w:t>C</w:t>
      </w:r>
      <w:r w:rsidR="00E35C23">
        <w:rPr>
          <w:lang w:val="en-SG"/>
        </w:rPr>
        <w:t>onclusions</w:t>
      </w:r>
      <w:bookmarkEnd w:id="6"/>
      <w:r w:rsidR="00E35C23">
        <w:rPr>
          <w:lang w:val="en-SG"/>
        </w:rPr>
        <w:t xml:space="preserve"> </w:t>
      </w:r>
    </w:p>
    <w:p w14:paraId="1BD1B881" w14:textId="77777777" w:rsidR="00E35C23" w:rsidRPr="00E35C23" w:rsidRDefault="0070002B" w:rsidP="00E35C23">
      <w:pPr>
        <w:rPr>
          <w:lang w:val="en-SG"/>
        </w:rPr>
      </w:pPr>
      <w:r>
        <w:rPr>
          <w:lang w:val="en-SG"/>
        </w:rPr>
        <w:t xml:space="preserve">It can be concluded that the analysis of articles about the employability and academic skills have enabled me to determine different personal skills that are needed for employment and study purpose. The analysis of journals has enabled to determine the employability and study skills and they are related to my personal skills. The effeictve motivational techniques are also mentioned to the report that can be applied for employee motivation. The personal skills audit has also been conducted in this case so that various personal strengths and weakens can be determined. Finally, the relevant action plan has been formulated to overcome the gap in personal employability and academic skills. </w:t>
      </w:r>
    </w:p>
    <w:p w14:paraId="579FEFB3" w14:textId="77777777" w:rsidR="0070002B" w:rsidRDefault="0070002B">
      <w:pPr>
        <w:spacing w:line="276" w:lineRule="auto"/>
        <w:jc w:val="left"/>
        <w:rPr>
          <w:rFonts w:eastAsiaTheme="majorEastAsia" w:cstheme="majorBidi"/>
          <w:b/>
          <w:sz w:val="32"/>
          <w:szCs w:val="40"/>
          <w:lang w:val="en-SG"/>
        </w:rPr>
      </w:pPr>
      <w:r>
        <w:rPr>
          <w:lang w:val="en-SG"/>
        </w:rPr>
        <w:br w:type="page"/>
      </w:r>
    </w:p>
    <w:p w14:paraId="2DBB80C4" w14:textId="77777777" w:rsidR="00E35C23" w:rsidRDefault="00E35C23" w:rsidP="00E35C23">
      <w:pPr>
        <w:pStyle w:val="Heading1"/>
        <w:rPr>
          <w:lang w:val="en-SG"/>
        </w:rPr>
      </w:pPr>
      <w:bookmarkStart w:id="7" w:name="_Toc49798591"/>
      <w:r>
        <w:rPr>
          <w:lang w:val="en-SG"/>
        </w:rPr>
        <w:lastRenderedPageBreak/>
        <w:t>References</w:t>
      </w:r>
      <w:bookmarkEnd w:id="7"/>
      <w:r>
        <w:rPr>
          <w:lang w:val="en-SG"/>
        </w:rPr>
        <w:t xml:space="preserve"> </w:t>
      </w:r>
    </w:p>
    <w:p w14:paraId="0D47B7C6" w14:textId="77777777" w:rsidR="0021071C" w:rsidRPr="0021071C" w:rsidRDefault="0021071C" w:rsidP="0021071C">
      <w:pPr>
        <w:rPr>
          <w:lang w:val="en-SG"/>
        </w:rPr>
      </w:pPr>
      <w:r w:rsidRPr="0021071C">
        <w:rPr>
          <w:lang w:val="en-SG"/>
        </w:rPr>
        <w:t xml:space="preserve">Carnegie, S., Done, J., McMillan, K., McMillan, K. and </w:t>
      </w:r>
      <w:proofErr w:type="spellStart"/>
      <w:r w:rsidRPr="0021071C">
        <w:rPr>
          <w:lang w:val="en-SG"/>
        </w:rPr>
        <w:t>Trought</w:t>
      </w:r>
      <w:proofErr w:type="spellEnd"/>
      <w:r w:rsidRPr="0021071C">
        <w:rPr>
          <w:lang w:val="en-SG"/>
        </w:rPr>
        <w:t>, F</w:t>
      </w:r>
      <w:r>
        <w:rPr>
          <w:lang w:val="en-SG"/>
        </w:rPr>
        <w:t>., 2018. Developing Your Skills.</w:t>
      </w:r>
    </w:p>
    <w:p w14:paraId="1361CEDF" w14:textId="77777777" w:rsidR="0021071C" w:rsidRPr="0021071C" w:rsidRDefault="0021071C" w:rsidP="0021071C">
      <w:pPr>
        <w:rPr>
          <w:lang w:val="en-SG"/>
        </w:rPr>
      </w:pPr>
      <w:r w:rsidRPr="0021071C">
        <w:rPr>
          <w:lang w:val="en-SG"/>
        </w:rPr>
        <w:t>Cottrell, S., 2015. Study Skills</w:t>
      </w:r>
      <w:r>
        <w:rPr>
          <w:lang w:val="en-SG"/>
        </w:rPr>
        <w:t xml:space="preserve"> </w:t>
      </w:r>
      <w:proofErr w:type="gramStart"/>
      <w:r>
        <w:rPr>
          <w:lang w:val="en-SG"/>
        </w:rPr>
        <w:t>For</w:t>
      </w:r>
      <w:proofErr w:type="gramEnd"/>
      <w:r>
        <w:rPr>
          <w:lang w:val="en-SG"/>
        </w:rPr>
        <w:t xml:space="preserve"> Success. London: Palgrave.</w:t>
      </w:r>
    </w:p>
    <w:p w14:paraId="2A49ED5F" w14:textId="77777777" w:rsidR="0021071C" w:rsidRPr="0021071C" w:rsidRDefault="0021071C" w:rsidP="0021071C">
      <w:pPr>
        <w:rPr>
          <w:lang w:val="en-SG"/>
        </w:rPr>
      </w:pPr>
      <w:proofErr w:type="spellStart"/>
      <w:r w:rsidRPr="0021071C">
        <w:rPr>
          <w:lang w:val="en-SG"/>
        </w:rPr>
        <w:t>D</w:t>
      </w:r>
      <w:r>
        <w:rPr>
          <w:lang w:val="en-SG"/>
        </w:rPr>
        <w:t>ebling</w:t>
      </w:r>
      <w:proofErr w:type="spellEnd"/>
      <w:r>
        <w:rPr>
          <w:lang w:val="en-SG"/>
        </w:rPr>
        <w:t>, G. and Behrman, B., 2016</w:t>
      </w:r>
      <w:r w:rsidRPr="0021071C">
        <w:rPr>
          <w:lang w:val="en-SG"/>
        </w:rPr>
        <w:t xml:space="preserve">. Employability Skills </w:t>
      </w:r>
      <w:proofErr w:type="gramStart"/>
      <w:r w:rsidRPr="0021071C">
        <w:rPr>
          <w:lang w:val="en-SG"/>
        </w:rPr>
        <w:t>For</w:t>
      </w:r>
      <w:proofErr w:type="gramEnd"/>
      <w:r w:rsidRPr="0021071C">
        <w:rPr>
          <w:lang w:val="en-SG"/>
        </w:rPr>
        <w:t xml:space="preserve"> British Columbia. [Burnaby?]: [British Colu</w:t>
      </w:r>
      <w:r>
        <w:rPr>
          <w:lang w:val="en-SG"/>
        </w:rPr>
        <w:t>mbia Institute of Technology?].</w:t>
      </w:r>
    </w:p>
    <w:p w14:paraId="71241D5E" w14:textId="77777777" w:rsidR="0021071C" w:rsidRPr="0021071C" w:rsidRDefault="0021071C" w:rsidP="0021071C">
      <w:pPr>
        <w:rPr>
          <w:lang w:val="en-SG"/>
        </w:rPr>
      </w:pPr>
      <w:r w:rsidRPr="0021071C">
        <w:rPr>
          <w:lang w:val="en-SG"/>
        </w:rPr>
        <w:t xml:space="preserve">ELIOT, G., 2020. MILL ON </w:t>
      </w:r>
      <w:r>
        <w:rPr>
          <w:lang w:val="en-SG"/>
        </w:rPr>
        <w:t>THE FLOSS. [</w:t>
      </w:r>
      <w:proofErr w:type="spellStart"/>
      <w:r>
        <w:rPr>
          <w:lang w:val="en-SG"/>
        </w:rPr>
        <w:t>S.l.</w:t>
      </w:r>
      <w:proofErr w:type="spellEnd"/>
      <w:r>
        <w:rPr>
          <w:lang w:val="en-SG"/>
        </w:rPr>
        <w:t>]: DOVER PUBNS.</w:t>
      </w:r>
    </w:p>
    <w:p w14:paraId="11878069" w14:textId="77777777" w:rsidR="0021071C" w:rsidRPr="0021071C" w:rsidRDefault="0021071C" w:rsidP="0021071C">
      <w:pPr>
        <w:rPr>
          <w:lang w:val="en-SG"/>
        </w:rPr>
      </w:pPr>
      <w:proofErr w:type="spellStart"/>
      <w:r>
        <w:rPr>
          <w:lang w:val="en-SG"/>
        </w:rPr>
        <w:t>Feichtner</w:t>
      </w:r>
      <w:proofErr w:type="spellEnd"/>
      <w:r>
        <w:rPr>
          <w:lang w:val="en-SG"/>
        </w:rPr>
        <w:t>, S., 2015</w:t>
      </w:r>
      <w:r w:rsidRPr="0021071C">
        <w:rPr>
          <w:lang w:val="en-SG"/>
        </w:rPr>
        <w:t>. The Janus Employability Skills Program. Upper Sa</w:t>
      </w:r>
      <w:r>
        <w:rPr>
          <w:lang w:val="en-SG"/>
        </w:rPr>
        <w:t>ddle River, N.J.: Globe Fearon.</w:t>
      </w:r>
    </w:p>
    <w:p w14:paraId="1655E6EE" w14:textId="77777777" w:rsidR="0021071C" w:rsidRPr="0021071C" w:rsidRDefault="0021071C" w:rsidP="0021071C">
      <w:pPr>
        <w:rPr>
          <w:lang w:val="en-SG"/>
        </w:rPr>
      </w:pPr>
      <w:r w:rsidRPr="0021071C">
        <w:rPr>
          <w:lang w:val="en-SG"/>
        </w:rPr>
        <w:t>Flynn, M., 2013. Lifeguard Employability Skills. [Long Beach, California]: Californi</w:t>
      </w:r>
      <w:r>
        <w:rPr>
          <w:lang w:val="en-SG"/>
        </w:rPr>
        <w:t>a State University, Long Beach.</w:t>
      </w:r>
    </w:p>
    <w:p w14:paraId="7889076F" w14:textId="77777777" w:rsidR="0021071C" w:rsidRPr="0021071C" w:rsidRDefault="0021071C" w:rsidP="0021071C">
      <w:pPr>
        <w:rPr>
          <w:lang w:val="en-SG"/>
        </w:rPr>
      </w:pPr>
      <w:proofErr w:type="spellStart"/>
      <w:r>
        <w:rPr>
          <w:lang w:val="en-SG"/>
        </w:rPr>
        <w:t>Ragonese</w:t>
      </w:r>
      <w:proofErr w:type="spellEnd"/>
      <w:r>
        <w:rPr>
          <w:lang w:val="en-SG"/>
        </w:rPr>
        <w:t>, E., 2013</w:t>
      </w:r>
      <w:r w:rsidRPr="0021071C">
        <w:rPr>
          <w:lang w:val="en-SG"/>
        </w:rPr>
        <w:t xml:space="preserve">. The Routledge Guide </w:t>
      </w:r>
      <w:proofErr w:type="gramStart"/>
      <w:r>
        <w:rPr>
          <w:lang w:val="en-SG"/>
        </w:rPr>
        <w:t>To</w:t>
      </w:r>
      <w:proofErr w:type="gramEnd"/>
      <w:r>
        <w:rPr>
          <w:lang w:val="en-SG"/>
        </w:rPr>
        <w:t xml:space="preserve"> Working In Criminal Justice.</w:t>
      </w:r>
    </w:p>
    <w:p w14:paraId="3BEF1866" w14:textId="77777777" w:rsidR="0021071C" w:rsidRPr="0021071C" w:rsidRDefault="0021071C" w:rsidP="0021071C">
      <w:pPr>
        <w:rPr>
          <w:lang w:val="en-SG"/>
        </w:rPr>
      </w:pPr>
      <w:proofErr w:type="spellStart"/>
      <w:r w:rsidRPr="0021071C">
        <w:rPr>
          <w:lang w:val="en-SG"/>
        </w:rPr>
        <w:t>Trought</w:t>
      </w:r>
      <w:proofErr w:type="spellEnd"/>
      <w:r w:rsidRPr="0021071C">
        <w:rPr>
          <w:lang w:val="en-SG"/>
        </w:rPr>
        <w:t>, F., 2017. Brilliant Employability Sk</w:t>
      </w:r>
      <w:r>
        <w:rPr>
          <w:lang w:val="en-SG"/>
        </w:rPr>
        <w:t>ills. Harlow, England: Pearson.</w:t>
      </w:r>
    </w:p>
    <w:p w14:paraId="5E87CA42" w14:textId="77777777" w:rsidR="0070002B" w:rsidRPr="0070002B" w:rsidRDefault="0021071C" w:rsidP="0021071C">
      <w:pPr>
        <w:rPr>
          <w:lang w:val="en-SG"/>
        </w:rPr>
      </w:pPr>
      <w:r w:rsidRPr="0021071C">
        <w:rPr>
          <w:lang w:val="en-SG"/>
        </w:rPr>
        <w:t>Vishnu, P., 2012. Handbook On Employability Skills. [Place of publication not identified]: Lap Lambert Academic Publ.</w:t>
      </w:r>
    </w:p>
    <w:sectPr w:rsidR="0070002B" w:rsidRPr="0070002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21494" w14:textId="77777777" w:rsidR="005A57F5" w:rsidRDefault="005A57F5" w:rsidP="00356A2F">
      <w:pPr>
        <w:spacing w:after="0" w:line="240" w:lineRule="auto"/>
      </w:pPr>
      <w:r>
        <w:separator/>
      </w:r>
    </w:p>
  </w:endnote>
  <w:endnote w:type="continuationSeparator" w:id="0">
    <w:p w14:paraId="73BB44A8" w14:textId="77777777" w:rsidR="005A57F5" w:rsidRDefault="005A57F5" w:rsidP="00356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7098900"/>
      <w:docPartObj>
        <w:docPartGallery w:val="Page Numbers (Bottom of Page)"/>
        <w:docPartUnique/>
      </w:docPartObj>
    </w:sdtPr>
    <w:sdtEndPr>
      <w:rPr>
        <w:noProof/>
      </w:rPr>
    </w:sdtEndPr>
    <w:sdtContent>
      <w:p w14:paraId="40605757" w14:textId="60AF063B" w:rsidR="00061375" w:rsidRDefault="000613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2783C5" w14:textId="77777777" w:rsidR="00356A2F" w:rsidRDefault="00356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5262FF" w14:textId="77777777" w:rsidR="005A57F5" w:rsidRDefault="005A57F5" w:rsidP="00356A2F">
      <w:pPr>
        <w:spacing w:after="0" w:line="240" w:lineRule="auto"/>
      </w:pPr>
      <w:r>
        <w:separator/>
      </w:r>
    </w:p>
  </w:footnote>
  <w:footnote w:type="continuationSeparator" w:id="0">
    <w:p w14:paraId="01CAA1E4" w14:textId="77777777" w:rsidR="005A57F5" w:rsidRDefault="005A57F5" w:rsidP="00356A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FB1"/>
    <w:rsid w:val="00016375"/>
    <w:rsid w:val="000315D1"/>
    <w:rsid w:val="000422E1"/>
    <w:rsid w:val="00061375"/>
    <w:rsid w:val="00062B2E"/>
    <w:rsid w:val="000D6432"/>
    <w:rsid w:val="000E012A"/>
    <w:rsid w:val="000E3B11"/>
    <w:rsid w:val="00141DEB"/>
    <w:rsid w:val="00197FB8"/>
    <w:rsid w:val="0021071C"/>
    <w:rsid w:val="002A5379"/>
    <w:rsid w:val="002E325A"/>
    <w:rsid w:val="0030757B"/>
    <w:rsid w:val="00354D8D"/>
    <w:rsid w:val="00356A2F"/>
    <w:rsid w:val="003E0AE0"/>
    <w:rsid w:val="004061C1"/>
    <w:rsid w:val="00452FB1"/>
    <w:rsid w:val="004664F7"/>
    <w:rsid w:val="004A73B4"/>
    <w:rsid w:val="004B2438"/>
    <w:rsid w:val="004C2A5A"/>
    <w:rsid w:val="005135FB"/>
    <w:rsid w:val="00540082"/>
    <w:rsid w:val="005A57F5"/>
    <w:rsid w:val="005B57CE"/>
    <w:rsid w:val="00626762"/>
    <w:rsid w:val="0062780C"/>
    <w:rsid w:val="006875B5"/>
    <w:rsid w:val="006F3A9C"/>
    <w:rsid w:val="0070002B"/>
    <w:rsid w:val="007A759C"/>
    <w:rsid w:val="007D18C4"/>
    <w:rsid w:val="00852B2D"/>
    <w:rsid w:val="00875C72"/>
    <w:rsid w:val="008E798F"/>
    <w:rsid w:val="009004BE"/>
    <w:rsid w:val="00953855"/>
    <w:rsid w:val="009569B9"/>
    <w:rsid w:val="0097748E"/>
    <w:rsid w:val="009B7EA8"/>
    <w:rsid w:val="009C117D"/>
    <w:rsid w:val="009D21C8"/>
    <w:rsid w:val="009E4E1B"/>
    <w:rsid w:val="00A52205"/>
    <w:rsid w:val="00A83F11"/>
    <w:rsid w:val="00A943BB"/>
    <w:rsid w:val="00C6303F"/>
    <w:rsid w:val="00CA481E"/>
    <w:rsid w:val="00D631D1"/>
    <w:rsid w:val="00DC6BD7"/>
    <w:rsid w:val="00DE6220"/>
    <w:rsid w:val="00E35C23"/>
    <w:rsid w:val="00F254B1"/>
    <w:rsid w:val="00FD02DF"/>
    <w:rsid w:val="00FE2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D64FE"/>
  <w15:chartTrackingRefBased/>
  <w15:docId w15:val="{D26E6D37-C65F-4C08-9C98-2121AE9BA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5D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315D1"/>
    <w:pPr>
      <w:keepNext/>
      <w:keepLines/>
      <w:pBdr>
        <w:bottom w:val="single" w:sz="4" w:space="2" w:color="ED7D31" w:themeColor="accent2"/>
      </w:pBdr>
      <w:spacing w:before="360" w:after="12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0315D1"/>
    <w:pPr>
      <w:keepNext/>
      <w:keepLines/>
      <w:spacing w:before="120" w:after="0"/>
      <w:outlineLvl w:val="1"/>
    </w:pPr>
    <w:rPr>
      <w:rFonts w:eastAsiaTheme="majorEastAsia" w:cstheme="majorBidi"/>
      <w:b/>
      <w:color w:val="0070C0"/>
      <w:sz w:val="28"/>
      <w:szCs w:val="36"/>
    </w:rPr>
  </w:style>
  <w:style w:type="paragraph" w:styleId="Heading3">
    <w:name w:val="heading 3"/>
    <w:basedOn w:val="Normal"/>
    <w:next w:val="Normal"/>
    <w:link w:val="Heading3Char"/>
    <w:uiPriority w:val="9"/>
    <w:semiHidden/>
    <w:unhideWhenUsed/>
    <w:qFormat/>
    <w:rsid w:val="000315D1"/>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0315D1"/>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0315D1"/>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0315D1"/>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0315D1"/>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0315D1"/>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0315D1"/>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5D1"/>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0315D1"/>
    <w:rPr>
      <w:rFonts w:ascii="Times New Roman" w:eastAsiaTheme="majorEastAsia" w:hAnsi="Times New Roman" w:cstheme="majorBidi"/>
      <w:b/>
      <w:color w:val="0070C0"/>
      <w:sz w:val="28"/>
      <w:szCs w:val="36"/>
    </w:rPr>
  </w:style>
  <w:style w:type="character" w:customStyle="1" w:styleId="Heading3Char">
    <w:name w:val="Heading 3 Char"/>
    <w:basedOn w:val="DefaultParagraphFont"/>
    <w:link w:val="Heading3"/>
    <w:uiPriority w:val="9"/>
    <w:semiHidden/>
    <w:rsid w:val="000315D1"/>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0315D1"/>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0315D1"/>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0315D1"/>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0315D1"/>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0315D1"/>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0315D1"/>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0315D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315D1"/>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0315D1"/>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0315D1"/>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0315D1"/>
    <w:rPr>
      <w:caps/>
      <w:color w:val="404040" w:themeColor="text1" w:themeTint="BF"/>
      <w:spacing w:val="20"/>
      <w:sz w:val="28"/>
      <w:szCs w:val="28"/>
    </w:rPr>
  </w:style>
  <w:style w:type="character" w:styleId="Strong">
    <w:name w:val="Strong"/>
    <w:basedOn w:val="DefaultParagraphFont"/>
    <w:uiPriority w:val="22"/>
    <w:qFormat/>
    <w:rsid w:val="000315D1"/>
    <w:rPr>
      <w:b/>
      <w:bCs/>
    </w:rPr>
  </w:style>
  <w:style w:type="character" w:styleId="Emphasis">
    <w:name w:val="Emphasis"/>
    <w:basedOn w:val="DefaultParagraphFont"/>
    <w:uiPriority w:val="20"/>
    <w:qFormat/>
    <w:rsid w:val="000315D1"/>
    <w:rPr>
      <w:i/>
      <w:iCs/>
      <w:color w:val="000000" w:themeColor="text1"/>
    </w:rPr>
  </w:style>
  <w:style w:type="paragraph" w:styleId="NoSpacing">
    <w:name w:val="No Spacing"/>
    <w:uiPriority w:val="1"/>
    <w:qFormat/>
    <w:rsid w:val="000315D1"/>
    <w:pPr>
      <w:spacing w:after="0" w:line="240" w:lineRule="auto"/>
    </w:pPr>
  </w:style>
  <w:style w:type="paragraph" w:styleId="Quote">
    <w:name w:val="Quote"/>
    <w:basedOn w:val="Normal"/>
    <w:next w:val="Normal"/>
    <w:link w:val="QuoteChar"/>
    <w:uiPriority w:val="29"/>
    <w:qFormat/>
    <w:rsid w:val="000315D1"/>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0315D1"/>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0315D1"/>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0315D1"/>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0315D1"/>
    <w:rPr>
      <w:i/>
      <w:iCs/>
      <w:color w:val="595959" w:themeColor="text1" w:themeTint="A6"/>
    </w:rPr>
  </w:style>
  <w:style w:type="character" w:styleId="IntenseEmphasis">
    <w:name w:val="Intense Emphasis"/>
    <w:basedOn w:val="DefaultParagraphFont"/>
    <w:uiPriority w:val="21"/>
    <w:qFormat/>
    <w:rsid w:val="000315D1"/>
    <w:rPr>
      <w:b/>
      <w:bCs/>
      <w:i/>
      <w:iCs/>
      <w:caps w:val="0"/>
      <w:smallCaps w:val="0"/>
      <w:strike w:val="0"/>
      <w:dstrike w:val="0"/>
      <w:color w:val="ED7D31" w:themeColor="accent2"/>
    </w:rPr>
  </w:style>
  <w:style w:type="character" w:styleId="SubtleReference">
    <w:name w:val="Subtle Reference"/>
    <w:basedOn w:val="DefaultParagraphFont"/>
    <w:uiPriority w:val="31"/>
    <w:qFormat/>
    <w:rsid w:val="000315D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315D1"/>
    <w:rPr>
      <w:b/>
      <w:bCs/>
      <w:caps w:val="0"/>
      <w:smallCaps/>
      <w:color w:val="auto"/>
      <w:spacing w:val="0"/>
      <w:u w:val="single"/>
    </w:rPr>
  </w:style>
  <w:style w:type="character" w:styleId="BookTitle">
    <w:name w:val="Book Title"/>
    <w:basedOn w:val="DefaultParagraphFont"/>
    <w:uiPriority w:val="33"/>
    <w:qFormat/>
    <w:rsid w:val="000315D1"/>
    <w:rPr>
      <w:b/>
      <w:bCs/>
      <w:caps w:val="0"/>
      <w:smallCaps/>
      <w:spacing w:val="0"/>
    </w:rPr>
  </w:style>
  <w:style w:type="paragraph" w:styleId="TOCHeading">
    <w:name w:val="TOC Heading"/>
    <w:basedOn w:val="Heading1"/>
    <w:next w:val="Normal"/>
    <w:uiPriority w:val="39"/>
    <w:unhideWhenUsed/>
    <w:qFormat/>
    <w:rsid w:val="000315D1"/>
    <w:pPr>
      <w:outlineLvl w:val="9"/>
    </w:pPr>
  </w:style>
  <w:style w:type="paragraph" w:styleId="TOC1">
    <w:name w:val="toc 1"/>
    <w:basedOn w:val="Normal"/>
    <w:next w:val="Normal"/>
    <w:autoRedefine/>
    <w:uiPriority w:val="39"/>
    <w:unhideWhenUsed/>
    <w:rsid w:val="0021071C"/>
    <w:pPr>
      <w:spacing w:after="100"/>
    </w:pPr>
  </w:style>
  <w:style w:type="character" w:styleId="Hyperlink">
    <w:name w:val="Hyperlink"/>
    <w:basedOn w:val="DefaultParagraphFont"/>
    <w:uiPriority w:val="99"/>
    <w:unhideWhenUsed/>
    <w:rsid w:val="0021071C"/>
    <w:rPr>
      <w:color w:val="0563C1" w:themeColor="hyperlink"/>
      <w:u w:val="single"/>
    </w:rPr>
  </w:style>
  <w:style w:type="paragraph" w:styleId="Header">
    <w:name w:val="header"/>
    <w:basedOn w:val="Normal"/>
    <w:link w:val="HeaderChar"/>
    <w:uiPriority w:val="99"/>
    <w:unhideWhenUsed/>
    <w:rsid w:val="00356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A2F"/>
    <w:rPr>
      <w:rFonts w:ascii="Times New Roman" w:hAnsi="Times New Roman"/>
      <w:sz w:val="24"/>
    </w:rPr>
  </w:style>
  <w:style w:type="paragraph" w:styleId="Footer">
    <w:name w:val="footer"/>
    <w:basedOn w:val="Normal"/>
    <w:link w:val="FooterChar"/>
    <w:uiPriority w:val="99"/>
    <w:unhideWhenUsed/>
    <w:rsid w:val="00356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A2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8876976">
      <w:bodyDiv w:val="1"/>
      <w:marLeft w:val="0"/>
      <w:marRight w:val="0"/>
      <w:marTop w:val="0"/>
      <w:marBottom w:val="0"/>
      <w:divBdr>
        <w:top w:val="none" w:sz="0" w:space="0" w:color="auto"/>
        <w:left w:val="none" w:sz="0" w:space="0" w:color="auto"/>
        <w:bottom w:val="none" w:sz="0" w:space="0" w:color="auto"/>
        <w:right w:val="none" w:sz="0" w:space="0" w:color="auto"/>
      </w:divBdr>
      <w:divsChild>
        <w:div w:id="394165761">
          <w:marLeft w:val="547"/>
          <w:marRight w:val="0"/>
          <w:marTop w:val="0"/>
          <w:marBottom w:val="0"/>
          <w:divBdr>
            <w:top w:val="none" w:sz="0" w:space="0" w:color="auto"/>
            <w:left w:val="none" w:sz="0" w:space="0" w:color="auto"/>
            <w:bottom w:val="none" w:sz="0" w:space="0" w:color="auto"/>
            <w:right w:val="none" w:sz="0" w:space="0" w:color="auto"/>
          </w:divBdr>
        </w:div>
        <w:div w:id="1869369121">
          <w:marLeft w:val="547"/>
          <w:marRight w:val="0"/>
          <w:marTop w:val="0"/>
          <w:marBottom w:val="0"/>
          <w:divBdr>
            <w:top w:val="none" w:sz="0" w:space="0" w:color="auto"/>
            <w:left w:val="none" w:sz="0" w:space="0" w:color="auto"/>
            <w:bottom w:val="none" w:sz="0" w:space="0" w:color="auto"/>
            <w:right w:val="none" w:sz="0" w:space="0" w:color="auto"/>
          </w:divBdr>
        </w:div>
        <w:div w:id="85461399">
          <w:marLeft w:val="547"/>
          <w:marRight w:val="0"/>
          <w:marTop w:val="0"/>
          <w:marBottom w:val="0"/>
          <w:divBdr>
            <w:top w:val="none" w:sz="0" w:space="0" w:color="auto"/>
            <w:left w:val="none" w:sz="0" w:space="0" w:color="auto"/>
            <w:bottom w:val="none" w:sz="0" w:space="0" w:color="auto"/>
            <w:right w:val="none" w:sz="0" w:space="0" w:color="auto"/>
          </w:divBdr>
        </w:div>
        <w:div w:id="411700050">
          <w:marLeft w:val="547"/>
          <w:marRight w:val="0"/>
          <w:marTop w:val="0"/>
          <w:marBottom w:val="0"/>
          <w:divBdr>
            <w:top w:val="none" w:sz="0" w:space="0" w:color="auto"/>
            <w:left w:val="none" w:sz="0" w:space="0" w:color="auto"/>
            <w:bottom w:val="none" w:sz="0" w:space="0" w:color="auto"/>
            <w:right w:val="none" w:sz="0" w:space="0" w:color="auto"/>
          </w:divBdr>
        </w:div>
      </w:divsChild>
    </w:div>
    <w:div w:id="1906792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9EC427-264B-4ECA-84EC-C4D479F535F9}" type="doc">
      <dgm:prSet loTypeId="urn:microsoft.com/office/officeart/2005/8/layout/matrix2" loCatId="matrix" qsTypeId="urn:microsoft.com/office/officeart/2005/8/quickstyle/simple1" qsCatId="simple" csTypeId="urn:microsoft.com/office/officeart/2005/8/colors/accent0_3" csCatId="mainScheme" phldr="1"/>
      <dgm:spPr/>
      <dgm:t>
        <a:bodyPr/>
        <a:lstStyle/>
        <a:p>
          <a:endParaRPr lang="en-US"/>
        </a:p>
      </dgm:t>
    </dgm:pt>
    <dgm:pt modelId="{62095459-09DE-4D53-A270-6D1B2675DFA6}">
      <dgm:prSet phldrT="[Text]"/>
      <dgm:spPr/>
      <dgm:t>
        <a:bodyPr/>
        <a:lstStyle/>
        <a:p>
          <a:pPr algn="ctr"/>
          <a:r>
            <a:rPr lang="en-US"/>
            <a:t>Strengths </a:t>
          </a:r>
        </a:p>
      </dgm:t>
    </dgm:pt>
    <dgm:pt modelId="{F0A42BE7-6B93-4895-A7DA-159876EB26BC}" type="parTrans" cxnId="{0D602133-8451-4F2A-BF1A-38639D55F404}">
      <dgm:prSet/>
      <dgm:spPr/>
      <dgm:t>
        <a:bodyPr/>
        <a:lstStyle/>
        <a:p>
          <a:pPr algn="ctr"/>
          <a:endParaRPr lang="en-US"/>
        </a:p>
      </dgm:t>
    </dgm:pt>
    <dgm:pt modelId="{6CB85D1F-279A-4A1E-83FD-E613AAAC1C6C}" type="sibTrans" cxnId="{0D602133-8451-4F2A-BF1A-38639D55F404}">
      <dgm:prSet/>
      <dgm:spPr/>
      <dgm:t>
        <a:bodyPr/>
        <a:lstStyle/>
        <a:p>
          <a:pPr algn="ctr"/>
          <a:endParaRPr lang="en-US"/>
        </a:p>
      </dgm:t>
    </dgm:pt>
    <dgm:pt modelId="{73161B6E-2DE5-40E6-B199-6981BE5CD8DA}">
      <dgm:prSet phldrT="[Text]"/>
      <dgm:spPr/>
      <dgm:t>
        <a:bodyPr/>
        <a:lstStyle/>
        <a:p>
          <a:pPr algn="ctr"/>
          <a:r>
            <a:rPr lang="en-US"/>
            <a:t>Weakness </a:t>
          </a:r>
        </a:p>
      </dgm:t>
    </dgm:pt>
    <dgm:pt modelId="{E52A32ED-E4DC-48D0-8302-476C39081732}" type="parTrans" cxnId="{39EAF46A-E3F9-4629-B187-7ED8CA7B8996}">
      <dgm:prSet/>
      <dgm:spPr/>
      <dgm:t>
        <a:bodyPr/>
        <a:lstStyle/>
        <a:p>
          <a:pPr algn="ctr"/>
          <a:endParaRPr lang="en-US"/>
        </a:p>
      </dgm:t>
    </dgm:pt>
    <dgm:pt modelId="{5AEC320B-31DF-43DC-A251-2C560B20439A}" type="sibTrans" cxnId="{39EAF46A-E3F9-4629-B187-7ED8CA7B8996}">
      <dgm:prSet/>
      <dgm:spPr/>
      <dgm:t>
        <a:bodyPr/>
        <a:lstStyle/>
        <a:p>
          <a:pPr algn="ctr"/>
          <a:endParaRPr lang="en-US"/>
        </a:p>
      </dgm:t>
    </dgm:pt>
    <dgm:pt modelId="{03B535AA-4F31-49C7-A25B-05EE87E5139B}">
      <dgm:prSet phldrT="[Text]"/>
      <dgm:spPr/>
      <dgm:t>
        <a:bodyPr/>
        <a:lstStyle/>
        <a:p>
          <a:pPr algn="ctr"/>
          <a:r>
            <a:rPr lang="en-US"/>
            <a:t>Opportunity</a:t>
          </a:r>
        </a:p>
      </dgm:t>
    </dgm:pt>
    <dgm:pt modelId="{59F06735-F849-43F3-9123-0B426972490D}" type="parTrans" cxnId="{D3C63DED-18DA-4466-B261-8D15E38820C9}">
      <dgm:prSet/>
      <dgm:spPr/>
      <dgm:t>
        <a:bodyPr/>
        <a:lstStyle/>
        <a:p>
          <a:pPr algn="ctr"/>
          <a:endParaRPr lang="en-US"/>
        </a:p>
      </dgm:t>
    </dgm:pt>
    <dgm:pt modelId="{31B2AE79-7BC0-497C-B3DF-7F2A41331680}" type="sibTrans" cxnId="{D3C63DED-18DA-4466-B261-8D15E38820C9}">
      <dgm:prSet/>
      <dgm:spPr/>
      <dgm:t>
        <a:bodyPr/>
        <a:lstStyle/>
        <a:p>
          <a:pPr algn="ctr"/>
          <a:endParaRPr lang="en-US"/>
        </a:p>
      </dgm:t>
    </dgm:pt>
    <dgm:pt modelId="{6318CA8F-AF1A-4135-8F4F-4572A18D6EA5}">
      <dgm:prSet phldrT="[Text]"/>
      <dgm:spPr/>
      <dgm:t>
        <a:bodyPr/>
        <a:lstStyle/>
        <a:p>
          <a:pPr algn="ctr"/>
          <a:r>
            <a:rPr lang="en-US"/>
            <a:t>Threats</a:t>
          </a:r>
        </a:p>
      </dgm:t>
    </dgm:pt>
    <dgm:pt modelId="{8E6310BD-5E14-43A8-9FBB-BDDA5BE63537}" type="parTrans" cxnId="{A8CE01E0-986C-4D1C-B33C-B2EFA4AF9A54}">
      <dgm:prSet/>
      <dgm:spPr/>
      <dgm:t>
        <a:bodyPr/>
        <a:lstStyle/>
        <a:p>
          <a:pPr algn="ctr"/>
          <a:endParaRPr lang="en-US"/>
        </a:p>
      </dgm:t>
    </dgm:pt>
    <dgm:pt modelId="{928494A6-FE94-45B1-82BE-3CDBAB7174B2}" type="sibTrans" cxnId="{A8CE01E0-986C-4D1C-B33C-B2EFA4AF9A54}">
      <dgm:prSet/>
      <dgm:spPr/>
      <dgm:t>
        <a:bodyPr/>
        <a:lstStyle/>
        <a:p>
          <a:pPr algn="ctr"/>
          <a:endParaRPr lang="en-US"/>
        </a:p>
      </dgm:t>
    </dgm:pt>
    <dgm:pt modelId="{67D7B6D6-FAD8-4C93-A962-E53C1A1BFDD0}" type="pres">
      <dgm:prSet presAssocID="{2C9EC427-264B-4ECA-84EC-C4D479F535F9}" presName="matrix" presStyleCnt="0">
        <dgm:presLayoutVars>
          <dgm:chMax val="1"/>
          <dgm:dir/>
          <dgm:resizeHandles val="exact"/>
        </dgm:presLayoutVars>
      </dgm:prSet>
      <dgm:spPr/>
    </dgm:pt>
    <dgm:pt modelId="{AA012A97-2D6A-4DBB-B9E9-BB83D3ECF425}" type="pres">
      <dgm:prSet presAssocID="{2C9EC427-264B-4ECA-84EC-C4D479F535F9}" presName="axisShape" presStyleLbl="bgShp" presStyleIdx="0" presStyleCnt="1"/>
      <dgm:spPr/>
    </dgm:pt>
    <dgm:pt modelId="{1215F408-9C6D-4D5B-BB9F-ED7BE192B748}" type="pres">
      <dgm:prSet presAssocID="{2C9EC427-264B-4ECA-84EC-C4D479F535F9}" presName="rect1" presStyleLbl="node1" presStyleIdx="0" presStyleCnt="4">
        <dgm:presLayoutVars>
          <dgm:chMax val="0"/>
          <dgm:chPref val="0"/>
          <dgm:bulletEnabled val="1"/>
        </dgm:presLayoutVars>
      </dgm:prSet>
      <dgm:spPr/>
    </dgm:pt>
    <dgm:pt modelId="{08227793-3B2B-4B6C-8BAD-2CAB5D711E6B}" type="pres">
      <dgm:prSet presAssocID="{2C9EC427-264B-4ECA-84EC-C4D479F535F9}" presName="rect2" presStyleLbl="node1" presStyleIdx="1" presStyleCnt="4">
        <dgm:presLayoutVars>
          <dgm:chMax val="0"/>
          <dgm:chPref val="0"/>
          <dgm:bulletEnabled val="1"/>
        </dgm:presLayoutVars>
      </dgm:prSet>
      <dgm:spPr/>
    </dgm:pt>
    <dgm:pt modelId="{3BD3E2B9-D99B-46B5-B416-86352BEDDA17}" type="pres">
      <dgm:prSet presAssocID="{2C9EC427-264B-4ECA-84EC-C4D479F535F9}" presName="rect3" presStyleLbl="node1" presStyleIdx="2" presStyleCnt="4">
        <dgm:presLayoutVars>
          <dgm:chMax val="0"/>
          <dgm:chPref val="0"/>
          <dgm:bulletEnabled val="1"/>
        </dgm:presLayoutVars>
      </dgm:prSet>
      <dgm:spPr/>
    </dgm:pt>
    <dgm:pt modelId="{42E950C8-BA77-4988-A7BA-33FE2D316C2D}" type="pres">
      <dgm:prSet presAssocID="{2C9EC427-264B-4ECA-84EC-C4D479F535F9}" presName="rect4" presStyleLbl="node1" presStyleIdx="3" presStyleCnt="4">
        <dgm:presLayoutVars>
          <dgm:chMax val="0"/>
          <dgm:chPref val="0"/>
          <dgm:bulletEnabled val="1"/>
        </dgm:presLayoutVars>
      </dgm:prSet>
      <dgm:spPr/>
    </dgm:pt>
  </dgm:ptLst>
  <dgm:cxnLst>
    <dgm:cxn modelId="{0D602133-8451-4F2A-BF1A-38639D55F404}" srcId="{2C9EC427-264B-4ECA-84EC-C4D479F535F9}" destId="{62095459-09DE-4D53-A270-6D1B2675DFA6}" srcOrd="0" destOrd="0" parTransId="{F0A42BE7-6B93-4895-A7DA-159876EB26BC}" sibTransId="{6CB85D1F-279A-4A1E-83FD-E613AAAC1C6C}"/>
    <dgm:cxn modelId="{39EAF46A-E3F9-4629-B187-7ED8CA7B8996}" srcId="{2C9EC427-264B-4ECA-84EC-C4D479F535F9}" destId="{73161B6E-2DE5-40E6-B199-6981BE5CD8DA}" srcOrd="1" destOrd="0" parTransId="{E52A32ED-E4DC-48D0-8302-476C39081732}" sibTransId="{5AEC320B-31DF-43DC-A251-2C560B20439A}"/>
    <dgm:cxn modelId="{0097854D-9988-4F8D-8D45-CC12B6EABC5E}" type="presOf" srcId="{2C9EC427-264B-4ECA-84EC-C4D479F535F9}" destId="{67D7B6D6-FAD8-4C93-A962-E53C1A1BFDD0}" srcOrd="0" destOrd="0" presId="urn:microsoft.com/office/officeart/2005/8/layout/matrix2"/>
    <dgm:cxn modelId="{558E3174-09FE-4DA0-9AF9-B02DB3EBF47F}" type="presOf" srcId="{73161B6E-2DE5-40E6-B199-6981BE5CD8DA}" destId="{08227793-3B2B-4B6C-8BAD-2CAB5D711E6B}" srcOrd="0" destOrd="0" presId="urn:microsoft.com/office/officeart/2005/8/layout/matrix2"/>
    <dgm:cxn modelId="{EA101D86-9A3D-44F0-9D96-8DBF13975BC9}" type="presOf" srcId="{6318CA8F-AF1A-4135-8F4F-4572A18D6EA5}" destId="{42E950C8-BA77-4988-A7BA-33FE2D316C2D}" srcOrd="0" destOrd="0" presId="urn:microsoft.com/office/officeart/2005/8/layout/matrix2"/>
    <dgm:cxn modelId="{989C61BC-D993-44EA-872E-56A100D6E455}" type="presOf" srcId="{03B535AA-4F31-49C7-A25B-05EE87E5139B}" destId="{3BD3E2B9-D99B-46B5-B416-86352BEDDA17}" srcOrd="0" destOrd="0" presId="urn:microsoft.com/office/officeart/2005/8/layout/matrix2"/>
    <dgm:cxn modelId="{A8CE01E0-986C-4D1C-B33C-B2EFA4AF9A54}" srcId="{2C9EC427-264B-4ECA-84EC-C4D479F535F9}" destId="{6318CA8F-AF1A-4135-8F4F-4572A18D6EA5}" srcOrd="3" destOrd="0" parTransId="{8E6310BD-5E14-43A8-9FBB-BDDA5BE63537}" sibTransId="{928494A6-FE94-45B1-82BE-3CDBAB7174B2}"/>
    <dgm:cxn modelId="{D3C63DED-18DA-4466-B261-8D15E38820C9}" srcId="{2C9EC427-264B-4ECA-84EC-C4D479F535F9}" destId="{03B535AA-4F31-49C7-A25B-05EE87E5139B}" srcOrd="2" destOrd="0" parTransId="{59F06735-F849-43F3-9123-0B426972490D}" sibTransId="{31B2AE79-7BC0-497C-B3DF-7F2A41331680}"/>
    <dgm:cxn modelId="{48B624FA-F0FB-4748-A550-537F1C283F71}" type="presOf" srcId="{62095459-09DE-4D53-A270-6D1B2675DFA6}" destId="{1215F408-9C6D-4D5B-BB9F-ED7BE192B748}" srcOrd="0" destOrd="0" presId="urn:microsoft.com/office/officeart/2005/8/layout/matrix2"/>
    <dgm:cxn modelId="{885EBDCE-D6F5-42D6-A4BB-A509D2C135D8}" type="presParOf" srcId="{67D7B6D6-FAD8-4C93-A962-E53C1A1BFDD0}" destId="{AA012A97-2D6A-4DBB-B9E9-BB83D3ECF425}" srcOrd="0" destOrd="0" presId="urn:microsoft.com/office/officeart/2005/8/layout/matrix2"/>
    <dgm:cxn modelId="{49928EA3-3C16-47F7-A4B7-E350A95A4AC3}" type="presParOf" srcId="{67D7B6D6-FAD8-4C93-A962-E53C1A1BFDD0}" destId="{1215F408-9C6D-4D5B-BB9F-ED7BE192B748}" srcOrd="1" destOrd="0" presId="urn:microsoft.com/office/officeart/2005/8/layout/matrix2"/>
    <dgm:cxn modelId="{C697E7CD-45D2-440B-8C65-A795E9C2209D}" type="presParOf" srcId="{67D7B6D6-FAD8-4C93-A962-E53C1A1BFDD0}" destId="{08227793-3B2B-4B6C-8BAD-2CAB5D711E6B}" srcOrd="2" destOrd="0" presId="urn:microsoft.com/office/officeart/2005/8/layout/matrix2"/>
    <dgm:cxn modelId="{90AD8684-EE95-418F-9AF3-740B1580E274}" type="presParOf" srcId="{67D7B6D6-FAD8-4C93-A962-E53C1A1BFDD0}" destId="{3BD3E2B9-D99B-46B5-B416-86352BEDDA17}" srcOrd="3" destOrd="0" presId="urn:microsoft.com/office/officeart/2005/8/layout/matrix2"/>
    <dgm:cxn modelId="{0EE643B1-26B4-4258-BB12-4A79E82F1F07}" type="presParOf" srcId="{67D7B6D6-FAD8-4C93-A962-E53C1A1BFDD0}" destId="{42E950C8-BA77-4988-A7BA-33FE2D316C2D}" srcOrd="4" destOrd="0" presId="urn:microsoft.com/office/officeart/2005/8/layout/matrix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012A97-2D6A-4DBB-B9E9-BB83D3ECF425}">
      <dsp:nvSpPr>
        <dsp:cNvPr id="0" name=""/>
        <dsp:cNvSpPr/>
      </dsp:nvSpPr>
      <dsp:spPr>
        <a:xfrm>
          <a:off x="57149" y="0"/>
          <a:ext cx="2343150" cy="2343150"/>
        </a:xfrm>
        <a:prstGeom prst="quadArrow">
          <a:avLst>
            <a:gd name="adj1" fmla="val 2000"/>
            <a:gd name="adj2" fmla="val 4000"/>
            <a:gd name="adj3" fmla="val 5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215F408-9C6D-4D5B-BB9F-ED7BE192B748}">
      <dsp:nvSpPr>
        <dsp:cNvPr id="0" name=""/>
        <dsp:cNvSpPr/>
      </dsp:nvSpPr>
      <dsp:spPr>
        <a:xfrm>
          <a:off x="209454" y="152304"/>
          <a:ext cx="937260" cy="9372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Strengths </a:t>
          </a:r>
        </a:p>
      </dsp:txBody>
      <dsp:txXfrm>
        <a:off x="255207" y="198057"/>
        <a:ext cx="845754" cy="845754"/>
      </dsp:txXfrm>
    </dsp:sp>
    <dsp:sp modelId="{08227793-3B2B-4B6C-8BAD-2CAB5D711E6B}">
      <dsp:nvSpPr>
        <dsp:cNvPr id="0" name=""/>
        <dsp:cNvSpPr/>
      </dsp:nvSpPr>
      <dsp:spPr>
        <a:xfrm>
          <a:off x="1310735" y="152304"/>
          <a:ext cx="937260" cy="9372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Weakness </a:t>
          </a:r>
        </a:p>
      </dsp:txBody>
      <dsp:txXfrm>
        <a:off x="1356488" y="198057"/>
        <a:ext cx="845754" cy="845754"/>
      </dsp:txXfrm>
    </dsp:sp>
    <dsp:sp modelId="{3BD3E2B9-D99B-46B5-B416-86352BEDDA17}">
      <dsp:nvSpPr>
        <dsp:cNvPr id="0" name=""/>
        <dsp:cNvSpPr/>
      </dsp:nvSpPr>
      <dsp:spPr>
        <a:xfrm>
          <a:off x="209454" y="1253585"/>
          <a:ext cx="937260" cy="9372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Opportunity</a:t>
          </a:r>
        </a:p>
      </dsp:txBody>
      <dsp:txXfrm>
        <a:off x="255207" y="1299338"/>
        <a:ext cx="845754" cy="845754"/>
      </dsp:txXfrm>
    </dsp:sp>
    <dsp:sp modelId="{42E950C8-BA77-4988-A7BA-33FE2D316C2D}">
      <dsp:nvSpPr>
        <dsp:cNvPr id="0" name=""/>
        <dsp:cNvSpPr/>
      </dsp:nvSpPr>
      <dsp:spPr>
        <a:xfrm>
          <a:off x="1310735" y="1253585"/>
          <a:ext cx="937260" cy="9372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Threats</a:t>
          </a:r>
        </a:p>
      </dsp:txBody>
      <dsp:txXfrm>
        <a:off x="1356488" y="1299338"/>
        <a:ext cx="845754" cy="8457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9D043-DFB7-4513-806F-1758D4C87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2081</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dc:creator>
  <cp:keywords/>
  <dc:description/>
  <cp:lastModifiedBy>Floricica Burga</cp:lastModifiedBy>
  <cp:revision>3</cp:revision>
  <dcterms:created xsi:type="dcterms:W3CDTF">2020-08-31T17:20:00Z</dcterms:created>
  <dcterms:modified xsi:type="dcterms:W3CDTF">2020-08-31T17:21:00Z</dcterms:modified>
</cp:coreProperties>
</file>