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D66B1B9" w14:textId="20A45B4D" w:rsidR="001D2FD9" w:rsidRPr="004644D2" w:rsidRDefault="001D2FD9" w:rsidP="004644D2">
      <w:pPr>
        <w:spacing w:line="480" w:lineRule="auto"/>
        <w:rPr>
          <w:rFonts w:ascii="Arial" w:hAnsi="Arial" w:cs="Arial"/>
        </w:rPr>
      </w:pPr>
    </w:p>
    <w:p w14:paraId="71EB59D2" w14:textId="2CEBB57F" w:rsidR="00F82798" w:rsidRPr="004644D2" w:rsidRDefault="00F82798" w:rsidP="004644D2">
      <w:pPr>
        <w:spacing w:line="480" w:lineRule="auto"/>
        <w:rPr>
          <w:rFonts w:ascii="Arial" w:hAnsi="Arial" w:cs="Arial"/>
          <w:b/>
          <w:bCs/>
        </w:rPr>
      </w:pPr>
      <w:r w:rsidRPr="004644D2">
        <w:rPr>
          <w:rFonts w:ascii="Arial" w:hAnsi="Arial" w:cs="Arial"/>
          <w:b/>
          <w:bCs/>
        </w:rPr>
        <w:t>C</w:t>
      </w:r>
      <w:r w:rsidR="007D2167" w:rsidRPr="004644D2">
        <w:rPr>
          <w:rFonts w:ascii="Arial" w:hAnsi="Arial" w:cs="Arial"/>
          <w:b/>
          <w:bCs/>
        </w:rPr>
        <w:t xml:space="preserve">ritical Incident Case Study </w:t>
      </w:r>
    </w:p>
    <w:p w14:paraId="699E8DD8" w14:textId="77777777" w:rsidR="00887110" w:rsidRPr="004644D2" w:rsidRDefault="00887110" w:rsidP="004644D2">
      <w:pPr>
        <w:spacing w:line="480" w:lineRule="auto"/>
        <w:rPr>
          <w:rFonts w:ascii="Arial" w:hAnsi="Arial" w:cs="Arial"/>
          <w:b/>
          <w:bCs/>
        </w:rPr>
      </w:pPr>
    </w:p>
    <w:p w14:paraId="0290C9E7" w14:textId="41386E49" w:rsidR="00F82798" w:rsidRPr="004644D2" w:rsidRDefault="00F82798" w:rsidP="004644D2">
      <w:pPr>
        <w:spacing w:line="480" w:lineRule="auto"/>
        <w:rPr>
          <w:rFonts w:ascii="Arial" w:hAnsi="Arial" w:cs="Arial"/>
          <w:b/>
          <w:bCs/>
        </w:rPr>
      </w:pPr>
      <w:r w:rsidRPr="004644D2">
        <w:rPr>
          <w:rFonts w:ascii="Arial" w:hAnsi="Arial" w:cs="Arial"/>
          <w:b/>
          <w:bCs/>
        </w:rPr>
        <w:t>Introduction</w:t>
      </w:r>
    </w:p>
    <w:p w14:paraId="08886600" w14:textId="503C9267" w:rsidR="00F82798" w:rsidRPr="004644D2" w:rsidRDefault="00F82798" w:rsidP="004644D2">
      <w:pPr>
        <w:spacing w:line="480" w:lineRule="auto"/>
        <w:rPr>
          <w:rFonts w:ascii="Arial" w:hAnsi="Arial" w:cs="Arial"/>
        </w:rPr>
      </w:pPr>
      <w:r w:rsidRPr="004644D2">
        <w:rPr>
          <w:rFonts w:ascii="Arial" w:hAnsi="Arial" w:cs="Arial"/>
        </w:rPr>
        <w:t>The purpose of this case study is to analyse a critical incident observed in a primary school setting. The evidence</w:t>
      </w:r>
      <w:r w:rsidR="00CC0DCD" w:rsidRPr="004644D2">
        <w:rPr>
          <w:rFonts w:ascii="Arial" w:hAnsi="Arial" w:cs="Arial"/>
        </w:rPr>
        <w:t xml:space="preserve"> </w:t>
      </w:r>
      <w:r w:rsidRPr="004644D2">
        <w:rPr>
          <w:rFonts w:ascii="Arial" w:hAnsi="Arial" w:cs="Arial"/>
        </w:rPr>
        <w:t xml:space="preserve">attained through observing the critical incident will be critically evaluated using educational research and theories. Carrying out this investigation can provide me with </w:t>
      </w:r>
      <w:r w:rsidR="000E5147" w:rsidRPr="004644D2">
        <w:rPr>
          <w:rFonts w:ascii="Arial" w:hAnsi="Arial" w:cs="Arial"/>
        </w:rPr>
        <w:t xml:space="preserve">an </w:t>
      </w:r>
      <w:r w:rsidRPr="004644D2">
        <w:rPr>
          <w:rFonts w:ascii="Arial" w:hAnsi="Arial" w:cs="Arial"/>
        </w:rPr>
        <w:t xml:space="preserve">in depth knowledge and understanding on how to improve my own professional practice and pedagogy. </w:t>
      </w:r>
    </w:p>
    <w:p w14:paraId="73BDD45B" w14:textId="77777777" w:rsidR="00F82798" w:rsidRPr="004644D2" w:rsidRDefault="00F82798" w:rsidP="004644D2">
      <w:pPr>
        <w:spacing w:line="480" w:lineRule="auto"/>
        <w:rPr>
          <w:rFonts w:ascii="Arial" w:hAnsi="Arial" w:cs="Arial"/>
        </w:rPr>
      </w:pPr>
    </w:p>
    <w:p w14:paraId="6F5CDE03" w14:textId="333DFCFA" w:rsidR="00F82798" w:rsidRPr="004644D2" w:rsidRDefault="00F82798" w:rsidP="004644D2">
      <w:pPr>
        <w:spacing w:line="480" w:lineRule="auto"/>
        <w:rPr>
          <w:rFonts w:ascii="Arial" w:hAnsi="Arial" w:cs="Arial"/>
          <w:color w:val="000000" w:themeColor="text1"/>
        </w:rPr>
      </w:pPr>
      <w:r w:rsidRPr="004644D2">
        <w:rPr>
          <w:rFonts w:ascii="Arial" w:hAnsi="Arial" w:cs="Arial"/>
          <w:color w:val="000000" w:themeColor="text1"/>
        </w:rPr>
        <w:t>Tripp (2012) states that a critical incident can be seen as ‘typical’ in the classroom when first observed, however, becomes ‘critical’ through analys</w:t>
      </w:r>
      <w:r w:rsidR="000E5147" w:rsidRPr="004644D2">
        <w:rPr>
          <w:rFonts w:ascii="Arial" w:hAnsi="Arial" w:cs="Arial"/>
          <w:color w:val="000000" w:themeColor="text1"/>
        </w:rPr>
        <w:t>is</w:t>
      </w:r>
      <w:r w:rsidRPr="004644D2">
        <w:rPr>
          <w:rFonts w:ascii="Arial" w:hAnsi="Arial" w:cs="Arial"/>
          <w:color w:val="000000" w:themeColor="text1"/>
        </w:rPr>
        <w:t>, evaluation and reflection. When critical incidents are carried out correctly they should provide the teacher with an increased understanding on how to improve their own practice to benefit the develop</w:t>
      </w:r>
      <w:r w:rsidR="000E5147" w:rsidRPr="004644D2">
        <w:rPr>
          <w:rFonts w:ascii="Arial" w:hAnsi="Arial" w:cs="Arial"/>
          <w:color w:val="000000" w:themeColor="text1"/>
        </w:rPr>
        <w:t>ment</w:t>
      </w:r>
      <w:r w:rsidRPr="004644D2">
        <w:rPr>
          <w:rFonts w:ascii="Arial" w:hAnsi="Arial" w:cs="Arial"/>
          <w:color w:val="000000" w:themeColor="text1"/>
        </w:rPr>
        <w:t xml:space="preserve"> and understanding of their learners (Tripp, 2012). </w:t>
      </w:r>
    </w:p>
    <w:p w14:paraId="16FEC443" w14:textId="474D03D9" w:rsidR="00F82798" w:rsidRPr="004644D2" w:rsidRDefault="00F82798" w:rsidP="004644D2">
      <w:pPr>
        <w:spacing w:line="480" w:lineRule="auto"/>
        <w:rPr>
          <w:rFonts w:ascii="Arial" w:hAnsi="Arial" w:cs="Arial"/>
          <w:color w:val="000000" w:themeColor="text1"/>
        </w:rPr>
      </w:pPr>
    </w:p>
    <w:p w14:paraId="709972AC" w14:textId="4B346BD8" w:rsidR="00F82798" w:rsidRPr="004644D2" w:rsidRDefault="00F82798" w:rsidP="004644D2">
      <w:pPr>
        <w:spacing w:line="480" w:lineRule="auto"/>
        <w:rPr>
          <w:rFonts w:ascii="Arial" w:hAnsi="Arial" w:cs="Arial"/>
          <w:color w:val="000000" w:themeColor="text1"/>
        </w:rPr>
      </w:pPr>
      <w:r w:rsidRPr="004644D2">
        <w:rPr>
          <w:rFonts w:ascii="Arial" w:hAnsi="Arial" w:cs="Arial"/>
          <w:color w:val="000000" w:themeColor="text1"/>
        </w:rPr>
        <w:t>Reflective practice is define</w:t>
      </w:r>
      <w:r w:rsidR="0055601E" w:rsidRPr="004644D2">
        <w:rPr>
          <w:rFonts w:ascii="Arial" w:hAnsi="Arial" w:cs="Arial"/>
          <w:color w:val="000000" w:themeColor="text1"/>
        </w:rPr>
        <w:t>d</w:t>
      </w:r>
      <w:r w:rsidRPr="004644D2">
        <w:rPr>
          <w:rFonts w:ascii="Arial" w:hAnsi="Arial" w:cs="Arial"/>
          <w:color w:val="000000" w:themeColor="text1"/>
        </w:rPr>
        <w:t xml:space="preserve"> by </w:t>
      </w:r>
      <w:proofErr w:type="spellStart"/>
      <w:r w:rsidRPr="004644D2">
        <w:rPr>
          <w:rFonts w:ascii="Arial" w:hAnsi="Arial" w:cs="Arial"/>
          <w:color w:val="000000" w:themeColor="text1"/>
        </w:rPr>
        <w:t>Barentsen</w:t>
      </w:r>
      <w:proofErr w:type="spellEnd"/>
      <w:r w:rsidRPr="004644D2">
        <w:rPr>
          <w:rFonts w:ascii="Arial" w:hAnsi="Arial" w:cs="Arial"/>
          <w:color w:val="000000" w:themeColor="text1"/>
        </w:rPr>
        <w:t xml:space="preserve"> and Malthouse (2013) as learning through experiences to gain awareness on self and practice. Reflective practice aims to make individuals aware of their professional knowledge by challenging assumptions</w:t>
      </w:r>
      <w:r w:rsidR="008253E5" w:rsidRPr="004644D2">
        <w:rPr>
          <w:rFonts w:ascii="Arial" w:hAnsi="Arial" w:cs="Arial"/>
          <w:color w:val="000000" w:themeColor="text1"/>
        </w:rPr>
        <w:t xml:space="preserve"> </w:t>
      </w:r>
      <w:r w:rsidRPr="004644D2">
        <w:rPr>
          <w:rFonts w:ascii="Arial" w:hAnsi="Arial" w:cs="Arial"/>
          <w:color w:val="000000" w:themeColor="text1"/>
        </w:rPr>
        <w:t>and evaluating responses</w:t>
      </w:r>
      <w:r w:rsidR="00BA0A7F" w:rsidRPr="004644D2">
        <w:rPr>
          <w:rFonts w:ascii="Arial" w:hAnsi="Arial" w:cs="Arial"/>
          <w:color w:val="000000" w:themeColor="text1"/>
        </w:rPr>
        <w:t xml:space="preserve"> in practice</w:t>
      </w:r>
      <w:r w:rsidRPr="004644D2">
        <w:rPr>
          <w:rFonts w:ascii="Arial" w:hAnsi="Arial" w:cs="Arial"/>
          <w:color w:val="000000" w:themeColor="text1"/>
        </w:rPr>
        <w:t xml:space="preserve"> (B</w:t>
      </w:r>
      <w:proofErr w:type="spellStart"/>
      <w:r w:rsidRPr="004644D2">
        <w:rPr>
          <w:rFonts w:ascii="Arial" w:hAnsi="Arial" w:cs="Arial"/>
          <w:color w:val="000000" w:themeColor="text1"/>
        </w:rPr>
        <w:t>arentsen</w:t>
      </w:r>
      <w:proofErr w:type="spellEnd"/>
      <w:r w:rsidRPr="004644D2">
        <w:rPr>
          <w:rFonts w:ascii="Arial" w:hAnsi="Arial" w:cs="Arial"/>
          <w:color w:val="000000" w:themeColor="text1"/>
        </w:rPr>
        <w:t xml:space="preserve"> and Malthouse, 201</w:t>
      </w:r>
      <w:r w:rsidR="00B71F2D" w:rsidRPr="004644D2">
        <w:rPr>
          <w:rFonts w:ascii="Arial" w:hAnsi="Arial" w:cs="Arial"/>
          <w:color w:val="000000" w:themeColor="text1"/>
        </w:rPr>
        <w:t>3</w:t>
      </w:r>
      <w:r w:rsidRPr="004644D2">
        <w:rPr>
          <w:rFonts w:ascii="Arial" w:hAnsi="Arial" w:cs="Arial"/>
          <w:color w:val="000000" w:themeColor="text1"/>
        </w:rPr>
        <w:t xml:space="preserve">). </w:t>
      </w:r>
    </w:p>
    <w:p w14:paraId="3EBB0815" w14:textId="4D70223C" w:rsidR="00F82798" w:rsidRPr="004644D2" w:rsidRDefault="00F82798" w:rsidP="004644D2">
      <w:pPr>
        <w:spacing w:line="480" w:lineRule="auto"/>
        <w:rPr>
          <w:rFonts w:ascii="Arial" w:hAnsi="Arial" w:cs="Arial"/>
        </w:rPr>
      </w:pPr>
    </w:p>
    <w:p w14:paraId="61DE306F" w14:textId="1C681740" w:rsidR="00F82798" w:rsidRPr="004644D2" w:rsidRDefault="00F82798" w:rsidP="004644D2">
      <w:pPr>
        <w:spacing w:line="480" w:lineRule="auto"/>
        <w:rPr>
          <w:rFonts w:ascii="Arial" w:hAnsi="Arial" w:cs="Arial"/>
        </w:rPr>
      </w:pPr>
      <w:r w:rsidRPr="004644D2">
        <w:rPr>
          <w:rFonts w:ascii="Arial" w:hAnsi="Arial" w:cs="Arial"/>
        </w:rPr>
        <w:t xml:space="preserve">As part of my research I have completed four observation field notes and critical incident reports located in the appendices. The critical incident that will be evaluated in depth is located in appendix one. </w:t>
      </w:r>
    </w:p>
    <w:p w14:paraId="5F7C5CD7" w14:textId="7F7212C5" w:rsidR="00F82798" w:rsidRPr="004644D2" w:rsidRDefault="00F82798" w:rsidP="004644D2">
      <w:pPr>
        <w:spacing w:line="480" w:lineRule="auto"/>
        <w:rPr>
          <w:rFonts w:ascii="Arial" w:hAnsi="Arial" w:cs="Arial"/>
          <w:color w:val="000000" w:themeColor="text1"/>
        </w:rPr>
      </w:pPr>
    </w:p>
    <w:p w14:paraId="61EF1E92" w14:textId="02B486F7" w:rsidR="00F82798" w:rsidRPr="004644D2" w:rsidRDefault="00F82798" w:rsidP="004644D2">
      <w:pPr>
        <w:spacing w:line="480" w:lineRule="auto"/>
        <w:rPr>
          <w:rFonts w:ascii="Arial" w:hAnsi="Arial" w:cs="Arial"/>
          <w:b/>
          <w:bCs/>
        </w:rPr>
      </w:pPr>
      <w:r w:rsidRPr="004644D2">
        <w:rPr>
          <w:rFonts w:ascii="Arial" w:hAnsi="Arial" w:cs="Arial"/>
          <w:b/>
          <w:bCs/>
        </w:rPr>
        <w:lastRenderedPageBreak/>
        <w:t xml:space="preserve">Observation </w:t>
      </w:r>
    </w:p>
    <w:p w14:paraId="3C07C224" w14:textId="6EE1EE0E" w:rsidR="00F82798" w:rsidRPr="004644D2" w:rsidRDefault="00F82798" w:rsidP="004644D2">
      <w:pPr>
        <w:spacing w:line="480" w:lineRule="auto"/>
        <w:rPr>
          <w:rFonts w:ascii="Arial" w:hAnsi="Arial" w:cs="Arial"/>
        </w:rPr>
      </w:pPr>
      <w:r w:rsidRPr="004644D2">
        <w:rPr>
          <w:rFonts w:ascii="Arial" w:hAnsi="Arial" w:cs="Arial"/>
        </w:rPr>
        <w:t xml:space="preserve">The primary school in which I attained my evidence is located within a Welsh Village. Estyn (2018) reported </w:t>
      </w:r>
      <w:r w:rsidR="00EA33C9" w:rsidRPr="004644D2">
        <w:rPr>
          <w:rFonts w:ascii="Arial" w:hAnsi="Arial" w:cs="Arial"/>
        </w:rPr>
        <w:t xml:space="preserve">that there is almost </w:t>
      </w:r>
      <w:r w:rsidR="00653564" w:rsidRPr="004644D2">
        <w:rPr>
          <w:rFonts w:ascii="Arial" w:hAnsi="Arial" w:cs="Arial"/>
        </w:rPr>
        <w:t>three hundred</w:t>
      </w:r>
      <w:r w:rsidR="00EA33C9" w:rsidRPr="004644D2">
        <w:rPr>
          <w:rFonts w:ascii="Arial" w:hAnsi="Arial" w:cs="Arial"/>
        </w:rPr>
        <w:t xml:space="preserve"> pupils between the ages of three to eleven years attending this primary school. Free school meals are available for 30% of pupils, which exceeds the national average of 19% (Estyn, 2018). The </w:t>
      </w:r>
      <w:r w:rsidRPr="004644D2">
        <w:rPr>
          <w:rFonts w:ascii="Arial" w:hAnsi="Arial" w:cs="Arial"/>
        </w:rPr>
        <w:t xml:space="preserve">school recognises that around 24% of pupils have an additional learning need, which again exceeds the national average of 21% (Estyn, 2018). </w:t>
      </w:r>
    </w:p>
    <w:p w14:paraId="12CC8CA8" w14:textId="4C3CC31A" w:rsidR="00EA33C9" w:rsidRPr="004644D2" w:rsidRDefault="00EA33C9" w:rsidP="004644D2">
      <w:pPr>
        <w:spacing w:line="480" w:lineRule="auto"/>
        <w:rPr>
          <w:rFonts w:ascii="Arial" w:hAnsi="Arial" w:cs="Arial"/>
        </w:rPr>
      </w:pPr>
    </w:p>
    <w:p w14:paraId="52158D84" w14:textId="25950BD6" w:rsidR="00EA33C9" w:rsidRPr="004644D2" w:rsidRDefault="00EA33C9" w:rsidP="004644D2">
      <w:pPr>
        <w:spacing w:line="480" w:lineRule="auto"/>
        <w:rPr>
          <w:rFonts w:ascii="Arial" w:hAnsi="Arial" w:cs="Arial"/>
        </w:rPr>
      </w:pPr>
      <w:r w:rsidRPr="004644D2">
        <w:rPr>
          <w:rFonts w:ascii="Arial" w:hAnsi="Arial" w:cs="Arial"/>
        </w:rPr>
        <w:t xml:space="preserve">All four observations have been carried out with a reception class of twenty four pupils aged between four to five years. It is important when carrying out research that </w:t>
      </w:r>
      <w:r w:rsidR="0055601E" w:rsidRPr="004644D2">
        <w:rPr>
          <w:rFonts w:ascii="Arial" w:hAnsi="Arial" w:cs="Arial"/>
        </w:rPr>
        <w:t>I</w:t>
      </w:r>
      <w:r w:rsidRPr="004644D2">
        <w:rPr>
          <w:rFonts w:ascii="Arial" w:hAnsi="Arial" w:cs="Arial"/>
        </w:rPr>
        <w:t xml:space="preserve"> consider the rights of the child and their right to privacy (BERA, 2018). Therefore, as noted in the BERA guidelines (2018) I shall be referring to the child as ‘child A’ during this case study to keep </w:t>
      </w:r>
      <w:r w:rsidRPr="004644D2">
        <w:rPr>
          <w:rFonts w:ascii="Arial" w:hAnsi="Arial" w:cs="Arial"/>
          <w:color w:val="000000" w:themeColor="text1"/>
        </w:rPr>
        <w:t xml:space="preserve">confidentiality and anonymity. </w:t>
      </w:r>
    </w:p>
    <w:p w14:paraId="6944D548" w14:textId="5646FBFD" w:rsidR="00F82798" w:rsidRPr="004644D2" w:rsidRDefault="00F82798" w:rsidP="004644D2">
      <w:pPr>
        <w:spacing w:line="480" w:lineRule="auto"/>
        <w:rPr>
          <w:rFonts w:ascii="Arial" w:hAnsi="Arial" w:cs="Arial"/>
          <w:b/>
          <w:bCs/>
        </w:rPr>
      </w:pPr>
    </w:p>
    <w:p w14:paraId="402AA63F" w14:textId="62AA6FFE" w:rsidR="00EA33C9" w:rsidRPr="004644D2" w:rsidRDefault="00EA33C9" w:rsidP="004644D2">
      <w:pPr>
        <w:spacing w:line="480" w:lineRule="auto"/>
        <w:rPr>
          <w:rFonts w:ascii="Arial" w:hAnsi="Arial" w:cs="Arial"/>
          <w:b/>
          <w:bCs/>
        </w:rPr>
      </w:pPr>
      <w:r w:rsidRPr="004644D2">
        <w:rPr>
          <w:rFonts w:ascii="Arial" w:hAnsi="Arial" w:cs="Arial"/>
          <w:b/>
          <w:bCs/>
        </w:rPr>
        <w:t>Methodology</w:t>
      </w:r>
    </w:p>
    <w:p w14:paraId="36585004" w14:textId="545C596B" w:rsidR="004678A7" w:rsidRPr="004644D2" w:rsidRDefault="00EA33C9" w:rsidP="004644D2">
      <w:pPr>
        <w:spacing w:line="480" w:lineRule="auto"/>
        <w:rPr>
          <w:rFonts w:ascii="Arial" w:hAnsi="Arial" w:cs="Arial"/>
        </w:rPr>
      </w:pPr>
      <w:r w:rsidRPr="004644D2">
        <w:rPr>
          <w:rFonts w:ascii="Arial" w:hAnsi="Arial" w:cs="Arial"/>
        </w:rPr>
        <w:t xml:space="preserve">A case study is an in-depth investigation of an individual or small group (Woodside, 2010). Even though research by Merriam and </w:t>
      </w:r>
      <w:proofErr w:type="spellStart"/>
      <w:r w:rsidRPr="004644D2">
        <w:rPr>
          <w:rFonts w:ascii="Arial" w:hAnsi="Arial" w:cs="Arial"/>
        </w:rPr>
        <w:t>Grenier</w:t>
      </w:r>
      <w:proofErr w:type="spellEnd"/>
      <w:r w:rsidRPr="004644D2">
        <w:rPr>
          <w:rFonts w:ascii="Arial" w:hAnsi="Arial" w:cs="Arial"/>
        </w:rPr>
        <w:t xml:space="preserve"> (2019) </w:t>
      </w:r>
      <w:r w:rsidR="004678A7" w:rsidRPr="004644D2">
        <w:rPr>
          <w:rFonts w:ascii="Arial" w:hAnsi="Arial" w:cs="Arial"/>
        </w:rPr>
        <w:t>portrays</w:t>
      </w:r>
      <w:r w:rsidRPr="004644D2">
        <w:rPr>
          <w:rFonts w:ascii="Arial" w:hAnsi="Arial" w:cs="Arial"/>
        </w:rPr>
        <w:t xml:space="preserve"> this method </w:t>
      </w:r>
      <w:r w:rsidR="004678A7" w:rsidRPr="004644D2">
        <w:rPr>
          <w:rFonts w:ascii="Arial" w:hAnsi="Arial" w:cs="Arial"/>
        </w:rPr>
        <w:t>to be time-consuming</w:t>
      </w:r>
      <w:r w:rsidR="0055601E" w:rsidRPr="004644D2">
        <w:rPr>
          <w:rFonts w:ascii="Arial" w:hAnsi="Arial" w:cs="Arial"/>
        </w:rPr>
        <w:t xml:space="preserve">, </w:t>
      </w:r>
      <w:r w:rsidR="000A172F" w:rsidRPr="004644D2">
        <w:rPr>
          <w:rFonts w:ascii="Arial" w:hAnsi="Arial" w:cs="Arial"/>
        </w:rPr>
        <w:t xml:space="preserve">Yin </w:t>
      </w:r>
      <w:r w:rsidR="004678A7" w:rsidRPr="004644D2">
        <w:rPr>
          <w:rFonts w:ascii="Arial" w:hAnsi="Arial" w:cs="Arial"/>
        </w:rPr>
        <w:t>(200</w:t>
      </w:r>
      <w:r w:rsidR="000A172F" w:rsidRPr="004644D2">
        <w:rPr>
          <w:rFonts w:ascii="Arial" w:hAnsi="Arial" w:cs="Arial"/>
        </w:rPr>
        <w:t>9</w:t>
      </w:r>
      <w:r w:rsidR="004678A7" w:rsidRPr="004644D2">
        <w:rPr>
          <w:rFonts w:ascii="Arial" w:hAnsi="Arial" w:cs="Arial"/>
        </w:rPr>
        <w:t>) suggests case studies can provide a detailed analys</w:t>
      </w:r>
      <w:r w:rsidR="0055601E" w:rsidRPr="004644D2">
        <w:rPr>
          <w:rFonts w:ascii="Arial" w:hAnsi="Arial" w:cs="Arial"/>
        </w:rPr>
        <w:t xml:space="preserve">is </w:t>
      </w:r>
      <w:r w:rsidR="004678A7" w:rsidRPr="004644D2">
        <w:rPr>
          <w:rFonts w:ascii="Arial" w:hAnsi="Arial" w:cs="Arial"/>
        </w:rPr>
        <w:t>of real life events</w:t>
      </w:r>
      <w:r w:rsidR="00653564" w:rsidRPr="004644D2">
        <w:rPr>
          <w:rFonts w:ascii="Arial" w:hAnsi="Arial" w:cs="Arial"/>
        </w:rPr>
        <w:t>.</w:t>
      </w:r>
      <w:r w:rsidR="004678A7" w:rsidRPr="004644D2">
        <w:rPr>
          <w:rFonts w:ascii="Arial" w:hAnsi="Arial" w:cs="Arial"/>
        </w:rPr>
        <w:t xml:space="preserve"> </w:t>
      </w:r>
      <w:r w:rsidR="00653564" w:rsidRPr="004644D2">
        <w:rPr>
          <w:rFonts w:ascii="Arial" w:hAnsi="Arial" w:cs="Arial"/>
        </w:rPr>
        <w:t>T</w:t>
      </w:r>
      <w:r w:rsidR="004678A7" w:rsidRPr="004644D2">
        <w:rPr>
          <w:rFonts w:ascii="Arial" w:hAnsi="Arial" w:cs="Arial"/>
        </w:rPr>
        <w:t>h</w:t>
      </w:r>
      <w:r w:rsidR="0055601E" w:rsidRPr="004644D2">
        <w:rPr>
          <w:rFonts w:ascii="Arial" w:hAnsi="Arial" w:cs="Arial"/>
        </w:rPr>
        <w:t xml:space="preserve">is </w:t>
      </w:r>
      <w:r w:rsidR="004678A7" w:rsidRPr="004644D2">
        <w:rPr>
          <w:rFonts w:ascii="Arial" w:hAnsi="Arial" w:cs="Arial"/>
        </w:rPr>
        <w:t>mak</w:t>
      </w:r>
      <w:r w:rsidR="0055601E" w:rsidRPr="004644D2">
        <w:rPr>
          <w:rFonts w:ascii="Arial" w:hAnsi="Arial" w:cs="Arial"/>
        </w:rPr>
        <w:t>es</w:t>
      </w:r>
      <w:r w:rsidR="004678A7" w:rsidRPr="004644D2">
        <w:rPr>
          <w:rFonts w:ascii="Arial" w:hAnsi="Arial" w:cs="Arial"/>
        </w:rPr>
        <w:t xml:space="preserve"> it a suitable method for my research.</w:t>
      </w:r>
    </w:p>
    <w:p w14:paraId="2D2F1938" w14:textId="02E7477F" w:rsidR="004678A7" w:rsidRPr="004644D2" w:rsidRDefault="004678A7" w:rsidP="004644D2">
      <w:pPr>
        <w:spacing w:line="480" w:lineRule="auto"/>
        <w:rPr>
          <w:rFonts w:ascii="Arial" w:hAnsi="Arial" w:cs="Arial"/>
        </w:rPr>
      </w:pPr>
    </w:p>
    <w:p w14:paraId="7DAE97EB" w14:textId="17B7DE97" w:rsidR="004678A7" w:rsidRPr="004644D2" w:rsidRDefault="004678A7" w:rsidP="004644D2">
      <w:pPr>
        <w:spacing w:line="480" w:lineRule="auto"/>
        <w:rPr>
          <w:rFonts w:ascii="Arial" w:hAnsi="Arial" w:cs="Arial"/>
        </w:rPr>
      </w:pPr>
      <w:r w:rsidRPr="004644D2">
        <w:rPr>
          <w:rFonts w:ascii="Arial" w:hAnsi="Arial" w:cs="Arial"/>
        </w:rPr>
        <w:t xml:space="preserve">In order to gather evidence for my critical incident I used the observational method. Fletcher-Wood (2016) argues that observations are a powerful tool to gain insight into a situation. Observations provide the researcher with opportunities to gather ‘live’ data from children in their everyday social setting (Fletcher-Wood, 2016). </w:t>
      </w:r>
      <w:proofErr w:type="spellStart"/>
      <w:r w:rsidRPr="004644D2">
        <w:rPr>
          <w:rFonts w:ascii="Arial" w:hAnsi="Arial" w:cs="Arial"/>
        </w:rPr>
        <w:lastRenderedPageBreak/>
        <w:t>Flyyberg</w:t>
      </w:r>
      <w:proofErr w:type="spellEnd"/>
      <w:r w:rsidRPr="004644D2">
        <w:rPr>
          <w:rFonts w:ascii="Arial" w:hAnsi="Arial" w:cs="Arial"/>
        </w:rPr>
        <w:t xml:space="preserve"> (2006) agrees</w:t>
      </w:r>
      <w:r w:rsidR="0055601E" w:rsidRPr="004644D2">
        <w:rPr>
          <w:rFonts w:ascii="Arial" w:hAnsi="Arial" w:cs="Arial"/>
        </w:rPr>
        <w:t>,</w:t>
      </w:r>
      <w:r w:rsidR="003869F7" w:rsidRPr="004644D2">
        <w:rPr>
          <w:rFonts w:ascii="Arial" w:hAnsi="Arial" w:cs="Arial"/>
        </w:rPr>
        <w:t xml:space="preserve"> adding that it provides researchers with behaviours that might otherwise be taken for granted, expected or go unnoticed. </w:t>
      </w:r>
    </w:p>
    <w:p w14:paraId="6D03FD93" w14:textId="6404DB59" w:rsidR="004678A7" w:rsidRPr="004644D2" w:rsidRDefault="004678A7" w:rsidP="004644D2">
      <w:pPr>
        <w:spacing w:line="480" w:lineRule="auto"/>
        <w:rPr>
          <w:rFonts w:ascii="Arial" w:hAnsi="Arial" w:cs="Arial"/>
          <w:color w:val="FF0000"/>
        </w:rPr>
      </w:pPr>
    </w:p>
    <w:p w14:paraId="295FBFFF" w14:textId="67982E4F" w:rsidR="004678A7" w:rsidRPr="004644D2" w:rsidRDefault="004678A7" w:rsidP="004644D2">
      <w:pPr>
        <w:spacing w:line="480" w:lineRule="auto"/>
        <w:rPr>
          <w:rFonts w:ascii="Arial" w:hAnsi="Arial" w:cs="Arial"/>
          <w:color w:val="000000" w:themeColor="text1"/>
        </w:rPr>
      </w:pPr>
      <w:r w:rsidRPr="004644D2">
        <w:rPr>
          <w:rFonts w:ascii="Arial" w:hAnsi="Arial" w:cs="Arial"/>
          <w:color w:val="000000" w:themeColor="text1"/>
        </w:rPr>
        <w:t>Although I recognise that there are many benefits of carrying out observations when undertaking research</w:t>
      </w:r>
      <w:r w:rsidR="00367D18" w:rsidRPr="004644D2">
        <w:rPr>
          <w:rFonts w:ascii="Arial" w:hAnsi="Arial" w:cs="Arial"/>
          <w:color w:val="000000" w:themeColor="text1"/>
        </w:rPr>
        <w:t>,</w:t>
      </w:r>
      <w:r w:rsidRPr="004644D2">
        <w:rPr>
          <w:rFonts w:ascii="Arial" w:hAnsi="Arial" w:cs="Arial"/>
          <w:color w:val="000000" w:themeColor="text1"/>
        </w:rPr>
        <w:t xml:space="preserve"> I am also aware of the limitations. Research by Cohen et al (2013) </w:t>
      </w:r>
      <w:r w:rsidR="003869F7" w:rsidRPr="004644D2">
        <w:rPr>
          <w:rFonts w:ascii="Arial" w:hAnsi="Arial" w:cs="Arial"/>
          <w:color w:val="000000" w:themeColor="text1"/>
        </w:rPr>
        <w:t>portray</w:t>
      </w:r>
      <w:r w:rsidRPr="004644D2">
        <w:rPr>
          <w:rFonts w:ascii="Arial" w:hAnsi="Arial" w:cs="Arial"/>
          <w:color w:val="000000" w:themeColor="text1"/>
        </w:rPr>
        <w:t xml:space="preserve"> </w:t>
      </w:r>
      <w:r w:rsidR="000A172F" w:rsidRPr="004644D2">
        <w:rPr>
          <w:rFonts w:ascii="Arial" w:hAnsi="Arial" w:cs="Arial"/>
          <w:color w:val="000000" w:themeColor="text1"/>
        </w:rPr>
        <w:t xml:space="preserve">observations </w:t>
      </w:r>
      <w:r w:rsidR="003869F7" w:rsidRPr="004644D2">
        <w:rPr>
          <w:rFonts w:ascii="Arial" w:hAnsi="Arial" w:cs="Arial"/>
          <w:color w:val="000000" w:themeColor="text1"/>
        </w:rPr>
        <w:t>to be</w:t>
      </w:r>
      <w:r w:rsidR="000A172F" w:rsidRPr="004644D2">
        <w:rPr>
          <w:rFonts w:ascii="Arial" w:hAnsi="Arial" w:cs="Arial"/>
          <w:color w:val="000000" w:themeColor="text1"/>
        </w:rPr>
        <w:t xml:space="preserve"> prone to interpretation and observation bias. Interpretation bias is when the researcher collects and interprets data to support their own beliefs and hypotheses (Nickerson, 1998).  Observation bias is when the researcher has prior knowledge on what they want to see, therefore, will focus on that behaviour (Gall et al, 2003).</w:t>
      </w:r>
    </w:p>
    <w:p w14:paraId="76764031" w14:textId="318988F2" w:rsidR="004678A7" w:rsidRPr="004644D2" w:rsidRDefault="004678A7" w:rsidP="004644D2">
      <w:pPr>
        <w:spacing w:line="480" w:lineRule="auto"/>
        <w:rPr>
          <w:rFonts w:ascii="Arial" w:hAnsi="Arial" w:cs="Arial"/>
          <w:color w:val="FF0000"/>
        </w:rPr>
      </w:pPr>
    </w:p>
    <w:p w14:paraId="641B4C0A" w14:textId="63DB956B" w:rsidR="004678A7" w:rsidRPr="004644D2" w:rsidRDefault="004678A7" w:rsidP="004644D2">
      <w:pPr>
        <w:spacing w:line="480" w:lineRule="auto"/>
        <w:rPr>
          <w:rFonts w:ascii="Arial" w:hAnsi="Arial" w:cs="Arial"/>
        </w:rPr>
      </w:pPr>
      <w:r w:rsidRPr="004644D2">
        <w:rPr>
          <w:rFonts w:ascii="Arial" w:hAnsi="Arial" w:cs="Arial"/>
        </w:rPr>
        <w:t>Before entering the classroom I did not have a pre-determined topic I wished to investigate, making me less prone to observation bias. Tripp (2012) s</w:t>
      </w:r>
      <w:r w:rsidR="003869F7" w:rsidRPr="004644D2">
        <w:rPr>
          <w:rFonts w:ascii="Arial" w:hAnsi="Arial" w:cs="Arial"/>
        </w:rPr>
        <w:t>tresses that</w:t>
      </w:r>
      <w:r w:rsidRPr="004644D2">
        <w:rPr>
          <w:rFonts w:ascii="Arial" w:hAnsi="Arial" w:cs="Arial"/>
        </w:rPr>
        <w:t xml:space="preserve"> if the researcher enters the classroom having decided the event beforehand, they will become more observant towards that behaviour. The researcher may then overlook a range of other potential critical incidents (Tripp, 2012). </w:t>
      </w:r>
    </w:p>
    <w:p w14:paraId="1651B10F" w14:textId="57024BC3" w:rsidR="000A172F" w:rsidRPr="004644D2" w:rsidRDefault="000A172F" w:rsidP="004644D2">
      <w:pPr>
        <w:spacing w:line="480" w:lineRule="auto"/>
        <w:rPr>
          <w:rFonts w:ascii="Arial" w:hAnsi="Arial" w:cs="Arial"/>
        </w:rPr>
      </w:pPr>
    </w:p>
    <w:p w14:paraId="0E216457" w14:textId="14AA75F9" w:rsidR="000A172F" w:rsidRPr="004644D2" w:rsidRDefault="000A172F" w:rsidP="004644D2">
      <w:pPr>
        <w:spacing w:line="480" w:lineRule="auto"/>
        <w:rPr>
          <w:rFonts w:ascii="Arial" w:hAnsi="Arial" w:cs="Arial"/>
        </w:rPr>
      </w:pPr>
      <w:r w:rsidRPr="004644D2">
        <w:rPr>
          <w:rFonts w:ascii="Arial" w:hAnsi="Arial" w:cs="Arial"/>
        </w:rPr>
        <w:t xml:space="preserve">By not focusing on a particular area before entering the classroom my observation took a less structured approach. Gall et al (2003) defines this approach as the observer not having a preconceived idea of what will occur. A less structured approach to observations provide a rich description of the situation which can lead to the subsequent generation of hypothesis (Yin, 2009). </w:t>
      </w:r>
      <w:r w:rsidR="007D2167" w:rsidRPr="004644D2">
        <w:rPr>
          <w:rFonts w:ascii="Arial" w:hAnsi="Arial" w:cs="Arial"/>
        </w:rPr>
        <w:t xml:space="preserve">However, Cohen et al (2013) argues this approach can take longer to analyse than a structured observation due to the quantity of detail recorded. Structured observations are easier to record, due to having categories set out in advance (Cohen et al, 2013). Therefore, some may </w:t>
      </w:r>
      <w:r w:rsidR="007D2167" w:rsidRPr="004644D2">
        <w:rPr>
          <w:rFonts w:ascii="Arial" w:hAnsi="Arial" w:cs="Arial"/>
        </w:rPr>
        <w:lastRenderedPageBreak/>
        <w:t>argue that entering the setting with categorised observation field notes (see appendices); the observation</w:t>
      </w:r>
      <w:r w:rsidR="00367D18" w:rsidRPr="004644D2">
        <w:rPr>
          <w:rFonts w:ascii="Arial" w:hAnsi="Arial" w:cs="Arial"/>
        </w:rPr>
        <w:t xml:space="preserve"> </w:t>
      </w:r>
      <w:r w:rsidR="003869F7" w:rsidRPr="004644D2">
        <w:rPr>
          <w:rFonts w:ascii="Arial" w:hAnsi="Arial" w:cs="Arial"/>
        </w:rPr>
        <w:t>actually</w:t>
      </w:r>
      <w:r w:rsidR="007D2167" w:rsidRPr="004644D2">
        <w:rPr>
          <w:rFonts w:ascii="Arial" w:hAnsi="Arial" w:cs="Arial"/>
        </w:rPr>
        <w:t xml:space="preserve"> took a </w:t>
      </w:r>
      <w:r w:rsidR="003869F7" w:rsidRPr="004644D2">
        <w:rPr>
          <w:rFonts w:ascii="Arial" w:hAnsi="Arial" w:cs="Arial"/>
        </w:rPr>
        <w:t xml:space="preserve">more </w:t>
      </w:r>
      <w:r w:rsidR="007D2167" w:rsidRPr="004644D2">
        <w:rPr>
          <w:rFonts w:ascii="Arial" w:hAnsi="Arial" w:cs="Arial"/>
        </w:rPr>
        <w:t xml:space="preserve">structured approach.  </w:t>
      </w:r>
    </w:p>
    <w:p w14:paraId="2B51E710" w14:textId="147DA36D" w:rsidR="007D2167" w:rsidRPr="004644D2" w:rsidRDefault="007D2167" w:rsidP="004644D2">
      <w:pPr>
        <w:spacing w:line="480" w:lineRule="auto"/>
        <w:rPr>
          <w:rFonts w:ascii="Arial" w:hAnsi="Arial" w:cs="Arial"/>
        </w:rPr>
      </w:pPr>
    </w:p>
    <w:p w14:paraId="1EF14602" w14:textId="374AD006" w:rsidR="00D836A0" w:rsidRPr="004644D2" w:rsidRDefault="00D836A0" w:rsidP="004644D2">
      <w:pPr>
        <w:spacing w:line="480" w:lineRule="auto"/>
        <w:rPr>
          <w:rFonts w:ascii="Arial" w:hAnsi="Arial" w:cs="Arial"/>
        </w:rPr>
      </w:pPr>
      <w:r w:rsidRPr="004644D2">
        <w:rPr>
          <w:rFonts w:ascii="Arial" w:hAnsi="Arial" w:cs="Arial"/>
          <w:color w:val="000000" w:themeColor="text1"/>
        </w:rPr>
        <w:t>When carrying out my observation I decided to take a non-participa</w:t>
      </w:r>
      <w:r w:rsidR="00367D18" w:rsidRPr="004644D2">
        <w:rPr>
          <w:rFonts w:ascii="Arial" w:hAnsi="Arial" w:cs="Arial"/>
          <w:color w:val="000000" w:themeColor="text1"/>
        </w:rPr>
        <w:t xml:space="preserve">nt </w:t>
      </w:r>
      <w:r w:rsidRPr="004644D2">
        <w:rPr>
          <w:rFonts w:ascii="Arial" w:hAnsi="Arial" w:cs="Arial"/>
          <w:color w:val="000000" w:themeColor="text1"/>
        </w:rPr>
        <w:t xml:space="preserve">approach. Kumar (2011) states that a non-participant observer is when the researcher does not get involved in what is being observed, but remains a passive observer. An advantage of this method is that the researcher is able to monitor interactions and body language more accurately, strengthening validity (Kumar, 2011). A limitation of this method is the ‘Hawthorne Effect’ (Kumar, 2011). This is when the children are aware of the observer leading to a change in behaviour, leading to a false representation (Kumar, 2011). My presence as an observer was made aware to the children by the class teacher. Morrow and Richards (1996) believe it is ethical to inform children that they are being observed. In order to try and overcome the ‘Hawthorne Effect’ in my research, I </w:t>
      </w:r>
      <w:r w:rsidR="003869F7" w:rsidRPr="004644D2">
        <w:rPr>
          <w:rFonts w:ascii="Arial" w:hAnsi="Arial" w:cs="Arial"/>
          <w:color w:val="000000" w:themeColor="text1"/>
        </w:rPr>
        <w:t>attempted</w:t>
      </w:r>
      <w:r w:rsidR="00F218BE" w:rsidRPr="004644D2">
        <w:rPr>
          <w:rFonts w:ascii="Arial" w:hAnsi="Arial" w:cs="Arial"/>
          <w:color w:val="000000" w:themeColor="text1"/>
        </w:rPr>
        <w:t xml:space="preserve"> </w:t>
      </w:r>
      <w:r w:rsidR="003869F7" w:rsidRPr="004644D2">
        <w:rPr>
          <w:rFonts w:ascii="Arial" w:hAnsi="Arial" w:cs="Arial"/>
          <w:color w:val="000000" w:themeColor="text1"/>
        </w:rPr>
        <w:t xml:space="preserve">to </w:t>
      </w:r>
      <w:r w:rsidR="00F218BE" w:rsidRPr="004644D2">
        <w:rPr>
          <w:rFonts w:ascii="Arial" w:hAnsi="Arial" w:cs="Arial"/>
          <w:color w:val="000000" w:themeColor="text1"/>
        </w:rPr>
        <w:t xml:space="preserve">not make it obvious that I was focusing on one particular child. </w:t>
      </w:r>
    </w:p>
    <w:p w14:paraId="205421CE" w14:textId="64D158BB" w:rsidR="00F218BE" w:rsidRPr="004644D2" w:rsidRDefault="00F218BE" w:rsidP="004644D2">
      <w:pPr>
        <w:spacing w:line="480" w:lineRule="auto"/>
        <w:rPr>
          <w:rFonts w:ascii="Arial" w:hAnsi="Arial" w:cs="Arial"/>
          <w:color w:val="FF0000"/>
        </w:rPr>
      </w:pPr>
    </w:p>
    <w:p w14:paraId="4E45D8D2" w14:textId="60DF9E65" w:rsidR="00F218BE" w:rsidRPr="004644D2" w:rsidRDefault="00F218BE" w:rsidP="004644D2">
      <w:pPr>
        <w:spacing w:line="480" w:lineRule="auto"/>
        <w:rPr>
          <w:rFonts w:ascii="Arial" w:hAnsi="Arial" w:cs="Arial"/>
          <w:color w:val="000000" w:themeColor="text1"/>
        </w:rPr>
      </w:pPr>
      <w:r w:rsidRPr="004644D2">
        <w:rPr>
          <w:rFonts w:ascii="Arial" w:hAnsi="Arial" w:cs="Arial"/>
          <w:color w:val="000000" w:themeColor="text1"/>
        </w:rPr>
        <w:t>One of the reasons why I have chosen to focus on this</w:t>
      </w:r>
      <w:r w:rsidR="003869F7" w:rsidRPr="004644D2">
        <w:rPr>
          <w:rFonts w:ascii="Arial" w:hAnsi="Arial" w:cs="Arial"/>
          <w:color w:val="000000" w:themeColor="text1"/>
        </w:rPr>
        <w:t xml:space="preserve"> critical incident</w:t>
      </w:r>
      <w:r w:rsidRPr="004644D2">
        <w:rPr>
          <w:rFonts w:ascii="Arial" w:hAnsi="Arial" w:cs="Arial"/>
          <w:color w:val="000000" w:themeColor="text1"/>
        </w:rPr>
        <w:t xml:space="preserve"> was due to the low levels of interruption from the children, helping to make my observation more detailed and reliable. Cohen et al (2013) stresses that the lack of control in observing children in their school setting may render observations</w:t>
      </w:r>
      <w:r w:rsidR="00367D18" w:rsidRPr="004644D2">
        <w:rPr>
          <w:rFonts w:ascii="Arial" w:hAnsi="Arial" w:cs="Arial"/>
          <w:color w:val="000000" w:themeColor="text1"/>
        </w:rPr>
        <w:t>.</w:t>
      </w:r>
      <w:r w:rsidRPr="004644D2">
        <w:rPr>
          <w:rFonts w:ascii="Arial" w:hAnsi="Arial" w:cs="Arial"/>
          <w:color w:val="000000" w:themeColor="text1"/>
        </w:rPr>
        <w:t xml:space="preserve"> </w:t>
      </w:r>
      <w:r w:rsidR="00367D18" w:rsidRPr="004644D2">
        <w:rPr>
          <w:rFonts w:ascii="Arial" w:hAnsi="Arial" w:cs="Arial"/>
          <w:color w:val="000000" w:themeColor="text1"/>
        </w:rPr>
        <w:t>H</w:t>
      </w:r>
      <w:r w:rsidRPr="004644D2">
        <w:rPr>
          <w:rFonts w:ascii="Arial" w:hAnsi="Arial" w:cs="Arial"/>
          <w:color w:val="000000" w:themeColor="text1"/>
        </w:rPr>
        <w:t>igh levels of interference can distract the observer threatening the reliability and validity of the observation</w:t>
      </w:r>
      <w:r w:rsidR="00367D18" w:rsidRPr="004644D2">
        <w:rPr>
          <w:rFonts w:ascii="Arial" w:hAnsi="Arial" w:cs="Arial"/>
          <w:color w:val="000000" w:themeColor="text1"/>
        </w:rPr>
        <w:t xml:space="preserve"> (Cohen et al, 2013). </w:t>
      </w:r>
    </w:p>
    <w:p w14:paraId="7784F5F1" w14:textId="77777777" w:rsidR="004678A7" w:rsidRPr="004644D2" w:rsidRDefault="004678A7" w:rsidP="004644D2">
      <w:pPr>
        <w:spacing w:line="480" w:lineRule="auto"/>
        <w:rPr>
          <w:rFonts w:ascii="Arial" w:hAnsi="Arial" w:cs="Arial"/>
          <w:color w:val="000000" w:themeColor="text1"/>
        </w:rPr>
      </w:pPr>
    </w:p>
    <w:p w14:paraId="11300851" w14:textId="00460140" w:rsidR="004678A7" w:rsidRPr="004644D2" w:rsidRDefault="003E3C74" w:rsidP="004644D2">
      <w:pPr>
        <w:spacing w:line="480" w:lineRule="auto"/>
        <w:rPr>
          <w:rFonts w:ascii="Arial" w:hAnsi="Arial" w:cs="Arial"/>
          <w:color w:val="000000" w:themeColor="text1"/>
          <w:shd w:val="clear" w:color="auto" w:fill="FFFFFF"/>
        </w:rPr>
      </w:pPr>
      <w:r w:rsidRPr="004644D2">
        <w:rPr>
          <w:rFonts w:ascii="Arial" w:hAnsi="Arial" w:cs="Arial"/>
          <w:color w:val="000000" w:themeColor="text1"/>
          <w:shd w:val="clear" w:color="auto" w:fill="FFFFFF"/>
        </w:rPr>
        <w:t>I</w:t>
      </w:r>
      <w:r w:rsidR="00F218BE" w:rsidRPr="004644D2">
        <w:rPr>
          <w:rFonts w:ascii="Arial" w:hAnsi="Arial" w:cs="Arial"/>
          <w:color w:val="000000" w:themeColor="text1"/>
          <w:shd w:val="clear" w:color="auto" w:fill="FFFFFF"/>
        </w:rPr>
        <w:t xml:space="preserve"> record</w:t>
      </w:r>
      <w:r w:rsidRPr="004644D2">
        <w:rPr>
          <w:rFonts w:ascii="Arial" w:hAnsi="Arial" w:cs="Arial"/>
          <w:color w:val="000000" w:themeColor="text1"/>
          <w:shd w:val="clear" w:color="auto" w:fill="FFFFFF"/>
        </w:rPr>
        <w:t>ed</w:t>
      </w:r>
      <w:r w:rsidR="00F218BE" w:rsidRPr="004644D2">
        <w:rPr>
          <w:rFonts w:ascii="Arial" w:hAnsi="Arial" w:cs="Arial"/>
          <w:color w:val="000000" w:themeColor="text1"/>
          <w:shd w:val="clear" w:color="auto" w:fill="FFFFFF"/>
        </w:rPr>
        <w:t xml:space="preserve"> my observation findings using a written record, as research by Woodside (2010) suggested that written records provide a detailed description of the events </w:t>
      </w:r>
      <w:r w:rsidR="00F218BE" w:rsidRPr="004644D2">
        <w:rPr>
          <w:rFonts w:ascii="Arial" w:hAnsi="Arial" w:cs="Arial"/>
          <w:color w:val="000000" w:themeColor="text1"/>
          <w:shd w:val="clear" w:color="auto" w:fill="FFFFFF"/>
        </w:rPr>
        <w:lastRenderedPageBreak/>
        <w:t xml:space="preserve">and behaviours displayed, making them easier to make sense of. However </w:t>
      </w:r>
      <w:r w:rsidR="00940A0A" w:rsidRPr="004644D2">
        <w:rPr>
          <w:rFonts w:ascii="Arial" w:hAnsi="Arial" w:cs="Arial"/>
          <w:color w:val="000000" w:themeColor="text1"/>
          <w:shd w:val="clear" w:color="auto" w:fill="FFFFFF"/>
        </w:rPr>
        <w:t>Yin (2009</w:t>
      </w:r>
      <w:r w:rsidR="00F218BE" w:rsidRPr="004644D2">
        <w:rPr>
          <w:rFonts w:ascii="Arial" w:hAnsi="Arial" w:cs="Arial"/>
          <w:color w:val="000000" w:themeColor="text1"/>
          <w:shd w:val="clear" w:color="auto" w:fill="FFFFFF"/>
        </w:rPr>
        <w:t xml:space="preserve">) argues that some behaviours may be missed while the researcher is making notes. Therefore, during the observation I tried to use key words and bullet points to translate later, to ensure most of my attention was on the observation. </w:t>
      </w:r>
    </w:p>
    <w:p w14:paraId="1CBC064D" w14:textId="77777777" w:rsidR="00F218BE" w:rsidRPr="004644D2" w:rsidRDefault="00F218BE" w:rsidP="004644D2">
      <w:pPr>
        <w:spacing w:line="480" w:lineRule="auto"/>
        <w:rPr>
          <w:rFonts w:ascii="Arial" w:hAnsi="Arial" w:cs="Arial"/>
          <w:color w:val="000000" w:themeColor="text1"/>
          <w:sz w:val="25"/>
          <w:szCs w:val="25"/>
          <w:shd w:val="clear" w:color="auto" w:fill="FFFFFF"/>
        </w:rPr>
      </w:pPr>
    </w:p>
    <w:p w14:paraId="1B22C997" w14:textId="3F97614E" w:rsidR="00EA2A91" w:rsidRPr="004644D2" w:rsidRDefault="0014780C" w:rsidP="004644D2">
      <w:pPr>
        <w:spacing w:line="480" w:lineRule="auto"/>
        <w:rPr>
          <w:rFonts w:ascii="Arial" w:hAnsi="Arial" w:cs="Arial"/>
          <w:b/>
          <w:bCs/>
        </w:rPr>
      </w:pPr>
      <w:r w:rsidRPr="004644D2">
        <w:rPr>
          <w:rFonts w:ascii="Arial" w:hAnsi="Arial" w:cs="Arial"/>
          <w:b/>
          <w:bCs/>
        </w:rPr>
        <w:t xml:space="preserve">Four Purposes </w:t>
      </w:r>
    </w:p>
    <w:p w14:paraId="3FF140E0" w14:textId="1D077F5D" w:rsidR="00EA2A91" w:rsidRPr="004644D2" w:rsidRDefault="00EA2A91" w:rsidP="004644D2">
      <w:pPr>
        <w:spacing w:line="480" w:lineRule="auto"/>
        <w:rPr>
          <w:rFonts w:ascii="Arial" w:hAnsi="Arial" w:cs="Arial"/>
        </w:rPr>
      </w:pPr>
      <w:r w:rsidRPr="004644D2">
        <w:rPr>
          <w:rFonts w:ascii="Arial" w:hAnsi="Arial" w:cs="Arial"/>
        </w:rPr>
        <w:t xml:space="preserve">As the researcher I observed the teacher carrying out a shapes activity on the carpet with the whole class (see appendix one). The teacher begins to ask non-volunteer questions </w:t>
      </w:r>
      <w:r w:rsidR="00F40559" w:rsidRPr="004644D2">
        <w:rPr>
          <w:rFonts w:ascii="Arial" w:hAnsi="Arial" w:cs="Arial"/>
        </w:rPr>
        <w:t xml:space="preserve">about the </w:t>
      </w:r>
      <w:r w:rsidRPr="004644D2">
        <w:rPr>
          <w:rFonts w:ascii="Arial" w:hAnsi="Arial" w:cs="Arial"/>
        </w:rPr>
        <w:t>names of different shapes. Child A gets nominated by the teacher to answer. “Can you remember the name of this shape</w:t>
      </w:r>
      <w:r w:rsidR="004F77B7" w:rsidRPr="004644D2">
        <w:rPr>
          <w:rFonts w:ascii="Arial" w:hAnsi="Arial" w:cs="Arial"/>
        </w:rPr>
        <w:t xml:space="preserve"> child A</w:t>
      </w:r>
      <w:r w:rsidRPr="004644D2">
        <w:rPr>
          <w:rFonts w:ascii="Arial" w:hAnsi="Arial" w:cs="Arial"/>
        </w:rPr>
        <w:t xml:space="preserve">?” asks the teacher. Child A sits in silence looking </w:t>
      </w:r>
      <w:r w:rsidR="00243896" w:rsidRPr="004644D2">
        <w:rPr>
          <w:rFonts w:ascii="Arial" w:hAnsi="Arial" w:cs="Arial"/>
        </w:rPr>
        <w:t>slightly</w:t>
      </w:r>
      <w:r w:rsidRPr="004644D2">
        <w:rPr>
          <w:rFonts w:ascii="Arial" w:hAnsi="Arial" w:cs="Arial"/>
        </w:rPr>
        <w:t xml:space="preserve"> uncomfortable. “What is this shape called?” repeats the teacher. Child A answers “square” correctly but seemingly lacking confidence. This critical incident led me to think </w:t>
      </w:r>
      <w:r w:rsidR="009E355B" w:rsidRPr="004644D2">
        <w:rPr>
          <w:rFonts w:ascii="Arial" w:hAnsi="Arial" w:cs="Arial"/>
        </w:rPr>
        <w:t>about</w:t>
      </w:r>
      <w:r w:rsidRPr="004644D2">
        <w:rPr>
          <w:rFonts w:ascii="Arial" w:hAnsi="Arial" w:cs="Arial"/>
        </w:rPr>
        <w:t xml:space="preserve"> the impact non-volunteering questions may have and </w:t>
      </w:r>
      <w:r w:rsidR="00095439" w:rsidRPr="004644D2">
        <w:rPr>
          <w:rFonts w:ascii="Arial" w:hAnsi="Arial" w:cs="Arial"/>
        </w:rPr>
        <w:t>whether or not</w:t>
      </w:r>
      <w:r w:rsidRPr="004644D2">
        <w:rPr>
          <w:rFonts w:ascii="Arial" w:hAnsi="Arial" w:cs="Arial"/>
        </w:rPr>
        <w:t xml:space="preserve"> enough wait time was given before the teacher expect</w:t>
      </w:r>
      <w:r w:rsidR="009E355B" w:rsidRPr="004644D2">
        <w:rPr>
          <w:rFonts w:ascii="Arial" w:hAnsi="Arial" w:cs="Arial"/>
        </w:rPr>
        <w:t>ed</w:t>
      </w:r>
      <w:r w:rsidRPr="004644D2">
        <w:rPr>
          <w:rFonts w:ascii="Arial" w:hAnsi="Arial" w:cs="Arial"/>
        </w:rPr>
        <w:t xml:space="preserve"> an answer. I will be investigating these areas in more detail within the upcoming literature review. </w:t>
      </w:r>
    </w:p>
    <w:p w14:paraId="2D1B30E9" w14:textId="07302E7F" w:rsidR="00B72CAF" w:rsidRPr="004644D2" w:rsidRDefault="00B72CAF" w:rsidP="004644D2">
      <w:pPr>
        <w:spacing w:line="480" w:lineRule="auto"/>
        <w:rPr>
          <w:rFonts w:ascii="Arial" w:hAnsi="Arial" w:cs="Arial"/>
        </w:rPr>
      </w:pPr>
    </w:p>
    <w:p w14:paraId="2E45C2BA" w14:textId="3FC27C2A" w:rsidR="0014780C" w:rsidRPr="004644D2" w:rsidRDefault="00B72CAF" w:rsidP="004644D2">
      <w:pPr>
        <w:spacing w:line="480" w:lineRule="auto"/>
        <w:rPr>
          <w:rFonts w:ascii="Arial" w:hAnsi="Arial" w:cs="Arial"/>
        </w:rPr>
      </w:pPr>
      <w:r w:rsidRPr="004644D2">
        <w:rPr>
          <w:rFonts w:ascii="Arial" w:hAnsi="Arial" w:cs="Arial"/>
        </w:rPr>
        <w:t>The New Curriculum for Wales 2022</w:t>
      </w:r>
      <w:r w:rsidR="00536F8C" w:rsidRPr="004644D2">
        <w:rPr>
          <w:rFonts w:ascii="Arial" w:hAnsi="Arial" w:cs="Arial"/>
        </w:rPr>
        <w:t xml:space="preserve"> </w:t>
      </w:r>
      <w:r w:rsidRPr="004644D2">
        <w:rPr>
          <w:rFonts w:ascii="Arial" w:hAnsi="Arial" w:cs="Arial"/>
        </w:rPr>
        <w:t>will be replacing the current Curriculum for Wales 2008 in schools from September 2022 (</w:t>
      </w:r>
      <w:r w:rsidR="00536F8C" w:rsidRPr="004644D2">
        <w:rPr>
          <w:rFonts w:ascii="Arial" w:hAnsi="Arial" w:cs="Arial"/>
        </w:rPr>
        <w:t>Donaldson</w:t>
      </w:r>
      <w:r w:rsidRPr="004644D2">
        <w:rPr>
          <w:rFonts w:ascii="Arial" w:hAnsi="Arial" w:cs="Arial"/>
        </w:rPr>
        <w:t xml:space="preserve">, 2015). The New Curriculum for Wales 2022 </w:t>
      </w:r>
      <w:r w:rsidR="00370166" w:rsidRPr="004644D2">
        <w:rPr>
          <w:rFonts w:ascii="Arial" w:hAnsi="Arial" w:cs="Arial"/>
        </w:rPr>
        <w:t>contains four purposes that aim</w:t>
      </w:r>
      <w:r w:rsidR="009E355B" w:rsidRPr="004644D2">
        <w:rPr>
          <w:rFonts w:ascii="Arial" w:hAnsi="Arial" w:cs="Arial"/>
        </w:rPr>
        <w:t xml:space="preserve"> </w:t>
      </w:r>
      <w:r w:rsidR="00370166" w:rsidRPr="004644D2">
        <w:rPr>
          <w:rFonts w:ascii="Arial" w:hAnsi="Arial" w:cs="Arial"/>
        </w:rPr>
        <w:t xml:space="preserve">to develop learners </w:t>
      </w:r>
      <w:r w:rsidR="00370166" w:rsidRPr="004644D2">
        <w:rPr>
          <w:rFonts w:ascii="Arial" w:hAnsi="Arial" w:cs="Arial"/>
          <w:color w:val="000000" w:themeColor="text1"/>
        </w:rPr>
        <w:t>into;</w:t>
      </w:r>
      <w:r w:rsidR="0014780C" w:rsidRPr="004644D2">
        <w:rPr>
          <w:rFonts w:ascii="Arial" w:hAnsi="Arial" w:cs="Arial"/>
          <w:color w:val="000000" w:themeColor="text1"/>
        </w:rPr>
        <w:t xml:space="preserve"> “ambitious, capable learners who are ready to learn throughout their lives. Enterprising, creative contributors who are ready to play a full part in life and work. Ethical, informed citizens who are ready to be citizens of Wales and the world. Healthy, confident individuals who are ready to lead fulfilling lives as valued members of society” (Donaldson, 2015, pp29-31). </w:t>
      </w:r>
    </w:p>
    <w:p w14:paraId="454C2C37" w14:textId="3F52A88B" w:rsidR="0014780C" w:rsidRPr="004644D2" w:rsidRDefault="0014780C" w:rsidP="004644D2">
      <w:pPr>
        <w:spacing w:line="480" w:lineRule="auto"/>
        <w:rPr>
          <w:rFonts w:ascii="Arial" w:hAnsi="Arial" w:cs="Arial"/>
          <w:color w:val="000000" w:themeColor="text1"/>
        </w:rPr>
      </w:pPr>
    </w:p>
    <w:p w14:paraId="06FE954A" w14:textId="4FE48B98" w:rsidR="00643342" w:rsidRPr="004644D2" w:rsidRDefault="00370166" w:rsidP="004644D2">
      <w:pPr>
        <w:spacing w:line="480" w:lineRule="auto"/>
        <w:rPr>
          <w:rFonts w:ascii="Arial" w:hAnsi="Arial" w:cs="Arial"/>
          <w:color w:val="000000" w:themeColor="text1"/>
        </w:rPr>
      </w:pPr>
      <w:r w:rsidRPr="004644D2">
        <w:rPr>
          <w:rFonts w:ascii="Arial" w:hAnsi="Arial" w:cs="Arial"/>
          <w:color w:val="000000" w:themeColor="text1"/>
        </w:rPr>
        <w:t>I understand that working towards these four purposes requires progression and cannot be achieved instantly th</w:t>
      </w:r>
      <w:r w:rsidR="00F40559" w:rsidRPr="004644D2">
        <w:rPr>
          <w:rFonts w:ascii="Arial" w:hAnsi="Arial" w:cs="Arial"/>
          <w:color w:val="000000" w:themeColor="text1"/>
        </w:rPr>
        <w:t>r</w:t>
      </w:r>
      <w:r w:rsidRPr="004644D2">
        <w:rPr>
          <w:rFonts w:ascii="Arial" w:hAnsi="Arial" w:cs="Arial"/>
          <w:color w:val="000000" w:themeColor="text1"/>
        </w:rPr>
        <w:t>ough a single lesson. However, I am able to identify some links between the critical incident observe</w:t>
      </w:r>
      <w:r w:rsidR="00425F91" w:rsidRPr="004644D2">
        <w:rPr>
          <w:rFonts w:ascii="Arial" w:hAnsi="Arial" w:cs="Arial"/>
          <w:color w:val="000000" w:themeColor="text1"/>
        </w:rPr>
        <w:t>d</w:t>
      </w:r>
      <w:r w:rsidRPr="004644D2">
        <w:rPr>
          <w:rFonts w:ascii="Arial" w:hAnsi="Arial" w:cs="Arial"/>
          <w:color w:val="000000" w:themeColor="text1"/>
        </w:rPr>
        <w:t xml:space="preserve"> and the four purposes. Donaldson (2015) states that through new challenges, children are guided into becoming ambitious capable learners.</w:t>
      </w:r>
      <w:r w:rsidR="00643342" w:rsidRPr="004644D2">
        <w:rPr>
          <w:rFonts w:ascii="Arial" w:hAnsi="Arial" w:cs="Arial"/>
          <w:color w:val="000000" w:themeColor="text1"/>
        </w:rPr>
        <w:t xml:space="preserve"> </w:t>
      </w:r>
      <w:r w:rsidR="00551AFD" w:rsidRPr="004644D2">
        <w:rPr>
          <w:rFonts w:ascii="Arial" w:hAnsi="Arial" w:cs="Arial"/>
          <w:color w:val="000000" w:themeColor="text1"/>
        </w:rPr>
        <w:t xml:space="preserve">Children need opportunities to build on their mental and emotional well-being by developing resilience, confidence and empathy (Donaldson, 2015). This area is supported by having experiences facing and overcoming challenges (Donaldson, 2015). I believe that during the critical incident child A may have been presented with the new challenge of answering the non-volunteer questions in front of peers. </w:t>
      </w:r>
      <w:r w:rsidR="00425F91" w:rsidRPr="004644D2">
        <w:rPr>
          <w:rFonts w:ascii="Arial" w:hAnsi="Arial" w:cs="Arial"/>
          <w:color w:val="000000" w:themeColor="text1"/>
        </w:rPr>
        <w:t>Moyles (2007)</w:t>
      </w:r>
      <w:r w:rsidR="00551AFD" w:rsidRPr="004644D2">
        <w:rPr>
          <w:rFonts w:ascii="Arial" w:hAnsi="Arial" w:cs="Arial"/>
          <w:color w:val="000000" w:themeColor="text1"/>
        </w:rPr>
        <w:t xml:space="preserve"> suggests </w:t>
      </w:r>
      <w:r w:rsidR="00425F91" w:rsidRPr="004644D2">
        <w:rPr>
          <w:rFonts w:ascii="Arial" w:hAnsi="Arial" w:cs="Arial"/>
          <w:color w:val="000000" w:themeColor="text1"/>
        </w:rPr>
        <w:t xml:space="preserve">that children need to be </w:t>
      </w:r>
      <w:r w:rsidR="00551AFD" w:rsidRPr="004644D2">
        <w:rPr>
          <w:rFonts w:ascii="Arial" w:hAnsi="Arial" w:cs="Arial"/>
          <w:color w:val="000000" w:themeColor="text1"/>
        </w:rPr>
        <w:t>provided with</w:t>
      </w:r>
      <w:r w:rsidR="00425F91" w:rsidRPr="004644D2">
        <w:rPr>
          <w:rFonts w:ascii="Arial" w:hAnsi="Arial" w:cs="Arial"/>
          <w:color w:val="000000" w:themeColor="text1"/>
        </w:rPr>
        <w:t xml:space="preserve"> opportunities to tackle challenges in the supporting environment of the classroom</w:t>
      </w:r>
      <w:r w:rsidR="00551AFD" w:rsidRPr="004644D2">
        <w:rPr>
          <w:rFonts w:ascii="Arial" w:hAnsi="Arial" w:cs="Arial"/>
          <w:color w:val="000000" w:themeColor="text1"/>
        </w:rPr>
        <w:t>, in order</w:t>
      </w:r>
      <w:r w:rsidR="00425F91" w:rsidRPr="004644D2">
        <w:rPr>
          <w:rFonts w:ascii="Arial" w:hAnsi="Arial" w:cs="Arial"/>
          <w:color w:val="000000" w:themeColor="text1"/>
        </w:rPr>
        <w:t xml:space="preserve"> to prepare them with the ability to cope </w:t>
      </w:r>
      <w:r w:rsidR="00643342" w:rsidRPr="004644D2">
        <w:rPr>
          <w:rFonts w:ascii="Arial" w:hAnsi="Arial" w:cs="Arial"/>
          <w:color w:val="000000" w:themeColor="text1"/>
        </w:rPr>
        <w:t xml:space="preserve">with the issues of the real world. </w:t>
      </w:r>
    </w:p>
    <w:p w14:paraId="2552BAB6" w14:textId="71D1AEA8" w:rsidR="00F17009" w:rsidRPr="004644D2" w:rsidRDefault="00F17009" w:rsidP="004644D2">
      <w:pPr>
        <w:spacing w:line="480" w:lineRule="auto"/>
        <w:rPr>
          <w:rFonts w:ascii="Arial" w:hAnsi="Arial" w:cs="Arial"/>
          <w:color w:val="000000" w:themeColor="text1"/>
        </w:rPr>
      </w:pPr>
    </w:p>
    <w:p w14:paraId="2491BBA2" w14:textId="614E929E" w:rsidR="00662574" w:rsidRPr="004644D2" w:rsidRDefault="00F17009" w:rsidP="004644D2">
      <w:pPr>
        <w:spacing w:line="480" w:lineRule="auto"/>
        <w:rPr>
          <w:rFonts w:ascii="Arial" w:hAnsi="Arial" w:cs="Arial"/>
        </w:rPr>
      </w:pPr>
      <w:r w:rsidRPr="004644D2">
        <w:rPr>
          <w:rFonts w:ascii="Arial" w:hAnsi="Arial" w:cs="Arial"/>
        </w:rPr>
        <w:t>Another area of the four purposes that th</w:t>
      </w:r>
      <w:r w:rsidR="009E355B" w:rsidRPr="004644D2">
        <w:rPr>
          <w:rFonts w:ascii="Arial" w:hAnsi="Arial" w:cs="Arial"/>
        </w:rPr>
        <w:t>e</w:t>
      </w:r>
      <w:r w:rsidRPr="004644D2">
        <w:rPr>
          <w:rFonts w:ascii="Arial" w:hAnsi="Arial" w:cs="Arial"/>
        </w:rPr>
        <w:t xml:space="preserve"> critical incident may relate to is enterprising, creative contributors. </w:t>
      </w:r>
      <w:r w:rsidR="00662574" w:rsidRPr="004644D2">
        <w:rPr>
          <w:rFonts w:ascii="Arial" w:hAnsi="Arial" w:cs="Arial"/>
        </w:rPr>
        <w:t xml:space="preserve">In order to achieve this Donaldson (2015) believes that children should display their skills and energy so that others can benefit. By the teacher nominating child A, research by </w:t>
      </w:r>
      <w:proofErr w:type="spellStart"/>
      <w:r w:rsidR="00662574" w:rsidRPr="004644D2">
        <w:rPr>
          <w:rFonts w:ascii="Arial" w:hAnsi="Arial" w:cs="Arial"/>
        </w:rPr>
        <w:t>Dallimore</w:t>
      </w:r>
      <w:proofErr w:type="spellEnd"/>
      <w:r w:rsidR="00662574" w:rsidRPr="004644D2">
        <w:rPr>
          <w:rFonts w:ascii="Arial" w:hAnsi="Arial" w:cs="Arial"/>
        </w:rPr>
        <w:t xml:space="preserve"> (2006) suggests that non-volunteer questioning allows peers to learn through the contributions of others </w:t>
      </w:r>
      <w:r w:rsidR="003E3C74" w:rsidRPr="004644D2">
        <w:rPr>
          <w:rFonts w:ascii="Arial" w:hAnsi="Arial" w:cs="Arial"/>
        </w:rPr>
        <w:t>who</w:t>
      </w:r>
      <w:r w:rsidR="00662574" w:rsidRPr="004644D2">
        <w:rPr>
          <w:rFonts w:ascii="Arial" w:hAnsi="Arial" w:cs="Arial"/>
        </w:rPr>
        <w:t xml:space="preserve"> may not voluntarily participate. </w:t>
      </w:r>
      <w:proofErr w:type="spellStart"/>
      <w:r w:rsidR="00662574" w:rsidRPr="004644D2">
        <w:rPr>
          <w:rFonts w:ascii="Arial" w:hAnsi="Arial" w:cs="Arial"/>
        </w:rPr>
        <w:t>Pawlina</w:t>
      </w:r>
      <w:proofErr w:type="spellEnd"/>
      <w:r w:rsidR="00662574" w:rsidRPr="004644D2">
        <w:rPr>
          <w:rFonts w:ascii="Arial" w:hAnsi="Arial" w:cs="Arial"/>
        </w:rPr>
        <w:t xml:space="preserve"> and Stanford (2011) argues </w:t>
      </w:r>
      <w:r w:rsidR="00095439" w:rsidRPr="004644D2">
        <w:rPr>
          <w:rFonts w:ascii="Arial" w:hAnsi="Arial" w:cs="Arial"/>
        </w:rPr>
        <w:t xml:space="preserve">that participation teaches children to patiently listen to each other and develop respect towards each other’s views and ideas. This </w:t>
      </w:r>
      <w:r w:rsidR="003E3C74" w:rsidRPr="004644D2">
        <w:rPr>
          <w:rFonts w:ascii="Arial" w:hAnsi="Arial" w:cs="Arial"/>
        </w:rPr>
        <w:t xml:space="preserve">also </w:t>
      </w:r>
      <w:r w:rsidR="00095439" w:rsidRPr="004644D2">
        <w:rPr>
          <w:rFonts w:ascii="Arial" w:hAnsi="Arial" w:cs="Arial"/>
        </w:rPr>
        <w:t>supports the development of ethical, informed citizens (Donaldson, 2015).</w:t>
      </w:r>
      <w:r w:rsidR="009A5B6B" w:rsidRPr="004644D2">
        <w:rPr>
          <w:rFonts w:ascii="Arial" w:hAnsi="Arial" w:cs="Arial"/>
        </w:rPr>
        <w:t xml:space="preserve"> </w:t>
      </w:r>
      <w:r w:rsidR="005566DC" w:rsidRPr="004644D2">
        <w:rPr>
          <w:rFonts w:ascii="Arial" w:hAnsi="Arial" w:cs="Arial"/>
        </w:rPr>
        <w:t>T</w:t>
      </w:r>
      <w:r w:rsidR="009A5B6B" w:rsidRPr="004644D2">
        <w:rPr>
          <w:rFonts w:ascii="Arial" w:hAnsi="Arial" w:cs="Arial"/>
        </w:rPr>
        <w:t>his may be seen as a minor experience</w:t>
      </w:r>
      <w:r w:rsidR="005566DC" w:rsidRPr="004644D2">
        <w:rPr>
          <w:rFonts w:ascii="Arial" w:hAnsi="Arial" w:cs="Arial"/>
        </w:rPr>
        <w:t xml:space="preserve">, </w:t>
      </w:r>
      <w:r w:rsidR="005566DC" w:rsidRPr="004644D2">
        <w:rPr>
          <w:rFonts w:ascii="Arial" w:hAnsi="Arial" w:cs="Arial"/>
        </w:rPr>
        <w:lastRenderedPageBreak/>
        <w:t>however,</w:t>
      </w:r>
      <w:r w:rsidR="009A5B6B" w:rsidRPr="004644D2">
        <w:rPr>
          <w:rFonts w:ascii="Arial" w:hAnsi="Arial" w:cs="Arial"/>
        </w:rPr>
        <w:t xml:space="preserve"> this experience along with many other opportunities </w:t>
      </w:r>
      <w:r w:rsidR="005566DC" w:rsidRPr="004644D2">
        <w:rPr>
          <w:rFonts w:ascii="Arial" w:hAnsi="Arial" w:cs="Arial"/>
        </w:rPr>
        <w:t>will contribute</w:t>
      </w:r>
      <w:r w:rsidR="009A5B6B" w:rsidRPr="004644D2">
        <w:rPr>
          <w:rFonts w:ascii="Arial" w:hAnsi="Arial" w:cs="Arial"/>
        </w:rPr>
        <w:t xml:space="preserve"> towards developing the traits required to meet the four purposes. </w:t>
      </w:r>
    </w:p>
    <w:p w14:paraId="0049E99C" w14:textId="77777777" w:rsidR="009A5B6B" w:rsidRPr="004644D2" w:rsidRDefault="009A5B6B" w:rsidP="004644D2">
      <w:pPr>
        <w:spacing w:line="480" w:lineRule="auto"/>
        <w:rPr>
          <w:rFonts w:ascii="Arial" w:hAnsi="Arial" w:cs="Arial"/>
          <w:color w:val="000000" w:themeColor="text1"/>
        </w:rPr>
      </w:pPr>
    </w:p>
    <w:p w14:paraId="495DF352" w14:textId="2D7CCBBF" w:rsidR="00662574" w:rsidRPr="004644D2" w:rsidRDefault="00662574" w:rsidP="004644D2">
      <w:pPr>
        <w:spacing w:line="480" w:lineRule="auto"/>
        <w:rPr>
          <w:rFonts w:ascii="Arial" w:hAnsi="Arial" w:cs="Arial"/>
          <w:b/>
          <w:bCs/>
        </w:rPr>
      </w:pPr>
      <w:r w:rsidRPr="004644D2">
        <w:rPr>
          <w:rFonts w:ascii="Arial" w:hAnsi="Arial" w:cs="Arial"/>
          <w:b/>
          <w:bCs/>
        </w:rPr>
        <w:t xml:space="preserve">Literature Review  </w:t>
      </w:r>
    </w:p>
    <w:p w14:paraId="2D96997B" w14:textId="282906C0" w:rsidR="00662574" w:rsidRPr="004644D2" w:rsidRDefault="00662574" w:rsidP="004644D2">
      <w:pPr>
        <w:spacing w:line="480" w:lineRule="auto"/>
        <w:rPr>
          <w:rFonts w:ascii="Arial" w:hAnsi="Arial" w:cs="Arial"/>
        </w:rPr>
      </w:pPr>
      <w:r w:rsidRPr="004644D2">
        <w:rPr>
          <w:rFonts w:ascii="Arial" w:hAnsi="Arial" w:cs="Arial"/>
        </w:rPr>
        <w:t>After reviewing the critical incident there are two areas identified that will be researched further</w:t>
      </w:r>
      <w:r w:rsidR="00D36F11" w:rsidRPr="004644D2">
        <w:rPr>
          <w:rFonts w:ascii="Arial" w:hAnsi="Arial" w:cs="Arial"/>
        </w:rPr>
        <w:t xml:space="preserve">. </w:t>
      </w:r>
      <w:r w:rsidRPr="004644D2">
        <w:rPr>
          <w:rFonts w:ascii="Arial" w:hAnsi="Arial" w:cs="Arial"/>
        </w:rPr>
        <w:t xml:space="preserve">Firstly, the importance of non-volunteer questioning and the impact this may have on the learners. </w:t>
      </w:r>
    </w:p>
    <w:p w14:paraId="1AF2BABB" w14:textId="6CF26136" w:rsidR="00662574" w:rsidRPr="004644D2" w:rsidRDefault="00662574" w:rsidP="004644D2">
      <w:pPr>
        <w:spacing w:line="480" w:lineRule="auto"/>
        <w:rPr>
          <w:rFonts w:ascii="Arial" w:hAnsi="Arial" w:cs="Arial"/>
        </w:rPr>
      </w:pPr>
    </w:p>
    <w:p w14:paraId="2988472F" w14:textId="63465113" w:rsidR="00662574" w:rsidRPr="004644D2" w:rsidRDefault="00662574" w:rsidP="004644D2">
      <w:pPr>
        <w:spacing w:line="480" w:lineRule="auto"/>
        <w:rPr>
          <w:rFonts w:ascii="Arial" w:hAnsi="Arial" w:cs="Arial"/>
        </w:rPr>
      </w:pPr>
      <w:r w:rsidRPr="004644D2">
        <w:rPr>
          <w:rFonts w:ascii="Arial" w:hAnsi="Arial" w:cs="Arial"/>
        </w:rPr>
        <w:t xml:space="preserve">Questioning is a fundamental piece of classroom life and necessary to </w:t>
      </w:r>
      <w:r w:rsidR="00FE3026" w:rsidRPr="004644D2">
        <w:rPr>
          <w:rFonts w:ascii="Arial" w:hAnsi="Arial" w:cs="Arial"/>
        </w:rPr>
        <w:t>each</w:t>
      </w:r>
      <w:r w:rsidRPr="004644D2">
        <w:rPr>
          <w:rFonts w:ascii="Arial" w:hAnsi="Arial" w:cs="Arial"/>
        </w:rPr>
        <w:t xml:space="preserve"> teacher’s </w:t>
      </w:r>
      <w:r w:rsidR="00505CE9" w:rsidRPr="004644D2">
        <w:rPr>
          <w:rFonts w:ascii="Arial" w:hAnsi="Arial" w:cs="Arial"/>
        </w:rPr>
        <w:t>pedagogical repertoire</w:t>
      </w:r>
      <w:r w:rsidR="009A5B6B" w:rsidRPr="004644D2">
        <w:rPr>
          <w:rFonts w:ascii="Arial" w:hAnsi="Arial" w:cs="Arial"/>
        </w:rPr>
        <w:t xml:space="preserve"> (</w:t>
      </w:r>
      <w:r w:rsidR="001241C5" w:rsidRPr="004644D2">
        <w:rPr>
          <w:rFonts w:ascii="Arial" w:hAnsi="Arial" w:cs="Arial"/>
        </w:rPr>
        <w:t>Harrison and Howard</w:t>
      </w:r>
      <w:r w:rsidR="009A5B6B" w:rsidRPr="004644D2">
        <w:rPr>
          <w:rFonts w:ascii="Arial" w:hAnsi="Arial" w:cs="Arial"/>
        </w:rPr>
        <w:t>, 200</w:t>
      </w:r>
      <w:r w:rsidR="001241C5" w:rsidRPr="004644D2">
        <w:rPr>
          <w:rFonts w:ascii="Arial" w:hAnsi="Arial" w:cs="Arial"/>
        </w:rPr>
        <w:t>9</w:t>
      </w:r>
      <w:r w:rsidR="009A5B6B" w:rsidRPr="004644D2">
        <w:rPr>
          <w:rFonts w:ascii="Arial" w:hAnsi="Arial" w:cs="Arial"/>
        </w:rPr>
        <w:t xml:space="preserve">). </w:t>
      </w:r>
      <w:r w:rsidR="00505CE9" w:rsidRPr="004644D2">
        <w:rPr>
          <w:rFonts w:ascii="Arial" w:hAnsi="Arial" w:cs="Arial"/>
        </w:rPr>
        <w:t xml:space="preserve"> </w:t>
      </w:r>
      <w:r w:rsidR="009A5B6B" w:rsidRPr="004644D2">
        <w:rPr>
          <w:rFonts w:ascii="Arial" w:hAnsi="Arial" w:cs="Arial"/>
        </w:rPr>
        <w:t>I</w:t>
      </w:r>
      <w:r w:rsidR="00505CE9" w:rsidRPr="004644D2">
        <w:rPr>
          <w:rFonts w:ascii="Arial" w:hAnsi="Arial" w:cs="Arial"/>
        </w:rPr>
        <w:t>t is seen as one of the key elements of effective formative assessment (</w:t>
      </w:r>
      <w:r w:rsidR="00FE3026" w:rsidRPr="004644D2">
        <w:rPr>
          <w:rFonts w:ascii="Arial" w:hAnsi="Arial" w:cs="Arial"/>
        </w:rPr>
        <w:t>Harrison and Howard</w:t>
      </w:r>
      <w:r w:rsidR="00505CE9" w:rsidRPr="004644D2">
        <w:rPr>
          <w:rFonts w:ascii="Arial" w:hAnsi="Arial" w:cs="Arial"/>
        </w:rPr>
        <w:t>, 200</w:t>
      </w:r>
      <w:r w:rsidR="00FE3026" w:rsidRPr="004644D2">
        <w:rPr>
          <w:rFonts w:ascii="Arial" w:hAnsi="Arial" w:cs="Arial"/>
        </w:rPr>
        <w:t>9</w:t>
      </w:r>
      <w:r w:rsidR="00505CE9" w:rsidRPr="004644D2">
        <w:rPr>
          <w:rFonts w:ascii="Arial" w:hAnsi="Arial" w:cs="Arial"/>
        </w:rPr>
        <w:t xml:space="preserve">). Wragg (2001) agrees stating that questions are often used to obtain knowledge on what children already know, allowing teachers to plan and ‘scaffold’ accordingly to meet the educational needs of learners. </w:t>
      </w:r>
    </w:p>
    <w:p w14:paraId="151FC788" w14:textId="230C911A" w:rsidR="00662574" w:rsidRPr="004644D2" w:rsidRDefault="009A5B6B" w:rsidP="004644D2">
      <w:pPr>
        <w:tabs>
          <w:tab w:val="left" w:pos="6957"/>
        </w:tabs>
        <w:spacing w:line="480" w:lineRule="auto"/>
        <w:rPr>
          <w:rFonts w:ascii="Arial" w:hAnsi="Arial" w:cs="Arial"/>
        </w:rPr>
      </w:pPr>
      <w:r w:rsidRPr="004644D2">
        <w:rPr>
          <w:rFonts w:ascii="Arial" w:hAnsi="Arial" w:cs="Arial"/>
        </w:rPr>
        <w:tab/>
      </w:r>
    </w:p>
    <w:p w14:paraId="18793026" w14:textId="51EADD36" w:rsidR="00505CE9" w:rsidRPr="004644D2" w:rsidRDefault="00505CE9" w:rsidP="004644D2">
      <w:pPr>
        <w:spacing w:line="480" w:lineRule="auto"/>
        <w:rPr>
          <w:rFonts w:ascii="Arial" w:hAnsi="Arial" w:cs="Arial"/>
        </w:rPr>
      </w:pPr>
      <w:r w:rsidRPr="004644D2">
        <w:rPr>
          <w:rFonts w:ascii="Arial" w:hAnsi="Arial" w:cs="Arial"/>
        </w:rPr>
        <w:t xml:space="preserve">Scaffolding is a term used by Bruner (1985) to describe </w:t>
      </w:r>
      <w:proofErr w:type="spellStart"/>
      <w:r w:rsidRPr="004644D2">
        <w:rPr>
          <w:rFonts w:ascii="Arial" w:hAnsi="Arial" w:cs="Arial"/>
        </w:rPr>
        <w:t>Vygoysky’s</w:t>
      </w:r>
      <w:proofErr w:type="spellEnd"/>
      <w:r w:rsidRPr="004644D2">
        <w:rPr>
          <w:rFonts w:ascii="Arial" w:hAnsi="Arial" w:cs="Arial"/>
        </w:rPr>
        <w:t xml:space="preserve"> (1987) Zone of Proximal Development theory (ZPD) (</w:t>
      </w:r>
      <w:proofErr w:type="spellStart"/>
      <w:r w:rsidRPr="004644D2">
        <w:rPr>
          <w:rFonts w:ascii="Arial" w:hAnsi="Arial" w:cs="Arial"/>
        </w:rPr>
        <w:t>Maybin</w:t>
      </w:r>
      <w:proofErr w:type="spellEnd"/>
      <w:r w:rsidRPr="004644D2">
        <w:rPr>
          <w:rFonts w:ascii="Arial" w:hAnsi="Arial" w:cs="Arial"/>
        </w:rPr>
        <w:t xml:space="preserve"> et al, 1992). Scaffolding is defined by </w:t>
      </w:r>
      <w:proofErr w:type="spellStart"/>
      <w:r w:rsidRPr="004644D2">
        <w:rPr>
          <w:rFonts w:ascii="Arial" w:hAnsi="Arial" w:cs="Arial"/>
        </w:rPr>
        <w:t>Maybin</w:t>
      </w:r>
      <w:proofErr w:type="spellEnd"/>
      <w:r w:rsidRPr="004644D2">
        <w:rPr>
          <w:rFonts w:ascii="Arial" w:hAnsi="Arial" w:cs="Arial"/>
        </w:rPr>
        <w:t xml:space="preserve"> et al (1992) as the technique used to guide and facilitate a child’s learning in order for them to develop an in depth understanding and independence. This will be explained further when focusing on</w:t>
      </w:r>
      <w:r w:rsidR="000617A3" w:rsidRPr="004644D2">
        <w:rPr>
          <w:rFonts w:ascii="Arial" w:hAnsi="Arial" w:cs="Arial"/>
        </w:rPr>
        <w:t xml:space="preserve"> the</w:t>
      </w:r>
      <w:r w:rsidR="009A5B6B" w:rsidRPr="004644D2">
        <w:rPr>
          <w:rFonts w:ascii="Arial" w:hAnsi="Arial" w:cs="Arial"/>
        </w:rPr>
        <w:t xml:space="preserve"> second</w:t>
      </w:r>
      <w:r w:rsidR="000617A3" w:rsidRPr="004644D2">
        <w:rPr>
          <w:rFonts w:ascii="Arial" w:hAnsi="Arial" w:cs="Arial"/>
        </w:rPr>
        <w:t xml:space="preserve"> area</w:t>
      </w:r>
      <w:r w:rsidR="009A5B6B" w:rsidRPr="004644D2">
        <w:rPr>
          <w:rFonts w:ascii="Arial" w:hAnsi="Arial" w:cs="Arial"/>
        </w:rPr>
        <w:t xml:space="preserve">; </w:t>
      </w:r>
      <w:r w:rsidRPr="004644D2">
        <w:rPr>
          <w:rFonts w:ascii="Arial" w:hAnsi="Arial" w:cs="Arial"/>
        </w:rPr>
        <w:t xml:space="preserve">wait time. </w:t>
      </w:r>
    </w:p>
    <w:p w14:paraId="1B15C95F" w14:textId="2404A0EE" w:rsidR="00662574" w:rsidRPr="004644D2" w:rsidRDefault="00662574" w:rsidP="004644D2">
      <w:pPr>
        <w:spacing w:line="480" w:lineRule="auto"/>
        <w:rPr>
          <w:rFonts w:ascii="Arial" w:hAnsi="Arial" w:cs="Arial"/>
          <w:b/>
          <w:bCs/>
          <w:color w:val="000000" w:themeColor="text1"/>
        </w:rPr>
      </w:pPr>
    </w:p>
    <w:p w14:paraId="609E850E" w14:textId="41B551E3" w:rsidR="00505CE9" w:rsidRPr="004644D2" w:rsidRDefault="00505CE9" w:rsidP="004644D2">
      <w:pPr>
        <w:spacing w:line="480" w:lineRule="auto"/>
        <w:rPr>
          <w:rFonts w:ascii="Arial" w:hAnsi="Arial" w:cs="Arial"/>
          <w:i/>
          <w:iCs/>
          <w:color w:val="000000" w:themeColor="text1"/>
        </w:rPr>
      </w:pPr>
      <w:r w:rsidRPr="004644D2">
        <w:rPr>
          <w:rFonts w:ascii="Arial" w:hAnsi="Arial" w:cs="Arial"/>
          <w:i/>
          <w:iCs/>
          <w:color w:val="000000" w:themeColor="text1"/>
        </w:rPr>
        <w:t>Non-Volunteer questioning</w:t>
      </w:r>
    </w:p>
    <w:p w14:paraId="1AAB877E" w14:textId="77777777" w:rsidR="00505CE9" w:rsidRPr="004644D2" w:rsidRDefault="00505CE9" w:rsidP="004644D2">
      <w:pPr>
        <w:spacing w:line="480" w:lineRule="auto"/>
        <w:rPr>
          <w:rFonts w:ascii="Arial" w:hAnsi="Arial" w:cs="Arial"/>
        </w:rPr>
      </w:pPr>
    </w:p>
    <w:p w14:paraId="2DDB082C" w14:textId="77777777" w:rsidR="00662574" w:rsidRPr="004644D2" w:rsidRDefault="00662574" w:rsidP="004644D2">
      <w:pPr>
        <w:spacing w:line="480" w:lineRule="auto"/>
        <w:rPr>
          <w:rFonts w:ascii="Arial" w:hAnsi="Arial" w:cs="Arial"/>
        </w:rPr>
      </w:pPr>
      <w:r w:rsidRPr="004644D2">
        <w:rPr>
          <w:rFonts w:ascii="Arial" w:hAnsi="Arial" w:cs="Arial"/>
        </w:rPr>
        <w:t xml:space="preserve">Within the observed critical incident non-volunteer questioning was witnessed. Non-volunteer questioning is also known as ‘cold calling’ defined by Wragg (2001) as </w:t>
      </w:r>
      <w:r w:rsidRPr="004644D2">
        <w:rPr>
          <w:rFonts w:ascii="Arial" w:hAnsi="Arial" w:cs="Arial"/>
        </w:rPr>
        <w:lastRenderedPageBreak/>
        <w:t xml:space="preserve">randomly selecting a pupil to answer a question who has not volunteered to participate. </w:t>
      </w:r>
    </w:p>
    <w:p w14:paraId="46D53E79" w14:textId="77777777" w:rsidR="00662574" w:rsidRPr="004644D2" w:rsidRDefault="00662574" w:rsidP="004644D2">
      <w:pPr>
        <w:spacing w:line="480" w:lineRule="auto"/>
        <w:rPr>
          <w:rFonts w:ascii="Arial" w:hAnsi="Arial" w:cs="Arial"/>
        </w:rPr>
      </w:pPr>
    </w:p>
    <w:p w14:paraId="7DCA9486" w14:textId="1033126B" w:rsidR="00662574" w:rsidRPr="004644D2" w:rsidRDefault="00662574" w:rsidP="004644D2">
      <w:pPr>
        <w:spacing w:line="480" w:lineRule="auto"/>
        <w:rPr>
          <w:rFonts w:ascii="Arial" w:hAnsi="Arial" w:cs="Arial"/>
        </w:rPr>
      </w:pPr>
      <w:r w:rsidRPr="004644D2">
        <w:rPr>
          <w:rFonts w:ascii="Arial" w:hAnsi="Arial" w:cs="Arial"/>
        </w:rPr>
        <w:t xml:space="preserve">This questioning strategy allows teachers to have a level of understanding of all children’s knowledge, not just those who wish to participate (Black and </w:t>
      </w:r>
      <w:proofErr w:type="spellStart"/>
      <w:r w:rsidRPr="004644D2">
        <w:rPr>
          <w:rFonts w:ascii="Arial" w:hAnsi="Arial" w:cs="Arial"/>
        </w:rPr>
        <w:t>Wiliam</w:t>
      </w:r>
      <w:proofErr w:type="spellEnd"/>
      <w:r w:rsidRPr="004644D2">
        <w:rPr>
          <w:rFonts w:ascii="Arial" w:hAnsi="Arial" w:cs="Arial"/>
        </w:rPr>
        <w:t xml:space="preserve">, 1998). </w:t>
      </w:r>
      <w:proofErr w:type="spellStart"/>
      <w:r w:rsidRPr="004644D2">
        <w:rPr>
          <w:rFonts w:ascii="Arial" w:hAnsi="Arial" w:cs="Arial"/>
        </w:rPr>
        <w:t>Dallimore</w:t>
      </w:r>
      <w:proofErr w:type="spellEnd"/>
      <w:r w:rsidRPr="004644D2">
        <w:rPr>
          <w:rFonts w:ascii="Arial" w:hAnsi="Arial" w:cs="Arial"/>
        </w:rPr>
        <w:t xml:space="preserve"> et al (2006) stresses that teachers often worry that those less inclined to answer may have a lower quality of learning experience, therefore, this method is favoured to encourage participation</w:t>
      </w:r>
      <w:r w:rsidR="005566DC" w:rsidRPr="004644D2">
        <w:rPr>
          <w:rFonts w:ascii="Arial" w:hAnsi="Arial" w:cs="Arial"/>
        </w:rPr>
        <w:t>, h</w:t>
      </w:r>
      <w:r w:rsidRPr="004644D2">
        <w:rPr>
          <w:rFonts w:ascii="Arial" w:hAnsi="Arial" w:cs="Arial"/>
        </w:rPr>
        <w:t>elping to promot</w:t>
      </w:r>
      <w:r w:rsidR="008B446D" w:rsidRPr="004644D2">
        <w:rPr>
          <w:rFonts w:ascii="Arial" w:hAnsi="Arial" w:cs="Arial"/>
        </w:rPr>
        <w:t xml:space="preserve">e </w:t>
      </w:r>
      <w:r w:rsidRPr="004644D2">
        <w:rPr>
          <w:rFonts w:ascii="Arial" w:hAnsi="Arial" w:cs="Arial"/>
        </w:rPr>
        <w:t>an inclusive learning environment (</w:t>
      </w:r>
      <w:proofErr w:type="spellStart"/>
      <w:r w:rsidRPr="004644D2">
        <w:rPr>
          <w:rFonts w:ascii="Arial" w:hAnsi="Arial" w:cs="Arial"/>
        </w:rPr>
        <w:t>Dallimore</w:t>
      </w:r>
      <w:proofErr w:type="spellEnd"/>
      <w:r w:rsidRPr="004644D2">
        <w:rPr>
          <w:rFonts w:ascii="Arial" w:hAnsi="Arial" w:cs="Arial"/>
        </w:rPr>
        <w:t xml:space="preserve"> et al, 2006). Black and </w:t>
      </w:r>
      <w:proofErr w:type="spellStart"/>
      <w:r w:rsidRPr="004644D2">
        <w:rPr>
          <w:rFonts w:ascii="Arial" w:hAnsi="Arial" w:cs="Arial"/>
        </w:rPr>
        <w:t>Wiliam</w:t>
      </w:r>
      <w:proofErr w:type="spellEnd"/>
      <w:r w:rsidRPr="004644D2">
        <w:rPr>
          <w:rFonts w:ascii="Arial" w:hAnsi="Arial" w:cs="Arial"/>
        </w:rPr>
        <w:t xml:space="preserve"> (1998) sympathi</w:t>
      </w:r>
      <w:r w:rsidR="00312099" w:rsidRPr="004644D2">
        <w:rPr>
          <w:rFonts w:ascii="Arial" w:hAnsi="Arial" w:cs="Arial"/>
        </w:rPr>
        <w:t>s</w:t>
      </w:r>
      <w:r w:rsidRPr="004644D2">
        <w:rPr>
          <w:rFonts w:ascii="Arial" w:hAnsi="Arial" w:cs="Arial"/>
        </w:rPr>
        <w:t>es that non-volunteering questions might engage more pupils, however, it may cause some pupils to feel worried, distressed or humiliated. Harrison and Howard (2009) agree</w:t>
      </w:r>
      <w:r w:rsidR="005566DC" w:rsidRPr="004644D2">
        <w:rPr>
          <w:rFonts w:ascii="Arial" w:hAnsi="Arial" w:cs="Arial"/>
        </w:rPr>
        <w:t xml:space="preserve"> </w:t>
      </w:r>
      <w:r w:rsidRPr="004644D2">
        <w:rPr>
          <w:rFonts w:ascii="Arial" w:hAnsi="Arial" w:cs="Arial"/>
        </w:rPr>
        <w:t>that ‘cold calling’ may make individuals feel like victims, impacting confidence and self-esteem. Evidence attained from the critical incident suggests that child A may not have felt comfortable and confident answering the questions.</w:t>
      </w:r>
    </w:p>
    <w:p w14:paraId="5FB0E073" w14:textId="77777777" w:rsidR="00662574" w:rsidRPr="004644D2" w:rsidRDefault="00662574" w:rsidP="004644D2">
      <w:pPr>
        <w:spacing w:line="480" w:lineRule="auto"/>
        <w:rPr>
          <w:rFonts w:ascii="Arial" w:hAnsi="Arial" w:cs="Arial"/>
        </w:rPr>
      </w:pPr>
    </w:p>
    <w:p w14:paraId="1F9F7AB7" w14:textId="66894707" w:rsidR="00662574" w:rsidRPr="004644D2" w:rsidRDefault="00662574" w:rsidP="004644D2">
      <w:pPr>
        <w:spacing w:line="480" w:lineRule="auto"/>
        <w:rPr>
          <w:rFonts w:ascii="Arial" w:hAnsi="Arial" w:cs="Arial"/>
        </w:rPr>
      </w:pPr>
      <w:r w:rsidRPr="004644D2">
        <w:rPr>
          <w:rFonts w:ascii="Arial" w:hAnsi="Arial" w:cs="Arial"/>
        </w:rPr>
        <w:t>Maslow’s Hierarchy of Needs Theory (1943) cited in McLeod (2018) argues that children need to feel comfortable and safe in their learning environment in order to progress through steps and reach the highest step known as self-actuali</w:t>
      </w:r>
      <w:r w:rsidR="00505CE9" w:rsidRPr="004644D2">
        <w:rPr>
          <w:rFonts w:ascii="Arial" w:hAnsi="Arial" w:cs="Arial"/>
        </w:rPr>
        <w:t>s</w:t>
      </w:r>
      <w:r w:rsidRPr="004644D2">
        <w:rPr>
          <w:rFonts w:ascii="Arial" w:hAnsi="Arial" w:cs="Arial"/>
        </w:rPr>
        <w:t>ation, this is seen to be achieved once the individual has reached their full potential. Maslow believed that everyone is capable at achieving self-actuali</w:t>
      </w:r>
      <w:r w:rsidR="00505CE9" w:rsidRPr="004644D2">
        <w:rPr>
          <w:rFonts w:ascii="Arial" w:hAnsi="Arial" w:cs="Arial"/>
        </w:rPr>
        <w:t>s</w:t>
      </w:r>
      <w:r w:rsidRPr="004644D2">
        <w:rPr>
          <w:rFonts w:ascii="Arial" w:hAnsi="Arial" w:cs="Arial"/>
        </w:rPr>
        <w:t xml:space="preserve">ation, however, it is disrupted by failure of meeting lower level needs impacted by life experiences (McLeod, 2018).  </w:t>
      </w:r>
      <w:proofErr w:type="spellStart"/>
      <w:r w:rsidRPr="004644D2">
        <w:rPr>
          <w:rFonts w:ascii="Arial" w:hAnsi="Arial" w:cs="Arial"/>
        </w:rPr>
        <w:t>Whitebread</w:t>
      </w:r>
      <w:proofErr w:type="spellEnd"/>
      <w:r w:rsidRPr="004644D2">
        <w:rPr>
          <w:rFonts w:ascii="Arial" w:hAnsi="Arial" w:cs="Arial"/>
        </w:rPr>
        <w:t xml:space="preserve"> and </w:t>
      </w:r>
      <w:proofErr w:type="spellStart"/>
      <w:r w:rsidRPr="004644D2">
        <w:rPr>
          <w:rFonts w:ascii="Arial" w:hAnsi="Arial" w:cs="Arial"/>
        </w:rPr>
        <w:t>Coltman</w:t>
      </w:r>
      <w:proofErr w:type="spellEnd"/>
      <w:r w:rsidRPr="004644D2">
        <w:rPr>
          <w:rFonts w:ascii="Arial" w:hAnsi="Arial" w:cs="Arial"/>
        </w:rPr>
        <w:t xml:space="preserve"> (2008) agrees with Maslow’s theory that lower needs such as safety and emotional needs of the child need to be met first.  Th</w:t>
      </w:r>
      <w:r w:rsidR="008B446D" w:rsidRPr="004644D2">
        <w:rPr>
          <w:rFonts w:ascii="Arial" w:hAnsi="Arial" w:cs="Arial"/>
        </w:rPr>
        <w:t>is</w:t>
      </w:r>
      <w:r w:rsidRPr="004644D2">
        <w:rPr>
          <w:rFonts w:ascii="Arial" w:hAnsi="Arial" w:cs="Arial"/>
        </w:rPr>
        <w:t xml:space="preserve"> suggest</w:t>
      </w:r>
      <w:r w:rsidR="008B446D" w:rsidRPr="004644D2">
        <w:rPr>
          <w:rFonts w:ascii="Arial" w:hAnsi="Arial" w:cs="Arial"/>
        </w:rPr>
        <w:t>s</w:t>
      </w:r>
      <w:r w:rsidRPr="004644D2">
        <w:rPr>
          <w:rFonts w:ascii="Arial" w:hAnsi="Arial" w:cs="Arial"/>
        </w:rPr>
        <w:t xml:space="preserve"> that children cannot fully engage in learning until they feel comfortable in their learning environment (</w:t>
      </w:r>
      <w:proofErr w:type="spellStart"/>
      <w:r w:rsidRPr="004644D2">
        <w:rPr>
          <w:rFonts w:ascii="Arial" w:hAnsi="Arial" w:cs="Arial"/>
        </w:rPr>
        <w:t>Whitebread</w:t>
      </w:r>
      <w:proofErr w:type="spellEnd"/>
      <w:r w:rsidRPr="004644D2">
        <w:rPr>
          <w:rFonts w:ascii="Arial" w:hAnsi="Arial" w:cs="Arial"/>
        </w:rPr>
        <w:t xml:space="preserve"> and </w:t>
      </w:r>
      <w:proofErr w:type="spellStart"/>
      <w:r w:rsidRPr="004644D2">
        <w:rPr>
          <w:rFonts w:ascii="Arial" w:hAnsi="Arial" w:cs="Arial"/>
        </w:rPr>
        <w:t>Coltman</w:t>
      </w:r>
      <w:proofErr w:type="spellEnd"/>
      <w:r w:rsidRPr="004644D2">
        <w:rPr>
          <w:rFonts w:ascii="Arial" w:hAnsi="Arial" w:cs="Arial"/>
        </w:rPr>
        <w:t xml:space="preserve">, 2008). </w:t>
      </w:r>
      <w:r w:rsidRPr="004644D2">
        <w:rPr>
          <w:rFonts w:ascii="Arial" w:hAnsi="Arial" w:cs="Arial"/>
          <w:color w:val="FF0000"/>
        </w:rPr>
        <w:t xml:space="preserve"> </w:t>
      </w:r>
    </w:p>
    <w:p w14:paraId="44337747" w14:textId="77777777" w:rsidR="00662574" w:rsidRPr="004644D2" w:rsidRDefault="00662574" w:rsidP="004644D2">
      <w:pPr>
        <w:spacing w:line="480" w:lineRule="auto"/>
        <w:rPr>
          <w:rFonts w:ascii="Arial" w:hAnsi="Arial" w:cs="Arial"/>
        </w:rPr>
      </w:pPr>
    </w:p>
    <w:p w14:paraId="068EEF2F" w14:textId="143678F0" w:rsidR="00662574" w:rsidRPr="004644D2" w:rsidRDefault="00662574" w:rsidP="004644D2">
      <w:pPr>
        <w:spacing w:line="480" w:lineRule="auto"/>
        <w:rPr>
          <w:rFonts w:ascii="Arial" w:hAnsi="Arial" w:cs="Arial"/>
        </w:rPr>
      </w:pPr>
      <w:r w:rsidRPr="004644D2">
        <w:rPr>
          <w:rFonts w:ascii="Arial" w:hAnsi="Arial" w:cs="Arial"/>
        </w:rPr>
        <w:t>In contrast to this</w:t>
      </w:r>
      <w:r w:rsidR="008B446D" w:rsidRPr="004644D2">
        <w:rPr>
          <w:rFonts w:ascii="Arial" w:hAnsi="Arial" w:cs="Arial"/>
        </w:rPr>
        <w:t>,</w:t>
      </w:r>
      <w:r w:rsidRPr="004644D2">
        <w:rPr>
          <w:rFonts w:ascii="Arial" w:hAnsi="Arial" w:cs="Arial"/>
        </w:rPr>
        <w:t xml:space="preserve"> research carried out by </w:t>
      </w:r>
      <w:proofErr w:type="spellStart"/>
      <w:r w:rsidRPr="004644D2">
        <w:rPr>
          <w:rFonts w:ascii="Arial" w:hAnsi="Arial" w:cs="Arial"/>
        </w:rPr>
        <w:t>Dallimore</w:t>
      </w:r>
      <w:proofErr w:type="spellEnd"/>
      <w:r w:rsidRPr="004644D2">
        <w:rPr>
          <w:rFonts w:ascii="Arial" w:hAnsi="Arial" w:cs="Arial"/>
        </w:rPr>
        <w:t xml:space="preserve"> et al (2006) reported that pupils did not feel uncomfortable when called upon to answer questions by the teacher. Instead they found that pupils in non-volunteer questioning classes became more comfortable and confident participating in class discussions (</w:t>
      </w:r>
      <w:proofErr w:type="spellStart"/>
      <w:r w:rsidRPr="004644D2">
        <w:rPr>
          <w:rFonts w:ascii="Arial" w:hAnsi="Arial" w:cs="Arial"/>
        </w:rPr>
        <w:t>Dallimore</w:t>
      </w:r>
      <w:proofErr w:type="spellEnd"/>
      <w:r w:rsidRPr="004644D2">
        <w:rPr>
          <w:rFonts w:ascii="Arial" w:hAnsi="Arial" w:cs="Arial"/>
        </w:rPr>
        <w:t xml:space="preserve"> et al, 2006). Souza et al (2010) acknowledges this adding the more children participate in class discussions, the easier it becomes. This is due to the increase growth in confidence leading to greater self-esteem (Souza et al, 2010).</w:t>
      </w:r>
      <w:r w:rsidRPr="004644D2">
        <w:rPr>
          <w:rFonts w:ascii="Arial" w:hAnsi="Arial" w:cs="Arial"/>
          <w:color w:val="000000" w:themeColor="text1"/>
        </w:rPr>
        <w:t xml:space="preserve">This suggests that child A will become more inclined to participate voluntarily with experience. However, it is important to note that this research was carried out with college pupils, therefore, may not be completely relatable to a child of a reception class age. Nevertheless, </w:t>
      </w:r>
      <w:proofErr w:type="spellStart"/>
      <w:r w:rsidRPr="004644D2">
        <w:rPr>
          <w:rFonts w:ascii="Arial" w:hAnsi="Arial" w:cs="Arial"/>
          <w:color w:val="000000" w:themeColor="text1"/>
        </w:rPr>
        <w:t>Archdall</w:t>
      </w:r>
      <w:proofErr w:type="spellEnd"/>
      <w:r w:rsidRPr="004644D2">
        <w:rPr>
          <w:rFonts w:ascii="Arial" w:hAnsi="Arial" w:cs="Arial"/>
          <w:color w:val="000000" w:themeColor="text1"/>
        </w:rPr>
        <w:t xml:space="preserve"> and Kilderry (2016) argue we must not undermine children’s resilience and ability to overcome challenges. </w:t>
      </w:r>
      <w:r w:rsidRPr="004644D2">
        <w:rPr>
          <w:rFonts w:ascii="Arial" w:hAnsi="Arial" w:cs="Arial"/>
        </w:rPr>
        <w:t>Non-volunteer questioning brings challenge into the classroom and provides learners with the skills to deal with the complex problems of the rea</w:t>
      </w:r>
      <w:r w:rsidR="00932DFA" w:rsidRPr="004644D2">
        <w:rPr>
          <w:rFonts w:ascii="Arial" w:hAnsi="Arial" w:cs="Arial"/>
        </w:rPr>
        <w:t xml:space="preserve">l world (Moyles, 2007). </w:t>
      </w:r>
      <w:r w:rsidRPr="004644D2">
        <w:rPr>
          <w:rFonts w:ascii="Arial" w:hAnsi="Arial" w:cs="Arial"/>
          <w:color w:val="000000" w:themeColor="text1"/>
        </w:rPr>
        <w:br/>
      </w:r>
    </w:p>
    <w:p w14:paraId="0B5A1C2E" w14:textId="69B19633" w:rsidR="006A7119" w:rsidRPr="004644D2" w:rsidRDefault="00662574" w:rsidP="004644D2">
      <w:pPr>
        <w:spacing w:line="480" w:lineRule="auto"/>
        <w:rPr>
          <w:rFonts w:ascii="Arial" w:hAnsi="Arial" w:cs="Arial"/>
        </w:rPr>
      </w:pPr>
      <w:r w:rsidRPr="004644D2">
        <w:rPr>
          <w:rFonts w:ascii="Arial" w:hAnsi="Arial" w:cs="Arial"/>
        </w:rPr>
        <w:t xml:space="preserve">Further research from </w:t>
      </w:r>
      <w:proofErr w:type="spellStart"/>
      <w:r w:rsidRPr="004644D2">
        <w:rPr>
          <w:rFonts w:ascii="Arial" w:hAnsi="Arial" w:cs="Arial"/>
        </w:rPr>
        <w:t>Dallimore</w:t>
      </w:r>
      <w:proofErr w:type="spellEnd"/>
      <w:r w:rsidRPr="004644D2">
        <w:rPr>
          <w:rFonts w:ascii="Arial" w:hAnsi="Arial" w:cs="Arial"/>
        </w:rPr>
        <w:t xml:space="preserve"> et al (2006) suggested that the levels of confidence participating in volunteer question classes did not change, leading to the same individuals willing to respond.</w:t>
      </w:r>
      <w:r w:rsidR="00CB2F91" w:rsidRPr="004644D2">
        <w:rPr>
          <w:rFonts w:ascii="Arial" w:hAnsi="Arial" w:cs="Arial"/>
        </w:rPr>
        <w:t xml:space="preserve"> </w:t>
      </w:r>
      <w:r w:rsidR="006A7119" w:rsidRPr="004644D2">
        <w:rPr>
          <w:rFonts w:ascii="Arial" w:hAnsi="Arial" w:cs="Arial"/>
        </w:rPr>
        <w:t xml:space="preserve">Evidence attained by </w:t>
      </w:r>
      <w:proofErr w:type="spellStart"/>
      <w:r w:rsidR="006A7119" w:rsidRPr="004644D2">
        <w:rPr>
          <w:rFonts w:ascii="Arial" w:hAnsi="Arial" w:cs="Arial"/>
        </w:rPr>
        <w:t>Wiliam</w:t>
      </w:r>
      <w:proofErr w:type="spellEnd"/>
      <w:r w:rsidR="006A7119" w:rsidRPr="004644D2">
        <w:rPr>
          <w:rFonts w:ascii="Arial" w:hAnsi="Arial" w:cs="Arial"/>
        </w:rPr>
        <w:t xml:space="preserve"> (2010) cited in Anderson (2020) sympathises, adding th</w:t>
      </w:r>
      <w:r w:rsidR="0048725C" w:rsidRPr="004644D2">
        <w:rPr>
          <w:rFonts w:ascii="Arial" w:hAnsi="Arial" w:cs="Arial"/>
        </w:rPr>
        <w:t>at the</w:t>
      </w:r>
      <w:r w:rsidR="006A7119" w:rsidRPr="004644D2">
        <w:rPr>
          <w:rFonts w:ascii="Arial" w:hAnsi="Arial" w:cs="Arial"/>
        </w:rPr>
        <w:t xml:space="preserve"> most confident learners tend to raise their hands first, therefore, get selected more often. Less confident pupils are unlikely to participate due to the fear of not being able to respond quick enough or the fear of making a mistake in front of peers (Black and </w:t>
      </w:r>
      <w:proofErr w:type="spellStart"/>
      <w:r w:rsidR="006A7119" w:rsidRPr="004644D2">
        <w:rPr>
          <w:rFonts w:ascii="Arial" w:hAnsi="Arial" w:cs="Arial"/>
        </w:rPr>
        <w:t>Wiliam</w:t>
      </w:r>
      <w:proofErr w:type="spellEnd"/>
      <w:r w:rsidR="006A7119" w:rsidRPr="004644D2">
        <w:rPr>
          <w:rFonts w:ascii="Arial" w:hAnsi="Arial" w:cs="Arial"/>
        </w:rPr>
        <w:t xml:space="preserve">, 1998). </w:t>
      </w:r>
      <w:r w:rsidR="0048725C" w:rsidRPr="004644D2">
        <w:rPr>
          <w:rFonts w:ascii="Arial" w:hAnsi="Arial" w:cs="Arial"/>
        </w:rPr>
        <w:t>Consequently</w:t>
      </w:r>
      <w:r w:rsidR="006A7119" w:rsidRPr="004644D2">
        <w:rPr>
          <w:rFonts w:ascii="Arial" w:hAnsi="Arial" w:cs="Arial"/>
        </w:rPr>
        <w:t>, Wragg (2001) a</w:t>
      </w:r>
      <w:r w:rsidR="00E4041E" w:rsidRPr="004644D2">
        <w:rPr>
          <w:rFonts w:ascii="Arial" w:hAnsi="Arial" w:cs="Arial"/>
        </w:rPr>
        <w:t xml:space="preserve">rgues that this approach can exclude the less confident children, leading to a misunderstanding of their knowledge. </w:t>
      </w:r>
      <w:r w:rsidR="00CB2F91" w:rsidRPr="004644D2">
        <w:rPr>
          <w:rFonts w:ascii="Arial" w:hAnsi="Arial" w:cs="Arial"/>
        </w:rPr>
        <w:t xml:space="preserve">Black and </w:t>
      </w:r>
      <w:proofErr w:type="spellStart"/>
      <w:r w:rsidR="00CB2F91" w:rsidRPr="004644D2">
        <w:rPr>
          <w:rFonts w:ascii="Arial" w:hAnsi="Arial" w:cs="Arial"/>
        </w:rPr>
        <w:t>Wiliam</w:t>
      </w:r>
      <w:proofErr w:type="spellEnd"/>
      <w:r w:rsidR="00CB2F91" w:rsidRPr="004644D2">
        <w:rPr>
          <w:rFonts w:ascii="Arial" w:hAnsi="Arial" w:cs="Arial"/>
        </w:rPr>
        <w:t xml:space="preserve"> (1998) sympathises, </w:t>
      </w:r>
      <w:r w:rsidR="00CB2F91" w:rsidRPr="004644D2">
        <w:rPr>
          <w:rFonts w:ascii="Arial" w:hAnsi="Arial" w:cs="Arial"/>
        </w:rPr>
        <w:lastRenderedPageBreak/>
        <w:t xml:space="preserve">adding that although </w:t>
      </w:r>
      <w:r w:rsidR="001D2FD9" w:rsidRPr="004644D2">
        <w:rPr>
          <w:rFonts w:ascii="Arial" w:hAnsi="Arial" w:cs="Arial"/>
        </w:rPr>
        <w:t xml:space="preserve">accepting </w:t>
      </w:r>
      <w:r w:rsidR="00CB2F91" w:rsidRPr="004644D2">
        <w:rPr>
          <w:rFonts w:ascii="Arial" w:hAnsi="Arial" w:cs="Arial"/>
        </w:rPr>
        <w:t>answers from</w:t>
      </w:r>
      <w:r w:rsidR="006A7119" w:rsidRPr="004644D2">
        <w:rPr>
          <w:rFonts w:ascii="Arial" w:hAnsi="Arial" w:cs="Arial"/>
        </w:rPr>
        <w:t xml:space="preserve"> </w:t>
      </w:r>
      <w:r w:rsidR="001D2FD9" w:rsidRPr="004644D2">
        <w:rPr>
          <w:rFonts w:ascii="Arial" w:hAnsi="Arial" w:cs="Arial"/>
        </w:rPr>
        <w:t xml:space="preserve">confident </w:t>
      </w:r>
      <w:r w:rsidR="00CB2F91" w:rsidRPr="004644D2">
        <w:rPr>
          <w:rFonts w:ascii="Arial" w:hAnsi="Arial" w:cs="Arial"/>
        </w:rPr>
        <w:t xml:space="preserve">pupils can keep the lesson moving forward, the teacher is actually out of touch with the understanding of most of the class. </w:t>
      </w:r>
      <w:r w:rsidR="00E4041E" w:rsidRPr="004644D2">
        <w:rPr>
          <w:rFonts w:ascii="Arial" w:hAnsi="Arial" w:cs="Arial"/>
        </w:rPr>
        <w:t xml:space="preserve">This may discriminate against the less confident pupils, increasing the achievement gap between these children and their more confident classmates (Anderson, 2020). </w:t>
      </w:r>
    </w:p>
    <w:p w14:paraId="27EAC9A2" w14:textId="75460F49" w:rsidR="00E4041E" w:rsidRPr="004644D2" w:rsidRDefault="00E4041E" w:rsidP="004644D2">
      <w:pPr>
        <w:spacing w:line="480" w:lineRule="auto"/>
        <w:rPr>
          <w:rFonts w:ascii="Arial" w:hAnsi="Arial" w:cs="Arial"/>
        </w:rPr>
      </w:pPr>
    </w:p>
    <w:p w14:paraId="1BC54FA5" w14:textId="6EA6B71F" w:rsidR="00E4041E" w:rsidRPr="004644D2" w:rsidRDefault="00E4041E" w:rsidP="004644D2">
      <w:pPr>
        <w:spacing w:line="480" w:lineRule="auto"/>
        <w:rPr>
          <w:rFonts w:ascii="Arial" w:hAnsi="Arial" w:cs="Arial"/>
        </w:rPr>
      </w:pPr>
      <w:r w:rsidRPr="004644D2">
        <w:rPr>
          <w:rFonts w:ascii="Arial" w:hAnsi="Arial" w:cs="Arial"/>
        </w:rPr>
        <w:t xml:space="preserve">Shulman (2004) cited in Anderson (2020) believed that non-volunteer questioning not only improved the confidence of learners, but due to the possibility of being nominated it managed to keep the children </w:t>
      </w:r>
      <w:r w:rsidR="009556C7" w:rsidRPr="004644D2">
        <w:rPr>
          <w:rFonts w:ascii="Arial" w:hAnsi="Arial" w:cs="Arial"/>
        </w:rPr>
        <w:t>engaged in learn</w:t>
      </w:r>
      <w:r w:rsidR="005566DC" w:rsidRPr="004644D2">
        <w:rPr>
          <w:rFonts w:ascii="Arial" w:hAnsi="Arial" w:cs="Arial"/>
        </w:rPr>
        <w:t>ing</w:t>
      </w:r>
      <w:r w:rsidRPr="004644D2">
        <w:rPr>
          <w:rFonts w:ascii="Arial" w:hAnsi="Arial" w:cs="Arial"/>
        </w:rPr>
        <w:t xml:space="preserve">. However, </w:t>
      </w:r>
      <w:proofErr w:type="spellStart"/>
      <w:r w:rsidRPr="004644D2">
        <w:rPr>
          <w:rFonts w:ascii="Arial" w:hAnsi="Arial" w:cs="Arial"/>
        </w:rPr>
        <w:t>Wiliam</w:t>
      </w:r>
      <w:proofErr w:type="spellEnd"/>
      <w:r w:rsidRPr="004644D2">
        <w:rPr>
          <w:rFonts w:ascii="Arial" w:hAnsi="Arial" w:cs="Arial"/>
        </w:rPr>
        <w:t xml:space="preserve"> (20</w:t>
      </w:r>
      <w:r w:rsidR="00E40BA0" w:rsidRPr="004644D2">
        <w:rPr>
          <w:rFonts w:ascii="Arial" w:hAnsi="Arial" w:cs="Arial"/>
        </w:rPr>
        <w:t>09</w:t>
      </w:r>
      <w:r w:rsidRPr="004644D2">
        <w:rPr>
          <w:rFonts w:ascii="Arial" w:hAnsi="Arial" w:cs="Arial"/>
        </w:rPr>
        <w:t xml:space="preserve">) disagreed </w:t>
      </w:r>
      <w:r w:rsidR="009556C7" w:rsidRPr="004644D2">
        <w:rPr>
          <w:rFonts w:ascii="Arial" w:hAnsi="Arial" w:cs="Arial"/>
        </w:rPr>
        <w:t>believing</w:t>
      </w:r>
      <w:r w:rsidRPr="004644D2">
        <w:rPr>
          <w:rFonts w:ascii="Arial" w:hAnsi="Arial" w:cs="Arial"/>
        </w:rPr>
        <w:t xml:space="preserve"> that the child may become disengaged after answering a question</w:t>
      </w:r>
      <w:r w:rsidR="009556C7" w:rsidRPr="004644D2">
        <w:rPr>
          <w:rFonts w:ascii="Arial" w:hAnsi="Arial" w:cs="Arial"/>
        </w:rPr>
        <w:t>;</w:t>
      </w:r>
      <w:r w:rsidRPr="004644D2">
        <w:rPr>
          <w:rFonts w:ascii="Arial" w:hAnsi="Arial" w:cs="Arial"/>
        </w:rPr>
        <w:t xml:space="preserve"> or may </w:t>
      </w:r>
      <w:r w:rsidR="0048725C" w:rsidRPr="004644D2">
        <w:rPr>
          <w:rFonts w:ascii="Arial" w:hAnsi="Arial" w:cs="Arial"/>
        </w:rPr>
        <w:t>not acknowledge</w:t>
      </w:r>
      <w:r w:rsidRPr="004644D2">
        <w:rPr>
          <w:rFonts w:ascii="Arial" w:hAnsi="Arial" w:cs="Arial"/>
        </w:rPr>
        <w:t xml:space="preserve"> the question if another child’s name is addressed before the question</w:t>
      </w:r>
      <w:r w:rsidR="00E34707" w:rsidRPr="004644D2">
        <w:rPr>
          <w:rFonts w:ascii="Arial" w:hAnsi="Arial" w:cs="Arial"/>
        </w:rPr>
        <w:t xml:space="preserve"> is asked</w:t>
      </w:r>
      <w:r w:rsidRPr="004644D2">
        <w:rPr>
          <w:rFonts w:ascii="Arial" w:hAnsi="Arial" w:cs="Arial"/>
        </w:rPr>
        <w:t xml:space="preserve">. An experiment carried out by </w:t>
      </w:r>
      <w:proofErr w:type="spellStart"/>
      <w:r w:rsidRPr="004644D2">
        <w:rPr>
          <w:rFonts w:ascii="Arial" w:hAnsi="Arial" w:cs="Arial"/>
        </w:rPr>
        <w:t>Wiliam</w:t>
      </w:r>
      <w:proofErr w:type="spellEnd"/>
      <w:r w:rsidRPr="004644D2">
        <w:rPr>
          <w:rFonts w:ascii="Arial" w:hAnsi="Arial" w:cs="Arial"/>
        </w:rPr>
        <w:t xml:space="preserve"> (2010) suggested that using lollipop sticks with pupils names on could overcome th</w:t>
      </w:r>
      <w:r w:rsidR="0048725C" w:rsidRPr="004644D2">
        <w:rPr>
          <w:rFonts w:ascii="Arial" w:hAnsi="Arial" w:cs="Arial"/>
        </w:rPr>
        <w:t>ese</w:t>
      </w:r>
      <w:r w:rsidRPr="004644D2">
        <w:rPr>
          <w:rFonts w:ascii="Arial" w:hAnsi="Arial" w:cs="Arial"/>
        </w:rPr>
        <w:t xml:space="preserve"> </w:t>
      </w:r>
      <w:r w:rsidR="0048725C" w:rsidRPr="004644D2">
        <w:rPr>
          <w:rFonts w:ascii="Arial" w:hAnsi="Arial" w:cs="Arial"/>
        </w:rPr>
        <w:t>barriers</w:t>
      </w:r>
      <w:r w:rsidRPr="004644D2">
        <w:rPr>
          <w:rFonts w:ascii="Arial" w:hAnsi="Arial" w:cs="Arial"/>
        </w:rPr>
        <w:t xml:space="preserve"> (Anderson, 2020). The</w:t>
      </w:r>
      <w:r w:rsidR="0048725C" w:rsidRPr="004644D2">
        <w:rPr>
          <w:rFonts w:ascii="Arial" w:hAnsi="Arial" w:cs="Arial"/>
        </w:rPr>
        <w:t xml:space="preserve"> </w:t>
      </w:r>
      <w:r w:rsidRPr="004644D2">
        <w:rPr>
          <w:rFonts w:ascii="Arial" w:hAnsi="Arial" w:cs="Arial"/>
        </w:rPr>
        <w:t xml:space="preserve">sticks were placed into a pot and the name would be pulled out after the question was asked (Anderson, 2020). Once the question was answered, the stick would be placed back into the pot, with the possibility of getting selected again (Anderson, 2020). </w:t>
      </w:r>
      <w:proofErr w:type="spellStart"/>
      <w:r w:rsidRPr="004644D2">
        <w:rPr>
          <w:rFonts w:ascii="Arial" w:hAnsi="Arial" w:cs="Arial"/>
        </w:rPr>
        <w:t>Wiliam</w:t>
      </w:r>
      <w:proofErr w:type="spellEnd"/>
      <w:r w:rsidRPr="004644D2">
        <w:rPr>
          <w:rFonts w:ascii="Arial" w:hAnsi="Arial" w:cs="Arial"/>
        </w:rPr>
        <w:t xml:space="preserve"> (2010) believe</w:t>
      </w:r>
      <w:r w:rsidR="00767105" w:rsidRPr="004644D2">
        <w:rPr>
          <w:rFonts w:ascii="Arial" w:hAnsi="Arial" w:cs="Arial"/>
        </w:rPr>
        <w:t>s</w:t>
      </w:r>
      <w:r w:rsidRPr="004644D2">
        <w:rPr>
          <w:rFonts w:ascii="Arial" w:hAnsi="Arial" w:cs="Arial"/>
        </w:rPr>
        <w:t xml:space="preserve"> this </w:t>
      </w:r>
      <w:r w:rsidR="00767105" w:rsidRPr="004644D2">
        <w:rPr>
          <w:rFonts w:ascii="Arial" w:hAnsi="Arial" w:cs="Arial"/>
        </w:rPr>
        <w:t xml:space="preserve">is </w:t>
      </w:r>
      <w:r w:rsidRPr="004644D2">
        <w:rPr>
          <w:rFonts w:ascii="Arial" w:hAnsi="Arial" w:cs="Arial"/>
        </w:rPr>
        <w:t xml:space="preserve">one strategy to remove selection bias, as well as the feeling of victimisation in the classroom (Anderson, 2020). </w:t>
      </w:r>
    </w:p>
    <w:p w14:paraId="5A72B7BC" w14:textId="77777777" w:rsidR="00662574" w:rsidRPr="004644D2" w:rsidRDefault="00662574" w:rsidP="004644D2">
      <w:pPr>
        <w:spacing w:line="480" w:lineRule="auto"/>
        <w:rPr>
          <w:rFonts w:ascii="Arial" w:hAnsi="Arial" w:cs="Arial"/>
          <w:color w:val="FF0000"/>
        </w:rPr>
      </w:pPr>
    </w:p>
    <w:p w14:paraId="4DA91100" w14:textId="6E644415" w:rsidR="000E1CF6" w:rsidRPr="004644D2" w:rsidRDefault="009556C7" w:rsidP="004644D2">
      <w:pPr>
        <w:spacing w:line="480" w:lineRule="auto"/>
        <w:rPr>
          <w:rFonts w:ascii="Arial" w:hAnsi="Arial" w:cs="Arial"/>
          <w:i/>
          <w:iCs/>
          <w:color w:val="000000" w:themeColor="text1"/>
        </w:rPr>
      </w:pPr>
      <w:r w:rsidRPr="004644D2">
        <w:rPr>
          <w:rFonts w:ascii="Arial" w:hAnsi="Arial" w:cs="Arial"/>
          <w:i/>
          <w:iCs/>
          <w:color w:val="000000" w:themeColor="text1"/>
        </w:rPr>
        <w:t xml:space="preserve">Wait </w:t>
      </w:r>
      <w:r w:rsidR="00495139" w:rsidRPr="004644D2">
        <w:rPr>
          <w:rFonts w:ascii="Arial" w:hAnsi="Arial" w:cs="Arial"/>
          <w:i/>
          <w:iCs/>
          <w:color w:val="000000" w:themeColor="text1"/>
        </w:rPr>
        <w:t>time</w:t>
      </w:r>
    </w:p>
    <w:p w14:paraId="0523DED1" w14:textId="77777777" w:rsidR="000E1CF6" w:rsidRPr="004644D2" w:rsidRDefault="000E1CF6" w:rsidP="004644D2">
      <w:pPr>
        <w:spacing w:line="480" w:lineRule="auto"/>
        <w:rPr>
          <w:rFonts w:ascii="Arial" w:hAnsi="Arial" w:cs="Arial"/>
          <w:color w:val="C45911" w:themeColor="accent2" w:themeShade="BF"/>
        </w:rPr>
      </w:pPr>
    </w:p>
    <w:p w14:paraId="1B2EFB2F" w14:textId="09B59CB8" w:rsidR="000E1CF6" w:rsidRPr="004644D2" w:rsidRDefault="000E1CF6" w:rsidP="004644D2">
      <w:pPr>
        <w:spacing w:line="480" w:lineRule="auto"/>
        <w:rPr>
          <w:rFonts w:ascii="Arial" w:hAnsi="Arial" w:cs="Arial"/>
        </w:rPr>
      </w:pPr>
      <w:r w:rsidRPr="004644D2">
        <w:rPr>
          <w:rFonts w:ascii="Arial" w:hAnsi="Arial" w:cs="Arial"/>
        </w:rPr>
        <w:t>The next area of the critical incident to be critically evaluated is wait</w:t>
      </w:r>
      <w:r w:rsidR="00E34707" w:rsidRPr="004644D2">
        <w:rPr>
          <w:rFonts w:ascii="Arial" w:hAnsi="Arial" w:cs="Arial"/>
        </w:rPr>
        <w:t xml:space="preserve"> </w:t>
      </w:r>
      <w:r w:rsidRPr="004644D2">
        <w:rPr>
          <w:rFonts w:ascii="Arial" w:hAnsi="Arial" w:cs="Arial"/>
        </w:rPr>
        <w:t>time. Wait</w:t>
      </w:r>
      <w:r w:rsidR="00E34707" w:rsidRPr="004644D2">
        <w:rPr>
          <w:rFonts w:ascii="Arial" w:hAnsi="Arial" w:cs="Arial"/>
        </w:rPr>
        <w:t xml:space="preserve"> </w:t>
      </w:r>
      <w:r w:rsidRPr="004644D2">
        <w:rPr>
          <w:rFonts w:ascii="Arial" w:hAnsi="Arial" w:cs="Arial"/>
        </w:rPr>
        <w:t>time is defined by Rowe (19</w:t>
      </w:r>
      <w:r w:rsidR="00BB74DA" w:rsidRPr="004644D2">
        <w:rPr>
          <w:rFonts w:ascii="Arial" w:hAnsi="Arial" w:cs="Arial"/>
        </w:rPr>
        <w:t>74</w:t>
      </w:r>
      <w:r w:rsidRPr="004644D2">
        <w:rPr>
          <w:rFonts w:ascii="Arial" w:hAnsi="Arial" w:cs="Arial"/>
        </w:rPr>
        <w:t xml:space="preserve">) as firstly the gap between the teacher finishing the question and the pupil answering, then secondly the time waited between the pupil’s </w:t>
      </w:r>
      <w:r w:rsidRPr="004644D2">
        <w:rPr>
          <w:rFonts w:ascii="Arial" w:hAnsi="Arial" w:cs="Arial"/>
        </w:rPr>
        <w:lastRenderedPageBreak/>
        <w:t>answer and the teachers response</w:t>
      </w:r>
      <w:r w:rsidR="00BB74DA" w:rsidRPr="004644D2">
        <w:rPr>
          <w:rFonts w:ascii="Arial" w:hAnsi="Arial" w:cs="Arial"/>
        </w:rPr>
        <w:t xml:space="preserve">; </w:t>
      </w:r>
      <w:r w:rsidRPr="004644D2">
        <w:rPr>
          <w:rFonts w:ascii="Arial" w:hAnsi="Arial" w:cs="Arial"/>
        </w:rPr>
        <w:t>allowing pupils time to elaborate</w:t>
      </w:r>
      <w:r w:rsidR="00BB74DA" w:rsidRPr="004644D2">
        <w:rPr>
          <w:rFonts w:ascii="Arial" w:hAnsi="Arial" w:cs="Arial"/>
        </w:rPr>
        <w:t xml:space="preserve"> (Rowe, 1986)</w:t>
      </w:r>
      <w:r w:rsidRPr="004644D2">
        <w:rPr>
          <w:rFonts w:ascii="Arial" w:hAnsi="Arial" w:cs="Arial"/>
        </w:rPr>
        <w:t xml:space="preserve">. Evidence from the observed critical incident suggests that two questions </w:t>
      </w:r>
      <w:r w:rsidR="00BB74DA" w:rsidRPr="004644D2">
        <w:rPr>
          <w:rFonts w:ascii="Arial" w:hAnsi="Arial" w:cs="Arial"/>
        </w:rPr>
        <w:t>may have been</w:t>
      </w:r>
      <w:r w:rsidRPr="004644D2">
        <w:rPr>
          <w:rFonts w:ascii="Arial" w:hAnsi="Arial" w:cs="Arial"/>
        </w:rPr>
        <w:t xml:space="preserve"> asked closely together, therefore, raising the issue of whether enough wait</w:t>
      </w:r>
      <w:r w:rsidR="00E34707" w:rsidRPr="004644D2">
        <w:rPr>
          <w:rFonts w:ascii="Arial" w:hAnsi="Arial" w:cs="Arial"/>
        </w:rPr>
        <w:t xml:space="preserve"> </w:t>
      </w:r>
      <w:r w:rsidRPr="004644D2">
        <w:rPr>
          <w:rFonts w:ascii="Arial" w:hAnsi="Arial" w:cs="Arial"/>
        </w:rPr>
        <w:t xml:space="preserve">time was received. </w:t>
      </w:r>
    </w:p>
    <w:p w14:paraId="7466F75D" w14:textId="77777777" w:rsidR="000E1CF6" w:rsidRPr="004644D2" w:rsidRDefault="000E1CF6" w:rsidP="004644D2">
      <w:pPr>
        <w:spacing w:line="480" w:lineRule="auto"/>
        <w:rPr>
          <w:rFonts w:ascii="Arial" w:hAnsi="Arial" w:cs="Arial"/>
        </w:rPr>
      </w:pPr>
    </w:p>
    <w:p w14:paraId="4B8520DB" w14:textId="08261DFB" w:rsidR="008D78AE" w:rsidRPr="004644D2" w:rsidRDefault="000E1CF6" w:rsidP="004644D2">
      <w:pPr>
        <w:spacing w:line="480" w:lineRule="auto"/>
        <w:rPr>
          <w:rFonts w:ascii="Arial" w:hAnsi="Arial" w:cs="Arial"/>
          <w:color w:val="000000" w:themeColor="text1"/>
        </w:rPr>
      </w:pPr>
      <w:r w:rsidRPr="004644D2">
        <w:rPr>
          <w:rFonts w:ascii="Arial" w:hAnsi="Arial" w:cs="Arial"/>
          <w:color w:val="000000" w:themeColor="text1"/>
        </w:rPr>
        <w:t xml:space="preserve">Rowe (1974) gathered evidence suggesting that wait time rarely lasted more than one second in a typical classroom (Rowe, 1986). Rowe (1986) argued that this was not enough time for the children to digest the question and use their critical thinking skills to respond. Black and </w:t>
      </w:r>
      <w:proofErr w:type="spellStart"/>
      <w:r w:rsidRPr="004644D2">
        <w:rPr>
          <w:rFonts w:ascii="Arial" w:hAnsi="Arial" w:cs="Arial"/>
          <w:color w:val="000000" w:themeColor="text1"/>
        </w:rPr>
        <w:t>Wiliam</w:t>
      </w:r>
      <w:proofErr w:type="spellEnd"/>
      <w:r w:rsidRPr="004644D2">
        <w:rPr>
          <w:rFonts w:ascii="Arial" w:hAnsi="Arial" w:cs="Arial"/>
          <w:color w:val="000000" w:themeColor="text1"/>
        </w:rPr>
        <w:t xml:space="preserve"> (1998) agrees with Rowes (1986) statement adding most teachers allow minimal time between asking a question and expecting an answer</w:t>
      </w:r>
      <w:r w:rsidR="008D78AE" w:rsidRPr="004644D2">
        <w:rPr>
          <w:rFonts w:ascii="Arial" w:hAnsi="Arial" w:cs="Arial"/>
          <w:color w:val="000000" w:themeColor="text1"/>
        </w:rPr>
        <w:t xml:space="preserve">. Not providing the appropriate thinking time increases the chances of no or incorrect answer (Black and </w:t>
      </w:r>
      <w:proofErr w:type="spellStart"/>
      <w:r w:rsidR="008D78AE" w:rsidRPr="004644D2">
        <w:rPr>
          <w:rFonts w:ascii="Arial" w:hAnsi="Arial" w:cs="Arial"/>
          <w:color w:val="000000" w:themeColor="text1"/>
        </w:rPr>
        <w:t>Wiliam</w:t>
      </w:r>
      <w:proofErr w:type="spellEnd"/>
      <w:r w:rsidR="008D78AE" w:rsidRPr="004644D2">
        <w:rPr>
          <w:rFonts w:ascii="Arial" w:hAnsi="Arial" w:cs="Arial"/>
          <w:color w:val="000000" w:themeColor="text1"/>
        </w:rPr>
        <w:t xml:space="preserve">, 1998). This may make the child feel reluctant to answer the questions due to fear or failing, which can lead to the avoidance of investing effort in learning (Black and </w:t>
      </w:r>
      <w:proofErr w:type="spellStart"/>
      <w:r w:rsidR="008D78AE" w:rsidRPr="004644D2">
        <w:rPr>
          <w:rFonts w:ascii="Arial" w:hAnsi="Arial" w:cs="Arial"/>
          <w:color w:val="000000" w:themeColor="text1"/>
        </w:rPr>
        <w:t>Wiliam</w:t>
      </w:r>
      <w:proofErr w:type="spellEnd"/>
      <w:r w:rsidR="008D78AE" w:rsidRPr="004644D2">
        <w:rPr>
          <w:rFonts w:ascii="Arial" w:hAnsi="Arial" w:cs="Arial"/>
          <w:color w:val="000000" w:themeColor="text1"/>
        </w:rPr>
        <w:t xml:space="preserve">, 1998). A result of this could be </w:t>
      </w:r>
      <w:r w:rsidRPr="004644D2">
        <w:rPr>
          <w:rFonts w:ascii="Arial" w:hAnsi="Arial" w:cs="Arial"/>
          <w:color w:val="000000" w:themeColor="text1"/>
        </w:rPr>
        <w:t>disappointment and low self-esteem (</w:t>
      </w:r>
      <w:r w:rsidR="00E17356" w:rsidRPr="004644D2">
        <w:rPr>
          <w:rFonts w:ascii="Arial" w:hAnsi="Arial" w:cs="Arial"/>
          <w:color w:val="000000" w:themeColor="text1"/>
        </w:rPr>
        <w:t xml:space="preserve">Black and </w:t>
      </w:r>
      <w:proofErr w:type="spellStart"/>
      <w:r w:rsidR="00E17356" w:rsidRPr="004644D2">
        <w:rPr>
          <w:rFonts w:ascii="Arial" w:hAnsi="Arial" w:cs="Arial"/>
          <w:color w:val="000000" w:themeColor="text1"/>
        </w:rPr>
        <w:t>Wiliam</w:t>
      </w:r>
      <w:proofErr w:type="spellEnd"/>
      <w:r w:rsidR="00E17356" w:rsidRPr="004644D2">
        <w:rPr>
          <w:rFonts w:ascii="Arial" w:hAnsi="Arial" w:cs="Arial"/>
          <w:color w:val="000000" w:themeColor="text1"/>
        </w:rPr>
        <w:t>, 1998</w:t>
      </w:r>
      <w:r w:rsidRPr="004644D2">
        <w:rPr>
          <w:rFonts w:ascii="Arial" w:hAnsi="Arial" w:cs="Arial"/>
          <w:color w:val="7030A0"/>
        </w:rPr>
        <w:t xml:space="preserve">). </w:t>
      </w:r>
      <w:r w:rsidR="008D78AE" w:rsidRPr="004644D2">
        <w:rPr>
          <w:rFonts w:ascii="Arial" w:hAnsi="Arial" w:cs="Arial"/>
          <w:color w:val="000000" w:themeColor="text1"/>
        </w:rPr>
        <w:t xml:space="preserve">The Welsh Assembly Government (2020) stresses that well-being is </w:t>
      </w:r>
      <w:r w:rsidR="00E34707" w:rsidRPr="004644D2">
        <w:rPr>
          <w:rFonts w:ascii="Arial" w:hAnsi="Arial" w:cs="Arial"/>
          <w:color w:val="000000" w:themeColor="text1"/>
        </w:rPr>
        <w:t xml:space="preserve">a </w:t>
      </w:r>
      <w:r w:rsidR="008D78AE" w:rsidRPr="004644D2">
        <w:rPr>
          <w:rFonts w:ascii="Arial" w:hAnsi="Arial" w:cs="Arial"/>
          <w:color w:val="000000" w:themeColor="text1"/>
        </w:rPr>
        <w:t xml:space="preserve">critical enabler of learning, children who are not content and feel unsafe will not learn. Positive and negative educational experiences can stay with children throughout life, therefore, teachers need to consider the well-being effects of their teaching strategies (Welsh Assembly Government, 2010). </w:t>
      </w:r>
    </w:p>
    <w:p w14:paraId="7BAFDE5A" w14:textId="24F20A9F" w:rsidR="008D78AE" w:rsidRPr="004644D2" w:rsidRDefault="008D78AE" w:rsidP="004644D2">
      <w:pPr>
        <w:spacing w:line="480" w:lineRule="auto"/>
        <w:rPr>
          <w:rFonts w:ascii="Arial" w:hAnsi="Arial" w:cs="Arial"/>
          <w:color w:val="000000" w:themeColor="text1"/>
        </w:rPr>
      </w:pPr>
    </w:p>
    <w:p w14:paraId="2BA59EDB" w14:textId="4233D7CB" w:rsidR="008D78AE" w:rsidRPr="004644D2" w:rsidRDefault="00A625EB" w:rsidP="004644D2">
      <w:pPr>
        <w:spacing w:line="480" w:lineRule="auto"/>
        <w:rPr>
          <w:rFonts w:ascii="Arial" w:hAnsi="Arial" w:cs="Arial"/>
          <w:color w:val="000000" w:themeColor="text1"/>
        </w:rPr>
      </w:pPr>
      <w:r w:rsidRPr="004644D2">
        <w:rPr>
          <w:rFonts w:ascii="Arial" w:hAnsi="Arial" w:cs="Arial"/>
          <w:color w:val="000000" w:themeColor="text1"/>
        </w:rPr>
        <w:t>I</w:t>
      </w:r>
      <w:r w:rsidR="008D78AE" w:rsidRPr="004644D2">
        <w:rPr>
          <w:rFonts w:ascii="Arial" w:hAnsi="Arial" w:cs="Arial"/>
          <w:color w:val="000000" w:themeColor="text1"/>
        </w:rPr>
        <w:t xml:space="preserve">t is common for teachers to become </w:t>
      </w:r>
      <w:r w:rsidR="00E34707" w:rsidRPr="004644D2">
        <w:rPr>
          <w:rFonts w:ascii="Arial" w:hAnsi="Arial" w:cs="Arial"/>
          <w:color w:val="000000" w:themeColor="text1"/>
        </w:rPr>
        <w:t>impatient</w:t>
      </w:r>
      <w:r w:rsidR="008D78AE" w:rsidRPr="004644D2">
        <w:rPr>
          <w:rFonts w:ascii="Arial" w:hAnsi="Arial" w:cs="Arial"/>
          <w:color w:val="000000" w:themeColor="text1"/>
        </w:rPr>
        <w:t xml:space="preserve"> resulting in them repeating the question, selecting another pupil to answer or even answer</w:t>
      </w:r>
      <w:r w:rsidR="00B232FE" w:rsidRPr="004644D2">
        <w:rPr>
          <w:rFonts w:ascii="Arial" w:hAnsi="Arial" w:cs="Arial"/>
          <w:color w:val="000000" w:themeColor="text1"/>
        </w:rPr>
        <w:t>ing</w:t>
      </w:r>
      <w:r w:rsidR="008D78AE" w:rsidRPr="004644D2">
        <w:rPr>
          <w:rFonts w:ascii="Arial" w:hAnsi="Arial" w:cs="Arial"/>
          <w:color w:val="000000" w:themeColor="text1"/>
        </w:rPr>
        <w:t xml:space="preserve"> the question themselves</w:t>
      </w:r>
      <w:r w:rsidRPr="004644D2">
        <w:rPr>
          <w:rFonts w:ascii="Arial" w:hAnsi="Arial" w:cs="Arial"/>
          <w:color w:val="000000" w:themeColor="text1"/>
        </w:rPr>
        <w:t xml:space="preserve"> (Black and </w:t>
      </w:r>
      <w:proofErr w:type="spellStart"/>
      <w:r w:rsidRPr="004644D2">
        <w:rPr>
          <w:rFonts w:ascii="Arial" w:hAnsi="Arial" w:cs="Arial"/>
          <w:color w:val="000000" w:themeColor="text1"/>
        </w:rPr>
        <w:t>Wiliam</w:t>
      </w:r>
      <w:proofErr w:type="spellEnd"/>
      <w:r w:rsidRPr="004644D2">
        <w:rPr>
          <w:rFonts w:ascii="Arial" w:hAnsi="Arial" w:cs="Arial"/>
          <w:color w:val="000000" w:themeColor="text1"/>
        </w:rPr>
        <w:t>, 1998)</w:t>
      </w:r>
      <w:r w:rsidR="008D78AE" w:rsidRPr="004644D2">
        <w:rPr>
          <w:rFonts w:ascii="Arial" w:hAnsi="Arial" w:cs="Arial"/>
          <w:color w:val="000000" w:themeColor="text1"/>
        </w:rPr>
        <w:t xml:space="preserve">. </w:t>
      </w:r>
      <w:r w:rsidR="00B232FE" w:rsidRPr="004644D2">
        <w:rPr>
          <w:rFonts w:ascii="Arial" w:hAnsi="Arial" w:cs="Arial"/>
          <w:color w:val="000000" w:themeColor="text1"/>
        </w:rPr>
        <w:t xml:space="preserve">Harrison and Howard (2009) argue that </w:t>
      </w:r>
      <w:r w:rsidR="00B232FE" w:rsidRPr="004644D2">
        <w:rPr>
          <w:rFonts w:ascii="Arial" w:hAnsi="Arial" w:cs="Arial"/>
          <w:color w:val="000000" w:themeColor="text1"/>
        </w:rPr>
        <w:lastRenderedPageBreak/>
        <w:t xml:space="preserve">children will see no point in using their critical thinking skills if they are aware the answer will be coming up shortly. </w:t>
      </w:r>
    </w:p>
    <w:p w14:paraId="14A4990B" w14:textId="77777777" w:rsidR="000E1CF6" w:rsidRPr="004644D2" w:rsidRDefault="000E1CF6" w:rsidP="004644D2">
      <w:pPr>
        <w:spacing w:line="480" w:lineRule="auto"/>
        <w:rPr>
          <w:rFonts w:ascii="Arial" w:hAnsi="Arial" w:cs="Arial"/>
          <w:color w:val="000000" w:themeColor="text1"/>
        </w:rPr>
      </w:pPr>
    </w:p>
    <w:p w14:paraId="3C96ED07" w14:textId="0B9A7EE3" w:rsidR="0061763F" w:rsidRPr="004644D2" w:rsidRDefault="000E1CF6" w:rsidP="004644D2">
      <w:pPr>
        <w:spacing w:line="480" w:lineRule="auto"/>
        <w:rPr>
          <w:rFonts w:ascii="Arial" w:hAnsi="Arial" w:cs="Arial"/>
          <w:color w:val="000000" w:themeColor="text1"/>
        </w:rPr>
      </w:pPr>
      <w:r w:rsidRPr="004644D2">
        <w:rPr>
          <w:rFonts w:ascii="Arial" w:hAnsi="Arial" w:cs="Arial"/>
          <w:color w:val="000000" w:themeColor="text1"/>
        </w:rPr>
        <w:t>Research by Rowe (1974) cited in Harrison and Howard (2009) suggest</w:t>
      </w:r>
      <w:r w:rsidR="0061763F" w:rsidRPr="004644D2">
        <w:rPr>
          <w:rFonts w:ascii="Arial" w:hAnsi="Arial" w:cs="Arial"/>
          <w:color w:val="000000" w:themeColor="text1"/>
        </w:rPr>
        <w:t>s</w:t>
      </w:r>
      <w:r w:rsidRPr="004644D2">
        <w:rPr>
          <w:rFonts w:ascii="Arial" w:hAnsi="Arial" w:cs="Arial"/>
          <w:color w:val="000000" w:themeColor="text1"/>
        </w:rPr>
        <w:t xml:space="preserve"> that extending the wait time by three to five seconds drastically increase</w:t>
      </w:r>
      <w:r w:rsidR="0061763F" w:rsidRPr="004644D2">
        <w:rPr>
          <w:rFonts w:ascii="Arial" w:hAnsi="Arial" w:cs="Arial"/>
          <w:color w:val="000000" w:themeColor="text1"/>
        </w:rPr>
        <w:t>s</w:t>
      </w:r>
      <w:r w:rsidRPr="004644D2">
        <w:rPr>
          <w:rFonts w:ascii="Arial" w:hAnsi="Arial" w:cs="Arial"/>
          <w:color w:val="000000" w:themeColor="text1"/>
        </w:rPr>
        <w:t xml:space="preserve"> the involvement of pupils. Evidence found that</w:t>
      </w:r>
      <w:r w:rsidR="0061763F" w:rsidRPr="004644D2">
        <w:rPr>
          <w:rFonts w:ascii="Arial" w:hAnsi="Arial" w:cs="Arial"/>
          <w:color w:val="000000" w:themeColor="text1"/>
        </w:rPr>
        <w:t xml:space="preserve"> both the length of answers increased, as well as, the amount of correct answers (Harrison and Howard, 2009). Responses were more confident and encouraged the lower ability pupils to participate (Rowe, 1986). This lead to the decrease of unanswered questions in the classroom</w:t>
      </w:r>
      <w:r w:rsidRPr="004644D2">
        <w:rPr>
          <w:rFonts w:ascii="Arial" w:hAnsi="Arial" w:cs="Arial"/>
          <w:color w:val="000000" w:themeColor="text1"/>
        </w:rPr>
        <w:t xml:space="preserve"> (Harrison and Howard, 2009). </w:t>
      </w:r>
      <w:r w:rsidR="0061763F" w:rsidRPr="004644D2">
        <w:rPr>
          <w:rFonts w:ascii="Arial" w:hAnsi="Arial" w:cs="Arial"/>
          <w:color w:val="000000" w:themeColor="text1"/>
        </w:rPr>
        <w:t xml:space="preserve">Black and </w:t>
      </w:r>
      <w:proofErr w:type="spellStart"/>
      <w:r w:rsidR="0061763F" w:rsidRPr="004644D2">
        <w:rPr>
          <w:rFonts w:ascii="Arial" w:hAnsi="Arial" w:cs="Arial"/>
          <w:color w:val="000000" w:themeColor="text1"/>
        </w:rPr>
        <w:t>Wiliam</w:t>
      </w:r>
      <w:proofErr w:type="spellEnd"/>
      <w:r w:rsidR="0061763F" w:rsidRPr="004644D2">
        <w:rPr>
          <w:rFonts w:ascii="Arial" w:hAnsi="Arial" w:cs="Arial"/>
          <w:color w:val="000000" w:themeColor="text1"/>
        </w:rPr>
        <w:t xml:space="preserve"> (1998) express that this enables teachers to discover the pre-existing knowledge of learners, helping to identify any gaps or misconceptions in understanding. This allows teachers to accurately reflect and address the learners needs (Black and </w:t>
      </w:r>
      <w:proofErr w:type="spellStart"/>
      <w:r w:rsidR="0061763F" w:rsidRPr="004644D2">
        <w:rPr>
          <w:rFonts w:ascii="Arial" w:hAnsi="Arial" w:cs="Arial"/>
          <w:color w:val="000000" w:themeColor="text1"/>
        </w:rPr>
        <w:t>Wiliam</w:t>
      </w:r>
      <w:proofErr w:type="spellEnd"/>
      <w:r w:rsidR="0061763F" w:rsidRPr="004644D2">
        <w:rPr>
          <w:rFonts w:ascii="Arial" w:hAnsi="Arial" w:cs="Arial"/>
          <w:color w:val="000000" w:themeColor="text1"/>
        </w:rPr>
        <w:t xml:space="preserve">, 1998). </w:t>
      </w:r>
    </w:p>
    <w:p w14:paraId="5C92F320" w14:textId="77777777" w:rsidR="0061763F" w:rsidRPr="004644D2" w:rsidRDefault="0061763F" w:rsidP="004644D2">
      <w:pPr>
        <w:spacing w:line="480" w:lineRule="auto"/>
        <w:rPr>
          <w:rFonts w:ascii="Arial" w:hAnsi="Arial" w:cs="Arial"/>
          <w:color w:val="000000" w:themeColor="text1"/>
        </w:rPr>
      </w:pPr>
    </w:p>
    <w:p w14:paraId="369BECCE" w14:textId="46EC432F" w:rsidR="000E1CF6" w:rsidRPr="004644D2" w:rsidRDefault="000E1CF6" w:rsidP="004644D2">
      <w:pPr>
        <w:spacing w:line="480" w:lineRule="auto"/>
        <w:rPr>
          <w:rFonts w:ascii="Arial" w:hAnsi="Arial" w:cs="Arial"/>
        </w:rPr>
      </w:pPr>
      <w:r w:rsidRPr="004644D2">
        <w:rPr>
          <w:rFonts w:ascii="Arial" w:hAnsi="Arial" w:cs="Arial"/>
          <w:color w:val="000000" w:themeColor="text1"/>
        </w:rPr>
        <w:t>Relating back to Vygotsky’s (1978) theory; the Zone of ‘Actual’ Development (ZAD) is a term used to define what the child is capable of doing by themselves (</w:t>
      </w:r>
      <w:proofErr w:type="spellStart"/>
      <w:r w:rsidRPr="004644D2">
        <w:rPr>
          <w:rFonts w:ascii="Arial" w:hAnsi="Arial" w:cs="Arial"/>
        </w:rPr>
        <w:t>Shabani</w:t>
      </w:r>
      <w:proofErr w:type="spellEnd"/>
      <w:r w:rsidRPr="004644D2">
        <w:rPr>
          <w:rFonts w:ascii="Arial" w:hAnsi="Arial" w:cs="Arial"/>
        </w:rPr>
        <w:t>, 2010</w:t>
      </w:r>
      <w:r w:rsidRPr="004644D2">
        <w:rPr>
          <w:rFonts w:ascii="Arial" w:hAnsi="Arial" w:cs="Arial"/>
          <w:color w:val="000000" w:themeColor="text1"/>
        </w:rPr>
        <w:t xml:space="preserve">). </w:t>
      </w:r>
      <w:r w:rsidR="00A625EB" w:rsidRPr="004644D2">
        <w:rPr>
          <w:rFonts w:ascii="Arial" w:hAnsi="Arial" w:cs="Arial"/>
          <w:color w:val="000000" w:themeColor="text1"/>
        </w:rPr>
        <w:t>By</w:t>
      </w:r>
      <w:r w:rsidRPr="004644D2">
        <w:rPr>
          <w:rFonts w:ascii="Arial" w:hAnsi="Arial" w:cs="Arial"/>
          <w:color w:val="000000" w:themeColor="text1"/>
        </w:rPr>
        <w:t xml:space="preserve"> extending wait time teachers are able to identify these capabilities and work out where the child </w:t>
      </w:r>
      <w:r w:rsidR="0061763F" w:rsidRPr="004644D2">
        <w:rPr>
          <w:rFonts w:ascii="Arial" w:hAnsi="Arial" w:cs="Arial"/>
          <w:color w:val="000000" w:themeColor="text1"/>
        </w:rPr>
        <w:t>is at</w:t>
      </w:r>
      <w:r w:rsidRPr="004644D2">
        <w:rPr>
          <w:rFonts w:ascii="Arial" w:hAnsi="Arial" w:cs="Arial"/>
          <w:color w:val="000000" w:themeColor="text1"/>
        </w:rPr>
        <w:t xml:space="preserve"> </w:t>
      </w:r>
      <w:r w:rsidR="0061763F" w:rsidRPr="004644D2">
        <w:rPr>
          <w:rFonts w:ascii="Arial" w:hAnsi="Arial" w:cs="Arial"/>
          <w:color w:val="000000" w:themeColor="text1"/>
        </w:rPr>
        <w:t>in</w:t>
      </w:r>
      <w:r w:rsidR="00A625EB" w:rsidRPr="004644D2">
        <w:rPr>
          <w:rFonts w:ascii="Arial" w:hAnsi="Arial" w:cs="Arial"/>
          <w:color w:val="000000" w:themeColor="text1"/>
        </w:rPr>
        <w:t xml:space="preserve"> </w:t>
      </w:r>
      <w:r w:rsidR="0061763F" w:rsidRPr="004644D2">
        <w:rPr>
          <w:rFonts w:ascii="Arial" w:hAnsi="Arial" w:cs="Arial"/>
          <w:color w:val="000000" w:themeColor="text1"/>
        </w:rPr>
        <w:t xml:space="preserve">regards to </w:t>
      </w:r>
      <w:r w:rsidRPr="004644D2">
        <w:rPr>
          <w:rFonts w:ascii="Arial" w:hAnsi="Arial" w:cs="Arial"/>
          <w:color w:val="000000" w:themeColor="text1"/>
        </w:rPr>
        <w:t xml:space="preserve">their learning (Black and </w:t>
      </w:r>
      <w:proofErr w:type="spellStart"/>
      <w:r w:rsidRPr="004644D2">
        <w:rPr>
          <w:rFonts w:ascii="Arial" w:hAnsi="Arial" w:cs="Arial"/>
          <w:color w:val="000000" w:themeColor="text1"/>
        </w:rPr>
        <w:t>Wiliam</w:t>
      </w:r>
      <w:proofErr w:type="spellEnd"/>
      <w:r w:rsidRPr="004644D2">
        <w:rPr>
          <w:rFonts w:ascii="Arial" w:hAnsi="Arial" w:cs="Arial"/>
          <w:color w:val="000000" w:themeColor="text1"/>
        </w:rPr>
        <w:t>, 1998). Once the ZAD has been established the teacher can then focus on the Zone of ‘Proximal’ Development (ZDP)  (</w:t>
      </w:r>
      <w:proofErr w:type="spellStart"/>
      <w:r w:rsidRPr="004644D2">
        <w:rPr>
          <w:rFonts w:ascii="Arial" w:hAnsi="Arial" w:cs="Arial"/>
        </w:rPr>
        <w:t>Shabani</w:t>
      </w:r>
      <w:proofErr w:type="spellEnd"/>
      <w:r w:rsidRPr="004644D2">
        <w:rPr>
          <w:rFonts w:ascii="Arial" w:hAnsi="Arial" w:cs="Arial"/>
        </w:rPr>
        <w:t>, 2010</w:t>
      </w:r>
      <w:r w:rsidRPr="004644D2">
        <w:rPr>
          <w:rFonts w:ascii="Arial" w:hAnsi="Arial" w:cs="Arial"/>
          <w:color w:val="000000" w:themeColor="text1"/>
        </w:rPr>
        <w:t xml:space="preserve">). </w:t>
      </w:r>
      <w:r w:rsidR="00A625EB" w:rsidRPr="004644D2">
        <w:rPr>
          <w:rFonts w:ascii="Arial" w:hAnsi="Arial" w:cs="Arial"/>
          <w:color w:val="000000" w:themeColor="text1"/>
        </w:rPr>
        <w:t xml:space="preserve">The </w:t>
      </w:r>
      <w:r w:rsidRPr="004644D2">
        <w:rPr>
          <w:rFonts w:ascii="Arial" w:hAnsi="Arial" w:cs="Arial"/>
          <w:color w:val="000000" w:themeColor="text1"/>
        </w:rPr>
        <w:t>ZPD is where the child can be with support and guidance from adults (</w:t>
      </w:r>
      <w:proofErr w:type="spellStart"/>
      <w:r w:rsidRPr="004644D2">
        <w:rPr>
          <w:rFonts w:ascii="Arial" w:hAnsi="Arial" w:cs="Arial"/>
          <w:color w:val="000000" w:themeColor="text1"/>
        </w:rPr>
        <w:t>Fani</w:t>
      </w:r>
      <w:proofErr w:type="spellEnd"/>
      <w:r w:rsidRPr="004644D2">
        <w:rPr>
          <w:rFonts w:ascii="Arial" w:hAnsi="Arial" w:cs="Arial"/>
          <w:color w:val="000000" w:themeColor="text1"/>
        </w:rPr>
        <w:t xml:space="preserve"> and </w:t>
      </w:r>
      <w:proofErr w:type="spellStart"/>
      <w:r w:rsidRPr="004644D2">
        <w:rPr>
          <w:rFonts w:ascii="Arial" w:hAnsi="Arial" w:cs="Arial"/>
          <w:color w:val="000000" w:themeColor="text1"/>
        </w:rPr>
        <w:t>Ghaemi</w:t>
      </w:r>
      <w:proofErr w:type="spellEnd"/>
      <w:r w:rsidRPr="004644D2">
        <w:rPr>
          <w:rFonts w:ascii="Arial" w:hAnsi="Arial" w:cs="Arial"/>
          <w:color w:val="000000" w:themeColor="text1"/>
        </w:rPr>
        <w:t xml:space="preserve">, 2011). Black and </w:t>
      </w:r>
      <w:proofErr w:type="spellStart"/>
      <w:r w:rsidRPr="004644D2">
        <w:rPr>
          <w:rFonts w:ascii="Arial" w:hAnsi="Arial" w:cs="Arial"/>
          <w:color w:val="000000" w:themeColor="text1"/>
        </w:rPr>
        <w:t>Wiliam</w:t>
      </w:r>
      <w:proofErr w:type="spellEnd"/>
      <w:r w:rsidRPr="004644D2">
        <w:rPr>
          <w:rFonts w:ascii="Arial" w:hAnsi="Arial" w:cs="Arial"/>
          <w:color w:val="000000" w:themeColor="text1"/>
        </w:rPr>
        <w:t xml:space="preserve"> (1998) suggest</w:t>
      </w:r>
      <w:r w:rsidR="0061763F" w:rsidRPr="004644D2">
        <w:rPr>
          <w:rFonts w:ascii="Arial" w:hAnsi="Arial" w:cs="Arial"/>
          <w:color w:val="000000" w:themeColor="text1"/>
        </w:rPr>
        <w:t xml:space="preserve">s that </w:t>
      </w:r>
      <w:r w:rsidRPr="004644D2">
        <w:rPr>
          <w:rFonts w:ascii="Arial" w:hAnsi="Arial" w:cs="Arial"/>
          <w:color w:val="000000" w:themeColor="text1"/>
        </w:rPr>
        <w:t>extending wait time can allow the teacher to have knowledge and understanding of the whole clas</w:t>
      </w:r>
      <w:r w:rsidR="00E34707" w:rsidRPr="004644D2">
        <w:rPr>
          <w:rFonts w:ascii="Arial" w:hAnsi="Arial" w:cs="Arial"/>
          <w:color w:val="000000" w:themeColor="text1"/>
        </w:rPr>
        <w:t>s;</w:t>
      </w:r>
      <w:r w:rsidRPr="004644D2">
        <w:rPr>
          <w:rFonts w:ascii="Arial" w:hAnsi="Arial" w:cs="Arial"/>
          <w:color w:val="000000" w:themeColor="text1"/>
        </w:rPr>
        <w:t xml:space="preserve"> helping to set achievable targets</w:t>
      </w:r>
      <w:r w:rsidR="00E34707" w:rsidRPr="004644D2">
        <w:rPr>
          <w:rFonts w:ascii="Arial" w:hAnsi="Arial" w:cs="Arial"/>
          <w:color w:val="000000" w:themeColor="text1"/>
        </w:rPr>
        <w:t>,</w:t>
      </w:r>
      <w:r w:rsidRPr="004644D2">
        <w:rPr>
          <w:rFonts w:ascii="Arial" w:hAnsi="Arial" w:cs="Arial"/>
          <w:color w:val="000000" w:themeColor="text1"/>
        </w:rPr>
        <w:t xml:space="preserve"> creating a positive stimulating environment</w:t>
      </w:r>
      <w:r w:rsidR="001913D1" w:rsidRPr="004644D2">
        <w:rPr>
          <w:rFonts w:ascii="Arial" w:hAnsi="Arial" w:cs="Arial"/>
          <w:color w:val="000000" w:themeColor="text1"/>
        </w:rPr>
        <w:t xml:space="preserve"> </w:t>
      </w:r>
      <w:r w:rsidRPr="004644D2">
        <w:rPr>
          <w:rFonts w:ascii="Arial" w:hAnsi="Arial" w:cs="Arial"/>
          <w:color w:val="000000" w:themeColor="text1"/>
        </w:rPr>
        <w:t xml:space="preserve">where </w:t>
      </w:r>
      <w:r w:rsidR="00E34707" w:rsidRPr="004644D2">
        <w:rPr>
          <w:rFonts w:ascii="Arial" w:hAnsi="Arial" w:cs="Arial"/>
          <w:color w:val="000000" w:themeColor="text1"/>
        </w:rPr>
        <w:t xml:space="preserve">all </w:t>
      </w:r>
      <w:r w:rsidRPr="004644D2">
        <w:rPr>
          <w:rFonts w:ascii="Arial" w:hAnsi="Arial" w:cs="Arial"/>
          <w:color w:val="000000" w:themeColor="text1"/>
        </w:rPr>
        <w:t xml:space="preserve">children believe </w:t>
      </w:r>
      <w:r w:rsidR="00E34707" w:rsidRPr="004644D2">
        <w:rPr>
          <w:rFonts w:ascii="Arial" w:hAnsi="Arial" w:cs="Arial"/>
          <w:color w:val="000000" w:themeColor="text1"/>
        </w:rPr>
        <w:t>they can</w:t>
      </w:r>
      <w:r w:rsidRPr="004644D2">
        <w:rPr>
          <w:rFonts w:ascii="Arial" w:hAnsi="Arial" w:cs="Arial"/>
          <w:color w:val="000000" w:themeColor="text1"/>
        </w:rPr>
        <w:t xml:space="preserve"> achieve. </w:t>
      </w:r>
    </w:p>
    <w:p w14:paraId="16D879C6" w14:textId="77777777" w:rsidR="000E1CF6" w:rsidRPr="004644D2" w:rsidRDefault="000E1CF6" w:rsidP="004644D2">
      <w:pPr>
        <w:spacing w:line="480" w:lineRule="auto"/>
        <w:rPr>
          <w:rFonts w:ascii="Arial" w:hAnsi="Arial" w:cs="Arial"/>
          <w:color w:val="000000" w:themeColor="text1"/>
        </w:rPr>
      </w:pPr>
    </w:p>
    <w:p w14:paraId="205DA625" w14:textId="69D376E7" w:rsidR="00336793" w:rsidRPr="004644D2" w:rsidRDefault="000E1CF6" w:rsidP="004644D2">
      <w:pPr>
        <w:spacing w:line="480" w:lineRule="auto"/>
        <w:rPr>
          <w:rFonts w:ascii="Arial" w:hAnsi="Arial" w:cs="Arial"/>
          <w:color w:val="000000" w:themeColor="text1"/>
        </w:rPr>
      </w:pPr>
      <w:r w:rsidRPr="004644D2">
        <w:rPr>
          <w:rFonts w:ascii="Arial" w:hAnsi="Arial" w:cs="Arial"/>
          <w:color w:val="000000" w:themeColor="text1"/>
        </w:rPr>
        <w:lastRenderedPageBreak/>
        <w:t>In contrast to this</w:t>
      </w:r>
      <w:r w:rsidR="007165B4" w:rsidRPr="004644D2">
        <w:rPr>
          <w:rFonts w:ascii="Arial" w:hAnsi="Arial" w:cs="Arial"/>
          <w:color w:val="000000" w:themeColor="text1"/>
        </w:rPr>
        <w:t>,</w:t>
      </w:r>
      <w:r w:rsidRPr="004644D2">
        <w:rPr>
          <w:rFonts w:ascii="Arial" w:hAnsi="Arial" w:cs="Arial"/>
          <w:color w:val="000000" w:themeColor="text1"/>
        </w:rPr>
        <w:t xml:space="preserve"> Harrison and Howard (2009) </w:t>
      </w:r>
      <w:r w:rsidR="00D36F11" w:rsidRPr="004644D2">
        <w:rPr>
          <w:rFonts w:ascii="Arial" w:hAnsi="Arial" w:cs="Arial"/>
          <w:color w:val="000000" w:themeColor="text1"/>
        </w:rPr>
        <w:t xml:space="preserve">argue that some children </w:t>
      </w:r>
      <w:r w:rsidR="00064E10" w:rsidRPr="004644D2">
        <w:rPr>
          <w:rFonts w:ascii="Arial" w:hAnsi="Arial" w:cs="Arial"/>
          <w:color w:val="000000" w:themeColor="text1"/>
        </w:rPr>
        <w:t xml:space="preserve">may still be </w:t>
      </w:r>
      <w:r w:rsidR="00D36F11" w:rsidRPr="004644D2">
        <w:rPr>
          <w:rFonts w:ascii="Arial" w:hAnsi="Arial" w:cs="Arial"/>
          <w:color w:val="000000" w:themeColor="text1"/>
        </w:rPr>
        <w:t xml:space="preserve">reluctant to answer even when wait time is extended. </w:t>
      </w:r>
      <w:r w:rsidR="002B3B06" w:rsidRPr="004644D2">
        <w:rPr>
          <w:rFonts w:ascii="Arial" w:hAnsi="Arial" w:cs="Arial"/>
          <w:color w:val="000000" w:themeColor="text1"/>
        </w:rPr>
        <w:t xml:space="preserve">This prevents the teacher forming an accurate representation of the </w:t>
      </w:r>
      <w:r w:rsidR="00E04CA1" w:rsidRPr="004644D2">
        <w:rPr>
          <w:rFonts w:ascii="Arial" w:hAnsi="Arial" w:cs="Arial"/>
          <w:color w:val="000000" w:themeColor="text1"/>
        </w:rPr>
        <w:t xml:space="preserve">understanding of the </w:t>
      </w:r>
      <w:r w:rsidR="002B3B06" w:rsidRPr="004644D2">
        <w:rPr>
          <w:rFonts w:ascii="Arial" w:hAnsi="Arial" w:cs="Arial"/>
          <w:color w:val="000000" w:themeColor="text1"/>
        </w:rPr>
        <w:t>whole class (Ingram and Elliot, 2015).</w:t>
      </w:r>
      <w:r w:rsidR="00E04CA1" w:rsidRPr="004644D2">
        <w:rPr>
          <w:rFonts w:ascii="Arial" w:hAnsi="Arial" w:cs="Arial"/>
          <w:color w:val="000000" w:themeColor="text1"/>
        </w:rPr>
        <w:t xml:space="preserve"> Research by Black et al (2003) found that long periods of silence resulted in some children losing focus and becoming disengaged. Ingram and Elliot (2015) </w:t>
      </w:r>
      <w:r w:rsidR="00A54C2F" w:rsidRPr="004644D2">
        <w:rPr>
          <w:rFonts w:ascii="Arial" w:hAnsi="Arial" w:cs="Arial"/>
          <w:color w:val="000000" w:themeColor="text1"/>
        </w:rPr>
        <w:t xml:space="preserve">agree, </w:t>
      </w:r>
      <w:r w:rsidR="00E04CA1" w:rsidRPr="004644D2">
        <w:rPr>
          <w:rFonts w:ascii="Arial" w:hAnsi="Arial" w:cs="Arial"/>
          <w:color w:val="000000" w:themeColor="text1"/>
        </w:rPr>
        <w:t xml:space="preserve">adding that those capable of responding instantly begin to lack interest. This could trigger behavioural issues within the classroom, impacting the education of others (Harrison and Howard, 2009). </w:t>
      </w:r>
      <w:r w:rsidR="00A625EB" w:rsidRPr="004644D2">
        <w:rPr>
          <w:rFonts w:ascii="Arial" w:hAnsi="Arial" w:cs="Arial"/>
          <w:color w:val="000000" w:themeColor="text1"/>
        </w:rPr>
        <w:t xml:space="preserve">Nevertheless, </w:t>
      </w:r>
      <w:r w:rsidR="00960EF2" w:rsidRPr="004644D2">
        <w:rPr>
          <w:rFonts w:ascii="Arial" w:hAnsi="Arial" w:cs="Arial"/>
          <w:color w:val="000000" w:themeColor="text1"/>
        </w:rPr>
        <w:t xml:space="preserve">Ingram and Elliot (2015) stress that children must not </w:t>
      </w:r>
      <w:r w:rsidR="00191CE5" w:rsidRPr="004644D2">
        <w:rPr>
          <w:rFonts w:ascii="Arial" w:hAnsi="Arial" w:cs="Arial"/>
          <w:color w:val="000000" w:themeColor="text1"/>
        </w:rPr>
        <w:t xml:space="preserve">be led to </w:t>
      </w:r>
      <w:r w:rsidR="00960EF2" w:rsidRPr="004644D2">
        <w:rPr>
          <w:rFonts w:ascii="Arial" w:hAnsi="Arial" w:cs="Arial"/>
          <w:color w:val="000000" w:themeColor="text1"/>
        </w:rPr>
        <w:t xml:space="preserve">believe that every problem </w:t>
      </w:r>
      <w:r w:rsidR="00C9037C" w:rsidRPr="004644D2">
        <w:rPr>
          <w:rFonts w:ascii="Arial" w:hAnsi="Arial" w:cs="Arial"/>
          <w:color w:val="000000" w:themeColor="text1"/>
        </w:rPr>
        <w:t>can</w:t>
      </w:r>
      <w:r w:rsidR="00960EF2" w:rsidRPr="004644D2">
        <w:rPr>
          <w:rFonts w:ascii="Arial" w:hAnsi="Arial" w:cs="Arial"/>
          <w:color w:val="000000" w:themeColor="text1"/>
        </w:rPr>
        <w:t xml:space="preserve"> be solved </w:t>
      </w:r>
      <w:r w:rsidR="00EA326B" w:rsidRPr="004644D2">
        <w:rPr>
          <w:rFonts w:ascii="Arial" w:hAnsi="Arial" w:cs="Arial"/>
          <w:color w:val="000000" w:themeColor="text1"/>
        </w:rPr>
        <w:t xml:space="preserve">instantly. </w:t>
      </w:r>
      <w:r w:rsidR="00336793" w:rsidRPr="004644D2">
        <w:rPr>
          <w:rFonts w:ascii="Arial" w:hAnsi="Arial" w:cs="Arial"/>
          <w:color w:val="000000" w:themeColor="text1"/>
        </w:rPr>
        <w:t xml:space="preserve">It is important that teachers recognise when to extend wait time and for how long (Ingram and Elliot, 2015). </w:t>
      </w:r>
    </w:p>
    <w:p w14:paraId="50B486DB" w14:textId="6841F213" w:rsidR="00C9037C" w:rsidRPr="004644D2" w:rsidRDefault="00C9037C" w:rsidP="004644D2">
      <w:pPr>
        <w:spacing w:line="480" w:lineRule="auto"/>
        <w:rPr>
          <w:rFonts w:ascii="Arial" w:hAnsi="Arial" w:cs="Arial"/>
          <w:color w:val="7030A0"/>
        </w:rPr>
      </w:pPr>
    </w:p>
    <w:p w14:paraId="3775A707" w14:textId="2D01B2D1" w:rsidR="00781C6B" w:rsidRPr="004644D2" w:rsidRDefault="00781C6B" w:rsidP="004644D2">
      <w:pPr>
        <w:spacing w:line="480" w:lineRule="auto"/>
        <w:rPr>
          <w:rFonts w:ascii="Arial" w:hAnsi="Arial" w:cs="Arial"/>
          <w:color w:val="000000" w:themeColor="text1"/>
        </w:rPr>
      </w:pPr>
      <w:r w:rsidRPr="004644D2">
        <w:rPr>
          <w:rFonts w:ascii="Arial" w:hAnsi="Arial" w:cs="Arial"/>
          <w:color w:val="000000" w:themeColor="text1"/>
        </w:rPr>
        <w:t xml:space="preserve">Using Bloom’s (1965) Taxonomy theory, the question directed at child A is identified as ‘knowledge level’ (Adams, 2015). Knowledge level also known as ‘remembering’ is the lowest order question, used by teachers to assess whether a child has learnt something specific from a previous lesson (Adams, 2015). The question posed in the critical incident was to recall on previous knowledge, Ingram and Elliot (2015) suggest that short pauses should be used for lower ordering questions. However, Black et al (2003) argue that if </w:t>
      </w:r>
      <w:r w:rsidR="00F26BCE" w:rsidRPr="004644D2">
        <w:rPr>
          <w:rFonts w:ascii="Arial" w:hAnsi="Arial" w:cs="Arial"/>
          <w:color w:val="000000" w:themeColor="text1"/>
        </w:rPr>
        <w:t>a child</w:t>
      </w:r>
      <w:r w:rsidRPr="004644D2">
        <w:rPr>
          <w:rFonts w:ascii="Arial" w:hAnsi="Arial" w:cs="Arial"/>
          <w:color w:val="000000" w:themeColor="text1"/>
        </w:rPr>
        <w:t xml:space="preserve"> require</w:t>
      </w:r>
      <w:r w:rsidR="00F26BCE" w:rsidRPr="004644D2">
        <w:rPr>
          <w:rFonts w:ascii="Arial" w:hAnsi="Arial" w:cs="Arial"/>
          <w:color w:val="000000" w:themeColor="text1"/>
        </w:rPr>
        <w:t>s</w:t>
      </w:r>
      <w:r w:rsidRPr="004644D2">
        <w:rPr>
          <w:rFonts w:ascii="Arial" w:hAnsi="Arial" w:cs="Arial"/>
          <w:color w:val="000000" w:themeColor="text1"/>
        </w:rPr>
        <w:t xml:space="preserve"> more thinking time than offered this is likely to result in failure. </w:t>
      </w:r>
      <w:r w:rsidR="00F26BCE" w:rsidRPr="004644D2">
        <w:rPr>
          <w:rFonts w:ascii="Arial" w:hAnsi="Arial" w:cs="Arial"/>
          <w:color w:val="000000" w:themeColor="text1"/>
        </w:rPr>
        <w:t xml:space="preserve">Black et al (2003) emphasises that one </w:t>
      </w:r>
      <w:r w:rsidRPr="004644D2">
        <w:rPr>
          <w:rFonts w:ascii="Arial" w:hAnsi="Arial" w:cs="Arial"/>
          <w:color w:val="000000" w:themeColor="text1"/>
        </w:rPr>
        <w:t xml:space="preserve">size does not fit all, teachers need to be aware of the different outcomes their teaching strategies may have on </w:t>
      </w:r>
      <w:r w:rsidR="007806BA" w:rsidRPr="004644D2">
        <w:rPr>
          <w:rFonts w:ascii="Arial" w:hAnsi="Arial" w:cs="Arial"/>
          <w:color w:val="000000" w:themeColor="text1"/>
        </w:rPr>
        <w:t xml:space="preserve">different </w:t>
      </w:r>
      <w:r w:rsidRPr="004644D2">
        <w:rPr>
          <w:rFonts w:ascii="Arial" w:hAnsi="Arial" w:cs="Arial"/>
          <w:color w:val="000000" w:themeColor="text1"/>
        </w:rPr>
        <w:t>learners (</w:t>
      </w:r>
      <w:r w:rsidR="00A625EB" w:rsidRPr="004644D2">
        <w:rPr>
          <w:rFonts w:ascii="Arial" w:hAnsi="Arial" w:cs="Arial"/>
          <w:color w:val="000000" w:themeColor="text1"/>
        </w:rPr>
        <w:t>Black et al, 2003</w:t>
      </w:r>
      <w:r w:rsidRPr="004644D2">
        <w:rPr>
          <w:rFonts w:ascii="Arial" w:hAnsi="Arial" w:cs="Arial"/>
          <w:color w:val="000000" w:themeColor="text1"/>
        </w:rPr>
        <w:t>).</w:t>
      </w:r>
    </w:p>
    <w:p w14:paraId="3A301751" w14:textId="1B0F9026" w:rsidR="00213B2D" w:rsidRPr="004644D2" w:rsidRDefault="00213B2D" w:rsidP="004644D2">
      <w:pPr>
        <w:spacing w:line="480" w:lineRule="auto"/>
        <w:rPr>
          <w:rFonts w:ascii="Arial" w:hAnsi="Arial" w:cs="Arial"/>
        </w:rPr>
      </w:pPr>
    </w:p>
    <w:p w14:paraId="447E63D9" w14:textId="77777777" w:rsidR="00887110" w:rsidRPr="004644D2" w:rsidRDefault="00887110" w:rsidP="004644D2">
      <w:pPr>
        <w:spacing w:line="480" w:lineRule="auto"/>
        <w:rPr>
          <w:rFonts w:ascii="Arial" w:hAnsi="Arial" w:cs="Arial"/>
          <w:b/>
          <w:bCs/>
        </w:rPr>
      </w:pPr>
    </w:p>
    <w:p w14:paraId="2A1C36D4" w14:textId="77777777" w:rsidR="00887110" w:rsidRPr="004644D2" w:rsidRDefault="00887110" w:rsidP="004644D2">
      <w:pPr>
        <w:spacing w:line="480" w:lineRule="auto"/>
        <w:rPr>
          <w:rFonts w:ascii="Arial" w:hAnsi="Arial" w:cs="Arial"/>
          <w:b/>
          <w:bCs/>
        </w:rPr>
      </w:pPr>
    </w:p>
    <w:p w14:paraId="2F73C2C3" w14:textId="3FC95705" w:rsidR="00EB54A6" w:rsidRPr="004644D2" w:rsidRDefault="00EB54A6" w:rsidP="004644D2">
      <w:pPr>
        <w:spacing w:line="480" w:lineRule="auto"/>
        <w:rPr>
          <w:rFonts w:ascii="Arial" w:hAnsi="Arial" w:cs="Arial"/>
          <w:b/>
          <w:bCs/>
          <w:color w:val="FF0000"/>
        </w:rPr>
      </w:pPr>
      <w:r w:rsidRPr="004644D2">
        <w:rPr>
          <w:rFonts w:ascii="Arial" w:hAnsi="Arial" w:cs="Arial"/>
          <w:b/>
          <w:bCs/>
        </w:rPr>
        <w:lastRenderedPageBreak/>
        <w:t xml:space="preserve">Reflective Practice  </w:t>
      </w:r>
    </w:p>
    <w:p w14:paraId="07036F16" w14:textId="77777777" w:rsidR="00EB54A6" w:rsidRPr="004644D2" w:rsidRDefault="00EB54A6" w:rsidP="004644D2">
      <w:pPr>
        <w:spacing w:line="480" w:lineRule="auto"/>
        <w:rPr>
          <w:rFonts w:ascii="Arial" w:hAnsi="Arial" w:cs="Arial"/>
        </w:rPr>
      </w:pPr>
      <w:r w:rsidRPr="004644D2">
        <w:rPr>
          <w:rFonts w:ascii="Arial" w:hAnsi="Arial" w:cs="Arial"/>
        </w:rPr>
        <w:t xml:space="preserve">The observed critical incident focused on two areas; non-volunteer questioning and wait time in the classroom. Evidence attained through research in the literature review has enabled me to reflect and develop the next steps I would take as a professional.  </w:t>
      </w:r>
    </w:p>
    <w:p w14:paraId="29C953F8" w14:textId="77777777" w:rsidR="00EB54A6" w:rsidRPr="004644D2" w:rsidRDefault="00EB54A6" w:rsidP="004644D2">
      <w:pPr>
        <w:spacing w:line="480" w:lineRule="auto"/>
        <w:rPr>
          <w:rFonts w:ascii="Arial" w:hAnsi="Arial" w:cs="Arial"/>
        </w:rPr>
      </w:pPr>
    </w:p>
    <w:p w14:paraId="0330E293" w14:textId="1AF3C574" w:rsidR="000C20EB" w:rsidRPr="004644D2" w:rsidRDefault="00EB54A6" w:rsidP="004644D2">
      <w:pPr>
        <w:spacing w:line="480" w:lineRule="auto"/>
        <w:rPr>
          <w:rFonts w:ascii="Arial" w:hAnsi="Arial" w:cs="Arial"/>
        </w:rPr>
      </w:pPr>
      <w:r w:rsidRPr="004644D2">
        <w:rPr>
          <w:rFonts w:ascii="Arial" w:hAnsi="Arial" w:cs="Arial"/>
        </w:rPr>
        <w:t>Brookfield (2017) believed th</w:t>
      </w:r>
      <w:r w:rsidR="00F26BCE" w:rsidRPr="004644D2">
        <w:rPr>
          <w:rFonts w:ascii="Arial" w:hAnsi="Arial" w:cs="Arial"/>
        </w:rPr>
        <w:t xml:space="preserve">e </w:t>
      </w:r>
      <w:r w:rsidRPr="004644D2">
        <w:rPr>
          <w:rFonts w:ascii="Arial" w:hAnsi="Arial" w:cs="Arial"/>
        </w:rPr>
        <w:t xml:space="preserve">actions </w:t>
      </w:r>
      <w:r w:rsidR="00F26BCE" w:rsidRPr="004644D2">
        <w:rPr>
          <w:rFonts w:ascii="Arial" w:hAnsi="Arial" w:cs="Arial"/>
        </w:rPr>
        <w:t>of</w:t>
      </w:r>
      <w:r w:rsidRPr="004644D2">
        <w:rPr>
          <w:rFonts w:ascii="Arial" w:hAnsi="Arial" w:cs="Arial"/>
        </w:rPr>
        <w:t xml:space="preserve"> teacher</w:t>
      </w:r>
      <w:r w:rsidR="00C74EF2" w:rsidRPr="004644D2">
        <w:rPr>
          <w:rFonts w:ascii="Arial" w:hAnsi="Arial" w:cs="Arial"/>
        </w:rPr>
        <w:t>s</w:t>
      </w:r>
      <w:r w:rsidRPr="004644D2">
        <w:rPr>
          <w:rFonts w:ascii="Arial" w:hAnsi="Arial" w:cs="Arial"/>
        </w:rPr>
        <w:t xml:space="preserve"> are based on assumptions on how children learn</w:t>
      </w:r>
      <w:r w:rsidR="002A48CC" w:rsidRPr="004644D2">
        <w:rPr>
          <w:rFonts w:ascii="Arial" w:hAnsi="Arial" w:cs="Arial"/>
        </w:rPr>
        <w:t xml:space="preserve"> </w:t>
      </w:r>
      <w:r w:rsidR="00F26BCE" w:rsidRPr="004644D2">
        <w:rPr>
          <w:rFonts w:ascii="Arial" w:hAnsi="Arial" w:cs="Arial"/>
        </w:rPr>
        <w:t>effectively</w:t>
      </w:r>
      <w:r w:rsidRPr="004644D2">
        <w:rPr>
          <w:rFonts w:ascii="Arial" w:hAnsi="Arial" w:cs="Arial"/>
        </w:rPr>
        <w:t>. A critical reflection is a process of identifying and checking validity of these assumptions</w:t>
      </w:r>
      <w:r w:rsidR="002A48CC" w:rsidRPr="004644D2">
        <w:rPr>
          <w:rFonts w:ascii="Arial" w:hAnsi="Arial" w:cs="Arial"/>
        </w:rPr>
        <w:t xml:space="preserve"> (Brookfield, 2017). </w:t>
      </w:r>
      <w:r w:rsidRPr="004644D2">
        <w:rPr>
          <w:rFonts w:ascii="Arial" w:hAnsi="Arial" w:cs="Arial"/>
        </w:rPr>
        <w:t xml:space="preserve"> Brookfield (2017) argued that the best way to examine these assumptions is to observe through four lenses. </w:t>
      </w:r>
      <w:r w:rsidR="00336793" w:rsidRPr="004644D2">
        <w:rPr>
          <w:rFonts w:ascii="Arial" w:hAnsi="Arial" w:cs="Arial"/>
        </w:rPr>
        <w:t>The first lens, is reflecting through the learners ey</w:t>
      </w:r>
      <w:r w:rsidR="00A0612A" w:rsidRPr="004644D2">
        <w:rPr>
          <w:rFonts w:ascii="Arial" w:hAnsi="Arial" w:cs="Arial"/>
        </w:rPr>
        <w:t>es, examining children’s experiences in order to be aware of the impact the</w:t>
      </w:r>
      <w:r w:rsidR="006C5724" w:rsidRPr="004644D2">
        <w:rPr>
          <w:rFonts w:ascii="Arial" w:hAnsi="Arial" w:cs="Arial"/>
        </w:rPr>
        <w:t>se</w:t>
      </w:r>
      <w:r w:rsidR="00A0612A" w:rsidRPr="004644D2">
        <w:rPr>
          <w:rFonts w:ascii="Arial" w:hAnsi="Arial" w:cs="Arial"/>
        </w:rPr>
        <w:t xml:space="preserve"> assumptions may have </w:t>
      </w:r>
      <w:r w:rsidR="002A48CC" w:rsidRPr="004644D2">
        <w:rPr>
          <w:rFonts w:ascii="Arial" w:hAnsi="Arial" w:cs="Arial"/>
        </w:rPr>
        <w:t xml:space="preserve">had </w:t>
      </w:r>
      <w:r w:rsidR="006C5724" w:rsidRPr="004644D2">
        <w:rPr>
          <w:rFonts w:ascii="Arial" w:hAnsi="Arial" w:cs="Arial"/>
        </w:rPr>
        <w:t xml:space="preserve">on </w:t>
      </w:r>
      <w:r w:rsidR="00F26BCE" w:rsidRPr="004644D2">
        <w:rPr>
          <w:rFonts w:ascii="Arial" w:hAnsi="Arial" w:cs="Arial"/>
        </w:rPr>
        <w:t>their</w:t>
      </w:r>
      <w:r w:rsidR="00A0612A" w:rsidRPr="004644D2">
        <w:rPr>
          <w:rFonts w:ascii="Arial" w:hAnsi="Arial" w:cs="Arial"/>
        </w:rPr>
        <w:t xml:space="preserve"> learning </w:t>
      </w:r>
      <w:r w:rsidR="00336793" w:rsidRPr="004644D2">
        <w:rPr>
          <w:rFonts w:ascii="Arial" w:hAnsi="Arial" w:cs="Arial"/>
        </w:rPr>
        <w:t xml:space="preserve">(Brookfield, 2017). The second </w:t>
      </w:r>
      <w:r w:rsidR="00EC4F78" w:rsidRPr="004644D2">
        <w:rPr>
          <w:rFonts w:ascii="Arial" w:hAnsi="Arial" w:cs="Arial"/>
        </w:rPr>
        <w:t>le</w:t>
      </w:r>
      <w:r w:rsidR="00336793" w:rsidRPr="004644D2">
        <w:rPr>
          <w:rFonts w:ascii="Arial" w:hAnsi="Arial" w:cs="Arial"/>
        </w:rPr>
        <w:t>ns of the model is the observer</w:t>
      </w:r>
      <w:r w:rsidR="00EC4F78" w:rsidRPr="004644D2">
        <w:rPr>
          <w:rFonts w:ascii="Arial" w:hAnsi="Arial" w:cs="Arial"/>
        </w:rPr>
        <w:t>/ colleagues’ perceptions</w:t>
      </w:r>
      <w:r w:rsidR="00336793" w:rsidRPr="004644D2">
        <w:rPr>
          <w:rFonts w:ascii="Arial" w:hAnsi="Arial" w:cs="Arial"/>
        </w:rPr>
        <w:t xml:space="preserve">, </w:t>
      </w:r>
      <w:r w:rsidR="005A27DF" w:rsidRPr="004644D2">
        <w:rPr>
          <w:rFonts w:ascii="Arial" w:hAnsi="Arial" w:cs="Arial"/>
        </w:rPr>
        <w:t xml:space="preserve">having discussions about practice with colleagues may reveal new ideas that may go unnoticed or </w:t>
      </w:r>
      <w:r w:rsidR="00C74EF2" w:rsidRPr="004644D2">
        <w:rPr>
          <w:rFonts w:ascii="Arial" w:hAnsi="Arial" w:cs="Arial"/>
        </w:rPr>
        <w:t xml:space="preserve">get </w:t>
      </w:r>
      <w:r w:rsidR="005A27DF" w:rsidRPr="004644D2">
        <w:rPr>
          <w:rFonts w:ascii="Arial" w:hAnsi="Arial" w:cs="Arial"/>
        </w:rPr>
        <w:t xml:space="preserve">overlooked in </w:t>
      </w:r>
      <w:r w:rsidR="00F26BCE" w:rsidRPr="004644D2">
        <w:rPr>
          <w:rFonts w:ascii="Arial" w:hAnsi="Arial" w:cs="Arial"/>
        </w:rPr>
        <w:t>a teachers own</w:t>
      </w:r>
      <w:r w:rsidR="005A27DF" w:rsidRPr="004644D2">
        <w:rPr>
          <w:rFonts w:ascii="Arial" w:hAnsi="Arial" w:cs="Arial"/>
        </w:rPr>
        <w:t xml:space="preserve"> practice.</w:t>
      </w:r>
      <w:r w:rsidR="00F26BCE" w:rsidRPr="004644D2">
        <w:rPr>
          <w:rFonts w:ascii="Arial" w:hAnsi="Arial" w:cs="Arial"/>
        </w:rPr>
        <w:t xml:space="preserve"> </w:t>
      </w:r>
      <w:r w:rsidR="00336793" w:rsidRPr="004644D2">
        <w:rPr>
          <w:rFonts w:ascii="Arial" w:hAnsi="Arial" w:cs="Arial"/>
        </w:rPr>
        <w:t>(Brookfield, 2017).</w:t>
      </w:r>
      <w:r w:rsidR="00EC4F78" w:rsidRPr="004644D2">
        <w:rPr>
          <w:rFonts w:ascii="Arial" w:hAnsi="Arial" w:cs="Arial"/>
        </w:rPr>
        <w:t xml:space="preserve">  The third lens of the model is the teachers/ own perspective</w:t>
      </w:r>
      <w:r w:rsidR="00A0612A" w:rsidRPr="004644D2">
        <w:rPr>
          <w:rFonts w:ascii="Arial" w:hAnsi="Arial" w:cs="Arial"/>
        </w:rPr>
        <w:t xml:space="preserve">, this </w:t>
      </w:r>
      <w:r w:rsidR="00F26BCE" w:rsidRPr="004644D2">
        <w:rPr>
          <w:rFonts w:ascii="Arial" w:hAnsi="Arial" w:cs="Arial"/>
        </w:rPr>
        <w:t xml:space="preserve">requires </w:t>
      </w:r>
      <w:r w:rsidR="006C5724" w:rsidRPr="004644D2">
        <w:rPr>
          <w:rFonts w:ascii="Arial" w:hAnsi="Arial" w:cs="Arial"/>
        </w:rPr>
        <w:t xml:space="preserve">the </w:t>
      </w:r>
      <w:r w:rsidR="00F26BCE" w:rsidRPr="004644D2">
        <w:rPr>
          <w:rFonts w:ascii="Arial" w:hAnsi="Arial" w:cs="Arial"/>
        </w:rPr>
        <w:t>teacher to be self-critical and question personal beliefs that</w:t>
      </w:r>
      <w:r w:rsidR="00A0612A" w:rsidRPr="004644D2">
        <w:rPr>
          <w:rFonts w:ascii="Arial" w:hAnsi="Arial" w:cs="Arial"/>
        </w:rPr>
        <w:t xml:space="preserve"> unconsciously impact</w:t>
      </w:r>
      <w:r w:rsidR="000551E1" w:rsidRPr="004644D2">
        <w:rPr>
          <w:rFonts w:ascii="Arial" w:hAnsi="Arial" w:cs="Arial"/>
        </w:rPr>
        <w:t xml:space="preserve"> their</w:t>
      </w:r>
      <w:r w:rsidR="00A0612A" w:rsidRPr="004644D2">
        <w:rPr>
          <w:rFonts w:ascii="Arial" w:hAnsi="Arial" w:cs="Arial"/>
        </w:rPr>
        <w:t xml:space="preserve"> pedagogical decisions </w:t>
      </w:r>
      <w:r w:rsidR="00EC4F78" w:rsidRPr="004644D2">
        <w:rPr>
          <w:rFonts w:ascii="Arial" w:hAnsi="Arial" w:cs="Arial"/>
        </w:rPr>
        <w:t xml:space="preserve"> (Brookfield, 2017). The fourth and final lens of the model is theoretical research</w:t>
      </w:r>
      <w:r w:rsidR="00A0612A" w:rsidRPr="004644D2">
        <w:rPr>
          <w:rFonts w:ascii="Arial" w:hAnsi="Arial" w:cs="Arial"/>
        </w:rPr>
        <w:t xml:space="preserve">, this means engaging in literature and research </w:t>
      </w:r>
      <w:r w:rsidR="002A48CC" w:rsidRPr="004644D2">
        <w:rPr>
          <w:rFonts w:ascii="Arial" w:hAnsi="Arial" w:cs="Arial"/>
        </w:rPr>
        <w:t xml:space="preserve">to </w:t>
      </w:r>
      <w:r w:rsidR="00A0612A" w:rsidRPr="004644D2">
        <w:rPr>
          <w:rFonts w:ascii="Arial" w:hAnsi="Arial" w:cs="Arial"/>
        </w:rPr>
        <w:t xml:space="preserve">find interpretations of similar situations </w:t>
      </w:r>
      <w:r w:rsidR="00EC4F78" w:rsidRPr="004644D2">
        <w:rPr>
          <w:rFonts w:ascii="Arial" w:hAnsi="Arial" w:cs="Arial"/>
        </w:rPr>
        <w:t>(Brookfield, 2017).</w:t>
      </w:r>
    </w:p>
    <w:p w14:paraId="64F9A77D" w14:textId="77777777" w:rsidR="002470F7" w:rsidRPr="004644D2" w:rsidRDefault="002470F7" w:rsidP="004644D2">
      <w:pPr>
        <w:spacing w:line="480" w:lineRule="auto"/>
        <w:rPr>
          <w:rFonts w:ascii="Arial" w:hAnsi="Arial" w:cs="Arial"/>
        </w:rPr>
      </w:pPr>
    </w:p>
    <w:p w14:paraId="11BEE25E" w14:textId="089C71DC" w:rsidR="002A48CC" w:rsidRPr="004644D2" w:rsidRDefault="000C20EB" w:rsidP="004644D2">
      <w:pPr>
        <w:spacing w:line="480" w:lineRule="auto"/>
        <w:rPr>
          <w:rFonts w:ascii="Arial" w:hAnsi="Arial" w:cs="Arial"/>
          <w:color w:val="7030A0"/>
        </w:rPr>
      </w:pPr>
      <w:r w:rsidRPr="004644D2">
        <w:rPr>
          <w:rFonts w:ascii="Arial" w:hAnsi="Arial" w:cs="Arial"/>
        </w:rPr>
        <w:t xml:space="preserve">Reflective practice is an essential part of professional </w:t>
      </w:r>
      <w:r w:rsidRPr="004644D2">
        <w:rPr>
          <w:rFonts w:ascii="Arial" w:hAnsi="Arial" w:cs="Arial"/>
          <w:color w:val="000000" w:themeColor="text1"/>
        </w:rPr>
        <w:t>development (</w:t>
      </w:r>
      <w:r w:rsidR="000551E1" w:rsidRPr="004644D2">
        <w:rPr>
          <w:rFonts w:ascii="Arial" w:hAnsi="Arial" w:cs="Arial"/>
          <w:color w:val="000000" w:themeColor="text1"/>
        </w:rPr>
        <w:t>Welsh Government, 2015</w:t>
      </w:r>
      <w:r w:rsidRPr="004644D2">
        <w:rPr>
          <w:rFonts w:ascii="Arial" w:hAnsi="Arial" w:cs="Arial"/>
          <w:color w:val="000000" w:themeColor="text1"/>
        </w:rPr>
        <w:t>).</w:t>
      </w:r>
      <w:r w:rsidRPr="004644D2">
        <w:rPr>
          <w:rFonts w:ascii="Arial" w:hAnsi="Arial" w:cs="Arial"/>
          <w:color w:val="7030A0"/>
        </w:rPr>
        <w:t xml:space="preserve"> </w:t>
      </w:r>
      <w:r w:rsidRPr="004644D2">
        <w:rPr>
          <w:rFonts w:ascii="Arial" w:hAnsi="Arial" w:cs="Arial"/>
        </w:rPr>
        <w:t xml:space="preserve">Teachers are able to highlight how the children learn best in their class, by identifying barriers and critically evaluating ways to </w:t>
      </w:r>
      <w:r w:rsidRPr="004644D2">
        <w:rPr>
          <w:rFonts w:ascii="Arial" w:hAnsi="Arial" w:cs="Arial"/>
          <w:color w:val="000000" w:themeColor="text1"/>
        </w:rPr>
        <w:t>overcom</w:t>
      </w:r>
      <w:r w:rsidR="000551E1" w:rsidRPr="004644D2">
        <w:rPr>
          <w:rFonts w:ascii="Arial" w:hAnsi="Arial" w:cs="Arial"/>
          <w:color w:val="000000" w:themeColor="text1"/>
        </w:rPr>
        <w:t>e</w:t>
      </w:r>
      <w:r w:rsidRPr="004644D2">
        <w:rPr>
          <w:rFonts w:ascii="Arial" w:hAnsi="Arial" w:cs="Arial"/>
          <w:color w:val="000000" w:themeColor="text1"/>
        </w:rPr>
        <w:t xml:space="preserve"> </w:t>
      </w:r>
      <w:r w:rsidR="006C5724" w:rsidRPr="004644D2">
        <w:rPr>
          <w:rFonts w:ascii="Arial" w:hAnsi="Arial" w:cs="Arial"/>
          <w:color w:val="000000" w:themeColor="text1"/>
        </w:rPr>
        <w:t xml:space="preserve">them </w:t>
      </w:r>
      <w:r w:rsidRPr="004644D2">
        <w:rPr>
          <w:rFonts w:ascii="Arial" w:hAnsi="Arial" w:cs="Arial"/>
          <w:color w:val="000000" w:themeColor="text1"/>
        </w:rPr>
        <w:lastRenderedPageBreak/>
        <w:t>(</w:t>
      </w:r>
      <w:r w:rsidR="000551E1" w:rsidRPr="004644D2">
        <w:rPr>
          <w:rFonts w:ascii="Arial" w:hAnsi="Arial" w:cs="Arial"/>
          <w:color w:val="000000" w:themeColor="text1"/>
        </w:rPr>
        <w:t>Welsh Government, 2015</w:t>
      </w:r>
      <w:r w:rsidRPr="004644D2">
        <w:rPr>
          <w:rFonts w:ascii="Arial" w:hAnsi="Arial" w:cs="Arial"/>
          <w:color w:val="000000" w:themeColor="text1"/>
        </w:rPr>
        <w:t xml:space="preserve">). </w:t>
      </w:r>
      <w:r w:rsidR="000551E1" w:rsidRPr="004644D2">
        <w:rPr>
          <w:rFonts w:ascii="Arial" w:hAnsi="Arial" w:cs="Arial"/>
          <w:color w:val="000000" w:themeColor="text1"/>
        </w:rPr>
        <w:t xml:space="preserve">Reflection when done correctly should lead to learning or </w:t>
      </w:r>
      <w:r w:rsidR="00C74EF2" w:rsidRPr="004644D2">
        <w:rPr>
          <w:rFonts w:ascii="Arial" w:hAnsi="Arial" w:cs="Arial"/>
          <w:color w:val="000000" w:themeColor="text1"/>
        </w:rPr>
        <w:t xml:space="preserve">a </w:t>
      </w:r>
      <w:r w:rsidR="000551E1" w:rsidRPr="004644D2">
        <w:rPr>
          <w:rFonts w:ascii="Arial" w:hAnsi="Arial" w:cs="Arial"/>
          <w:color w:val="000000" w:themeColor="text1"/>
        </w:rPr>
        <w:t xml:space="preserve">change in behaviour (Welsh Government, 2015). </w:t>
      </w:r>
    </w:p>
    <w:p w14:paraId="46686464" w14:textId="77777777" w:rsidR="00893C62" w:rsidRPr="004644D2" w:rsidRDefault="00893C62" w:rsidP="004644D2">
      <w:pPr>
        <w:spacing w:line="480" w:lineRule="auto"/>
        <w:rPr>
          <w:rFonts w:ascii="Arial" w:hAnsi="Arial" w:cs="Arial"/>
        </w:rPr>
      </w:pPr>
    </w:p>
    <w:p w14:paraId="2F799B7F" w14:textId="2453E1D8" w:rsidR="00551D1C" w:rsidRPr="004644D2" w:rsidRDefault="00EB54A6" w:rsidP="004644D2">
      <w:pPr>
        <w:spacing w:line="480" w:lineRule="auto"/>
        <w:rPr>
          <w:rFonts w:ascii="Arial" w:hAnsi="Arial" w:cs="Arial"/>
          <w:color w:val="000000" w:themeColor="text1"/>
        </w:rPr>
      </w:pPr>
      <w:r w:rsidRPr="004644D2">
        <w:rPr>
          <w:rFonts w:ascii="Arial" w:hAnsi="Arial" w:cs="Arial"/>
        </w:rPr>
        <w:t>Literature by</w:t>
      </w:r>
      <w:r w:rsidR="00AC0EEA" w:rsidRPr="004644D2">
        <w:rPr>
          <w:rFonts w:ascii="Arial" w:hAnsi="Arial" w:cs="Arial"/>
          <w:color w:val="000000" w:themeColor="text1"/>
        </w:rPr>
        <w:t xml:space="preserve"> Harrison and Howard (2009) argue that children can feel victimised when called upon. However, </w:t>
      </w:r>
      <w:proofErr w:type="spellStart"/>
      <w:r w:rsidR="00AC0EEA" w:rsidRPr="004644D2">
        <w:rPr>
          <w:rFonts w:ascii="Arial" w:hAnsi="Arial" w:cs="Arial"/>
          <w:color w:val="000000" w:themeColor="text1"/>
        </w:rPr>
        <w:t>Archdall</w:t>
      </w:r>
      <w:proofErr w:type="spellEnd"/>
      <w:r w:rsidR="00AC0EEA" w:rsidRPr="004644D2">
        <w:rPr>
          <w:rFonts w:ascii="Arial" w:hAnsi="Arial" w:cs="Arial"/>
          <w:color w:val="000000" w:themeColor="text1"/>
        </w:rPr>
        <w:t xml:space="preserve"> and Kilderry (2016) stresse</w:t>
      </w:r>
      <w:r w:rsidR="00551D1C" w:rsidRPr="004644D2">
        <w:rPr>
          <w:rFonts w:ascii="Arial" w:hAnsi="Arial" w:cs="Arial"/>
          <w:color w:val="000000" w:themeColor="text1"/>
        </w:rPr>
        <w:t>s that</w:t>
      </w:r>
      <w:r w:rsidR="00AC0EEA" w:rsidRPr="004644D2">
        <w:rPr>
          <w:rFonts w:ascii="Arial" w:hAnsi="Arial" w:cs="Arial"/>
          <w:color w:val="000000" w:themeColor="text1"/>
        </w:rPr>
        <w:t xml:space="preserve"> we must not undermine the resilience of children. Reflecting upon this I would try to </w:t>
      </w:r>
      <w:r w:rsidR="00551D1C" w:rsidRPr="004644D2">
        <w:rPr>
          <w:rFonts w:ascii="Arial" w:hAnsi="Arial" w:cs="Arial"/>
          <w:color w:val="000000" w:themeColor="text1"/>
        </w:rPr>
        <w:t>soften</w:t>
      </w:r>
      <w:r w:rsidR="00AC0EEA" w:rsidRPr="004644D2">
        <w:rPr>
          <w:rFonts w:ascii="Arial" w:hAnsi="Arial" w:cs="Arial"/>
          <w:color w:val="000000" w:themeColor="text1"/>
        </w:rPr>
        <w:t xml:space="preserve"> the</w:t>
      </w:r>
      <w:r w:rsidR="00551D1C" w:rsidRPr="004644D2">
        <w:rPr>
          <w:rFonts w:ascii="Arial" w:hAnsi="Arial" w:cs="Arial"/>
          <w:color w:val="000000" w:themeColor="text1"/>
        </w:rPr>
        <w:t xml:space="preserve"> </w:t>
      </w:r>
      <w:r w:rsidR="00AC0EEA" w:rsidRPr="004644D2">
        <w:rPr>
          <w:rFonts w:ascii="Arial" w:hAnsi="Arial" w:cs="Arial"/>
          <w:color w:val="000000" w:themeColor="text1"/>
        </w:rPr>
        <w:t xml:space="preserve">feeling of victimisation by introducing </w:t>
      </w:r>
      <w:proofErr w:type="spellStart"/>
      <w:r w:rsidR="00AC0EEA" w:rsidRPr="004644D2">
        <w:rPr>
          <w:rFonts w:ascii="Arial" w:hAnsi="Arial" w:cs="Arial"/>
          <w:color w:val="000000" w:themeColor="text1"/>
        </w:rPr>
        <w:t>Wiliam</w:t>
      </w:r>
      <w:r w:rsidR="00551D1C" w:rsidRPr="004644D2">
        <w:rPr>
          <w:rFonts w:ascii="Arial" w:hAnsi="Arial" w:cs="Arial"/>
          <w:color w:val="000000" w:themeColor="text1"/>
        </w:rPr>
        <w:t>’s</w:t>
      </w:r>
      <w:proofErr w:type="spellEnd"/>
      <w:r w:rsidR="00C74EF2" w:rsidRPr="004644D2">
        <w:rPr>
          <w:rFonts w:ascii="Arial" w:hAnsi="Arial" w:cs="Arial"/>
          <w:color w:val="000000" w:themeColor="text1"/>
        </w:rPr>
        <w:t xml:space="preserve"> (2010)</w:t>
      </w:r>
      <w:r w:rsidR="00AC0EEA" w:rsidRPr="004644D2">
        <w:rPr>
          <w:rFonts w:ascii="Arial" w:hAnsi="Arial" w:cs="Arial"/>
          <w:color w:val="000000" w:themeColor="text1"/>
        </w:rPr>
        <w:t xml:space="preserve"> lollipop stick strategy described in the literature review</w:t>
      </w:r>
      <w:r w:rsidR="00FA06F5" w:rsidRPr="004644D2">
        <w:rPr>
          <w:rFonts w:ascii="Arial" w:hAnsi="Arial" w:cs="Arial"/>
          <w:color w:val="000000" w:themeColor="text1"/>
        </w:rPr>
        <w:t xml:space="preserve"> (Anderson, 2020). Seemingly, this strategy would help</w:t>
      </w:r>
      <w:r w:rsidR="00551D1C" w:rsidRPr="004644D2">
        <w:rPr>
          <w:rFonts w:ascii="Arial" w:hAnsi="Arial" w:cs="Arial"/>
          <w:color w:val="000000" w:themeColor="text1"/>
        </w:rPr>
        <w:t xml:space="preserve"> me</w:t>
      </w:r>
      <w:r w:rsidR="00FA06F5" w:rsidRPr="004644D2">
        <w:rPr>
          <w:rFonts w:ascii="Arial" w:hAnsi="Arial" w:cs="Arial"/>
          <w:color w:val="000000" w:themeColor="text1"/>
        </w:rPr>
        <w:t xml:space="preserve"> to overcome selection bias and keep </w:t>
      </w:r>
      <w:r w:rsidR="00551D1C" w:rsidRPr="004644D2">
        <w:rPr>
          <w:rFonts w:ascii="Arial" w:hAnsi="Arial" w:cs="Arial"/>
          <w:color w:val="000000" w:themeColor="text1"/>
        </w:rPr>
        <w:t xml:space="preserve">the </w:t>
      </w:r>
      <w:r w:rsidR="00FA06F5" w:rsidRPr="004644D2">
        <w:rPr>
          <w:rFonts w:ascii="Arial" w:hAnsi="Arial" w:cs="Arial"/>
          <w:color w:val="000000" w:themeColor="text1"/>
        </w:rPr>
        <w:t xml:space="preserve">children engaged (Anderson, 2020). </w:t>
      </w:r>
      <w:r w:rsidR="00551D1C" w:rsidRPr="004644D2">
        <w:rPr>
          <w:rFonts w:ascii="Arial" w:hAnsi="Arial" w:cs="Arial"/>
          <w:color w:val="000000" w:themeColor="text1"/>
        </w:rPr>
        <w:t xml:space="preserve">However, due to research by </w:t>
      </w:r>
      <w:proofErr w:type="spellStart"/>
      <w:r w:rsidR="00551D1C" w:rsidRPr="004644D2">
        <w:rPr>
          <w:rFonts w:ascii="Arial" w:hAnsi="Arial" w:cs="Arial"/>
          <w:color w:val="000000" w:themeColor="text1"/>
        </w:rPr>
        <w:t>Wiliam</w:t>
      </w:r>
      <w:proofErr w:type="spellEnd"/>
      <w:r w:rsidR="00551D1C" w:rsidRPr="004644D2">
        <w:rPr>
          <w:rFonts w:ascii="Arial" w:hAnsi="Arial" w:cs="Arial"/>
          <w:color w:val="000000" w:themeColor="text1"/>
        </w:rPr>
        <w:t xml:space="preserve"> (20</w:t>
      </w:r>
      <w:r w:rsidR="006C5724" w:rsidRPr="004644D2">
        <w:rPr>
          <w:rFonts w:ascii="Arial" w:hAnsi="Arial" w:cs="Arial"/>
          <w:color w:val="000000" w:themeColor="text1"/>
        </w:rPr>
        <w:t>09</w:t>
      </w:r>
      <w:r w:rsidR="00551D1C" w:rsidRPr="004644D2">
        <w:rPr>
          <w:rFonts w:ascii="Arial" w:hAnsi="Arial" w:cs="Arial"/>
          <w:color w:val="000000" w:themeColor="text1"/>
        </w:rPr>
        <w:t>) I am aware that this method can be time consuming. Th</w:t>
      </w:r>
      <w:r w:rsidR="00C74EF2" w:rsidRPr="004644D2">
        <w:rPr>
          <w:rFonts w:ascii="Arial" w:hAnsi="Arial" w:cs="Arial"/>
          <w:color w:val="000000" w:themeColor="text1"/>
        </w:rPr>
        <w:t>erefore, I would</w:t>
      </w:r>
      <w:r w:rsidR="00551D1C" w:rsidRPr="004644D2">
        <w:rPr>
          <w:rFonts w:ascii="Arial" w:hAnsi="Arial" w:cs="Arial"/>
          <w:color w:val="000000" w:themeColor="text1"/>
        </w:rPr>
        <w:t xml:space="preserve"> need to take this into consideration when planning</w:t>
      </w:r>
      <w:r w:rsidR="006C5724" w:rsidRPr="004644D2">
        <w:rPr>
          <w:rFonts w:ascii="Arial" w:hAnsi="Arial" w:cs="Arial"/>
          <w:color w:val="000000" w:themeColor="text1"/>
        </w:rPr>
        <w:t xml:space="preserve"> lessons</w:t>
      </w:r>
      <w:r w:rsidR="00551D1C" w:rsidRPr="004644D2">
        <w:rPr>
          <w:rFonts w:ascii="Arial" w:hAnsi="Arial" w:cs="Arial"/>
          <w:color w:val="000000" w:themeColor="text1"/>
        </w:rPr>
        <w:t xml:space="preserve">. </w:t>
      </w:r>
    </w:p>
    <w:p w14:paraId="43D12AE8" w14:textId="6B1809B1" w:rsidR="00EB54A6" w:rsidRPr="004644D2" w:rsidRDefault="00EB54A6" w:rsidP="004644D2">
      <w:pPr>
        <w:spacing w:line="480" w:lineRule="auto"/>
        <w:rPr>
          <w:rFonts w:ascii="Arial" w:hAnsi="Arial" w:cs="Arial"/>
        </w:rPr>
      </w:pPr>
    </w:p>
    <w:p w14:paraId="5A8AEDB1" w14:textId="7478ECB4" w:rsidR="005C734E" w:rsidRPr="004644D2" w:rsidRDefault="00FA06F5" w:rsidP="004644D2">
      <w:pPr>
        <w:spacing w:line="480" w:lineRule="auto"/>
        <w:rPr>
          <w:rFonts w:ascii="Arial" w:hAnsi="Arial" w:cs="Arial"/>
          <w:color w:val="000000" w:themeColor="text1"/>
        </w:rPr>
      </w:pPr>
      <w:r w:rsidRPr="004644D2">
        <w:rPr>
          <w:rFonts w:ascii="Arial" w:hAnsi="Arial" w:cs="Arial"/>
        </w:rPr>
        <w:t>Reflecting back on the critical incident</w:t>
      </w:r>
      <w:r w:rsidR="00C74EF2" w:rsidRPr="004644D2">
        <w:rPr>
          <w:rFonts w:ascii="Arial" w:hAnsi="Arial" w:cs="Arial"/>
        </w:rPr>
        <w:t xml:space="preserve">, </w:t>
      </w:r>
      <w:r w:rsidRPr="004644D2">
        <w:rPr>
          <w:rFonts w:ascii="Arial" w:hAnsi="Arial" w:cs="Arial"/>
        </w:rPr>
        <w:t xml:space="preserve">child A </w:t>
      </w:r>
      <w:r w:rsidR="00C74EF2" w:rsidRPr="004644D2">
        <w:rPr>
          <w:rFonts w:ascii="Arial" w:hAnsi="Arial" w:cs="Arial"/>
        </w:rPr>
        <w:t>appeared</w:t>
      </w:r>
      <w:r w:rsidRPr="004644D2">
        <w:rPr>
          <w:rFonts w:ascii="Arial" w:hAnsi="Arial" w:cs="Arial"/>
        </w:rPr>
        <w:t xml:space="preserve"> to lack confiden</w:t>
      </w:r>
      <w:r w:rsidR="00C74EF2" w:rsidRPr="004644D2">
        <w:rPr>
          <w:rFonts w:ascii="Arial" w:hAnsi="Arial" w:cs="Arial"/>
        </w:rPr>
        <w:t>ce</w:t>
      </w:r>
      <w:r w:rsidRPr="004644D2">
        <w:rPr>
          <w:rFonts w:ascii="Arial" w:hAnsi="Arial" w:cs="Arial"/>
        </w:rPr>
        <w:t xml:space="preserve"> when called upon. If this arose in my practice I would continue to give child A supporting opportunities to develop her confidence participating. Research by </w:t>
      </w:r>
      <w:proofErr w:type="spellStart"/>
      <w:r w:rsidRPr="004644D2">
        <w:rPr>
          <w:rFonts w:ascii="Arial" w:hAnsi="Arial" w:cs="Arial"/>
        </w:rPr>
        <w:t>Dallimore</w:t>
      </w:r>
      <w:proofErr w:type="spellEnd"/>
      <w:r w:rsidRPr="004644D2">
        <w:rPr>
          <w:rFonts w:ascii="Arial" w:hAnsi="Arial" w:cs="Arial"/>
        </w:rPr>
        <w:t xml:space="preserve"> et al (2006) has reassured me that children gain confidence overtime through experiencing different challenges. I would also provide </w:t>
      </w:r>
      <w:r w:rsidR="006C5724" w:rsidRPr="004644D2">
        <w:rPr>
          <w:rFonts w:ascii="Arial" w:hAnsi="Arial" w:cs="Arial"/>
        </w:rPr>
        <w:t xml:space="preserve">extended wait time </w:t>
      </w:r>
      <w:r w:rsidRPr="004644D2">
        <w:rPr>
          <w:rFonts w:ascii="Arial" w:hAnsi="Arial" w:cs="Arial"/>
        </w:rPr>
        <w:t>after posing the question, as evidence by Rowe (198</w:t>
      </w:r>
      <w:r w:rsidR="00E17356" w:rsidRPr="004644D2">
        <w:rPr>
          <w:rFonts w:ascii="Arial" w:hAnsi="Arial" w:cs="Arial"/>
        </w:rPr>
        <w:t>6</w:t>
      </w:r>
      <w:r w:rsidRPr="004644D2">
        <w:rPr>
          <w:rFonts w:ascii="Arial" w:hAnsi="Arial" w:cs="Arial"/>
        </w:rPr>
        <w:t>)</w:t>
      </w:r>
      <w:r w:rsidR="00ED3742" w:rsidRPr="004644D2">
        <w:rPr>
          <w:rFonts w:ascii="Arial" w:hAnsi="Arial" w:cs="Arial"/>
        </w:rPr>
        <w:t xml:space="preserve"> stres</w:t>
      </w:r>
      <w:r w:rsidR="000E6A29" w:rsidRPr="004644D2">
        <w:rPr>
          <w:rFonts w:ascii="Arial" w:hAnsi="Arial" w:cs="Arial"/>
        </w:rPr>
        <w:t>ses that</w:t>
      </w:r>
      <w:r w:rsidR="00ED3742" w:rsidRPr="004644D2">
        <w:rPr>
          <w:rFonts w:ascii="Arial" w:hAnsi="Arial" w:cs="Arial"/>
        </w:rPr>
        <w:t xml:space="preserve"> extend</w:t>
      </w:r>
      <w:r w:rsidR="000E6A29" w:rsidRPr="004644D2">
        <w:rPr>
          <w:rFonts w:ascii="Arial" w:hAnsi="Arial" w:cs="Arial"/>
        </w:rPr>
        <w:t>ing</w:t>
      </w:r>
      <w:r w:rsidR="00ED3742" w:rsidRPr="004644D2">
        <w:rPr>
          <w:rFonts w:ascii="Arial" w:hAnsi="Arial" w:cs="Arial"/>
        </w:rPr>
        <w:t xml:space="preserve"> wait time provides</w:t>
      </w:r>
      <w:r w:rsidR="00551D1C" w:rsidRPr="004644D2">
        <w:rPr>
          <w:rFonts w:ascii="Arial" w:hAnsi="Arial" w:cs="Arial"/>
        </w:rPr>
        <w:t xml:space="preserve"> more</w:t>
      </w:r>
      <w:r w:rsidR="00ED3742" w:rsidRPr="004644D2">
        <w:rPr>
          <w:rFonts w:ascii="Arial" w:hAnsi="Arial" w:cs="Arial"/>
        </w:rPr>
        <w:t xml:space="preserve"> confident answers, supporting the development of self-esteem. </w:t>
      </w:r>
      <w:r w:rsidR="000E6A29" w:rsidRPr="004644D2">
        <w:rPr>
          <w:rFonts w:ascii="Arial" w:hAnsi="Arial" w:cs="Arial"/>
        </w:rPr>
        <w:t xml:space="preserve">However, taking into consideration COVID-19 circumstances; child A was absent for the majority of nursery last year which may have impacted confidence and relationships within the classroom (Barnardo’s 2020). </w:t>
      </w:r>
      <w:r w:rsidR="00893C62" w:rsidRPr="004644D2">
        <w:rPr>
          <w:rFonts w:ascii="Arial" w:hAnsi="Arial" w:cs="Arial"/>
        </w:rPr>
        <w:t xml:space="preserve">The Welsh Government (2020) enforces that supporting the well-being of learners should be the schools key priority. Therefore, reflecting on the situation through the learners lens I would </w:t>
      </w:r>
      <w:r w:rsidR="00551D1C" w:rsidRPr="004644D2">
        <w:rPr>
          <w:rFonts w:ascii="Arial" w:hAnsi="Arial" w:cs="Arial"/>
        </w:rPr>
        <w:t xml:space="preserve">implement </w:t>
      </w:r>
      <w:r w:rsidR="00893C62" w:rsidRPr="004644D2">
        <w:rPr>
          <w:rFonts w:ascii="Arial" w:hAnsi="Arial" w:cs="Arial"/>
        </w:rPr>
        <w:t xml:space="preserve">the </w:t>
      </w:r>
      <w:r w:rsidR="00893C62" w:rsidRPr="004644D2">
        <w:rPr>
          <w:rFonts w:ascii="Arial" w:hAnsi="Arial" w:cs="Arial"/>
        </w:rPr>
        <w:lastRenderedPageBreak/>
        <w:t xml:space="preserve">Think, Pair-Share strategy during questioning to try and increase confidence while trying to ensure comfortability (Harrison and Howard, 2009). </w:t>
      </w:r>
      <w:r w:rsidR="00EB54A6" w:rsidRPr="004644D2">
        <w:rPr>
          <w:rFonts w:ascii="Arial" w:hAnsi="Arial" w:cs="Arial"/>
          <w:color w:val="000000" w:themeColor="text1"/>
        </w:rPr>
        <w:t xml:space="preserve">This collaborative learning strategy allows the children to have enough wait time to problem solve and answer questions together, offering reassurance (Harrison and Howard, 2009). </w:t>
      </w:r>
      <w:r w:rsidR="00727AB3" w:rsidRPr="004644D2">
        <w:rPr>
          <w:rFonts w:ascii="Arial" w:hAnsi="Arial" w:cs="Arial"/>
          <w:color w:val="000000" w:themeColor="text1"/>
        </w:rPr>
        <w:t xml:space="preserve">I understand that some children may still be reluctant to answer </w:t>
      </w:r>
      <w:r w:rsidR="006C5724" w:rsidRPr="004644D2">
        <w:rPr>
          <w:rFonts w:ascii="Arial" w:hAnsi="Arial" w:cs="Arial"/>
          <w:color w:val="000000" w:themeColor="text1"/>
        </w:rPr>
        <w:t xml:space="preserve">when </w:t>
      </w:r>
      <w:r w:rsidR="00727AB3" w:rsidRPr="004644D2">
        <w:rPr>
          <w:rFonts w:ascii="Arial" w:hAnsi="Arial" w:cs="Arial"/>
          <w:color w:val="000000" w:themeColor="text1"/>
        </w:rPr>
        <w:t xml:space="preserve">using this strategy (Harrison and Howard, 2009), therefore, </w:t>
      </w:r>
      <w:r w:rsidR="006C5724" w:rsidRPr="004644D2">
        <w:rPr>
          <w:rFonts w:ascii="Arial" w:hAnsi="Arial" w:cs="Arial"/>
          <w:color w:val="000000" w:themeColor="text1"/>
        </w:rPr>
        <w:t xml:space="preserve">it is important that I know what strategies work for each individual learner. </w:t>
      </w:r>
      <w:r w:rsidR="005C734E" w:rsidRPr="004644D2">
        <w:rPr>
          <w:rFonts w:ascii="Arial" w:hAnsi="Arial" w:cs="Arial"/>
          <w:color w:val="000000" w:themeColor="text1"/>
        </w:rPr>
        <w:t xml:space="preserve">This strategy is align with the Donaldson’s twelve pedagogical principles which states that professionals need to encourage collaboration, as well as, supporting social and emotional development and positive relationships (Donaldson, 2015). </w:t>
      </w:r>
    </w:p>
    <w:p w14:paraId="2E36D5DA" w14:textId="1C4C0C75" w:rsidR="00EB54A6" w:rsidRPr="004644D2" w:rsidRDefault="00EB54A6" w:rsidP="004644D2">
      <w:pPr>
        <w:spacing w:line="480" w:lineRule="auto"/>
        <w:rPr>
          <w:rFonts w:ascii="Arial" w:hAnsi="Arial" w:cs="Arial"/>
        </w:rPr>
      </w:pPr>
    </w:p>
    <w:p w14:paraId="6F5752A8" w14:textId="72C2B16B" w:rsidR="00AA6EB7" w:rsidRPr="004644D2" w:rsidRDefault="00727AB3" w:rsidP="004644D2">
      <w:pPr>
        <w:spacing w:line="480" w:lineRule="auto"/>
        <w:rPr>
          <w:rFonts w:ascii="Arial" w:hAnsi="Arial" w:cs="Arial"/>
        </w:rPr>
      </w:pPr>
      <w:r w:rsidRPr="004644D2">
        <w:rPr>
          <w:rFonts w:ascii="Arial" w:hAnsi="Arial" w:cs="Arial"/>
        </w:rPr>
        <w:t xml:space="preserve">Reflecting on </w:t>
      </w:r>
      <w:r w:rsidR="006C5724" w:rsidRPr="004644D2">
        <w:rPr>
          <w:rFonts w:ascii="Arial" w:hAnsi="Arial" w:cs="Arial"/>
        </w:rPr>
        <w:t xml:space="preserve">the purpose of using </w:t>
      </w:r>
      <w:r w:rsidR="004D67EA" w:rsidRPr="004644D2">
        <w:rPr>
          <w:rFonts w:ascii="Arial" w:hAnsi="Arial" w:cs="Arial"/>
        </w:rPr>
        <w:t xml:space="preserve">a </w:t>
      </w:r>
      <w:r w:rsidR="006C5724" w:rsidRPr="004644D2">
        <w:rPr>
          <w:rFonts w:ascii="Arial" w:hAnsi="Arial" w:cs="Arial"/>
        </w:rPr>
        <w:t>non-volunteer questioning strategy in the classroom</w:t>
      </w:r>
      <w:r w:rsidR="00AA6EB7" w:rsidRPr="004644D2">
        <w:rPr>
          <w:rFonts w:ascii="Arial" w:hAnsi="Arial" w:cs="Arial"/>
        </w:rPr>
        <w:t xml:space="preserve">, </w:t>
      </w:r>
      <w:r w:rsidR="00B23195" w:rsidRPr="004644D2">
        <w:rPr>
          <w:rFonts w:ascii="Arial" w:hAnsi="Arial" w:cs="Arial"/>
        </w:rPr>
        <w:t xml:space="preserve">research by Wragg (2001) believes this method enables teachers to identify any misunderstanding in </w:t>
      </w:r>
      <w:r w:rsidR="006C5724" w:rsidRPr="004644D2">
        <w:rPr>
          <w:rFonts w:ascii="Arial" w:hAnsi="Arial" w:cs="Arial"/>
        </w:rPr>
        <w:t>knowledge</w:t>
      </w:r>
      <w:r w:rsidR="00B23195" w:rsidRPr="004644D2">
        <w:rPr>
          <w:rFonts w:ascii="Arial" w:hAnsi="Arial" w:cs="Arial"/>
        </w:rPr>
        <w:t xml:space="preserve">. </w:t>
      </w:r>
      <w:r w:rsidR="00AA6EB7" w:rsidRPr="004644D2">
        <w:rPr>
          <w:rFonts w:ascii="Arial" w:hAnsi="Arial" w:cs="Arial"/>
        </w:rPr>
        <w:t>However</w:t>
      </w:r>
      <w:r w:rsidR="00B23195" w:rsidRPr="004644D2">
        <w:rPr>
          <w:rFonts w:ascii="Arial" w:hAnsi="Arial" w:cs="Arial"/>
        </w:rPr>
        <w:t>, i</w:t>
      </w:r>
      <w:r w:rsidR="00AA6EB7" w:rsidRPr="004644D2">
        <w:rPr>
          <w:rFonts w:ascii="Arial" w:hAnsi="Arial" w:cs="Arial"/>
        </w:rPr>
        <w:t xml:space="preserve">f I was to use this strategy in my practice I may try to increase wait time after posing the question. Research by Black and </w:t>
      </w:r>
      <w:proofErr w:type="spellStart"/>
      <w:r w:rsidR="00AA6EB7" w:rsidRPr="004644D2">
        <w:rPr>
          <w:rFonts w:ascii="Arial" w:hAnsi="Arial" w:cs="Arial"/>
        </w:rPr>
        <w:t>Wiliam</w:t>
      </w:r>
      <w:proofErr w:type="spellEnd"/>
      <w:r w:rsidR="00AA6EB7" w:rsidRPr="004644D2">
        <w:rPr>
          <w:rFonts w:ascii="Arial" w:hAnsi="Arial" w:cs="Arial"/>
        </w:rPr>
        <w:t xml:space="preserve"> (1998) has informed me that increasing wait time accelerates the amount of correct responses, therefore, showing a more accurate reflection of understanding. Donaldson’s twelve pedagogical principles enforces the use of assessment for learning to increase progression (Donaldson, 201</w:t>
      </w:r>
      <w:r w:rsidR="009B4C94">
        <w:rPr>
          <w:rFonts w:ascii="Arial" w:hAnsi="Arial" w:cs="Arial"/>
        </w:rPr>
        <w:t>5</w:t>
      </w:r>
      <w:r w:rsidR="00AA6EB7" w:rsidRPr="004644D2">
        <w:rPr>
          <w:rFonts w:ascii="Arial" w:hAnsi="Arial" w:cs="Arial"/>
        </w:rPr>
        <w:t xml:space="preserve">). </w:t>
      </w:r>
    </w:p>
    <w:p w14:paraId="3FE7E75A" w14:textId="6860FD02" w:rsidR="00781C6B" w:rsidRPr="004644D2" w:rsidRDefault="00781C6B" w:rsidP="004644D2">
      <w:pPr>
        <w:spacing w:line="480" w:lineRule="auto"/>
        <w:rPr>
          <w:rFonts w:ascii="Arial" w:hAnsi="Arial" w:cs="Arial"/>
        </w:rPr>
      </w:pPr>
    </w:p>
    <w:p w14:paraId="22C9A701" w14:textId="7E97F39F" w:rsidR="00F74611" w:rsidRPr="004644D2" w:rsidRDefault="00F74611" w:rsidP="004644D2">
      <w:pPr>
        <w:spacing w:line="480" w:lineRule="auto"/>
        <w:rPr>
          <w:rFonts w:ascii="Arial" w:hAnsi="Arial" w:cs="Arial"/>
        </w:rPr>
      </w:pPr>
      <w:r w:rsidRPr="004644D2">
        <w:rPr>
          <w:rFonts w:ascii="Arial" w:hAnsi="Arial" w:cs="Arial"/>
        </w:rPr>
        <w:t>From u</w:t>
      </w:r>
      <w:r w:rsidR="00AA6EB7" w:rsidRPr="004644D2">
        <w:rPr>
          <w:rFonts w:ascii="Arial" w:hAnsi="Arial" w:cs="Arial"/>
        </w:rPr>
        <w:t>sing</w:t>
      </w:r>
      <w:r w:rsidR="00781C6B" w:rsidRPr="004644D2">
        <w:rPr>
          <w:rFonts w:ascii="Arial" w:hAnsi="Arial" w:cs="Arial"/>
        </w:rPr>
        <w:t xml:space="preserve"> Bloom’s (1965) taxonomy </w:t>
      </w:r>
      <w:r w:rsidRPr="004644D2">
        <w:rPr>
          <w:rFonts w:ascii="Arial" w:hAnsi="Arial" w:cs="Arial"/>
        </w:rPr>
        <w:t>model I was able</w:t>
      </w:r>
      <w:r w:rsidR="00781C6B" w:rsidRPr="004644D2">
        <w:rPr>
          <w:rFonts w:ascii="Arial" w:hAnsi="Arial" w:cs="Arial"/>
        </w:rPr>
        <w:t xml:space="preserve"> to identify</w:t>
      </w:r>
      <w:r w:rsidRPr="004644D2">
        <w:rPr>
          <w:rFonts w:ascii="Arial" w:hAnsi="Arial" w:cs="Arial"/>
        </w:rPr>
        <w:t xml:space="preserve"> that the posed question in the critical incident was a lower ordering question (Adams, 2015). Reviewing this and moving forward I would introduce more complex questions into the classroom to try and help the child move onto the next model level of ‘understanding’ (Adams, 2015). For example, “can you tell me the difference </w:t>
      </w:r>
      <w:r w:rsidRPr="004644D2">
        <w:rPr>
          <w:rFonts w:ascii="Arial" w:hAnsi="Arial" w:cs="Arial"/>
        </w:rPr>
        <w:lastRenderedPageBreak/>
        <w:t xml:space="preserve">between a square and a triangle?”. Research by Ingram and Elliot (2015) has enlightened me that higher order questions, require more extended wait time. Reflecting on this I would try to ensure that enough time is put aside in lessons so that every child is provided with an appropriate amount of time to critically think. </w:t>
      </w:r>
    </w:p>
    <w:p w14:paraId="3B320164" w14:textId="77777777" w:rsidR="007806BA" w:rsidRPr="004644D2" w:rsidRDefault="007806BA" w:rsidP="004644D2">
      <w:pPr>
        <w:spacing w:line="480" w:lineRule="auto"/>
        <w:rPr>
          <w:rFonts w:ascii="Arial" w:hAnsi="Arial" w:cs="Arial"/>
          <w:b/>
          <w:bCs/>
          <w:color w:val="FF0000"/>
        </w:rPr>
      </w:pPr>
    </w:p>
    <w:p w14:paraId="068A89F1" w14:textId="17703EF5" w:rsidR="001553B8" w:rsidRPr="004644D2" w:rsidRDefault="00051B79" w:rsidP="004644D2">
      <w:pPr>
        <w:spacing w:line="480" w:lineRule="auto"/>
        <w:rPr>
          <w:rFonts w:ascii="Arial" w:hAnsi="Arial" w:cs="Arial"/>
          <w:b/>
          <w:bCs/>
        </w:rPr>
      </w:pPr>
      <w:r w:rsidRPr="004644D2">
        <w:rPr>
          <w:rFonts w:ascii="Arial" w:hAnsi="Arial" w:cs="Arial"/>
          <w:b/>
          <w:bCs/>
        </w:rPr>
        <w:t xml:space="preserve">Conclusion </w:t>
      </w:r>
    </w:p>
    <w:p w14:paraId="44B40ABC" w14:textId="74989FE8" w:rsidR="00B077C0" w:rsidRPr="004644D2" w:rsidRDefault="001553B8" w:rsidP="004644D2">
      <w:pPr>
        <w:spacing w:line="480" w:lineRule="auto"/>
        <w:rPr>
          <w:rFonts w:ascii="Arial" w:hAnsi="Arial" w:cs="Arial"/>
        </w:rPr>
      </w:pPr>
      <w:r w:rsidRPr="004644D2">
        <w:rPr>
          <w:rFonts w:ascii="Arial" w:hAnsi="Arial" w:cs="Arial"/>
        </w:rPr>
        <w:t>To conclude</w:t>
      </w:r>
      <w:r w:rsidR="004D67EA" w:rsidRPr="004644D2">
        <w:rPr>
          <w:rFonts w:ascii="Arial" w:hAnsi="Arial" w:cs="Arial"/>
        </w:rPr>
        <w:t xml:space="preserve">, </w:t>
      </w:r>
      <w:r w:rsidRPr="004644D2">
        <w:rPr>
          <w:rFonts w:ascii="Arial" w:hAnsi="Arial" w:cs="Arial"/>
        </w:rPr>
        <w:t xml:space="preserve">I believe that the </w:t>
      </w:r>
      <w:r w:rsidR="005814CD" w:rsidRPr="004644D2">
        <w:rPr>
          <w:rFonts w:ascii="Arial" w:hAnsi="Arial" w:cs="Arial"/>
        </w:rPr>
        <w:t xml:space="preserve">methods used to gather evidence for the critical incident were most appropriate. Although, I agree with research from Merriam and </w:t>
      </w:r>
      <w:proofErr w:type="spellStart"/>
      <w:r w:rsidR="005814CD" w:rsidRPr="004644D2">
        <w:rPr>
          <w:rFonts w:ascii="Arial" w:hAnsi="Arial" w:cs="Arial"/>
        </w:rPr>
        <w:t>Grenier</w:t>
      </w:r>
      <w:proofErr w:type="spellEnd"/>
      <w:r w:rsidR="005814CD" w:rsidRPr="004644D2">
        <w:rPr>
          <w:rFonts w:ascii="Arial" w:hAnsi="Arial" w:cs="Arial"/>
        </w:rPr>
        <w:t xml:space="preserve"> (2019) that case studies and observations can be time consuming. Nevertheless, these methods have enabled me to critically evaluate non-volunteer questioning, wait time and reflective practice (Yin, 2009). </w:t>
      </w:r>
      <w:r w:rsidR="00B077C0" w:rsidRPr="004644D2">
        <w:rPr>
          <w:rFonts w:ascii="Arial" w:hAnsi="Arial" w:cs="Arial"/>
        </w:rPr>
        <w:t xml:space="preserve">Researching into reflective practice has made me more aware of how it should be a part of a professionals mindset and identity (Welsh Government, 2015). Reflective practice can provide professionals with self-awareness, new skills and knowledge (Welsh Government, 2015). From undertaking research into Brookfield’s (1995) reflective model, I am able to highlight the positive influence critical reflection has on both professional development and the learning and well-being of children (Brookfield, 2017). </w:t>
      </w:r>
    </w:p>
    <w:p w14:paraId="14CA2766" w14:textId="29498D6A" w:rsidR="005814CD" w:rsidRPr="004644D2" w:rsidRDefault="005814CD" w:rsidP="004644D2">
      <w:pPr>
        <w:spacing w:line="480" w:lineRule="auto"/>
        <w:rPr>
          <w:rFonts w:ascii="Arial" w:hAnsi="Arial" w:cs="Arial"/>
          <w:color w:val="7030A0"/>
        </w:rPr>
      </w:pPr>
    </w:p>
    <w:p w14:paraId="4B257D00" w14:textId="18BB065F" w:rsidR="001435BE" w:rsidRPr="004644D2" w:rsidRDefault="00B077C0" w:rsidP="004644D2">
      <w:pPr>
        <w:spacing w:line="480" w:lineRule="auto"/>
        <w:rPr>
          <w:rFonts w:ascii="Arial" w:hAnsi="Arial" w:cs="Arial"/>
          <w:color w:val="000000" w:themeColor="text1"/>
        </w:rPr>
      </w:pPr>
      <w:r w:rsidRPr="004644D2">
        <w:rPr>
          <w:rFonts w:ascii="Arial" w:hAnsi="Arial" w:cs="Arial"/>
          <w:color w:val="000000" w:themeColor="text1"/>
        </w:rPr>
        <w:t xml:space="preserve">Reflecting back on the critical incident I am able to make connections between the teachers practice and the Professional Standards for Teaching and Leadership in Wales (Welsh Government, 2018). Focusing on </w:t>
      </w:r>
      <w:r w:rsidR="00901D73" w:rsidRPr="004644D2">
        <w:rPr>
          <w:rFonts w:ascii="Arial" w:hAnsi="Arial" w:cs="Arial"/>
          <w:color w:val="000000" w:themeColor="text1"/>
        </w:rPr>
        <w:t xml:space="preserve">the development of pedagogy in the Professional Standards for Teaching and Leadership in Wales document, </w:t>
      </w:r>
      <w:r w:rsidR="007101B9" w:rsidRPr="004644D2">
        <w:rPr>
          <w:rFonts w:ascii="Arial" w:hAnsi="Arial" w:cs="Arial"/>
          <w:color w:val="000000" w:themeColor="text1"/>
        </w:rPr>
        <w:t>teachers need</w:t>
      </w:r>
      <w:r w:rsidR="00901D73" w:rsidRPr="004644D2">
        <w:rPr>
          <w:rFonts w:ascii="Arial" w:hAnsi="Arial" w:cs="Arial"/>
          <w:color w:val="000000" w:themeColor="text1"/>
        </w:rPr>
        <w:t xml:space="preserve"> </w:t>
      </w:r>
      <w:r w:rsidR="00D471CE" w:rsidRPr="004644D2">
        <w:rPr>
          <w:rFonts w:ascii="Arial" w:hAnsi="Arial" w:cs="Arial"/>
          <w:color w:val="000000" w:themeColor="text1"/>
        </w:rPr>
        <w:t xml:space="preserve">to </w:t>
      </w:r>
      <w:r w:rsidR="00901D73" w:rsidRPr="004644D2">
        <w:rPr>
          <w:rFonts w:ascii="Arial" w:hAnsi="Arial" w:cs="Arial"/>
          <w:color w:val="000000" w:themeColor="text1"/>
        </w:rPr>
        <w:t xml:space="preserve">encourage active participation (Welsh Government, 2018). </w:t>
      </w:r>
      <w:r w:rsidR="000D6623" w:rsidRPr="004644D2">
        <w:rPr>
          <w:rFonts w:ascii="Arial" w:hAnsi="Arial" w:cs="Arial"/>
          <w:color w:val="000000" w:themeColor="text1"/>
        </w:rPr>
        <w:t>Participation was achieved during th</w:t>
      </w:r>
      <w:r w:rsidR="00D471CE" w:rsidRPr="004644D2">
        <w:rPr>
          <w:rFonts w:ascii="Arial" w:hAnsi="Arial" w:cs="Arial"/>
          <w:color w:val="000000" w:themeColor="text1"/>
        </w:rPr>
        <w:t>is</w:t>
      </w:r>
      <w:r w:rsidR="000D6623" w:rsidRPr="004644D2">
        <w:rPr>
          <w:rFonts w:ascii="Arial" w:hAnsi="Arial" w:cs="Arial"/>
          <w:color w:val="000000" w:themeColor="text1"/>
        </w:rPr>
        <w:t xml:space="preserve"> observation as the teacher used non-volunteer questioning to ensure each child was in</w:t>
      </w:r>
      <w:r w:rsidR="00D471CE" w:rsidRPr="004644D2">
        <w:rPr>
          <w:rFonts w:ascii="Arial" w:hAnsi="Arial" w:cs="Arial"/>
          <w:color w:val="000000" w:themeColor="text1"/>
        </w:rPr>
        <w:t>cluded</w:t>
      </w:r>
      <w:r w:rsidR="000D6623" w:rsidRPr="004644D2">
        <w:rPr>
          <w:rFonts w:ascii="Arial" w:hAnsi="Arial" w:cs="Arial"/>
          <w:color w:val="000000" w:themeColor="text1"/>
        </w:rPr>
        <w:t xml:space="preserve">. </w:t>
      </w:r>
      <w:r w:rsidR="000925F2" w:rsidRPr="004644D2">
        <w:rPr>
          <w:rFonts w:ascii="Arial" w:hAnsi="Arial" w:cs="Arial"/>
          <w:color w:val="000000" w:themeColor="text1"/>
        </w:rPr>
        <w:t xml:space="preserve">The Welsh Government (2018) requires teachers in </w:t>
      </w:r>
      <w:r w:rsidR="000925F2" w:rsidRPr="004644D2">
        <w:rPr>
          <w:rFonts w:ascii="Arial" w:hAnsi="Arial" w:cs="Arial"/>
          <w:color w:val="000000" w:themeColor="text1"/>
        </w:rPr>
        <w:lastRenderedPageBreak/>
        <w:t>Wales to meet the standard of progression in learning; teachers must have an understanding on how learning develops and build on children’s prior learning experiences. The lesson objective of the observed critical incident was</w:t>
      </w:r>
      <w:r w:rsidR="00D471CE" w:rsidRPr="004644D2">
        <w:rPr>
          <w:rFonts w:ascii="Arial" w:hAnsi="Arial" w:cs="Arial"/>
          <w:color w:val="000000" w:themeColor="text1"/>
        </w:rPr>
        <w:t xml:space="preserve"> to</w:t>
      </w:r>
      <w:r w:rsidR="000925F2" w:rsidRPr="004644D2">
        <w:rPr>
          <w:rFonts w:ascii="Arial" w:hAnsi="Arial" w:cs="Arial"/>
          <w:color w:val="000000" w:themeColor="text1"/>
        </w:rPr>
        <w:t xml:space="preserve"> recall and assess previous knowledge, ready to move forward onto the next learning task. Therefore, meeting this professional standard. </w:t>
      </w:r>
    </w:p>
    <w:p w14:paraId="251EB17C" w14:textId="77777777" w:rsidR="000925F2" w:rsidRPr="004644D2" w:rsidRDefault="000925F2" w:rsidP="004644D2">
      <w:pPr>
        <w:spacing w:line="480" w:lineRule="auto"/>
        <w:rPr>
          <w:rFonts w:ascii="Arial" w:hAnsi="Arial" w:cs="Arial"/>
          <w:color w:val="000000" w:themeColor="text1"/>
        </w:rPr>
      </w:pPr>
    </w:p>
    <w:p w14:paraId="3D26EA86" w14:textId="4E0C7A36" w:rsidR="00887110" w:rsidRDefault="001435BE" w:rsidP="004644D2">
      <w:pPr>
        <w:spacing w:line="480" w:lineRule="auto"/>
        <w:rPr>
          <w:rFonts w:ascii="Arial" w:hAnsi="Arial" w:cs="Arial"/>
        </w:rPr>
      </w:pPr>
      <w:r w:rsidRPr="004644D2">
        <w:rPr>
          <w:rFonts w:ascii="Arial" w:hAnsi="Arial" w:cs="Arial"/>
          <w:color w:val="000000" w:themeColor="text1"/>
        </w:rPr>
        <w:t>The critical incident has enlightened me on the importance of non-volunteer questions and wait time in the classroom.</w:t>
      </w:r>
      <w:r w:rsidR="004D67EA" w:rsidRPr="004644D2">
        <w:rPr>
          <w:rFonts w:ascii="Arial" w:hAnsi="Arial" w:cs="Arial"/>
          <w:color w:val="000000" w:themeColor="text1"/>
        </w:rPr>
        <w:t xml:space="preserve"> </w:t>
      </w:r>
      <w:r w:rsidR="004D67EA" w:rsidRPr="004644D2">
        <w:rPr>
          <w:rFonts w:ascii="Arial" w:hAnsi="Arial" w:cs="Arial"/>
        </w:rPr>
        <w:t xml:space="preserve">I have an increased awareness of the advantages and limitations of these assessment for learning strategies, the impact they have on individual learners and the importance of using them appropriately within the classroom. </w:t>
      </w:r>
    </w:p>
    <w:p w14:paraId="4FB95224" w14:textId="77777777" w:rsidR="004644D2" w:rsidRPr="004644D2" w:rsidRDefault="004644D2" w:rsidP="004644D2">
      <w:pPr>
        <w:spacing w:line="480" w:lineRule="auto"/>
        <w:rPr>
          <w:rFonts w:ascii="Arial" w:hAnsi="Arial" w:cs="Arial"/>
        </w:rPr>
      </w:pPr>
    </w:p>
    <w:p w14:paraId="3AB4AC5C" w14:textId="18FFDF70" w:rsidR="00C150A7" w:rsidRPr="004644D2" w:rsidRDefault="00C150A7" w:rsidP="004644D2">
      <w:pPr>
        <w:spacing w:line="480" w:lineRule="auto"/>
        <w:rPr>
          <w:rFonts w:ascii="Arial" w:hAnsi="Arial" w:cs="Arial"/>
          <w:b/>
          <w:bCs/>
          <w:color w:val="000000" w:themeColor="text1"/>
        </w:rPr>
      </w:pPr>
      <w:r w:rsidRPr="004644D2">
        <w:rPr>
          <w:rFonts w:ascii="Arial" w:hAnsi="Arial" w:cs="Arial"/>
          <w:b/>
          <w:bCs/>
        </w:rPr>
        <w:t>Appendices</w:t>
      </w:r>
      <w:r w:rsidR="00887110" w:rsidRPr="004644D2">
        <w:rPr>
          <w:rFonts w:ascii="Arial" w:hAnsi="Arial" w:cs="Arial"/>
          <w:b/>
          <w:bCs/>
        </w:rPr>
        <w:t xml:space="preserve"> </w:t>
      </w:r>
    </w:p>
    <w:p w14:paraId="773491A1" w14:textId="5D30D923" w:rsidR="00691A3F" w:rsidRPr="004644D2" w:rsidRDefault="00691A3F" w:rsidP="004644D2">
      <w:pPr>
        <w:spacing w:line="480" w:lineRule="auto"/>
        <w:jc w:val="both"/>
        <w:rPr>
          <w:rFonts w:ascii="Arial" w:hAnsi="Arial" w:cs="Arial"/>
        </w:rPr>
      </w:pPr>
    </w:p>
    <w:p w14:paraId="181C0004" w14:textId="64832D9A" w:rsidR="00C150A7" w:rsidRPr="004644D2" w:rsidRDefault="007C328C" w:rsidP="004644D2">
      <w:pPr>
        <w:spacing w:line="480" w:lineRule="auto"/>
        <w:jc w:val="both"/>
        <w:rPr>
          <w:rFonts w:ascii="Arial" w:hAnsi="Arial" w:cs="Arial"/>
          <w:b/>
        </w:rPr>
      </w:pPr>
      <w:r w:rsidRPr="004644D2">
        <w:rPr>
          <w:rFonts w:ascii="Arial" w:hAnsi="Arial" w:cs="Arial"/>
          <w:b/>
        </w:rPr>
        <w:t xml:space="preserve">APPENDIX ONE- </w:t>
      </w:r>
      <w:r w:rsidR="00C150A7" w:rsidRPr="004644D2">
        <w:rPr>
          <w:rFonts w:ascii="Arial" w:hAnsi="Arial" w:cs="Arial"/>
          <w:b/>
        </w:rPr>
        <w:t>OBSERVATION / FIELD NOTES</w:t>
      </w:r>
    </w:p>
    <w:p w14:paraId="053945E4" w14:textId="77777777" w:rsidR="00C150A7" w:rsidRPr="004644D2" w:rsidRDefault="00C150A7" w:rsidP="004644D2">
      <w:pPr>
        <w:spacing w:line="480" w:lineRule="auto"/>
        <w:rPr>
          <w:rFonts w:ascii="Arial" w:hAnsi="Arial" w:cs="Arial"/>
        </w:rPr>
      </w:pPr>
      <w:r w:rsidRPr="004644D2">
        <w:rPr>
          <w:rFonts w:ascii="Arial" w:hAnsi="Arial" w:cs="Arial"/>
        </w:rPr>
        <w:t>(Questions adapted from Fletcher Wood (2016)</w:t>
      </w:r>
    </w:p>
    <w:tbl>
      <w:tblPr>
        <w:tblStyle w:val="TableGrid"/>
        <w:tblW w:w="0" w:type="auto"/>
        <w:tblLook w:val="04A0" w:firstRow="1" w:lastRow="0" w:firstColumn="1" w:lastColumn="0" w:noHBand="0" w:noVBand="1"/>
      </w:tblPr>
      <w:tblGrid>
        <w:gridCol w:w="8926"/>
      </w:tblGrid>
      <w:tr w:rsidR="00C150A7" w:rsidRPr="004644D2" w14:paraId="0E8A3931" w14:textId="77777777" w:rsidTr="00643E32">
        <w:tc>
          <w:tcPr>
            <w:tcW w:w="8926" w:type="dxa"/>
          </w:tcPr>
          <w:p w14:paraId="013AE44B" w14:textId="77777777" w:rsidR="00C150A7" w:rsidRPr="004644D2" w:rsidRDefault="00C150A7" w:rsidP="004644D2">
            <w:pPr>
              <w:spacing w:line="480" w:lineRule="auto"/>
              <w:rPr>
                <w:rFonts w:ascii="Arial" w:hAnsi="Arial" w:cs="Arial"/>
                <w:sz w:val="24"/>
                <w:szCs w:val="24"/>
              </w:rPr>
            </w:pPr>
            <w:r w:rsidRPr="004644D2">
              <w:rPr>
                <w:rFonts w:ascii="Arial" w:hAnsi="Arial" w:cs="Arial"/>
                <w:sz w:val="24"/>
                <w:szCs w:val="24"/>
              </w:rPr>
              <w:t>Date and time, year group:</w:t>
            </w:r>
          </w:p>
          <w:p w14:paraId="4B54C805" w14:textId="77777777" w:rsidR="00C150A7" w:rsidRPr="004644D2" w:rsidRDefault="00C150A7" w:rsidP="004644D2">
            <w:pPr>
              <w:spacing w:line="480" w:lineRule="auto"/>
              <w:rPr>
                <w:rFonts w:ascii="Arial" w:hAnsi="Arial" w:cs="Arial"/>
                <w:sz w:val="24"/>
                <w:szCs w:val="24"/>
              </w:rPr>
            </w:pPr>
            <w:r w:rsidRPr="004644D2">
              <w:rPr>
                <w:rFonts w:ascii="Arial" w:hAnsi="Arial" w:cs="Arial"/>
                <w:sz w:val="24"/>
                <w:szCs w:val="24"/>
              </w:rPr>
              <w:t>30/09/2020 9.20AM, Reception (4-5 years)</w:t>
            </w:r>
          </w:p>
        </w:tc>
      </w:tr>
      <w:tr w:rsidR="00C150A7" w:rsidRPr="004644D2" w14:paraId="5DB58CF1" w14:textId="77777777" w:rsidTr="00643E32">
        <w:tc>
          <w:tcPr>
            <w:tcW w:w="8926" w:type="dxa"/>
          </w:tcPr>
          <w:p w14:paraId="67C0D5C7" w14:textId="77777777" w:rsidR="00C150A7" w:rsidRPr="004644D2" w:rsidRDefault="00C150A7" w:rsidP="004644D2">
            <w:pPr>
              <w:spacing w:line="480" w:lineRule="auto"/>
              <w:rPr>
                <w:rFonts w:ascii="Arial" w:hAnsi="Arial" w:cs="Arial"/>
                <w:sz w:val="24"/>
                <w:szCs w:val="24"/>
              </w:rPr>
            </w:pPr>
            <w:r w:rsidRPr="004644D2">
              <w:rPr>
                <w:rFonts w:ascii="Arial" w:hAnsi="Arial" w:cs="Arial"/>
                <w:b/>
                <w:sz w:val="24"/>
                <w:szCs w:val="24"/>
              </w:rPr>
              <w:t>Lesson details:</w:t>
            </w:r>
            <w:r w:rsidRPr="004644D2">
              <w:rPr>
                <w:rFonts w:ascii="Arial" w:hAnsi="Arial" w:cs="Arial"/>
                <w:sz w:val="24"/>
                <w:szCs w:val="24"/>
              </w:rPr>
              <w:t xml:space="preserve"> </w:t>
            </w:r>
          </w:p>
          <w:p w14:paraId="6BD63059" w14:textId="77777777" w:rsidR="00C150A7" w:rsidRPr="004644D2" w:rsidRDefault="00C150A7" w:rsidP="004644D2">
            <w:pPr>
              <w:pStyle w:val="ListParagraph"/>
              <w:widowControl w:val="0"/>
              <w:numPr>
                <w:ilvl w:val="0"/>
                <w:numId w:val="2"/>
              </w:numPr>
              <w:autoSpaceDE w:val="0"/>
              <w:autoSpaceDN w:val="0"/>
              <w:adjustRightInd w:val="0"/>
              <w:spacing w:line="480" w:lineRule="auto"/>
              <w:rPr>
                <w:rFonts w:ascii="Arial" w:hAnsi="Arial" w:cs="Arial"/>
                <w:sz w:val="24"/>
                <w:szCs w:val="24"/>
              </w:rPr>
            </w:pPr>
            <w:r w:rsidRPr="004644D2">
              <w:rPr>
                <w:rFonts w:ascii="Arial" w:hAnsi="Arial" w:cs="Arial"/>
                <w:sz w:val="24"/>
                <w:szCs w:val="24"/>
              </w:rPr>
              <w:t xml:space="preserve">Indoor carpet activity. </w:t>
            </w:r>
          </w:p>
          <w:p w14:paraId="1309A63E" w14:textId="77777777" w:rsidR="00C150A7" w:rsidRPr="004644D2" w:rsidRDefault="00C150A7" w:rsidP="004644D2">
            <w:pPr>
              <w:pStyle w:val="ListParagraph"/>
              <w:widowControl w:val="0"/>
              <w:numPr>
                <w:ilvl w:val="0"/>
                <w:numId w:val="2"/>
              </w:numPr>
              <w:autoSpaceDE w:val="0"/>
              <w:autoSpaceDN w:val="0"/>
              <w:adjustRightInd w:val="0"/>
              <w:spacing w:line="480" w:lineRule="auto"/>
              <w:rPr>
                <w:rFonts w:ascii="Arial" w:hAnsi="Arial" w:cs="Arial"/>
                <w:sz w:val="24"/>
                <w:szCs w:val="24"/>
              </w:rPr>
            </w:pPr>
            <w:r w:rsidRPr="004644D2">
              <w:rPr>
                <w:rFonts w:ascii="Arial" w:hAnsi="Arial" w:cs="Arial"/>
                <w:sz w:val="24"/>
                <w:szCs w:val="24"/>
              </w:rPr>
              <w:t xml:space="preserve">Whole class (24 pupils) of mixed ability range. </w:t>
            </w:r>
          </w:p>
          <w:p w14:paraId="743B5F2E" w14:textId="77777777" w:rsidR="00C150A7" w:rsidRPr="004644D2" w:rsidRDefault="00C150A7" w:rsidP="004644D2">
            <w:pPr>
              <w:pStyle w:val="ListParagraph"/>
              <w:numPr>
                <w:ilvl w:val="0"/>
                <w:numId w:val="2"/>
              </w:numPr>
              <w:spacing w:line="480" w:lineRule="auto"/>
              <w:rPr>
                <w:rFonts w:ascii="Arial" w:hAnsi="Arial" w:cs="Arial"/>
                <w:sz w:val="24"/>
                <w:szCs w:val="24"/>
              </w:rPr>
            </w:pPr>
            <w:r w:rsidRPr="004644D2">
              <w:rPr>
                <w:rFonts w:ascii="Arial" w:hAnsi="Arial" w:cs="Arial"/>
                <w:sz w:val="24"/>
                <w:szCs w:val="24"/>
              </w:rPr>
              <w:t>I will be focusing on one child referred to as ‘child A’.</w:t>
            </w:r>
          </w:p>
          <w:p w14:paraId="24BF4C91" w14:textId="77777777" w:rsidR="00C150A7" w:rsidRPr="004644D2" w:rsidRDefault="00C150A7" w:rsidP="004644D2">
            <w:pPr>
              <w:pStyle w:val="ListParagraph"/>
              <w:numPr>
                <w:ilvl w:val="0"/>
                <w:numId w:val="2"/>
              </w:numPr>
              <w:spacing w:line="480" w:lineRule="auto"/>
              <w:rPr>
                <w:rFonts w:ascii="Arial" w:hAnsi="Arial" w:cs="Arial"/>
                <w:sz w:val="24"/>
                <w:szCs w:val="24"/>
              </w:rPr>
            </w:pPr>
            <w:proofErr w:type="spellStart"/>
            <w:r w:rsidRPr="004644D2">
              <w:rPr>
                <w:rFonts w:ascii="Arial" w:hAnsi="Arial" w:cs="Arial"/>
                <w:sz w:val="24"/>
                <w:szCs w:val="24"/>
              </w:rPr>
              <w:t>AoLE</w:t>
            </w:r>
            <w:proofErr w:type="spellEnd"/>
            <w:r w:rsidRPr="004644D2">
              <w:rPr>
                <w:rFonts w:ascii="Arial" w:hAnsi="Arial" w:cs="Arial"/>
                <w:sz w:val="24"/>
                <w:szCs w:val="24"/>
              </w:rPr>
              <w:t xml:space="preserve">: Numeracy: 2D Shapes. Recalling on knowledge to identify a square, circle, triangle and rectangle. </w:t>
            </w:r>
          </w:p>
          <w:p w14:paraId="5F0BAB40" w14:textId="7F65CD17" w:rsidR="00C150A7" w:rsidRPr="004644D2" w:rsidRDefault="00C150A7" w:rsidP="004644D2">
            <w:pPr>
              <w:pStyle w:val="ListParagraph"/>
              <w:widowControl w:val="0"/>
              <w:numPr>
                <w:ilvl w:val="0"/>
                <w:numId w:val="2"/>
              </w:numPr>
              <w:autoSpaceDE w:val="0"/>
              <w:autoSpaceDN w:val="0"/>
              <w:adjustRightInd w:val="0"/>
              <w:spacing w:line="480" w:lineRule="auto"/>
              <w:rPr>
                <w:rFonts w:ascii="Arial" w:hAnsi="Arial" w:cs="Arial"/>
                <w:sz w:val="24"/>
                <w:szCs w:val="24"/>
              </w:rPr>
            </w:pPr>
            <w:proofErr w:type="spellStart"/>
            <w:r w:rsidRPr="004644D2">
              <w:rPr>
                <w:rFonts w:ascii="Arial" w:hAnsi="Arial" w:cs="Arial"/>
                <w:sz w:val="24"/>
                <w:szCs w:val="24"/>
              </w:rPr>
              <w:lastRenderedPageBreak/>
              <w:t>Begining</w:t>
            </w:r>
            <w:proofErr w:type="spellEnd"/>
            <w:r w:rsidRPr="004644D2">
              <w:rPr>
                <w:rFonts w:ascii="Arial" w:hAnsi="Arial" w:cs="Arial"/>
                <w:sz w:val="24"/>
                <w:szCs w:val="24"/>
              </w:rPr>
              <w:t xml:space="preserve"> of unit, however, the children show background knowledge as this morning activity has been carried out the previous days. </w:t>
            </w:r>
          </w:p>
        </w:tc>
      </w:tr>
      <w:tr w:rsidR="00C150A7" w:rsidRPr="004644D2" w14:paraId="7B39B985" w14:textId="77777777" w:rsidTr="00643E32">
        <w:tc>
          <w:tcPr>
            <w:tcW w:w="8926" w:type="dxa"/>
          </w:tcPr>
          <w:p w14:paraId="18ECD976" w14:textId="77777777" w:rsidR="00C150A7" w:rsidRPr="004644D2" w:rsidRDefault="00C150A7" w:rsidP="004644D2">
            <w:pPr>
              <w:spacing w:line="480" w:lineRule="auto"/>
              <w:rPr>
                <w:rFonts w:ascii="Arial" w:hAnsi="Arial" w:cs="Arial"/>
                <w:b/>
                <w:bCs/>
                <w:sz w:val="24"/>
                <w:szCs w:val="24"/>
                <w:lang w:val="en-US"/>
              </w:rPr>
            </w:pPr>
            <w:r w:rsidRPr="004644D2">
              <w:rPr>
                <w:rFonts w:ascii="Arial" w:hAnsi="Arial" w:cs="Arial"/>
                <w:b/>
                <w:bCs/>
                <w:sz w:val="24"/>
                <w:szCs w:val="24"/>
                <w:lang w:val="en-US"/>
              </w:rPr>
              <w:lastRenderedPageBreak/>
              <w:t>Classroom culture</w:t>
            </w:r>
          </w:p>
          <w:p w14:paraId="515F4A86" w14:textId="77777777" w:rsidR="00C150A7" w:rsidRPr="004644D2" w:rsidRDefault="00C150A7" w:rsidP="004644D2">
            <w:pPr>
              <w:pStyle w:val="ListParagraph"/>
              <w:widowControl w:val="0"/>
              <w:numPr>
                <w:ilvl w:val="0"/>
                <w:numId w:val="4"/>
              </w:numPr>
              <w:autoSpaceDE w:val="0"/>
              <w:autoSpaceDN w:val="0"/>
              <w:adjustRightInd w:val="0"/>
              <w:spacing w:line="480" w:lineRule="auto"/>
              <w:rPr>
                <w:rFonts w:ascii="Arial" w:hAnsi="Arial" w:cs="Arial"/>
                <w:bCs/>
                <w:sz w:val="24"/>
                <w:szCs w:val="24"/>
                <w:lang w:val="en-US"/>
              </w:rPr>
            </w:pPr>
            <w:r w:rsidRPr="004644D2">
              <w:rPr>
                <w:rFonts w:ascii="Arial" w:hAnsi="Arial" w:cs="Arial"/>
                <w:bCs/>
                <w:sz w:val="24"/>
                <w:szCs w:val="24"/>
                <w:lang w:val="en-US"/>
              </w:rPr>
              <w:t>Welcoming environment</w:t>
            </w:r>
          </w:p>
          <w:p w14:paraId="4FBADB88" w14:textId="77777777" w:rsidR="00C150A7" w:rsidRPr="004644D2" w:rsidRDefault="00C150A7" w:rsidP="004644D2">
            <w:pPr>
              <w:pStyle w:val="ListParagraph"/>
              <w:widowControl w:val="0"/>
              <w:numPr>
                <w:ilvl w:val="0"/>
                <w:numId w:val="3"/>
              </w:numPr>
              <w:autoSpaceDE w:val="0"/>
              <w:autoSpaceDN w:val="0"/>
              <w:adjustRightInd w:val="0"/>
              <w:spacing w:line="480" w:lineRule="auto"/>
              <w:rPr>
                <w:rFonts w:ascii="Arial" w:hAnsi="Arial" w:cs="Arial"/>
                <w:bCs/>
                <w:sz w:val="24"/>
                <w:szCs w:val="24"/>
                <w:lang w:val="en-US"/>
              </w:rPr>
            </w:pPr>
            <w:r w:rsidRPr="004644D2">
              <w:rPr>
                <w:rFonts w:ascii="Arial" w:hAnsi="Arial" w:cs="Arial"/>
                <w:bCs/>
                <w:sz w:val="24"/>
                <w:szCs w:val="24"/>
                <w:lang w:val="en-US"/>
              </w:rPr>
              <w:t xml:space="preserve">Positive, mostly all children seem to be engaged and participating in the lesson. </w:t>
            </w:r>
          </w:p>
          <w:p w14:paraId="4E84DCFA" w14:textId="77777777" w:rsidR="00C150A7" w:rsidRPr="004644D2" w:rsidRDefault="00C150A7" w:rsidP="004644D2">
            <w:pPr>
              <w:pStyle w:val="ListParagraph"/>
              <w:widowControl w:val="0"/>
              <w:numPr>
                <w:ilvl w:val="0"/>
                <w:numId w:val="3"/>
              </w:numPr>
              <w:autoSpaceDE w:val="0"/>
              <w:autoSpaceDN w:val="0"/>
              <w:adjustRightInd w:val="0"/>
              <w:spacing w:line="480" w:lineRule="auto"/>
              <w:rPr>
                <w:rFonts w:ascii="Arial" w:hAnsi="Arial" w:cs="Arial"/>
                <w:bCs/>
                <w:sz w:val="24"/>
                <w:szCs w:val="24"/>
                <w:lang w:val="en-US"/>
              </w:rPr>
            </w:pPr>
            <w:r w:rsidRPr="004644D2">
              <w:rPr>
                <w:rFonts w:ascii="Arial" w:hAnsi="Arial" w:cs="Arial"/>
                <w:bCs/>
                <w:sz w:val="24"/>
                <w:szCs w:val="24"/>
                <w:lang w:val="en-US"/>
              </w:rPr>
              <w:t xml:space="preserve">The teacher looks relaxed and positive. </w:t>
            </w:r>
          </w:p>
          <w:p w14:paraId="562C4401" w14:textId="12E553B4" w:rsidR="00C150A7" w:rsidRPr="004644D2" w:rsidRDefault="00C150A7" w:rsidP="004644D2">
            <w:pPr>
              <w:pStyle w:val="ListParagraph"/>
              <w:widowControl w:val="0"/>
              <w:numPr>
                <w:ilvl w:val="0"/>
                <w:numId w:val="3"/>
              </w:numPr>
              <w:autoSpaceDE w:val="0"/>
              <w:autoSpaceDN w:val="0"/>
              <w:adjustRightInd w:val="0"/>
              <w:spacing w:line="480" w:lineRule="auto"/>
              <w:rPr>
                <w:rFonts w:ascii="Arial" w:hAnsi="Arial" w:cs="Arial"/>
                <w:bCs/>
                <w:sz w:val="24"/>
                <w:szCs w:val="24"/>
                <w:lang w:val="en-US"/>
              </w:rPr>
            </w:pPr>
            <w:r w:rsidRPr="004644D2">
              <w:rPr>
                <w:rFonts w:ascii="Arial" w:hAnsi="Arial" w:cs="Arial"/>
                <w:bCs/>
                <w:sz w:val="24"/>
                <w:szCs w:val="24"/>
                <w:lang w:val="en-US"/>
              </w:rPr>
              <w:t xml:space="preserve">Routine is established, as the children sat on the carpet without being requested to. </w:t>
            </w:r>
          </w:p>
        </w:tc>
      </w:tr>
      <w:tr w:rsidR="00C150A7" w:rsidRPr="004644D2" w14:paraId="37565E1D" w14:textId="77777777" w:rsidTr="00643E32">
        <w:tc>
          <w:tcPr>
            <w:tcW w:w="8926" w:type="dxa"/>
          </w:tcPr>
          <w:p w14:paraId="708F1761" w14:textId="77777777" w:rsidR="00C150A7" w:rsidRPr="004644D2" w:rsidRDefault="00C150A7" w:rsidP="004644D2">
            <w:pPr>
              <w:spacing w:line="480" w:lineRule="auto"/>
              <w:rPr>
                <w:rFonts w:ascii="Arial" w:hAnsi="Arial" w:cs="Arial"/>
                <w:b/>
                <w:sz w:val="24"/>
                <w:szCs w:val="24"/>
              </w:rPr>
            </w:pPr>
            <w:r w:rsidRPr="004644D2">
              <w:rPr>
                <w:rFonts w:ascii="Arial" w:hAnsi="Arial" w:cs="Arial"/>
                <w:b/>
                <w:sz w:val="24"/>
                <w:szCs w:val="24"/>
              </w:rPr>
              <w:t>Objectives</w:t>
            </w:r>
          </w:p>
          <w:p w14:paraId="341F7EF5" w14:textId="46D5A8C5" w:rsidR="00C150A7" w:rsidRPr="004644D2" w:rsidRDefault="00C150A7" w:rsidP="004644D2">
            <w:pPr>
              <w:pStyle w:val="ListParagraph"/>
              <w:widowControl w:val="0"/>
              <w:numPr>
                <w:ilvl w:val="0"/>
                <w:numId w:val="5"/>
              </w:numPr>
              <w:autoSpaceDE w:val="0"/>
              <w:autoSpaceDN w:val="0"/>
              <w:adjustRightInd w:val="0"/>
              <w:spacing w:line="480" w:lineRule="auto"/>
              <w:rPr>
                <w:rFonts w:ascii="Arial" w:hAnsi="Arial" w:cs="Arial"/>
                <w:sz w:val="24"/>
                <w:szCs w:val="24"/>
              </w:rPr>
            </w:pPr>
            <w:r w:rsidRPr="004644D2">
              <w:rPr>
                <w:rFonts w:ascii="Arial" w:hAnsi="Arial" w:cs="Arial"/>
                <w:sz w:val="24"/>
                <w:szCs w:val="24"/>
              </w:rPr>
              <w:t xml:space="preserve">The teacher informs the children that they will be going over the names of the 2D shapes again. </w:t>
            </w:r>
          </w:p>
        </w:tc>
      </w:tr>
      <w:tr w:rsidR="00C150A7" w:rsidRPr="004644D2" w14:paraId="4DA054E6" w14:textId="77777777" w:rsidTr="00643E32">
        <w:tc>
          <w:tcPr>
            <w:tcW w:w="8926" w:type="dxa"/>
          </w:tcPr>
          <w:p w14:paraId="0765419A" w14:textId="77777777" w:rsidR="00C150A7" w:rsidRPr="004644D2" w:rsidRDefault="00C150A7" w:rsidP="004644D2">
            <w:pPr>
              <w:spacing w:line="480" w:lineRule="auto"/>
              <w:rPr>
                <w:rFonts w:ascii="Arial" w:hAnsi="Arial" w:cs="Arial"/>
                <w:b/>
                <w:sz w:val="24"/>
                <w:szCs w:val="24"/>
              </w:rPr>
            </w:pPr>
            <w:r w:rsidRPr="004644D2">
              <w:rPr>
                <w:rFonts w:ascii="Arial" w:hAnsi="Arial" w:cs="Arial"/>
                <w:b/>
                <w:sz w:val="24"/>
                <w:szCs w:val="24"/>
              </w:rPr>
              <w:t>Direction</w:t>
            </w:r>
          </w:p>
          <w:p w14:paraId="529253DC" w14:textId="77777777" w:rsidR="00C150A7" w:rsidRPr="004644D2" w:rsidRDefault="00C150A7" w:rsidP="004644D2">
            <w:pPr>
              <w:pStyle w:val="ListParagraph"/>
              <w:widowControl w:val="0"/>
              <w:numPr>
                <w:ilvl w:val="0"/>
                <w:numId w:val="6"/>
              </w:numPr>
              <w:autoSpaceDE w:val="0"/>
              <w:autoSpaceDN w:val="0"/>
              <w:adjustRightInd w:val="0"/>
              <w:spacing w:line="480" w:lineRule="auto"/>
              <w:rPr>
                <w:rFonts w:ascii="Arial" w:hAnsi="Arial" w:cs="Arial"/>
                <w:sz w:val="24"/>
                <w:szCs w:val="24"/>
              </w:rPr>
            </w:pPr>
            <w:r w:rsidRPr="004644D2">
              <w:rPr>
                <w:rFonts w:ascii="Arial" w:hAnsi="Arial" w:cs="Arial"/>
                <w:sz w:val="24"/>
                <w:szCs w:val="24"/>
              </w:rPr>
              <w:t xml:space="preserve">The teacher holds up the shape for the whole class to see. </w:t>
            </w:r>
          </w:p>
          <w:p w14:paraId="14B3B7D6" w14:textId="47568F24" w:rsidR="00C150A7" w:rsidRPr="004644D2" w:rsidRDefault="00C150A7" w:rsidP="004644D2">
            <w:pPr>
              <w:pStyle w:val="ListParagraph"/>
              <w:widowControl w:val="0"/>
              <w:numPr>
                <w:ilvl w:val="0"/>
                <w:numId w:val="6"/>
              </w:numPr>
              <w:autoSpaceDE w:val="0"/>
              <w:autoSpaceDN w:val="0"/>
              <w:adjustRightInd w:val="0"/>
              <w:spacing w:line="480" w:lineRule="auto"/>
              <w:rPr>
                <w:rFonts w:ascii="Arial" w:hAnsi="Arial" w:cs="Arial"/>
                <w:sz w:val="24"/>
                <w:szCs w:val="24"/>
              </w:rPr>
            </w:pPr>
            <w:r w:rsidRPr="004644D2">
              <w:rPr>
                <w:rFonts w:ascii="Arial" w:hAnsi="Arial" w:cs="Arial"/>
                <w:sz w:val="24"/>
                <w:szCs w:val="24"/>
              </w:rPr>
              <w:t xml:space="preserve">The classroom also has the shapes and their names on a display near the carpet. </w:t>
            </w:r>
          </w:p>
        </w:tc>
      </w:tr>
      <w:tr w:rsidR="00C150A7" w:rsidRPr="004644D2" w14:paraId="5630AB06" w14:textId="77777777" w:rsidTr="00643E32">
        <w:tc>
          <w:tcPr>
            <w:tcW w:w="8926" w:type="dxa"/>
          </w:tcPr>
          <w:p w14:paraId="1AE5D253" w14:textId="77777777" w:rsidR="00C150A7" w:rsidRPr="004644D2" w:rsidRDefault="00C150A7" w:rsidP="004644D2">
            <w:pPr>
              <w:spacing w:line="480" w:lineRule="auto"/>
              <w:rPr>
                <w:rFonts w:ascii="Arial" w:hAnsi="Arial" w:cs="Arial"/>
                <w:b/>
                <w:sz w:val="24"/>
                <w:szCs w:val="24"/>
              </w:rPr>
            </w:pPr>
            <w:r w:rsidRPr="004644D2">
              <w:rPr>
                <w:rFonts w:ascii="Arial" w:hAnsi="Arial" w:cs="Arial"/>
                <w:b/>
                <w:sz w:val="24"/>
                <w:szCs w:val="24"/>
              </w:rPr>
              <w:t>Access and challenge</w:t>
            </w:r>
          </w:p>
          <w:p w14:paraId="7DC27AAA" w14:textId="77777777" w:rsidR="00C150A7" w:rsidRPr="004644D2" w:rsidRDefault="00C150A7" w:rsidP="004644D2">
            <w:pPr>
              <w:pStyle w:val="ListParagraph"/>
              <w:widowControl w:val="0"/>
              <w:numPr>
                <w:ilvl w:val="0"/>
                <w:numId w:val="7"/>
              </w:numPr>
              <w:autoSpaceDE w:val="0"/>
              <w:autoSpaceDN w:val="0"/>
              <w:adjustRightInd w:val="0"/>
              <w:spacing w:line="480" w:lineRule="auto"/>
              <w:rPr>
                <w:rFonts w:ascii="Arial" w:hAnsi="Arial" w:cs="Arial"/>
                <w:sz w:val="24"/>
                <w:szCs w:val="24"/>
              </w:rPr>
            </w:pPr>
            <w:r w:rsidRPr="004644D2">
              <w:rPr>
                <w:rFonts w:ascii="Arial" w:hAnsi="Arial" w:cs="Arial"/>
                <w:sz w:val="24"/>
                <w:szCs w:val="24"/>
              </w:rPr>
              <w:t>The children are nominated to answer questions on the names of the shapes.</w:t>
            </w:r>
          </w:p>
          <w:p w14:paraId="02677643" w14:textId="6FBBB18E" w:rsidR="00C150A7" w:rsidRPr="004644D2" w:rsidRDefault="00C150A7" w:rsidP="004644D2">
            <w:pPr>
              <w:pStyle w:val="ListParagraph"/>
              <w:widowControl w:val="0"/>
              <w:numPr>
                <w:ilvl w:val="0"/>
                <w:numId w:val="7"/>
              </w:numPr>
              <w:autoSpaceDE w:val="0"/>
              <w:autoSpaceDN w:val="0"/>
              <w:adjustRightInd w:val="0"/>
              <w:spacing w:line="480" w:lineRule="auto"/>
              <w:rPr>
                <w:rFonts w:ascii="Arial" w:hAnsi="Arial" w:cs="Arial"/>
                <w:sz w:val="24"/>
                <w:szCs w:val="24"/>
              </w:rPr>
            </w:pPr>
            <w:r w:rsidRPr="004644D2">
              <w:rPr>
                <w:rFonts w:ascii="Arial" w:hAnsi="Arial" w:cs="Arial"/>
                <w:sz w:val="24"/>
                <w:szCs w:val="24"/>
              </w:rPr>
              <w:t xml:space="preserve">Some children found it challenging re-calling the names of some shapes. </w:t>
            </w:r>
          </w:p>
        </w:tc>
      </w:tr>
      <w:tr w:rsidR="00C150A7" w:rsidRPr="004644D2" w14:paraId="3172EDC0" w14:textId="77777777" w:rsidTr="00643E32">
        <w:tc>
          <w:tcPr>
            <w:tcW w:w="8926" w:type="dxa"/>
          </w:tcPr>
          <w:p w14:paraId="241DF859" w14:textId="77777777" w:rsidR="00C150A7" w:rsidRPr="004644D2" w:rsidRDefault="00C150A7" w:rsidP="004644D2">
            <w:pPr>
              <w:spacing w:line="480" w:lineRule="auto"/>
              <w:rPr>
                <w:rFonts w:ascii="Arial" w:hAnsi="Arial" w:cs="Arial"/>
                <w:b/>
                <w:sz w:val="24"/>
                <w:szCs w:val="24"/>
              </w:rPr>
            </w:pPr>
            <w:r w:rsidRPr="004644D2">
              <w:rPr>
                <w:rFonts w:ascii="Arial" w:hAnsi="Arial" w:cs="Arial"/>
                <w:b/>
                <w:sz w:val="24"/>
                <w:szCs w:val="24"/>
              </w:rPr>
              <w:t>Assessment</w:t>
            </w:r>
          </w:p>
          <w:p w14:paraId="2CCD3FC8" w14:textId="77777777" w:rsidR="00C150A7" w:rsidRPr="004644D2" w:rsidRDefault="00C150A7" w:rsidP="004644D2">
            <w:pPr>
              <w:pStyle w:val="ListParagraph"/>
              <w:widowControl w:val="0"/>
              <w:numPr>
                <w:ilvl w:val="0"/>
                <w:numId w:val="8"/>
              </w:numPr>
              <w:autoSpaceDE w:val="0"/>
              <w:autoSpaceDN w:val="0"/>
              <w:adjustRightInd w:val="0"/>
              <w:spacing w:line="480" w:lineRule="auto"/>
              <w:rPr>
                <w:rFonts w:ascii="Arial" w:hAnsi="Arial" w:cs="Arial"/>
                <w:sz w:val="24"/>
                <w:szCs w:val="24"/>
              </w:rPr>
            </w:pPr>
            <w:r w:rsidRPr="004644D2">
              <w:rPr>
                <w:rFonts w:ascii="Arial" w:hAnsi="Arial" w:cs="Arial"/>
                <w:sz w:val="24"/>
                <w:szCs w:val="24"/>
              </w:rPr>
              <w:t xml:space="preserve">The teacher nominated questions to check knowledge and understanding. </w:t>
            </w:r>
          </w:p>
          <w:p w14:paraId="5914A024" w14:textId="77777777" w:rsidR="00C150A7" w:rsidRPr="004644D2" w:rsidRDefault="00C150A7" w:rsidP="004644D2">
            <w:pPr>
              <w:pStyle w:val="ListParagraph"/>
              <w:widowControl w:val="0"/>
              <w:numPr>
                <w:ilvl w:val="0"/>
                <w:numId w:val="8"/>
              </w:numPr>
              <w:autoSpaceDE w:val="0"/>
              <w:autoSpaceDN w:val="0"/>
              <w:adjustRightInd w:val="0"/>
              <w:spacing w:line="480" w:lineRule="auto"/>
              <w:rPr>
                <w:rFonts w:ascii="Arial" w:hAnsi="Arial" w:cs="Arial"/>
                <w:sz w:val="24"/>
                <w:szCs w:val="24"/>
              </w:rPr>
            </w:pPr>
            <w:r w:rsidRPr="004644D2">
              <w:rPr>
                <w:rFonts w:ascii="Arial" w:hAnsi="Arial" w:cs="Arial"/>
                <w:sz w:val="24"/>
                <w:szCs w:val="24"/>
              </w:rPr>
              <w:t xml:space="preserve">Some children were able to identify the names of the shapes correctly and quickly. </w:t>
            </w:r>
          </w:p>
          <w:p w14:paraId="07505FAC" w14:textId="77777777" w:rsidR="00C150A7" w:rsidRPr="004644D2" w:rsidRDefault="00C150A7" w:rsidP="004644D2">
            <w:pPr>
              <w:pStyle w:val="ListParagraph"/>
              <w:widowControl w:val="0"/>
              <w:numPr>
                <w:ilvl w:val="0"/>
                <w:numId w:val="8"/>
              </w:numPr>
              <w:autoSpaceDE w:val="0"/>
              <w:autoSpaceDN w:val="0"/>
              <w:adjustRightInd w:val="0"/>
              <w:spacing w:line="480" w:lineRule="auto"/>
              <w:rPr>
                <w:rFonts w:ascii="Arial" w:hAnsi="Arial" w:cs="Arial"/>
                <w:sz w:val="24"/>
                <w:szCs w:val="24"/>
              </w:rPr>
            </w:pPr>
            <w:r w:rsidRPr="004644D2">
              <w:rPr>
                <w:rFonts w:ascii="Arial" w:hAnsi="Arial" w:cs="Arial"/>
                <w:sz w:val="24"/>
                <w:szCs w:val="24"/>
              </w:rPr>
              <w:lastRenderedPageBreak/>
              <w:t xml:space="preserve">Others took more time to recall the names. </w:t>
            </w:r>
          </w:p>
        </w:tc>
      </w:tr>
      <w:tr w:rsidR="00C150A7" w:rsidRPr="004644D2" w14:paraId="2B3105A1" w14:textId="77777777" w:rsidTr="00643E32">
        <w:tc>
          <w:tcPr>
            <w:tcW w:w="8926" w:type="dxa"/>
          </w:tcPr>
          <w:p w14:paraId="2117B54B" w14:textId="77777777" w:rsidR="00C150A7" w:rsidRPr="004644D2" w:rsidRDefault="00C150A7" w:rsidP="004644D2">
            <w:pPr>
              <w:spacing w:line="480" w:lineRule="auto"/>
              <w:rPr>
                <w:rFonts w:ascii="Arial" w:hAnsi="Arial" w:cs="Arial"/>
                <w:b/>
                <w:sz w:val="24"/>
                <w:szCs w:val="24"/>
              </w:rPr>
            </w:pPr>
            <w:r w:rsidRPr="004644D2">
              <w:rPr>
                <w:rFonts w:ascii="Arial" w:hAnsi="Arial" w:cs="Arial"/>
                <w:b/>
                <w:sz w:val="24"/>
                <w:szCs w:val="24"/>
              </w:rPr>
              <w:lastRenderedPageBreak/>
              <w:t>Specifics / Critical Incidents</w:t>
            </w:r>
          </w:p>
          <w:p w14:paraId="0C4AC33F" w14:textId="0E9778EB" w:rsidR="00C150A7" w:rsidRPr="004644D2" w:rsidRDefault="00C150A7" w:rsidP="004644D2">
            <w:pPr>
              <w:spacing w:line="480" w:lineRule="auto"/>
              <w:rPr>
                <w:rFonts w:ascii="Arial" w:hAnsi="Arial" w:cs="Arial"/>
                <w:sz w:val="24"/>
                <w:szCs w:val="24"/>
              </w:rPr>
            </w:pPr>
            <w:r w:rsidRPr="004644D2">
              <w:rPr>
                <w:rFonts w:ascii="Arial" w:hAnsi="Arial" w:cs="Arial"/>
                <w:sz w:val="24"/>
                <w:szCs w:val="24"/>
              </w:rPr>
              <w:t xml:space="preserve">I liked the idea of repeating an activity to ensure that all children have an understanding. I think that the non-volunteer questioning strategy is useful to help the teacher understand where the children are at in regards to their learning. This method also promotes inclusion, giving those less inclined to participate an opportunity to be included in class discussions. </w:t>
            </w:r>
          </w:p>
        </w:tc>
      </w:tr>
    </w:tbl>
    <w:p w14:paraId="12B1BEBE" w14:textId="77777777" w:rsidR="00C150A7" w:rsidRPr="004644D2" w:rsidRDefault="00C150A7" w:rsidP="004644D2">
      <w:pPr>
        <w:spacing w:line="480" w:lineRule="auto"/>
        <w:rPr>
          <w:rFonts w:ascii="Arial" w:hAnsi="Arial" w:cs="Arial"/>
        </w:rPr>
      </w:pPr>
    </w:p>
    <w:p w14:paraId="47EF3CEA" w14:textId="77777777" w:rsidR="00C150A7" w:rsidRPr="004644D2" w:rsidRDefault="00C150A7" w:rsidP="004644D2">
      <w:pPr>
        <w:spacing w:line="480" w:lineRule="auto"/>
        <w:rPr>
          <w:rFonts w:ascii="Arial" w:hAnsi="Arial" w:cs="Arial"/>
        </w:rPr>
      </w:pPr>
    </w:p>
    <w:p w14:paraId="4000B832" w14:textId="77777777" w:rsidR="00C150A7" w:rsidRPr="004644D2" w:rsidRDefault="00C150A7" w:rsidP="004644D2">
      <w:pPr>
        <w:spacing w:line="480" w:lineRule="auto"/>
        <w:rPr>
          <w:rFonts w:ascii="Arial" w:hAnsi="Arial" w:cs="Arial"/>
          <w:b/>
          <w:color w:val="000000" w:themeColor="text1"/>
        </w:rPr>
      </w:pPr>
      <w:r w:rsidRPr="004644D2">
        <w:rPr>
          <w:rFonts w:ascii="Arial" w:hAnsi="Arial" w:cs="Arial"/>
          <w:b/>
          <w:color w:val="000000" w:themeColor="text1"/>
        </w:rPr>
        <w:t>CRITICAL INCIDENT IDENTIFICATION RECORD</w:t>
      </w:r>
    </w:p>
    <w:p w14:paraId="76A7322C" w14:textId="77777777" w:rsidR="00C150A7" w:rsidRPr="004644D2" w:rsidRDefault="00C150A7" w:rsidP="004644D2">
      <w:pPr>
        <w:spacing w:line="480" w:lineRule="auto"/>
        <w:rPr>
          <w:rFonts w:ascii="Arial" w:hAnsi="Arial" w:cs="Arial"/>
        </w:rPr>
      </w:pPr>
    </w:p>
    <w:tbl>
      <w:tblPr>
        <w:tblStyle w:val="TableGrid"/>
        <w:tblW w:w="0" w:type="auto"/>
        <w:tblLook w:val="04A0" w:firstRow="1" w:lastRow="0" w:firstColumn="1" w:lastColumn="0" w:noHBand="0" w:noVBand="1"/>
      </w:tblPr>
      <w:tblGrid>
        <w:gridCol w:w="1794"/>
        <w:gridCol w:w="7222"/>
      </w:tblGrid>
      <w:tr w:rsidR="00C150A7" w:rsidRPr="004644D2" w14:paraId="0ADC092D" w14:textId="77777777" w:rsidTr="00643E32">
        <w:tc>
          <w:tcPr>
            <w:tcW w:w="1838" w:type="dxa"/>
          </w:tcPr>
          <w:p w14:paraId="073CC44A" w14:textId="77777777" w:rsidR="00C150A7" w:rsidRPr="004644D2" w:rsidRDefault="00C150A7" w:rsidP="004644D2">
            <w:pPr>
              <w:spacing w:line="480" w:lineRule="auto"/>
              <w:rPr>
                <w:rFonts w:ascii="Arial" w:hAnsi="Arial" w:cs="Arial"/>
                <w:b/>
                <w:bCs/>
                <w:sz w:val="24"/>
                <w:szCs w:val="24"/>
              </w:rPr>
            </w:pPr>
            <w:r w:rsidRPr="004644D2">
              <w:rPr>
                <w:rFonts w:ascii="Arial" w:hAnsi="Arial" w:cs="Arial"/>
                <w:b/>
                <w:bCs/>
                <w:sz w:val="24"/>
                <w:szCs w:val="24"/>
              </w:rPr>
              <w:t>Details relevant to the research context.</w:t>
            </w:r>
          </w:p>
          <w:p w14:paraId="4142F990" w14:textId="77777777" w:rsidR="00C150A7" w:rsidRPr="004644D2" w:rsidRDefault="00C150A7" w:rsidP="004644D2">
            <w:pPr>
              <w:spacing w:line="480" w:lineRule="auto"/>
              <w:rPr>
                <w:rFonts w:ascii="Arial" w:hAnsi="Arial" w:cs="Arial"/>
                <w:b/>
                <w:bCs/>
                <w:sz w:val="24"/>
                <w:szCs w:val="24"/>
              </w:rPr>
            </w:pPr>
          </w:p>
          <w:p w14:paraId="416CE95F" w14:textId="77777777" w:rsidR="00C150A7" w:rsidRPr="004644D2" w:rsidRDefault="00C150A7" w:rsidP="004644D2">
            <w:pPr>
              <w:spacing w:line="480" w:lineRule="auto"/>
              <w:rPr>
                <w:rFonts w:ascii="Arial" w:hAnsi="Arial" w:cs="Arial"/>
                <w:i/>
                <w:iCs/>
                <w:sz w:val="24"/>
                <w:szCs w:val="24"/>
              </w:rPr>
            </w:pPr>
          </w:p>
        </w:tc>
        <w:tc>
          <w:tcPr>
            <w:tcW w:w="7868" w:type="dxa"/>
          </w:tcPr>
          <w:p w14:paraId="0A41B61C" w14:textId="77777777" w:rsidR="00C150A7" w:rsidRPr="004644D2" w:rsidRDefault="00C150A7" w:rsidP="004644D2">
            <w:pPr>
              <w:spacing w:line="480" w:lineRule="auto"/>
              <w:rPr>
                <w:rFonts w:ascii="Arial" w:hAnsi="Arial" w:cs="Arial"/>
                <w:sz w:val="24"/>
                <w:szCs w:val="24"/>
              </w:rPr>
            </w:pPr>
            <w:r w:rsidRPr="004644D2">
              <w:rPr>
                <w:rFonts w:ascii="Arial" w:hAnsi="Arial" w:cs="Arial"/>
                <w:sz w:val="24"/>
                <w:szCs w:val="24"/>
              </w:rPr>
              <w:t>30/09/2020</w:t>
            </w:r>
            <w:r w:rsidRPr="004644D2">
              <w:rPr>
                <w:rFonts w:ascii="Arial" w:hAnsi="Arial" w:cs="Arial"/>
                <w:sz w:val="24"/>
                <w:szCs w:val="24"/>
              </w:rPr>
              <w:br/>
              <w:t>9.20AM</w:t>
            </w:r>
          </w:p>
          <w:p w14:paraId="15F4066C" w14:textId="77777777" w:rsidR="00C150A7" w:rsidRPr="004644D2" w:rsidRDefault="00C150A7" w:rsidP="004644D2">
            <w:pPr>
              <w:spacing w:line="480" w:lineRule="auto"/>
              <w:rPr>
                <w:rFonts w:ascii="Arial" w:hAnsi="Arial" w:cs="Arial"/>
                <w:sz w:val="24"/>
                <w:szCs w:val="24"/>
              </w:rPr>
            </w:pPr>
            <w:r w:rsidRPr="004644D2">
              <w:rPr>
                <w:rFonts w:ascii="Arial" w:hAnsi="Arial" w:cs="Arial"/>
                <w:sz w:val="24"/>
                <w:szCs w:val="24"/>
              </w:rPr>
              <w:t xml:space="preserve">Foundation Phase: Reception (4-5 years). </w:t>
            </w:r>
          </w:p>
          <w:p w14:paraId="4DA72431" w14:textId="77777777" w:rsidR="00C150A7" w:rsidRPr="004644D2" w:rsidRDefault="00C150A7" w:rsidP="004644D2">
            <w:pPr>
              <w:spacing w:line="480" w:lineRule="auto"/>
              <w:rPr>
                <w:rFonts w:ascii="Arial" w:hAnsi="Arial" w:cs="Arial"/>
                <w:sz w:val="24"/>
                <w:szCs w:val="24"/>
              </w:rPr>
            </w:pPr>
          </w:p>
          <w:p w14:paraId="2024462B" w14:textId="77777777" w:rsidR="00C150A7" w:rsidRPr="004644D2" w:rsidRDefault="00C150A7" w:rsidP="004644D2">
            <w:pPr>
              <w:spacing w:line="480" w:lineRule="auto"/>
              <w:rPr>
                <w:rFonts w:ascii="Arial" w:hAnsi="Arial" w:cs="Arial"/>
                <w:sz w:val="24"/>
                <w:szCs w:val="24"/>
              </w:rPr>
            </w:pPr>
            <w:r w:rsidRPr="004644D2">
              <w:rPr>
                <w:rFonts w:ascii="Arial" w:hAnsi="Arial" w:cs="Arial"/>
                <w:sz w:val="24"/>
                <w:szCs w:val="24"/>
              </w:rPr>
              <w:t xml:space="preserve">The reception teacher carried out a 2D shapes activity with a class of 24 children. The children were sat in a circle on the classroom carpet. </w:t>
            </w:r>
          </w:p>
          <w:p w14:paraId="2AA49559" w14:textId="77777777" w:rsidR="00C150A7" w:rsidRPr="004644D2" w:rsidRDefault="00C150A7" w:rsidP="004644D2">
            <w:pPr>
              <w:spacing w:line="480" w:lineRule="auto"/>
              <w:rPr>
                <w:rFonts w:ascii="Arial" w:hAnsi="Arial" w:cs="Arial"/>
                <w:sz w:val="24"/>
                <w:szCs w:val="24"/>
              </w:rPr>
            </w:pPr>
          </w:p>
          <w:p w14:paraId="070233E1" w14:textId="77777777" w:rsidR="00C150A7" w:rsidRPr="004644D2" w:rsidRDefault="00C150A7" w:rsidP="004644D2">
            <w:pPr>
              <w:spacing w:line="480" w:lineRule="auto"/>
              <w:rPr>
                <w:rFonts w:ascii="Arial" w:hAnsi="Arial" w:cs="Arial"/>
                <w:sz w:val="24"/>
                <w:szCs w:val="24"/>
              </w:rPr>
            </w:pPr>
            <w:r w:rsidRPr="004644D2">
              <w:rPr>
                <w:rFonts w:ascii="Arial" w:hAnsi="Arial" w:cs="Arial"/>
                <w:sz w:val="24"/>
                <w:szCs w:val="24"/>
              </w:rPr>
              <w:t xml:space="preserve">The child focused on in this observation ‘child A’ is 4 years old. </w:t>
            </w:r>
          </w:p>
          <w:p w14:paraId="7A8CE938" w14:textId="77777777" w:rsidR="00C150A7" w:rsidRPr="004644D2" w:rsidRDefault="00C150A7" w:rsidP="004644D2">
            <w:pPr>
              <w:spacing w:line="480" w:lineRule="auto"/>
              <w:rPr>
                <w:rFonts w:ascii="Arial" w:hAnsi="Arial" w:cs="Arial"/>
                <w:sz w:val="24"/>
                <w:szCs w:val="24"/>
              </w:rPr>
            </w:pPr>
          </w:p>
        </w:tc>
      </w:tr>
      <w:tr w:rsidR="00C150A7" w:rsidRPr="004644D2" w14:paraId="4FE83AA0" w14:textId="77777777" w:rsidTr="00643E32">
        <w:tc>
          <w:tcPr>
            <w:tcW w:w="1838" w:type="dxa"/>
          </w:tcPr>
          <w:p w14:paraId="3658B254" w14:textId="77777777" w:rsidR="00C150A7" w:rsidRPr="004644D2" w:rsidRDefault="00C150A7" w:rsidP="004644D2">
            <w:pPr>
              <w:spacing w:line="480" w:lineRule="auto"/>
              <w:rPr>
                <w:rFonts w:ascii="Arial" w:hAnsi="Arial" w:cs="Arial"/>
                <w:i/>
                <w:iCs/>
                <w:sz w:val="24"/>
                <w:szCs w:val="24"/>
              </w:rPr>
            </w:pPr>
            <w:r w:rsidRPr="004644D2">
              <w:rPr>
                <w:rFonts w:ascii="Arial" w:hAnsi="Arial" w:cs="Arial"/>
                <w:i/>
                <w:iCs/>
                <w:sz w:val="24"/>
                <w:szCs w:val="24"/>
              </w:rPr>
              <w:t xml:space="preserve">What happened? </w:t>
            </w:r>
          </w:p>
        </w:tc>
        <w:tc>
          <w:tcPr>
            <w:tcW w:w="7868" w:type="dxa"/>
          </w:tcPr>
          <w:p w14:paraId="03BE1616" w14:textId="77777777" w:rsidR="00C150A7" w:rsidRPr="004644D2" w:rsidRDefault="00C150A7" w:rsidP="004644D2">
            <w:pPr>
              <w:spacing w:line="480" w:lineRule="auto"/>
              <w:rPr>
                <w:rFonts w:ascii="Arial" w:hAnsi="Arial" w:cs="Arial"/>
                <w:sz w:val="24"/>
                <w:szCs w:val="24"/>
              </w:rPr>
            </w:pPr>
            <w:r w:rsidRPr="004644D2">
              <w:rPr>
                <w:rFonts w:ascii="Arial" w:hAnsi="Arial" w:cs="Arial"/>
                <w:sz w:val="24"/>
                <w:szCs w:val="24"/>
              </w:rPr>
              <w:t xml:space="preserve">A class of 24 children were sat in a circle on the carpet facing the teacher. The teacher explains to the children that they will be </w:t>
            </w:r>
            <w:r w:rsidRPr="004644D2">
              <w:rPr>
                <w:rFonts w:ascii="Arial" w:hAnsi="Arial" w:cs="Arial"/>
                <w:sz w:val="24"/>
                <w:szCs w:val="24"/>
              </w:rPr>
              <w:lastRenderedPageBreak/>
              <w:t xml:space="preserve">recalling the names of 2D shapes that they have learnt in a previous lesson. The children look engaged in learning. </w:t>
            </w:r>
          </w:p>
          <w:p w14:paraId="2E620E1A" w14:textId="77777777" w:rsidR="00C150A7" w:rsidRPr="004644D2" w:rsidRDefault="00C150A7" w:rsidP="004644D2">
            <w:pPr>
              <w:spacing w:line="480" w:lineRule="auto"/>
              <w:rPr>
                <w:rFonts w:ascii="Arial" w:hAnsi="Arial" w:cs="Arial"/>
                <w:sz w:val="24"/>
                <w:szCs w:val="24"/>
              </w:rPr>
            </w:pPr>
          </w:p>
          <w:p w14:paraId="02C3D98F" w14:textId="77777777" w:rsidR="00C150A7" w:rsidRPr="004644D2" w:rsidRDefault="00C150A7" w:rsidP="004644D2">
            <w:pPr>
              <w:spacing w:line="480" w:lineRule="auto"/>
              <w:rPr>
                <w:rFonts w:ascii="Arial" w:hAnsi="Arial" w:cs="Arial"/>
                <w:sz w:val="24"/>
                <w:szCs w:val="24"/>
              </w:rPr>
            </w:pPr>
            <w:r w:rsidRPr="004644D2">
              <w:rPr>
                <w:rFonts w:ascii="Arial" w:hAnsi="Arial" w:cs="Arial"/>
                <w:sz w:val="24"/>
                <w:szCs w:val="24"/>
              </w:rPr>
              <w:t xml:space="preserve">The teacher begins to nominate individual children to answer the names of the shapes, this seems to keep the children engaged in the task. A child referred to as ‘child A’ gets nominated to answer the question. “Can you remember the name of this shape child A?” asks the teacher. Child A stares at the teacher in silence, looking slightly uncomfortable fidgeting with her hands. “What is this shape called?” repeats the teacher. Child A answers “square” correctly but is seemingly lacking confidence. The teacher uses praise as positive reinforcement throughout this activity. This encourages most the children to want to participate. Most children are able to identify the names of the shapes correctly. </w:t>
            </w:r>
          </w:p>
          <w:p w14:paraId="2E7DFBD2" w14:textId="77777777" w:rsidR="00C150A7" w:rsidRPr="004644D2" w:rsidRDefault="00C150A7" w:rsidP="004644D2">
            <w:pPr>
              <w:spacing w:line="480" w:lineRule="auto"/>
              <w:rPr>
                <w:rFonts w:ascii="Arial" w:hAnsi="Arial" w:cs="Arial"/>
                <w:sz w:val="24"/>
                <w:szCs w:val="24"/>
              </w:rPr>
            </w:pPr>
          </w:p>
          <w:p w14:paraId="55CA6096" w14:textId="64068B3D" w:rsidR="00C150A7" w:rsidRPr="004644D2" w:rsidRDefault="00C150A7" w:rsidP="004644D2">
            <w:pPr>
              <w:spacing w:line="480" w:lineRule="auto"/>
              <w:rPr>
                <w:rFonts w:ascii="Arial" w:hAnsi="Arial" w:cs="Arial"/>
                <w:sz w:val="24"/>
                <w:szCs w:val="24"/>
              </w:rPr>
            </w:pPr>
            <w:r w:rsidRPr="004644D2">
              <w:rPr>
                <w:rFonts w:ascii="Arial" w:hAnsi="Arial" w:cs="Arial"/>
                <w:sz w:val="24"/>
                <w:szCs w:val="24"/>
              </w:rPr>
              <w:t xml:space="preserve">Observing this critical incident led me to think about the importance of using non-volunteer questions in the classroom and what impact this questioning method has on the emotional well-being of young children. When observing the critical incident I also began to think about whether enough wait time as given between the two questions asked. This encouraged my decision to choose this critical incident to be evaluated and discussed further within the literature review. </w:t>
            </w:r>
          </w:p>
        </w:tc>
      </w:tr>
    </w:tbl>
    <w:p w14:paraId="36070708" w14:textId="2B2B8D7A" w:rsidR="00D56F08" w:rsidRPr="004644D2" w:rsidRDefault="00D56F08" w:rsidP="004644D2">
      <w:pPr>
        <w:spacing w:line="480" w:lineRule="auto"/>
        <w:jc w:val="both"/>
        <w:rPr>
          <w:rFonts w:ascii="Arial" w:hAnsi="Arial" w:cs="Arial"/>
        </w:rPr>
      </w:pPr>
    </w:p>
    <w:p w14:paraId="40DF473B" w14:textId="77777777" w:rsidR="00887110" w:rsidRPr="004644D2" w:rsidRDefault="00887110" w:rsidP="004644D2">
      <w:pPr>
        <w:spacing w:line="480" w:lineRule="auto"/>
        <w:jc w:val="both"/>
        <w:rPr>
          <w:rFonts w:ascii="Arial" w:hAnsi="Arial" w:cs="Arial"/>
        </w:rPr>
      </w:pPr>
    </w:p>
    <w:p w14:paraId="2918DF63" w14:textId="55126EFD" w:rsidR="007C328C" w:rsidRPr="004644D2" w:rsidRDefault="007C328C" w:rsidP="004644D2">
      <w:pPr>
        <w:spacing w:line="480" w:lineRule="auto"/>
        <w:jc w:val="both"/>
        <w:rPr>
          <w:rFonts w:ascii="Arial" w:hAnsi="Arial" w:cs="Arial"/>
          <w:b/>
        </w:rPr>
      </w:pPr>
      <w:r w:rsidRPr="004644D2">
        <w:rPr>
          <w:rFonts w:ascii="Arial" w:hAnsi="Arial" w:cs="Arial"/>
          <w:b/>
        </w:rPr>
        <w:lastRenderedPageBreak/>
        <w:t>APPENDIX TWO - OBSERVATION / FIELD NOTES</w:t>
      </w:r>
    </w:p>
    <w:p w14:paraId="3A3EB341" w14:textId="77777777" w:rsidR="007C328C" w:rsidRPr="004644D2" w:rsidRDefault="007C328C" w:rsidP="004644D2">
      <w:pPr>
        <w:spacing w:line="480" w:lineRule="auto"/>
        <w:rPr>
          <w:rFonts w:ascii="Arial" w:hAnsi="Arial" w:cs="Arial"/>
        </w:rPr>
      </w:pPr>
      <w:r w:rsidRPr="004644D2">
        <w:rPr>
          <w:rFonts w:ascii="Arial" w:hAnsi="Arial" w:cs="Arial"/>
        </w:rPr>
        <w:t>(Questions adapted from Fletcher Wood (2016)</w:t>
      </w:r>
    </w:p>
    <w:tbl>
      <w:tblPr>
        <w:tblStyle w:val="TableGrid"/>
        <w:tblW w:w="0" w:type="auto"/>
        <w:tblLook w:val="04A0" w:firstRow="1" w:lastRow="0" w:firstColumn="1" w:lastColumn="0" w:noHBand="0" w:noVBand="1"/>
      </w:tblPr>
      <w:tblGrid>
        <w:gridCol w:w="8926"/>
      </w:tblGrid>
      <w:tr w:rsidR="007C328C" w:rsidRPr="004644D2" w14:paraId="10AB8AD8" w14:textId="77777777" w:rsidTr="00643E32">
        <w:tc>
          <w:tcPr>
            <w:tcW w:w="8926" w:type="dxa"/>
          </w:tcPr>
          <w:p w14:paraId="126F99BC" w14:textId="77777777" w:rsidR="007C328C" w:rsidRPr="004644D2" w:rsidRDefault="007C328C" w:rsidP="004644D2">
            <w:pPr>
              <w:spacing w:line="480" w:lineRule="auto"/>
              <w:rPr>
                <w:rFonts w:ascii="Arial" w:hAnsi="Arial" w:cs="Arial"/>
                <w:sz w:val="24"/>
                <w:szCs w:val="24"/>
              </w:rPr>
            </w:pPr>
            <w:r w:rsidRPr="004644D2">
              <w:rPr>
                <w:rFonts w:ascii="Arial" w:hAnsi="Arial" w:cs="Arial"/>
                <w:sz w:val="24"/>
                <w:szCs w:val="24"/>
              </w:rPr>
              <w:t>Date and time, year group:</w:t>
            </w:r>
          </w:p>
          <w:p w14:paraId="5E6981F5" w14:textId="77777777" w:rsidR="007C328C" w:rsidRPr="004644D2" w:rsidRDefault="007C328C" w:rsidP="004644D2">
            <w:pPr>
              <w:spacing w:line="480" w:lineRule="auto"/>
              <w:rPr>
                <w:rFonts w:ascii="Arial" w:hAnsi="Arial" w:cs="Arial"/>
                <w:sz w:val="24"/>
                <w:szCs w:val="24"/>
              </w:rPr>
            </w:pPr>
            <w:r w:rsidRPr="004644D2">
              <w:rPr>
                <w:rFonts w:ascii="Arial" w:hAnsi="Arial" w:cs="Arial"/>
                <w:sz w:val="24"/>
                <w:szCs w:val="24"/>
              </w:rPr>
              <w:t>30/09/2020 10.00AM, Reception (4-5 years)</w:t>
            </w:r>
          </w:p>
        </w:tc>
      </w:tr>
      <w:tr w:rsidR="007C328C" w:rsidRPr="004644D2" w14:paraId="5766BE1D" w14:textId="77777777" w:rsidTr="00643E32">
        <w:tc>
          <w:tcPr>
            <w:tcW w:w="8926" w:type="dxa"/>
          </w:tcPr>
          <w:p w14:paraId="1FFA3718" w14:textId="77777777" w:rsidR="007C328C" w:rsidRPr="004644D2" w:rsidRDefault="007C328C" w:rsidP="004644D2">
            <w:pPr>
              <w:spacing w:line="480" w:lineRule="auto"/>
              <w:rPr>
                <w:rFonts w:ascii="Arial" w:hAnsi="Arial" w:cs="Arial"/>
                <w:sz w:val="24"/>
                <w:szCs w:val="24"/>
              </w:rPr>
            </w:pPr>
            <w:r w:rsidRPr="004644D2">
              <w:rPr>
                <w:rFonts w:ascii="Arial" w:hAnsi="Arial" w:cs="Arial"/>
                <w:b/>
                <w:sz w:val="24"/>
                <w:szCs w:val="24"/>
              </w:rPr>
              <w:t>Lesson details:</w:t>
            </w:r>
            <w:r w:rsidRPr="004644D2">
              <w:rPr>
                <w:rFonts w:ascii="Arial" w:hAnsi="Arial" w:cs="Arial"/>
                <w:sz w:val="24"/>
                <w:szCs w:val="24"/>
              </w:rPr>
              <w:t xml:space="preserve"> </w:t>
            </w:r>
          </w:p>
          <w:p w14:paraId="5D205727" w14:textId="77777777" w:rsidR="007C328C" w:rsidRPr="004644D2" w:rsidRDefault="007C328C" w:rsidP="004644D2">
            <w:pPr>
              <w:pStyle w:val="ListParagraph"/>
              <w:numPr>
                <w:ilvl w:val="0"/>
                <w:numId w:val="9"/>
              </w:numPr>
              <w:spacing w:line="480" w:lineRule="auto"/>
              <w:rPr>
                <w:rFonts w:ascii="Arial" w:hAnsi="Arial" w:cs="Arial"/>
                <w:sz w:val="24"/>
                <w:szCs w:val="24"/>
              </w:rPr>
            </w:pPr>
            <w:r w:rsidRPr="004644D2">
              <w:rPr>
                <w:rFonts w:ascii="Arial" w:hAnsi="Arial" w:cs="Arial"/>
                <w:sz w:val="24"/>
                <w:szCs w:val="24"/>
              </w:rPr>
              <w:t>Indoor activity, located on tables just outside the classroom.</w:t>
            </w:r>
          </w:p>
          <w:p w14:paraId="3CBC5F4A" w14:textId="77777777" w:rsidR="007C328C" w:rsidRPr="004644D2" w:rsidRDefault="007C328C" w:rsidP="004644D2">
            <w:pPr>
              <w:pStyle w:val="ListParagraph"/>
              <w:numPr>
                <w:ilvl w:val="0"/>
                <w:numId w:val="9"/>
              </w:numPr>
              <w:spacing w:line="480" w:lineRule="auto"/>
              <w:rPr>
                <w:rFonts w:ascii="Arial" w:hAnsi="Arial" w:cs="Arial"/>
                <w:sz w:val="24"/>
                <w:szCs w:val="24"/>
              </w:rPr>
            </w:pPr>
            <w:r w:rsidRPr="004644D2">
              <w:rPr>
                <w:rFonts w:ascii="Arial" w:hAnsi="Arial" w:cs="Arial"/>
                <w:sz w:val="24"/>
                <w:szCs w:val="24"/>
              </w:rPr>
              <w:t>Group of 8 children lower ability (I will be focusing on one child referred to as child X)</w:t>
            </w:r>
          </w:p>
          <w:p w14:paraId="21A077D8" w14:textId="77777777" w:rsidR="007C328C" w:rsidRPr="004644D2" w:rsidRDefault="007C328C" w:rsidP="004644D2">
            <w:pPr>
              <w:pStyle w:val="ListParagraph"/>
              <w:numPr>
                <w:ilvl w:val="0"/>
                <w:numId w:val="9"/>
              </w:numPr>
              <w:spacing w:line="480" w:lineRule="auto"/>
              <w:rPr>
                <w:rFonts w:ascii="Arial" w:hAnsi="Arial" w:cs="Arial"/>
                <w:sz w:val="24"/>
                <w:szCs w:val="24"/>
              </w:rPr>
            </w:pPr>
            <w:proofErr w:type="spellStart"/>
            <w:r w:rsidRPr="004644D2">
              <w:rPr>
                <w:rFonts w:ascii="Arial" w:hAnsi="Arial" w:cs="Arial"/>
                <w:sz w:val="24"/>
                <w:szCs w:val="24"/>
              </w:rPr>
              <w:t>AoLE</w:t>
            </w:r>
            <w:proofErr w:type="spellEnd"/>
            <w:r w:rsidRPr="004644D2">
              <w:rPr>
                <w:rFonts w:ascii="Arial" w:hAnsi="Arial" w:cs="Arial"/>
                <w:sz w:val="24"/>
                <w:szCs w:val="24"/>
              </w:rPr>
              <w:t>: Numeracy, counting 1-10 (calculation) carried out with classroom teacher.</w:t>
            </w:r>
          </w:p>
          <w:p w14:paraId="24226AC5" w14:textId="77777777" w:rsidR="007C328C" w:rsidRPr="004644D2" w:rsidRDefault="007C328C" w:rsidP="004644D2">
            <w:pPr>
              <w:pStyle w:val="ListParagraph"/>
              <w:numPr>
                <w:ilvl w:val="0"/>
                <w:numId w:val="9"/>
              </w:numPr>
              <w:spacing w:line="480" w:lineRule="auto"/>
              <w:rPr>
                <w:rFonts w:ascii="Arial" w:hAnsi="Arial" w:cs="Arial"/>
                <w:sz w:val="24"/>
                <w:szCs w:val="24"/>
              </w:rPr>
            </w:pPr>
            <w:r w:rsidRPr="004644D2">
              <w:rPr>
                <w:rFonts w:ascii="Arial" w:hAnsi="Arial" w:cs="Arial"/>
                <w:sz w:val="24"/>
                <w:szCs w:val="24"/>
              </w:rPr>
              <w:t xml:space="preserve">Beginning of unit, however, the children have previous knowledge recalling the numbers. </w:t>
            </w:r>
          </w:p>
        </w:tc>
      </w:tr>
      <w:tr w:rsidR="007C328C" w:rsidRPr="004644D2" w14:paraId="4F16EDCE" w14:textId="77777777" w:rsidTr="00643E32">
        <w:tc>
          <w:tcPr>
            <w:tcW w:w="8926" w:type="dxa"/>
          </w:tcPr>
          <w:p w14:paraId="1B98415E" w14:textId="77777777" w:rsidR="007C328C" w:rsidRPr="004644D2" w:rsidRDefault="007C328C" w:rsidP="004644D2">
            <w:pPr>
              <w:spacing w:line="480" w:lineRule="auto"/>
              <w:rPr>
                <w:rFonts w:ascii="Arial" w:hAnsi="Arial" w:cs="Arial"/>
                <w:b/>
                <w:bCs/>
                <w:sz w:val="24"/>
                <w:szCs w:val="24"/>
                <w:lang w:val="en-US"/>
              </w:rPr>
            </w:pPr>
            <w:r w:rsidRPr="004644D2">
              <w:rPr>
                <w:rFonts w:ascii="Arial" w:hAnsi="Arial" w:cs="Arial"/>
                <w:b/>
                <w:bCs/>
                <w:sz w:val="24"/>
                <w:szCs w:val="24"/>
                <w:lang w:val="en-US"/>
              </w:rPr>
              <w:t>Classroom culture</w:t>
            </w:r>
          </w:p>
          <w:p w14:paraId="3B107D07" w14:textId="77777777" w:rsidR="007C328C" w:rsidRPr="004644D2" w:rsidRDefault="007C328C" w:rsidP="004644D2">
            <w:pPr>
              <w:pStyle w:val="ListParagraph"/>
              <w:numPr>
                <w:ilvl w:val="0"/>
                <w:numId w:val="10"/>
              </w:numPr>
              <w:spacing w:line="480" w:lineRule="auto"/>
              <w:rPr>
                <w:rFonts w:ascii="Arial" w:hAnsi="Arial" w:cs="Arial"/>
                <w:bCs/>
                <w:sz w:val="24"/>
                <w:szCs w:val="24"/>
                <w:lang w:val="en-US"/>
              </w:rPr>
            </w:pPr>
            <w:r w:rsidRPr="004644D2">
              <w:rPr>
                <w:rFonts w:ascii="Arial" w:hAnsi="Arial" w:cs="Arial"/>
                <w:bCs/>
                <w:sz w:val="24"/>
                <w:szCs w:val="24"/>
                <w:lang w:val="en-US"/>
              </w:rPr>
              <w:t xml:space="preserve">The group of children including ‘child X’ are not fully engaged.  </w:t>
            </w:r>
          </w:p>
          <w:p w14:paraId="02995322" w14:textId="77777777" w:rsidR="007C328C" w:rsidRPr="004644D2" w:rsidRDefault="007C328C" w:rsidP="004644D2">
            <w:pPr>
              <w:pStyle w:val="ListParagraph"/>
              <w:numPr>
                <w:ilvl w:val="0"/>
                <w:numId w:val="10"/>
              </w:numPr>
              <w:spacing w:line="480" w:lineRule="auto"/>
              <w:rPr>
                <w:rFonts w:ascii="Arial" w:hAnsi="Arial" w:cs="Arial"/>
                <w:bCs/>
                <w:sz w:val="24"/>
                <w:szCs w:val="24"/>
                <w:lang w:val="en-US"/>
              </w:rPr>
            </w:pPr>
            <w:r w:rsidRPr="004644D2">
              <w:rPr>
                <w:rFonts w:ascii="Arial" w:hAnsi="Arial" w:cs="Arial"/>
                <w:bCs/>
                <w:sz w:val="24"/>
                <w:szCs w:val="24"/>
                <w:lang w:val="en-US"/>
              </w:rPr>
              <w:t xml:space="preserve">The teacher is able to control the children’s </w:t>
            </w:r>
            <w:proofErr w:type="spellStart"/>
            <w:r w:rsidRPr="004644D2">
              <w:rPr>
                <w:rFonts w:ascii="Arial" w:hAnsi="Arial" w:cs="Arial"/>
                <w:bCs/>
                <w:sz w:val="24"/>
                <w:szCs w:val="24"/>
                <w:lang w:val="en-US"/>
              </w:rPr>
              <w:t>behaviour</w:t>
            </w:r>
            <w:proofErr w:type="spellEnd"/>
            <w:r w:rsidRPr="004644D2">
              <w:rPr>
                <w:rFonts w:ascii="Arial" w:hAnsi="Arial" w:cs="Arial"/>
                <w:bCs/>
                <w:sz w:val="24"/>
                <w:szCs w:val="24"/>
                <w:lang w:val="en-US"/>
              </w:rPr>
              <w:t xml:space="preserve"> and get them all back on task. </w:t>
            </w:r>
          </w:p>
        </w:tc>
      </w:tr>
      <w:tr w:rsidR="007C328C" w:rsidRPr="004644D2" w14:paraId="149C787D" w14:textId="77777777" w:rsidTr="00643E32">
        <w:tc>
          <w:tcPr>
            <w:tcW w:w="8926" w:type="dxa"/>
          </w:tcPr>
          <w:p w14:paraId="3DADE95B" w14:textId="77777777" w:rsidR="007C328C" w:rsidRPr="004644D2" w:rsidRDefault="007C328C" w:rsidP="004644D2">
            <w:pPr>
              <w:spacing w:line="480" w:lineRule="auto"/>
              <w:rPr>
                <w:rFonts w:ascii="Arial" w:hAnsi="Arial" w:cs="Arial"/>
                <w:b/>
                <w:sz w:val="24"/>
                <w:szCs w:val="24"/>
              </w:rPr>
            </w:pPr>
            <w:r w:rsidRPr="004644D2">
              <w:rPr>
                <w:rFonts w:ascii="Arial" w:hAnsi="Arial" w:cs="Arial"/>
                <w:b/>
                <w:sz w:val="24"/>
                <w:szCs w:val="24"/>
              </w:rPr>
              <w:t>Objectives</w:t>
            </w:r>
          </w:p>
          <w:p w14:paraId="53DE19A8" w14:textId="77777777" w:rsidR="007C328C" w:rsidRPr="004644D2" w:rsidRDefault="007C328C" w:rsidP="004644D2">
            <w:pPr>
              <w:pStyle w:val="ListParagraph"/>
              <w:numPr>
                <w:ilvl w:val="0"/>
                <w:numId w:val="11"/>
              </w:numPr>
              <w:spacing w:line="480" w:lineRule="auto"/>
              <w:rPr>
                <w:rFonts w:ascii="Arial" w:hAnsi="Arial" w:cs="Arial"/>
                <w:sz w:val="24"/>
                <w:szCs w:val="24"/>
              </w:rPr>
            </w:pPr>
            <w:r w:rsidRPr="004644D2">
              <w:rPr>
                <w:rFonts w:ascii="Arial" w:hAnsi="Arial" w:cs="Arial"/>
                <w:sz w:val="24"/>
                <w:szCs w:val="24"/>
              </w:rPr>
              <w:t xml:space="preserve">The teacher informs the children that they counting from 1 to 10, referring back to a previous lesson. </w:t>
            </w:r>
          </w:p>
          <w:p w14:paraId="0A8B1475" w14:textId="77777777" w:rsidR="007C328C" w:rsidRPr="004644D2" w:rsidRDefault="007C328C" w:rsidP="004644D2">
            <w:pPr>
              <w:pStyle w:val="ListParagraph"/>
              <w:numPr>
                <w:ilvl w:val="0"/>
                <w:numId w:val="11"/>
              </w:numPr>
              <w:spacing w:line="480" w:lineRule="auto"/>
              <w:rPr>
                <w:rFonts w:ascii="Arial" w:hAnsi="Arial" w:cs="Arial"/>
                <w:sz w:val="24"/>
                <w:szCs w:val="24"/>
              </w:rPr>
            </w:pPr>
            <w:r w:rsidRPr="004644D2">
              <w:rPr>
                <w:rFonts w:ascii="Arial" w:hAnsi="Arial" w:cs="Arial"/>
                <w:sz w:val="24"/>
                <w:szCs w:val="24"/>
              </w:rPr>
              <w:t xml:space="preserve">The teacher in forms the children that they will be counting the blocks in front of them then using their booklets and pencils to form the numbers themselves. </w:t>
            </w:r>
          </w:p>
        </w:tc>
      </w:tr>
      <w:tr w:rsidR="007C328C" w:rsidRPr="004644D2" w14:paraId="4FE2A1CE" w14:textId="77777777" w:rsidTr="00643E32">
        <w:tc>
          <w:tcPr>
            <w:tcW w:w="8926" w:type="dxa"/>
          </w:tcPr>
          <w:p w14:paraId="51C71ECA" w14:textId="77777777" w:rsidR="007C328C" w:rsidRPr="004644D2" w:rsidRDefault="007C328C" w:rsidP="004644D2">
            <w:pPr>
              <w:spacing w:line="480" w:lineRule="auto"/>
              <w:rPr>
                <w:rFonts w:ascii="Arial" w:hAnsi="Arial" w:cs="Arial"/>
                <w:b/>
                <w:sz w:val="24"/>
                <w:szCs w:val="24"/>
              </w:rPr>
            </w:pPr>
            <w:r w:rsidRPr="004644D2">
              <w:rPr>
                <w:rFonts w:ascii="Arial" w:hAnsi="Arial" w:cs="Arial"/>
                <w:b/>
                <w:sz w:val="24"/>
                <w:szCs w:val="24"/>
              </w:rPr>
              <w:t>Direction</w:t>
            </w:r>
          </w:p>
          <w:p w14:paraId="5EF4FAE1" w14:textId="77777777" w:rsidR="007C328C" w:rsidRPr="004644D2" w:rsidRDefault="007C328C" w:rsidP="004644D2">
            <w:pPr>
              <w:pStyle w:val="ListParagraph"/>
              <w:numPr>
                <w:ilvl w:val="0"/>
                <w:numId w:val="11"/>
              </w:numPr>
              <w:spacing w:line="480" w:lineRule="auto"/>
              <w:rPr>
                <w:rFonts w:ascii="Arial" w:hAnsi="Arial" w:cs="Arial"/>
                <w:sz w:val="24"/>
                <w:szCs w:val="24"/>
              </w:rPr>
            </w:pPr>
            <w:r w:rsidRPr="004644D2">
              <w:rPr>
                <w:rFonts w:ascii="Arial" w:hAnsi="Arial" w:cs="Arial"/>
                <w:sz w:val="24"/>
                <w:szCs w:val="24"/>
              </w:rPr>
              <w:t xml:space="preserve">The children were given 10 little blocks each. </w:t>
            </w:r>
          </w:p>
          <w:p w14:paraId="77497F39" w14:textId="77777777" w:rsidR="007C328C" w:rsidRPr="004644D2" w:rsidRDefault="007C328C" w:rsidP="004644D2">
            <w:pPr>
              <w:pStyle w:val="ListParagraph"/>
              <w:numPr>
                <w:ilvl w:val="0"/>
                <w:numId w:val="11"/>
              </w:numPr>
              <w:spacing w:line="480" w:lineRule="auto"/>
              <w:rPr>
                <w:rFonts w:ascii="Arial" w:hAnsi="Arial" w:cs="Arial"/>
                <w:sz w:val="24"/>
                <w:szCs w:val="24"/>
              </w:rPr>
            </w:pPr>
            <w:r w:rsidRPr="004644D2">
              <w:rPr>
                <w:rFonts w:ascii="Arial" w:hAnsi="Arial" w:cs="Arial"/>
                <w:sz w:val="24"/>
                <w:szCs w:val="24"/>
              </w:rPr>
              <w:lastRenderedPageBreak/>
              <w:t xml:space="preserve">The children also had their number lines 1-10. </w:t>
            </w:r>
          </w:p>
          <w:p w14:paraId="59A2A6B7" w14:textId="77777777" w:rsidR="007C328C" w:rsidRPr="004644D2" w:rsidRDefault="007C328C" w:rsidP="004644D2">
            <w:pPr>
              <w:pStyle w:val="ListParagraph"/>
              <w:numPr>
                <w:ilvl w:val="0"/>
                <w:numId w:val="11"/>
              </w:numPr>
              <w:spacing w:line="480" w:lineRule="auto"/>
              <w:rPr>
                <w:rFonts w:ascii="Arial" w:hAnsi="Arial" w:cs="Arial"/>
                <w:sz w:val="24"/>
                <w:szCs w:val="24"/>
              </w:rPr>
            </w:pPr>
            <w:r w:rsidRPr="004644D2">
              <w:rPr>
                <w:rFonts w:ascii="Arial" w:hAnsi="Arial" w:cs="Arial"/>
                <w:sz w:val="24"/>
                <w:szCs w:val="24"/>
              </w:rPr>
              <w:t>The children had a booklet showing the focused number to write ‘8’.</w:t>
            </w:r>
          </w:p>
        </w:tc>
      </w:tr>
      <w:tr w:rsidR="007C328C" w:rsidRPr="004644D2" w14:paraId="02A7400F" w14:textId="77777777" w:rsidTr="00643E32">
        <w:tc>
          <w:tcPr>
            <w:tcW w:w="8926" w:type="dxa"/>
          </w:tcPr>
          <w:p w14:paraId="4466482F" w14:textId="77777777" w:rsidR="007C328C" w:rsidRPr="004644D2" w:rsidRDefault="007C328C" w:rsidP="004644D2">
            <w:pPr>
              <w:spacing w:line="480" w:lineRule="auto"/>
              <w:rPr>
                <w:rFonts w:ascii="Arial" w:hAnsi="Arial" w:cs="Arial"/>
                <w:b/>
                <w:sz w:val="24"/>
                <w:szCs w:val="24"/>
              </w:rPr>
            </w:pPr>
            <w:r w:rsidRPr="004644D2">
              <w:rPr>
                <w:rFonts w:ascii="Arial" w:hAnsi="Arial" w:cs="Arial"/>
                <w:b/>
                <w:sz w:val="24"/>
                <w:szCs w:val="24"/>
              </w:rPr>
              <w:lastRenderedPageBreak/>
              <w:t>Access and challenge</w:t>
            </w:r>
          </w:p>
          <w:p w14:paraId="22EBFF94" w14:textId="77777777" w:rsidR="007C328C" w:rsidRPr="004644D2" w:rsidRDefault="007C328C" w:rsidP="004644D2">
            <w:pPr>
              <w:pStyle w:val="ListParagraph"/>
              <w:numPr>
                <w:ilvl w:val="0"/>
                <w:numId w:val="12"/>
              </w:numPr>
              <w:spacing w:line="480" w:lineRule="auto"/>
              <w:rPr>
                <w:rFonts w:ascii="Arial" w:hAnsi="Arial" w:cs="Arial"/>
                <w:sz w:val="24"/>
                <w:szCs w:val="24"/>
              </w:rPr>
            </w:pPr>
            <w:r w:rsidRPr="004644D2">
              <w:rPr>
                <w:rFonts w:ascii="Arial" w:hAnsi="Arial" w:cs="Arial"/>
                <w:sz w:val="24"/>
                <w:szCs w:val="24"/>
              </w:rPr>
              <w:t xml:space="preserve">Child X is struggling to engage and is unable to answer the question of how many blocks, however, could answer this question with scaffolding from teacher. </w:t>
            </w:r>
          </w:p>
          <w:p w14:paraId="52B895B3" w14:textId="77777777" w:rsidR="007C328C" w:rsidRPr="004644D2" w:rsidRDefault="007C328C" w:rsidP="004644D2">
            <w:pPr>
              <w:pStyle w:val="ListParagraph"/>
              <w:numPr>
                <w:ilvl w:val="0"/>
                <w:numId w:val="12"/>
              </w:numPr>
              <w:spacing w:line="480" w:lineRule="auto"/>
              <w:rPr>
                <w:rFonts w:ascii="Arial" w:hAnsi="Arial" w:cs="Arial"/>
                <w:sz w:val="24"/>
                <w:szCs w:val="24"/>
              </w:rPr>
            </w:pPr>
            <w:r w:rsidRPr="004644D2">
              <w:rPr>
                <w:rFonts w:ascii="Arial" w:hAnsi="Arial" w:cs="Arial"/>
                <w:sz w:val="24"/>
                <w:szCs w:val="24"/>
              </w:rPr>
              <w:t xml:space="preserve">The teacher give 3 seconds wait time for the children to use their critical thinking skills, before intervening. </w:t>
            </w:r>
          </w:p>
          <w:p w14:paraId="40AE8814" w14:textId="7A9730E2" w:rsidR="007C328C" w:rsidRPr="004644D2" w:rsidRDefault="007C328C" w:rsidP="004644D2">
            <w:pPr>
              <w:pStyle w:val="ListParagraph"/>
              <w:numPr>
                <w:ilvl w:val="0"/>
                <w:numId w:val="12"/>
              </w:numPr>
              <w:spacing w:line="480" w:lineRule="auto"/>
              <w:rPr>
                <w:rFonts w:ascii="Arial" w:hAnsi="Arial" w:cs="Arial"/>
                <w:sz w:val="24"/>
                <w:szCs w:val="24"/>
              </w:rPr>
            </w:pPr>
            <w:r w:rsidRPr="004644D2">
              <w:rPr>
                <w:rFonts w:ascii="Arial" w:hAnsi="Arial" w:cs="Arial"/>
                <w:sz w:val="24"/>
                <w:szCs w:val="24"/>
              </w:rPr>
              <w:t xml:space="preserve">The teacher would not allow free-play until the children completed their work. </w:t>
            </w:r>
          </w:p>
        </w:tc>
      </w:tr>
      <w:tr w:rsidR="007C328C" w:rsidRPr="004644D2" w14:paraId="759903F2" w14:textId="77777777" w:rsidTr="00643E32">
        <w:tc>
          <w:tcPr>
            <w:tcW w:w="8926" w:type="dxa"/>
          </w:tcPr>
          <w:p w14:paraId="65513C4A" w14:textId="77777777" w:rsidR="007C328C" w:rsidRPr="004644D2" w:rsidRDefault="007C328C" w:rsidP="004644D2">
            <w:pPr>
              <w:spacing w:line="480" w:lineRule="auto"/>
              <w:rPr>
                <w:rFonts w:ascii="Arial" w:hAnsi="Arial" w:cs="Arial"/>
                <w:b/>
                <w:sz w:val="24"/>
                <w:szCs w:val="24"/>
              </w:rPr>
            </w:pPr>
            <w:r w:rsidRPr="004644D2">
              <w:rPr>
                <w:rFonts w:ascii="Arial" w:hAnsi="Arial" w:cs="Arial"/>
                <w:b/>
                <w:sz w:val="24"/>
                <w:szCs w:val="24"/>
              </w:rPr>
              <w:t>Assessment</w:t>
            </w:r>
          </w:p>
          <w:p w14:paraId="7882CF9A" w14:textId="77777777" w:rsidR="007C328C" w:rsidRPr="004644D2" w:rsidRDefault="007C328C" w:rsidP="004644D2">
            <w:pPr>
              <w:pStyle w:val="ListParagraph"/>
              <w:numPr>
                <w:ilvl w:val="0"/>
                <w:numId w:val="13"/>
              </w:numPr>
              <w:spacing w:line="480" w:lineRule="auto"/>
              <w:rPr>
                <w:rFonts w:ascii="Arial" w:hAnsi="Arial" w:cs="Arial"/>
                <w:sz w:val="24"/>
                <w:szCs w:val="24"/>
              </w:rPr>
            </w:pPr>
            <w:r w:rsidRPr="004644D2">
              <w:rPr>
                <w:rFonts w:ascii="Arial" w:hAnsi="Arial" w:cs="Arial"/>
                <w:sz w:val="24"/>
                <w:szCs w:val="24"/>
              </w:rPr>
              <w:t>The teacher-led the activity by nominating questions to each child to check for understanding.</w:t>
            </w:r>
          </w:p>
          <w:p w14:paraId="4D634D4B" w14:textId="77777777" w:rsidR="007C328C" w:rsidRPr="004644D2" w:rsidRDefault="007C328C" w:rsidP="004644D2">
            <w:pPr>
              <w:pStyle w:val="ListParagraph"/>
              <w:numPr>
                <w:ilvl w:val="0"/>
                <w:numId w:val="13"/>
              </w:numPr>
              <w:spacing w:line="480" w:lineRule="auto"/>
              <w:rPr>
                <w:rFonts w:ascii="Arial" w:hAnsi="Arial" w:cs="Arial"/>
                <w:bCs/>
                <w:sz w:val="24"/>
                <w:szCs w:val="24"/>
              </w:rPr>
            </w:pPr>
            <w:r w:rsidRPr="004644D2">
              <w:rPr>
                <w:rFonts w:ascii="Arial" w:hAnsi="Arial" w:cs="Arial"/>
                <w:bCs/>
                <w:sz w:val="24"/>
                <w:szCs w:val="24"/>
              </w:rPr>
              <w:t xml:space="preserve">The children learnt to touch the blocks one at a time in order to help them count. </w:t>
            </w:r>
          </w:p>
        </w:tc>
      </w:tr>
      <w:tr w:rsidR="007C328C" w:rsidRPr="004644D2" w14:paraId="6A92FB2E" w14:textId="77777777" w:rsidTr="00643E32">
        <w:tc>
          <w:tcPr>
            <w:tcW w:w="8926" w:type="dxa"/>
          </w:tcPr>
          <w:p w14:paraId="0A39429E" w14:textId="77777777" w:rsidR="007C328C" w:rsidRPr="004644D2" w:rsidRDefault="007C328C" w:rsidP="004644D2">
            <w:pPr>
              <w:spacing w:line="480" w:lineRule="auto"/>
              <w:rPr>
                <w:rFonts w:ascii="Arial" w:hAnsi="Arial" w:cs="Arial"/>
                <w:b/>
                <w:sz w:val="24"/>
                <w:szCs w:val="24"/>
              </w:rPr>
            </w:pPr>
            <w:r w:rsidRPr="004644D2">
              <w:rPr>
                <w:rFonts w:ascii="Arial" w:hAnsi="Arial" w:cs="Arial"/>
                <w:b/>
                <w:sz w:val="24"/>
                <w:szCs w:val="24"/>
              </w:rPr>
              <w:t>Specifics / Critical Incidents</w:t>
            </w:r>
          </w:p>
          <w:p w14:paraId="51BD69DC" w14:textId="77777777" w:rsidR="007C328C" w:rsidRPr="004644D2" w:rsidRDefault="007C328C" w:rsidP="004644D2">
            <w:pPr>
              <w:spacing w:line="480" w:lineRule="auto"/>
              <w:rPr>
                <w:rFonts w:ascii="Arial" w:hAnsi="Arial" w:cs="Arial"/>
                <w:sz w:val="24"/>
                <w:szCs w:val="24"/>
              </w:rPr>
            </w:pPr>
            <w:r w:rsidRPr="004644D2">
              <w:rPr>
                <w:rFonts w:ascii="Arial" w:hAnsi="Arial" w:cs="Arial"/>
                <w:sz w:val="24"/>
                <w:szCs w:val="24"/>
              </w:rPr>
              <w:t xml:space="preserve">The children were struggling to engage with the activity and got distracted by the building blocks, however, the teacher managed this behaviour by nominating questions and getting the children to engage in the activity together. For example, counting the blocks out loud together. </w:t>
            </w:r>
          </w:p>
        </w:tc>
      </w:tr>
    </w:tbl>
    <w:p w14:paraId="581DAA87" w14:textId="77777777" w:rsidR="007C328C" w:rsidRPr="004644D2" w:rsidRDefault="007C328C" w:rsidP="004644D2">
      <w:pPr>
        <w:spacing w:line="480" w:lineRule="auto"/>
        <w:rPr>
          <w:rFonts w:ascii="Arial" w:hAnsi="Arial" w:cs="Arial"/>
        </w:rPr>
      </w:pPr>
    </w:p>
    <w:p w14:paraId="0523E160" w14:textId="77777777" w:rsidR="007C328C" w:rsidRPr="004644D2" w:rsidRDefault="007C328C" w:rsidP="004644D2">
      <w:pPr>
        <w:spacing w:line="480" w:lineRule="auto"/>
        <w:rPr>
          <w:rFonts w:ascii="Arial" w:hAnsi="Arial" w:cs="Arial"/>
          <w:b/>
          <w:color w:val="000000" w:themeColor="text1"/>
        </w:rPr>
      </w:pPr>
      <w:r w:rsidRPr="004644D2">
        <w:rPr>
          <w:rFonts w:ascii="Arial" w:hAnsi="Arial" w:cs="Arial"/>
          <w:b/>
          <w:color w:val="000000" w:themeColor="text1"/>
        </w:rPr>
        <w:t>CRITICAL INCIDENT IDENTIFICATION RECORD</w:t>
      </w:r>
    </w:p>
    <w:p w14:paraId="4C89DBAB" w14:textId="77777777" w:rsidR="007C328C" w:rsidRPr="004644D2" w:rsidRDefault="007C328C" w:rsidP="004644D2">
      <w:pPr>
        <w:spacing w:line="480" w:lineRule="auto"/>
        <w:rPr>
          <w:rFonts w:ascii="Arial" w:hAnsi="Arial" w:cs="Arial"/>
        </w:rPr>
      </w:pPr>
    </w:p>
    <w:tbl>
      <w:tblPr>
        <w:tblStyle w:val="TableGrid"/>
        <w:tblW w:w="0" w:type="auto"/>
        <w:tblLook w:val="04A0" w:firstRow="1" w:lastRow="0" w:firstColumn="1" w:lastColumn="0" w:noHBand="0" w:noVBand="1"/>
      </w:tblPr>
      <w:tblGrid>
        <w:gridCol w:w="1794"/>
        <w:gridCol w:w="7222"/>
      </w:tblGrid>
      <w:tr w:rsidR="007C328C" w:rsidRPr="004644D2" w14:paraId="2ECBEEE3" w14:textId="77777777" w:rsidTr="00643E32">
        <w:tc>
          <w:tcPr>
            <w:tcW w:w="1838" w:type="dxa"/>
          </w:tcPr>
          <w:p w14:paraId="5FBD0703" w14:textId="77777777" w:rsidR="007C328C" w:rsidRPr="004644D2" w:rsidRDefault="007C328C" w:rsidP="004644D2">
            <w:pPr>
              <w:spacing w:line="480" w:lineRule="auto"/>
              <w:rPr>
                <w:rFonts w:ascii="Arial" w:hAnsi="Arial" w:cs="Arial"/>
                <w:b/>
                <w:bCs/>
                <w:sz w:val="24"/>
                <w:szCs w:val="24"/>
              </w:rPr>
            </w:pPr>
            <w:r w:rsidRPr="004644D2">
              <w:rPr>
                <w:rFonts w:ascii="Arial" w:hAnsi="Arial" w:cs="Arial"/>
                <w:b/>
                <w:bCs/>
                <w:sz w:val="24"/>
                <w:szCs w:val="24"/>
              </w:rPr>
              <w:lastRenderedPageBreak/>
              <w:t>Details relevant to the research context.</w:t>
            </w:r>
          </w:p>
          <w:p w14:paraId="71C2DA66" w14:textId="77777777" w:rsidR="007C328C" w:rsidRPr="004644D2" w:rsidRDefault="007C328C" w:rsidP="004644D2">
            <w:pPr>
              <w:spacing w:line="480" w:lineRule="auto"/>
              <w:rPr>
                <w:rFonts w:ascii="Arial" w:hAnsi="Arial" w:cs="Arial"/>
                <w:i/>
                <w:iCs/>
                <w:sz w:val="24"/>
                <w:szCs w:val="24"/>
              </w:rPr>
            </w:pPr>
          </w:p>
        </w:tc>
        <w:tc>
          <w:tcPr>
            <w:tcW w:w="7868" w:type="dxa"/>
          </w:tcPr>
          <w:p w14:paraId="5B4172DD" w14:textId="77777777" w:rsidR="007C328C" w:rsidRPr="004644D2" w:rsidRDefault="007C328C" w:rsidP="004644D2">
            <w:pPr>
              <w:spacing w:line="480" w:lineRule="auto"/>
              <w:rPr>
                <w:rFonts w:ascii="Arial" w:hAnsi="Arial" w:cs="Arial"/>
                <w:sz w:val="24"/>
                <w:szCs w:val="24"/>
              </w:rPr>
            </w:pPr>
            <w:r w:rsidRPr="004644D2">
              <w:rPr>
                <w:rFonts w:ascii="Arial" w:hAnsi="Arial" w:cs="Arial"/>
                <w:sz w:val="24"/>
                <w:szCs w:val="24"/>
              </w:rPr>
              <w:t>30/09/2020</w:t>
            </w:r>
            <w:r w:rsidRPr="004644D2">
              <w:rPr>
                <w:rFonts w:ascii="Arial" w:hAnsi="Arial" w:cs="Arial"/>
                <w:sz w:val="24"/>
                <w:szCs w:val="24"/>
              </w:rPr>
              <w:br/>
              <w:t>10.00AM</w:t>
            </w:r>
          </w:p>
          <w:p w14:paraId="78E07334" w14:textId="77777777" w:rsidR="007C328C" w:rsidRPr="004644D2" w:rsidRDefault="007C328C" w:rsidP="004644D2">
            <w:pPr>
              <w:spacing w:line="480" w:lineRule="auto"/>
              <w:rPr>
                <w:rFonts w:ascii="Arial" w:hAnsi="Arial" w:cs="Arial"/>
                <w:sz w:val="24"/>
                <w:szCs w:val="24"/>
              </w:rPr>
            </w:pPr>
            <w:r w:rsidRPr="004644D2">
              <w:rPr>
                <w:rFonts w:ascii="Arial" w:hAnsi="Arial" w:cs="Arial"/>
                <w:sz w:val="24"/>
                <w:szCs w:val="24"/>
              </w:rPr>
              <w:t xml:space="preserve">Foundation Phase: Reception (4-5 years). </w:t>
            </w:r>
          </w:p>
          <w:p w14:paraId="55B099CF" w14:textId="77777777" w:rsidR="007C328C" w:rsidRPr="004644D2" w:rsidRDefault="007C328C" w:rsidP="004644D2">
            <w:pPr>
              <w:spacing w:line="480" w:lineRule="auto"/>
              <w:rPr>
                <w:rFonts w:ascii="Arial" w:hAnsi="Arial" w:cs="Arial"/>
                <w:sz w:val="24"/>
                <w:szCs w:val="24"/>
              </w:rPr>
            </w:pPr>
          </w:p>
          <w:p w14:paraId="73098738" w14:textId="77777777" w:rsidR="007C328C" w:rsidRPr="004644D2" w:rsidRDefault="007C328C" w:rsidP="004644D2">
            <w:pPr>
              <w:spacing w:line="480" w:lineRule="auto"/>
              <w:rPr>
                <w:rFonts w:ascii="Arial" w:hAnsi="Arial" w:cs="Arial"/>
                <w:sz w:val="24"/>
                <w:szCs w:val="24"/>
              </w:rPr>
            </w:pPr>
            <w:r w:rsidRPr="004644D2">
              <w:rPr>
                <w:rFonts w:ascii="Arial" w:hAnsi="Arial" w:cs="Arial"/>
                <w:sz w:val="24"/>
                <w:szCs w:val="24"/>
              </w:rPr>
              <w:t xml:space="preserve">A group of 8 children participating in a numeracy activity with the teacher. </w:t>
            </w:r>
          </w:p>
          <w:p w14:paraId="4F955432" w14:textId="77777777" w:rsidR="007C328C" w:rsidRPr="004644D2" w:rsidRDefault="007C328C" w:rsidP="004644D2">
            <w:pPr>
              <w:spacing w:line="480" w:lineRule="auto"/>
              <w:rPr>
                <w:rFonts w:ascii="Arial" w:hAnsi="Arial" w:cs="Arial"/>
                <w:sz w:val="24"/>
                <w:szCs w:val="24"/>
              </w:rPr>
            </w:pPr>
            <w:r w:rsidRPr="004644D2">
              <w:rPr>
                <w:rFonts w:ascii="Arial" w:hAnsi="Arial" w:cs="Arial"/>
                <w:sz w:val="24"/>
                <w:szCs w:val="24"/>
              </w:rPr>
              <w:t xml:space="preserve">The activity was located in a quiet area outside the classroom on a table. During this observation I was focusing on ‘child X’ and the classroom teacher. </w:t>
            </w:r>
          </w:p>
        </w:tc>
      </w:tr>
      <w:tr w:rsidR="007C328C" w:rsidRPr="004644D2" w14:paraId="3FFD3C92" w14:textId="77777777" w:rsidTr="00643E32">
        <w:tc>
          <w:tcPr>
            <w:tcW w:w="1838" w:type="dxa"/>
          </w:tcPr>
          <w:p w14:paraId="60984371" w14:textId="77777777" w:rsidR="007C328C" w:rsidRPr="004644D2" w:rsidRDefault="007C328C" w:rsidP="004644D2">
            <w:pPr>
              <w:spacing w:line="480" w:lineRule="auto"/>
              <w:rPr>
                <w:rFonts w:ascii="Arial" w:hAnsi="Arial" w:cs="Arial"/>
                <w:i/>
                <w:iCs/>
                <w:sz w:val="24"/>
                <w:szCs w:val="24"/>
              </w:rPr>
            </w:pPr>
            <w:r w:rsidRPr="004644D2">
              <w:rPr>
                <w:rFonts w:ascii="Arial" w:hAnsi="Arial" w:cs="Arial"/>
                <w:i/>
                <w:iCs/>
                <w:sz w:val="24"/>
                <w:szCs w:val="24"/>
              </w:rPr>
              <w:t xml:space="preserve">What happened? </w:t>
            </w:r>
          </w:p>
        </w:tc>
        <w:tc>
          <w:tcPr>
            <w:tcW w:w="7868" w:type="dxa"/>
          </w:tcPr>
          <w:p w14:paraId="4C60431B" w14:textId="77777777" w:rsidR="007C328C" w:rsidRPr="004644D2" w:rsidRDefault="007C328C" w:rsidP="004644D2">
            <w:pPr>
              <w:spacing w:line="480" w:lineRule="auto"/>
              <w:rPr>
                <w:rFonts w:ascii="Arial" w:hAnsi="Arial" w:cs="Arial"/>
                <w:sz w:val="24"/>
                <w:szCs w:val="24"/>
              </w:rPr>
            </w:pPr>
            <w:r w:rsidRPr="004644D2">
              <w:rPr>
                <w:rFonts w:ascii="Arial" w:hAnsi="Arial" w:cs="Arial"/>
                <w:sz w:val="24"/>
                <w:szCs w:val="24"/>
              </w:rPr>
              <w:t xml:space="preserve">The children are placed into ability groups with 8 children in each. The classroom teacher carries out the numeracy activity with the lower ability group on a table outside the classroom where there is less likely to be distractions. The children are provided with a number line, 10 little blocks and their work booklets. </w:t>
            </w:r>
          </w:p>
          <w:p w14:paraId="23FB42B8" w14:textId="77777777" w:rsidR="007C328C" w:rsidRPr="004644D2" w:rsidRDefault="007C328C" w:rsidP="004644D2">
            <w:pPr>
              <w:spacing w:line="480" w:lineRule="auto"/>
              <w:rPr>
                <w:rFonts w:ascii="Arial" w:hAnsi="Arial" w:cs="Arial"/>
                <w:sz w:val="24"/>
                <w:szCs w:val="24"/>
              </w:rPr>
            </w:pPr>
          </w:p>
          <w:p w14:paraId="793B537F" w14:textId="77777777" w:rsidR="007C328C" w:rsidRPr="004644D2" w:rsidRDefault="007C328C" w:rsidP="004644D2">
            <w:pPr>
              <w:spacing w:line="480" w:lineRule="auto"/>
              <w:rPr>
                <w:rFonts w:ascii="Arial" w:hAnsi="Arial" w:cs="Arial"/>
                <w:sz w:val="24"/>
                <w:szCs w:val="24"/>
              </w:rPr>
            </w:pPr>
            <w:r w:rsidRPr="004644D2">
              <w:rPr>
                <w:rFonts w:ascii="Arial" w:hAnsi="Arial" w:cs="Arial"/>
                <w:sz w:val="24"/>
                <w:szCs w:val="24"/>
              </w:rPr>
              <w:t xml:space="preserve">Child X begins to look unengaged in the activity and begins to playing around with his blocks and his peers. The teacher then nominates a question at child X too see if he is paying attention. “What did I just say” says the teacher. </w:t>
            </w:r>
          </w:p>
          <w:p w14:paraId="73FF3A5A" w14:textId="77777777" w:rsidR="007C328C" w:rsidRPr="004644D2" w:rsidRDefault="007C328C" w:rsidP="004644D2">
            <w:pPr>
              <w:spacing w:line="480" w:lineRule="auto"/>
              <w:rPr>
                <w:rFonts w:ascii="Arial" w:hAnsi="Arial" w:cs="Arial"/>
                <w:sz w:val="24"/>
                <w:szCs w:val="24"/>
              </w:rPr>
            </w:pPr>
          </w:p>
          <w:p w14:paraId="216E7B6B" w14:textId="77777777" w:rsidR="007C328C" w:rsidRPr="004644D2" w:rsidRDefault="007C328C" w:rsidP="004644D2">
            <w:pPr>
              <w:spacing w:line="480" w:lineRule="auto"/>
              <w:rPr>
                <w:rFonts w:ascii="Arial" w:hAnsi="Arial" w:cs="Arial"/>
                <w:sz w:val="24"/>
                <w:szCs w:val="24"/>
              </w:rPr>
            </w:pPr>
            <w:r w:rsidRPr="004644D2">
              <w:rPr>
                <w:rFonts w:ascii="Arial" w:hAnsi="Arial" w:cs="Arial"/>
                <w:sz w:val="24"/>
                <w:szCs w:val="24"/>
              </w:rPr>
              <w:t xml:space="preserve">Child X was unable to answer the question. The teacher explains to child X that he needs to listen in order to learn. The teacher explains to child X what is expected from him “I need you to count </w:t>
            </w:r>
            <w:r w:rsidRPr="004644D2">
              <w:rPr>
                <w:rFonts w:ascii="Arial" w:hAnsi="Arial" w:cs="Arial"/>
                <w:sz w:val="24"/>
                <w:szCs w:val="24"/>
              </w:rPr>
              <w:lastRenderedPageBreak/>
              <w:t xml:space="preserve">the blocks and tell me how many blocks  you have”.  Child X is told if he doesn’t finish the activity he will not be allowed free play. </w:t>
            </w:r>
          </w:p>
          <w:p w14:paraId="268180EE" w14:textId="77777777" w:rsidR="007C328C" w:rsidRPr="004644D2" w:rsidRDefault="007C328C" w:rsidP="004644D2">
            <w:pPr>
              <w:spacing w:line="480" w:lineRule="auto"/>
              <w:rPr>
                <w:rFonts w:ascii="Arial" w:hAnsi="Arial" w:cs="Arial"/>
                <w:sz w:val="24"/>
                <w:szCs w:val="24"/>
              </w:rPr>
            </w:pPr>
          </w:p>
          <w:p w14:paraId="513BE1C2" w14:textId="77777777" w:rsidR="007C328C" w:rsidRPr="004644D2" w:rsidRDefault="007C328C" w:rsidP="004644D2">
            <w:pPr>
              <w:spacing w:line="480" w:lineRule="auto"/>
              <w:rPr>
                <w:rFonts w:ascii="Arial" w:hAnsi="Arial" w:cs="Arial"/>
                <w:sz w:val="24"/>
                <w:szCs w:val="24"/>
              </w:rPr>
            </w:pPr>
            <w:r w:rsidRPr="004644D2">
              <w:rPr>
                <w:rFonts w:ascii="Arial" w:hAnsi="Arial" w:cs="Arial"/>
                <w:sz w:val="24"/>
                <w:szCs w:val="24"/>
              </w:rPr>
              <w:t xml:space="preserve">The teacher then scaffolds the children’s learning by holding up her blocks and getting the children to count all together.  </w:t>
            </w:r>
          </w:p>
          <w:p w14:paraId="0150AB45" w14:textId="77777777" w:rsidR="007C328C" w:rsidRPr="004644D2" w:rsidRDefault="007C328C" w:rsidP="004644D2">
            <w:pPr>
              <w:spacing w:line="480" w:lineRule="auto"/>
              <w:rPr>
                <w:rFonts w:ascii="Arial" w:hAnsi="Arial" w:cs="Arial"/>
                <w:sz w:val="24"/>
                <w:szCs w:val="24"/>
              </w:rPr>
            </w:pPr>
          </w:p>
          <w:p w14:paraId="0EC716BD" w14:textId="77777777" w:rsidR="007C328C" w:rsidRPr="004644D2" w:rsidRDefault="007C328C" w:rsidP="004644D2">
            <w:pPr>
              <w:spacing w:line="480" w:lineRule="auto"/>
              <w:rPr>
                <w:rFonts w:ascii="Arial" w:hAnsi="Arial" w:cs="Arial"/>
                <w:sz w:val="24"/>
                <w:szCs w:val="24"/>
              </w:rPr>
            </w:pPr>
            <w:r w:rsidRPr="004644D2">
              <w:rPr>
                <w:rFonts w:ascii="Arial" w:hAnsi="Arial" w:cs="Arial"/>
                <w:sz w:val="24"/>
                <w:szCs w:val="24"/>
              </w:rPr>
              <w:t>Child X struggles to count his blocks without the assistance from a teacher. The teacher then explains to the child that if we touch each block as we count it will be easier. Child X manages to count 10 blocks.</w:t>
            </w:r>
          </w:p>
          <w:p w14:paraId="06C00BA2" w14:textId="77777777" w:rsidR="007C328C" w:rsidRPr="004644D2" w:rsidRDefault="007C328C" w:rsidP="004644D2">
            <w:pPr>
              <w:spacing w:line="480" w:lineRule="auto"/>
              <w:rPr>
                <w:rFonts w:ascii="Arial" w:hAnsi="Arial" w:cs="Arial"/>
                <w:sz w:val="24"/>
                <w:szCs w:val="24"/>
              </w:rPr>
            </w:pPr>
          </w:p>
          <w:p w14:paraId="108B02F5" w14:textId="77777777" w:rsidR="007C328C" w:rsidRPr="004644D2" w:rsidRDefault="007C328C" w:rsidP="004644D2">
            <w:pPr>
              <w:spacing w:line="480" w:lineRule="auto"/>
              <w:rPr>
                <w:rFonts w:ascii="Arial" w:hAnsi="Arial" w:cs="Arial"/>
                <w:sz w:val="24"/>
                <w:szCs w:val="24"/>
              </w:rPr>
            </w:pPr>
            <w:r w:rsidRPr="004644D2">
              <w:rPr>
                <w:rFonts w:ascii="Arial" w:hAnsi="Arial" w:cs="Arial"/>
                <w:sz w:val="24"/>
                <w:szCs w:val="24"/>
              </w:rPr>
              <w:t xml:space="preserve">Observing this critical incident has led me to think about how negative reinforcement and nominating questions may help towards managing behaviour within the classroom and what impact these areas may have on the learners development. </w:t>
            </w:r>
          </w:p>
        </w:tc>
      </w:tr>
    </w:tbl>
    <w:p w14:paraId="71097AC6" w14:textId="77777777" w:rsidR="007C328C" w:rsidRPr="004644D2" w:rsidRDefault="007C328C" w:rsidP="004644D2">
      <w:pPr>
        <w:spacing w:line="480" w:lineRule="auto"/>
        <w:rPr>
          <w:rFonts w:ascii="Arial" w:hAnsi="Arial" w:cs="Arial"/>
        </w:rPr>
      </w:pPr>
    </w:p>
    <w:p w14:paraId="5A9ED616" w14:textId="77777777" w:rsidR="007C328C" w:rsidRPr="004644D2" w:rsidRDefault="007C328C" w:rsidP="004644D2">
      <w:pPr>
        <w:spacing w:line="480" w:lineRule="auto"/>
        <w:jc w:val="both"/>
        <w:rPr>
          <w:rFonts w:ascii="Arial" w:hAnsi="Arial" w:cs="Arial"/>
          <w:b/>
        </w:rPr>
      </w:pPr>
    </w:p>
    <w:p w14:paraId="5FDCD7EF" w14:textId="49C440EC" w:rsidR="007C328C" w:rsidRPr="004644D2" w:rsidRDefault="007C328C" w:rsidP="004644D2">
      <w:pPr>
        <w:spacing w:line="480" w:lineRule="auto"/>
        <w:jc w:val="both"/>
        <w:rPr>
          <w:rFonts w:ascii="Arial" w:hAnsi="Arial" w:cs="Arial"/>
          <w:b/>
        </w:rPr>
      </w:pPr>
      <w:r w:rsidRPr="004644D2">
        <w:rPr>
          <w:rFonts w:ascii="Arial" w:hAnsi="Arial" w:cs="Arial"/>
          <w:b/>
        </w:rPr>
        <w:t>APPENDIX THREE- OBSERVATION / FIELD NOTES</w:t>
      </w:r>
    </w:p>
    <w:p w14:paraId="3654DEC4" w14:textId="77777777" w:rsidR="007C328C" w:rsidRPr="004644D2" w:rsidRDefault="007C328C" w:rsidP="004644D2">
      <w:pPr>
        <w:spacing w:line="480" w:lineRule="auto"/>
        <w:rPr>
          <w:rFonts w:ascii="Arial" w:hAnsi="Arial" w:cs="Arial"/>
        </w:rPr>
      </w:pPr>
      <w:r w:rsidRPr="004644D2">
        <w:rPr>
          <w:rFonts w:ascii="Arial" w:hAnsi="Arial" w:cs="Arial"/>
        </w:rPr>
        <w:t>(Questions adapted from Fletcher Wood (2016)</w:t>
      </w:r>
    </w:p>
    <w:tbl>
      <w:tblPr>
        <w:tblStyle w:val="TableGrid"/>
        <w:tblW w:w="0" w:type="auto"/>
        <w:tblLook w:val="04A0" w:firstRow="1" w:lastRow="0" w:firstColumn="1" w:lastColumn="0" w:noHBand="0" w:noVBand="1"/>
      </w:tblPr>
      <w:tblGrid>
        <w:gridCol w:w="8926"/>
      </w:tblGrid>
      <w:tr w:rsidR="007C328C" w:rsidRPr="004644D2" w14:paraId="3C522532" w14:textId="77777777" w:rsidTr="00643E32">
        <w:tc>
          <w:tcPr>
            <w:tcW w:w="8926" w:type="dxa"/>
          </w:tcPr>
          <w:p w14:paraId="70F2DC91" w14:textId="77777777" w:rsidR="007C328C" w:rsidRPr="004644D2" w:rsidRDefault="007C328C" w:rsidP="004644D2">
            <w:pPr>
              <w:spacing w:line="480" w:lineRule="auto"/>
              <w:rPr>
                <w:rFonts w:ascii="Arial" w:hAnsi="Arial" w:cs="Arial"/>
                <w:sz w:val="24"/>
                <w:szCs w:val="24"/>
              </w:rPr>
            </w:pPr>
            <w:r w:rsidRPr="004644D2">
              <w:rPr>
                <w:rFonts w:ascii="Arial" w:hAnsi="Arial" w:cs="Arial"/>
                <w:sz w:val="24"/>
                <w:szCs w:val="24"/>
              </w:rPr>
              <w:t>Date and time, year group:</w:t>
            </w:r>
          </w:p>
          <w:p w14:paraId="30049EF0" w14:textId="77777777" w:rsidR="007C328C" w:rsidRPr="004644D2" w:rsidRDefault="007C328C" w:rsidP="004644D2">
            <w:pPr>
              <w:spacing w:line="480" w:lineRule="auto"/>
              <w:rPr>
                <w:rFonts w:ascii="Arial" w:hAnsi="Arial" w:cs="Arial"/>
                <w:sz w:val="24"/>
                <w:szCs w:val="24"/>
              </w:rPr>
            </w:pPr>
            <w:r w:rsidRPr="004644D2">
              <w:rPr>
                <w:rFonts w:ascii="Arial" w:hAnsi="Arial" w:cs="Arial"/>
                <w:sz w:val="24"/>
                <w:szCs w:val="24"/>
              </w:rPr>
              <w:t>30/09/2020 13.00PM, Reception (4-5 years)</w:t>
            </w:r>
          </w:p>
        </w:tc>
      </w:tr>
      <w:tr w:rsidR="007C328C" w:rsidRPr="004644D2" w14:paraId="7491D6C0" w14:textId="77777777" w:rsidTr="00643E32">
        <w:tc>
          <w:tcPr>
            <w:tcW w:w="8926" w:type="dxa"/>
          </w:tcPr>
          <w:p w14:paraId="3669B7FF" w14:textId="77777777" w:rsidR="007C328C" w:rsidRPr="004644D2" w:rsidRDefault="007C328C" w:rsidP="004644D2">
            <w:pPr>
              <w:spacing w:line="480" w:lineRule="auto"/>
              <w:rPr>
                <w:rFonts w:ascii="Arial" w:hAnsi="Arial" w:cs="Arial"/>
                <w:sz w:val="24"/>
                <w:szCs w:val="24"/>
              </w:rPr>
            </w:pPr>
            <w:r w:rsidRPr="004644D2">
              <w:rPr>
                <w:rFonts w:ascii="Arial" w:hAnsi="Arial" w:cs="Arial"/>
                <w:b/>
                <w:sz w:val="24"/>
                <w:szCs w:val="24"/>
              </w:rPr>
              <w:t>Lesson details:</w:t>
            </w:r>
            <w:r w:rsidRPr="004644D2">
              <w:rPr>
                <w:rFonts w:ascii="Arial" w:hAnsi="Arial" w:cs="Arial"/>
                <w:sz w:val="24"/>
                <w:szCs w:val="24"/>
              </w:rPr>
              <w:t xml:space="preserve"> </w:t>
            </w:r>
          </w:p>
          <w:p w14:paraId="10C47A65" w14:textId="77777777" w:rsidR="007C328C" w:rsidRPr="004644D2" w:rsidRDefault="007C328C" w:rsidP="004644D2">
            <w:pPr>
              <w:pStyle w:val="ListParagraph"/>
              <w:numPr>
                <w:ilvl w:val="0"/>
                <w:numId w:val="14"/>
              </w:numPr>
              <w:spacing w:line="480" w:lineRule="auto"/>
              <w:rPr>
                <w:rFonts w:ascii="Arial" w:hAnsi="Arial" w:cs="Arial"/>
                <w:sz w:val="24"/>
                <w:szCs w:val="24"/>
              </w:rPr>
            </w:pPr>
            <w:r w:rsidRPr="004644D2">
              <w:rPr>
                <w:rFonts w:ascii="Arial" w:hAnsi="Arial" w:cs="Arial"/>
                <w:sz w:val="24"/>
                <w:szCs w:val="24"/>
              </w:rPr>
              <w:t>Indoor activity</w:t>
            </w:r>
          </w:p>
          <w:p w14:paraId="5C98367A" w14:textId="77777777" w:rsidR="007C328C" w:rsidRPr="004644D2" w:rsidRDefault="007C328C" w:rsidP="004644D2">
            <w:pPr>
              <w:pStyle w:val="ListParagraph"/>
              <w:numPr>
                <w:ilvl w:val="0"/>
                <w:numId w:val="14"/>
              </w:numPr>
              <w:spacing w:line="480" w:lineRule="auto"/>
              <w:rPr>
                <w:rFonts w:ascii="Arial" w:hAnsi="Arial" w:cs="Arial"/>
                <w:sz w:val="24"/>
                <w:szCs w:val="24"/>
              </w:rPr>
            </w:pPr>
            <w:r w:rsidRPr="004644D2">
              <w:rPr>
                <w:rFonts w:ascii="Arial" w:hAnsi="Arial" w:cs="Arial"/>
                <w:sz w:val="24"/>
                <w:szCs w:val="24"/>
              </w:rPr>
              <w:t xml:space="preserve">Child Y and the teacher assistant (TA). </w:t>
            </w:r>
          </w:p>
          <w:p w14:paraId="566ED297" w14:textId="77777777" w:rsidR="007C328C" w:rsidRPr="004644D2" w:rsidRDefault="007C328C" w:rsidP="004644D2">
            <w:pPr>
              <w:pStyle w:val="ListParagraph"/>
              <w:numPr>
                <w:ilvl w:val="0"/>
                <w:numId w:val="14"/>
              </w:numPr>
              <w:spacing w:line="480" w:lineRule="auto"/>
              <w:rPr>
                <w:rFonts w:ascii="Arial" w:hAnsi="Arial" w:cs="Arial"/>
                <w:sz w:val="24"/>
                <w:szCs w:val="24"/>
              </w:rPr>
            </w:pPr>
            <w:proofErr w:type="spellStart"/>
            <w:r w:rsidRPr="004644D2">
              <w:rPr>
                <w:rFonts w:ascii="Arial" w:hAnsi="Arial" w:cs="Arial"/>
                <w:sz w:val="24"/>
                <w:szCs w:val="24"/>
              </w:rPr>
              <w:lastRenderedPageBreak/>
              <w:t>AoLE</w:t>
            </w:r>
            <w:proofErr w:type="spellEnd"/>
            <w:r w:rsidRPr="004644D2">
              <w:rPr>
                <w:rFonts w:ascii="Arial" w:hAnsi="Arial" w:cs="Arial"/>
                <w:sz w:val="24"/>
                <w:szCs w:val="24"/>
              </w:rPr>
              <w:t xml:space="preserve">: Creative development. Reflecting on own and work of others. </w:t>
            </w:r>
          </w:p>
        </w:tc>
      </w:tr>
      <w:tr w:rsidR="007C328C" w:rsidRPr="004644D2" w14:paraId="634F1272" w14:textId="77777777" w:rsidTr="00643E32">
        <w:tc>
          <w:tcPr>
            <w:tcW w:w="8926" w:type="dxa"/>
          </w:tcPr>
          <w:p w14:paraId="19E8732C" w14:textId="77777777" w:rsidR="007C328C" w:rsidRPr="004644D2" w:rsidRDefault="007C328C" w:rsidP="004644D2">
            <w:pPr>
              <w:spacing w:line="480" w:lineRule="auto"/>
              <w:rPr>
                <w:rFonts w:ascii="Arial" w:hAnsi="Arial" w:cs="Arial"/>
                <w:b/>
                <w:bCs/>
                <w:sz w:val="24"/>
                <w:szCs w:val="24"/>
                <w:lang w:val="en-US"/>
              </w:rPr>
            </w:pPr>
            <w:r w:rsidRPr="004644D2">
              <w:rPr>
                <w:rFonts w:ascii="Arial" w:hAnsi="Arial" w:cs="Arial"/>
                <w:b/>
                <w:bCs/>
                <w:sz w:val="24"/>
                <w:szCs w:val="24"/>
                <w:lang w:val="en-US"/>
              </w:rPr>
              <w:lastRenderedPageBreak/>
              <w:t>Classroom culture</w:t>
            </w:r>
          </w:p>
          <w:p w14:paraId="0597165C" w14:textId="77777777" w:rsidR="007C328C" w:rsidRPr="004644D2" w:rsidRDefault="007C328C" w:rsidP="004644D2">
            <w:pPr>
              <w:pStyle w:val="ListParagraph"/>
              <w:numPr>
                <w:ilvl w:val="0"/>
                <w:numId w:val="15"/>
              </w:numPr>
              <w:spacing w:line="480" w:lineRule="auto"/>
              <w:rPr>
                <w:rFonts w:ascii="Arial" w:hAnsi="Arial" w:cs="Arial"/>
                <w:bCs/>
                <w:sz w:val="24"/>
                <w:szCs w:val="24"/>
                <w:lang w:val="en-US"/>
              </w:rPr>
            </w:pPr>
            <w:r w:rsidRPr="004644D2">
              <w:rPr>
                <w:rFonts w:ascii="Arial" w:hAnsi="Arial" w:cs="Arial"/>
                <w:bCs/>
                <w:sz w:val="24"/>
                <w:szCs w:val="24"/>
                <w:lang w:val="en-US"/>
              </w:rPr>
              <w:t>Positive classroom.</w:t>
            </w:r>
          </w:p>
          <w:p w14:paraId="104183D1" w14:textId="77777777" w:rsidR="007C328C" w:rsidRPr="004644D2" w:rsidRDefault="007C328C" w:rsidP="004644D2">
            <w:pPr>
              <w:pStyle w:val="ListParagraph"/>
              <w:numPr>
                <w:ilvl w:val="0"/>
                <w:numId w:val="15"/>
              </w:numPr>
              <w:spacing w:line="480" w:lineRule="auto"/>
              <w:rPr>
                <w:rFonts w:ascii="Arial" w:hAnsi="Arial" w:cs="Arial"/>
                <w:bCs/>
                <w:sz w:val="24"/>
                <w:szCs w:val="24"/>
                <w:lang w:val="en-US"/>
              </w:rPr>
            </w:pPr>
            <w:r w:rsidRPr="004644D2">
              <w:rPr>
                <w:rFonts w:ascii="Arial" w:hAnsi="Arial" w:cs="Arial"/>
                <w:bCs/>
                <w:sz w:val="24"/>
                <w:szCs w:val="24"/>
                <w:lang w:val="en-US"/>
              </w:rPr>
              <w:t>The classroom is slightly noisy due to a group of children having free play.</w:t>
            </w:r>
          </w:p>
          <w:p w14:paraId="3C6AABD6" w14:textId="77777777" w:rsidR="007C328C" w:rsidRPr="004644D2" w:rsidRDefault="007C328C" w:rsidP="004644D2">
            <w:pPr>
              <w:pStyle w:val="ListParagraph"/>
              <w:numPr>
                <w:ilvl w:val="0"/>
                <w:numId w:val="15"/>
              </w:numPr>
              <w:spacing w:line="480" w:lineRule="auto"/>
              <w:rPr>
                <w:rFonts w:ascii="Arial" w:hAnsi="Arial" w:cs="Arial"/>
                <w:bCs/>
                <w:sz w:val="24"/>
                <w:szCs w:val="24"/>
                <w:lang w:val="en-US"/>
              </w:rPr>
            </w:pPr>
            <w:r w:rsidRPr="004644D2">
              <w:rPr>
                <w:rFonts w:ascii="Arial" w:hAnsi="Arial" w:cs="Arial"/>
                <w:bCs/>
                <w:sz w:val="24"/>
                <w:szCs w:val="24"/>
                <w:lang w:val="en-US"/>
              </w:rPr>
              <w:t>The child seems happy to engage in the activity with the TA.</w:t>
            </w:r>
          </w:p>
        </w:tc>
      </w:tr>
      <w:tr w:rsidR="007C328C" w:rsidRPr="004644D2" w14:paraId="4E3BFAD4" w14:textId="77777777" w:rsidTr="00643E32">
        <w:tc>
          <w:tcPr>
            <w:tcW w:w="8926" w:type="dxa"/>
          </w:tcPr>
          <w:p w14:paraId="6B839A38" w14:textId="77777777" w:rsidR="007C328C" w:rsidRPr="004644D2" w:rsidRDefault="007C328C" w:rsidP="004644D2">
            <w:pPr>
              <w:spacing w:line="480" w:lineRule="auto"/>
              <w:rPr>
                <w:rFonts w:ascii="Arial" w:hAnsi="Arial" w:cs="Arial"/>
                <w:b/>
                <w:sz w:val="24"/>
                <w:szCs w:val="24"/>
              </w:rPr>
            </w:pPr>
            <w:r w:rsidRPr="004644D2">
              <w:rPr>
                <w:rFonts w:ascii="Arial" w:hAnsi="Arial" w:cs="Arial"/>
                <w:b/>
                <w:sz w:val="24"/>
                <w:szCs w:val="24"/>
              </w:rPr>
              <w:t>Objectives</w:t>
            </w:r>
          </w:p>
          <w:p w14:paraId="32C04B62" w14:textId="77777777" w:rsidR="007C328C" w:rsidRPr="004644D2" w:rsidRDefault="007C328C" w:rsidP="004644D2">
            <w:pPr>
              <w:pStyle w:val="ListParagraph"/>
              <w:numPr>
                <w:ilvl w:val="0"/>
                <w:numId w:val="16"/>
              </w:numPr>
              <w:spacing w:line="480" w:lineRule="auto"/>
              <w:rPr>
                <w:rFonts w:ascii="Arial" w:hAnsi="Arial" w:cs="Arial"/>
                <w:sz w:val="24"/>
                <w:szCs w:val="24"/>
              </w:rPr>
            </w:pPr>
            <w:r w:rsidRPr="004644D2">
              <w:rPr>
                <w:rFonts w:ascii="Arial" w:hAnsi="Arial" w:cs="Arial"/>
                <w:sz w:val="24"/>
                <w:szCs w:val="24"/>
              </w:rPr>
              <w:t xml:space="preserve">The TA checks for prior knowledge by asking the child if they know what a self-portrait is.  </w:t>
            </w:r>
          </w:p>
          <w:p w14:paraId="1618BDF4" w14:textId="77777777" w:rsidR="007C328C" w:rsidRPr="004644D2" w:rsidRDefault="007C328C" w:rsidP="004644D2">
            <w:pPr>
              <w:pStyle w:val="ListParagraph"/>
              <w:numPr>
                <w:ilvl w:val="0"/>
                <w:numId w:val="16"/>
              </w:numPr>
              <w:spacing w:line="480" w:lineRule="auto"/>
              <w:rPr>
                <w:rFonts w:ascii="Arial" w:hAnsi="Arial" w:cs="Arial"/>
                <w:sz w:val="24"/>
                <w:szCs w:val="24"/>
              </w:rPr>
            </w:pPr>
            <w:r w:rsidRPr="004644D2">
              <w:rPr>
                <w:rFonts w:ascii="Arial" w:hAnsi="Arial" w:cs="Arial"/>
                <w:sz w:val="24"/>
                <w:szCs w:val="24"/>
              </w:rPr>
              <w:t xml:space="preserve">The TA explains that the self-portrait is going to be displayed on the class display called ‘our class’. </w:t>
            </w:r>
          </w:p>
        </w:tc>
      </w:tr>
      <w:tr w:rsidR="007C328C" w:rsidRPr="004644D2" w14:paraId="14C0EC72" w14:textId="77777777" w:rsidTr="00643E32">
        <w:tc>
          <w:tcPr>
            <w:tcW w:w="8926" w:type="dxa"/>
          </w:tcPr>
          <w:p w14:paraId="6E1271E7" w14:textId="77777777" w:rsidR="007C328C" w:rsidRPr="004644D2" w:rsidRDefault="007C328C" w:rsidP="004644D2">
            <w:pPr>
              <w:spacing w:line="480" w:lineRule="auto"/>
              <w:rPr>
                <w:rFonts w:ascii="Arial" w:hAnsi="Arial" w:cs="Arial"/>
                <w:b/>
                <w:sz w:val="24"/>
                <w:szCs w:val="24"/>
              </w:rPr>
            </w:pPr>
            <w:r w:rsidRPr="004644D2">
              <w:rPr>
                <w:rFonts w:ascii="Arial" w:hAnsi="Arial" w:cs="Arial"/>
                <w:b/>
                <w:sz w:val="24"/>
                <w:szCs w:val="24"/>
              </w:rPr>
              <w:t>Direction</w:t>
            </w:r>
          </w:p>
          <w:p w14:paraId="54A8916B" w14:textId="77777777" w:rsidR="007C328C" w:rsidRPr="004644D2" w:rsidRDefault="007C328C" w:rsidP="004644D2">
            <w:pPr>
              <w:pStyle w:val="ListParagraph"/>
              <w:numPr>
                <w:ilvl w:val="0"/>
                <w:numId w:val="16"/>
              </w:numPr>
              <w:spacing w:line="480" w:lineRule="auto"/>
              <w:rPr>
                <w:rFonts w:ascii="Arial" w:hAnsi="Arial" w:cs="Arial"/>
                <w:sz w:val="24"/>
                <w:szCs w:val="24"/>
              </w:rPr>
            </w:pPr>
            <w:r w:rsidRPr="004644D2">
              <w:rPr>
                <w:rFonts w:ascii="Arial" w:hAnsi="Arial" w:cs="Arial"/>
                <w:sz w:val="24"/>
                <w:szCs w:val="24"/>
              </w:rPr>
              <w:t xml:space="preserve">Child Y is called over to the painting area and asked to put on an apron by the TA. </w:t>
            </w:r>
          </w:p>
          <w:p w14:paraId="61DFA24A" w14:textId="77777777" w:rsidR="007C328C" w:rsidRPr="004644D2" w:rsidRDefault="007C328C" w:rsidP="004644D2">
            <w:pPr>
              <w:pStyle w:val="ListParagraph"/>
              <w:numPr>
                <w:ilvl w:val="0"/>
                <w:numId w:val="16"/>
              </w:numPr>
              <w:spacing w:line="480" w:lineRule="auto"/>
              <w:rPr>
                <w:rFonts w:ascii="Arial" w:hAnsi="Arial" w:cs="Arial"/>
                <w:sz w:val="24"/>
                <w:szCs w:val="24"/>
              </w:rPr>
            </w:pPr>
            <w:r w:rsidRPr="004644D2">
              <w:rPr>
                <w:rFonts w:ascii="Arial" w:hAnsi="Arial" w:cs="Arial"/>
                <w:sz w:val="24"/>
                <w:szCs w:val="24"/>
              </w:rPr>
              <w:t xml:space="preserve">The TA questions child Y what she thinks should be on her self-portrait encouraging critical thinking. </w:t>
            </w:r>
          </w:p>
          <w:p w14:paraId="5B61EAB7" w14:textId="77777777" w:rsidR="007C328C" w:rsidRPr="004644D2" w:rsidRDefault="007C328C" w:rsidP="004644D2">
            <w:pPr>
              <w:pStyle w:val="ListParagraph"/>
              <w:numPr>
                <w:ilvl w:val="0"/>
                <w:numId w:val="16"/>
              </w:numPr>
              <w:spacing w:line="480" w:lineRule="auto"/>
              <w:rPr>
                <w:rFonts w:ascii="Arial" w:hAnsi="Arial" w:cs="Arial"/>
                <w:sz w:val="24"/>
                <w:szCs w:val="24"/>
              </w:rPr>
            </w:pPr>
            <w:r w:rsidRPr="004644D2">
              <w:rPr>
                <w:rFonts w:ascii="Arial" w:hAnsi="Arial" w:cs="Arial"/>
                <w:sz w:val="24"/>
                <w:szCs w:val="24"/>
              </w:rPr>
              <w:t xml:space="preserve">The TA shows the child an quick example of her own self-portrait. This provides a guide for the child, however, the TA has different colour hair and eyes to child Y. </w:t>
            </w:r>
          </w:p>
          <w:p w14:paraId="567655A8" w14:textId="77777777" w:rsidR="007C328C" w:rsidRPr="004644D2" w:rsidRDefault="007C328C" w:rsidP="004644D2">
            <w:pPr>
              <w:pStyle w:val="ListParagraph"/>
              <w:numPr>
                <w:ilvl w:val="0"/>
                <w:numId w:val="17"/>
              </w:numPr>
              <w:spacing w:line="480" w:lineRule="auto"/>
              <w:rPr>
                <w:rFonts w:ascii="Arial" w:hAnsi="Arial" w:cs="Arial"/>
                <w:sz w:val="24"/>
                <w:szCs w:val="24"/>
              </w:rPr>
            </w:pPr>
            <w:r w:rsidRPr="004644D2">
              <w:rPr>
                <w:rFonts w:ascii="Arial" w:hAnsi="Arial" w:cs="Arial"/>
                <w:sz w:val="24"/>
                <w:szCs w:val="24"/>
              </w:rPr>
              <w:t xml:space="preserve">A visual success criteria has been made by the TA and placed on the table beside painting area for child Y to re-visit if necessary. This included pictures of eyes, nose, ears, mouth, eyebrows and hair. </w:t>
            </w:r>
          </w:p>
        </w:tc>
      </w:tr>
      <w:tr w:rsidR="007C328C" w:rsidRPr="004644D2" w14:paraId="372A53BF" w14:textId="77777777" w:rsidTr="00643E32">
        <w:tc>
          <w:tcPr>
            <w:tcW w:w="8926" w:type="dxa"/>
          </w:tcPr>
          <w:p w14:paraId="483B7FCB" w14:textId="77777777" w:rsidR="007C328C" w:rsidRPr="004644D2" w:rsidRDefault="007C328C" w:rsidP="004644D2">
            <w:pPr>
              <w:spacing w:line="480" w:lineRule="auto"/>
              <w:rPr>
                <w:rFonts w:ascii="Arial" w:hAnsi="Arial" w:cs="Arial"/>
                <w:b/>
                <w:sz w:val="24"/>
                <w:szCs w:val="24"/>
              </w:rPr>
            </w:pPr>
            <w:r w:rsidRPr="004644D2">
              <w:rPr>
                <w:rFonts w:ascii="Arial" w:hAnsi="Arial" w:cs="Arial"/>
                <w:b/>
                <w:sz w:val="24"/>
                <w:szCs w:val="24"/>
              </w:rPr>
              <w:t>Access and challenge</w:t>
            </w:r>
          </w:p>
          <w:p w14:paraId="2DA2794C" w14:textId="77777777" w:rsidR="007C328C" w:rsidRPr="004644D2" w:rsidRDefault="007C328C" w:rsidP="004644D2">
            <w:pPr>
              <w:pStyle w:val="ListParagraph"/>
              <w:numPr>
                <w:ilvl w:val="0"/>
                <w:numId w:val="16"/>
              </w:numPr>
              <w:spacing w:line="480" w:lineRule="auto"/>
              <w:rPr>
                <w:rFonts w:ascii="Arial" w:hAnsi="Arial" w:cs="Arial"/>
                <w:sz w:val="24"/>
                <w:szCs w:val="24"/>
              </w:rPr>
            </w:pPr>
            <w:r w:rsidRPr="004644D2">
              <w:rPr>
                <w:rFonts w:ascii="Arial" w:hAnsi="Arial" w:cs="Arial"/>
                <w:sz w:val="24"/>
                <w:szCs w:val="24"/>
              </w:rPr>
              <w:t xml:space="preserve">The TA questions child Y what she thinks should be on her self-portrait encouraging critical thinking. </w:t>
            </w:r>
          </w:p>
          <w:p w14:paraId="4D141753" w14:textId="77777777" w:rsidR="007C328C" w:rsidRPr="004644D2" w:rsidRDefault="007C328C" w:rsidP="004644D2">
            <w:pPr>
              <w:pStyle w:val="ListParagraph"/>
              <w:numPr>
                <w:ilvl w:val="0"/>
                <w:numId w:val="16"/>
              </w:numPr>
              <w:spacing w:line="480" w:lineRule="auto"/>
              <w:rPr>
                <w:rFonts w:ascii="Arial" w:hAnsi="Arial" w:cs="Arial"/>
                <w:sz w:val="24"/>
                <w:szCs w:val="24"/>
              </w:rPr>
            </w:pPr>
            <w:r w:rsidRPr="004644D2">
              <w:rPr>
                <w:rFonts w:ascii="Arial" w:hAnsi="Arial" w:cs="Arial"/>
                <w:sz w:val="24"/>
                <w:szCs w:val="24"/>
              </w:rPr>
              <w:lastRenderedPageBreak/>
              <w:t xml:space="preserve">The TA asks child Y questions about her appearance “what colour are your eyes and hair?”. </w:t>
            </w:r>
          </w:p>
          <w:p w14:paraId="16CFA645" w14:textId="77777777" w:rsidR="007C328C" w:rsidRPr="004644D2" w:rsidRDefault="007C328C" w:rsidP="004644D2">
            <w:pPr>
              <w:pStyle w:val="ListParagraph"/>
              <w:numPr>
                <w:ilvl w:val="0"/>
                <w:numId w:val="17"/>
              </w:numPr>
              <w:spacing w:line="480" w:lineRule="auto"/>
              <w:rPr>
                <w:rFonts w:ascii="Arial" w:hAnsi="Arial" w:cs="Arial"/>
                <w:sz w:val="24"/>
                <w:szCs w:val="24"/>
              </w:rPr>
            </w:pPr>
            <w:r w:rsidRPr="004644D2">
              <w:rPr>
                <w:rFonts w:ascii="Arial" w:hAnsi="Arial" w:cs="Arial"/>
                <w:sz w:val="24"/>
                <w:szCs w:val="24"/>
              </w:rPr>
              <w:t>A Child receives praise and sticker for excellent work.</w:t>
            </w:r>
          </w:p>
        </w:tc>
      </w:tr>
      <w:tr w:rsidR="007C328C" w:rsidRPr="004644D2" w14:paraId="3CF1F219" w14:textId="77777777" w:rsidTr="00643E32">
        <w:tc>
          <w:tcPr>
            <w:tcW w:w="8926" w:type="dxa"/>
          </w:tcPr>
          <w:p w14:paraId="6DDBA671" w14:textId="77777777" w:rsidR="007C328C" w:rsidRPr="004644D2" w:rsidRDefault="007C328C" w:rsidP="004644D2">
            <w:pPr>
              <w:spacing w:line="480" w:lineRule="auto"/>
              <w:rPr>
                <w:rFonts w:ascii="Arial" w:hAnsi="Arial" w:cs="Arial"/>
                <w:b/>
                <w:sz w:val="24"/>
                <w:szCs w:val="24"/>
              </w:rPr>
            </w:pPr>
            <w:r w:rsidRPr="004644D2">
              <w:rPr>
                <w:rFonts w:ascii="Arial" w:hAnsi="Arial" w:cs="Arial"/>
                <w:b/>
                <w:sz w:val="24"/>
                <w:szCs w:val="24"/>
              </w:rPr>
              <w:lastRenderedPageBreak/>
              <w:t>Assessment</w:t>
            </w:r>
          </w:p>
          <w:p w14:paraId="1E8D3803" w14:textId="77777777" w:rsidR="007C328C" w:rsidRPr="004644D2" w:rsidRDefault="007C328C" w:rsidP="004644D2">
            <w:pPr>
              <w:pStyle w:val="ListParagraph"/>
              <w:numPr>
                <w:ilvl w:val="0"/>
                <w:numId w:val="17"/>
              </w:numPr>
              <w:spacing w:line="480" w:lineRule="auto"/>
              <w:rPr>
                <w:rFonts w:ascii="Arial" w:hAnsi="Arial" w:cs="Arial"/>
                <w:sz w:val="24"/>
                <w:szCs w:val="24"/>
              </w:rPr>
            </w:pPr>
            <w:r w:rsidRPr="004644D2">
              <w:rPr>
                <w:rFonts w:ascii="Arial" w:hAnsi="Arial" w:cs="Arial"/>
                <w:sz w:val="24"/>
                <w:szCs w:val="24"/>
              </w:rPr>
              <w:t xml:space="preserve">The child was able to put on an apron independently. </w:t>
            </w:r>
          </w:p>
          <w:p w14:paraId="2AAA816A" w14:textId="77777777" w:rsidR="007C328C" w:rsidRPr="004644D2" w:rsidRDefault="007C328C" w:rsidP="004644D2">
            <w:pPr>
              <w:pStyle w:val="ListParagraph"/>
              <w:numPr>
                <w:ilvl w:val="0"/>
                <w:numId w:val="17"/>
              </w:numPr>
              <w:spacing w:line="480" w:lineRule="auto"/>
              <w:rPr>
                <w:rFonts w:ascii="Arial" w:hAnsi="Arial" w:cs="Arial"/>
                <w:sz w:val="24"/>
                <w:szCs w:val="24"/>
              </w:rPr>
            </w:pPr>
            <w:r w:rsidRPr="004644D2">
              <w:rPr>
                <w:rFonts w:ascii="Arial" w:hAnsi="Arial" w:cs="Arial"/>
                <w:sz w:val="24"/>
                <w:szCs w:val="24"/>
              </w:rPr>
              <w:t xml:space="preserve">Previous knowledge was assessed through questioning. </w:t>
            </w:r>
          </w:p>
          <w:p w14:paraId="6A338D6E" w14:textId="77777777" w:rsidR="007C328C" w:rsidRPr="004644D2" w:rsidRDefault="007C328C" w:rsidP="004644D2">
            <w:pPr>
              <w:pStyle w:val="ListParagraph"/>
              <w:numPr>
                <w:ilvl w:val="0"/>
                <w:numId w:val="17"/>
              </w:numPr>
              <w:spacing w:line="480" w:lineRule="auto"/>
              <w:rPr>
                <w:rFonts w:ascii="Arial" w:hAnsi="Arial" w:cs="Arial"/>
                <w:sz w:val="24"/>
                <w:szCs w:val="24"/>
              </w:rPr>
            </w:pPr>
            <w:r w:rsidRPr="004644D2">
              <w:rPr>
                <w:rFonts w:ascii="Arial" w:hAnsi="Arial" w:cs="Arial"/>
                <w:sz w:val="24"/>
                <w:szCs w:val="24"/>
              </w:rPr>
              <w:t xml:space="preserve">The child identified that eyes, nose, mouth and hair were needed for her self-portrait. </w:t>
            </w:r>
          </w:p>
          <w:p w14:paraId="56C5B191" w14:textId="77777777" w:rsidR="007C328C" w:rsidRPr="004644D2" w:rsidRDefault="007C328C" w:rsidP="004644D2">
            <w:pPr>
              <w:pStyle w:val="ListParagraph"/>
              <w:numPr>
                <w:ilvl w:val="0"/>
                <w:numId w:val="17"/>
              </w:numPr>
              <w:spacing w:line="480" w:lineRule="auto"/>
              <w:rPr>
                <w:rFonts w:ascii="Arial" w:hAnsi="Arial" w:cs="Arial"/>
                <w:sz w:val="24"/>
                <w:szCs w:val="24"/>
              </w:rPr>
            </w:pPr>
            <w:r w:rsidRPr="004644D2">
              <w:rPr>
                <w:rFonts w:ascii="Arial" w:hAnsi="Arial" w:cs="Arial"/>
                <w:sz w:val="24"/>
                <w:szCs w:val="24"/>
              </w:rPr>
              <w:t xml:space="preserve">The child could identify her own colour hair and eyes. </w:t>
            </w:r>
          </w:p>
          <w:p w14:paraId="7939E422" w14:textId="77777777" w:rsidR="007C328C" w:rsidRPr="004644D2" w:rsidRDefault="007C328C" w:rsidP="004644D2">
            <w:pPr>
              <w:pStyle w:val="ListParagraph"/>
              <w:numPr>
                <w:ilvl w:val="0"/>
                <w:numId w:val="17"/>
              </w:numPr>
              <w:spacing w:line="480" w:lineRule="auto"/>
              <w:rPr>
                <w:rFonts w:ascii="Arial" w:hAnsi="Arial" w:cs="Arial"/>
                <w:sz w:val="24"/>
                <w:szCs w:val="24"/>
              </w:rPr>
            </w:pPr>
            <w:r w:rsidRPr="004644D2">
              <w:rPr>
                <w:rFonts w:ascii="Arial" w:hAnsi="Arial" w:cs="Arial"/>
                <w:sz w:val="24"/>
                <w:szCs w:val="24"/>
              </w:rPr>
              <w:t xml:space="preserve">After the activity child Y used the success criteria and placed all features on the portrait. </w:t>
            </w:r>
          </w:p>
        </w:tc>
      </w:tr>
      <w:tr w:rsidR="007C328C" w:rsidRPr="004644D2" w14:paraId="4E8E2236" w14:textId="77777777" w:rsidTr="00643E32">
        <w:tc>
          <w:tcPr>
            <w:tcW w:w="8926" w:type="dxa"/>
          </w:tcPr>
          <w:p w14:paraId="28E18BC4" w14:textId="77777777" w:rsidR="007C328C" w:rsidRPr="004644D2" w:rsidRDefault="007C328C" w:rsidP="004644D2">
            <w:pPr>
              <w:spacing w:line="480" w:lineRule="auto"/>
              <w:rPr>
                <w:rFonts w:ascii="Arial" w:hAnsi="Arial" w:cs="Arial"/>
                <w:b/>
                <w:sz w:val="24"/>
                <w:szCs w:val="24"/>
              </w:rPr>
            </w:pPr>
            <w:r w:rsidRPr="004644D2">
              <w:rPr>
                <w:rFonts w:ascii="Arial" w:hAnsi="Arial" w:cs="Arial"/>
                <w:b/>
                <w:sz w:val="24"/>
                <w:szCs w:val="24"/>
              </w:rPr>
              <w:t>Specifics / Critical Incidents</w:t>
            </w:r>
            <w:r w:rsidRPr="004644D2">
              <w:rPr>
                <w:rFonts w:ascii="Arial" w:hAnsi="Arial" w:cs="Arial"/>
                <w:sz w:val="24"/>
                <w:szCs w:val="24"/>
              </w:rPr>
              <w:br/>
              <w:t>Reflecting on this critical incident I like how the TA produced a visual success criteria for the children to re-visit in order to ensure they have all features on their self-portrait. In my practice I would use both visual aids and words in my success criteria. Even though most the children will not be able to read the words yet, I would like them to recognise the words and get used to observing written language.</w:t>
            </w:r>
          </w:p>
          <w:p w14:paraId="6FBB9A25" w14:textId="77777777" w:rsidR="007C328C" w:rsidRPr="004644D2" w:rsidRDefault="007C328C" w:rsidP="004644D2">
            <w:pPr>
              <w:spacing w:line="480" w:lineRule="auto"/>
              <w:rPr>
                <w:rFonts w:ascii="Arial" w:hAnsi="Arial" w:cs="Arial"/>
                <w:sz w:val="24"/>
                <w:szCs w:val="24"/>
              </w:rPr>
            </w:pPr>
          </w:p>
          <w:p w14:paraId="0B156346" w14:textId="77777777" w:rsidR="007C328C" w:rsidRPr="004644D2" w:rsidRDefault="007C328C" w:rsidP="004644D2">
            <w:pPr>
              <w:spacing w:line="480" w:lineRule="auto"/>
              <w:rPr>
                <w:rFonts w:ascii="Arial" w:hAnsi="Arial" w:cs="Arial"/>
                <w:sz w:val="24"/>
                <w:szCs w:val="24"/>
              </w:rPr>
            </w:pPr>
            <w:r w:rsidRPr="004644D2">
              <w:rPr>
                <w:rFonts w:ascii="Arial" w:hAnsi="Arial" w:cs="Arial"/>
                <w:sz w:val="24"/>
                <w:szCs w:val="24"/>
              </w:rPr>
              <w:t xml:space="preserve">I also would like to include this activity in my practice at the beginning of the year. Getting the children to draw themselves to place on a display titled ‘Our class’ helps to develop a sense of belonging. </w:t>
            </w:r>
          </w:p>
        </w:tc>
      </w:tr>
    </w:tbl>
    <w:p w14:paraId="3DC34AC8" w14:textId="77777777" w:rsidR="007C328C" w:rsidRPr="004644D2" w:rsidRDefault="007C328C" w:rsidP="004644D2">
      <w:pPr>
        <w:spacing w:line="480" w:lineRule="auto"/>
        <w:rPr>
          <w:rFonts w:ascii="Arial" w:hAnsi="Arial" w:cs="Arial"/>
        </w:rPr>
      </w:pPr>
    </w:p>
    <w:p w14:paraId="0818BA58" w14:textId="77777777" w:rsidR="007C328C" w:rsidRPr="004644D2" w:rsidRDefault="007C328C" w:rsidP="004644D2">
      <w:pPr>
        <w:spacing w:line="480" w:lineRule="auto"/>
        <w:rPr>
          <w:rFonts w:ascii="Arial" w:hAnsi="Arial" w:cs="Arial"/>
        </w:rPr>
      </w:pPr>
    </w:p>
    <w:p w14:paraId="37B173B9" w14:textId="77777777" w:rsidR="007C328C" w:rsidRPr="004644D2" w:rsidRDefault="007C328C" w:rsidP="004644D2">
      <w:pPr>
        <w:spacing w:line="480" w:lineRule="auto"/>
        <w:rPr>
          <w:rFonts w:ascii="Arial" w:hAnsi="Arial" w:cs="Arial"/>
          <w:b/>
          <w:color w:val="000000" w:themeColor="text1"/>
        </w:rPr>
      </w:pPr>
      <w:r w:rsidRPr="004644D2">
        <w:rPr>
          <w:rFonts w:ascii="Arial" w:hAnsi="Arial" w:cs="Arial"/>
          <w:b/>
          <w:color w:val="000000" w:themeColor="text1"/>
        </w:rPr>
        <w:t>CRITICAL INCIDENT IDENTIFICATION RECORD</w:t>
      </w:r>
    </w:p>
    <w:p w14:paraId="2DB14B10" w14:textId="77777777" w:rsidR="007C328C" w:rsidRPr="004644D2" w:rsidRDefault="007C328C" w:rsidP="004644D2">
      <w:pPr>
        <w:spacing w:line="480" w:lineRule="auto"/>
        <w:rPr>
          <w:rFonts w:ascii="Arial" w:hAnsi="Arial" w:cs="Arial"/>
        </w:rPr>
      </w:pPr>
    </w:p>
    <w:tbl>
      <w:tblPr>
        <w:tblStyle w:val="TableGrid"/>
        <w:tblW w:w="0" w:type="auto"/>
        <w:tblLook w:val="04A0" w:firstRow="1" w:lastRow="0" w:firstColumn="1" w:lastColumn="0" w:noHBand="0" w:noVBand="1"/>
      </w:tblPr>
      <w:tblGrid>
        <w:gridCol w:w="1794"/>
        <w:gridCol w:w="7222"/>
      </w:tblGrid>
      <w:tr w:rsidR="007C328C" w:rsidRPr="004644D2" w14:paraId="200C8142" w14:textId="77777777" w:rsidTr="00643E32">
        <w:tc>
          <w:tcPr>
            <w:tcW w:w="1838" w:type="dxa"/>
          </w:tcPr>
          <w:p w14:paraId="059969E6" w14:textId="77777777" w:rsidR="007C328C" w:rsidRPr="004644D2" w:rsidRDefault="007C328C" w:rsidP="004644D2">
            <w:pPr>
              <w:spacing w:line="480" w:lineRule="auto"/>
              <w:rPr>
                <w:rFonts w:ascii="Arial" w:hAnsi="Arial" w:cs="Arial"/>
                <w:b/>
                <w:bCs/>
                <w:sz w:val="24"/>
                <w:szCs w:val="24"/>
              </w:rPr>
            </w:pPr>
            <w:r w:rsidRPr="004644D2">
              <w:rPr>
                <w:rFonts w:ascii="Arial" w:hAnsi="Arial" w:cs="Arial"/>
                <w:b/>
                <w:bCs/>
                <w:sz w:val="24"/>
                <w:szCs w:val="24"/>
              </w:rPr>
              <w:t>Details relevant to the research context.</w:t>
            </w:r>
          </w:p>
          <w:p w14:paraId="69806229" w14:textId="77777777" w:rsidR="007C328C" w:rsidRPr="004644D2" w:rsidRDefault="007C328C" w:rsidP="004644D2">
            <w:pPr>
              <w:spacing w:line="480" w:lineRule="auto"/>
              <w:rPr>
                <w:rFonts w:ascii="Arial" w:hAnsi="Arial" w:cs="Arial"/>
                <w:b/>
                <w:bCs/>
                <w:sz w:val="24"/>
                <w:szCs w:val="24"/>
              </w:rPr>
            </w:pPr>
          </w:p>
          <w:p w14:paraId="7D42B547" w14:textId="77777777" w:rsidR="007C328C" w:rsidRPr="004644D2" w:rsidRDefault="007C328C" w:rsidP="004644D2">
            <w:pPr>
              <w:spacing w:line="480" w:lineRule="auto"/>
              <w:rPr>
                <w:rFonts w:ascii="Arial" w:hAnsi="Arial" w:cs="Arial"/>
                <w:i/>
                <w:iCs/>
                <w:sz w:val="24"/>
                <w:szCs w:val="24"/>
              </w:rPr>
            </w:pPr>
          </w:p>
        </w:tc>
        <w:tc>
          <w:tcPr>
            <w:tcW w:w="7868" w:type="dxa"/>
          </w:tcPr>
          <w:p w14:paraId="033164B3" w14:textId="77777777" w:rsidR="007C328C" w:rsidRPr="004644D2" w:rsidRDefault="007C328C" w:rsidP="004644D2">
            <w:pPr>
              <w:spacing w:line="480" w:lineRule="auto"/>
              <w:rPr>
                <w:rFonts w:ascii="Arial" w:hAnsi="Arial" w:cs="Arial"/>
                <w:sz w:val="24"/>
                <w:szCs w:val="24"/>
              </w:rPr>
            </w:pPr>
            <w:r w:rsidRPr="004644D2">
              <w:rPr>
                <w:rFonts w:ascii="Arial" w:hAnsi="Arial" w:cs="Arial"/>
                <w:sz w:val="24"/>
                <w:szCs w:val="24"/>
              </w:rPr>
              <w:t>30/09/2020</w:t>
            </w:r>
            <w:r w:rsidRPr="004644D2">
              <w:rPr>
                <w:rFonts w:ascii="Arial" w:hAnsi="Arial" w:cs="Arial"/>
                <w:sz w:val="24"/>
                <w:szCs w:val="24"/>
              </w:rPr>
              <w:br/>
              <w:t>13.00PM</w:t>
            </w:r>
          </w:p>
          <w:p w14:paraId="18F0DCE7" w14:textId="77777777" w:rsidR="007C328C" w:rsidRPr="004644D2" w:rsidRDefault="007C328C" w:rsidP="004644D2">
            <w:pPr>
              <w:spacing w:line="480" w:lineRule="auto"/>
              <w:rPr>
                <w:rFonts w:ascii="Arial" w:hAnsi="Arial" w:cs="Arial"/>
                <w:sz w:val="24"/>
                <w:szCs w:val="24"/>
              </w:rPr>
            </w:pPr>
            <w:r w:rsidRPr="004644D2">
              <w:rPr>
                <w:rFonts w:ascii="Arial" w:hAnsi="Arial" w:cs="Arial"/>
                <w:sz w:val="24"/>
                <w:szCs w:val="24"/>
              </w:rPr>
              <w:t xml:space="preserve">Foundation Phase: Reception (4-5 years). </w:t>
            </w:r>
          </w:p>
          <w:p w14:paraId="6B575466" w14:textId="77777777" w:rsidR="007C328C" w:rsidRPr="004644D2" w:rsidRDefault="007C328C" w:rsidP="004644D2">
            <w:pPr>
              <w:spacing w:line="480" w:lineRule="auto"/>
              <w:rPr>
                <w:rFonts w:ascii="Arial" w:hAnsi="Arial" w:cs="Arial"/>
                <w:sz w:val="24"/>
                <w:szCs w:val="24"/>
              </w:rPr>
            </w:pPr>
          </w:p>
          <w:p w14:paraId="104DACAB" w14:textId="77777777" w:rsidR="007C328C" w:rsidRPr="004644D2" w:rsidRDefault="007C328C" w:rsidP="004644D2">
            <w:pPr>
              <w:spacing w:line="480" w:lineRule="auto"/>
              <w:rPr>
                <w:rFonts w:ascii="Arial" w:hAnsi="Arial" w:cs="Arial"/>
                <w:sz w:val="24"/>
                <w:szCs w:val="24"/>
              </w:rPr>
            </w:pPr>
          </w:p>
          <w:p w14:paraId="0EE5C6E9" w14:textId="77777777" w:rsidR="007C328C" w:rsidRPr="004644D2" w:rsidRDefault="007C328C" w:rsidP="004644D2">
            <w:pPr>
              <w:spacing w:line="480" w:lineRule="auto"/>
              <w:rPr>
                <w:rFonts w:ascii="Arial" w:hAnsi="Arial" w:cs="Arial"/>
                <w:sz w:val="24"/>
                <w:szCs w:val="24"/>
              </w:rPr>
            </w:pPr>
            <w:r w:rsidRPr="004644D2">
              <w:rPr>
                <w:rFonts w:ascii="Arial" w:hAnsi="Arial" w:cs="Arial"/>
                <w:sz w:val="24"/>
                <w:szCs w:val="24"/>
              </w:rPr>
              <w:t xml:space="preserve"> Observing the TA carrying out an arts activity with child Y. </w:t>
            </w:r>
          </w:p>
        </w:tc>
      </w:tr>
      <w:tr w:rsidR="007C328C" w:rsidRPr="004644D2" w14:paraId="55476DD6" w14:textId="77777777" w:rsidTr="00643E32">
        <w:tc>
          <w:tcPr>
            <w:tcW w:w="1838" w:type="dxa"/>
          </w:tcPr>
          <w:p w14:paraId="1AC785B0" w14:textId="77777777" w:rsidR="007C328C" w:rsidRPr="004644D2" w:rsidRDefault="007C328C" w:rsidP="004644D2">
            <w:pPr>
              <w:spacing w:line="480" w:lineRule="auto"/>
              <w:rPr>
                <w:rFonts w:ascii="Arial" w:hAnsi="Arial" w:cs="Arial"/>
                <w:i/>
                <w:iCs/>
                <w:sz w:val="24"/>
                <w:szCs w:val="24"/>
              </w:rPr>
            </w:pPr>
            <w:r w:rsidRPr="004644D2">
              <w:rPr>
                <w:rFonts w:ascii="Arial" w:hAnsi="Arial" w:cs="Arial"/>
                <w:i/>
                <w:iCs/>
                <w:sz w:val="24"/>
                <w:szCs w:val="24"/>
              </w:rPr>
              <w:t xml:space="preserve">What happened? </w:t>
            </w:r>
          </w:p>
        </w:tc>
        <w:tc>
          <w:tcPr>
            <w:tcW w:w="7868" w:type="dxa"/>
          </w:tcPr>
          <w:p w14:paraId="73607A11" w14:textId="77777777" w:rsidR="007C328C" w:rsidRPr="004644D2" w:rsidRDefault="007C328C" w:rsidP="004644D2">
            <w:pPr>
              <w:spacing w:line="480" w:lineRule="auto"/>
              <w:rPr>
                <w:rFonts w:ascii="Arial" w:hAnsi="Arial" w:cs="Arial"/>
                <w:sz w:val="24"/>
                <w:szCs w:val="24"/>
              </w:rPr>
            </w:pPr>
            <w:r w:rsidRPr="004644D2">
              <w:rPr>
                <w:rFonts w:ascii="Arial" w:hAnsi="Arial" w:cs="Arial"/>
                <w:sz w:val="24"/>
                <w:szCs w:val="24"/>
              </w:rPr>
              <w:t>The TA asks child Y to carry out an activity in the arts and crafts area of the classroom. The TA checks for prior knowledge by asking the child if she knew what would needed to be on the portrait. The child was able to identify that the self-portraited need to have a nose, mouth and eyes. The TA praises the child for her critical thinking.</w:t>
            </w:r>
          </w:p>
          <w:p w14:paraId="5737C2CE" w14:textId="77777777" w:rsidR="007C328C" w:rsidRPr="004644D2" w:rsidRDefault="007C328C" w:rsidP="004644D2">
            <w:pPr>
              <w:spacing w:line="480" w:lineRule="auto"/>
              <w:rPr>
                <w:rFonts w:ascii="Arial" w:hAnsi="Arial" w:cs="Arial"/>
                <w:sz w:val="24"/>
                <w:szCs w:val="24"/>
              </w:rPr>
            </w:pPr>
            <w:r w:rsidRPr="004644D2">
              <w:rPr>
                <w:rFonts w:ascii="Arial" w:hAnsi="Arial" w:cs="Arial"/>
                <w:sz w:val="24"/>
                <w:szCs w:val="24"/>
              </w:rPr>
              <w:t xml:space="preserve">The TA then shows the child an example of her self-portrait and asks the child is there anything on there that you missed to mention. Child Y takes a moment to think and identifies that the ears and hair is also needed. </w:t>
            </w:r>
          </w:p>
          <w:p w14:paraId="11393095" w14:textId="77777777" w:rsidR="007C328C" w:rsidRPr="004644D2" w:rsidRDefault="007C328C" w:rsidP="004644D2">
            <w:pPr>
              <w:spacing w:line="480" w:lineRule="auto"/>
              <w:rPr>
                <w:rFonts w:ascii="Arial" w:hAnsi="Arial" w:cs="Arial"/>
                <w:sz w:val="24"/>
                <w:szCs w:val="24"/>
              </w:rPr>
            </w:pPr>
            <w:r w:rsidRPr="004644D2">
              <w:rPr>
                <w:rFonts w:ascii="Arial" w:hAnsi="Arial" w:cs="Arial"/>
                <w:sz w:val="24"/>
                <w:szCs w:val="24"/>
              </w:rPr>
              <w:t xml:space="preserve">The TA then asks child Y could identify her hair and eye colour in the pots of paint. The child was able to identify the colour yellow and blue. </w:t>
            </w:r>
          </w:p>
          <w:p w14:paraId="5A096C24" w14:textId="77777777" w:rsidR="007C328C" w:rsidRPr="004644D2" w:rsidRDefault="007C328C" w:rsidP="004644D2">
            <w:pPr>
              <w:spacing w:line="480" w:lineRule="auto"/>
              <w:rPr>
                <w:rFonts w:ascii="Arial" w:hAnsi="Arial" w:cs="Arial"/>
                <w:sz w:val="24"/>
                <w:szCs w:val="24"/>
              </w:rPr>
            </w:pPr>
          </w:p>
          <w:p w14:paraId="60209B4D" w14:textId="153B476A" w:rsidR="007C328C" w:rsidRPr="004644D2" w:rsidRDefault="007C328C" w:rsidP="004644D2">
            <w:pPr>
              <w:spacing w:line="480" w:lineRule="auto"/>
              <w:rPr>
                <w:rFonts w:ascii="Arial" w:hAnsi="Arial" w:cs="Arial"/>
                <w:sz w:val="24"/>
                <w:szCs w:val="24"/>
              </w:rPr>
            </w:pPr>
            <w:r w:rsidRPr="004644D2">
              <w:rPr>
                <w:rFonts w:ascii="Arial" w:hAnsi="Arial" w:cs="Arial"/>
                <w:sz w:val="24"/>
                <w:szCs w:val="24"/>
              </w:rPr>
              <w:t xml:space="preserve">The TA explained that the self-portrait would be placed on the display titled ‘Our class’. </w:t>
            </w:r>
          </w:p>
          <w:p w14:paraId="5DF2BA9A" w14:textId="77777777" w:rsidR="007C328C" w:rsidRPr="004644D2" w:rsidRDefault="007C328C" w:rsidP="004644D2">
            <w:pPr>
              <w:spacing w:line="480" w:lineRule="auto"/>
              <w:rPr>
                <w:rFonts w:ascii="Arial" w:hAnsi="Arial" w:cs="Arial"/>
                <w:sz w:val="24"/>
                <w:szCs w:val="24"/>
              </w:rPr>
            </w:pPr>
            <w:r w:rsidRPr="004644D2">
              <w:rPr>
                <w:rFonts w:ascii="Arial" w:hAnsi="Arial" w:cs="Arial"/>
                <w:sz w:val="24"/>
                <w:szCs w:val="24"/>
              </w:rPr>
              <w:lastRenderedPageBreak/>
              <w:t xml:space="preserve">The TA had a visual success criteria of what needed to be on the portrait. The success criteria was placed on the side of the table for the child to re-visit. </w:t>
            </w:r>
          </w:p>
          <w:p w14:paraId="43ED99C9" w14:textId="77777777" w:rsidR="007C328C" w:rsidRPr="004644D2" w:rsidRDefault="007C328C" w:rsidP="004644D2">
            <w:pPr>
              <w:spacing w:line="480" w:lineRule="auto"/>
              <w:rPr>
                <w:rFonts w:ascii="Arial" w:hAnsi="Arial" w:cs="Arial"/>
                <w:sz w:val="24"/>
                <w:szCs w:val="24"/>
              </w:rPr>
            </w:pPr>
          </w:p>
          <w:p w14:paraId="0D3186D2" w14:textId="77777777" w:rsidR="007C328C" w:rsidRPr="004644D2" w:rsidRDefault="007C328C" w:rsidP="004644D2">
            <w:pPr>
              <w:spacing w:line="480" w:lineRule="auto"/>
              <w:rPr>
                <w:rFonts w:ascii="Arial" w:hAnsi="Arial" w:cs="Arial"/>
                <w:sz w:val="24"/>
                <w:szCs w:val="24"/>
              </w:rPr>
            </w:pPr>
            <w:r w:rsidRPr="004644D2">
              <w:rPr>
                <w:rFonts w:ascii="Arial" w:hAnsi="Arial" w:cs="Arial"/>
                <w:sz w:val="24"/>
                <w:szCs w:val="24"/>
              </w:rPr>
              <w:t xml:space="preserve">The child receives praise and a sticker for the completion of her work. </w:t>
            </w:r>
          </w:p>
          <w:p w14:paraId="400DCEC0" w14:textId="77777777" w:rsidR="007C328C" w:rsidRPr="004644D2" w:rsidRDefault="007C328C" w:rsidP="004644D2">
            <w:pPr>
              <w:spacing w:line="480" w:lineRule="auto"/>
              <w:rPr>
                <w:rFonts w:ascii="Arial" w:hAnsi="Arial" w:cs="Arial"/>
                <w:sz w:val="24"/>
                <w:szCs w:val="24"/>
              </w:rPr>
            </w:pPr>
          </w:p>
          <w:p w14:paraId="6CC178E2" w14:textId="77777777" w:rsidR="007C328C" w:rsidRPr="004644D2" w:rsidRDefault="007C328C" w:rsidP="004644D2">
            <w:pPr>
              <w:spacing w:line="480" w:lineRule="auto"/>
              <w:rPr>
                <w:rFonts w:ascii="Arial" w:hAnsi="Arial" w:cs="Arial"/>
                <w:sz w:val="24"/>
                <w:szCs w:val="24"/>
              </w:rPr>
            </w:pPr>
            <w:r w:rsidRPr="004644D2">
              <w:rPr>
                <w:rFonts w:ascii="Arial" w:hAnsi="Arial" w:cs="Arial"/>
                <w:sz w:val="24"/>
                <w:szCs w:val="24"/>
              </w:rPr>
              <w:t xml:space="preserve">Observing this critical incident led me to think about the success criteria in a creative activity, does it help children achieve well or does it prevent creativity. Observing this incident I would also look into the benefits and limitations of positive reinforcement. </w:t>
            </w:r>
          </w:p>
        </w:tc>
      </w:tr>
    </w:tbl>
    <w:p w14:paraId="654E236D" w14:textId="1BAAFD88" w:rsidR="00C150A7" w:rsidRPr="004644D2" w:rsidRDefault="00C150A7" w:rsidP="004644D2">
      <w:pPr>
        <w:spacing w:line="480" w:lineRule="auto"/>
        <w:jc w:val="both"/>
        <w:rPr>
          <w:rFonts w:ascii="Arial" w:hAnsi="Arial" w:cs="Arial"/>
        </w:rPr>
      </w:pPr>
    </w:p>
    <w:p w14:paraId="0B2FEE6A" w14:textId="77777777" w:rsidR="00887110" w:rsidRPr="004644D2" w:rsidRDefault="00887110" w:rsidP="004644D2">
      <w:pPr>
        <w:spacing w:line="480" w:lineRule="auto"/>
        <w:jc w:val="both"/>
        <w:rPr>
          <w:rFonts w:ascii="Arial" w:hAnsi="Arial" w:cs="Arial"/>
          <w:b/>
        </w:rPr>
      </w:pPr>
    </w:p>
    <w:p w14:paraId="1EF03FCA" w14:textId="3434182A" w:rsidR="005A3764" w:rsidRPr="004644D2" w:rsidRDefault="005A3764" w:rsidP="004644D2">
      <w:pPr>
        <w:spacing w:line="480" w:lineRule="auto"/>
        <w:jc w:val="both"/>
        <w:rPr>
          <w:rFonts w:ascii="Arial" w:hAnsi="Arial" w:cs="Arial"/>
          <w:b/>
        </w:rPr>
      </w:pPr>
      <w:r w:rsidRPr="004644D2">
        <w:rPr>
          <w:rFonts w:ascii="Arial" w:hAnsi="Arial" w:cs="Arial"/>
          <w:b/>
        </w:rPr>
        <w:t>APPENDIX FOUR - OBSERVATION / FIELD NOTES</w:t>
      </w:r>
    </w:p>
    <w:p w14:paraId="01CBEB86" w14:textId="77777777" w:rsidR="005A3764" w:rsidRPr="004644D2" w:rsidRDefault="005A3764" w:rsidP="004644D2">
      <w:pPr>
        <w:spacing w:line="480" w:lineRule="auto"/>
        <w:rPr>
          <w:rFonts w:ascii="Arial" w:hAnsi="Arial" w:cs="Arial"/>
        </w:rPr>
      </w:pPr>
      <w:r w:rsidRPr="004644D2">
        <w:rPr>
          <w:rFonts w:ascii="Arial" w:hAnsi="Arial" w:cs="Arial"/>
        </w:rPr>
        <w:t>(Questions adapted from Fletcher Wood (2016)</w:t>
      </w:r>
    </w:p>
    <w:tbl>
      <w:tblPr>
        <w:tblStyle w:val="TableGrid"/>
        <w:tblW w:w="0" w:type="auto"/>
        <w:tblLook w:val="04A0" w:firstRow="1" w:lastRow="0" w:firstColumn="1" w:lastColumn="0" w:noHBand="0" w:noVBand="1"/>
      </w:tblPr>
      <w:tblGrid>
        <w:gridCol w:w="8926"/>
      </w:tblGrid>
      <w:tr w:rsidR="005A3764" w:rsidRPr="004644D2" w14:paraId="5A8DF844" w14:textId="77777777" w:rsidTr="00643E32">
        <w:tc>
          <w:tcPr>
            <w:tcW w:w="8926" w:type="dxa"/>
          </w:tcPr>
          <w:p w14:paraId="07171D92" w14:textId="77777777" w:rsidR="005A3764" w:rsidRPr="004644D2" w:rsidRDefault="005A3764" w:rsidP="004644D2">
            <w:pPr>
              <w:spacing w:line="480" w:lineRule="auto"/>
              <w:rPr>
                <w:rFonts w:ascii="Arial" w:hAnsi="Arial" w:cs="Arial"/>
                <w:sz w:val="24"/>
                <w:szCs w:val="24"/>
              </w:rPr>
            </w:pPr>
            <w:r w:rsidRPr="004644D2">
              <w:rPr>
                <w:rFonts w:ascii="Arial" w:hAnsi="Arial" w:cs="Arial"/>
                <w:sz w:val="24"/>
                <w:szCs w:val="24"/>
              </w:rPr>
              <w:t>Date and time, year group:</w:t>
            </w:r>
          </w:p>
          <w:p w14:paraId="1CD60BC3" w14:textId="77777777" w:rsidR="005A3764" w:rsidRPr="004644D2" w:rsidRDefault="005A3764" w:rsidP="004644D2">
            <w:pPr>
              <w:spacing w:line="480" w:lineRule="auto"/>
              <w:rPr>
                <w:rFonts w:ascii="Arial" w:hAnsi="Arial" w:cs="Arial"/>
                <w:sz w:val="24"/>
                <w:szCs w:val="24"/>
              </w:rPr>
            </w:pPr>
            <w:r w:rsidRPr="004644D2">
              <w:rPr>
                <w:rFonts w:ascii="Arial" w:hAnsi="Arial" w:cs="Arial"/>
                <w:sz w:val="24"/>
                <w:szCs w:val="24"/>
              </w:rPr>
              <w:t>30/09/2020 10.40AM, Reception (4-5 years)</w:t>
            </w:r>
          </w:p>
        </w:tc>
      </w:tr>
      <w:tr w:rsidR="005A3764" w:rsidRPr="004644D2" w14:paraId="2355728A" w14:textId="77777777" w:rsidTr="00643E32">
        <w:tc>
          <w:tcPr>
            <w:tcW w:w="8926" w:type="dxa"/>
          </w:tcPr>
          <w:p w14:paraId="137A41C1" w14:textId="77777777" w:rsidR="005A3764" w:rsidRPr="004644D2" w:rsidRDefault="005A3764" w:rsidP="004644D2">
            <w:pPr>
              <w:spacing w:line="480" w:lineRule="auto"/>
              <w:rPr>
                <w:rFonts w:ascii="Arial" w:hAnsi="Arial" w:cs="Arial"/>
                <w:sz w:val="24"/>
                <w:szCs w:val="24"/>
              </w:rPr>
            </w:pPr>
            <w:r w:rsidRPr="004644D2">
              <w:rPr>
                <w:rFonts w:ascii="Arial" w:hAnsi="Arial" w:cs="Arial"/>
                <w:b/>
                <w:sz w:val="24"/>
                <w:szCs w:val="24"/>
              </w:rPr>
              <w:t>Lesson details:</w:t>
            </w:r>
            <w:r w:rsidRPr="004644D2">
              <w:rPr>
                <w:rFonts w:ascii="Arial" w:hAnsi="Arial" w:cs="Arial"/>
                <w:sz w:val="24"/>
                <w:szCs w:val="24"/>
              </w:rPr>
              <w:t xml:space="preserve"> </w:t>
            </w:r>
          </w:p>
          <w:p w14:paraId="54393A44" w14:textId="77777777" w:rsidR="005A3764" w:rsidRPr="004644D2" w:rsidRDefault="005A3764" w:rsidP="004644D2">
            <w:pPr>
              <w:pStyle w:val="ListParagraph"/>
              <w:numPr>
                <w:ilvl w:val="0"/>
                <w:numId w:val="18"/>
              </w:numPr>
              <w:spacing w:line="480" w:lineRule="auto"/>
              <w:rPr>
                <w:rFonts w:ascii="Arial" w:hAnsi="Arial" w:cs="Arial"/>
                <w:sz w:val="24"/>
                <w:szCs w:val="24"/>
              </w:rPr>
            </w:pPr>
            <w:r w:rsidRPr="004644D2">
              <w:rPr>
                <w:rFonts w:ascii="Arial" w:hAnsi="Arial" w:cs="Arial"/>
                <w:sz w:val="24"/>
                <w:szCs w:val="24"/>
              </w:rPr>
              <w:t xml:space="preserve">Indoor activity </w:t>
            </w:r>
          </w:p>
          <w:p w14:paraId="327D228A" w14:textId="77777777" w:rsidR="005A3764" w:rsidRPr="004644D2" w:rsidRDefault="005A3764" w:rsidP="004644D2">
            <w:pPr>
              <w:pStyle w:val="ListParagraph"/>
              <w:numPr>
                <w:ilvl w:val="0"/>
                <w:numId w:val="18"/>
              </w:numPr>
              <w:spacing w:line="480" w:lineRule="auto"/>
              <w:rPr>
                <w:rFonts w:ascii="Arial" w:hAnsi="Arial" w:cs="Arial"/>
                <w:sz w:val="24"/>
                <w:szCs w:val="24"/>
              </w:rPr>
            </w:pPr>
            <w:r w:rsidRPr="004644D2">
              <w:rPr>
                <w:rFonts w:ascii="Arial" w:hAnsi="Arial" w:cs="Arial"/>
                <w:sz w:val="24"/>
                <w:szCs w:val="24"/>
              </w:rPr>
              <w:t>LSA with child Z</w:t>
            </w:r>
          </w:p>
          <w:p w14:paraId="05A2C7D3" w14:textId="77777777" w:rsidR="005A3764" w:rsidRPr="004644D2" w:rsidRDefault="005A3764" w:rsidP="004644D2">
            <w:pPr>
              <w:pStyle w:val="ListParagraph"/>
              <w:numPr>
                <w:ilvl w:val="0"/>
                <w:numId w:val="18"/>
              </w:numPr>
              <w:spacing w:line="480" w:lineRule="auto"/>
              <w:rPr>
                <w:rFonts w:ascii="Arial" w:hAnsi="Arial" w:cs="Arial"/>
                <w:sz w:val="24"/>
                <w:szCs w:val="24"/>
              </w:rPr>
            </w:pPr>
            <w:r w:rsidRPr="004644D2">
              <w:rPr>
                <w:rFonts w:ascii="Arial" w:hAnsi="Arial" w:cs="Arial"/>
                <w:sz w:val="24"/>
                <w:szCs w:val="24"/>
              </w:rPr>
              <w:t xml:space="preserve">ALN (Behaviour difficulties). </w:t>
            </w:r>
          </w:p>
          <w:p w14:paraId="50D8AC43" w14:textId="77777777" w:rsidR="005A3764" w:rsidRPr="004644D2" w:rsidRDefault="005A3764" w:rsidP="004644D2">
            <w:pPr>
              <w:pStyle w:val="ListParagraph"/>
              <w:numPr>
                <w:ilvl w:val="0"/>
                <w:numId w:val="18"/>
              </w:numPr>
              <w:spacing w:line="480" w:lineRule="auto"/>
              <w:rPr>
                <w:rFonts w:ascii="Arial" w:hAnsi="Arial" w:cs="Arial"/>
                <w:sz w:val="24"/>
                <w:szCs w:val="24"/>
              </w:rPr>
            </w:pPr>
            <w:proofErr w:type="spellStart"/>
            <w:r w:rsidRPr="004644D2">
              <w:rPr>
                <w:rFonts w:ascii="Arial" w:hAnsi="Arial" w:cs="Arial"/>
                <w:sz w:val="24"/>
                <w:szCs w:val="24"/>
              </w:rPr>
              <w:t>AoLE</w:t>
            </w:r>
            <w:proofErr w:type="spellEnd"/>
            <w:r w:rsidRPr="004644D2">
              <w:rPr>
                <w:rFonts w:ascii="Arial" w:hAnsi="Arial" w:cs="Arial"/>
                <w:sz w:val="24"/>
                <w:szCs w:val="24"/>
              </w:rPr>
              <w:t xml:space="preserve">: Literacy, language and communication. </w:t>
            </w:r>
          </w:p>
        </w:tc>
      </w:tr>
      <w:tr w:rsidR="005A3764" w:rsidRPr="004644D2" w14:paraId="1D29CFAC" w14:textId="77777777" w:rsidTr="00643E32">
        <w:tc>
          <w:tcPr>
            <w:tcW w:w="8926" w:type="dxa"/>
          </w:tcPr>
          <w:p w14:paraId="2017D6B3" w14:textId="77777777" w:rsidR="005A3764" w:rsidRPr="004644D2" w:rsidRDefault="005A3764" w:rsidP="004644D2">
            <w:pPr>
              <w:spacing w:line="480" w:lineRule="auto"/>
              <w:rPr>
                <w:rFonts w:ascii="Arial" w:hAnsi="Arial" w:cs="Arial"/>
                <w:b/>
                <w:bCs/>
                <w:sz w:val="24"/>
                <w:szCs w:val="24"/>
                <w:lang w:val="en-US"/>
              </w:rPr>
            </w:pPr>
            <w:r w:rsidRPr="004644D2">
              <w:rPr>
                <w:rFonts w:ascii="Arial" w:hAnsi="Arial" w:cs="Arial"/>
                <w:b/>
                <w:bCs/>
                <w:sz w:val="24"/>
                <w:szCs w:val="24"/>
                <w:lang w:val="en-US"/>
              </w:rPr>
              <w:t>Classroom culture</w:t>
            </w:r>
          </w:p>
          <w:p w14:paraId="4D945E34" w14:textId="77777777" w:rsidR="005A3764" w:rsidRPr="004644D2" w:rsidRDefault="005A3764" w:rsidP="004644D2">
            <w:pPr>
              <w:pStyle w:val="ListParagraph"/>
              <w:numPr>
                <w:ilvl w:val="0"/>
                <w:numId w:val="15"/>
              </w:numPr>
              <w:spacing w:line="480" w:lineRule="auto"/>
              <w:rPr>
                <w:rFonts w:ascii="Arial" w:hAnsi="Arial" w:cs="Arial"/>
                <w:bCs/>
                <w:sz w:val="24"/>
                <w:szCs w:val="24"/>
                <w:lang w:val="en-US"/>
              </w:rPr>
            </w:pPr>
            <w:r w:rsidRPr="004644D2">
              <w:rPr>
                <w:rFonts w:ascii="Arial" w:hAnsi="Arial" w:cs="Arial"/>
                <w:bCs/>
                <w:sz w:val="24"/>
                <w:szCs w:val="24"/>
                <w:lang w:val="en-US"/>
              </w:rPr>
              <w:t xml:space="preserve">Slightly noisy as the other children were doing their group tasks. </w:t>
            </w:r>
          </w:p>
          <w:p w14:paraId="4FEECE2D" w14:textId="77777777" w:rsidR="005A3764" w:rsidRPr="004644D2" w:rsidRDefault="005A3764" w:rsidP="004644D2">
            <w:pPr>
              <w:pStyle w:val="ListParagraph"/>
              <w:numPr>
                <w:ilvl w:val="0"/>
                <w:numId w:val="15"/>
              </w:numPr>
              <w:spacing w:line="480" w:lineRule="auto"/>
              <w:rPr>
                <w:rFonts w:ascii="Arial" w:hAnsi="Arial" w:cs="Arial"/>
                <w:bCs/>
                <w:sz w:val="24"/>
                <w:szCs w:val="24"/>
                <w:lang w:val="en-US"/>
              </w:rPr>
            </w:pPr>
            <w:r w:rsidRPr="004644D2">
              <w:rPr>
                <w:rFonts w:ascii="Arial" w:hAnsi="Arial" w:cs="Arial"/>
                <w:bCs/>
                <w:sz w:val="24"/>
                <w:szCs w:val="24"/>
                <w:lang w:val="en-US"/>
              </w:rPr>
              <w:lastRenderedPageBreak/>
              <w:t xml:space="preserve">Child Z becomes distracted easy and unengaged. </w:t>
            </w:r>
          </w:p>
          <w:p w14:paraId="176873A9" w14:textId="77777777" w:rsidR="005A3764" w:rsidRPr="004644D2" w:rsidRDefault="005A3764" w:rsidP="004644D2">
            <w:pPr>
              <w:pStyle w:val="ListParagraph"/>
              <w:numPr>
                <w:ilvl w:val="0"/>
                <w:numId w:val="15"/>
              </w:numPr>
              <w:spacing w:line="480" w:lineRule="auto"/>
              <w:rPr>
                <w:rFonts w:ascii="Arial" w:hAnsi="Arial" w:cs="Arial"/>
                <w:sz w:val="24"/>
                <w:szCs w:val="24"/>
              </w:rPr>
            </w:pPr>
            <w:r w:rsidRPr="004644D2">
              <w:rPr>
                <w:rFonts w:ascii="Arial" w:hAnsi="Arial" w:cs="Arial"/>
                <w:bCs/>
                <w:sz w:val="24"/>
                <w:szCs w:val="24"/>
                <w:lang w:val="en-US"/>
              </w:rPr>
              <w:t xml:space="preserve">LSA was positive and got child Z back on task. </w:t>
            </w:r>
          </w:p>
        </w:tc>
      </w:tr>
      <w:tr w:rsidR="005A3764" w:rsidRPr="004644D2" w14:paraId="73BE4B9C" w14:textId="77777777" w:rsidTr="00643E32">
        <w:tc>
          <w:tcPr>
            <w:tcW w:w="8926" w:type="dxa"/>
          </w:tcPr>
          <w:p w14:paraId="6810B294" w14:textId="77777777" w:rsidR="005A3764" w:rsidRPr="004644D2" w:rsidRDefault="005A3764" w:rsidP="004644D2">
            <w:pPr>
              <w:spacing w:line="480" w:lineRule="auto"/>
              <w:rPr>
                <w:rFonts w:ascii="Arial" w:hAnsi="Arial" w:cs="Arial"/>
                <w:b/>
                <w:sz w:val="24"/>
                <w:szCs w:val="24"/>
              </w:rPr>
            </w:pPr>
            <w:r w:rsidRPr="004644D2">
              <w:rPr>
                <w:rFonts w:ascii="Arial" w:hAnsi="Arial" w:cs="Arial"/>
                <w:b/>
                <w:sz w:val="24"/>
                <w:szCs w:val="24"/>
              </w:rPr>
              <w:lastRenderedPageBreak/>
              <w:t>Objectives</w:t>
            </w:r>
          </w:p>
          <w:p w14:paraId="639FC156" w14:textId="77777777" w:rsidR="005A3764" w:rsidRPr="004644D2" w:rsidRDefault="005A3764" w:rsidP="004644D2">
            <w:pPr>
              <w:pStyle w:val="ListParagraph"/>
              <w:numPr>
                <w:ilvl w:val="0"/>
                <w:numId w:val="16"/>
              </w:numPr>
              <w:spacing w:line="480" w:lineRule="auto"/>
              <w:rPr>
                <w:rFonts w:ascii="Arial" w:hAnsi="Arial" w:cs="Arial"/>
                <w:sz w:val="24"/>
                <w:szCs w:val="24"/>
              </w:rPr>
            </w:pPr>
            <w:r w:rsidRPr="004644D2">
              <w:rPr>
                <w:rFonts w:ascii="Arial" w:hAnsi="Arial" w:cs="Arial"/>
                <w:sz w:val="24"/>
                <w:szCs w:val="24"/>
              </w:rPr>
              <w:t>The LSA aim was to get the child Z to complete the literacy worksheet of ‘S’.</w:t>
            </w:r>
          </w:p>
          <w:p w14:paraId="02C8FDD3" w14:textId="77777777" w:rsidR="005A3764" w:rsidRPr="004644D2" w:rsidRDefault="005A3764" w:rsidP="004644D2">
            <w:pPr>
              <w:pStyle w:val="ListParagraph"/>
              <w:numPr>
                <w:ilvl w:val="0"/>
                <w:numId w:val="16"/>
              </w:numPr>
              <w:spacing w:line="480" w:lineRule="auto"/>
              <w:rPr>
                <w:rFonts w:ascii="Arial" w:hAnsi="Arial" w:cs="Arial"/>
                <w:sz w:val="24"/>
                <w:szCs w:val="24"/>
              </w:rPr>
            </w:pPr>
            <w:r w:rsidRPr="004644D2">
              <w:rPr>
                <w:rFonts w:ascii="Arial" w:hAnsi="Arial" w:cs="Arial"/>
                <w:sz w:val="24"/>
                <w:szCs w:val="24"/>
              </w:rPr>
              <w:t>Aim was to get child Z to form the letter ‘S’.</w:t>
            </w:r>
          </w:p>
        </w:tc>
      </w:tr>
      <w:tr w:rsidR="005A3764" w:rsidRPr="004644D2" w14:paraId="7904EC6C" w14:textId="77777777" w:rsidTr="00643E32">
        <w:tc>
          <w:tcPr>
            <w:tcW w:w="8926" w:type="dxa"/>
          </w:tcPr>
          <w:p w14:paraId="66679635" w14:textId="77777777" w:rsidR="005A3764" w:rsidRPr="004644D2" w:rsidRDefault="005A3764" w:rsidP="004644D2">
            <w:pPr>
              <w:spacing w:line="480" w:lineRule="auto"/>
              <w:rPr>
                <w:rFonts w:ascii="Arial" w:hAnsi="Arial" w:cs="Arial"/>
                <w:b/>
                <w:sz w:val="24"/>
                <w:szCs w:val="24"/>
              </w:rPr>
            </w:pPr>
            <w:r w:rsidRPr="004644D2">
              <w:rPr>
                <w:rFonts w:ascii="Arial" w:hAnsi="Arial" w:cs="Arial"/>
                <w:b/>
                <w:sz w:val="24"/>
                <w:szCs w:val="24"/>
              </w:rPr>
              <w:t>Direction</w:t>
            </w:r>
          </w:p>
          <w:p w14:paraId="2EFA6DCF" w14:textId="77777777" w:rsidR="005A3764" w:rsidRPr="004644D2" w:rsidRDefault="005A3764" w:rsidP="004644D2">
            <w:pPr>
              <w:pStyle w:val="ListParagraph"/>
              <w:numPr>
                <w:ilvl w:val="0"/>
                <w:numId w:val="16"/>
              </w:numPr>
              <w:spacing w:line="480" w:lineRule="auto"/>
              <w:rPr>
                <w:rFonts w:ascii="Arial" w:hAnsi="Arial" w:cs="Arial"/>
                <w:sz w:val="24"/>
                <w:szCs w:val="24"/>
              </w:rPr>
            </w:pPr>
            <w:r w:rsidRPr="004644D2">
              <w:rPr>
                <w:rFonts w:ascii="Arial" w:hAnsi="Arial" w:cs="Arial"/>
                <w:sz w:val="24"/>
                <w:szCs w:val="24"/>
              </w:rPr>
              <w:t>The class teacher before the activity read a book called the ‘</w:t>
            </w:r>
            <w:proofErr w:type="spellStart"/>
            <w:r w:rsidRPr="004644D2">
              <w:rPr>
                <w:rFonts w:ascii="Arial" w:hAnsi="Arial" w:cs="Arial"/>
                <w:sz w:val="24"/>
                <w:szCs w:val="24"/>
              </w:rPr>
              <w:t>Superworm</w:t>
            </w:r>
            <w:proofErr w:type="spellEnd"/>
            <w:r w:rsidRPr="004644D2">
              <w:rPr>
                <w:rFonts w:ascii="Arial" w:hAnsi="Arial" w:cs="Arial"/>
                <w:sz w:val="24"/>
                <w:szCs w:val="24"/>
              </w:rPr>
              <w:t xml:space="preserve">’. </w:t>
            </w:r>
          </w:p>
          <w:p w14:paraId="58537005" w14:textId="77777777" w:rsidR="005A3764" w:rsidRPr="004644D2" w:rsidRDefault="005A3764" w:rsidP="004644D2">
            <w:pPr>
              <w:pStyle w:val="ListParagraph"/>
              <w:numPr>
                <w:ilvl w:val="0"/>
                <w:numId w:val="16"/>
              </w:numPr>
              <w:spacing w:line="480" w:lineRule="auto"/>
              <w:rPr>
                <w:rFonts w:ascii="Arial" w:hAnsi="Arial" w:cs="Arial"/>
                <w:sz w:val="24"/>
                <w:szCs w:val="24"/>
              </w:rPr>
            </w:pPr>
            <w:r w:rsidRPr="004644D2">
              <w:rPr>
                <w:rFonts w:ascii="Arial" w:hAnsi="Arial" w:cs="Arial"/>
                <w:sz w:val="24"/>
                <w:szCs w:val="24"/>
              </w:rPr>
              <w:t xml:space="preserve">The children were then split into groups to carry out the literacy activity. </w:t>
            </w:r>
          </w:p>
          <w:p w14:paraId="13FD5725" w14:textId="77777777" w:rsidR="005A3764" w:rsidRPr="004644D2" w:rsidRDefault="005A3764" w:rsidP="004644D2">
            <w:pPr>
              <w:pStyle w:val="ListParagraph"/>
              <w:numPr>
                <w:ilvl w:val="0"/>
                <w:numId w:val="16"/>
              </w:numPr>
              <w:spacing w:line="480" w:lineRule="auto"/>
              <w:rPr>
                <w:rFonts w:ascii="Arial" w:hAnsi="Arial" w:cs="Arial"/>
                <w:sz w:val="24"/>
                <w:szCs w:val="24"/>
              </w:rPr>
            </w:pPr>
            <w:r w:rsidRPr="004644D2">
              <w:rPr>
                <w:rFonts w:ascii="Arial" w:hAnsi="Arial" w:cs="Arial"/>
                <w:sz w:val="24"/>
                <w:szCs w:val="24"/>
              </w:rPr>
              <w:t xml:space="preserve">The LSA explains to the child Z that they will be working together to form the letter ‘S’. </w:t>
            </w:r>
          </w:p>
        </w:tc>
      </w:tr>
      <w:tr w:rsidR="005A3764" w:rsidRPr="004644D2" w14:paraId="1D933CAA" w14:textId="77777777" w:rsidTr="00643E32">
        <w:tc>
          <w:tcPr>
            <w:tcW w:w="8926" w:type="dxa"/>
          </w:tcPr>
          <w:p w14:paraId="4CEEDE19" w14:textId="77777777" w:rsidR="005A3764" w:rsidRPr="004644D2" w:rsidRDefault="005A3764" w:rsidP="004644D2">
            <w:pPr>
              <w:spacing w:line="480" w:lineRule="auto"/>
              <w:rPr>
                <w:rFonts w:ascii="Arial" w:hAnsi="Arial" w:cs="Arial"/>
                <w:b/>
                <w:sz w:val="24"/>
                <w:szCs w:val="24"/>
              </w:rPr>
            </w:pPr>
            <w:r w:rsidRPr="004644D2">
              <w:rPr>
                <w:rFonts w:ascii="Arial" w:hAnsi="Arial" w:cs="Arial"/>
                <w:b/>
                <w:sz w:val="24"/>
                <w:szCs w:val="24"/>
              </w:rPr>
              <w:t>Access and challenge</w:t>
            </w:r>
          </w:p>
          <w:p w14:paraId="02CB5075" w14:textId="77777777" w:rsidR="005A3764" w:rsidRPr="004644D2" w:rsidRDefault="005A3764" w:rsidP="004644D2">
            <w:pPr>
              <w:pStyle w:val="ListParagraph"/>
              <w:numPr>
                <w:ilvl w:val="0"/>
                <w:numId w:val="19"/>
              </w:numPr>
              <w:spacing w:line="480" w:lineRule="auto"/>
              <w:rPr>
                <w:rFonts w:ascii="Arial" w:hAnsi="Arial" w:cs="Arial"/>
                <w:sz w:val="24"/>
                <w:szCs w:val="24"/>
              </w:rPr>
            </w:pPr>
            <w:r w:rsidRPr="004644D2">
              <w:rPr>
                <w:rFonts w:ascii="Arial" w:hAnsi="Arial" w:cs="Arial"/>
                <w:sz w:val="24"/>
                <w:szCs w:val="24"/>
              </w:rPr>
              <w:t xml:space="preserve">Child Z has his literacy booklet. The LSA turns to the page where letter ‘S’ is displayed for the child to see. </w:t>
            </w:r>
          </w:p>
          <w:p w14:paraId="4CDA5725" w14:textId="77777777" w:rsidR="005A3764" w:rsidRPr="004644D2" w:rsidRDefault="005A3764" w:rsidP="004644D2">
            <w:pPr>
              <w:pStyle w:val="ListParagraph"/>
              <w:numPr>
                <w:ilvl w:val="0"/>
                <w:numId w:val="19"/>
              </w:numPr>
              <w:spacing w:line="480" w:lineRule="auto"/>
              <w:rPr>
                <w:rFonts w:ascii="Arial" w:hAnsi="Arial" w:cs="Arial"/>
                <w:sz w:val="24"/>
                <w:szCs w:val="24"/>
              </w:rPr>
            </w:pPr>
            <w:r w:rsidRPr="004644D2">
              <w:rPr>
                <w:rFonts w:ascii="Arial" w:hAnsi="Arial" w:cs="Arial"/>
                <w:sz w:val="24"/>
                <w:szCs w:val="24"/>
              </w:rPr>
              <w:t xml:space="preserve">The child refuses to copy the letter. </w:t>
            </w:r>
          </w:p>
          <w:p w14:paraId="6F4DFA96" w14:textId="77777777" w:rsidR="005A3764" w:rsidRPr="004644D2" w:rsidRDefault="005A3764" w:rsidP="004644D2">
            <w:pPr>
              <w:pStyle w:val="ListParagraph"/>
              <w:numPr>
                <w:ilvl w:val="0"/>
                <w:numId w:val="19"/>
              </w:numPr>
              <w:spacing w:line="480" w:lineRule="auto"/>
              <w:rPr>
                <w:rFonts w:ascii="Arial" w:hAnsi="Arial" w:cs="Arial"/>
                <w:sz w:val="24"/>
                <w:szCs w:val="24"/>
              </w:rPr>
            </w:pPr>
            <w:r w:rsidRPr="004644D2">
              <w:rPr>
                <w:rFonts w:ascii="Arial" w:hAnsi="Arial" w:cs="Arial"/>
                <w:sz w:val="24"/>
                <w:szCs w:val="24"/>
              </w:rPr>
              <w:t xml:space="preserve">The LSA scaffolds child Z learning by writing down a row of ‘S’ and instructs the child to trace over.  </w:t>
            </w:r>
          </w:p>
        </w:tc>
      </w:tr>
      <w:tr w:rsidR="005A3764" w:rsidRPr="004644D2" w14:paraId="2189D142" w14:textId="77777777" w:rsidTr="00643E32">
        <w:tc>
          <w:tcPr>
            <w:tcW w:w="8926" w:type="dxa"/>
          </w:tcPr>
          <w:p w14:paraId="348AF616" w14:textId="77777777" w:rsidR="005A3764" w:rsidRPr="004644D2" w:rsidRDefault="005A3764" w:rsidP="004644D2">
            <w:pPr>
              <w:spacing w:line="480" w:lineRule="auto"/>
              <w:rPr>
                <w:rFonts w:ascii="Arial" w:hAnsi="Arial" w:cs="Arial"/>
                <w:b/>
                <w:sz w:val="24"/>
                <w:szCs w:val="24"/>
              </w:rPr>
            </w:pPr>
            <w:r w:rsidRPr="004644D2">
              <w:rPr>
                <w:rFonts w:ascii="Arial" w:hAnsi="Arial" w:cs="Arial"/>
                <w:b/>
                <w:sz w:val="24"/>
                <w:szCs w:val="24"/>
              </w:rPr>
              <w:t>Assessment</w:t>
            </w:r>
          </w:p>
          <w:p w14:paraId="520F89E6" w14:textId="77777777" w:rsidR="005A3764" w:rsidRPr="004644D2" w:rsidRDefault="005A3764" w:rsidP="004644D2">
            <w:pPr>
              <w:pStyle w:val="ListParagraph"/>
              <w:numPr>
                <w:ilvl w:val="0"/>
                <w:numId w:val="17"/>
              </w:numPr>
              <w:spacing w:line="480" w:lineRule="auto"/>
              <w:rPr>
                <w:rFonts w:ascii="Arial" w:hAnsi="Arial" w:cs="Arial"/>
                <w:sz w:val="24"/>
                <w:szCs w:val="24"/>
              </w:rPr>
            </w:pPr>
            <w:r w:rsidRPr="004644D2">
              <w:rPr>
                <w:rFonts w:ascii="Arial" w:hAnsi="Arial" w:cs="Arial"/>
                <w:sz w:val="24"/>
                <w:szCs w:val="24"/>
              </w:rPr>
              <w:t xml:space="preserve">Child Z has existing knowledge on how to hold the pencil, however, the LSA needs to remind the child how to hold the pencil correctly. </w:t>
            </w:r>
          </w:p>
          <w:p w14:paraId="392A2993" w14:textId="77777777" w:rsidR="005A3764" w:rsidRPr="004644D2" w:rsidRDefault="005A3764" w:rsidP="004644D2">
            <w:pPr>
              <w:pStyle w:val="ListParagraph"/>
              <w:numPr>
                <w:ilvl w:val="0"/>
                <w:numId w:val="17"/>
              </w:numPr>
              <w:spacing w:line="480" w:lineRule="auto"/>
              <w:rPr>
                <w:rFonts w:ascii="Arial" w:hAnsi="Arial" w:cs="Arial"/>
                <w:sz w:val="24"/>
                <w:szCs w:val="24"/>
              </w:rPr>
            </w:pPr>
            <w:r w:rsidRPr="004644D2">
              <w:rPr>
                <w:rFonts w:ascii="Arial" w:hAnsi="Arial" w:cs="Arial"/>
                <w:sz w:val="24"/>
                <w:szCs w:val="24"/>
              </w:rPr>
              <w:t xml:space="preserve">Child Z becomes confident forming the letter ‘S’ when tracing over the TA’s writing by the end of the row. </w:t>
            </w:r>
          </w:p>
        </w:tc>
      </w:tr>
      <w:tr w:rsidR="005A3764" w:rsidRPr="004644D2" w14:paraId="530DC77B" w14:textId="77777777" w:rsidTr="00643E32">
        <w:tc>
          <w:tcPr>
            <w:tcW w:w="8926" w:type="dxa"/>
          </w:tcPr>
          <w:p w14:paraId="3F2D972F" w14:textId="77777777" w:rsidR="005A3764" w:rsidRPr="004644D2" w:rsidRDefault="005A3764" w:rsidP="004644D2">
            <w:pPr>
              <w:spacing w:line="480" w:lineRule="auto"/>
              <w:rPr>
                <w:rFonts w:ascii="Arial" w:hAnsi="Arial" w:cs="Arial"/>
                <w:b/>
                <w:sz w:val="24"/>
                <w:szCs w:val="24"/>
              </w:rPr>
            </w:pPr>
            <w:r w:rsidRPr="004644D2">
              <w:rPr>
                <w:rFonts w:ascii="Arial" w:hAnsi="Arial" w:cs="Arial"/>
                <w:b/>
                <w:sz w:val="24"/>
                <w:szCs w:val="24"/>
              </w:rPr>
              <w:t>Specifics / Critical Incidents</w:t>
            </w:r>
            <w:r w:rsidRPr="004644D2">
              <w:rPr>
                <w:rFonts w:ascii="Arial" w:hAnsi="Arial" w:cs="Arial"/>
                <w:sz w:val="24"/>
                <w:szCs w:val="24"/>
              </w:rPr>
              <w:br/>
              <w:t xml:space="preserve">Reflecting on this critical incident I can see that child Z did not have confidence </w:t>
            </w:r>
            <w:r w:rsidRPr="004644D2">
              <w:rPr>
                <w:rFonts w:ascii="Arial" w:hAnsi="Arial" w:cs="Arial"/>
                <w:sz w:val="24"/>
                <w:szCs w:val="24"/>
              </w:rPr>
              <w:lastRenderedPageBreak/>
              <w:t xml:space="preserve">forming the letter ‘S’ unaided and therefore refused to take part in the activity. However, I like how the LSA overcome this by getting the child to trace over her writing to build confidence, literacy and fine motor skills. </w:t>
            </w:r>
          </w:p>
        </w:tc>
      </w:tr>
    </w:tbl>
    <w:p w14:paraId="52AA989E" w14:textId="77777777" w:rsidR="005A3764" w:rsidRPr="004644D2" w:rsidRDefault="005A3764" w:rsidP="004644D2">
      <w:pPr>
        <w:spacing w:line="480" w:lineRule="auto"/>
        <w:rPr>
          <w:rFonts w:ascii="Arial" w:hAnsi="Arial" w:cs="Arial"/>
        </w:rPr>
      </w:pPr>
    </w:p>
    <w:p w14:paraId="75ADC48E" w14:textId="77777777" w:rsidR="005A3764" w:rsidRPr="004644D2" w:rsidRDefault="005A3764" w:rsidP="004644D2">
      <w:pPr>
        <w:spacing w:line="480" w:lineRule="auto"/>
        <w:rPr>
          <w:rFonts w:ascii="Arial" w:hAnsi="Arial" w:cs="Arial"/>
        </w:rPr>
      </w:pPr>
    </w:p>
    <w:p w14:paraId="265A6FA7" w14:textId="77777777" w:rsidR="005A3764" w:rsidRPr="004644D2" w:rsidRDefault="005A3764" w:rsidP="004644D2">
      <w:pPr>
        <w:spacing w:line="480" w:lineRule="auto"/>
        <w:rPr>
          <w:rFonts w:ascii="Arial" w:hAnsi="Arial" w:cs="Arial"/>
          <w:b/>
          <w:color w:val="000000" w:themeColor="text1"/>
        </w:rPr>
      </w:pPr>
      <w:r w:rsidRPr="004644D2">
        <w:rPr>
          <w:rFonts w:ascii="Arial" w:hAnsi="Arial" w:cs="Arial"/>
          <w:b/>
          <w:color w:val="000000" w:themeColor="text1"/>
        </w:rPr>
        <w:t>CRITICAL INCIDENT IDENTIFICATION RECORD</w:t>
      </w:r>
    </w:p>
    <w:p w14:paraId="767A1B14" w14:textId="77777777" w:rsidR="005A3764" w:rsidRPr="004644D2" w:rsidRDefault="005A3764" w:rsidP="004644D2">
      <w:pPr>
        <w:spacing w:line="480" w:lineRule="auto"/>
        <w:rPr>
          <w:rFonts w:ascii="Arial" w:hAnsi="Arial" w:cs="Arial"/>
        </w:rPr>
      </w:pPr>
    </w:p>
    <w:tbl>
      <w:tblPr>
        <w:tblStyle w:val="TableGrid"/>
        <w:tblW w:w="0" w:type="auto"/>
        <w:tblLook w:val="04A0" w:firstRow="1" w:lastRow="0" w:firstColumn="1" w:lastColumn="0" w:noHBand="0" w:noVBand="1"/>
      </w:tblPr>
      <w:tblGrid>
        <w:gridCol w:w="1794"/>
        <w:gridCol w:w="7222"/>
      </w:tblGrid>
      <w:tr w:rsidR="005A3764" w:rsidRPr="004644D2" w14:paraId="1DD2F130" w14:textId="77777777" w:rsidTr="00643E32">
        <w:tc>
          <w:tcPr>
            <w:tcW w:w="1838" w:type="dxa"/>
          </w:tcPr>
          <w:p w14:paraId="456DBE0F" w14:textId="77777777" w:rsidR="005A3764" w:rsidRPr="004644D2" w:rsidRDefault="005A3764" w:rsidP="004644D2">
            <w:pPr>
              <w:spacing w:line="480" w:lineRule="auto"/>
              <w:rPr>
                <w:rFonts w:ascii="Arial" w:hAnsi="Arial" w:cs="Arial"/>
                <w:b/>
                <w:bCs/>
                <w:sz w:val="24"/>
                <w:szCs w:val="24"/>
              </w:rPr>
            </w:pPr>
            <w:r w:rsidRPr="004644D2">
              <w:rPr>
                <w:rFonts w:ascii="Arial" w:hAnsi="Arial" w:cs="Arial"/>
                <w:b/>
                <w:bCs/>
                <w:sz w:val="24"/>
                <w:szCs w:val="24"/>
              </w:rPr>
              <w:t>Details relevant to the research context.</w:t>
            </w:r>
          </w:p>
          <w:p w14:paraId="1E211F97" w14:textId="77777777" w:rsidR="005A3764" w:rsidRPr="004644D2" w:rsidRDefault="005A3764" w:rsidP="004644D2">
            <w:pPr>
              <w:spacing w:line="480" w:lineRule="auto"/>
              <w:rPr>
                <w:rFonts w:ascii="Arial" w:hAnsi="Arial" w:cs="Arial"/>
                <w:b/>
                <w:bCs/>
                <w:sz w:val="24"/>
                <w:szCs w:val="24"/>
              </w:rPr>
            </w:pPr>
          </w:p>
          <w:p w14:paraId="77C5AB09" w14:textId="77777777" w:rsidR="005A3764" w:rsidRPr="004644D2" w:rsidRDefault="005A3764" w:rsidP="004644D2">
            <w:pPr>
              <w:spacing w:line="480" w:lineRule="auto"/>
              <w:rPr>
                <w:rFonts w:ascii="Arial" w:hAnsi="Arial" w:cs="Arial"/>
                <w:i/>
                <w:iCs/>
                <w:sz w:val="24"/>
                <w:szCs w:val="24"/>
              </w:rPr>
            </w:pPr>
          </w:p>
        </w:tc>
        <w:tc>
          <w:tcPr>
            <w:tcW w:w="7868" w:type="dxa"/>
          </w:tcPr>
          <w:p w14:paraId="753F6789" w14:textId="77777777" w:rsidR="005A3764" w:rsidRPr="004644D2" w:rsidRDefault="005A3764" w:rsidP="004644D2">
            <w:pPr>
              <w:spacing w:line="480" w:lineRule="auto"/>
              <w:rPr>
                <w:rFonts w:ascii="Arial" w:hAnsi="Arial" w:cs="Arial"/>
                <w:sz w:val="24"/>
                <w:szCs w:val="24"/>
              </w:rPr>
            </w:pPr>
            <w:r w:rsidRPr="004644D2">
              <w:rPr>
                <w:rFonts w:ascii="Arial" w:hAnsi="Arial" w:cs="Arial"/>
                <w:sz w:val="24"/>
                <w:szCs w:val="24"/>
              </w:rPr>
              <w:t>30/09/2020</w:t>
            </w:r>
            <w:r w:rsidRPr="004644D2">
              <w:rPr>
                <w:rFonts w:ascii="Arial" w:hAnsi="Arial" w:cs="Arial"/>
                <w:sz w:val="24"/>
                <w:szCs w:val="24"/>
              </w:rPr>
              <w:br/>
              <w:t>13.00PM</w:t>
            </w:r>
          </w:p>
          <w:p w14:paraId="1C73E8EF" w14:textId="77777777" w:rsidR="005A3764" w:rsidRPr="004644D2" w:rsidRDefault="005A3764" w:rsidP="004644D2">
            <w:pPr>
              <w:spacing w:line="480" w:lineRule="auto"/>
              <w:rPr>
                <w:rFonts w:ascii="Arial" w:hAnsi="Arial" w:cs="Arial"/>
                <w:sz w:val="24"/>
                <w:szCs w:val="24"/>
              </w:rPr>
            </w:pPr>
            <w:r w:rsidRPr="004644D2">
              <w:rPr>
                <w:rFonts w:ascii="Arial" w:hAnsi="Arial" w:cs="Arial"/>
                <w:sz w:val="24"/>
                <w:szCs w:val="24"/>
              </w:rPr>
              <w:t xml:space="preserve">Foundation Phase: Reception (4-5 years). </w:t>
            </w:r>
          </w:p>
          <w:p w14:paraId="25BBDD89" w14:textId="77777777" w:rsidR="005A3764" w:rsidRPr="004644D2" w:rsidRDefault="005A3764" w:rsidP="004644D2">
            <w:pPr>
              <w:spacing w:line="480" w:lineRule="auto"/>
              <w:rPr>
                <w:rFonts w:ascii="Arial" w:hAnsi="Arial" w:cs="Arial"/>
                <w:sz w:val="24"/>
                <w:szCs w:val="24"/>
              </w:rPr>
            </w:pPr>
          </w:p>
          <w:p w14:paraId="332E99E7" w14:textId="77777777" w:rsidR="005A3764" w:rsidRPr="004644D2" w:rsidRDefault="005A3764" w:rsidP="004644D2">
            <w:pPr>
              <w:spacing w:line="480" w:lineRule="auto"/>
              <w:rPr>
                <w:rFonts w:ascii="Arial" w:hAnsi="Arial" w:cs="Arial"/>
                <w:sz w:val="24"/>
                <w:szCs w:val="24"/>
              </w:rPr>
            </w:pPr>
            <w:r w:rsidRPr="004644D2">
              <w:rPr>
                <w:rFonts w:ascii="Arial" w:hAnsi="Arial" w:cs="Arial"/>
                <w:sz w:val="24"/>
                <w:szCs w:val="24"/>
              </w:rPr>
              <w:t xml:space="preserve"> Observing the LSA carry out a literacy activity with ‘child Z’ who has an ALN (Behaviour difficulties). </w:t>
            </w:r>
          </w:p>
        </w:tc>
      </w:tr>
      <w:tr w:rsidR="005A3764" w:rsidRPr="004644D2" w14:paraId="62CB7686" w14:textId="77777777" w:rsidTr="00643E32">
        <w:tc>
          <w:tcPr>
            <w:tcW w:w="1838" w:type="dxa"/>
          </w:tcPr>
          <w:p w14:paraId="407B6FBE" w14:textId="77777777" w:rsidR="005A3764" w:rsidRPr="004644D2" w:rsidRDefault="005A3764" w:rsidP="004644D2">
            <w:pPr>
              <w:spacing w:line="480" w:lineRule="auto"/>
              <w:rPr>
                <w:rFonts w:ascii="Arial" w:hAnsi="Arial" w:cs="Arial"/>
                <w:i/>
                <w:iCs/>
                <w:sz w:val="24"/>
                <w:szCs w:val="24"/>
              </w:rPr>
            </w:pPr>
            <w:r w:rsidRPr="004644D2">
              <w:rPr>
                <w:rFonts w:ascii="Arial" w:hAnsi="Arial" w:cs="Arial"/>
                <w:i/>
                <w:iCs/>
                <w:sz w:val="24"/>
                <w:szCs w:val="24"/>
              </w:rPr>
              <w:t xml:space="preserve">What happened? A detailed </w:t>
            </w:r>
            <w:proofErr w:type="spellStart"/>
            <w:r w:rsidRPr="004644D2">
              <w:rPr>
                <w:rFonts w:ascii="Arial" w:hAnsi="Arial" w:cs="Arial"/>
                <w:i/>
                <w:iCs/>
                <w:sz w:val="24"/>
                <w:szCs w:val="24"/>
              </w:rPr>
              <w:t>decription</w:t>
            </w:r>
            <w:proofErr w:type="spellEnd"/>
            <w:r w:rsidRPr="004644D2">
              <w:rPr>
                <w:rFonts w:ascii="Arial" w:hAnsi="Arial" w:cs="Arial"/>
                <w:i/>
                <w:iCs/>
                <w:sz w:val="24"/>
                <w:szCs w:val="24"/>
              </w:rPr>
              <w:t xml:space="preserve"> of what you observed and </w:t>
            </w:r>
            <w:r w:rsidRPr="004644D2">
              <w:rPr>
                <w:rFonts w:ascii="Arial" w:hAnsi="Arial" w:cs="Arial"/>
                <w:b/>
                <w:bCs/>
                <w:i/>
                <w:iCs/>
                <w:sz w:val="24"/>
                <w:szCs w:val="24"/>
              </w:rPr>
              <w:t xml:space="preserve">what thoughts on pedagogy and practice occurred to </w:t>
            </w:r>
            <w:r w:rsidRPr="004644D2">
              <w:rPr>
                <w:rFonts w:ascii="Arial" w:hAnsi="Arial" w:cs="Arial"/>
                <w:b/>
                <w:bCs/>
                <w:i/>
                <w:iCs/>
                <w:sz w:val="24"/>
                <w:szCs w:val="24"/>
              </w:rPr>
              <w:lastRenderedPageBreak/>
              <w:t>you as a result, looking towards your research.</w:t>
            </w:r>
          </w:p>
        </w:tc>
        <w:tc>
          <w:tcPr>
            <w:tcW w:w="7868" w:type="dxa"/>
          </w:tcPr>
          <w:p w14:paraId="5A7A936E" w14:textId="77777777" w:rsidR="005A3764" w:rsidRPr="004644D2" w:rsidRDefault="005A3764" w:rsidP="004644D2">
            <w:pPr>
              <w:spacing w:line="480" w:lineRule="auto"/>
              <w:rPr>
                <w:rFonts w:ascii="Arial" w:hAnsi="Arial" w:cs="Arial"/>
                <w:sz w:val="24"/>
                <w:szCs w:val="24"/>
              </w:rPr>
            </w:pPr>
            <w:r w:rsidRPr="004644D2">
              <w:rPr>
                <w:rFonts w:ascii="Arial" w:hAnsi="Arial" w:cs="Arial"/>
                <w:sz w:val="24"/>
                <w:szCs w:val="24"/>
              </w:rPr>
              <w:lastRenderedPageBreak/>
              <w:t xml:space="preserve">The LSA working alongside child Z in a literacy activity. The LSA explained to child Z that she needed him to form the letter ‘S’ in the literacy booklet. She asked child Z to go get his pencil out of his draw and come sit back with her. The LSA directs child Z to the ‘S’ part of the booklet. The LSA instructs the child to  complete a row of ‘S’. </w:t>
            </w:r>
          </w:p>
          <w:p w14:paraId="2B76C0C6" w14:textId="77777777" w:rsidR="005A3764" w:rsidRPr="004644D2" w:rsidRDefault="005A3764" w:rsidP="004644D2">
            <w:pPr>
              <w:spacing w:line="480" w:lineRule="auto"/>
              <w:rPr>
                <w:rFonts w:ascii="Arial" w:hAnsi="Arial" w:cs="Arial"/>
                <w:sz w:val="24"/>
                <w:szCs w:val="24"/>
              </w:rPr>
            </w:pPr>
          </w:p>
          <w:p w14:paraId="05CE2F4B" w14:textId="77777777" w:rsidR="005A3764" w:rsidRPr="004644D2" w:rsidRDefault="005A3764" w:rsidP="004644D2">
            <w:pPr>
              <w:spacing w:line="480" w:lineRule="auto"/>
              <w:rPr>
                <w:rFonts w:ascii="Arial" w:hAnsi="Arial" w:cs="Arial"/>
                <w:sz w:val="24"/>
                <w:szCs w:val="24"/>
              </w:rPr>
            </w:pPr>
            <w:r w:rsidRPr="004644D2">
              <w:rPr>
                <w:rFonts w:ascii="Arial" w:hAnsi="Arial" w:cs="Arial"/>
                <w:sz w:val="24"/>
                <w:szCs w:val="24"/>
              </w:rPr>
              <w:t xml:space="preserve">The child Z refuses to take part in the activity , becoming unengaged and distracted by his surroundings. The LSA overcomes this by writing down a row of ‘S’ and asking Child Z if </w:t>
            </w:r>
            <w:r w:rsidRPr="004644D2">
              <w:rPr>
                <w:rFonts w:ascii="Arial" w:hAnsi="Arial" w:cs="Arial"/>
                <w:sz w:val="24"/>
                <w:szCs w:val="24"/>
              </w:rPr>
              <w:lastRenderedPageBreak/>
              <w:t>he would trace over them. LSA reminds the child once this activity is complete he is free to go and play.</w:t>
            </w:r>
          </w:p>
          <w:p w14:paraId="51F90F09" w14:textId="77777777" w:rsidR="005A3764" w:rsidRPr="004644D2" w:rsidRDefault="005A3764" w:rsidP="004644D2">
            <w:pPr>
              <w:spacing w:line="480" w:lineRule="auto"/>
              <w:rPr>
                <w:rFonts w:ascii="Arial" w:hAnsi="Arial" w:cs="Arial"/>
                <w:sz w:val="24"/>
                <w:szCs w:val="24"/>
              </w:rPr>
            </w:pPr>
          </w:p>
          <w:p w14:paraId="5AC2AE59" w14:textId="77777777" w:rsidR="005A3764" w:rsidRPr="004644D2" w:rsidRDefault="005A3764" w:rsidP="004644D2">
            <w:pPr>
              <w:spacing w:line="480" w:lineRule="auto"/>
              <w:rPr>
                <w:rFonts w:ascii="Arial" w:hAnsi="Arial" w:cs="Arial"/>
                <w:sz w:val="24"/>
                <w:szCs w:val="24"/>
              </w:rPr>
            </w:pPr>
            <w:r w:rsidRPr="004644D2">
              <w:rPr>
                <w:rFonts w:ascii="Arial" w:hAnsi="Arial" w:cs="Arial"/>
                <w:sz w:val="24"/>
                <w:szCs w:val="24"/>
              </w:rPr>
              <w:t xml:space="preserve">Child Z picks up the pencil and traces over the ‘S’. The child becomes engaged in the activity, the ‘S’ become neater by the end of the row. </w:t>
            </w:r>
          </w:p>
          <w:p w14:paraId="79A7839D" w14:textId="77777777" w:rsidR="005A3764" w:rsidRPr="004644D2" w:rsidRDefault="005A3764" w:rsidP="004644D2">
            <w:pPr>
              <w:spacing w:line="480" w:lineRule="auto"/>
              <w:rPr>
                <w:rFonts w:ascii="Arial" w:hAnsi="Arial" w:cs="Arial"/>
                <w:sz w:val="24"/>
                <w:szCs w:val="24"/>
              </w:rPr>
            </w:pPr>
          </w:p>
          <w:p w14:paraId="2A7124D5" w14:textId="77777777" w:rsidR="005A3764" w:rsidRPr="004644D2" w:rsidRDefault="005A3764" w:rsidP="004644D2">
            <w:pPr>
              <w:spacing w:line="480" w:lineRule="auto"/>
              <w:rPr>
                <w:rFonts w:ascii="Arial" w:hAnsi="Arial" w:cs="Arial"/>
                <w:sz w:val="24"/>
                <w:szCs w:val="24"/>
              </w:rPr>
            </w:pPr>
            <w:r w:rsidRPr="004644D2">
              <w:rPr>
                <w:rFonts w:ascii="Arial" w:hAnsi="Arial" w:cs="Arial"/>
                <w:sz w:val="24"/>
                <w:szCs w:val="24"/>
              </w:rPr>
              <w:t xml:space="preserve">The child Z receives praise and a sticker for completing the work. Child Z seems content showing other members of staff his sticker. </w:t>
            </w:r>
          </w:p>
          <w:p w14:paraId="519ED087" w14:textId="77777777" w:rsidR="005A3764" w:rsidRPr="004644D2" w:rsidRDefault="005A3764" w:rsidP="004644D2">
            <w:pPr>
              <w:spacing w:line="480" w:lineRule="auto"/>
              <w:rPr>
                <w:rFonts w:ascii="Arial" w:hAnsi="Arial" w:cs="Arial"/>
                <w:sz w:val="24"/>
                <w:szCs w:val="24"/>
              </w:rPr>
            </w:pPr>
          </w:p>
          <w:p w14:paraId="54B29A04" w14:textId="77777777" w:rsidR="005A3764" w:rsidRPr="004644D2" w:rsidRDefault="005A3764" w:rsidP="004644D2">
            <w:pPr>
              <w:spacing w:line="480" w:lineRule="auto"/>
              <w:rPr>
                <w:rFonts w:ascii="Arial" w:hAnsi="Arial" w:cs="Arial"/>
                <w:sz w:val="24"/>
                <w:szCs w:val="24"/>
              </w:rPr>
            </w:pPr>
            <w:r w:rsidRPr="004644D2">
              <w:rPr>
                <w:rFonts w:ascii="Arial" w:hAnsi="Arial" w:cs="Arial"/>
                <w:sz w:val="24"/>
                <w:szCs w:val="24"/>
              </w:rPr>
              <w:t xml:space="preserve">Observing this critical incident made think about the importance of having LSA staff in the classroom to scaffold learning. I also began to think about the benefits of having a child with ALN in a mainstream classroom. </w:t>
            </w:r>
          </w:p>
        </w:tc>
      </w:tr>
    </w:tbl>
    <w:p w14:paraId="33690597" w14:textId="1B1D1748" w:rsidR="007C328C" w:rsidRPr="004644D2" w:rsidRDefault="007C328C" w:rsidP="004644D2">
      <w:pPr>
        <w:spacing w:line="480" w:lineRule="auto"/>
        <w:jc w:val="both"/>
        <w:rPr>
          <w:rFonts w:ascii="Arial" w:hAnsi="Arial" w:cs="Arial"/>
        </w:rPr>
      </w:pPr>
    </w:p>
    <w:p w14:paraId="2E11DD4D" w14:textId="77777777" w:rsidR="004644D2" w:rsidRPr="004644D2" w:rsidRDefault="004644D2" w:rsidP="004644D2">
      <w:pPr>
        <w:spacing w:line="480" w:lineRule="auto"/>
        <w:rPr>
          <w:rFonts w:ascii="Arial" w:hAnsi="Arial" w:cs="Arial"/>
          <w:b/>
          <w:bCs/>
        </w:rPr>
      </w:pPr>
    </w:p>
    <w:p w14:paraId="68753883" w14:textId="1E2F63FC" w:rsidR="00887110" w:rsidRPr="004644D2" w:rsidRDefault="00887110" w:rsidP="004644D2">
      <w:pPr>
        <w:spacing w:line="480" w:lineRule="auto"/>
        <w:rPr>
          <w:rFonts w:ascii="Arial" w:hAnsi="Arial" w:cs="Arial"/>
          <w:b/>
          <w:bCs/>
        </w:rPr>
      </w:pPr>
      <w:r w:rsidRPr="004644D2">
        <w:rPr>
          <w:rFonts w:ascii="Arial" w:hAnsi="Arial" w:cs="Arial"/>
          <w:b/>
          <w:bCs/>
        </w:rPr>
        <w:t>Reference List</w:t>
      </w:r>
    </w:p>
    <w:p w14:paraId="7405D706" w14:textId="77777777" w:rsidR="00887110" w:rsidRPr="004644D2" w:rsidRDefault="00887110" w:rsidP="004644D2">
      <w:pPr>
        <w:spacing w:line="480" w:lineRule="auto"/>
        <w:rPr>
          <w:rFonts w:ascii="Arial" w:hAnsi="Arial" w:cs="Arial"/>
          <w:b/>
          <w:bCs/>
        </w:rPr>
      </w:pPr>
    </w:p>
    <w:p w14:paraId="1F16EE6D" w14:textId="77777777" w:rsidR="00887110" w:rsidRPr="004644D2" w:rsidRDefault="00887110" w:rsidP="004644D2">
      <w:pPr>
        <w:spacing w:line="480" w:lineRule="auto"/>
        <w:rPr>
          <w:rStyle w:val="doi"/>
          <w:rFonts w:ascii="Arial" w:hAnsi="Arial" w:cs="Arial"/>
          <w:color w:val="000000" w:themeColor="text1"/>
        </w:rPr>
      </w:pPr>
      <w:r w:rsidRPr="004644D2">
        <w:rPr>
          <w:rFonts w:ascii="Arial" w:eastAsia="Times New Roman" w:hAnsi="Arial" w:cs="Arial"/>
          <w:color w:val="000000" w:themeColor="text1"/>
          <w:lang w:eastAsia="en-GB"/>
        </w:rPr>
        <w:t xml:space="preserve">Adams, N. (2015) ‘Bloom’s Taxonomy of cognitive learning objectives’. </w:t>
      </w:r>
      <w:r w:rsidRPr="004644D2">
        <w:rPr>
          <w:rFonts w:ascii="Arial" w:eastAsia="Times New Roman" w:hAnsi="Arial" w:cs="Arial"/>
          <w:i/>
          <w:iCs/>
          <w:color w:val="000000" w:themeColor="text1"/>
          <w:lang w:eastAsia="en-GB"/>
        </w:rPr>
        <w:t xml:space="preserve">Medical Library Association. </w:t>
      </w:r>
      <w:r w:rsidRPr="004644D2">
        <w:rPr>
          <w:rFonts w:ascii="Arial" w:eastAsia="Times New Roman" w:hAnsi="Arial" w:cs="Arial"/>
          <w:color w:val="000000" w:themeColor="text1"/>
          <w:lang w:eastAsia="en-GB"/>
        </w:rPr>
        <w:t xml:space="preserve">103 (3), pp. 152-153. DOI: </w:t>
      </w:r>
      <w:hyperlink r:id="rId8" w:tgtFrame="pmc_ext" w:history="1">
        <w:r w:rsidRPr="004644D2">
          <w:rPr>
            <w:rStyle w:val="Hyperlink"/>
            <w:rFonts w:ascii="Arial" w:hAnsi="Arial" w:cs="Arial"/>
            <w:color w:val="000000" w:themeColor="text1"/>
          </w:rPr>
          <w:t>10.3</w:t>
        </w:r>
        <w:r w:rsidRPr="004644D2">
          <w:rPr>
            <w:rStyle w:val="Hyperlink"/>
            <w:rFonts w:ascii="Arial" w:hAnsi="Arial" w:cs="Arial"/>
            <w:color w:val="000000" w:themeColor="text1"/>
          </w:rPr>
          <w:t>1</w:t>
        </w:r>
        <w:r w:rsidRPr="004644D2">
          <w:rPr>
            <w:rStyle w:val="Hyperlink"/>
            <w:rFonts w:ascii="Arial" w:hAnsi="Arial" w:cs="Arial"/>
            <w:color w:val="000000" w:themeColor="text1"/>
          </w:rPr>
          <w:t>63/1536-5050.103.3.010</w:t>
        </w:r>
      </w:hyperlink>
    </w:p>
    <w:p w14:paraId="4DC59F24" w14:textId="77777777" w:rsidR="00887110" w:rsidRPr="004644D2" w:rsidRDefault="00887110" w:rsidP="004644D2">
      <w:pPr>
        <w:spacing w:line="480" w:lineRule="auto"/>
        <w:rPr>
          <w:rFonts w:ascii="Arial" w:eastAsia="Times New Roman" w:hAnsi="Arial" w:cs="Arial"/>
          <w:color w:val="000000" w:themeColor="text1"/>
          <w:lang w:eastAsia="en-GB"/>
        </w:rPr>
      </w:pPr>
    </w:p>
    <w:p w14:paraId="31771639" w14:textId="77777777" w:rsidR="00887110" w:rsidRPr="004644D2" w:rsidRDefault="00887110" w:rsidP="004644D2">
      <w:pPr>
        <w:spacing w:line="480" w:lineRule="auto"/>
        <w:rPr>
          <w:rFonts w:ascii="Arial" w:eastAsia="Times New Roman" w:hAnsi="Arial" w:cs="Arial"/>
          <w:color w:val="000000" w:themeColor="text1"/>
          <w:lang w:eastAsia="en-GB"/>
        </w:rPr>
      </w:pPr>
      <w:r w:rsidRPr="004644D2">
        <w:rPr>
          <w:rFonts w:ascii="Arial" w:eastAsia="Times New Roman" w:hAnsi="Arial" w:cs="Arial"/>
          <w:color w:val="000000" w:themeColor="text1"/>
          <w:lang w:eastAsia="en-GB"/>
        </w:rPr>
        <w:t xml:space="preserve">Anderson, J. (2020) ‘Nomination: Classroom Management’. </w:t>
      </w:r>
      <w:r w:rsidRPr="004644D2">
        <w:rPr>
          <w:rFonts w:ascii="Arial" w:eastAsia="Times New Roman" w:hAnsi="Arial" w:cs="Arial"/>
          <w:i/>
          <w:iCs/>
          <w:color w:val="000000" w:themeColor="text1"/>
          <w:lang w:eastAsia="en-GB"/>
        </w:rPr>
        <w:t>Modern English Teacher</w:t>
      </w:r>
      <w:r w:rsidRPr="004644D2">
        <w:rPr>
          <w:rFonts w:ascii="Arial" w:eastAsia="Times New Roman" w:hAnsi="Arial" w:cs="Arial"/>
          <w:color w:val="000000" w:themeColor="text1"/>
          <w:lang w:eastAsia="en-GB"/>
        </w:rPr>
        <w:t xml:space="preserve">. 29 (4), pp. 47-50. </w:t>
      </w:r>
    </w:p>
    <w:p w14:paraId="409C62FF" w14:textId="77777777" w:rsidR="00887110" w:rsidRPr="004644D2" w:rsidRDefault="00887110" w:rsidP="004644D2">
      <w:pPr>
        <w:spacing w:line="480" w:lineRule="auto"/>
        <w:rPr>
          <w:rFonts w:ascii="Arial" w:hAnsi="Arial" w:cs="Arial"/>
          <w:color w:val="000000" w:themeColor="text1"/>
        </w:rPr>
      </w:pPr>
    </w:p>
    <w:p w14:paraId="5D79C423" w14:textId="7A99A1F6" w:rsidR="00887110" w:rsidRDefault="00887110" w:rsidP="004644D2">
      <w:pPr>
        <w:spacing w:line="480" w:lineRule="auto"/>
        <w:rPr>
          <w:rFonts w:ascii="Arial" w:eastAsia="Times New Roman" w:hAnsi="Arial" w:cs="Arial"/>
          <w:color w:val="000000" w:themeColor="text1"/>
          <w:lang w:eastAsia="en-GB"/>
        </w:rPr>
      </w:pPr>
      <w:proofErr w:type="spellStart"/>
      <w:r w:rsidRPr="004644D2">
        <w:rPr>
          <w:rFonts w:ascii="Arial" w:hAnsi="Arial" w:cs="Arial"/>
          <w:color w:val="000000" w:themeColor="text1"/>
        </w:rPr>
        <w:lastRenderedPageBreak/>
        <w:t>Archdall</w:t>
      </w:r>
      <w:proofErr w:type="spellEnd"/>
      <w:r w:rsidRPr="004644D2">
        <w:rPr>
          <w:rFonts w:ascii="Arial" w:hAnsi="Arial" w:cs="Arial"/>
          <w:color w:val="000000" w:themeColor="text1"/>
        </w:rPr>
        <w:t>, K. and Kilderry, A. (2016) ‘</w:t>
      </w:r>
      <w:r w:rsidRPr="004644D2">
        <w:rPr>
          <w:rFonts w:ascii="Arial" w:eastAsia="Times New Roman" w:hAnsi="Arial" w:cs="Arial"/>
          <w:color w:val="000000" w:themeColor="text1"/>
          <w:lang w:eastAsia="en-GB"/>
        </w:rPr>
        <w:t xml:space="preserve">Supporting children’s resilience: Early childhood educator understandings’. </w:t>
      </w:r>
      <w:r w:rsidRPr="004644D2">
        <w:rPr>
          <w:rFonts w:ascii="Arial" w:eastAsia="Times New Roman" w:hAnsi="Arial" w:cs="Arial"/>
          <w:i/>
          <w:iCs/>
          <w:color w:val="000000" w:themeColor="text1"/>
          <w:lang w:eastAsia="en-GB"/>
        </w:rPr>
        <w:t>Australasian Journal of Early Childhood</w:t>
      </w:r>
      <w:r w:rsidRPr="004644D2">
        <w:rPr>
          <w:rFonts w:ascii="Arial" w:eastAsia="Times New Roman" w:hAnsi="Arial" w:cs="Arial"/>
          <w:color w:val="000000" w:themeColor="text1"/>
          <w:lang w:eastAsia="en-GB"/>
        </w:rPr>
        <w:t xml:space="preserve">, 41 (3), pp. 58- 64. </w:t>
      </w:r>
    </w:p>
    <w:p w14:paraId="72E7631C" w14:textId="77777777" w:rsidR="00BB1285" w:rsidRPr="004644D2" w:rsidRDefault="00BB1285" w:rsidP="004644D2">
      <w:pPr>
        <w:spacing w:line="480" w:lineRule="auto"/>
        <w:rPr>
          <w:rFonts w:ascii="Arial" w:eastAsia="Times New Roman" w:hAnsi="Arial" w:cs="Arial"/>
          <w:color w:val="000000" w:themeColor="text1"/>
          <w:lang w:eastAsia="en-GB"/>
        </w:rPr>
      </w:pPr>
    </w:p>
    <w:p w14:paraId="2366698E" w14:textId="77777777" w:rsidR="00887110" w:rsidRPr="004644D2" w:rsidRDefault="00887110" w:rsidP="004644D2">
      <w:pPr>
        <w:spacing w:line="480" w:lineRule="auto"/>
        <w:rPr>
          <w:rFonts w:ascii="Arial" w:eastAsia="Times New Roman" w:hAnsi="Arial" w:cs="Arial"/>
          <w:color w:val="000000" w:themeColor="text1"/>
          <w:lang w:eastAsia="en-GB"/>
        </w:rPr>
      </w:pPr>
      <w:proofErr w:type="spellStart"/>
      <w:r w:rsidRPr="004644D2">
        <w:rPr>
          <w:rFonts w:ascii="Arial" w:eastAsia="Times New Roman" w:hAnsi="Arial" w:cs="Arial"/>
          <w:color w:val="000000" w:themeColor="text1"/>
          <w:lang w:eastAsia="en-GB"/>
        </w:rPr>
        <w:t>Barentsen</w:t>
      </w:r>
      <w:proofErr w:type="spellEnd"/>
      <w:r w:rsidRPr="004644D2">
        <w:rPr>
          <w:rFonts w:ascii="Arial" w:eastAsia="Times New Roman" w:hAnsi="Arial" w:cs="Arial"/>
          <w:color w:val="000000" w:themeColor="text1"/>
          <w:lang w:eastAsia="en-GB"/>
        </w:rPr>
        <w:t>, J.R. and Malthouse, R.  (2013</w:t>
      </w:r>
      <w:r w:rsidRPr="004644D2">
        <w:rPr>
          <w:rFonts w:ascii="Arial" w:eastAsia="Times New Roman" w:hAnsi="Arial" w:cs="Arial"/>
          <w:i/>
          <w:iCs/>
          <w:color w:val="000000" w:themeColor="text1"/>
          <w:lang w:eastAsia="en-GB"/>
        </w:rPr>
        <w:t xml:space="preserve">) Reflective Practice in Education and Training. </w:t>
      </w:r>
      <w:r w:rsidRPr="004644D2">
        <w:rPr>
          <w:rFonts w:ascii="Arial" w:eastAsia="Times New Roman" w:hAnsi="Arial" w:cs="Arial"/>
          <w:color w:val="000000" w:themeColor="text1"/>
          <w:lang w:eastAsia="en-GB"/>
        </w:rPr>
        <w:t>2</w:t>
      </w:r>
      <w:r w:rsidRPr="004644D2">
        <w:rPr>
          <w:rFonts w:ascii="Arial" w:eastAsia="Times New Roman" w:hAnsi="Arial" w:cs="Arial"/>
          <w:color w:val="000000" w:themeColor="text1"/>
          <w:vertAlign w:val="superscript"/>
          <w:lang w:eastAsia="en-GB"/>
        </w:rPr>
        <w:t>nd</w:t>
      </w:r>
      <w:r w:rsidRPr="004644D2">
        <w:rPr>
          <w:rFonts w:ascii="Arial" w:eastAsia="Times New Roman" w:hAnsi="Arial" w:cs="Arial"/>
          <w:color w:val="000000" w:themeColor="text1"/>
          <w:lang w:eastAsia="en-GB"/>
        </w:rPr>
        <w:t xml:space="preserve"> </w:t>
      </w:r>
      <w:proofErr w:type="spellStart"/>
      <w:r w:rsidRPr="004644D2">
        <w:rPr>
          <w:rFonts w:ascii="Arial" w:eastAsia="Times New Roman" w:hAnsi="Arial" w:cs="Arial"/>
          <w:color w:val="000000" w:themeColor="text1"/>
          <w:lang w:eastAsia="en-GB"/>
        </w:rPr>
        <w:t>edn</w:t>
      </w:r>
      <w:proofErr w:type="spellEnd"/>
      <w:r w:rsidRPr="004644D2">
        <w:rPr>
          <w:rFonts w:ascii="Arial" w:eastAsia="Times New Roman" w:hAnsi="Arial" w:cs="Arial"/>
          <w:color w:val="000000" w:themeColor="text1"/>
          <w:lang w:eastAsia="en-GB"/>
        </w:rPr>
        <w:t xml:space="preserve">. London: SAGE Publications. </w:t>
      </w:r>
    </w:p>
    <w:p w14:paraId="2AEC2336" w14:textId="77777777" w:rsidR="00887110" w:rsidRPr="004644D2" w:rsidRDefault="00887110" w:rsidP="004644D2">
      <w:pPr>
        <w:spacing w:line="480" w:lineRule="auto"/>
        <w:rPr>
          <w:rFonts w:ascii="Arial" w:eastAsia="Times New Roman" w:hAnsi="Arial" w:cs="Arial"/>
          <w:color w:val="000000" w:themeColor="text1"/>
          <w:lang w:eastAsia="en-GB"/>
        </w:rPr>
      </w:pPr>
    </w:p>
    <w:p w14:paraId="400F920E" w14:textId="77777777" w:rsidR="00887110" w:rsidRPr="004644D2" w:rsidRDefault="00887110" w:rsidP="004644D2">
      <w:pPr>
        <w:spacing w:line="480" w:lineRule="auto"/>
        <w:rPr>
          <w:rFonts w:ascii="Arial" w:eastAsia="Times New Roman" w:hAnsi="Arial" w:cs="Arial"/>
          <w:color w:val="000000" w:themeColor="text1"/>
          <w:lang w:eastAsia="en-GB"/>
        </w:rPr>
      </w:pPr>
      <w:r w:rsidRPr="004644D2">
        <w:rPr>
          <w:rFonts w:ascii="Arial" w:eastAsia="Times New Roman" w:hAnsi="Arial" w:cs="Arial"/>
          <w:color w:val="000000" w:themeColor="text1"/>
          <w:lang w:eastAsia="en-GB"/>
        </w:rPr>
        <w:t xml:space="preserve">Barnardo’s (2020) </w:t>
      </w:r>
      <w:r w:rsidRPr="004644D2">
        <w:rPr>
          <w:rFonts w:ascii="Arial" w:eastAsia="Times New Roman" w:hAnsi="Arial" w:cs="Arial"/>
          <w:i/>
          <w:iCs/>
          <w:color w:val="000000" w:themeColor="text1"/>
          <w:lang w:eastAsia="en-GB"/>
        </w:rPr>
        <w:t xml:space="preserve">Back to school: Strategies for coping with feeling. </w:t>
      </w:r>
      <w:r w:rsidRPr="004644D2">
        <w:rPr>
          <w:rFonts w:ascii="Arial" w:eastAsia="Times New Roman" w:hAnsi="Arial" w:cs="Arial"/>
          <w:color w:val="000000" w:themeColor="text1"/>
          <w:lang w:eastAsia="en-GB"/>
        </w:rPr>
        <w:t>Available at:</w:t>
      </w:r>
      <w:r w:rsidRPr="004644D2">
        <w:rPr>
          <w:rFonts w:ascii="Arial" w:hAnsi="Arial" w:cs="Arial"/>
          <w:color w:val="000000" w:themeColor="text1"/>
        </w:rPr>
        <w:t xml:space="preserve"> </w:t>
      </w:r>
      <w:hyperlink r:id="rId9" w:history="1">
        <w:r w:rsidRPr="004644D2">
          <w:rPr>
            <w:rStyle w:val="Hyperlink"/>
            <w:rFonts w:ascii="Arial" w:eastAsia="Times New Roman" w:hAnsi="Arial" w:cs="Arial"/>
            <w:color w:val="000000" w:themeColor="text1"/>
            <w:lang w:eastAsia="en-GB"/>
          </w:rPr>
          <w:t>https://www.barnardos.org.uk/support-hub/back-school-strategies-coping-feelings</w:t>
        </w:r>
      </w:hyperlink>
      <w:r w:rsidRPr="004644D2">
        <w:rPr>
          <w:rFonts w:ascii="Arial" w:eastAsia="Times New Roman" w:hAnsi="Arial" w:cs="Arial"/>
          <w:color w:val="000000" w:themeColor="text1"/>
          <w:lang w:eastAsia="en-GB"/>
        </w:rPr>
        <w:t xml:space="preserve"> (Accessed: 20 October 2020). </w:t>
      </w:r>
    </w:p>
    <w:p w14:paraId="3062E8D8" w14:textId="77777777" w:rsidR="00887110" w:rsidRPr="004644D2" w:rsidRDefault="00887110" w:rsidP="004644D2">
      <w:pPr>
        <w:spacing w:line="480" w:lineRule="auto"/>
        <w:rPr>
          <w:rFonts w:ascii="Arial" w:hAnsi="Arial" w:cs="Arial"/>
          <w:color w:val="000000" w:themeColor="text1"/>
        </w:rPr>
      </w:pPr>
    </w:p>
    <w:p w14:paraId="5D8B846D" w14:textId="77777777" w:rsidR="00887110" w:rsidRPr="004644D2" w:rsidRDefault="00887110" w:rsidP="004644D2">
      <w:pPr>
        <w:spacing w:line="480" w:lineRule="auto"/>
        <w:rPr>
          <w:rFonts w:ascii="Arial" w:hAnsi="Arial" w:cs="Arial"/>
          <w:color w:val="000000" w:themeColor="text1"/>
        </w:rPr>
      </w:pPr>
      <w:r w:rsidRPr="004644D2">
        <w:rPr>
          <w:rFonts w:ascii="Arial" w:hAnsi="Arial" w:cs="Arial"/>
          <w:color w:val="000000" w:themeColor="text1"/>
        </w:rPr>
        <w:t xml:space="preserve">BERA (2018) </w:t>
      </w:r>
      <w:r w:rsidRPr="004644D2">
        <w:rPr>
          <w:rFonts w:ascii="Arial" w:hAnsi="Arial" w:cs="Arial"/>
          <w:i/>
          <w:iCs/>
          <w:color w:val="000000" w:themeColor="text1"/>
        </w:rPr>
        <w:t>Ethical Guidelines For Educational Research.</w:t>
      </w:r>
      <w:r w:rsidRPr="004644D2">
        <w:rPr>
          <w:rFonts w:ascii="Arial" w:hAnsi="Arial" w:cs="Arial"/>
          <w:color w:val="000000" w:themeColor="text1"/>
        </w:rPr>
        <w:t xml:space="preserve"> </w:t>
      </w:r>
      <w:hyperlink r:id="rId10" w:history="1">
        <w:r w:rsidRPr="004644D2">
          <w:rPr>
            <w:rStyle w:val="Hyperlink"/>
            <w:rFonts w:ascii="Arial" w:hAnsi="Arial" w:cs="Arial"/>
            <w:color w:val="000000" w:themeColor="text1"/>
          </w:rPr>
          <w:t>https://www.bera.ac.uk/wp-content/uploads/2018/06/BERA-Ethical-Guidelines-for-Educational-Research_4thEdn_2018.pdf</w:t>
        </w:r>
      </w:hyperlink>
      <w:r w:rsidRPr="004644D2">
        <w:rPr>
          <w:rFonts w:ascii="Arial" w:hAnsi="Arial" w:cs="Arial"/>
          <w:color w:val="000000" w:themeColor="text1"/>
        </w:rPr>
        <w:t xml:space="preserve"> (Accessed: 30 September 2020). </w:t>
      </w:r>
    </w:p>
    <w:p w14:paraId="4C644142" w14:textId="77777777" w:rsidR="00887110" w:rsidRPr="004644D2" w:rsidRDefault="00887110" w:rsidP="004644D2">
      <w:pPr>
        <w:spacing w:line="480" w:lineRule="auto"/>
        <w:rPr>
          <w:rFonts w:ascii="Arial" w:eastAsia="Times New Roman" w:hAnsi="Arial" w:cs="Arial"/>
          <w:color w:val="000000" w:themeColor="text1"/>
          <w:lang w:eastAsia="en-GB"/>
        </w:rPr>
      </w:pPr>
    </w:p>
    <w:p w14:paraId="3D285DE3" w14:textId="77777777" w:rsidR="00887110" w:rsidRPr="004644D2" w:rsidRDefault="00887110" w:rsidP="004644D2">
      <w:pPr>
        <w:spacing w:line="480" w:lineRule="auto"/>
        <w:rPr>
          <w:rFonts w:ascii="Arial" w:eastAsia="Times New Roman" w:hAnsi="Arial" w:cs="Arial"/>
          <w:color w:val="000000" w:themeColor="text1"/>
          <w:lang w:eastAsia="en-GB"/>
        </w:rPr>
      </w:pPr>
      <w:r w:rsidRPr="004644D2">
        <w:rPr>
          <w:rFonts w:ascii="Arial" w:eastAsia="Times New Roman" w:hAnsi="Arial" w:cs="Arial"/>
          <w:color w:val="000000" w:themeColor="text1"/>
          <w:lang w:eastAsia="en-GB"/>
        </w:rPr>
        <w:t xml:space="preserve">Black, P. and </w:t>
      </w:r>
      <w:proofErr w:type="spellStart"/>
      <w:r w:rsidRPr="004644D2">
        <w:rPr>
          <w:rFonts w:ascii="Arial" w:eastAsia="Times New Roman" w:hAnsi="Arial" w:cs="Arial"/>
          <w:color w:val="000000" w:themeColor="text1"/>
          <w:lang w:eastAsia="en-GB"/>
        </w:rPr>
        <w:t>Wiliam</w:t>
      </w:r>
      <w:proofErr w:type="spellEnd"/>
      <w:r w:rsidRPr="004644D2">
        <w:rPr>
          <w:rFonts w:ascii="Arial" w:eastAsia="Times New Roman" w:hAnsi="Arial" w:cs="Arial"/>
          <w:color w:val="000000" w:themeColor="text1"/>
          <w:lang w:eastAsia="en-GB"/>
        </w:rPr>
        <w:t xml:space="preserve">, D. (1998) </w:t>
      </w:r>
      <w:r w:rsidRPr="004644D2">
        <w:rPr>
          <w:rFonts w:ascii="Arial" w:eastAsia="Times New Roman" w:hAnsi="Arial" w:cs="Arial"/>
          <w:i/>
          <w:iCs/>
          <w:color w:val="000000" w:themeColor="text1"/>
          <w:lang w:eastAsia="en-GB"/>
        </w:rPr>
        <w:t>Inside the black box: Raising standards through classroom assessment.</w:t>
      </w:r>
      <w:r w:rsidRPr="004644D2">
        <w:rPr>
          <w:rFonts w:ascii="Arial" w:eastAsia="Times New Roman" w:hAnsi="Arial" w:cs="Arial"/>
          <w:color w:val="000000" w:themeColor="text1"/>
          <w:lang w:eastAsia="en-GB"/>
        </w:rPr>
        <w:t xml:space="preserve"> London: GL Assessment. </w:t>
      </w:r>
    </w:p>
    <w:p w14:paraId="50A6B04B" w14:textId="77777777" w:rsidR="00887110" w:rsidRPr="004644D2" w:rsidRDefault="00887110" w:rsidP="004644D2">
      <w:pPr>
        <w:spacing w:line="480" w:lineRule="auto"/>
        <w:rPr>
          <w:rFonts w:ascii="Arial" w:eastAsia="Times New Roman" w:hAnsi="Arial" w:cs="Arial"/>
          <w:color w:val="000000" w:themeColor="text1"/>
          <w:lang w:eastAsia="en-GB"/>
        </w:rPr>
      </w:pPr>
      <w:r w:rsidRPr="004644D2">
        <w:rPr>
          <w:rFonts w:ascii="Arial" w:eastAsia="Times New Roman" w:hAnsi="Arial" w:cs="Arial"/>
          <w:color w:val="000000" w:themeColor="text1"/>
          <w:lang w:eastAsia="en-GB"/>
        </w:rPr>
        <w:t xml:space="preserve">Black, P., Harrison, C., Lee, C., Marshall, B. &amp; </w:t>
      </w:r>
      <w:proofErr w:type="spellStart"/>
      <w:r w:rsidRPr="004644D2">
        <w:rPr>
          <w:rFonts w:ascii="Arial" w:eastAsia="Times New Roman" w:hAnsi="Arial" w:cs="Arial"/>
          <w:color w:val="000000" w:themeColor="text1"/>
          <w:lang w:eastAsia="en-GB"/>
        </w:rPr>
        <w:t>Wiliam</w:t>
      </w:r>
      <w:proofErr w:type="spellEnd"/>
      <w:r w:rsidRPr="004644D2">
        <w:rPr>
          <w:rFonts w:ascii="Arial" w:eastAsia="Times New Roman" w:hAnsi="Arial" w:cs="Arial"/>
          <w:color w:val="000000" w:themeColor="text1"/>
          <w:lang w:eastAsia="en-GB"/>
        </w:rPr>
        <w:t xml:space="preserve">, D. (2003) </w:t>
      </w:r>
      <w:r w:rsidRPr="004644D2">
        <w:rPr>
          <w:rFonts w:ascii="Arial" w:eastAsia="Times New Roman" w:hAnsi="Arial" w:cs="Arial"/>
          <w:i/>
          <w:iCs/>
          <w:color w:val="000000" w:themeColor="text1"/>
          <w:lang w:eastAsia="en-GB"/>
        </w:rPr>
        <w:t>Assessment for Learning: putting it into practice</w:t>
      </w:r>
      <w:r w:rsidRPr="004644D2">
        <w:rPr>
          <w:rFonts w:ascii="Arial" w:eastAsia="Times New Roman" w:hAnsi="Arial" w:cs="Arial"/>
          <w:color w:val="000000" w:themeColor="text1"/>
          <w:lang w:eastAsia="en-GB"/>
        </w:rPr>
        <w:t xml:space="preserve">. London: Open University Press. </w:t>
      </w:r>
    </w:p>
    <w:p w14:paraId="25C61D7E" w14:textId="77777777" w:rsidR="00887110" w:rsidRPr="004644D2" w:rsidRDefault="00887110" w:rsidP="004644D2">
      <w:pPr>
        <w:spacing w:line="480" w:lineRule="auto"/>
        <w:rPr>
          <w:rFonts w:ascii="Arial" w:eastAsia="Times New Roman" w:hAnsi="Arial" w:cs="Arial"/>
          <w:color w:val="000000" w:themeColor="text1"/>
          <w:lang w:eastAsia="en-GB"/>
        </w:rPr>
      </w:pPr>
    </w:p>
    <w:p w14:paraId="3C6621FF" w14:textId="77777777" w:rsidR="00887110" w:rsidRPr="004644D2" w:rsidRDefault="00887110" w:rsidP="004644D2">
      <w:pPr>
        <w:spacing w:line="480" w:lineRule="auto"/>
        <w:rPr>
          <w:rFonts w:ascii="Arial" w:eastAsia="Times New Roman" w:hAnsi="Arial" w:cs="Arial"/>
          <w:color w:val="000000" w:themeColor="text1"/>
          <w:lang w:eastAsia="en-GB"/>
        </w:rPr>
      </w:pPr>
      <w:r w:rsidRPr="004644D2">
        <w:rPr>
          <w:rFonts w:ascii="Arial" w:eastAsia="Times New Roman" w:hAnsi="Arial" w:cs="Arial"/>
          <w:color w:val="000000" w:themeColor="text1"/>
          <w:lang w:eastAsia="en-GB"/>
        </w:rPr>
        <w:t xml:space="preserve">Brookfield, D. S. (2017) </w:t>
      </w:r>
      <w:r w:rsidRPr="004644D2">
        <w:rPr>
          <w:rFonts w:ascii="Arial" w:eastAsia="Times New Roman" w:hAnsi="Arial" w:cs="Arial"/>
          <w:i/>
          <w:iCs/>
          <w:color w:val="000000" w:themeColor="text1"/>
          <w:lang w:eastAsia="en-GB"/>
        </w:rPr>
        <w:t>Becoming a Critically Reflective Teacher</w:t>
      </w:r>
      <w:r w:rsidRPr="004644D2">
        <w:rPr>
          <w:rFonts w:ascii="Arial" w:eastAsia="Times New Roman" w:hAnsi="Arial" w:cs="Arial"/>
          <w:color w:val="000000" w:themeColor="text1"/>
          <w:lang w:eastAsia="en-GB"/>
        </w:rPr>
        <w:t>. 2</w:t>
      </w:r>
      <w:r w:rsidRPr="004644D2">
        <w:rPr>
          <w:rFonts w:ascii="Arial" w:eastAsia="Times New Roman" w:hAnsi="Arial" w:cs="Arial"/>
          <w:color w:val="000000" w:themeColor="text1"/>
          <w:vertAlign w:val="superscript"/>
          <w:lang w:eastAsia="en-GB"/>
        </w:rPr>
        <w:t>nd</w:t>
      </w:r>
      <w:r w:rsidRPr="004644D2">
        <w:rPr>
          <w:rFonts w:ascii="Arial" w:eastAsia="Times New Roman" w:hAnsi="Arial" w:cs="Arial"/>
          <w:color w:val="000000" w:themeColor="text1"/>
          <w:lang w:eastAsia="en-GB"/>
        </w:rPr>
        <w:t xml:space="preserve"> </w:t>
      </w:r>
      <w:proofErr w:type="spellStart"/>
      <w:r w:rsidRPr="004644D2">
        <w:rPr>
          <w:rFonts w:ascii="Arial" w:eastAsia="Times New Roman" w:hAnsi="Arial" w:cs="Arial"/>
          <w:color w:val="000000" w:themeColor="text1"/>
          <w:lang w:eastAsia="en-GB"/>
        </w:rPr>
        <w:t>edn</w:t>
      </w:r>
      <w:proofErr w:type="spellEnd"/>
      <w:r w:rsidRPr="004644D2">
        <w:rPr>
          <w:rFonts w:ascii="Arial" w:eastAsia="Times New Roman" w:hAnsi="Arial" w:cs="Arial"/>
          <w:color w:val="000000" w:themeColor="text1"/>
          <w:lang w:eastAsia="en-GB"/>
        </w:rPr>
        <w:t>. San Francisco: Jossey-Bass</w:t>
      </w:r>
    </w:p>
    <w:p w14:paraId="35330875" w14:textId="77777777" w:rsidR="00887110" w:rsidRPr="004644D2" w:rsidRDefault="00887110" w:rsidP="004644D2">
      <w:pPr>
        <w:spacing w:line="480" w:lineRule="auto"/>
        <w:rPr>
          <w:rFonts w:ascii="Arial" w:hAnsi="Arial" w:cs="Arial"/>
          <w:color w:val="000000" w:themeColor="text1"/>
        </w:rPr>
      </w:pPr>
    </w:p>
    <w:p w14:paraId="01D83BA9" w14:textId="77777777" w:rsidR="00887110" w:rsidRPr="004644D2" w:rsidRDefault="00887110" w:rsidP="004644D2">
      <w:pPr>
        <w:spacing w:line="480" w:lineRule="auto"/>
        <w:rPr>
          <w:rFonts w:ascii="Arial" w:hAnsi="Arial" w:cs="Arial"/>
          <w:color w:val="000000" w:themeColor="text1"/>
        </w:rPr>
      </w:pPr>
      <w:r w:rsidRPr="004644D2">
        <w:rPr>
          <w:rFonts w:ascii="Arial" w:hAnsi="Arial" w:cs="Arial"/>
          <w:color w:val="000000" w:themeColor="text1"/>
        </w:rPr>
        <w:t>Cohen, L., Manion, L., &amp; Morrison, K. (2013).</w:t>
      </w:r>
      <w:r w:rsidRPr="004644D2">
        <w:rPr>
          <w:rFonts w:ascii="Arial" w:hAnsi="Arial" w:cs="Arial"/>
          <w:i/>
          <w:iCs/>
          <w:color w:val="000000" w:themeColor="text1"/>
        </w:rPr>
        <w:t xml:space="preserve"> Research methods in education.7</w:t>
      </w:r>
      <w:r w:rsidRPr="004644D2">
        <w:rPr>
          <w:rFonts w:ascii="Arial" w:hAnsi="Arial" w:cs="Arial"/>
          <w:i/>
          <w:iCs/>
          <w:color w:val="000000" w:themeColor="text1"/>
          <w:vertAlign w:val="superscript"/>
        </w:rPr>
        <w:t>th</w:t>
      </w:r>
      <w:r w:rsidRPr="004644D2">
        <w:rPr>
          <w:rFonts w:ascii="Arial" w:hAnsi="Arial" w:cs="Arial"/>
          <w:i/>
          <w:iCs/>
          <w:color w:val="000000" w:themeColor="text1"/>
        </w:rPr>
        <w:t>ed</w:t>
      </w:r>
      <w:r w:rsidRPr="004644D2">
        <w:rPr>
          <w:rFonts w:ascii="Arial" w:hAnsi="Arial" w:cs="Arial"/>
          <w:color w:val="000000" w:themeColor="text1"/>
        </w:rPr>
        <w:t>. London: Routledge Falmer.</w:t>
      </w:r>
    </w:p>
    <w:p w14:paraId="5F757CFD" w14:textId="77777777" w:rsidR="00887110" w:rsidRPr="004644D2" w:rsidRDefault="00887110" w:rsidP="004644D2">
      <w:pPr>
        <w:spacing w:before="100" w:beforeAutospacing="1" w:after="100" w:afterAutospacing="1" w:line="480" w:lineRule="auto"/>
        <w:rPr>
          <w:rFonts w:ascii="Arial" w:hAnsi="Arial" w:cs="Arial"/>
          <w:color w:val="000000" w:themeColor="text1"/>
        </w:rPr>
      </w:pPr>
      <w:proofErr w:type="spellStart"/>
      <w:r w:rsidRPr="004644D2">
        <w:rPr>
          <w:rFonts w:ascii="Arial" w:hAnsi="Arial" w:cs="Arial"/>
          <w:color w:val="000000" w:themeColor="text1"/>
        </w:rPr>
        <w:lastRenderedPageBreak/>
        <w:t>Dllimore</w:t>
      </w:r>
      <w:proofErr w:type="spellEnd"/>
      <w:r w:rsidRPr="004644D2">
        <w:rPr>
          <w:rFonts w:ascii="Arial" w:hAnsi="Arial" w:cs="Arial"/>
          <w:color w:val="000000" w:themeColor="text1"/>
        </w:rPr>
        <w:t xml:space="preserve">, E. J., </w:t>
      </w:r>
      <w:proofErr w:type="spellStart"/>
      <w:r w:rsidRPr="004644D2">
        <w:rPr>
          <w:rFonts w:ascii="Arial" w:hAnsi="Arial" w:cs="Arial"/>
          <w:color w:val="000000" w:themeColor="text1"/>
        </w:rPr>
        <w:t>Hertenstein</w:t>
      </w:r>
      <w:proofErr w:type="spellEnd"/>
      <w:r w:rsidRPr="004644D2">
        <w:rPr>
          <w:rFonts w:ascii="Arial" w:hAnsi="Arial" w:cs="Arial"/>
          <w:color w:val="000000" w:themeColor="text1"/>
        </w:rPr>
        <w:t xml:space="preserve">, J. H., &amp; Platt, M. B. (2006) ‘Nonvoluntary class participation in graduate discussion courses: Effects of grading and cold calling’.  </w:t>
      </w:r>
      <w:r w:rsidRPr="004644D2">
        <w:rPr>
          <w:rFonts w:ascii="Arial" w:hAnsi="Arial" w:cs="Arial"/>
          <w:i/>
          <w:iCs/>
          <w:color w:val="000000" w:themeColor="text1"/>
        </w:rPr>
        <w:t>Journal of Management Education,</w:t>
      </w:r>
      <w:r w:rsidRPr="004644D2">
        <w:rPr>
          <w:rFonts w:ascii="Arial" w:hAnsi="Arial" w:cs="Arial"/>
          <w:color w:val="000000" w:themeColor="text1"/>
        </w:rPr>
        <w:t xml:space="preserve"> 30 (2), pp. 354-377: DOI: </w:t>
      </w:r>
      <w:hyperlink r:id="rId11" w:history="1">
        <w:r w:rsidRPr="004644D2">
          <w:rPr>
            <w:rStyle w:val="Hyperlink"/>
            <w:rFonts w:ascii="Arial" w:hAnsi="Arial" w:cs="Arial"/>
            <w:color w:val="000000" w:themeColor="text1"/>
          </w:rPr>
          <w:t>10.1177/1052562905277031</w:t>
        </w:r>
      </w:hyperlink>
    </w:p>
    <w:p w14:paraId="3948D167" w14:textId="77777777" w:rsidR="00887110" w:rsidRPr="004644D2" w:rsidRDefault="00887110" w:rsidP="004644D2">
      <w:pPr>
        <w:spacing w:before="100" w:beforeAutospacing="1" w:after="100" w:afterAutospacing="1" w:line="480" w:lineRule="auto"/>
        <w:rPr>
          <w:rFonts w:ascii="Arial" w:hAnsi="Arial" w:cs="Arial"/>
          <w:color w:val="000000" w:themeColor="text1"/>
        </w:rPr>
      </w:pPr>
      <w:r w:rsidRPr="004644D2">
        <w:rPr>
          <w:rFonts w:ascii="Arial" w:hAnsi="Arial" w:cs="Arial"/>
          <w:color w:val="000000" w:themeColor="text1"/>
        </w:rPr>
        <w:t>Donaldson, G. (2015</w:t>
      </w:r>
      <w:r w:rsidRPr="004644D2">
        <w:rPr>
          <w:rFonts w:ascii="Arial" w:hAnsi="Arial" w:cs="Arial"/>
          <w:i/>
          <w:iCs/>
          <w:color w:val="000000" w:themeColor="text1"/>
        </w:rPr>
        <w:t>) Successful Futures.</w:t>
      </w:r>
      <w:r w:rsidRPr="004644D2">
        <w:rPr>
          <w:rFonts w:ascii="Arial" w:hAnsi="Arial" w:cs="Arial"/>
          <w:color w:val="000000" w:themeColor="text1"/>
        </w:rPr>
        <w:t xml:space="preserve"> </w:t>
      </w:r>
      <w:hyperlink r:id="rId12" w:history="1">
        <w:r w:rsidRPr="004644D2">
          <w:rPr>
            <w:rStyle w:val="Hyperlink"/>
            <w:rFonts w:ascii="Arial" w:hAnsi="Arial" w:cs="Arial"/>
            <w:color w:val="000000" w:themeColor="text1"/>
          </w:rPr>
          <w:t>https://gov.wales/sites/default/files/publications/2018-03/successful-futures.pdf</w:t>
        </w:r>
      </w:hyperlink>
      <w:r w:rsidRPr="004644D2">
        <w:rPr>
          <w:rFonts w:ascii="Arial" w:hAnsi="Arial" w:cs="Arial"/>
          <w:color w:val="000000" w:themeColor="text1"/>
        </w:rPr>
        <w:t xml:space="preserve"> (Accessed: 2 October 2020). </w:t>
      </w:r>
    </w:p>
    <w:p w14:paraId="39961E95" w14:textId="77777777" w:rsidR="00887110" w:rsidRPr="004644D2" w:rsidRDefault="00887110" w:rsidP="004644D2">
      <w:pPr>
        <w:spacing w:line="480" w:lineRule="auto"/>
        <w:rPr>
          <w:rFonts w:ascii="Arial" w:eastAsia="Times New Roman" w:hAnsi="Arial" w:cs="Arial"/>
          <w:color w:val="000000" w:themeColor="text1"/>
          <w:lang w:eastAsia="en-GB"/>
        </w:rPr>
      </w:pPr>
      <w:r w:rsidRPr="004644D2">
        <w:rPr>
          <w:rFonts w:ascii="Arial" w:eastAsia="Times New Roman" w:hAnsi="Arial" w:cs="Arial"/>
          <w:color w:val="000000" w:themeColor="text1"/>
          <w:lang w:eastAsia="en-GB"/>
        </w:rPr>
        <w:t xml:space="preserve">Estyn (2018) </w:t>
      </w:r>
      <w:r w:rsidRPr="004644D2">
        <w:rPr>
          <w:rFonts w:ascii="Arial" w:eastAsia="Times New Roman" w:hAnsi="Arial" w:cs="Arial"/>
          <w:i/>
          <w:iCs/>
          <w:color w:val="000000" w:themeColor="text1"/>
          <w:lang w:eastAsia="en-GB"/>
        </w:rPr>
        <w:t xml:space="preserve">A report on </w:t>
      </w:r>
      <w:proofErr w:type="spellStart"/>
      <w:r w:rsidRPr="004644D2">
        <w:rPr>
          <w:rFonts w:ascii="Arial" w:eastAsia="Times New Roman" w:hAnsi="Arial" w:cs="Arial"/>
          <w:i/>
          <w:iCs/>
          <w:color w:val="000000" w:themeColor="text1"/>
          <w:highlight w:val="black"/>
          <w:lang w:eastAsia="en-GB"/>
        </w:rPr>
        <w:t>Bryncethin</w:t>
      </w:r>
      <w:proofErr w:type="spellEnd"/>
      <w:r w:rsidRPr="004644D2">
        <w:rPr>
          <w:rFonts w:ascii="Arial" w:eastAsia="Times New Roman" w:hAnsi="Arial" w:cs="Arial"/>
          <w:i/>
          <w:iCs/>
          <w:color w:val="000000" w:themeColor="text1"/>
          <w:lang w:eastAsia="en-GB"/>
        </w:rPr>
        <w:t xml:space="preserve"> Primary School. </w:t>
      </w:r>
      <w:hyperlink r:id="rId13" w:history="1">
        <w:r w:rsidRPr="004644D2">
          <w:rPr>
            <w:rStyle w:val="Hyperlink"/>
            <w:rFonts w:ascii="Arial" w:eastAsia="Times New Roman" w:hAnsi="Arial" w:cs="Arial"/>
            <w:color w:val="000000" w:themeColor="text1"/>
            <w:lang w:eastAsia="en-GB"/>
          </w:rPr>
          <w:t>https://primarysite-prod-sorted.s3.amazonaws.com/</w:t>
        </w:r>
        <w:r w:rsidRPr="004644D2">
          <w:rPr>
            <w:rStyle w:val="Hyperlink"/>
            <w:rFonts w:ascii="Arial" w:eastAsia="Times New Roman" w:hAnsi="Arial" w:cs="Arial"/>
            <w:color w:val="000000" w:themeColor="text1"/>
            <w:highlight w:val="black"/>
            <w:lang w:eastAsia="en-GB"/>
          </w:rPr>
          <w:t>bryncethin-primary-</w:t>
        </w:r>
        <w:r w:rsidRPr="004644D2">
          <w:rPr>
            <w:rStyle w:val="Hyperlink"/>
            <w:rFonts w:ascii="Arial" w:eastAsia="Times New Roman" w:hAnsi="Arial" w:cs="Arial"/>
            <w:color w:val="000000" w:themeColor="text1"/>
            <w:lang w:eastAsia="en-GB"/>
          </w:rPr>
          <w:t>school/UploadedDocument/a8a91024315e4ad1bf1aa9acdf202432/estyn-report-2018.pdf</w:t>
        </w:r>
      </w:hyperlink>
      <w:r w:rsidRPr="004644D2">
        <w:rPr>
          <w:rFonts w:ascii="Arial" w:eastAsia="Times New Roman" w:hAnsi="Arial" w:cs="Arial"/>
          <w:color w:val="000000" w:themeColor="text1"/>
          <w:lang w:eastAsia="en-GB"/>
        </w:rPr>
        <w:t xml:space="preserve"> (Accessed: 1 October 2020). </w:t>
      </w:r>
    </w:p>
    <w:p w14:paraId="4F1FFC84" w14:textId="77777777" w:rsidR="00887110" w:rsidRPr="004644D2" w:rsidRDefault="00887110" w:rsidP="004644D2">
      <w:pPr>
        <w:spacing w:line="480" w:lineRule="auto"/>
        <w:rPr>
          <w:rFonts w:ascii="Arial" w:eastAsia="Times New Roman" w:hAnsi="Arial" w:cs="Arial"/>
          <w:color w:val="000000" w:themeColor="text1"/>
          <w:lang w:eastAsia="en-GB"/>
        </w:rPr>
      </w:pPr>
    </w:p>
    <w:p w14:paraId="19272B3F" w14:textId="77777777" w:rsidR="00887110" w:rsidRPr="004644D2" w:rsidRDefault="00887110" w:rsidP="004644D2">
      <w:pPr>
        <w:spacing w:line="480" w:lineRule="auto"/>
        <w:rPr>
          <w:rFonts w:ascii="Arial" w:eastAsia="Times New Roman" w:hAnsi="Arial" w:cs="Arial"/>
          <w:color w:val="000000" w:themeColor="text1"/>
          <w:lang w:eastAsia="en-GB"/>
        </w:rPr>
      </w:pPr>
      <w:proofErr w:type="spellStart"/>
      <w:r w:rsidRPr="004644D2">
        <w:rPr>
          <w:rFonts w:ascii="Arial" w:eastAsia="Times New Roman" w:hAnsi="Arial" w:cs="Arial"/>
          <w:color w:val="000000" w:themeColor="text1"/>
          <w:lang w:eastAsia="en-GB"/>
        </w:rPr>
        <w:t>Fani</w:t>
      </w:r>
      <w:proofErr w:type="spellEnd"/>
      <w:r w:rsidRPr="004644D2">
        <w:rPr>
          <w:rFonts w:ascii="Arial" w:eastAsia="Times New Roman" w:hAnsi="Arial" w:cs="Arial"/>
          <w:color w:val="000000" w:themeColor="text1"/>
          <w:lang w:eastAsia="en-GB"/>
        </w:rPr>
        <w:t xml:space="preserve">, T. and </w:t>
      </w:r>
      <w:proofErr w:type="spellStart"/>
      <w:r w:rsidRPr="004644D2">
        <w:rPr>
          <w:rFonts w:ascii="Arial" w:eastAsia="Times New Roman" w:hAnsi="Arial" w:cs="Arial"/>
          <w:color w:val="000000" w:themeColor="text1"/>
          <w:lang w:eastAsia="en-GB"/>
        </w:rPr>
        <w:t>Ghaemi</w:t>
      </w:r>
      <w:proofErr w:type="spellEnd"/>
      <w:r w:rsidRPr="004644D2">
        <w:rPr>
          <w:rFonts w:ascii="Arial" w:eastAsia="Times New Roman" w:hAnsi="Arial" w:cs="Arial"/>
          <w:color w:val="000000" w:themeColor="text1"/>
          <w:lang w:eastAsia="en-GB"/>
        </w:rPr>
        <w:t xml:space="preserve">, F. (2011) ‘Implications of Vygotsky's Zone of Proximal Development (ZPD) in Teacher Education: ZPTD and Self-scaffolding’ </w:t>
      </w:r>
      <w:r w:rsidRPr="004644D2">
        <w:rPr>
          <w:rFonts w:ascii="Arial" w:eastAsia="Times New Roman" w:hAnsi="Arial" w:cs="Arial"/>
          <w:i/>
          <w:iCs/>
          <w:color w:val="000000" w:themeColor="text1"/>
          <w:lang w:eastAsia="en-GB"/>
        </w:rPr>
        <w:t xml:space="preserve">Procedia-Social and </w:t>
      </w:r>
      <w:proofErr w:type="spellStart"/>
      <w:r w:rsidRPr="004644D2">
        <w:rPr>
          <w:rFonts w:ascii="Arial" w:eastAsia="Times New Roman" w:hAnsi="Arial" w:cs="Arial"/>
          <w:i/>
          <w:iCs/>
          <w:color w:val="000000" w:themeColor="text1"/>
          <w:lang w:eastAsia="en-GB"/>
        </w:rPr>
        <w:t>Behavioral</w:t>
      </w:r>
      <w:proofErr w:type="spellEnd"/>
      <w:r w:rsidRPr="004644D2">
        <w:rPr>
          <w:rFonts w:ascii="Arial" w:eastAsia="Times New Roman" w:hAnsi="Arial" w:cs="Arial"/>
          <w:i/>
          <w:iCs/>
          <w:color w:val="000000" w:themeColor="text1"/>
          <w:lang w:eastAsia="en-GB"/>
        </w:rPr>
        <w:t xml:space="preserve"> Science.</w:t>
      </w:r>
      <w:r w:rsidRPr="004644D2">
        <w:rPr>
          <w:rFonts w:ascii="Arial" w:eastAsia="Times New Roman" w:hAnsi="Arial" w:cs="Arial"/>
          <w:color w:val="000000" w:themeColor="text1"/>
          <w:lang w:eastAsia="en-GB"/>
        </w:rPr>
        <w:t xml:space="preserve"> 29 (1), pp. 1549-1554. DOI: </w:t>
      </w:r>
      <w:hyperlink r:id="rId14" w:tgtFrame="_blank" w:tooltip="Persistent link using digital object identifier" w:history="1">
        <w:r w:rsidRPr="004644D2">
          <w:rPr>
            <w:rStyle w:val="Hyperlink"/>
            <w:rFonts w:ascii="Arial" w:eastAsia="Times New Roman" w:hAnsi="Arial" w:cs="Arial"/>
            <w:color w:val="000000" w:themeColor="text1"/>
            <w:lang w:eastAsia="en-GB"/>
          </w:rPr>
          <w:t>10.1016/j.sbspro.2011.11.396</w:t>
        </w:r>
      </w:hyperlink>
    </w:p>
    <w:p w14:paraId="0EB2DAD1" w14:textId="77777777" w:rsidR="00887110" w:rsidRPr="004644D2" w:rsidRDefault="00887110" w:rsidP="004644D2">
      <w:pPr>
        <w:spacing w:line="480" w:lineRule="auto"/>
        <w:rPr>
          <w:rFonts w:ascii="Arial" w:hAnsi="Arial" w:cs="Arial"/>
          <w:color w:val="000000" w:themeColor="text1"/>
          <w:lang w:val="en-US"/>
        </w:rPr>
      </w:pPr>
    </w:p>
    <w:p w14:paraId="7E814FF9" w14:textId="77777777" w:rsidR="00887110" w:rsidRPr="004644D2" w:rsidRDefault="00887110" w:rsidP="004644D2">
      <w:pPr>
        <w:spacing w:line="480" w:lineRule="auto"/>
        <w:rPr>
          <w:rFonts w:ascii="Arial" w:hAnsi="Arial" w:cs="Arial"/>
          <w:color w:val="000000" w:themeColor="text1"/>
          <w:lang w:val="en-US"/>
        </w:rPr>
      </w:pPr>
      <w:r w:rsidRPr="004644D2">
        <w:rPr>
          <w:rFonts w:ascii="Arial" w:hAnsi="Arial" w:cs="Arial"/>
          <w:color w:val="000000" w:themeColor="text1"/>
          <w:lang w:val="en-US"/>
        </w:rPr>
        <w:t xml:space="preserve">Fletcher-Wood, H. (2016) </w:t>
      </w:r>
      <w:r w:rsidRPr="004644D2">
        <w:rPr>
          <w:rFonts w:ascii="Arial" w:hAnsi="Arial" w:cs="Arial"/>
          <w:i/>
          <w:iCs/>
          <w:color w:val="000000" w:themeColor="text1"/>
          <w:lang w:val="en-US"/>
        </w:rPr>
        <w:t>Ticked off.</w:t>
      </w:r>
      <w:r w:rsidRPr="004644D2">
        <w:rPr>
          <w:rFonts w:ascii="Arial" w:hAnsi="Arial" w:cs="Arial"/>
          <w:color w:val="000000" w:themeColor="text1"/>
          <w:lang w:val="en-US"/>
        </w:rPr>
        <w:t xml:space="preserve"> Carmarthen: Crown House Publishing Ltd.</w:t>
      </w:r>
      <w:r w:rsidRPr="004644D2">
        <w:rPr>
          <w:rFonts w:ascii="Arial" w:hAnsi="Arial" w:cs="Arial"/>
          <w:color w:val="000000" w:themeColor="text1"/>
          <w:lang w:val="en-US"/>
        </w:rPr>
        <w:br/>
      </w:r>
    </w:p>
    <w:p w14:paraId="41E611AC" w14:textId="77777777" w:rsidR="00887110" w:rsidRPr="004644D2" w:rsidRDefault="00887110" w:rsidP="004644D2">
      <w:pPr>
        <w:spacing w:line="480" w:lineRule="auto"/>
        <w:rPr>
          <w:rFonts w:ascii="Arial" w:eastAsia="Times New Roman" w:hAnsi="Arial" w:cs="Arial"/>
          <w:color w:val="000000" w:themeColor="text1"/>
          <w:lang w:eastAsia="en-GB"/>
        </w:rPr>
      </w:pPr>
      <w:proofErr w:type="spellStart"/>
      <w:r w:rsidRPr="004644D2">
        <w:rPr>
          <w:rFonts w:ascii="Arial" w:hAnsi="Arial" w:cs="Arial"/>
          <w:color w:val="000000" w:themeColor="text1"/>
        </w:rPr>
        <w:t>Flyvbjerg</w:t>
      </w:r>
      <w:proofErr w:type="spellEnd"/>
      <w:r w:rsidRPr="004644D2">
        <w:rPr>
          <w:rFonts w:ascii="Arial" w:hAnsi="Arial" w:cs="Arial"/>
          <w:color w:val="000000" w:themeColor="text1"/>
        </w:rPr>
        <w:t>, B. (2006)</w:t>
      </w:r>
      <w:r w:rsidRPr="004644D2">
        <w:rPr>
          <w:rFonts w:ascii="Arial" w:hAnsi="Arial" w:cs="Arial"/>
          <w:i/>
          <w:iCs/>
          <w:color w:val="000000" w:themeColor="text1"/>
        </w:rPr>
        <w:t xml:space="preserve">. </w:t>
      </w:r>
      <w:r w:rsidRPr="004644D2">
        <w:rPr>
          <w:rFonts w:ascii="Arial" w:hAnsi="Arial" w:cs="Arial"/>
          <w:color w:val="000000" w:themeColor="text1"/>
        </w:rPr>
        <w:t xml:space="preserve">‘Five misunderstandings about case-study research’. </w:t>
      </w:r>
      <w:r w:rsidRPr="004644D2">
        <w:rPr>
          <w:rFonts w:ascii="Arial" w:hAnsi="Arial" w:cs="Arial"/>
          <w:i/>
          <w:iCs/>
          <w:color w:val="000000" w:themeColor="text1"/>
        </w:rPr>
        <w:t>Qualitative Inquiry</w:t>
      </w:r>
      <w:r w:rsidRPr="004644D2">
        <w:rPr>
          <w:rFonts w:ascii="Arial" w:hAnsi="Arial" w:cs="Arial"/>
          <w:color w:val="000000" w:themeColor="text1"/>
        </w:rPr>
        <w:t xml:space="preserve">, 12(2), pp. 219-245. </w:t>
      </w:r>
      <w:r w:rsidRPr="004644D2">
        <w:rPr>
          <w:rFonts w:ascii="Arial" w:eastAsia="Times New Roman" w:hAnsi="Arial" w:cs="Arial"/>
          <w:color w:val="000000" w:themeColor="text1"/>
          <w:lang w:eastAsia="en-GB"/>
        </w:rPr>
        <w:t>DOI: 10.1177/1077800405284363</w:t>
      </w:r>
    </w:p>
    <w:p w14:paraId="3240C409" w14:textId="77777777" w:rsidR="00887110" w:rsidRPr="004644D2" w:rsidRDefault="00887110" w:rsidP="004644D2">
      <w:pPr>
        <w:spacing w:line="480" w:lineRule="auto"/>
        <w:rPr>
          <w:rFonts w:ascii="Arial" w:eastAsia="Times New Roman" w:hAnsi="Arial" w:cs="Arial"/>
          <w:color w:val="000000" w:themeColor="text1"/>
          <w:lang w:eastAsia="en-GB"/>
        </w:rPr>
      </w:pPr>
    </w:p>
    <w:p w14:paraId="79AD4ADB" w14:textId="77777777" w:rsidR="00887110" w:rsidRPr="004644D2" w:rsidRDefault="00887110" w:rsidP="004644D2">
      <w:pPr>
        <w:spacing w:line="480" w:lineRule="auto"/>
        <w:rPr>
          <w:rFonts w:ascii="Arial" w:eastAsia="Times New Roman" w:hAnsi="Arial" w:cs="Arial"/>
          <w:color w:val="000000" w:themeColor="text1"/>
          <w:lang w:eastAsia="en-GB"/>
        </w:rPr>
      </w:pPr>
      <w:r w:rsidRPr="004644D2">
        <w:rPr>
          <w:rFonts w:ascii="Arial" w:eastAsia="Times New Roman" w:hAnsi="Arial" w:cs="Arial"/>
          <w:color w:val="000000" w:themeColor="text1"/>
          <w:lang w:eastAsia="en-GB"/>
        </w:rPr>
        <w:t xml:space="preserve">Gall, M. D., Gall, J.P., &amp; Borg, W.R. (2003) </w:t>
      </w:r>
      <w:r w:rsidRPr="004644D2">
        <w:rPr>
          <w:rFonts w:ascii="Arial" w:eastAsia="Times New Roman" w:hAnsi="Arial" w:cs="Arial"/>
          <w:i/>
          <w:iCs/>
          <w:color w:val="000000" w:themeColor="text1"/>
          <w:lang w:eastAsia="en-GB"/>
        </w:rPr>
        <w:t>Education Research: An introduction.</w:t>
      </w:r>
      <w:r w:rsidRPr="004644D2">
        <w:rPr>
          <w:rFonts w:ascii="Arial" w:eastAsia="Times New Roman" w:hAnsi="Arial" w:cs="Arial"/>
          <w:color w:val="000000" w:themeColor="text1"/>
          <w:lang w:eastAsia="en-GB"/>
        </w:rPr>
        <w:t xml:space="preserve"> 7</w:t>
      </w:r>
      <w:r w:rsidRPr="004644D2">
        <w:rPr>
          <w:rFonts w:ascii="Arial" w:eastAsia="Times New Roman" w:hAnsi="Arial" w:cs="Arial"/>
          <w:color w:val="000000" w:themeColor="text1"/>
          <w:vertAlign w:val="superscript"/>
          <w:lang w:eastAsia="en-GB"/>
        </w:rPr>
        <w:t>th</w:t>
      </w:r>
      <w:r w:rsidRPr="004644D2">
        <w:rPr>
          <w:rFonts w:ascii="Arial" w:eastAsia="Times New Roman" w:hAnsi="Arial" w:cs="Arial"/>
          <w:color w:val="000000" w:themeColor="text1"/>
          <w:lang w:eastAsia="en-GB"/>
        </w:rPr>
        <w:t xml:space="preserve"> </w:t>
      </w:r>
      <w:proofErr w:type="spellStart"/>
      <w:r w:rsidRPr="004644D2">
        <w:rPr>
          <w:rFonts w:ascii="Arial" w:eastAsia="Times New Roman" w:hAnsi="Arial" w:cs="Arial"/>
          <w:color w:val="000000" w:themeColor="text1"/>
          <w:lang w:eastAsia="en-GB"/>
        </w:rPr>
        <w:t>edn</w:t>
      </w:r>
      <w:proofErr w:type="spellEnd"/>
      <w:r w:rsidRPr="004644D2">
        <w:rPr>
          <w:rFonts w:ascii="Arial" w:eastAsia="Times New Roman" w:hAnsi="Arial" w:cs="Arial"/>
          <w:color w:val="000000" w:themeColor="text1"/>
          <w:lang w:eastAsia="en-GB"/>
        </w:rPr>
        <w:t xml:space="preserve">. New York: </w:t>
      </w:r>
      <w:proofErr w:type="spellStart"/>
      <w:r w:rsidRPr="004644D2">
        <w:rPr>
          <w:rFonts w:ascii="Arial" w:eastAsia="Times New Roman" w:hAnsi="Arial" w:cs="Arial"/>
          <w:color w:val="000000" w:themeColor="text1"/>
          <w:lang w:eastAsia="en-GB"/>
        </w:rPr>
        <w:t>Allyn</w:t>
      </w:r>
      <w:proofErr w:type="spellEnd"/>
      <w:r w:rsidRPr="004644D2">
        <w:rPr>
          <w:rFonts w:ascii="Arial" w:eastAsia="Times New Roman" w:hAnsi="Arial" w:cs="Arial"/>
          <w:color w:val="000000" w:themeColor="text1"/>
          <w:lang w:eastAsia="en-GB"/>
        </w:rPr>
        <w:t xml:space="preserve"> &amp; Bacon. </w:t>
      </w:r>
    </w:p>
    <w:p w14:paraId="081DBF9A" w14:textId="77777777" w:rsidR="00887110" w:rsidRPr="004644D2" w:rsidRDefault="00887110" w:rsidP="004644D2">
      <w:pPr>
        <w:spacing w:line="480" w:lineRule="auto"/>
        <w:rPr>
          <w:rFonts w:ascii="Arial" w:eastAsia="Times New Roman" w:hAnsi="Arial" w:cs="Arial"/>
          <w:color w:val="000000" w:themeColor="text1"/>
          <w:lang w:eastAsia="en-GB"/>
        </w:rPr>
      </w:pPr>
    </w:p>
    <w:p w14:paraId="784C3D26" w14:textId="77777777" w:rsidR="00887110" w:rsidRPr="004644D2" w:rsidRDefault="00887110" w:rsidP="004644D2">
      <w:pPr>
        <w:spacing w:line="480" w:lineRule="auto"/>
        <w:rPr>
          <w:rFonts w:ascii="Arial" w:eastAsia="Times New Roman" w:hAnsi="Arial" w:cs="Arial"/>
          <w:color w:val="000000" w:themeColor="text1"/>
          <w:lang w:eastAsia="en-GB"/>
        </w:rPr>
      </w:pPr>
      <w:r w:rsidRPr="004644D2">
        <w:rPr>
          <w:rFonts w:ascii="Arial" w:eastAsia="Times New Roman" w:hAnsi="Arial" w:cs="Arial"/>
          <w:color w:val="000000" w:themeColor="text1"/>
          <w:lang w:eastAsia="en-GB"/>
        </w:rPr>
        <w:t xml:space="preserve">Harrison, C. and Howard, S. (2009) </w:t>
      </w:r>
      <w:r w:rsidRPr="004644D2">
        <w:rPr>
          <w:rFonts w:ascii="Arial" w:eastAsia="Times New Roman" w:hAnsi="Arial" w:cs="Arial"/>
          <w:i/>
          <w:iCs/>
          <w:color w:val="000000" w:themeColor="text1"/>
          <w:lang w:eastAsia="en-GB"/>
        </w:rPr>
        <w:t xml:space="preserve">Inside the Primary Black Box: Assessment for learning in primary and early years classroom. </w:t>
      </w:r>
      <w:r w:rsidRPr="004644D2">
        <w:rPr>
          <w:rFonts w:ascii="Arial" w:eastAsia="Times New Roman" w:hAnsi="Arial" w:cs="Arial"/>
          <w:color w:val="000000" w:themeColor="text1"/>
          <w:lang w:eastAsia="en-GB"/>
        </w:rPr>
        <w:t xml:space="preserve">London: GL Assessment. </w:t>
      </w:r>
    </w:p>
    <w:p w14:paraId="1FD2E294" w14:textId="77777777" w:rsidR="00887110" w:rsidRPr="004644D2" w:rsidRDefault="00887110" w:rsidP="004644D2">
      <w:pPr>
        <w:spacing w:line="480" w:lineRule="auto"/>
        <w:rPr>
          <w:rFonts w:ascii="Arial" w:hAnsi="Arial" w:cs="Arial"/>
          <w:color w:val="000000" w:themeColor="text1"/>
        </w:rPr>
      </w:pPr>
    </w:p>
    <w:p w14:paraId="784B0055" w14:textId="77777777" w:rsidR="00887110" w:rsidRPr="004644D2" w:rsidRDefault="00887110" w:rsidP="004644D2">
      <w:pPr>
        <w:spacing w:line="480" w:lineRule="auto"/>
        <w:rPr>
          <w:rFonts w:ascii="Arial" w:hAnsi="Arial" w:cs="Arial"/>
          <w:color w:val="000000" w:themeColor="text1"/>
        </w:rPr>
      </w:pPr>
      <w:r w:rsidRPr="004644D2">
        <w:rPr>
          <w:rFonts w:ascii="Arial" w:hAnsi="Arial" w:cs="Arial"/>
          <w:color w:val="000000" w:themeColor="text1"/>
        </w:rPr>
        <w:t xml:space="preserve">Ingram, J. and Elliott, V. (2015). ‘A critical analysis of the role of wait time in classroom interactions and the effects on student and teacher interactional behaviours’. </w:t>
      </w:r>
      <w:r w:rsidRPr="004644D2">
        <w:rPr>
          <w:rFonts w:ascii="Arial" w:hAnsi="Arial" w:cs="Arial"/>
          <w:i/>
          <w:iCs/>
          <w:color w:val="000000" w:themeColor="text1"/>
        </w:rPr>
        <w:t>Cambridge Journal of Education</w:t>
      </w:r>
      <w:r w:rsidRPr="004644D2">
        <w:rPr>
          <w:rFonts w:ascii="Arial" w:hAnsi="Arial" w:cs="Arial"/>
          <w:color w:val="000000" w:themeColor="text1"/>
        </w:rPr>
        <w:t xml:space="preserve">, 46 (1), pp. 37-53. DOI: </w:t>
      </w:r>
      <w:hyperlink r:id="rId15" w:history="1">
        <w:r w:rsidRPr="004644D2">
          <w:rPr>
            <w:rStyle w:val="Hyperlink"/>
            <w:rFonts w:ascii="Arial" w:hAnsi="Arial" w:cs="Arial"/>
            <w:color w:val="000000" w:themeColor="text1"/>
          </w:rPr>
          <w:t>10.1080/0305764X.2015.1009365</w:t>
        </w:r>
      </w:hyperlink>
    </w:p>
    <w:p w14:paraId="7058C266" w14:textId="77777777" w:rsidR="00887110" w:rsidRPr="004644D2" w:rsidRDefault="00887110" w:rsidP="004644D2">
      <w:pPr>
        <w:spacing w:before="100" w:beforeAutospacing="1" w:after="100" w:afterAutospacing="1" w:line="480" w:lineRule="auto"/>
        <w:rPr>
          <w:rFonts w:ascii="Arial" w:hAnsi="Arial" w:cs="Arial"/>
          <w:color w:val="000000" w:themeColor="text1"/>
        </w:rPr>
      </w:pPr>
      <w:r w:rsidRPr="004644D2">
        <w:rPr>
          <w:rFonts w:ascii="Arial" w:hAnsi="Arial" w:cs="Arial"/>
          <w:color w:val="000000" w:themeColor="text1"/>
        </w:rPr>
        <w:t xml:space="preserve">Kumar, R. (2011) </w:t>
      </w:r>
      <w:r w:rsidRPr="004644D2">
        <w:rPr>
          <w:rFonts w:ascii="Arial" w:hAnsi="Arial" w:cs="Arial"/>
          <w:i/>
          <w:iCs/>
          <w:color w:val="000000" w:themeColor="text1"/>
        </w:rPr>
        <w:t>Research Methodology: a step-by-step guide for beginners</w:t>
      </w:r>
      <w:r w:rsidRPr="004644D2">
        <w:rPr>
          <w:rFonts w:ascii="Arial" w:hAnsi="Arial" w:cs="Arial"/>
          <w:color w:val="000000" w:themeColor="text1"/>
        </w:rPr>
        <w:t xml:space="preserve">. 3rd </w:t>
      </w:r>
      <w:proofErr w:type="spellStart"/>
      <w:r w:rsidRPr="004644D2">
        <w:rPr>
          <w:rFonts w:ascii="Arial" w:hAnsi="Arial" w:cs="Arial"/>
          <w:color w:val="000000" w:themeColor="text1"/>
        </w:rPr>
        <w:t>edn</w:t>
      </w:r>
      <w:proofErr w:type="spellEnd"/>
      <w:r w:rsidRPr="004644D2">
        <w:rPr>
          <w:rFonts w:ascii="Arial" w:hAnsi="Arial" w:cs="Arial"/>
          <w:color w:val="000000" w:themeColor="text1"/>
        </w:rPr>
        <w:t xml:space="preserve">. New Delhi: SAGE Publication. </w:t>
      </w:r>
    </w:p>
    <w:p w14:paraId="1826B745" w14:textId="77777777" w:rsidR="00887110" w:rsidRPr="004644D2" w:rsidRDefault="00887110" w:rsidP="004644D2">
      <w:pPr>
        <w:spacing w:line="480" w:lineRule="auto"/>
        <w:rPr>
          <w:rFonts w:ascii="Arial" w:eastAsia="Times New Roman" w:hAnsi="Arial" w:cs="Arial"/>
          <w:color w:val="000000" w:themeColor="text1"/>
          <w:lang w:eastAsia="en-GB"/>
        </w:rPr>
      </w:pPr>
      <w:proofErr w:type="spellStart"/>
      <w:r w:rsidRPr="004644D2">
        <w:rPr>
          <w:rFonts w:ascii="Arial" w:eastAsia="Times New Roman" w:hAnsi="Arial" w:cs="Arial"/>
          <w:color w:val="000000" w:themeColor="text1"/>
          <w:lang w:eastAsia="en-GB"/>
        </w:rPr>
        <w:t>Maybin</w:t>
      </w:r>
      <w:proofErr w:type="spellEnd"/>
      <w:r w:rsidRPr="004644D2">
        <w:rPr>
          <w:rFonts w:ascii="Arial" w:eastAsia="Times New Roman" w:hAnsi="Arial" w:cs="Arial"/>
          <w:color w:val="000000" w:themeColor="text1"/>
          <w:lang w:eastAsia="en-GB"/>
        </w:rPr>
        <w:t xml:space="preserve">, J., Mercer, N., &amp; </w:t>
      </w:r>
      <w:proofErr w:type="spellStart"/>
      <w:r w:rsidRPr="004644D2">
        <w:rPr>
          <w:rFonts w:ascii="Arial" w:eastAsia="Times New Roman" w:hAnsi="Arial" w:cs="Arial"/>
          <w:color w:val="000000" w:themeColor="text1"/>
          <w:lang w:eastAsia="en-GB"/>
        </w:rPr>
        <w:t>Stierer</w:t>
      </w:r>
      <w:proofErr w:type="spellEnd"/>
      <w:r w:rsidRPr="004644D2">
        <w:rPr>
          <w:rFonts w:ascii="Arial" w:eastAsia="Times New Roman" w:hAnsi="Arial" w:cs="Arial"/>
          <w:color w:val="000000" w:themeColor="text1"/>
          <w:lang w:eastAsia="en-GB"/>
        </w:rPr>
        <w:t xml:space="preserve">, B. (1992) </w:t>
      </w:r>
      <w:r w:rsidRPr="004644D2">
        <w:rPr>
          <w:rFonts w:ascii="Arial" w:eastAsia="Times New Roman" w:hAnsi="Arial" w:cs="Arial"/>
          <w:i/>
          <w:iCs/>
          <w:color w:val="000000" w:themeColor="text1"/>
          <w:lang w:eastAsia="en-GB"/>
        </w:rPr>
        <w:t xml:space="preserve">Scaffolding learning in the classroom. </w:t>
      </w:r>
      <w:r w:rsidRPr="004644D2">
        <w:rPr>
          <w:rFonts w:ascii="Arial" w:eastAsia="Times New Roman" w:hAnsi="Arial" w:cs="Arial"/>
          <w:color w:val="000000" w:themeColor="text1"/>
          <w:lang w:eastAsia="en-GB"/>
        </w:rPr>
        <w:t>London: Hodder &amp; Stoughton</w:t>
      </w:r>
      <w:r w:rsidRPr="004644D2">
        <w:rPr>
          <w:rFonts w:ascii="Arial" w:eastAsia="Times New Roman" w:hAnsi="Arial" w:cs="Arial"/>
          <w:color w:val="000000" w:themeColor="text1"/>
          <w:lang w:eastAsia="en-GB"/>
        </w:rPr>
        <w:br/>
      </w:r>
    </w:p>
    <w:p w14:paraId="2051A16B" w14:textId="77777777" w:rsidR="00887110" w:rsidRPr="004644D2" w:rsidRDefault="00887110" w:rsidP="004644D2">
      <w:pPr>
        <w:spacing w:line="480" w:lineRule="auto"/>
        <w:rPr>
          <w:rFonts w:ascii="Arial" w:eastAsia="Times New Roman" w:hAnsi="Arial" w:cs="Arial"/>
          <w:color w:val="000000" w:themeColor="text1"/>
          <w:lang w:eastAsia="en-GB"/>
        </w:rPr>
      </w:pPr>
      <w:r w:rsidRPr="004644D2">
        <w:rPr>
          <w:rFonts w:ascii="Arial" w:eastAsia="Times New Roman" w:hAnsi="Arial" w:cs="Arial"/>
          <w:color w:val="000000" w:themeColor="text1"/>
          <w:lang w:eastAsia="en-GB"/>
        </w:rPr>
        <w:t xml:space="preserve">McLeod, S. (2018) </w:t>
      </w:r>
      <w:r w:rsidRPr="004644D2">
        <w:rPr>
          <w:rFonts w:ascii="Arial" w:eastAsia="Times New Roman" w:hAnsi="Arial" w:cs="Arial"/>
          <w:i/>
          <w:iCs/>
          <w:color w:val="000000" w:themeColor="text1"/>
          <w:lang w:eastAsia="en-GB"/>
        </w:rPr>
        <w:t>Maslow's Hierarchy of Needs</w:t>
      </w:r>
      <w:r w:rsidRPr="004644D2">
        <w:rPr>
          <w:rFonts w:ascii="Arial" w:eastAsia="Times New Roman" w:hAnsi="Arial" w:cs="Arial"/>
          <w:color w:val="000000" w:themeColor="text1"/>
          <w:lang w:eastAsia="en-GB"/>
        </w:rPr>
        <w:t xml:space="preserve">. </w:t>
      </w:r>
      <w:hyperlink r:id="rId16" w:history="1">
        <w:r w:rsidRPr="004644D2">
          <w:rPr>
            <w:rStyle w:val="Hyperlink"/>
            <w:rFonts w:ascii="Arial" w:eastAsia="Times New Roman" w:hAnsi="Arial" w:cs="Arial"/>
            <w:color w:val="000000" w:themeColor="text1"/>
            <w:lang w:eastAsia="en-GB"/>
          </w:rPr>
          <w:t>https://canadacollege.edu/dreamers/docs/Maslows-Hierarchy-of-Needs.pdf</w:t>
        </w:r>
      </w:hyperlink>
      <w:r w:rsidRPr="004644D2">
        <w:rPr>
          <w:rFonts w:ascii="Arial" w:eastAsia="Times New Roman" w:hAnsi="Arial" w:cs="Arial"/>
          <w:color w:val="000000" w:themeColor="text1"/>
          <w:lang w:eastAsia="en-GB"/>
        </w:rPr>
        <w:t xml:space="preserve"> (Accessed: 7 October 2020). </w:t>
      </w:r>
      <w:r w:rsidRPr="004644D2">
        <w:rPr>
          <w:rFonts w:ascii="Arial" w:eastAsia="Times New Roman" w:hAnsi="Arial" w:cs="Arial"/>
          <w:color w:val="000000" w:themeColor="text1"/>
          <w:lang w:eastAsia="en-GB"/>
        </w:rPr>
        <w:br/>
      </w:r>
    </w:p>
    <w:p w14:paraId="76AA470E" w14:textId="77777777" w:rsidR="00887110" w:rsidRPr="004644D2" w:rsidRDefault="00887110" w:rsidP="004644D2">
      <w:pPr>
        <w:spacing w:line="480" w:lineRule="auto"/>
        <w:rPr>
          <w:rFonts w:ascii="Arial" w:hAnsi="Arial" w:cs="Arial"/>
          <w:color w:val="000000" w:themeColor="text1"/>
        </w:rPr>
      </w:pPr>
      <w:r w:rsidRPr="004644D2">
        <w:rPr>
          <w:rFonts w:ascii="Arial" w:hAnsi="Arial" w:cs="Arial"/>
          <w:color w:val="000000" w:themeColor="text1"/>
        </w:rPr>
        <w:t xml:space="preserve">Merriam, S. B. and </w:t>
      </w:r>
      <w:proofErr w:type="spellStart"/>
      <w:r w:rsidRPr="004644D2">
        <w:rPr>
          <w:rFonts w:ascii="Arial" w:hAnsi="Arial" w:cs="Arial"/>
          <w:color w:val="000000" w:themeColor="text1"/>
        </w:rPr>
        <w:t>Grenier</w:t>
      </w:r>
      <w:proofErr w:type="spellEnd"/>
      <w:r w:rsidRPr="004644D2">
        <w:rPr>
          <w:rFonts w:ascii="Arial" w:hAnsi="Arial" w:cs="Arial"/>
          <w:color w:val="000000" w:themeColor="text1"/>
        </w:rPr>
        <w:t xml:space="preserve">, R. S. (2019). </w:t>
      </w:r>
      <w:r w:rsidRPr="004644D2">
        <w:rPr>
          <w:rFonts w:ascii="Arial" w:hAnsi="Arial" w:cs="Arial"/>
          <w:i/>
          <w:iCs/>
          <w:color w:val="000000" w:themeColor="text1"/>
        </w:rPr>
        <w:t>Qualitative Research In Practice: Examples For Discussion and Analysis</w:t>
      </w:r>
      <w:r w:rsidRPr="004644D2">
        <w:rPr>
          <w:rFonts w:ascii="Arial" w:hAnsi="Arial" w:cs="Arial"/>
          <w:color w:val="000000" w:themeColor="text1"/>
        </w:rPr>
        <w:t>. 2</w:t>
      </w:r>
      <w:r w:rsidRPr="004644D2">
        <w:rPr>
          <w:rFonts w:ascii="Arial" w:hAnsi="Arial" w:cs="Arial"/>
          <w:color w:val="000000" w:themeColor="text1"/>
          <w:vertAlign w:val="superscript"/>
        </w:rPr>
        <w:t>nd</w:t>
      </w:r>
      <w:r w:rsidRPr="004644D2">
        <w:rPr>
          <w:rFonts w:ascii="Arial" w:hAnsi="Arial" w:cs="Arial"/>
          <w:color w:val="000000" w:themeColor="text1"/>
        </w:rPr>
        <w:t xml:space="preserve">edn. San Francisco: Jossey-Bass. </w:t>
      </w:r>
    </w:p>
    <w:p w14:paraId="7D74E555" w14:textId="77777777" w:rsidR="00887110" w:rsidRPr="004644D2" w:rsidRDefault="00887110" w:rsidP="004644D2">
      <w:pPr>
        <w:tabs>
          <w:tab w:val="left" w:pos="7766"/>
        </w:tabs>
        <w:spacing w:line="480" w:lineRule="auto"/>
        <w:rPr>
          <w:rFonts w:ascii="Arial" w:hAnsi="Arial" w:cs="Arial"/>
          <w:color w:val="000000" w:themeColor="text1"/>
        </w:rPr>
      </w:pPr>
      <w:r w:rsidRPr="004644D2">
        <w:rPr>
          <w:rFonts w:ascii="Arial" w:hAnsi="Arial" w:cs="Arial"/>
          <w:color w:val="000000" w:themeColor="text1"/>
        </w:rPr>
        <w:t xml:space="preserve">Morrow, V. and Richard, M. (1996) ‘The Ethics of Social Research with Children: An Overview’. </w:t>
      </w:r>
      <w:r w:rsidRPr="004644D2">
        <w:rPr>
          <w:rFonts w:ascii="Arial" w:hAnsi="Arial" w:cs="Arial"/>
          <w:i/>
          <w:iCs/>
          <w:color w:val="000000" w:themeColor="text1"/>
        </w:rPr>
        <w:t xml:space="preserve">Centre for Family Research, University of Cambridge, </w:t>
      </w:r>
      <w:r w:rsidRPr="004644D2">
        <w:rPr>
          <w:rFonts w:ascii="Arial" w:hAnsi="Arial" w:cs="Arial"/>
          <w:color w:val="000000" w:themeColor="text1"/>
        </w:rPr>
        <w:t xml:space="preserve">10 (1), pp. 90-105. </w:t>
      </w:r>
    </w:p>
    <w:p w14:paraId="088EFAD3" w14:textId="77777777" w:rsidR="00887110" w:rsidRPr="004644D2" w:rsidRDefault="00887110" w:rsidP="004644D2">
      <w:pPr>
        <w:spacing w:before="100" w:beforeAutospacing="1" w:after="100" w:afterAutospacing="1" w:line="480" w:lineRule="auto"/>
        <w:rPr>
          <w:rFonts w:ascii="Arial" w:hAnsi="Arial" w:cs="Arial"/>
          <w:color w:val="000000" w:themeColor="text1"/>
        </w:rPr>
      </w:pPr>
      <w:r w:rsidRPr="004644D2">
        <w:rPr>
          <w:rFonts w:ascii="Arial" w:hAnsi="Arial" w:cs="Arial"/>
          <w:color w:val="000000" w:themeColor="text1"/>
        </w:rPr>
        <w:t xml:space="preserve">Moyle, L. (2007) </w:t>
      </w:r>
      <w:hyperlink r:id="rId17" w:history="1">
        <w:r w:rsidRPr="004644D2">
          <w:rPr>
            <w:rStyle w:val="Hyperlink"/>
            <w:rFonts w:ascii="Arial" w:hAnsi="Arial" w:cs="Arial"/>
            <w:i/>
            <w:iCs/>
            <w:color w:val="000000" w:themeColor="text1"/>
            <w:u w:val="none"/>
          </w:rPr>
          <w:t>Early Years - Issues &amp; Challenges Meetin</w:t>
        </w:r>
        <w:r w:rsidRPr="004644D2">
          <w:rPr>
            <w:rStyle w:val="Hyperlink"/>
            <w:rFonts w:ascii="Arial" w:hAnsi="Arial" w:cs="Arial"/>
            <w:i/>
            <w:iCs/>
            <w:color w:val="000000" w:themeColor="text1"/>
            <w:u w:val="none"/>
          </w:rPr>
          <w:t>g</w:t>
        </w:r>
        <w:r w:rsidRPr="004644D2">
          <w:rPr>
            <w:rStyle w:val="Hyperlink"/>
            <w:rFonts w:ascii="Arial" w:hAnsi="Arial" w:cs="Arial"/>
            <w:i/>
            <w:iCs/>
            <w:color w:val="000000" w:themeColor="text1"/>
            <w:u w:val="none"/>
          </w:rPr>
          <w:t xml:space="preserve"> the Challenge</w:t>
        </w:r>
      </w:hyperlink>
      <w:r w:rsidRPr="004644D2">
        <w:rPr>
          <w:rFonts w:ascii="Arial" w:hAnsi="Arial" w:cs="Arial"/>
          <w:i/>
          <w:iCs/>
          <w:color w:val="000000" w:themeColor="text1"/>
        </w:rPr>
        <w:t>.</w:t>
      </w:r>
      <w:r w:rsidRPr="004644D2">
        <w:rPr>
          <w:rFonts w:ascii="Arial" w:hAnsi="Arial" w:cs="Arial"/>
          <w:color w:val="000000" w:themeColor="text1"/>
        </w:rPr>
        <w:t xml:space="preserve"> Maidenhead: McGraw-Hill Education</w:t>
      </w:r>
    </w:p>
    <w:p w14:paraId="70391763" w14:textId="77777777" w:rsidR="00887110" w:rsidRPr="004644D2" w:rsidRDefault="00887110" w:rsidP="004644D2">
      <w:pPr>
        <w:spacing w:line="480" w:lineRule="auto"/>
        <w:rPr>
          <w:rFonts w:ascii="Arial" w:hAnsi="Arial" w:cs="Arial"/>
          <w:color w:val="000000" w:themeColor="text1"/>
          <w:lang w:val="en-US"/>
        </w:rPr>
      </w:pPr>
      <w:r w:rsidRPr="004644D2">
        <w:rPr>
          <w:rFonts w:ascii="Arial" w:hAnsi="Arial" w:cs="Arial"/>
          <w:color w:val="000000" w:themeColor="text1"/>
        </w:rPr>
        <w:lastRenderedPageBreak/>
        <w:t xml:space="preserve">Nickerson, R. S. (1998). ‘Confirmation bias: A ubiquitous phenomenon in many guises’. </w:t>
      </w:r>
      <w:r w:rsidRPr="004644D2">
        <w:rPr>
          <w:rFonts w:ascii="Arial" w:hAnsi="Arial" w:cs="Arial"/>
          <w:i/>
          <w:iCs/>
          <w:color w:val="000000" w:themeColor="text1"/>
        </w:rPr>
        <w:t>Review of General Psychology</w:t>
      </w:r>
      <w:r w:rsidRPr="004644D2">
        <w:rPr>
          <w:rFonts w:ascii="Arial" w:hAnsi="Arial" w:cs="Arial"/>
          <w:color w:val="000000" w:themeColor="text1"/>
        </w:rPr>
        <w:t>, 2(2), pp. 175-220. DOI: 1</w:t>
      </w:r>
      <w:hyperlink r:id="rId18" w:history="1">
        <w:r w:rsidRPr="004644D2">
          <w:rPr>
            <w:rStyle w:val="Hyperlink"/>
            <w:rFonts w:ascii="Arial" w:hAnsi="Arial" w:cs="Arial"/>
            <w:color w:val="000000" w:themeColor="text1"/>
          </w:rPr>
          <w:t>0.1037/1089-2680.2.2.175</w:t>
        </w:r>
      </w:hyperlink>
    </w:p>
    <w:p w14:paraId="59432DA5" w14:textId="77777777" w:rsidR="00887110" w:rsidRPr="004644D2" w:rsidRDefault="00887110" w:rsidP="004644D2">
      <w:pPr>
        <w:spacing w:line="480" w:lineRule="auto"/>
        <w:rPr>
          <w:rFonts w:ascii="Arial" w:hAnsi="Arial" w:cs="Arial"/>
          <w:color w:val="000000" w:themeColor="text1"/>
          <w:lang w:val="en-US"/>
        </w:rPr>
      </w:pPr>
    </w:p>
    <w:p w14:paraId="013AF660" w14:textId="77777777" w:rsidR="00887110" w:rsidRPr="004644D2" w:rsidRDefault="00887110" w:rsidP="004644D2">
      <w:pPr>
        <w:spacing w:line="480" w:lineRule="auto"/>
        <w:rPr>
          <w:rFonts w:ascii="Arial" w:eastAsia="Times New Roman" w:hAnsi="Arial" w:cs="Arial"/>
          <w:color w:val="000000" w:themeColor="text1"/>
          <w:lang w:eastAsia="en-GB"/>
        </w:rPr>
      </w:pPr>
      <w:proofErr w:type="spellStart"/>
      <w:r w:rsidRPr="004644D2">
        <w:rPr>
          <w:rFonts w:ascii="Arial" w:eastAsia="Times New Roman" w:hAnsi="Arial" w:cs="Arial"/>
          <w:color w:val="000000" w:themeColor="text1"/>
          <w:lang w:eastAsia="en-GB"/>
        </w:rPr>
        <w:t>Pawlina</w:t>
      </w:r>
      <w:proofErr w:type="spellEnd"/>
      <w:r w:rsidRPr="004644D2">
        <w:rPr>
          <w:rFonts w:ascii="Arial" w:eastAsia="Times New Roman" w:hAnsi="Arial" w:cs="Arial"/>
          <w:color w:val="000000" w:themeColor="text1"/>
          <w:lang w:eastAsia="en-GB"/>
        </w:rPr>
        <w:t>, S. and Stanford, C. (2011) ‘</w:t>
      </w:r>
      <w:proofErr w:type="spellStart"/>
      <w:r w:rsidRPr="004644D2">
        <w:rPr>
          <w:rFonts w:ascii="Arial" w:eastAsia="Times New Roman" w:hAnsi="Arial" w:cs="Arial"/>
          <w:color w:val="000000" w:themeColor="text1"/>
          <w:lang w:eastAsia="en-GB"/>
        </w:rPr>
        <w:t>Preschoolers</w:t>
      </w:r>
      <w:proofErr w:type="spellEnd"/>
      <w:r w:rsidRPr="004644D2">
        <w:rPr>
          <w:rFonts w:ascii="Arial" w:eastAsia="Times New Roman" w:hAnsi="Arial" w:cs="Arial"/>
          <w:color w:val="000000" w:themeColor="text1"/>
          <w:lang w:eastAsia="en-GB"/>
        </w:rPr>
        <w:t xml:space="preserve"> Grow Their Brains: Shifting Mindsets for Greater Resiliency and Better Problem Solving. </w:t>
      </w:r>
      <w:r w:rsidRPr="004644D2">
        <w:rPr>
          <w:rFonts w:ascii="Arial" w:eastAsia="Times New Roman" w:hAnsi="Arial" w:cs="Arial"/>
          <w:i/>
          <w:iCs/>
          <w:color w:val="000000" w:themeColor="text1"/>
          <w:lang w:eastAsia="en-GB"/>
        </w:rPr>
        <w:t>National Association for the Education of Young Children</w:t>
      </w:r>
      <w:r w:rsidRPr="004644D2">
        <w:rPr>
          <w:rFonts w:ascii="Arial" w:eastAsia="Times New Roman" w:hAnsi="Arial" w:cs="Arial"/>
          <w:color w:val="000000" w:themeColor="text1"/>
          <w:lang w:eastAsia="en-GB"/>
        </w:rPr>
        <w:t xml:space="preserve">, 66 (5), pp. 30-35. </w:t>
      </w:r>
    </w:p>
    <w:p w14:paraId="4E0A75C6" w14:textId="77777777" w:rsidR="00887110" w:rsidRPr="004644D2" w:rsidRDefault="00887110" w:rsidP="004644D2">
      <w:pPr>
        <w:spacing w:line="480" w:lineRule="auto"/>
        <w:rPr>
          <w:rFonts w:ascii="Arial" w:eastAsia="Times New Roman" w:hAnsi="Arial" w:cs="Arial"/>
          <w:color w:val="000000" w:themeColor="text1"/>
          <w:lang w:eastAsia="en-GB"/>
        </w:rPr>
      </w:pPr>
    </w:p>
    <w:p w14:paraId="02550FEA" w14:textId="77777777" w:rsidR="00887110" w:rsidRPr="004644D2" w:rsidRDefault="00887110" w:rsidP="004644D2">
      <w:pPr>
        <w:spacing w:line="480" w:lineRule="auto"/>
        <w:rPr>
          <w:rFonts w:ascii="Arial" w:eastAsia="Times New Roman" w:hAnsi="Arial" w:cs="Arial"/>
          <w:color w:val="000000" w:themeColor="text1"/>
          <w:lang w:eastAsia="en-GB"/>
        </w:rPr>
      </w:pPr>
      <w:r w:rsidRPr="004644D2">
        <w:rPr>
          <w:rFonts w:ascii="Arial" w:eastAsia="Times New Roman" w:hAnsi="Arial" w:cs="Arial"/>
          <w:color w:val="000000" w:themeColor="text1"/>
          <w:lang w:eastAsia="en-GB"/>
        </w:rPr>
        <w:t xml:space="preserve">Rowe, M. (1986) ‘Wait Time: Slowing Down May Be A Way of Speeding Up!’ </w:t>
      </w:r>
      <w:r w:rsidRPr="004644D2">
        <w:rPr>
          <w:rFonts w:ascii="Arial" w:eastAsia="Times New Roman" w:hAnsi="Arial" w:cs="Arial"/>
          <w:i/>
          <w:iCs/>
          <w:color w:val="000000" w:themeColor="text1"/>
          <w:lang w:eastAsia="en-GB"/>
        </w:rPr>
        <w:t>Journal of Teacher Education</w:t>
      </w:r>
      <w:r w:rsidRPr="004644D2">
        <w:rPr>
          <w:rFonts w:ascii="Arial" w:eastAsia="Times New Roman" w:hAnsi="Arial" w:cs="Arial"/>
          <w:color w:val="000000" w:themeColor="text1"/>
          <w:lang w:eastAsia="en-GB"/>
        </w:rPr>
        <w:t xml:space="preserve">. 37 (1),  pp. 43-50. DIO: </w:t>
      </w:r>
      <w:hyperlink r:id="rId19" w:history="1">
        <w:r w:rsidRPr="004644D2">
          <w:rPr>
            <w:rStyle w:val="Hyperlink"/>
            <w:rFonts w:ascii="Arial" w:eastAsia="Times New Roman" w:hAnsi="Arial" w:cs="Arial"/>
            <w:color w:val="000000" w:themeColor="text1"/>
            <w:lang w:eastAsia="en-GB"/>
          </w:rPr>
          <w:t>10.1177/002248718603700110</w:t>
        </w:r>
      </w:hyperlink>
    </w:p>
    <w:p w14:paraId="145040ED" w14:textId="77777777" w:rsidR="00887110" w:rsidRPr="004644D2" w:rsidRDefault="00887110" w:rsidP="004644D2">
      <w:pPr>
        <w:spacing w:line="480" w:lineRule="auto"/>
        <w:rPr>
          <w:rFonts w:ascii="Arial" w:eastAsia="Times New Roman" w:hAnsi="Arial" w:cs="Arial"/>
          <w:color w:val="000000" w:themeColor="text1"/>
          <w:lang w:eastAsia="en-GB"/>
        </w:rPr>
      </w:pPr>
    </w:p>
    <w:p w14:paraId="65D7916D" w14:textId="77777777" w:rsidR="00887110" w:rsidRPr="004644D2" w:rsidRDefault="00887110" w:rsidP="004644D2">
      <w:pPr>
        <w:spacing w:line="480" w:lineRule="auto"/>
        <w:rPr>
          <w:rFonts w:ascii="Arial" w:eastAsia="Times New Roman" w:hAnsi="Arial" w:cs="Arial"/>
          <w:i/>
          <w:iCs/>
          <w:color w:val="000000" w:themeColor="text1"/>
          <w:lang w:eastAsia="en-GB"/>
        </w:rPr>
      </w:pPr>
      <w:proofErr w:type="spellStart"/>
      <w:r w:rsidRPr="004644D2">
        <w:rPr>
          <w:rFonts w:ascii="Arial" w:eastAsia="Times New Roman" w:hAnsi="Arial" w:cs="Arial"/>
          <w:color w:val="000000" w:themeColor="text1"/>
          <w:lang w:eastAsia="en-GB"/>
        </w:rPr>
        <w:t>Shabani</w:t>
      </w:r>
      <w:proofErr w:type="spellEnd"/>
      <w:r w:rsidRPr="004644D2">
        <w:rPr>
          <w:rFonts w:ascii="Arial" w:eastAsia="Times New Roman" w:hAnsi="Arial" w:cs="Arial"/>
          <w:color w:val="000000" w:themeColor="text1"/>
          <w:lang w:eastAsia="en-GB"/>
        </w:rPr>
        <w:t xml:space="preserve">, K. (2010) ‘Vygotsky's Zone of Proximal Development: Instructional Implications and Teachers' Professional Development’. </w:t>
      </w:r>
      <w:r w:rsidRPr="004644D2">
        <w:rPr>
          <w:rFonts w:ascii="Arial" w:eastAsia="Times New Roman" w:hAnsi="Arial" w:cs="Arial"/>
          <w:i/>
          <w:iCs/>
          <w:color w:val="000000" w:themeColor="text1"/>
          <w:lang w:eastAsia="en-GB"/>
        </w:rPr>
        <w:t xml:space="preserve">English Language Teaching. </w:t>
      </w:r>
      <w:r w:rsidRPr="004644D2">
        <w:rPr>
          <w:rFonts w:ascii="Arial" w:eastAsia="Times New Roman" w:hAnsi="Arial" w:cs="Arial"/>
          <w:color w:val="000000" w:themeColor="text1"/>
          <w:lang w:eastAsia="en-GB"/>
        </w:rPr>
        <w:t xml:space="preserve">3 (4), pp. 237-246. </w:t>
      </w:r>
      <w:r w:rsidRPr="004644D2">
        <w:rPr>
          <w:rFonts w:ascii="Arial" w:eastAsia="Times New Roman" w:hAnsi="Arial" w:cs="Arial"/>
          <w:i/>
          <w:iCs/>
          <w:color w:val="000000" w:themeColor="text1"/>
          <w:lang w:eastAsia="en-GB"/>
        </w:rPr>
        <w:t xml:space="preserve"> </w:t>
      </w:r>
    </w:p>
    <w:p w14:paraId="19F2DE76" w14:textId="77777777" w:rsidR="00887110" w:rsidRPr="004644D2" w:rsidRDefault="00887110" w:rsidP="004644D2">
      <w:pPr>
        <w:spacing w:line="480" w:lineRule="auto"/>
        <w:rPr>
          <w:rFonts w:ascii="Arial" w:eastAsia="Times New Roman" w:hAnsi="Arial" w:cs="Arial"/>
          <w:i/>
          <w:iCs/>
          <w:color w:val="000000" w:themeColor="text1"/>
          <w:lang w:eastAsia="en-GB"/>
        </w:rPr>
      </w:pPr>
    </w:p>
    <w:p w14:paraId="154D22DF" w14:textId="77777777" w:rsidR="00887110" w:rsidRPr="004644D2" w:rsidRDefault="00887110" w:rsidP="004644D2">
      <w:pPr>
        <w:spacing w:line="480" w:lineRule="auto"/>
        <w:rPr>
          <w:rFonts w:ascii="Arial" w:eastAsia="Times New Roman" w:hAnsi="Arial" w:cs="Arial"/>
          <w:color w:val="000000" w:themeColor="text1"/>
          <w:lang w:eastAsia="en-GB"/>
        </w:rPr>
      </w:pPr>
      <w:r w:rsidRPr="004644D2">
        <w:rPr>
          <w:rFonts w:ascii="Arial" w:eastAsia="Times New Roman" w:hAnsi="Arial" w:cs="Arial"/>
          <w:color w:val="000000" w:themeColor="text1"/>
          <w:lang w:eastAsia="en-GB"/>
        </w:rPr>
        <w:t xml:space="preserve">Souza, T. J., </w:t>
      </w:r>
      <w:proofErr w:type="spellStart"/>
      <w:r w:rsidRPr="004644D2">
        <w:rPr>
          <w:rFonts w:ascii="Arial" w:eastAsia="Times New Roman" w:hAnsi="Arial" w:cs="Arial"/>
          <w:color w:val="000000" w:themeColor="text1"/>
          <w:lang w:eastAsia="en-GB"/>
        </w:rPr>
        <w:t>Dallimore</w:t>
      </w:r>
      <w:proofErr w:type="spellEnd"/>
      <w:r w:rsidRPr="004644D2">
        <w:rPr>
          <w:rFonts w:ascii="Arial" w:eastAsia="Times New Roman" w:hAnsi="Arial" w:cs="Arial"/>
          <w:color w:val="000000" w:themeColor="text1"/>
          <w:lang w:eastAsia="en-GB"/>
        </w:rPr>
        <w:t xml:space="preserve">, E. J., Aoki, E. and Pilling, B. C. (2010) ‘Communication climate, comfort and cold-calling: An Analysis of Discussion-Based Courses at Multiple Universities’. </w:t>
      </w:r>
      <w:r w:rsidRPr="004644D2">
        <w:rPr>
          <w:rFonts w:ascii="Arial" w:eastAsia="Times New Roman" w:hAnsi="Arial" w:cs="Arial"/>
          <w:i/>
          <w:iCs/>
          <w:color w:val="000000" w:themeColor="text1"/>
          <w:lang w:eastAsia="en-GB"/>
        </w:rPr>
        <w:t>To Improve the Academy: Resources for Faculty, Instructional, and Organizational Development,</w:t>
      </w:r>
      <w:r w:rsidRPr="004644D2">
        <w:rPr>
          <w:rFonts w:ascii="Arial" w:eastAsia="Times New Roman" w:hAnsi="Arial" w:cs="Arial"/>
          <w:color w:val="000000" w:themeColor="text1"/>
          <w:lang w:eastAsia="en-GB"/>
        </w:rPr>
        <w:t xml:space="preserve"> 28 (1), pp. 227-249. DOI:10.1002/j.2334-4822.2010.tb00605</w:t>
      </w:r>
    </w:p>
    <w:p w14:paraId="4B3F7BDC" w14:textId="77777777" w:rsidR="00887110" w:rsidRPr="004644D2" w:rsidRDefault="00887110" w:rsidP="004644D2">
      <w:pPr>
        <w:spacing w:line="480" w:lineRule="auto"/>
        <w:rPr>
          <w:rFonts w:ascii="Arial" w:eastAsia="Times New Roman" w:hAnsi="Arial" w:cs="Arial"/>
          <w:color w:val="000000" w:themeColor="text1"/>
          <w:lang w:eastAsia="en-GB"/>
        </w:rPr>
      </w:pPr>
    </w:p>
    <w:p w14:paraId="5D7F7F43" w14:textId="77777777" w:rsidR="00887110" w:rsidRPr="004644D2" w:rsidRDefault="00887110" w:rsidP="007C1DFB">
      <w:pPr>
        <w:spacing w:line="480" w:lineRule="auto"/>
        <w:rPr>
          <w:rFonts w:ascii="Arial" w:eastAsia="Times New Roman" w:hAnsi="Arial" w:cs="Arial"/>
          <w:color w:val="000000" w:themeColor="text1"/>
          <w:lang w:eastAsia="en-GB"/>
        </w:rPr>
      </w:pPr>
      <w:r w:rsidRPr="004644D2">
        <w:rPr>
          <w:rFonts w:ascii="Arial" w:eastAsia="Times New Roman" w:hAnsi="Arial" w:cs="Arial"/>
          <w:color w:val="000000" w:themeColor="text1"/>
          <w:lang w:eastAsia="en-GB"/>
        </w:rPr>
        <w:t xml:space="preserve">The Welsh Government (2010) </w:t>
      </w:r>
      <w:r w:rsidRPr="004644D2">
        <w:rPr>
          <w:rFonts w:ascii="Arial" w:eastAsia="Times New Roman" w:hAnsi="Arial" w:cs="Arial"/>
          <w:i/>
          <w:iCs/>
          <w:color w:val="000000" w:themeColor="text1"/>
          <w:lang w:eastAsia="en-GB"/>
        </w:rPr>
        <w:t>Thinking positively Emotional health and well-being in schools and Early Years settings.</w:t>
      </w:r>
      <w:r w:rsidRPr="004644D2">
        <w:rPr>
          <w:rFonts w:ascii="Arial" w:eastAsia="Times New Roman" w:hAnsi="Arial" w:cs="Arial"/>
          <w:color w:val="000000" w:themeColor="text1"/>
          <w:lang w:eastAsia="en-GB"/>
        </w:rPr>
        <w:t xml:space="preserve"> </w:t>
      </w:r>
      <w:hyperlink r:id="rId20" w:history="1">
        <w:r w:rsidRPr="004644D2">
          <w:rPr>
            <w:rStyle w:val="Hyperlink"/>
            <w:rFonts w:ascii="Arial" w:eastAsia="Times New Roman" w:hAnsi="Arial" w:cs="Arial"/>
            <w:color w:val="000000" w:themeColor="text1"/>
            <w:lang w:eastAsia="en-GB"/>
          </w:rPr>
          <w:t>https://gov.wales/sites/default/files/publications/2018-12/thinking-positively-</w:t>
        </w:r>
        <w:r w:rsidRPr="004644D2">
          <w:rPr>
            <w:rStyle w:val="Hyperlink"/>
            <w:rFonts w:ascii="Arial" w:eastAsia="Times New Roman" w:hAnsi="Arial" w:cs="Arial"/>
            <w:color w:val="000000" w:themeColor="text1"/>
            <w:lang w:eastAsia="en-GB"/>
          </w:rPr>
          <w:lastRenderedPageBreak/>
          <w:t>emotional-health-and-well-being-in-schools-and-early-years-settings.pdf</w:t>
        </w:r>
      </w:hyperlink>
      <w:r w:rsidRPr="004644D2">
        <w:rPr>
          <w:rFonts w:ascii="Arial" w:eastAsia="Times New Roman" w:hAnsi="Arial" w:cs="Arial"/>
          <w:color w:val="000000" w:themeColor="text1"/>
          <w:lang w:eastAsia="en-GB"/>
        </w:rPr>
        <w:t xml:space="preserve"> (Accessed on: 20 October 2020). </w:t>
      </w:r>
    </w:p>
    <w:p w14:paraId="383DCE5C" w14:textId="77777777" w:rsidR="007C1DFB" w:rsidRPr="00B15CAC" w:rsidRDefault="007C1DFB" w:rsidP="007C1DFB">
      <w:pPr>
        <w:spacing w:line="480" w:lineRule="auto"/>
        <w:rPr>
          <w:rFonts w:ascii="Arial" w:eastAsia="Times New Roman" w:hAnsi="Arial" w:cs="Arial"/>
          <w:color w:val="000000" w:themeColor="text1"/>
          <w:lang w:eastAsia="en-GB"/>
        </w:rPr>
      </w:pPr>
    </w:p>
    <w:p w14:paraId="362262DC" w14:textId="77777777" w:rsidR="007C1DFB" w:rsidRPr="006426A1" w:rsidRDefault="007C1DFB" w:rsidP="007C1DFB">
      <w:pPr>
        <w:spacing w:line="480" w:lineRule="auto"/>
        <w:rPr>
          <w:rFonts w:ascii="Arial" w:eastAsia="Times New Roman" w:hAnsi="Arial" w:cs="Arial"/>
          <w:color w:val="000000" w:themeColor="text1"/>
          <w:lang w:eastAsia="en-GB"/>
        </w:rPr>
      </w:pPr>
      <w:r w:rsidRPr="006426A1">
        <w:rPr>
          <w:rFonts w:ascii="Arial" w:eastAsia="Times New Roman" w:hAnsi="Arial" w:cs="Arial"/>
          <w:color w:val="000000" w:themeColor="text1"/>
          <w:lang w:eastAsia="en-GB"/>
        </w:rPr>
        <w:t xml:space="preserve">The Welsh Government (2015) </w:t>
      </w:r>
      <w:r w:rsidRPr="006426A1">
        <w:rPr>
          <w:rFonts w:ascii="Arial" w:eastAsia="Times New Roman" w:hAnsi="Arial" w:cs="Arial"/>
          <w:i/>
          <w:iCs/>
          <w:color w:val="000000" w:themeColor="text1"/>
          <w:lang w:eastAsia="en-GB"/>
        </w:rPr>
        <w:t xml:space="preserve">New Deal for the Education Workforce: Reflective practice. </w:t>
      </w:r>
      <w:hyperlink r:id="rId21" w:history="1">
        <w:r w:rsidRPr="006426A1">
          <w:rPr>
            <w:rStyle w:val="Hyperlink"/>
            <w:rFonts w:ascii="Arial" w:eastAsia="Times New Roman" w:hAnsi="Arial" w:cs="Arial"/>
            <w:color w:val="000000" w:themeColor="text1"/>
            <w:lang w:eastAsia="en-GB"/>
          </w:rPr>
          <w:t>https://dera.ioe.ac.uk/23376/2/150611-reflective-practice-booklet-en_Redacted.pdf</w:t>
        </w:r>
      </w:hyperlink>
      <w:r w:rsidRPr="006426A1">
        <w:rPr>
          <w:rFonts w:ascii="Arial" w:eastAsia="Times New Roman" w:hAnsi="Arial" w:cs="Arial"/>
          <w:color w:val="000000" w:themeColor="text1"/>
          <w:lang w:eastAsia="en-GB"/>
        </w:rPr>
        <w:t xml:space="preserve"> (Accessed: 22 October 2022). </w:t>
      </w:r>
    </w:p>
    <w:p w14:paraId="603757AE" w14:textId="77777777" w:rsidR="007C1DFB" w:rsidRPr="006426A1" w:rsidRDefault="007C1DFB" w:rsidP="007C1DFB">
      <w:pPr>
        <w:spacing w:line="480" w:lineRule="auto"/>
        <w:rPr>
          <w:rFonts w:ascii="Arial" w:eastAsia="Times New Roman" w:hAnsi="Arial" w:cs="Arial"/>
          <w:i/>
          <w:iCs/>
          <w:color w:val="000000" w:themeColor="text1"/>
          <w:lang w:eastAsia="en-GB"/>
        </w:rPr>
      </w:pPr>
    </w:p>
    <w:p w14:paraId="462B8C2C" w14:textId="77777777" w:rsidR="007C1DFB" w:rsidRPr="006426A1" w:rsidRDefault="007C1DFB" w:rsidP="007C1DFB">
      <w:pPr>
        <w:spacing w:line="480" w:lineRule="auto"/>
        <w:rPr>
          <w:rFonts w:ascii="Arial" w:hAnsi="Arial" w:cs="Arial"/>
          <w:color w:val="000000" w:themeColor="text1"/>
        </w:rPr>
      </w:pPr>
      <w:r w:rsidRPr="006426A1">
        <w:rPr>
          <w:rFonts w:ascii="Arial" w:hAnsi="Arial" w:cs="Arial"/>
          <w:color w:val="000000" w:themeColor="text1"/>
        </w:rPr>
        <w:t xml:space="preserve">The Welsh Government (2018) </w:t>
      </w:r>
      <w:r w:rsidRPr="006426A1">
        <w:rPr>
          <w:rFonts w:ascii="Arial" w:eastAsia="Times New Roman" w:hAnsi="Arial" w:cs="Arial"/>
          <w:i/>
          <w:iCs/>
          <w:color w:val="000000" w:themeColor="text1"/>
          <w:lang w:eastAsia="en-GB"/>
        </w:rPr>
        <w:t>Professional standards for teaching and leadership</w:t>
      </w:r>
      <w:r w:rsidRPr="006426A1">
        <w:rPr>
          <w:rFonts w:ascii="Arial" w:eastAsia="Times New Roman" w:hAnsi="Arial" w:cs="Arial"/>
          <w:color w:val="000000" w:themeColor="text1"/>
          <w:lang w:eastAsia="en-GB"/>
        </w:rPr>
        <w:t xml:space="preserve">. </w:t>
      </w:r>
      <w:hyperlink r:id="rId22" w:history="1">
        <w:r w:rsidRPr="006426A1">
          <w:rPr>
            <w:rStyle w:val="Hyperlink"/>
            <w:rFonts w:ascii="Arial" w:hAnsi="Arial" w:cs="Arial"/>
            <w:color w:val="000000" w:themeColor="text1"/>
          </w:rPr>
          <w:t>https://hwb.gov.wales/api/storage/19bc948b-8a3f-41e0-944a-7bf2cadf7d18/professional-standards-for-teaching-and-leadership-interactive-pdf-for-pc.pdf</w:t>
        </w:r>
      </w:hyperlink>
      <w:r w:rsidRPr="006426A1">
        <w:rPr>
          <w:rFonts w:ascii="Arial" w:hAnsi="Arial" w:cs="Arial"/>
          <w:color w:val="000000" w:themeColor="text1"/>
        </w:rPr>
        <w:t xml:space="preserve"> (Accessed: 01 October 2020). </w:t>
      </w:r>
    </w:p>
    <w:p w14:paraId="0FAD4549" w14:textId="77777777" w:rsidR="007C1DFB" w:rsidRPr="006426A1" w:rsidRDefault="007C1DFB" w:rsidP="007C1DFB">
      <w:pPr>
        <w:spacing w:line="480" w:lineRule="auto"/>
        <w:rPr>
          <w:rFonts w:ascii="Arial" w:eastAsia="Times New Roman" w:hAnsi="Arial" w:cs="Arial"/>
          <w:color w:val="000000" w:themeColor="text1"/>
          <w:lang w:eastAsia="en-GB"/>
        </w:rPr>
      </w:pPr>
    </w:p>
    <w:p w14:paraId="0547B812" w14:textId="77777777" w:rsidR="007C1DFB" w:rsidRPr="006426A1" w:rsidRDefault="007C1DFB" w:rsidP="007C1DFB">
      <w:pPr>
        <w:spacing w:line="480" w:lineRule="auto"/>
        <w:rPr>
          <w:rFonts w:ascii="Arial" w:hAnsi="Arial" w:cs="Arial"/>
          <w:color w:val="000000" w:themeColor="text1"/>
        </w:rPr>
      </w:pPr>
      <w:r w:rsidRPr="006426A1">
        <w:rPr>
          <w:rFonts w:ascii="Arial" w:hAnsi="Arial" w:cs="Arial"/>
          <w:color w:val="000000" w:themeColor="text1"/>
        </w:rPr>
        <w:t xml:space="preserve">The Welsh Government (2020) </w:t>
      </w:r>
      <w:r w:rsidRPr="006426A1">
        <w:rPr>
          <w:rFonts w:ascii="Arial" w:eastAsia="Times New Roman" w:hAnsi="Arial" w:cs="Arial"/>
          <w:i/>
          <w:iCs/>
          <w:color w:val="000000" w:themeColor="text1"/>
          <w:lang w:eastAsia="en-GB"/>
        </w:rPr>
        <w:t xml:space="preserve">Developing integrated approaches to support blended learning for the phased opening of school. </w:t>
      </w:r>
      <w:hyperlink r:id="rId23" w:history="1">
        <w:r w:rsidRPr="006426A1">
          <w:rPr>
            <w:rStyle w:val="Hyperlink"/>
            <w:rFonts w:ascii="Arial" w:hAnsi="Arial" w:cs="Arial"/>
            <w:color w:val="000000" w:themeColor="text1"/>
          </w:rPr>
          <w:t>https://hwb.gov.wales/api/storage/5792637c-fa0d-4af2-884e-66d0abeca36b/developing-integrated-approaches-to-blended-learning.pdf</w:t>
        </w:r>
      </w:hyperlink>
      <w:r w:rsidRPr="006426A1">
        <w:rPr>
          <w:rFonts w:ascii="Arial" w:hAnsi="Arial" w:cs="Arial"/>
          <w:color w:val="000000" w:themeColor="text1"/>
        </w:rPr>
        <w:t xml:space="preserve"> (Accessed: 20 October 2020). </w:t>
      </w:r>
    </w:p>
    <w:p w14:paraId="2B6D4702" w14:textId="77777777" w:rsidR="007C1DFB" w:rsidRPr="006426A1" w:rsidRDefault="007C1DFB" w:rsidP="007C1DFB">
      <w:pPr>
        <w:spacing w:line="480" w:lineRule="auto"/>
        <w:rPr>
          <w:rFonts w:ascii="Arial" w:eastAsia="Times New Roman" w:hAnsi="Arial" w:cs="Arial"/>
          <w:color w:val="000000" w:themeColor="text1"/>
          <w:lang w:eastAsia="en-GB"/>
        </w:rPr>
      </w:pPr>
    </w:p>
    <w:p w14:paraId="1A49E19C" w14:textId="77777777" w:rsidR="007C1DFB" w:rsidRPr="006426A1" w:rsidRDefault="007C1DFB" w:rsidP="007C1DFB">
      <w:pPr>
        <w:spacing w:line="480" w:lineRule="auto"/>
        <w:rPr>
          <w:rFonts w:ascii="Arial" w:hAnsi="Arial" w:cs="Arial"/>
          <w:color w:val="000000" w:themeColor="text1"/>
          <w:lang w:val="en-US"/>
        </w:rPr>
      </w:pPr>
      <w:r w:rsidRPr="006426A1">
        <w:rPr>
          <w:rFonts w:ascii="Arial" w:hAnsi="Arial" w:cs="Arial"/>
          <w:color w:val="000000" w:themeColor="text1"/>
          <w:lang w:val="en-US"/>
        </w:rPr>
        <w:t xml:space="preserve">Tripp, D. (2012) </w:t>
      </w:r>
      <w:r w:rsidRPr="006426A1">
        <w:rPr>
          <w:rFonts w:ascii="Arial" w:hAnsi="Arial" w:cs="Arial"/>
          <w:i/>
          <w:iCs/>
          <w:color w:val="000000" w:themeColor="text1"/>
          <w:lang w:val="en-US"/>
        </w:rPr>
        <w:t>Critical Incidents In Teaching</w:t>
      </w:r>
      <w:r w:rsidRPr="006426A1">
        <w:rPr>
          <w:rFonts w:ascii="Arial" w:hAnsi="Arial" w:cs="Arial"/>
          <w:color w:val="000000" w:themeColor="text1"/>
          <w:lang w:val="en-US"/>
        </w:rPr>
        <w:t>:</w:t>
      </w:r>
      <w:r w:rsidRPr="006426A1">
        <w:rPr>
          <w:rFonts w:ascii="Arial" w:hAnsi="Arial" w:cs="Arial"/>
          <w:i/>
          <w:iCs/>
          <w:color w:val="000000" w:themeColor="text1"/>
          <w:lang w:val="en-US"/>
        </w:rPr>
        <w:t xml:space="preserve"> Developing Professional Judgement. </w:t>
      </w:r>
      <w:r w:rsidRPr="006426A1">
        <w:rPr>
          <w:rFonts w:ascii="Arial" w:hAnsi="Arial" w:cs="Arial"/>
          <w:color w:val="000000" w:themeColor="text1"/>
          <w:lang w:val="en-US"/>
        </w:rPr>
        <w:t>London: Routledge.</w:t>
      </w:r>
    </w:p>
    <w:p w14:paraId="1F60D4E5" w14:textId="77777777" w:rsidR="007C1DFB" w:rsidRPr="006426A1" w:rsidRDefault="007C1DFB" w:rsidP="007C1DFB">
      <w:pPr>
        <w:spacing w:line="480" w:lineRule="auto"/>
        <w:rPr>
          <w:rFonts w:ascii="Arial" w:hAnsi="Arial" w:cs="Arial"/>
          <w:color w:val="000000" w:themeColor="text1"/>
          <w:lang w:val="en-US"/>
        </w:rPr>
      </w:pPr>
    </w:p>
    <w:p w14:paraId="60D42A02" w14:textId="77777777" w:rsidR="007C1DFB" w:rsidRPr="006426A1" w:rsidRDefault="007C1DFB" w:rsidP="007C1DFB">
      <w:pPr>
        <w:spacing w:line="480" w:lineRule="auto"/>
        <w:rPr>
          <w:rFonts w:ascii="Arial" w:eastAsia="Times New Roman" w:hAnsi="Arial" w:cs="Arial"/>
          <w:color w:val="000000" w:themeColor="text1"/>
          <w:lang w:eastAsia="en-GB"/>
        </w:rPr>
      </w:pPr>
      <w:proofErr w:type="spellStart"/>
      <w:r w:rsidRPr="006426A1">
        <w:rPr>
          <w:rFonts w:ascii="Arial" w:eastAsia="Times New Roman" w:hAnsi="Arial" w:cs="Arial"/>
          <w:color w:val="000000" w:themeColor="text1"/>
          <w:lang w:eastAsia="en-GB"/>
        </w:rPr>
        <w:t>Whitebread</w:t>
      </w:r>
      <w:proofErr w:type="spellEnd"/>
      <w:r w:rsidRPr="006426A1">
        <w:rPr>
          <w:rFonts w:ascii="Arial" w:eastAsia="Times New Roman" w:hAnsi="Arial" w:cs="Arial"/>
          <w:color w:val="000000" w:themeColor="text1"/>
          <w:lang w:eastAsia="en-GB"/>
        </w:rPr>
        <w:t xml:space="preserve">, D. and </w:t>
      </w:r>
      <w:proofErr w:type="spellStart"/>
      <w:r w:rsidRPr="006426A1">
        <w:rPr>
          <w:rFonts w:ascii="Arial" w:eastAsia="Times New Roman" w:hAnsi="Arial" w:cs="Arial"/>
          <w:color w:val="000000" w:themeColor="text1"/>
          <w:lang w:eastAsia="en-GB"/>
        </w:rPr>
        <w:t>Coltman</w:t>
      </w:r>
      <w:proofErr w:type="spellEnd"/>
      <w:r w:rsidRPr="006426A1">
        <w:rPr>
          <w:rFonts w:ascii="Arial" w:eastAsia="Times New Roman" w:hAnsi="Arial" w:cs="Arial"/>
          <w:color w:val="000000" w:themeColor="text1"/>
          <w:lang w:eastAsia="en-GB"/>
        </w:rPr>
        <w:t xml:space="preserve">, P. (2008) </w:t>
      </w:r>
      <w:r w:rsidRPr="006426A1">
        <w:rPr>
          <w:rFonts w:ascii="Arial" w:eastAsia="Times New Roman" w:hAnsi="Arial" w:cs="Arial"/>
          <w:i/>
          <w:iCs/>
          <w:color w:val="000000" w:themeColor="text1"/>
          <w:lang w:eastAsia="en-GB"/>
        </w:rPr>
        <w:t>Teaching and learning in the early years</w:t>
      </w:r>
      <w:r w:rsidRPr="006426A1">
        <w:rPr>
          <w:rFonts w:ascii="Arial" w:eastAsia="Times New Roman" w:hAnsi="Arial" w:cs="Arial"/>
          <w:color w:val="000000" w:themeColor="text1"/>
          <w:lang w:eastAsia="en-GB"/>
        </w:rPr>
        <w:t>. 3</w:t>
      </w:r>
      <w:r w:rsidRPr="006426A1">
        <w:rPr>
          <w:rFonts w:ascii="Arial" w:eastAsia="Times New Roman" w:hAnsi="Arial" w:cs="Arial"/>
          <w:color w:val="000000" w:themeColor="text1"/>
          <w:vertAlign w:val="superscript"/>
          <w:lang w:eastAsia="en-GB"/>
        </w:rPr>
        <w:t>rd</w:t>
      </w:r>
      <w:r w:rsidRPr="006426A1">
        <w:rPr>
          <w:rFonts w:ascii="Arial" w:eastAsia="Times New Roman" w:hAnsi="Arial" w:cs="Arial"/>
          <w:color w:val="000000" w:themeColor="text1"/>
          <w:lang w:eastAsia="en-GB"/>
        </w:rPr>
        <w:t xml:space="preserve"> </w:t>
      </w:r>
      <w:proofErr w:type="spellStart"/>
      <w:r w:rsidRPr="006426A1">
        <w:rPr>
          <w:rFonts w:ascii="Arial" w:eastAsia="Times New Roman" w:hAnsi="Arial" w:cs="Arial"/>
          <w:color w:val="000000" w:themeColor="text1"/>
          <w:lang w:eastAsia="en-GB"/>
        </w:rPr>
        <w:t>edn</w:t>
      </w:r>
      <w:proofErr w:type="spellEnd"/>
      <w:r w:rsidRPr="006426A1">
        <w:rPr>
          <w:rFonts w:ascii="Arial" w:eastAsia="Times New Roman" w:hAnsi="Arial" w:cs="Arial"/>
          <w:color w:val="000000" w:themeColor="text1"/>
          <w:lang w:eastAsia="en-GB"/>
        </w:rPr>
        <w:t xml:space="preserve">. New York: Routledge. </w:t>
      </w:r>
    </w:p>
    <w:p w14:paraId="465C803E" w14:textId="77777777" w:rsidR="007C1DFB" w:rsidRPr="006426A1" w:rsidRDefault="007C1DFB" w:rsidP="007C1DFB">
      <w:pPr>
        <w:spacing w:line="480" w:lineRule="auto"/>
        <w:rPr>
          <w:rFonts w:ascii="Arial" w:eastAsia="Times New Roman" w:hAnsi="Arial" w:cs="Arial"/>
          <w:color w:val="000000" w:themeColor="text1"/>
          <w:lang w:eastAsia="en-GB"/>
        </w:rPr>
      </w:pPr>
    </w:p>
    <w:p w14:paraId="65B0AB7B" w14:textId="77777777" w:rsidR="007C1DFB" w:rsidRPr="006426A1" w:rsidRDefault="007C1DFB" w:rsidP="007C1DFB">
      <w:pPr>
        <w:spacing w:line="480" w:lineRule="auto"/>
        <w:rPr>
          <w:rFonts w:ascii="Arial" w:eastAsia="Times New Roman" w:hAnsi="Arial" w:cs="Arial"/>
          <w:color w:val="000000" w:themeColor="text1"/>
          <w:lang w:eastAsia="en-GB"/>
        </w:rPr>
      </w:pPr>
      <w:proofErr w:type="spellStart"/>
      <w:r w:rsidRPr="006426A1">
        <w:rPr>
          <w:rFonts w:ascii="Arial" w:eastAsia="Times New Roman" w:hAnsi="Arial" w:cs="Arial"/>
          <w:color w:val="000000" w:themeColor="text1"/>
          <w:lang w:eastAsia="en-GB"/>
        </w:rPr>
        <w:lastRenderedPageBreak/>
        <w:t>Wiliam</w:t>
      </w:r>
      <w:proofErr w:type="spellEnd"/>
      <w:r w:rsidRPr="006426A1">
        <w:rPr>
          <w:rFonts w:ascii="Arial" w:eastAsia="Times New Roman" w:hAnsi="Arial" w:cs="Arial"/>
          <w:color w:val="000000" w:themeColor="text1"/>
          <w:lang w:eastAsia="en-GB"/>
        </w:rPr>
        <w:t xml:space="preserve">, D. (2009) </w:t>
      </w:r>
      <w:r w:rsidRPr="006426A1">
        <w:rPr>
          <w:rFonts w:ascii="Arial" w:eastAsia="Times New Roman" w:hAnsi="Arial" w:cs="Arial"/>
          <w:i/>
          <w:iCs/>
          <w:color w:val="000000" w:themeColor="text1"/>
          <w:lang w:eastAsia="en-GB"/>
        </w:rPr>
        <w:t>Assessment for Learning: Why, what and how?.</w:t>
      </w:r>
      <w:r w:rsidRPr="006426A1">
        <w:rPr>
          <w:rFonts w:ascii="Arial" w:eastAsia="Times New Roman" w:hAnsi="Arial" w:cs="Arial"/>
          <w:color w:val="000000" w:themeColor="text1"/>
          <w:lang w:eastAsia="en-GB"/>
        </w:rPr>
        <w:t xml:space="preserve"> London: IOE Press. </w:t>
      </w:r>
    </w:p>
    <w:p w14:paraId="45AF692C" w14:textId="77777777" w:rsidR="007C1DFB" w:rsidRPr="006426A1" w:rsidRDefault="007C1DFB" w:rsidP="007C1DFB">
      <w:pPr>
        <w:spacing w:line="480" w:lineRule="auto"/>
        <w:rPr>
          <w:rFonts w:ascii="Arial" w:eastAsia="Times New Roman" w:hAnsi="Arial" w:cs="Arial"/>
          <w:color w:val="000000" w:themeColor="text1"/>
          <w:lang w:eastAsia="en-GB"/>
        </w:rPr>
      </w:pPr>
    </w:p>
    <w:p w14:paraId="75628E81" w14:textId="77777777" w:rsidR="007C1DFB" w:rsidRPr="006426A1" w:rsidRDefault="007C1DFB" w:rsidP="007C1DFB">
      <w:pPr>
        <w:spacing w:line="480" w:lineRule="auto"/>
        <w:rPr>
          <w:rFonts w:ascii="Arial" w:hAnsi="Arial" w:cs="Arial"/>
          <w:color w:val="000000" w:themeColor="text1"/>
        </w:rPr>
      </w:pPr>
      <w:r w:rsidRPr="006426A1">
        <w:rPr>
          <w:rFonts w:ascii="Arial" w:hAnsi="Arial" w:cs="Arial"/>
          <w:color w:val="000000" w:themeColor="text1"/>
        </w:rPr>
        <w:t>Woodside, A. G. (2010</w:t>
      </w:r>
      <w:r w:rsidRPr="006426A1">
        <w:rPr>
          <w:rFonts w:ascii="Arial" w:hAnsi="Arial" w:cs="Arial"/>
          <w:i/>
          <w:iCs/>
          <w:color w:val="000000" w:themeColor="text1"/>
        </w:rPr>
        <w:t>). Case study research: Theory, methods, practice</w:t>
      </w:r>
      <w:r w:rsidRPr="006426A1">
        <w:rPr>
          <w:rFonts w:ascii="Arial" w:hAnsi="Arial" w:cs="Arial"/>
          <w:color w:val="000000" w:themeColor="text1"/>
        </w:rPr>
        <w:t xml:space="preserve">. Bingley: Emerald Group Pub. </w:t>
      </w:r>
    </w:p>
    <w:p w14:paraId="6101DCAD" w14:textId="77777777" w:rsidR="007C1DFB" w:rsidRPr="006426A1" w:rsidRDefault="007C1DFB" w:rsidP="007C1DFB">
      <w:pPr>
        <w:spacing w:line="480" w:lineRule="auto"/>
        <w:rPr>
          <w:rFonts w:ascii="Arial" w:hAnsi="Arial" w:cs="Arial"/>
          <w:color w:val="000000" w:themeColor="text1"/>
        </w:rPr>
      </w:pPr>
    </w:p>
    <w:p w14:paraId="1F7BD5C1" w14:textId="77777777" w:rsidR="007C1DFB" w:rsidRPr="006426A1" w:rsidRDefault="007C1DFB" w:rsidP="007C1DFB">
      <w:pPr>
        <w:spacing w:line="480" w:lineRule="auto"/>
        <w:rPr>
          <w:rFonts w:ascii="Arial" w:eastAsia="Times New Roman" w:hAnsi="Arial" w:cs="Arial"/>
          <w:color w:val="000000" w:themeColor="text1"/>
          <w:lang w:eastAsia="en-GB"/>
        </w:rPr>
      </w:pPr>
      <w:r w:rsidRPr="006426A1">
        <w:rPr>
          <w:rFonts w:ascii="Arial" w:eastAsia="Times New Roman" w:hAnsi="Arial" w:cs="Arial"/>
          <w:color w:val="000000" w:themeColor="text1"/>
          <w:lang w:eastAsia="en-GB"/>
        </w:rPr>
        <w:t>Wragg, E. C. (2001</w:t>
      </w:r>
      <w:r w:rsidRPr="006426A1">
        <w:rPr>
          <w:rFonts w:ascii="Arial" w:eastAsia="Times New Roman" w:hAnsi="Arial" w:cs="Arial"/>
          <w:i/>
          <w:iCs/>
          <w:color w:val="000000" w:themeColor="text1"/>
          <w:lang w:eastAsia="en-GB"/>
        </w:rPr>
        <w:t>) Assessment and Children’s Learning in the primary school</w:t>
      </w:r>
      <w:r w:rsidRPr="006426A1">
        <w:rPr>
          <w:rFonts w:ascii="Arial" w:eastAsia="Times New Roman" w:hAnsi="Arial" w:cs="Arial"/>
          <w:color w:val="000000" w:themeColor="text1"/>
          <w:lang w:eastAsia="en-GB"/>
        </w:rPr>
        <w:t>. New York: Routledge Falmer.</w:t>
      </w:r>
      <w:r w:rsidRPr="006426A1">
        <w:rPr>
          <w:rFonts w:ascii="Arial" w:eastAsia="Times New Roman" w:hAnsi="Arial" w:cs="Arial"/>
          <w:color w:val="000000" w:themeColor="text1"/>
          <w:lang w:eastAsia="en-GB"/>
        </w:rPr>
        <w:br/>
      </w:r>
    </w:p>
    <w:p w14:paraId="6CC41F15" w14:textId="77777777" w:rsidR="007C1DFB" w:rsidRPr="006426A1" w:rsidRDefault="007C1DFB" w:rsidP="007C1DFB">
      <w:pPr>
        <w:tabs>
          <w:tab w:val="left" w:pos="7766"/>
        </w:tabs>
        <w:spacing w:line="480" w:lineRule="auto"/>
        <w:rPr>
          <w:rFonts w:ascii="Arial" w:hAnsi="Arial" w:cs="Arial"/>
          <w:color w:val="000000" w:themeColor="text1"/>
        </w:rPr>
      </w:pPr>
      <w:r w:rsidRPr="006426A1">
        <w:rPr>
          <w:rFonts w:ascii="Arial" w:hAnsi="Arial" w:cs="Arial"/>
          <w:color w:val="000000" w:themeColor="text1"/>
        </w:rPr>
        <w:t xml:space="preserve">Yin, R. K. (2009). </w:t>
      </w:r>
      <w:r w:rsidRPr="006426A1">
        <w:rPr>
          <w:rFonts w:ascii="Arial" w:hAnsi="Arial" w:cs="Arial"/>
          <w:i/>
          <w:iCs/>
          <w:color w:val="000000" w:themeColor="text1"/>
        </w:rPr>
        <w:t>Case study research: Design and methods</w:t>
      </w:r>
      <w:r w:rsidRPr="006426A1">
        <w:rPr>
          <w:rFonts w:ascii="Arial" w:hAnsi="Arial" w:cs="Arial"/>
          <w:color w:val="000000" w:themeColor="text1"/>
        </w:rPr>
        <w:t>. London: SAGE</w:t>
      </w:r>
      <w:r w:rsidRPr="006426A1">
        <w:rPr>
          <w:rFonts w:ascii="Arial" w:hAnsi="Arial" w:cs="Arial"/>
          <w:color w:val="000000" w:themeColor="text1"/>
        </w:rPr>
        <w:tab/>
      </w:r>
    </w:p>
    <w:p w14:paraId="4612DF00" w14:textId="414D0BEF" w:rsidR="008B42F3" w:rsidRPr="0014780C" w:rsidRDefault="008B42F3" w:rsidP="003C0FA7">
      <w:pPr>
        <w:spacing w:line="360" w:lineRule="auto"/>
        <w:jc w:val="both"/>
      </w:pPr>
    </w:p>
    <w:sectPr w:rsidR="008B42F3" w:rsidRPr="0014780C">
      <w:headerReference w:type="default" r:id="rId24"/>
      <w:footerReference w:type="even" r:id="rId25"/>
      <w:footerReference w:type="defaul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C387C1B" w14:textId="77777777" w:rsidR="00C0621F" w:rsidRDefault="00C0621F" w:rsidP="00F82798">
      <w:r>
        <w:separator/>
      </w:r>
    </w:p>
  </w:endnote>
  <w:endnote w:type="continuationSeparator" w:id="0">
    <w:p w14:paraId="4DA2F339" w14:textId="77777777" w:rsidR="00C0621F" w:rsidRDefault="00C0621F" w:rsidP="00F827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880399027"/>
      <w:docPartObj>
        <w:docPartGallery w:val="Page Numbers (Bottom of Page)"/>
        <w:docPartUnique/>
      </w:docPartObj>
    </w:sdtPr>
    <w:sdtContent>
      <w:p w14:paraId="76BE4720" w14:textId="43E3B158" w:rsidR="00643E32" w:rsidRDefault="00643E32" w:rsidP="001D2FD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011698D" w14:textId="77777777" w:rsidR="00643E32" w:rsidRDefault="00643E32" w:rsidP="00F8279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679502630"/>
      <w:docPartObj>
        <w:docPartGallery w:val="Page Numbers (Bottom of Page)"/>
        <w:docPartUnique/>
      </w:docPartObj>
    </w:sdtPr>
    <w:sdtContent>
      <w:p w14:paraId="16D30992" w14:textId="74CE1263" w:rsidR="00643E32" w:rsidRDefault="00643E32" w:rsidP="001D2FD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29A4350" w14:textId="77777777" w:rsidR="00643E32" w:rsidRDefault="00643E32" w:rsidP="00F8279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753ADAE" w14:textId="77777777" w:rsidR="00C0621F" w:rsidRDefault="00C0621F" w:rsidP="00F82798">
      <w:r>
        <w:separator/>
      </w:r>
    </w:p>
  </w:footnote>
  <w:footnote w:type="continuationSeparator" w:id="0">
    <w:p w14:paraId="55EFDEE2" w14:textId="77777777" w:rsidR="00C0621F" w:rsidRDefault="00C0621F" w:rsidP="00F8279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87789F8" w14:textId="7C2EAF31" w:rsidR="00643E32" w:rsidRDefault="00643E32">
    <w:pPr>
      <w:pStyle w:val="Header"/>
    </w:pPr>
    <w:r>
      <w:t>Critical incident: ECAD6007</w:t>
    </w:r>
  </w:p>
  <w:p w14:paraId="01F9E145" w14:textId="2582C6C5" w:rsidR="00643E32" w:rsidRDefault="00643E32">
    <w:pPr>
      <w:pStyle w:val="Header"/>
    </w:pPr>
    <w:r>
      <w:t>Student number: 1300521</w:t>
    </w:r>
  </w:p>
  <w:p w14:paraId="3CB64026" w14:textId="7ACBFE34" w:rsidR="00643E32" w:rsidRDefault="00643E32">
    <w:pPr>
      <w:pStyle w:val="Header"/>
    </w:pPr>
    <w:r>
      <w:t>Word count: 447</w:t>
    </w:r>
    <w:r w:rsidR="0029667E">
      <w:t>0</w:t>
    </w:r>
    <w:r>
      <w:t xml:space="preserve"> + 2481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2536EB"/>
    <w:multiLevelType w:val="hybridMultilevel"/>
    <w:tmpl w:val="3BF8F5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1B2BFB"/>
    <w:multiLevelType w:val="hybridMultilevel"/>
    <w:tmpl w:val="00C020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C672663"/>
    <w:multiLevelType w:val="hybridMultilevel"/>
    <w:tmpl w:val="09847A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87F191A"/>
    <w:multiLevelType w:val="hybridMultilevel"/>
    <w:tmpl w:val="50A67A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FEC0FB4"/>
    <w:multiLevelType w:val="hybridMultilevel"/>
    <w:tmpl w:val="1B9A2C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437367F"/>
    <w:multiLevelType w:val="hybridMultilevel"/>
    <w:tmpl w:val="EB5497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794492E"/>
    <w:multiLevelType w:val="hybridMultilevel"/>
    <w:tmpl w:val="5BBEDF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8D84BC1"/>
    <w:multiLevelType w:val="hybridMultilevel"/>
    <w:tmpl w:val="CD20C3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BD74A99"/>
    <w:multiLevelType w:val="hybridMultilevel"/>
    <w:tmpl w:val="4BCA1D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D1E4B03"/>
    <w:multiLevelType w:val="hybridMultilevel"/>
    <w:tmpl w:val="CA2EFD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E415EAD"/>
    <w:multiLevelType w:val="hybridMultilevel"/>
    <w:tmpl w:val="FDBA53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E680800"/>
    <w:multiLevelType w:val="hybridMultilevel"/>
    <w:tmpl w:val="551A34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FAF1888"/>
    <w:multiLevelType w:val="hybridMultilevel"/>
    <w:tmpl w:val="1D4433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E56CF"/>
    <w:multiLevelType w:val="hybridMultilevel"/>
    <w:tmpl w:val="087834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1B8772D"/>
    <w:multiLevelType w:val="hybridMultilevel"/>
    <w:tmpl w:val="76563F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5935327"/>
    <w:multiLevelType w:val="hybridMultilevel"/>
    <w:tmpl w:val="52ECBB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5DE27B8"/>
    <w:multiLevelType w:val="hybridMultilevel"/>
    <w:tmpl w:val="0BDA24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81C1283"/>
    <w:multiLevelType w:val="hybridMultilevel"/>
    <w:tmpl w:val="9E1E91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F0F3777"/>
    <w:multiLevelType w:val="hybridMultilevel"/>
    <w:tmpl w:val="0DF025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9"/>
  </w:num>
  <w:num w:numId="3">
    <w:abstractNumId w:val="18"/>
  </w:num>
  <w:num w:numId="4">
    <w:abstractNumId w:val="8"/>
  </w:num>
  <w:num w:numId="5">
    <w:abstractNumId w:val="16"/>
  </w:num>
  <w:num w:numId="6">
    <w:abstractNumId w:val="4"/>
  </w:num>
  <w:num w:numId="7">
    <w:abstractNumId w:val="0"/>
  </w:num>
  <w:num w:numId="8">
    <w:abstractNumId w:val="17"/>
  </w:num>
  <w:num w:numId="9">
    <w:abstractNumId w:val="7"/>
  </w:num>
  <w:num w:numId="10">
    <w:abstractNumId w:val="13"/>
  </w:num>
  <w:num w:numId="11">
    <w:abstractNumId w:val="2"/>
  </w:num>
  <w:num w:numId="12">
    <w:abstractNumId w:val="3"/>
  </w:num>
  <w:num w:numId="13">
    <w:abstractNumId w:val="14"/>
  </w:num>
  <w:num w:numId="14">
    <w:abstractNumId w:val="1"/>
  </w:num>
  <w:num w:numId="15">
    <w:abstractNumId w:val="6"/>
  </w:num>
  <w:num w:numId="16">
    <w:abstractNumId w:val="10"/>
  </w:num>
  <w:num w:numId="17">
    <w:abstractNumId w:val="15"/>
  </w:num>
  <w:num w:numId="18">
    <w:abstractNumId w:val="11"/>
  </w:num>
  <w:num w:numId="1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7"/>
  <w:activeWritingStyle w:appName="MSWord" w:lang="en-GB" w:vendorID="64" w:dllVersion="4096" w:nlCheck="1" w:checkStyle="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2798"/>
    <w:rsid w:val="0001330F"/>
    <w:rsid w:val="000160A9"/>
    <w:rsid w:val="000323BE"/>
    <w:rsid w:val="00051B79"/>
    <w:rsid w:val="000551E1"/>
    <w:rsid w:val="000617A3"/>
    <w:rsid w:val="00063FFF"/>
    <w:rsid w:val="00064E10"/>
    <w:rsid w:val="000925F2"/>
    <w:rsid w:val="00095439"/>
    <w:rsid w:val="000A172F"/>
    <w:rsid w:val="000C20EB"/>
    <w:rsid w:val="000D6623"/>
    <w:rsid w:val="000E1CF6"/>
    <w:rsid w:val="000E5147"/>
    <w:rsid w:val="000E6A29"/>
    <w:rsid w:val="001241C5"/>
    <w:rsid w:val="001435BE"/>
    <w:rsid w:val="00146AEB"/>
    <w:rsid w:val="0014780C"/>
    <w:rsid w:val="001553B8"/>
    <w:rsid w:val="001576F9"/>
    <w:rsid w:val="001913D1"/>
    <w:rsid w:val="00191CE5"/>
    <w:rsid w:val="001D21BE"/>
    <w:rsid w:val="001D2FD9"/>
    <w:rsid w:val="001D69C8"/>
    <w:rsid w:val="001E00B2"/>
    <w:rsid w:val="001F0AC8"/>
    <w:rsid w:val="00206FB6"/>
    <w:rsid w:val="00213B2D"/>
    <w:rsid w:val="0023723E"/>
    <w:rsid w:val="00240BCE"/>
    <w:rsid w:val="00243896"/>
    <w:rsid w:val="002470F7"/>
    <w:rsid w:val="0025496F"/>
    <w:rsid w:val="0029667E"/>
    <w:rsid w:val="002A48CC"/>
    <w:rsid w:val="002B32C3"/>
    <w:rsid w:val="002B3B06"/>
    <w:rsid w:val="002D34AE"/>
    <w:rsid w:val="00312099"/>
    <w:rsid w:val="00336793"/>
    <w:rsid w:val="00357FCE"/>
    <w:rsid w:val="00367D18"/>
    <w:rsid w:val="00370166"/>
    <w:rsid w:val="003869F7"/>
    <w:rsid w:val="003C0FA7"/>
    <w:rsid w:val="003E3C74"/>
    <w:rsid w:val="00425F91"/>
    <w:rsid w:val="00426002"/>
    <w:rsid w:val="004644D2"/>
    <w:rsid w:val="004678A7"/>
    <w:rsid w:val="0048725C"/>
    <w:rsid w:val="00495139"/>
    <w:rsid w:val="004D67EA"/>
    <w:rsid w:val="004F77B7"/>
    <w:rsid w:val="00505CE9"/>
    <w:rsid w:val="00532669"/>
    <w:rsid w:val="00536F8C"/>
    <w:rsid w:val="00551AFD"/>
    <w:rsid w:val="00551D1C"/>
    <w:rsid w:val="0055601E"/>
    <w:rsid w:val="005566DC"/>
    <w:rsid w:val="00580911"/>
    <w:rsid w:val="005814CD"/>
    <w:rsid w:val="00587B2D"/>
    <w:rsid w:val="005A27DF"/>
    <w:rsid w:val="005A3764"/>
    <w:rsid w:val="005A69AB"/>
    <w:rsid w:val="005C734E"/>
    <w:rsid w:val="005E1D7A"/>
    <w:rsid w:val="0061763F"/>
    <w:rsid w:val="00643342"/>
    <w:rsid w:val="00643E32"/>
    <w:rsid w:val="00653564"/>
    <w:rsid w:val="00661507"/>
    <w:rsid w:val="00662574"/>
    <w:rsid w:val="00664B3C"/>
    <w:rsid w:val="0068228F"/>
    <w:rsid w:val="00691A3F"/>
    <w:rsid w:val="006A7119"/>
    <w:rsid w:val="006C5724"/>
    <w:rsid w:val="006D7F4A"/>
    <w:rsid w:val="007101B9"/>
    <w:rsid w:val="007106EA"/>
    <w:rsid w:val="007165B4"/>
    <w:rsid w:val="00727AB3"/>
    <w:rsid w:val="00730E7E"/>
    <w:rsid w:val="00744D89"/>
    <w:rsid w:val="00763576"/>
    <w:rsid w:val="00767105"/>
    <w:rsid w:val="00774269"/>
    <w:rsid w:val="007806BA"/>
    <w:rsid w:val="00781C6B"/>
    <w:rsid w:val="007C1DFB"/>
    <w:rsid w:val="007C328C"/>
    <w:rsid w:val="007D2167"/>
    <w:rsid w:val="007E2F2A"/>
    <w:rsid w:val="008253E5"/>
    <w:rsid w:val="00830D10"/>
    <w:rsid w:val="0083299B"/>
    <w:rsid w:val="008349A1"/>
    <w:rsid w:val="00852324"/>
    <w:rsid w:val="00870DEC"/>
    <w:rsid w:val="00877C0A"/>
    <w:rsid w:val="00887110"/>
    <w:rsid w:val="00893C62"/>
    <w:rsid w:val="008A1537"/>
    <w:rsid w:val="008A58C9"/>
    <w:rsid w:val="008B1DBB"/>
    <w:rsid w:val="008B42F3"/>
    <w:rsid w:val="008B446D"/>
    <w:rsid w:val="008C1975"/>
    <w:rsid w:val="008D78AE"/>
    <w:rsid w:val="00901D73"/>
    <w:rsid w:val="00902881"/>
    <w:rsid w:val="0091378B"/>
    <w:rsid w:val="00932DFA"/>
    <w:rsid w:val="00940A0A"/>
    <w:rsid w:val="0094497D"/>
    <w:rsid w:val="009556C7"/>
    <w:rsid w:val="009575EA"/>
    <w:rsid w:val="00960EF2"/>
    <w:rsid w:val="00970181"/>
    <w:rsid w:val="009A5B6B"/>
    <w:rsid w:val="009B4C94"/>
    <w:rsid w:val="009D01D6"/>
    <w:rsid w:val="009E355B"/>
    <w:rsid w:val="00A0612A"/>
    <w:rsid w:val="00A14957"/>
    <w:rsid w:val="00A40F92"/>
    <w:rsid w:val="00A54C2F"/>
    <w:rsid w:val="00A625EB"/>
    <w:rsid w:val="00A84900"/>
    <w:rsid w:val="00A907E0"/>
    <w:rsid w:val="00AA6EB7"/>
    <w:rsid w:val="00AB57E5"/>
    <w:rsid w:val="00AC0EEA"/>
    <w:rsid w:val="00AD2FAB"/>
    <w:rsid w:val="00AF0F4B"/>
    <w:rsid w:val="00AF7AAA"/>
    <w:rsid w:val="00B077C0"/>
    <w:rsid w:val="00B23195"/>
    <w:rsid w:val="00B232FE"/>
    <w:rsid w:val="00B71F2D"/>
    <w:rsid w:val="00B72CAF"/>
    <w:rsid w:val="00BA0A7F"/>
    <w:rsid w:val="00BA11B5"/>
    <w:rsid w:val="00BA2CE3"/>
    <w:rsid w:val="00BB1285"/>
    <w:rsid w:val="00BB74DA"/>
    <w:rsid w:val="00BD2012"/>
    <w:rsid w:val="00C0621F"/>
    <w:rsid w:val="00C150A7"/>
    <w:rsid w:val="00C709FE"/>
    <w:rsid w:val="00C74EF2"/>
    <w:rsid w:val="00C9037C"/>
    <w:rsid w:val="00CB2F91"/>
    <w:rsid w:val="00CC0DCD"/>
    <w:rsid w:val="00CF0DB2"/>
    <w:rsid w:val="00D36F11"/>
    <w:rsid w:val="00D471CE"/>
    <w:rsid w:val="00D56F08"/>
    <w:rsid w:val="00D836A0"/>
    <w:rsid w:val="00DA01FC"/>
    <w:rsid w:val="00DD37F0"/>
    <w:rsid w:val="00DE6BA1"/>
    <w:rsid w:val="00E04CA1"/>
    <w:rsid w:val="00E17356"/>
    <w:rsid w:val="00E27946"/>
    <w:rsid w:val="00E34707"/>
    <w:rsid w:val="00E4041E"/>
    <w:rsid w:val="00E40BA0"/>
    <w:rsid w:val="00E969AC"/>
    <w:rsid w:val="00EA2A91"/>
    <w:rsid w:val="00EA326B"/>
    <w:rsid w:val="00EA33C9"/>
    <w:rsid w:val="00EB54A6"/>
    <w:rsid w:val="00EC4F78"/>
    <w:rsid w:val="00EC6286"/>
    <w:rsid w:val="00ED3742"/>
    <w:rsid w:val="00F0634E"/>
    <w:rsid w:val="00F17009"/>
    <w:rsid w:val="00F218BE"/>
    <w:rsid w:val="00F26BCE"/>
    <w:rsid w:val="00F40559"/>
    <w:rsid w:val="00F74611"/>
    <w:rsid w:val="00F82798"/>
    <w:rsid w:val="00FA06F5"/>
    <w:rsid w:val="00FA66F4"/>
    <w:rsid w:val="00FE30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45C80F"/>
  <w15:chartTrackingRefBased/>
  <w15:docId w15:val="{31ABAD6C-084E-C249-99CD-32A8B7AC56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82798"/>
    <w:pPr>
      <w:tabs>
        <w:tab w:val="center" w:pos="4513"/>
        <w:tab w:val="right" w:pos="9026"/>
      </w:tabs>
    </w:pPr>
  </w:style>
  <w:style w:type="character" w:customStyle="1" w:styleId="HeaderChar">
    <w:name w:val="Header Char"/>
    <w:basedOn w:val="DefaultParagraphFont"/>
    <w:link w:val="Header"/>
    <w:uiPriority w:val="99"/>
    <w:rsid w:val="00F82798"/>
  </w:style>
  <w:style w:type="paragraph" w:styleId="Footer">
    <w:name w:val="footer"/>
    <w:basedOn w:val="Normal"/>
    <w:link w:val="FooterChar"/>
    <w:uiPriority w:val="99"/>
    <w:unhideWhenUsed/>
    <w:rsid w:val="00F82798"/>
    <w:pPr>
      <w:tabs>
        <w:tab w:val="center" w:pos="4513"/>
        <w:tab w:val="right" w:pos="9026"/>
      </w:tabs>
    </w:pPr>
  </w:style>
  <w:style w:type="character" w:customStyle="1" w:styleId="FooterChar">
    <w:name w:val="Footer Char"/>
    <w:basedOn w:val="DefaultParagraphFont"/>
    <w:link w:val="Footer"/>
    <w:uiPriority w:val="99"/>
    <w:rsid w:val="00F82798"/>
  </w:style>
  <w:style w:type="character" w:styleId="PageNumber">
    <w:name w:val="page number"/>
    <w:basedOn w:val="DefaultParagraphFont"/>
    <w:uiPriority w:val="99"/>
    <w:semiHidden/>
    <w:unhideWhenUsed/>
    <w:rsid w:val="00F82798"/>
  </w:style>
  <w:style w:type="paragraph" w:styleId="ListParagraph">
    <w:name w:val="List Paragraph"/>
    <w:basedOn w:val="Normal"/>
    <w:uiPriority w:val="34"/>
    <w:qFormat/>
    <w:rsid w:val="000E1CF6"/>
    <w:pPr>
      <w:ind w:left="720"/>
      <w:contextualSpacing/>
    </w:pPr>
  </w:style>
  <w:style w:type="character" w:customStyle="1" w:styleId="ref-lnk">
    <w:name w:val="ref-lnk"/>
    <w:basedOn w:val="DefaultParagraphFont"/>
    <w:rsid w:val="00EB54A6"/>
  </w:style>
  <w:style w:type="character" w:styleId="Hyperlink">
    <w:name w:val="Hyperlink"/>
    <w:basedOn w:val="DefaultParagraphFont"/>
    <w:uiPriority w:val="99"/>
    <w:semiHidden/>
    <w:unhideWhenUsed/>
    <w:rsid w:val="00EB54A6"/>
    <w:rPr>
      <w:color w:val="0000FF"/>
      <w:u w:val="single"/>
    </w:rPr>
  </w:style>
  <w:style w:type="table" w:styleId="TableGrid">
    <w:name w:val="Table Grid"/>
    <w:basedOn w:val="TableNormal"/>
    <w:uiPriority w:val="39"/>
    <w:rsid w:val="00C150A7"/>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oi">
    <w:name w:val="doi"/>
    <w:basedOn w:val="DefaultParagraphFont"/>
    <w:rsid w:val="00887110"/>
  </w:style>
  <w:style w:type="character" w:styleId="FollowedHyperlink">
    <w:name w:val="FollowedHyperlink"/>
    <w:basedOn w:val="DefaultParagraphFont"/>
    <w:uiPriority w:val="99"/>
    <w:semiHidden/>
    <w:unhideWhenUsed/>
    <w:rsid w:val="0088711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74399">
      <w:bodyDiv w:val="1"/>
      <w:marLeft w:val="0"/>
      <w:marRight w:val="0"/>
      <w:marTop w:val="0"/>
      <w:marBottom w:val="0"/>
      <w:divBdr>
        <w:top w:val="none" w:sz="0" w:space="0" w:color="auto"/>
        <w:left w:val="none" w:sz="0" w:space="0" w:color="auto"/>
        <w:bottom w:val="none" w:sz="0" w:space="0" w:color="auto"/>
        <w:right w:val="none" w:sz="0" w:space="0" w:color="auto"/>
      </w:divBdr>
    </w:div>
    <w:div w:id="120809848">
      <w:bodyDiv w:val="1"/>
      <w:marLeft w:val="0"/>
      <w:marRight w:val="0"/>
      <w:marTop w:val="0"/>
      <w:marBottom w:val="0"/>
      <w:divBdr>
        <w:top w:val="none" w:sz="0" w:space="0" w:color="auto"/>
        <w:left w:val="none" w:sz="0" w:space="0" w:color="auto"/>
        <w:bottom w:val="none" w:sz="0" w:space="0" w:color="auto"/>
        <w:right w:val="none" w:sz="0" w:space="0" w:color="auto"/>
      </w:divBdr>
    </w:div>
    <w:div w:id="150950565">
      <w:bodyDiv w:val="1"/>
      <w:marLeft w:val="0"/>
      <w:marRight w:val="0"/>
      <w:marTop w:val="0"/>
      <w:marBottom w:val="0"/>
      <w:divBdr>
        <w:top w:val="none" w:sz="0" w:space="0" w:color="auto"/>
        <w:left w:val="none" w:sz="0" w:space="0" w:color="auto"/>
        <w:bottom w:val="none" w:sz="0" w:space="0" w:color="auto"/>
        <w:right w:val="none" w:sz="0" w:space="0" w:color="auto"/>
      </w:divBdr>
    </w:div>
    <w:div w:id="183254755">
      <w:bodyDiv w:val="1"/>
      <w:marLeft w:val="0"/>
      <w:marRight w:val="0"/>
      <w:marTop w:val="0"/>
      <w:marBottom w:val="0"/>
      <w:divBdr>
        <w:top w:val="none" w:sz="0" w:space="0" w:color="auto"/>
        <w:left w:val="none" w:sz="0" w:space="0" w:color="auto"/>
        <w:bottom w:val="none" w:sz="0" w:space="0" w:color="auto"/>
        <w:right w:val="none" w:sz="0" w:space="0" w:color="auto"/>
      </w:divBdr>
    </w:div>
    <w:div w:id="205605671">
      <w:bodyDiv w:val="1"/>
      <w:marLeft w:val="0"/>
      <w:marRight w:val="0"/>
      <w:marTop w:val="0"/>
      <w:marBottom w:val="0"/>
      <w:divBdr>
        <w:top w:val="none" w:sz="0" w:space="0" w:color="auto"/>
        <w:left w:val="none" w:sz="0" w:space="0" w:color="auto"/>
        <w:bottom w:val="none" w:sz="0" w:space="0" w:color="auto"/>
        <w:right w:val="none" w:sz="0" w:space="0" w:color="auto"/>
      </w:divBdr>
    </w:div>
    <w:div w:id="265893087">
      <w:bodyDiv w:val="1"/>
      <w:marLeft w:val="0"/>
      <w:marRight w:val="0"/>
      <w:marTop w:val="0"/>
      <w:marBottom w:val="0"/>
      <w:divBdr>
        <w:top w:val="none" w:sz="0" w:space="0" w:color="auto"/>
        <w:left w:val="none" w:sz="0" w:space="0" w:color="auto"/>
        <w:bottom w:val="none" w:sz="0" w:space="0" w:color="auto"/>
        <w:right w:val="none" w:sz="0" w:space="0" w:color="auto"/>
      </w:divBdr>
    </w:div>
    <w:div w:id="289937875">
      <w:bodyDiv w:val="1"/>
      <w:marLeft w:val="0"/>
      <w:marRight w:val="0"/>
      <w:marTop w:val="0"/>
      <w:marBottom w:val="0"/>
      <w:divBdr>
        <w:top w:val="none" w:sz="0" w:space="0" w:color="auto"/>
        <w:left w:val="none" w:sz="0" w:space="0" w:color="auto"/>
        <w:bottom w:val="none" w:sz="0" w:space="0" w:color="auto"/>
        <w:right w:val="none" w:sz="0" w:space="0" w:color="auto"/>
      </w:divBdr>
    </w:div>
    <w:div w:id="315377624">
      <w:bodyDiv w:val="1"/>
      <w:marLeft w:val="0"/>
      <w:marRight w:val="0"/>
      <w:marTop w:val="0"/>
      <w:marBottom w:val="0"/>
      <w:divBdr>
        <w:top w:val="none" w:sz="0" w:space="0" w:color="auto"/>
        <w:left w:val="none" w:sz="0" w:space="0" w:color="auto"/>
        <w:bottom w:val="none" w:sz="0" w:space="0" w:color="auto"/>
        <w:right w:val="none" w:sz="0" w:space="0" w:color="auto"/>
      </w:divBdr>
    </w:div>
    <w:div w:id="322902188">
      <w:bodyDiv w:val="1"/>
      <w:marLeft w:val="0"/>
      <w:marRight w:val="0"/>
      <w:marTop w:val="0"/>
      <w:marBottom w:val="0"/>
      <w:divBdr>
        <w:top w:val="none" w:sz="0" w:space="0" w:color="auto"/>
        <w:left w:val="none" w:sz="0" w:space="0" w:color="auto"/>
        <w:bottom w:val="none" w:sz="0" w:space="0" w:color="auto"/>
        <w:right w:val="none" w:sz="0" w:space="0" w:color="auto"/>
      </w:divBdr>
    </w:div>
    <w:div w:id="336738427">
      <w:bodyDiv w:val="1"/>
      <w:marLeft w:val="0"/>
      <w:marRight w:val="0"/>
      <w:marTop w:val="0"/>
      <w:marBottom w:val="0"/>
      <w:divBdr>
        <w:top w:val="none" w:sz="0" w:space="0" w:color="auto"/>
        <w:left w:val="none" w:sz="0" w:space="0" w:color="auto"/>
        <w:bottom w:val="none" w:sz="0" w:space="0" w:color="auto"/>
        <w:right w:val="none" w:sz="0" w:space="0" w:color="auto"/>
      </w:divBdr>
    </w:div>
    <w:div w:id="416050733">
      <w:bodyDiv w:val="1"/>
      <w:marLeft w:val="0"/>
      <w:marRight w:val="0"/>
      <w:marTop w:val="0"/>
      <w:marBottom w:val="0"/>
      <w:divBdr>
        <w:top w:val="none" w:sz="0" w:space="0" w:color="auto"/>
        <w:left w:val="none" w:sz="0" w:space="0" w:color="auto"/>
        <w:bottom w:val="none" w:sz="0" w:space="0" w:color="auto"/>
        <w:right w:val="none" w:sz="0" w:space="0" w:color="auto"/>
      </w:divBdr>
    </w:div>
    <w:div w:id="491994643">
      <w:bodyDiv w:val="1"/>
      <w:marLeft w:val="0"/>
      <w:marRight w:val="0"/>
      <w:marTop w:val="0"/>
      <w:marBottom w:val="0"/>
      <w:divBdr>
        <w:top w:val="none" w:sz="0" w:space="0" w:color="auto"/>
        <w:left w:val="none" w:sz="0" w:space="0" w:color="auto"/>
        <w:bottom w:val="none" w:sz="0" w:space="0" w:color="auto"/>
        <w:right w:val="none" w:sz="0" w:space="0" w:color="auto"/>
      </w:divBdr>
    </w:div>
    <w:div w:id="504057904">
      <w:bodyDiv w:val="1"/>
      <w:marLeft w:val="0"/>
      <w:marRight w:val="0"/>
      <w:marTop w:val="0"/>
      <w:marBottom w:val="0"/>
      <w:divBdr>
        <w:top w:val="none" w:sz="0" w:space="0" w:color="auto"/>
        <w:left w:val="none" w:sz="0" w:space="0" w:color="auto"/>
        <w:bottom w:val="none" w:sz="0" w:space="0" w:color="auto"/>
        <w:right w:val="none" w:sz="0" w:space="0" w:color="auto"/>
      </w:divBdr>
    </w:div>
    <w:div w:id="687145911">
      <w:bodyDiv w:val="1"/>
      <w:marLeft w:val="0"/>
      <w:marRight w:val="0"/>
      <w:marTop w:val="0"/>
      <w:marBottom w:val="0"/>
      <w:divBdr>
        <w:top w:val="none" w:sz="0" w:space="0" w:color="auto"/>
        <w:left w:val="none" w:sz="0" w:space="0" w:color="auto"/>
        <w:bottom w:val="none" w:sz="0" w:space="0" w:color="auto"/>
        <w:right w:val="none" w:sz="0" w:space="0" w:color="auto"/>
      </w:divBdr>
    </w:div>
    <w:div w:id="805515077">
      <w:bodyDiv w:val="1"/>
      <w:marLeft w:val="0"/>
      <w:marRight w:val="0"/>
      <w:marTop w:val="0"/>
      <w:marBottom w:val="0"/>
      <w:divBdr>
        <w:top w:val="none" w:sz="0" w:space="0" w:color="auto"/>
        <w:left w:val="none" w:sz="0" w:space="0" w:color="auto"/>
        <w:bottom w:val="none" w:sz="0" w:space="0" w:color="auto"/>
        <w:right w:val="none" w:sz="0" w:space="0" w:color="auto"/>
      </w:divBdr>
    </w:div>
    <w:div w:id="825820260">
      <w:bodyDiv w:val="1"/>
      <w:marLeft w:val="0"/>
      <w:marRight w:val="0"/>
      <w:marTop w:val="0"/>
      <w:marBottom w:val="0"/>
      <w:divBdr>
        <w:top w:val="none" w:sz="0" w:space="0" w:color="auto"/>
        <w:left w:val="none" w:sz="0" w:space="0" w:color="auto"/>
        <w:bottom w:val="none" w:sz="0" w:space="0" w:color="auto"/>
        <w:right w:val="none" w:sz="0" w:space="0" w:color="auto"/>
      </w:divBdr>
    </w:div>
    <w:div w:id="907686658">
      <w:bodyDiv w:val="1"/>
      <w:marLeft w:val="0"/>
      <w:marRight w:val="0"/>
      <w:marTop w:val="0"/>
      <w:marBottom w:val="0"/>
      <w:divBdr>
        <w:top w:val="none" w:sz="0" w:space="0" w:color="auto"/>
        <w:left w:val="none" w:sz="0" w:space="0" w:color="auto"/>
        <w:bottom w:val="none" w:sz="0" w:space="0" w:color="auto"/>
        <w:right w:val="none" w:sz="0" w:space="0" w:color="auto"/>
      </w:divBdr>
    </w:div>
    <w:div w:id="937252895">
      <w:bodyDiv w:val="1"/>
      <w:marLeft w:val="0"/>
      <w:marRight w:val="0"/>
      <w:marTop w:val="0"/>
      <w:marBottom w:val="0"/>
      <w:divBdr>
        <w:top w:val="none" w:sz="0" w:space="0" w:color="auto"/>
        <w:left w:val="none" w:sz="0" w:space="0" w:color="auto"/>
        <w:bottom w:val="none" w:sz="0" w:space="0" w:color="auto"/>
        <w:right w:val="none" w:sz="0" w:space="0" w:color="auto"/>
      </w:divBdr>
    </w:div>
    <w:div w:id="1088573884">
      <w:bodyDiv w:val="1"/>
      <w:marLeft w:val="0"/>
      <w:marRight w:val="0"/>
      <w:marTop w:val="0"/>
      <w:marBottom w:val="0"/>
      <w:divBdr>
        <w:top w:val="none" w:sz="0" w:space="0" w:color="auto"/>
        <w:left w:val="none" w:sz="0" w:space="0" w:color="auto"/>
        <w:bottom w:val="none" w:sz="0" w:space="0" w:color="auto"/>
        <w:right w:val="none" w:sz="0" w:space="0" w:color="auto"/>
      </w:divBdr>
    </w:div>
    <w:div w:id="1132792738">
      <w:bodyDiv w:val="1"/>
      <w:marLeft w:val="0"/>
      <w:marRight w:val="0"/>
      <w:marTop w:val="0"/>
      <w:marBottom w:val="0"/>
      <w:divBdr>
        <w:top w:val="none" w:sz="0" w:space="0" w:color="auto"/>
        <w:left w:val="none" w:sz="0" w:space="0" w:color="auto"/>
        <w:bottom w:val="none" w:sz="0" w:space="0" w:color="auto"/>
        <w:right w:val="none" w:sz="0" w:space="0" w:color="auto"/>
      </w:divBdr>
    </w:div>
    <w:div w:id="1161316053">
      <w:bodyDiv w:val="1"/>
      <w:marLeft w:val="0"/>
      <w:marRight w:val="0"/>
      <w:marTop w:val="0"/>
      <w:marBottom w:val="0"/>
      <w:divBdr>
        <w:top w:val="none" w:sz="0" w:space="0" w:color="auto"/>
        <w:left w:val="none" w:sz="0" w:space="0" w:color="auto"/>
        <w:bottom w:val="none" w:sz="0" w:space="0" w:color="auto"/>
        <w:right w:val="none" w:sz="0" w:space="0" w:color="auto"/>
      </w:divBdr>
    </w:div>
    <w:div w:id="1166019385">
      <w:bodyDiv w:val="1"/>
      <w:marLeft w:val="0"/>
      <w:marRight w:val="0"/>
      <w:marTop w:val="0"/>
      <w:marBottom w:val="0"/>
      <w:divBdr>
        <w:top w:val="none" w:sz="0" w:space="0" w:color="auto"/>
        <w:left w:val="none" w:sz="0" w:space="0" w:color="auto"/>
        <w:bottom w:val="none" w:sz="0" w:space="0" w:color="auto"/>
        <w:right w:val="none" w:sz="0" w:space="0" w:color="auto"/>
      </w:divBdr>
    </w:div>
    <w:div w:id="1399598319">
      <w:bodyDiv w:val="1"/>
      <w:marLeft w:val="0"/>
      <w:marRight w:val="0"/>
      <w:marTop w:val="0"/>
      <w:marBottom w:val="0"/>
      <w:divBdr>
        <w:top w:val="none" w:sz="0" w:space="0" w:color="auto"/>
        <w:left w:val="none" w:sz="0" w:space="0" w:color="auto"/>
        <w:bottom w:val="none" w:sz="0" w:space="0" w:color="auto"/>
        <w:right w:val="none" w:sz="0" w:space="0" w:color="auto"/>
      </w:divBdr>
    </w:div>
    <w:div w:id="1453475773">
      <w:bodyDiv w:val="1"/>
      <w:marLeft w:val="0"/>
      <w:marRight w:val="0"/>
      <w:marTop w:val="0"/>
      <w:marBottom w:val="0"/>
      <w:divBdr>
        <w:top w:val="none" w:sz="0" w:space="0" w:color="auto"/>
        <w:left w:val="none" w:sz="0" w:space="0" w:color="auto"/>
        <w:bottom w:val="none" w:sz="0" w:space="0" w:color="auto"/>
        <w:right w:val="none" w:sz="0" w:space="0" w:color="auto"/>
      </w:divBdr>
    </w:div>
    <w:div w:id="1727072548">
      <w:bodyDiv w:val="1"/>
      <w:marLeft w:val="0"/>
      <w:marRight w:val="0"/>
      <w:marTop w:val="0"/>
      <w:marBottom w:val="0"/>
      <w:divBdr>
        <w:top w:val="none" w:sz="0" w:space="0" w:color="auto"/>
        <w:left w:val="none" w:sz="0" w:space="0" w:color="auto"/>
        <w:bottom w:val="none" w:sz="0" w:space="0" w:color="auto"/>
        <w:right w:val="none" w:sz="0" w:space="0" w:color="auto"/>
      </w:divBdr>
    </w:div>
    <w:div w:id="1776899206">
      <w:bodyDiv w:val="1"/>
      <w:marLeft w:val="0"/>
      <w:marRight w:val="0"/>
      <w:marTop w:val="0"/>
      <w:marBottom w:val="0"/>
      <w:divBdr>
        <w:top w:val="none" w:sz="0" w:space="0" w:color="auto"/>
        <w:left w:val="none" w:sz="0" w:space="0" w:color="auto"/>
        <w:bottom w:val="none" w:sz="0" w:space="0" w:color="auto"/>
        <w:right w:val="none" w:sz="0" w:space="0" w:color="auto"/>
      </w:divBdr>
    </w:div>
    <w:div w:id="1801338329">
      <w:bodyDiv w:val="1"/>
      <w:marLeft w:val="0"/>
      <w:marRight w:val="0"/>
      <w:marTop w:val="0"/>
      <w:marBottom w:val="0"/>
      <w:divBdr>
        <w:top w:val="none" w:sz="0" w:space="0" w:color="auto"/>
        <w:left w:val="none" w:sz="0" w:space="0" w:color="auto"/>
        <w:bottom w:val="none" w:sz="0" w:space="0" w:color="auto"/>
        <w:right w:val="none" w:sz="0" w:space="0" w:color="auto"/>
      </w:divBdr>
    </w:div>
    <w:div w:id="1874684164">
      <w:bodyDiv w:val="1"/>
      <w:marLeft w:val="0"/>
      <w:marRight w:val="0"/>
      <w:marTop w:val="0"/>
      <w:marBottom w:val="0"/>
      <w:divBdr>
        <w:top w:val="none" w:sz="0" w:space="0" w:color="auto"/>
        <w:left w:val="none" w:sz="0" w:space="0" w:color="auto"/>
        <w:bottom w:val="none" w:sz="0" w:space="0" w:color="auto"/>
        <w:right w:val="none" w:sz="0" w:space="0" w:color="auto"/>
      </w:divBdr>
    </w:div>
    <w:div w:id="1956014056">
      <w:bodyDiv w:val="1"/>
      <w:marLeft w:val="0"/>
      <w:marRight w:val="0"/>
      <w:marTop w:val="0"/>
      <w:marBottom w:val="0"/>
      <w:divBdr>
        <w:top w:val="none" w:sz="0" w:space="0" w:color="auto"/>
        <w:left w:val="none" w:sz="0" w:space="0" w:color="auto"/>
        <w:bottom w:val="none" w:sz="0" w:space="0" w:color="auto"/>
        <w:right w:val="none" w:sz="0" w:space="0" w:color="auto"/>
      </w:divBdr>
    </w:div>
    <w:div w:id="20335285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x.doi.org/10.3163%2F1536-5050.103.3.010" TargetMode="External"/><Relationship Id="rId13" Type="http://schemas.openxmlformats.org/officeDocument/2006/relationships/hyperlink" Target="https://primarysite-prod-sorted.s3.amazonaws.com/bryncethin-primary-school/UploadedDocument/a8a91024315e4ad1bf1aa9acdf202432/estyn-report-2018.pdf" TargetMode="External"/><Relationship Id="rId18" Type="http://schemas.openxmlformats.org/officeDocument/2006/relationships/hyperlink" Target="https://doi.org/10.1037%2F1089-2680.2.2.175"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s://dera.ioe.ac.uk/23376/2/150611-reflective-practice-booklet-en_Redacted.pdf" TargetMode="External"/><Relationship Id="rId7" Type="http://schemas.openxmlformats.org/officeDocument/2006/relationships/endnotes" Target="endnotes.xml"/><Relationship Id="rId12" Type="http://schemas.openxmlformats.org/officeDocument/2006/relationships/hyperlink" Target="https://gov.wales/sites/default/files/publications/2018-03/successful-futures.pdf" TargetMode="External"/><Relationship Id="rId17" Type="http://schemas.openxmlformats.org/officeDocument/2006/relationships/hyperlink" Target="https://whel-primo.hosted.exlibrisgroup.com/primo-explore/fulldisplay?docid=44UWTSD_ALMA51169195200002421&amp;context=L&amp;vid=44WHELF_UWTSD_VU1&amp;lang=en_US&amp;search_scope=CSCOP_EVERYTHING&amp;adaptor=Local%20Search%20Engine&amp;tab=tab1&amp;query=any,contains,challenges%20in%20early%20years&amp;offset=0"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canadacollege.edu/dreamers/docs/Maslows-Hierarchy-of-Needs.pdf" TargetMode="External"/><Relationship Id="rId20" Type="http://schemas.openxmlformats.org/officeDocument/2006/relationships/hyperlink" Target="https://gov.wales/sites/default/files/publications/2018-12/thinking-positively-emotional-health-and-well-being-in-schools-and-early-years-settings.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177%2F1052562905277031"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doi.org/10.1080/0305764X.2015.1009365" TargetMode="External"/><Relationship Id="rId23" Type="http://schemas.openxmlformats.org/officeDocument/2006/relationships/hyperlink" Target="https://hwb.gov.wales/api/storage/5792637c-fa0d-4af2-884e-66d0abeca36b/developing-integrated-approaches-to-blended-learning.pdf" TargetMode="External"/><Relationship Id="rId28" Type="http://schemas.openxmlformats.org/officeDocument/2006/relationships/theme" Target="theme/theme1.xml"/><Relationship Id="rId10" Type="http://schemas.openxmlformats.org/officeDocument/2006/relationships/hyperlink" Target="https://www.bera.ac.uk/wp-content/uploads/2018/06/BERA-Ethical-Guidelines-for-Educational-Research_4thEdn_2018.pdf" TargetMode="External"/><Relationship Id="rId19" Type="http://schemas.openxmlformats.org/officeDocument/2006/relationships/hyperlink" Target="https://doi.org/10.1177%2F002248718603700110" TargetMode="External"/><Relationship Id="rId4" Type="http://schemas.openxmlformats.org/officeDocument/2006/relationships/settings" Target="settings.xml"/><Relationship Id="rId9" Type="http://schemas.openxmlformats.org/officeDocument/2006/relationships/hyperlink" Target="https://www.barnardos.org.uk/support-hub/back-school-strategies-coping-feelings" TargetMode="External"/><Relationship Id="rId14" Type="http://schemas.openxmlformats.org/officeDocument/2006/relationships/hyperlink" Target="https://doi.org/10.1016/j.sbspro.2011.11.396" TargetMode="External"/><Relationship Id="rId22" Type="http://schemas.openxmlformats.org/officeDocument/2006/relationships/hyperlink" Target="https://hwb.gov.wales/api/storage/19bc948b-8a3f-41e0-944a-7bf2cadf7d18/professional-standards-for-teaching-and-leadership-interactive-pdf-for-pc.pdf"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7006669-F581-954C-B707-881614FE78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38</Pages>
  <Words>8287</Words>
  <Characters>44338</Characters>
  <Application>Microsoft Office Word</Application>
  <DocSecurity>0</DocSecurity>
  <Lines>985</Lines>
  <Paragraphs>295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Abbie Jones</dc:creator>
  <cp:keywords/>
  <dc:description/>
  <cp:lastModifiedBy>Abbie Jones</cp:lastModifiedBy>
  <cp:revision>8</cp:revision>
  <dcterms:created xsi:type="dcterms:W3CDTF">2020-10-26T21:25:00Z</dcterms:created>
  <dcterms:modified xsi:type="dcterms:W3CDTF">2020-10-26T21:29:00Z</dcterms:modified>
</cp:coreProperties>
</file>