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26121" w14:textId="77777777" w:rsidR="004C525E" w:rsidRPr="00B66BD2" w:rsidRDefault="004C525E">
      <w:pPr>
        <w:pStyle w:val="Title"/>
        <w:spacing w:before="240" w:after="240"/>
        <w:rPr>
          <w:sz w:val="52"/>
        </w:rPr>
      </w:pPr>
      <w:bookmarkStart w:id="0" w:name="_heading=h.l5mj2saqpb3" w:colFirst="0" w:colLast="0"/>
      <w:bookmarkEnd w:id="0"/>
    </w:p>
    <w:p w14:paraId="66E4D75F" w14:textId="77777777" w:rsidR="004C525E" w:rsidRDefault="004C525E">
      <w:pPr>
        <w:pStyle w:val="Title"/>
        <w:spacing w:before="240" w:after="240"/>
      </w:pPr>
    </w:p>
    <w:p w14:paraId="7427540A" w14:textId="77777777" w:rsidR="004C525E" w:rsidRDefault="004C525E">
      <w:pPr>
        <w:pStyle w:val="Title"/>
        <w:spacing w:before="240" w:after="240"/>
      </w:pPr>
    </w:p>
    <w:p w14:paraId="23CFFF7E" w14:textId="77777777" w:rsidR="004C525E" w:rsidRDefault="004C525E">
      <w:pPr>
        <w:pStyle w:val="Title"/>
        <w:spacing w:before="240" w:after="240"/>
      </w:pPr>
    </w:p>
    <w:p w14:paraId="7D8941FD" w14:textId="77777777" w:rsidR="004C525E" w:rsidRDefault="004C525E">
      <w:pPr>
        <w:pStyle w:val="Title"/>
        <w:spacing w:before="240" w:after="240"/>
      </w:pPr>
    </w:p>
    <w:p w14:paraId="15B5701D" w14:textId="77777777" w:rsidR="004C525E" w:rsidRDefault="004C525E">
      <w:pPr>
        <w:pStyle w:val="Title"/>
        <w:spacing w:before="240" w:after="240"/>
      </w:pPr>
    </w:p>
    <w:p w14:paraId="6C9ABCE8" w14:textId="77777777" w:rsidR="004C525E" w:rsidRDefault="004C525E">
      <w:pPr>
        <w:pStyle w:val="Title"/>
        <w:spacing w:before="240" w:after="240"/>
      </w:pPr>
    </w:p>
    <w:p w14:paraId="074E0F37" w14:textId="77777777" w:rsidR="004C525E" w:rsidRDefault="004C525E">
      <w:pPr>
        <w:pStyle w:val="Title"/>
        <w:spacing w:before="240" w:after="240"/>
      </w:pPr>
    </w:p>
    <w:p w14:paraId="58AA5911" w14:textId="77777777" w:rsidR="004C525E" w:rsidRDefault="004C525E">
      <w:pPr>
        <w:pStyle w:val="Title"/>
        <w:spacing w:before="240" w:after="240"/>
      </w:pPr>
    </w:p>
    <w:p w14:paraId="1A27C1D6" w14:textId="77777777" w:rsidR="004C525E" w:rsidRDefault="004C525E">
      <w:pPr>
        <w:pStyle w:val="Title"/>
        <w:spacing w:before="240" w:after="240"/>
      </w:pPr>
    </w:p>
    <w:p w14:paraId="0243EE5C" w14:textId="77777777" w:rsidR="004C525E" w:rsidRDefault="004C525E">
      <w:pPr>
        <w:pStyle w:val="Title"/>
        <w:spacing w:before="240" w:after="240"/>
      </w:pPr>
    </w:p>
    <w:p w14:paraId="14AF3E8B" w14:textId="73DA327A" w:rsidR="00A667C2" w:rsidRDefault="00E66034" w:rsidP="00B66BD2">
      <w:pPr>
        <w:pStyle w:val="Title"/>
        <w:spacing w:before="240" w:after="240"/>
        <w:rPr>
          <w:rFonts w:ascii="Arial" w:hAnsi="Arial" w:cs="Arial"/>
          <w:sz w:val="52"/>
        </w:rPr>
      </w:pPr>
      <w:r w:rsidRPr="00B66BD2">
        <w:rPr>
          <w:rFonts w:ascii="Arial" w:hAnsi="Arial" w:cs="Arial"/>
          <w:sz w:val="52"/>
        </w:rPr>
        <w:t xml:space="preserve">Assessment </w:t>
      </w:r>
      <w:r w:rsidR="004C3080" w:rsidRPr="00B66BD2">
        <w:rPr>
          <w:rFonts w:ascii="Arial" w:hAnsi="Arial" w:cs="Arial"/>
          <w:sz w:val="52"/>
        </w:rPr>
        <w:t>2</w:t>
      </w:r>
      <w:r w:rsidRPr="00B66BD2">
        <w:rPr>
          <w:rFonts w:ascii="Arial" w:hAnsi="Arial" w:cs="Arial"/>
          <w:sz w:val="52"/>
        </w:rPr>
        <w:t xml:space="preserve"> Community Engagem</w:t>
      </w:r>
      <w:r w:rsidR="00B66BD2" w:rsidRPr="00B66BD2">
        <w:rPr>
          <w:rFonts w:ascii="Arial" w:hAnsi="Arial" w:cs="Arial"/>
          <w:sz w:val="52"/>
        </w:rPr>
        <w:t>ent</w:t>
      </w:r>
    </w:p>
    <w:p w14:paraId="14CF6C28" w14:textId="06EC7B6E" w:rsidR="00B66BD2" w:rsidRPr="00B66BD2" w:rsidRDefault="00335895" w:rsidP="00B66BD2">
      <w:pPr>
        <w:rPr>
          <w:rFonts w:ascii="Arial" w:hAnsi="Arial" w:cs="Arial"/>
          <w:sz w:val="52"/>
          <w:szCs w:val="52"/>
        </w:rPr>
      </w:pPr>
      <w:r w:rsidRPr="00B66BD2">
        <w:rPr>
          <w:rFonts w:ascii="Arial" w:hAnsi="Arial" w:cs="Arial"/>
          <w:sz w:val="52"/>
          <w:szCs w:val="52"/>
        </w:rPr>
        <w:t xml:space="preserve">Programme: </w:t>
      </w:r>
      <w:r>
        <w:rPr>
          <w:rFonts w:ascii="Arial" w:hAnsi="Arial" w:cs="Arial"/>
          <w:sz w:val="52"/>
          <w:szCs w:val="52"/>
        </w:rPr>
        <w:t xml:space="preserve">BA </w:t>
      </w:r>
      <w:r w:rsidR="00B66BD2" w:rsidRPr="00B66BD2">
        <w:rPr>
          <w:rFonts w:ascii="Arial" w:hAnsi="Arial" w:cs="Arial"/>
          <w:sz w:val="52"/>
          <w:szCs w:val="52"/>
        </w:rPr>
        <w:t xml:space="preserve">Business Management </w:t>
      </w:r>
    </w:p>
    <w:p w14:paraId="227E5A76" w14:textId="13BB949A" w:rsidR="00B66BD2" w:rsidRPr="00B66BD2" w:rsidRDefault="00335895" w:rsidP="00B66BD2">
      <w:pPr>
        <w:rPr>
          <w:rFonts w:ascii="Arial" w:hAnsi="Arial" w:cs="Arial"/>
          <w:color w:val="000000" w:themeColor="text1"/>
          <w:sz w:val="52"/>
          <w:szCs w:val="52"/>
        </w:rPr>
      </w:pPr>
      <w:r w:rsidRPr="00B66BD2">
        <w:rPr>
          <w:rFonts w:ascii="Arial" w:hAnsi="Arial" w:cs="Arial"/>
          <w:color w:val="000000" w:themeColor="text1"/>
          <w:sz w:val="52"/>
          <w:szCs w:val="52"/>
        </w:rPr>
        <w:t>Module: Community</w:t>
      </w:r>
      <w:r w:rsidR="00B66BD2" w:rsidRPr="00B66BD2">
        <w:rPr>
          <w:rFonts w:ascii="Arial" w:hAnsi="Arial" w:cs="Arial"/>
          <w:color w:val="000000" w:themeColor="text1"/>
          <w:sz w:val="52"/>
          <w:szCs w:val="52"/>
        </w:rPr>
        <w:t xml:space="preserve"> Engagement</w:t>
      </w:r>
    </w:p>
    <w:p w14:paraId="3134EEC3" w14:textId="5B26E200" w:rsidR="00B66BD2" w:rsidRPr="00B66BD2" w:rsidRDefault="00B66BD2" w:rsidP="00B66BD2">
      <w:pPr>
        <w:rPr>
          <w:rFonts w:ascii="Arial" w:hAnsi="Arial" w:cs="Arial"/>
          <w:sz w:val="52"/>
          <w:szCs w:val="52"/>
        </w:rPr>
      </w:pPr>
      <w:r w:rsidRPr="00B66BD2">
        <w:rPr>
          <w:rFonts w:ascii="Arial" w:hAnsi="Arial" w:cs="Arial"/>
          <w:sz w:val="52"/>
          <w:szCs w:val="52"/>
        </w:rPr>
        <w:t>Module Code: LCBB4002</w:t>
      </w:r>
    </w:p>
    <w:p w14:paraId="21FF1A7D" w14:textId="77777777" w:rsidR="00A667C2" w:rsidRDefault="00A667C2">
      <w:pPr>
        <w:pStyle w:val="Heading1"/>
        <w:spacing w:before="240" w:after="240"/>
      </w:pPr>
    </w:p>
    <w:p w14:paraId="52A7E588" w14:textId="77777777" w:rsidR="004C525E" w:rsidRPr="006E6A33" w:rsidRDefault="00E66034" w:rsidP="006E6A33">
      <w:pPr>
        <w:rPr>
          <w:rFonts w:eastAsiaTheme="majorEastAsia"/>
          <w:b/>
          <w:bCs/>
        </w:rPr>
      </w:pPr>
      <w:r>
        <w:br w:type="page"/>
      </w:r>
    </w:p>
    <w:sdt>
      <w:sdtPr>
        <w:rPr>
          <w:rFonts w:ascii="Arial" w:eastAsiaTheme="minorEastAsia" w:hAnsi="Arial" w:cs="Arial"/>
          <w:b w:val="0"/>
          <w:bCs w:val="0"/>
          <w:color w:val="000000" w:themeColor="text1"/>
          <w:sz w:val="24"/>
          <w:szCs w:val="24"/>
          <w:lang w:val="en-GB"/>
        </w:rPr>
        <w:id w:val="27913353"/>
        <w:docPartObj>
          <w:docPartGallery w:val="Table of Contents"/>
          <w:docPartUnique/>
        </w:docPartObj>
      </w:sdtPr>
      <w:sdtEndPr>
        <w:rPr>
          <w:rFonts w:ascii="Times New Roman" w:hAnsi="Times New Roman" w:cs="Times New Roman"/>
          <w:color w:val="auto"/>
        </w:rPr>
      </w:sdtEndPr>
      <w:sdtContent>
        <w:p w14:paraId="0E1D6E1F" w14:textId="77777777" w:rsidR="000035FB" w:rsidRPr="006E6A33" w:rsidRDefault="00E66034" w:rsidP="006E6A33">
          <w:pPr>
            <w:pStyle w:val="TOCHeading"/>
            <w:spacing w:line="360" w:lineRule="auto"/>
            <w:jc w:val="center"/>
            <w:rPr>
              <w:rFonts w:ascii="Arial" w:hAnsi="Arial" w:cs="Arial"/>
              <w:color w:val="000000" w:themeColor="text1"/>
            </w:rPr>
          </w:pPr>
          <w:r w:rsidRPr="006E6A33">
            <w:rPr>
              <w:rFonts w:ascii="Times New Roman" w:hAnsi="Times New Roman" w:cs="Times New Roman"/>
              <w:color w:val="000000" w:themeColor="text1"/>
              <w:sz w:val="24"/>
              <w:szCs w:val="24"/>
            </w:rPr>
            <w:t>Table of Contents</w:t>
          </w:r>
        </w:p>
        <w:p w14:paraId="1A165B54" w14:textId="77777777" w:rsidR="006E6A33" w:rsidRDefault="00DA4134">
          <w:pPr>
            <w:pStyle w:val="TOC1"/>
            <w:tabs>
              <w:tab w:val="right" w:leader="dot" w:pos="9019"/>
            </w:tabs>
            <w:rPr>
              <w:rFonts w:asciiTheme="minorHAnsi" w:hAnsiTheme="minorHAnsi" w:cstheme="minorBidi"/>
              <w:noProof/>
              <w:sz w:val="22"/>
              <w:szCs w:val="22"/>
              <w:lang w:val="en-US"/>
            </w:rPr>
          </w:pPr>
          <w:r>
            <w:fldChar w:fldCharType="begin"/>
          </w:r>
          <w:r w:rsidR="000B4688">
            <w:instrText xml:space="preserve"> TOC \o "1-3" \h \z \u </w:instrText>
          </w:r>
          <w:r>
            <w:fldChar w:fldCharType="separate"/>
          </w:r>
          <w:hyperlink w:anchor="_Toc76055244" w:history="1">
            <w:r w:rsidR="000B4688" w:rsidRPr="00795762">
              <w:rPr>
                <w:rStyle w:val="Hyperlink"/>
                <w:noProof/>
              </w:rPr>
              <w:t>Introduction</w:t>
            </w:r>
            <w:r w:rsidR="000B4688">
              <w:rPr>
                <w:noProof/>
                <w:webHidden/>
              </w:rPr>
              <w:tab/>
            </w:r>
            <w:r>
              <w:rPr>
                <w:noProof/>
                <w:webHidden/>
              </w:rPr>
              <w:fldChar w:fldCharType="begin"/>
            </w:r>
            <w:r w:rsidR="000B4688">
              <w:rPr>
                <w:noProof/>
                <w:webHidden/>
              </w:rPr>
              <w:instrText xml:space="preserve"> PAGEREF _Toc76055244 \h </w:instrText>
            </w:r>
            <w:r>
              <w:rPr>
                <w:noProof/>
                <w:webHidden/>
              </w:rPr>
            </w:r>
            <w:r>
              <w:rPr>
                <w:noProof/>
                <w:webHidden/>
              </w:rPr>
              <w:fldChar w:fldCharType="separate"/>
            </w:r>
            <w:r w:rsidR="000B4688">
              <w:rPr>
                <w:noProof/>
                <w:webHidden/>
              </w:rPr>
              <w:t>3</w:t>
            </w:r>
            <w:r>
              <w:rPr>
                <w:noProof/>
                <w:webHidden/>
              </w:rPr>
              <w:fldChar w:fldCharType="end"/>
            </w:r>
          </w:hyperlink>
        </w:p>
        <w:p w14:paraId="66BA649A" w14:textId="77777777" w:rsidR="006E6A33" w:rsidRDefault="00CC498A">
          <w:pPr>
            <w:pStyle w:val="TOC1"/>
            <w:tabs>
              <w:tab w:val="right" w:leader="dot" w:pos="9019"/>
            </w:tabs>
            <w:rPr>
              <w:rFonts w:asciiTheme="minorHAnsi" w:hAnsiTheme="minorHAnsi" w:cstheme="minorBidi"/>
              <w:noProof/>
              <w:sz w:val="22"/>
              <w:szCs w:val="22"/>
              <w:lang w:val="en-US"/>
            </w:rPr>
          </w:pPr>
          <w:hyperlink w:anchor="_Toc76055245" w:history="1">
            <w:r w:rsidR="000B4688" w:rsidRPr="00795762">
              <w:rPr>
                <w:rStyle w:val="Hyperlink"/>
                <w:noProof/>
              </w:rPr>
              <w:t>The Body:</w:t>
            </w:r>
            <w:r w:rsidR="000B4688">
              <w:rPr>
                <w:noProof/>
                <w:webHidden/>
              </w:rPr>
              <w:tab/>
            </w:r>
            <w:r w:rsidR="00DA4134">
              <w:rPr>
                <w:noProof/>
                <w:webHidden/>
              </w:rPr>
              <w:fldChar w:fldCharType="begin"/>
            </w:r>
            <w:r w:rsidR="000B4688">
              <w:rPr>
                <w:noProof/>
                <w:webHidden/>
              </w:rPr>
              <w:instrText xml:space="preserve"> PAGEREF _Toc76055245 \h </w:instrText>
            </w:r>
            <w:r w:rsidR="00DA4134">
              <w:rPr>
                <w:noProof/>
                <w:webHidden/>
              </w:rPr>
            </w:r>
            <w:r w:rsidR="00DA4134">
              <w:rPr>
                <w:noProof/>
                <w:webHidden/>
              </w:rPr>
              <w:fldChar w:fldCharType="separate"/>
            </w:r>
            <w:r w:rsidR="000B4688">
              <w:rPr>
                <w:noProof/>
                <w:webHidden/>
              </w:rPr>
              <w:t>4</w:t>
            </w:r>
            <w:r w:rsidR="00DA4134">
              <w:rPr>
                <w:noProof/>
                <w:webHidden/>
              </w:rPr>
              <w:fldChar w:fldCharType="end"/>
            </w:r>
          </w:hyperlink>
        </w:p>
        <w:p w14:paraId="17B265E7" w14:textId="77777777" w:rsidR="006E6A33" w:rsidRDefault="00CC498A">
          <w:pPr>
            <w:pStyle w:val="TOC1"/>
            <w:tabs>
              <w:tab w:val="right" w:leader="dot" w:pos="9019"/>
            </w:tabs>
            <w:rPr>
              <w:rFonts w:asciiTheme="minorHAnsi" w:hAnsiTheme="minorHAnsi" w:cstheme="minorBidi"/>
              <w:noProof/>
              <w:sz w:val="22"/>
              <w:szCs w:val="22"/>
              <w:lang w:val="en-US"/>
            </w:rPr>
          </w:pPr>
          <w:hyperlink w:anchor="_Toc76055246" w:history="1">
            <w:r w:rsidR="000B4688" w:rsidRPr="00795762">
              <w:rPr>
                <w:rStyle w:val="Hyperlink"/>
                <w:noProof/>
              </w:rPr>
              <w:t>Conclusion</w:t>
            </w:r>
            <w:r w:rsidR="000B4688">
              <w:rPr>
                <w:noProof/>
                <w:webHidden/>
              </w:rPr>
              <w:tab/>
            </w:r>
            <w:r w:rsidR="00DA4134">
              <w:rPr>
                <w:noProof/>
                <w:webHidden/>
              </w:rPr>
              <w:fldChar w:fldCharType="begin"/>
            </w:r>
            <w:r w:rsidR="000B4688">
              <w:rPr>
                <w:noProof/>
                <w:webHidden/>
              </w:rPr>
              <w:instrText xml:space="preserve"> PAGEREF _Toc76055246 \h </w:instrText>
            </w:r>
            <w:r w:rsidR="00DA4134">
              <w:rPr>
                <w:noProof/>
                <w:webHidden/>
              </w:rPr>
            </w:r>
            <w:r w:rsidR="00DA4134">
              <w:rPr>
                <w:noProof/>
                <w:webHidden/>
              </w:rPr>
              <w:fldChar w:fldCharType="separate"/>
            </w:r>
            <w:r w:rsidR="000B4688">
              <w:rPr>
                <w:noProof/>
                <w:webHidden/>
              </w:rPr>
              <w:t>8</w:t>
            </w:r>
            <w:r w:rsidR="00DA4134">
              <w:rPr>
                <w:noProof/>
                <w:webHidden/>
              </w:rPr>
              <w:fldChar w:fldCharType="end"/>
            </w:r>
          </w:hyperlink>
        </w:p>
        <w:p w14:paraId="31FC0F5C" w14:textId="77777777" w:rsidR="006E6A33" w:rsidRDefault="00CC498A">
          <w:pPr>
            <w:pStyle w:val="TOC1"/>
            <w:tabs>
              <w:tab w:val="right" w:leader="dot" w:pos="9019"/>
            </w:tabs>
            <w:rPr>
              <w:rFonts w:asciiTheme="minorHAnsi" w:hAnsiTheme="minorHAnsi" w:cstheme="minorBidi"/>
              <w:noProof/>
              <w:sz w:val="22"/>
              <w:szCs w:val="22"/>
              <w:lang w:val="en-US"/>
            </w:rPr>
          </w:pPr>
          <w:hyperlink w:anchor="_Toc76055247" w:history="1">
            <w:r w:rsidR="000B4688" w:rsidRPr="00795762">
              <w:rPr>
                <w:rStyle w:val="Hyperlink"/>
                <w:noProof/>
              </w:rPr>
              <w:t>Reference List</w:t>
            </w:r>
            <w:r w:rsidR="000B4688">
              <w:rPr>
                <w:noProof/>
                <w:webHidden/>
              </w:rPr>
              <w:tab/>
            </w:r>
            <w:r w:rsidR="00DA4134">
              <w:rPr>
                <w:noProof/>
                <w:webHidden/>
              </w:rPr>
              <w:fldChar w:fldCharType="begin"/>
            </w:r>
            <w:r w:rsidR="000B4688">
              <w:rPr>
                <w:noProof/>
                <w:webHidden/>
              </w:rPr>
              <w:instrText xml:space="preserve"> PAGEREF _Toc76055247 \h </w:instrText>
            </w:r>
            <w:r w:rsidR="00DA4134">
              <w:rPr>
                <w:noProof/>
                <w:webHidden/>
              </w:rPr>
            </w:r>
            <w:r w:rsidR="00DA4134">
              <w:rPr>
                <w:noProof/>
                <w:webHidden/>
              </w:rPr>
              <w:fldChar w:fldCharType="separate"/>
            </w:r>
            <w:r w:rsidR="000B4688">
              <w:rPr>
                <w:noProof/>
                <w:webHidden/>
              </w:rPr>
              <w:t>9</w:t>
            </w:r>
            <w:r w:rsidR="00DA4134">
              <w:rPr>
                <w:noProof/>
                <w:webHidden/>
              </w:rPr>
              <w:fldChar w:fldCharType="end"/>
            </w:r>
          </w:hyperlink>
        </w:p>
        <w:p w14:paraId="2DE5F7FE" w14:textId="77777777" w:rsidR="000035FB" w:rsidRDefault="00DA4134">
          <w:r>
            <w:fldChar w:fldCharType="end"/>
          </w:r>
        </w:p>
      </w:sdtContent>
    </w:sdt>
    <w:p w14:paraId="6A678E42" w14:textId="77777777" w:rsidR="004C525E" w:rsidRDefault="00E66034">
      <w:pPr>
        <w:rPr>
          <w:rFonts w:eastAsiaTheme="majorEastAsia" w:cstheme="majorBidi"/>
          <w:b/>
          <w:bCs/>
          <w:szCs w:val="28"/>
        </w:rPr>
      </w:pPr>
      <w:r>
        <w:br w:type="page"/>
      </w:r>
    </w:p>
    <w:p w14:paraId="21C962A7" w14:textId="77777777" w:rsidR="00A667C2" w:rsidRDefault="00E66034">
      <w:pPr>
        <w:pStyle w:val="Heading1"/>
        <w:spacing w:before="240" w:after="240"/>
      </w:pPr>
      <w:bookmarkStart w:id="1" w:name="_Toc76055244"/>
      <w:r>
        <w:lastRenderedPageBreak/>
        <w:t>Introduction</w:t>
      </w:r>
      <w:bookmarkEnd w:id="1"/>
    </w:p>
    <w:p w14:paraId="45DA70FE" w14:textId="77777777" w:rsidR="00257233" w:rsidRDefault="00E66034">
      <w:pPr>
        <w:spacing w:before="240" w:after="240"/>
      </w:pPr>
      <w:r>
        <w:t>Community Engagement highlights the strategy of bringing together an important cause in a specific area to aid integrated growth amongst citizens</w:t>
      </w:r>
      <w:r w:rsidR="001A0B26">
        <w:t xml:space="preserve"> (</w:t>
      </w:r>
      <w:r w:rsidR="00F33D19">
        <w:t>John</w:t>
      </w:r>
      <w:r w:rsidR="001A0B26">
        <w:t>, 2017)</w:t>
      </w:r>
      <w:r>
        <w:t xml:space="preserve">. It is essential to focus upon community engagement as this is a concept which highlights in making sure </w:t>
      </w:r>
      <w:r w:rsidR="0094713A">
        <w:t>those interpersonal bonds</w:t>
      </w:r>
      <w:r w:rsidR="00F3481F">
        <w:t xml:space="preserve">, inclusiveness, and other aspects. Utilising this research, </w:t>
      </w:r>
      <w:r w:rsidR="00877192" w:rsidRPr="005D2376">
        <w:t>Racecourse</w:t>
      </w:r>
      <w:r w:rsidR="00877192">
        <w:t xml:space="preserve"> Project</w:t>
      </w:r>
      <w:r w:rsidR="00F3481F">
        <w:t xml:space="preserve"> and </w:t>
      </w:r>
      <w:r w:rsidR="00877192" w:rsidRPr="00877192">
        <w:t>Ayr Field Park</w:t>
      </w:r>
      <w:r w:rsidR="00F3481F">
        <w:t xml:space="preserve"> will be taken into consideration. </w:t>
      </w:r>
      <w:r w:rsidR="00C93324" w:rsidRPr="00F33D19">
        <w:t>Ayr Field Park is being taken into consideration for the main comparison with the earlier chosen project.</w:t>
      </w:r>
      <w:r w:rsidR="00C93324">
        <w:t xml:space="preserve"> </w:t>
      </w:r>
      <w:r w:rsidR="005D2376" w:rsidRPr="005D2376">
        <w:t>Racecourse</w:t>
      </w:r>
      <w:r w:rsidR="005D2376">
        <w:t xml:space="preserve"> </w:t>
      </w:r>
      <w:r w:rsidR="00F3481F">
        <w:t xml:space="preserve">Project focuses upon the ways in which horseracing and facilitating education for the same can lead towards stakeholder and citizen bond to be inculcated in the city of </w:t>
      </w:r>
      <w:r w:rsidR="009E73F0" w:rsidRPr="009E73F0">
        <w:t>Chelmsford</w:t>
      </w:r>
      <w:r w:rsidR="00A631E5">
        <w:t xml:space="preserve"> (chelmsfordcityracecourse.com, 2021)</w:t>
      </w:r>
      <w:r w:rsidR="00F3481F">
        <w:t xml:space="preserve">. </w:t>
      </w:r>
    </w:p>
    <w:p w14:paraId="682D8F52" w14:textId="2AB32F15" w:rsidR="00610A7D" w:rsidRDefault="00E66034">
      <w:pPr>
        <w:spacing w:before="240" w:after="240"/>
      </w:pPr>
      <w:r>
        <w:t xml:space="preserve">In the case of </w:t>
      </w:r>
      <w:r w:rsidR="005D2376" w:rsidRPr="005D2376">
        <w:t>Ayr Field Park</w:t>
      </w:r>
      <w:r>
        <w:t>, it can be highlighted that</w:t>
      </w:r>
      <w:r w:rsidR="00E00470">
        <w:t xml:space="preserve"> focus upon creating a play space for kids can be provided and sustained. Through this project, helping in providing different types of recreational activities and equipment are the </w:t>
      </w:r>
      <w:r w:rsidR="00552E9A">
        <w:t>focus</w:t>
      </w:r>
      <w:r w:rsidR="00E00470">
        <w:t xml:space="preserve"> to help a park develop. </w:t>
      </w:r>
      <w:r w:rsidR="00C340F6">
        <w:t xml:space="preserve">Utilising an </w:t>
      </w:r>
      <w:r w:rsidR="005D2376">
        <w:t>evaluation</w:t>
      </w:r>
      <w:r w:rsidR="00C340F6">
        <w:t xml:space="preserve"> and the differences that are present in </w:t>
      </w:r>
      <w:r w:rsidR="00B66BD2">
        <w:t>both mentioned</w:t>
      </w:r>
      <w:r w:rsidR="00C340F6">
        <w:t xml:space="preserve"> projects shall be highlighted here. </w:t>
      </w:r>
      <w:r w:rsidR="00257233">
        <w:t xml:space="preserve"> Utilising this </w:t>
      </w:r>
      <w:r w:rsidR="00B66BD2">
        <w:t>assessment,</w:t>
      </w:r>
      <w:r w:rsidR="00257233">
        <w:t xml:space="preserve"> a reflective point of view for both of the projects shall be presented </w:t>
      </w:r>
      <w:proofErr w:type="gramStart"/>
      <w:r w:rsidR="00257233">
        <w:t>as well that</w:t>
      </w:r>
      <w:proofErr w:type="gramEnd"/>
      <w:r w:rsidR="00257233">
        <w:t xml:space="preserve"> will help in elaborating the different activities that have been undertaken for community development and engagement. </w:t>
      </w:r>
    </w:p>
    <w:p w14:paraId="36E02ED5" w14:textId="77777777" w:rsidR="004C525E" w:rsidRDefault="00E66034">
      <w:pPr>
        <w:rPr>
          <w:b/>
        </w:rPr>
      </w:pPr>
      <w:r>
        <w:rPr>
          <w:b/>
        </w:rPr>
        <w:br w:type="page"/>
      </w:r>
    </w:p>
    <w:p w14:paraId="51716663" w14:textId="77777777" w:rsidR="00193754" w:rsidRDefault="00E66034" w:rsidP="000035FB">
      <w:pPr>
        <w:pStyle w:val="Heading1"/>
      </w:pPr>
      <w:bookmarkStart w:id="2" w:name="_Toc76055245"/>
      <w:r w:rsidRPr="00193754">
        <w:lastRenderedPageBreak/>
        <w:t>The Body:</w:t>
      </w:r>
      <w:bookmarkEnd w:id="2"/>
    </w:p>
    <w:p w14:paraId="0671C8F9" w14:textId="77777777" w:rsidR="004B1B20" w:rsidRPr="004B1B20" w:rsidRDefault="00E66034">
      <w:pPr>
        <w:spacing w:before="240" w:after="240"/>
        <w:rPr>
          <w:b/>
        </w:rPr>
      </w:pPr>
      <w:r w:rsidRPr="004B1B20">
        <w:rPr>
          <w:b/>
        </w:rPr>
        <w:t>Comparison and Contrast</w:t>
      </w:r>
    </w:p>
    <w:p w14:paraId="5637A63D" w14:textId="46267712" w:rsidR="00B579BE" w:rsidRDefault="00E66034">
      <w:pPr>
        <w:spacing w:before="240" w:after="240"/>
      </w:pPr>
      <w:r>
        <w:t xml:space="preserve">After studying </w:t>
      </w:r>
      <w:r w:rsidR="00B66BD2">
        <w:t>both projects</w:t>
      </w:r>
      <w:r>
        <w:t xml:space="preserve">, it can be highlighted that each of these projects </w:t>
      </w:r>
      <w:r w:rsidR="002A72FC">
        <w:t>focuses</w:t>
      </w:r>
      <w:r>
        <w:t xml:space="preserve"> upon different types of developments being created in the community so that </w:t>
      </w:r>
      <w:r w:rsidR="004E65C7">
        <w:t xml:space="preserve">engagement can be enhanced. In the case of the </w:t>
      </w:r>
      <w:r w:rsidR="009E0967">
        <w:t>Racecourse Project</w:t>
      </w:r>
      <w:r w:rsidR="004E65C7">
        <w:t>, it can be highlighted that a racecourse and horse racing facility has been created so that individuals are able to not only view the sport as a spectator but also take part in it through becoming a jockey. It provides the scope of helping in creating programs that facilitate in making sure that effectiveness is being created when it comes to an underrated sport being prioritised in the city of</w:t>
      </w:r>
      <w:r w:rsidR="004E65C7" w:rsidRPr="004E65C7">
        <w:t xml:space="preserve"> </w:t>
      </w:r>
      <w:r w:rsidR="004E65C7" w:rsidRPr="009E73F0">
        <w:t>Chelmsford</w:t>
      </w:r>
      <w:r w:rsidR="004E65C7">
        <w:t xml:space="preserve">. </w:t>
      </w:r>
      <w:r w:rsidR="00AF7C37">
        <w:t xml:space="preserve">Moreover, in </w:t>
      </w:r>
      <w:r w:rsidR="009E0967">
        <w:t>Racecourse Project</w:t>
      </w:r>
      <w:r w:rsidR="00AF7C37">
        <w:t>, emphasis is highly given upon children having direct exposure to horseracing and building of perspective through which interest is given towards horses and the racing sport</w:t>
      </w:r>
      <w:r w:rsidR="001F45D9">
        <w:t xml:space="preserve"> (</w:t>
      </w:r>
      <w:proofErr w:type="spellStart"/>
      <w:r w:rsidR="001F45D9">
        <w:t>Konsti-Laakso</w:t>
      </w:r>
      <w:proofErr w:type="spellEnd"/>
      <w:r w:rsidR="001F45D9">
        <w:t xml:space="preserve"> and Rantala, 2018)</w:t>
      </w:r>
      <w:r w:rsidR="00AF7C37">
        <w:t xml:space="preserve">. </w:t>
      </w:r>
    </w:p>
    <w:p w14:paraId="2FF14B53" w14:textId="004D14C9" w:rsidR="00580A3B" w:rsidRDefault="00E66034">
      <w:pPr>
        <w:spacing w:before="240" w:after="240"/>
      </w:pPr>
      <w:r>
        <w:t xml:space="preserve">In contrast to this, in </w:t>
      </w:r>
      <w:r w:rsidR="009E0967">
        <w:t>Ayr Field Park</w:t>
      </w:r>
      <w:r>
        <w:t>, the focus is primarily given upon converting old parking that is inhabited by vehicles presently and making sure that adequate leave space, recreational items, equipment, features, are being enabled.</w:t>
      </w:r>
      <w:r w:rsidR="00B579BE">
        <w:t xml:space="preserve"> Emphasis upon environmental and community growth through emphasis upon children and development is a major priority that is emphasised throughout this project. The way in which parents </w:t>
      </w:r>
      <w:r w:rsidR="00B66BD2">
        <w:t>can</w:t>
      </w:r>
      <w:r w:rsidR="00B579BE">
        <w:t xml:space="preserve"> help physical activities become encouraged in the community</w:t>
      </w:r>
      <w:r w:rsidR="002535B2">
        <w:t>. This</w:t>
      </w:r>
      <w:r w:rsidR="00B579BE">
        <w:t xml:space="preserve"> is a major aspect that is focused upon throughout </w:t>
      </w:r>
      <w:r w:rsidR="009E0967">
        <w:t>Ayr Field Park</w:t>
      </w:r>
      <w:r w:rsidR="00B579BE">
        <w:t xml:space="preserve"> and emphasis is given on the different types of activities that can be created through a schedule. Moreover, the types of meetings that can be initiated and interactive</w:t>
      </w:r>
      <w:r w:rsidR="00631B53">
        <w:t>-</w:t>
      </w:r>
      <w:r w:rsidR="00B579BE">
        <w:t xml:space="preserve">ness that can be highlighted </w:t>
      </w:r>
      <w:r w:rsidR="00631B53">
        <w:t>are</w:t>
      </w:r>
      <w:r w:rsidR="00B579BE">
        <w:t xml:space="preserve"> a major aspect of this entire community engagement project</w:t>
      </w:r>
      <w:r w:rsidR="001A0B26">
        <w:t xml:space="preserve"> (Goel, 2018)</w:t>
      </w:r>
      <w:r w:rsidR="00B579BE">
        <w:t>.</w:t>
      </w:r>
    </w:p>
    <w:p w14:paraId="56E38ED6" w14:textId="6719E12D" w:rsidR="0048022C" w:rsidRDefault="00E66034">
      <w:pPr>
        <w:spacing w:before="240" w:after="240"/>
      </w:pPr>
      <w:r>
        <w:t xml:space="preserve">Through </w:t>
      </w:r>
      <w:r w:rsidR="0077610E">
        <w:t xml:space="preserve">an </w:t>
      </w:r>
      <w:r>
        <w:t xml:space="preserve">analysis of </w:t>
      </w:r>
      <w:r w:rsidR="00B66BD2">
        <w:t>both projects</w:t>
      </w:r>
      <w:r>
        <w:t xml:space="preserve">, it can be understood that in the case of </w:t>
      </w:r>
      <w:r w:rsidR="009E0967">
        <w:t>Racecourse Project</w:t>
      </w:r>
      <w:r>
        <w:t xml:space="preserve">, emphasis is primarily given upon creating </w:t>
      </w:r>
      <w:r w:rsidR="008718F3">
        <w:t xml:space="preserve">a sport, and making instructiveness </w:t>
      </w:r>
      <w:r>
        <w:t>possible, helping projects and training to be enabled, so that direct active and focus is established. The racing is a visual sport as well that excites individuals to have a higher margin of state into specific players, teams, and</w:t>
      </w:r>
      <w:r w:rsidR="00B575F6">
        <w:t xml:space="preserve"> other aspects. All of this is an essential component of community engagement as it can help in making sure that specific structure of community engagement is created that enables the prospect of efficiency to be reached.</w:t>
      </w:r>
      <w:r w:rsidR="00194FF5">
        <w:t xml:space="preserve"> </w:t>
      </w:r>
    </w:p>
    <w:p w14:paraId="72EB7FDB" w14:textId="4A6F9EBC" w:rsidR="00194FF5" w:rsidRDefault="00E66034">
      <w:pPr>
        <w:spacing w:before="240" w:after="240"/>
      </w:pPr>
      <w:r>
        <w:t xml:space="preserve">In contrast to this, in the case of </w:t>
      </w:r>
      <w:r w:rsidR="009E0967">
        <w:t>Ayr Field Park</w:t>
      </w:r>
      <w:r>
        <w:t xml:space="preserve">, it can be highlighted that </w:t>
      </w:r>
      <w:r w:rsidR="00B66BD2">
        <w:t>for</w:t>
      </w:r>
      <w:r>
        <w:t xml:space="preserve"> community engagement to be facilitated, a wide range of slides, monkey bars, and other types of effective </w:t>
      </w:r>
      <w:r>
        <w:lastRenderedPageBreak/>
        <w:t xml:space="preserve">cleaning will be initiated in the park which is being attempted to be created. Moreover, </w:t>
      </w:r>
      <w:r w:rsidR="002B5737">
        <w:t>focus</w:t>
      </w:r>
      <w:r w:rsidR="001F16B7">
        <w:t xml:space="preserve"> has been</w:t>
      </w:r>
      <w:r w:rsidR="002B5737">
        <w:t xml:space="preserve"> given towards </w:t>
      </w:r>
      <w:r>
        <w:t xml:space="preserve">helping in creating a nature-based area where camping, </w:t>
      </w:r>
      <w:r w:rsidR="002B5737">
        <w:t xml:space="preserve">the </w:t>
      </w:r>
      <w:r>
        <w:t>lookout tower, H2O challenge, and other activities can be enabled as well. All of these are important as they can help in making sure that it is easier for there to be engagement amongst families and friends been created</w:t>
      </w:r>
      <w:r w:rsidR="001F45D9">
        <w:t xml:space="preserve"> (Di Napoli </w:t>
      </w:r>
      <w:r w:rsidR="001F45D9" w:rsidRPr="001F45D9">
        <w:rPr>
          <w:i/>
        </w:rPr>
        <w:t>et al.,</w:t>
      </w:r>
      <w:r w:rsidR="001F45D9">
        <w:t xml:space="preserve"> 2019)</w:t>
      </w:r>
      <w:r>
        <w:t>.</w:t>
      </w:r>
    </w:p>
    <w:p w14:paraId="4F94E5C6" w14:textId="77777777" w:rsidR="004B1B20" w:rsidRPr="004B1B20" w:rsidRDefault="00E66034" w:rsidP="004B1B20">
      <w:pPr>
        <w:spacing w:before="240" w:after="240"/>
        <w:rPr>
          <w:b/>
        </w:rPr>
      </w:pPr>
      <w:r w:rsidRPr="004B1B20">
        <w:rPr>
          <w:b/>
        </w:rPr>
        <w:t>Theories of Community Development</w:t>
      </w:r>
    </w:p>
    <w:p w14:paraId="1E3FC874" w14:textId="714F4692" w:rsidR="00781D86" w:rsidRDefault="00E66034">
      <w:pPr>
        <w:spacing w:before="240" w:after="240"/>
      </w:pPr>
      <w:r>
        <w:t xml:space="preserve">It can be highlighted that, several </w:t>
      </w:r>
      <w:r w:rsidR="00194FF5">
        <w:t xml:space="preserve">different theories of community development at present that </w:t>
      </w:r>
      <w:r w:rsidR="00194FF5" w:rsidRPr="00486DE3">
        <w:rPr>
          <w:i/>
        </w:rPr>
        <w:t>includes</w:t>
      </w:r>
      <w:r w:rsidRPr="00486DE3">
        <w:rPr>
          <w:i/>
        </w:rPr>
        <w:t xml:space="preserve"> structural functionalism, </w:t>
      </w:r>
      <w:r w:rsidR="00073B51" w:rsidRPr="00486DE3">
        <w:rPr>
          <w:i/>
        </w:rPr>
        <w:t xml:space="preserve">and </w:t>
      </w:r>
      <w:r w:rsidRPr="00486DE3">
        <w:rPr>
          <w:i/>
        </w:rPr>
        <w:t>conflict theory</w:t>
      </w:r>
      <w:r>
        <w:t xml:space="preserve">. </w:t>
      </w:r>
      <w:r w:rsidR="00E43167">
        <w:t xml:space="preserve">Structural functionalism is a sociological approach that focuses upon creating specific roles, </w:t>
      </w:r>
      <w:r w:rsidR="00B66BD2">
        <w:t>relationships,</w:t>
      </w:r>
      <w:r w:rsidR="00E43167">
        <w:t xml:space="preserve"> and norms within the community</w:t>
      </w:r>
      <w:r w:rsidR="001A0B26">
        <w:t xml:space="preserve"> (</w:t>
      </w:r>
      <w:proofErr w:type="spellStart"/>
      <w:r w:rsidR="001A0B26">
        <w:t>Shareia</w:t>
      </w:r>
      <w:proofErr w:type="spellEnd"/>
      <w:r w:rsidR="001A0B26">
        <w:t>, 2015)</w:t>
      </w:r>
      <w:r w:rsidR="00E43167">
        <w:t xml:space="preserve">. This strategy is focused upon in </w:t>
      </w:r>
      <w:r w:rsidR="009E0967">
        <w:t>Racecourse Project</w:t>
      </w:r>
      <w:r w:rsidR="00E43167">
        <w:t xml:space="preserve"> as specific jockeys, </w:t>
      </w:r>
      <w:r w:rsidR="0077610E">
        <w:t xml:space="preserve">horse maintenance </w:t>
      </w:r>
      <w:r w:rsidR="00E43167">
        <w:t xml:space="preserve">individuals, investors, board members, and other individuals are present in the entire racecourse activity. </w:t>
      </w:r>
      <w:r w:rsidR="009B335E">
        <w:t>These a</w:t>
      </w:r>
      <w:r w:rsidR="00E43167">
        <w:t>re individuals that have specific roles in the entire project and focus upon not only marketing and bringing in children, parents, and other players that might be interested in horseracing</w:t>
      </w:r>
      <w:r w:rsidR="002535B2">
        <w:t xml:space="preserve">. </w:t>
      </w:r>
      <w:r w:rsidR="00A33AE2">
        <w:t xml:space="preserve">It </w:t>
      </w:r>
      <w:r w:rsidR="00E43167">
        <w:t xml:space="preserve">also focuses upon understanding what type of communication roles </w:t>
      </w:r>
      <w:r w:rsidR="00B66BD2">
        <w:t>everyone</w:t>
      </w:r>
      <w:r w:rsidR="00E43167">
        <w:t xml:space="preserve"> has in the structure of the project and how it can be made better through interactive processes in the future. On the other hand, it can be highlighted that in </w:t>
      </w:r>
      <w:r w:rsidR="0077610E" w:rsidRPr="0077610E">
        <w:t>Ayr Field Park</w:t>
      </w:r>
      <w:r w:rsidR="00E43167">
        <w:t>,</w:t>
      </w:r>
      <w:r w:rsidR="002970F1">
        <w:t xml:space="preserve"> this theory is primarily implemented through emphasis upon having an individual for apartment tenants, and other types of activities.</w:t>
      </w:r>
    </w:p>
    <w:p w14:paraId="0FF9D6B8" w14:textId="57904342" w:rsidR="001F45D9" w:rsidRDefault="00E66034">
      <w:pPr>
        <w:spacing w:before="240" w:after="240"/>
      </w:pPr>
      <w:r>
        <w:t>Conflict</w:t>
      </w:r>
      <w:r w:rsidR="00BF772B">
        <w:t xml:space="preserve"> theory</w:t>
      </w:r>
      <w:r>
        <w:t xml:space="preserve"> is a strategy that explores the way in which different groups are using different resources </w:t>
      </w:r>
      <w:proofErr w:type="gramStart"/>
      <w:r>
        <w:t>in order to</w:t>
      </w:r>
      <w:proofErr w:type="gramEnd"/>
      <w:r>
        <w:t xml:space="preserve"> achieve economic sustainability and provide support to social causes</w:t>
      </w:r>
      <w:r w:rsidR="00A631E5">
        <w:t xml:space="preserve"> (tandfonline.com, 2021)</w:t>
      </w:r>
      <w:r>
        <w:t>.</w:t>
      </w:r>
      <w:r w:rsidR="00BF772B">
        <w:t xml:space="preserve"> Utilising this theory in </w:t>
      </w:r>
      <w:r w:rsidR="001A0B26">
        <w:t>Racecourse Project</w:t>
      </w:r>
      <w:r w:rsidR="00BF772B">
        <w:t xml:space="preserve">, emphasis is given upon understanding that isolation has increased in the city of </w:t>
      </w:r>
      <w:r w:rsidR="00BF772B" w:rsidRPr="009E73F0">
        <w:t>Chelmsford</w:t>
      </w:r>
      <w:r w:rsidR="00BF772B">
        <w:t xml:space="preserve">. </w:t>
      </w:r>
      <w:r w:rsidR="00AC4991">
        <w:t xml:space="preserve">Therefore, the racecourse project has been a focal point that has been utilised </w:t>
      </w:r>
      <w:proofErr w:type="gramStart"/>
      <w:r w:rsidR="00AC4991">
        <w:t>in order to</w:t>
      </w:r>
      <w:proofErr w:type="gramEnd"/>
      <w:r w:rsidR="00AC4991">
        <w:t xml:space="preserve"> bring in sports enthusiasts, parents that want an activity for the children </w:t>
      </w:r>
      <w:r w:rsidR="006B3458">
        <w:t>who</w:t>
      </w:r>
      <w:r w:rsidR="00AC4991">
        <w:t xml:space="preserve"> </w:t>
      </w:r>
      <w:r w:rsidR="006B3458">
        <w:t>are</w:t>
      </w:r>
      <w:r w:rsidR="00A33AE2">
        <w:t xml:space="preserve"> new and </w:t>
      </w:r>
      <w:r w:rsidR="00B66BD2">
        <w:t>exciting and</w:t>
      </w:r>
      <w:r w:rsidR="00A33AE2">
        <w:t xml:space="preserve"> focusing upon creating specific groups that can aid the society. This can </w:t>
      </w:r>
      <w:r w:rsidR="00AC4991">
        <w:t>make sure that resources such as animals, investment, and more are being brought together</w:t>
      </w:r>
      <w:r>
        <w:t xml:space="preserve"> (Bandy, 2016)</w:t>
      </w:r>
      <w:r w:rsidR="00AC4991">
        <w:t xml:space="preserve">. </w:t>
      </w:r>
    </w:p>
    <w:p w14:paraId="7EAF1CBE" w14:textId="1DDDA063" w:rsidR="007F0ED1" w:rsidRDefault="00E66034">
      <w:pPr>
        <w:spacing w:before="240" w:after="240"/>
      </w:pPr>
      <w:r>
        <w:t>All of these are important aspects as they can help in making sure that it is easier for there to be enhanced sustainability being released.</w:t>
      </w:r>
      <w:r w:rsidR="000F5934">
        <w:t xml:space="preserve"> In the case of project tool, it can be highlighted that </w:t>
      </w:r>
      <w:r w:rsidR="00B66BD2">
        <w:t>to</w:t>
      </w:r>
      <w:r w:rsidR="000F5934">
        <w:t xml:space="preserve"> create sustainable groups that can help in aiding in creating the </w:t>
      </w:r>
      <w:r w:rsidR="000F5934" w:rsidRPr="000F5934">
        <w:t>Ayr Field Park</w:t>
      </w:r>
      <w:r w:rsidR="000F5934">
        <w:t xml:space="preserve">, </w:t>
      </w:r>
      <w:r w:rsidR="00C262E2">
        <w:t>a high margin of focus being given upon</w:t>
      </w:r>
      <w:r w:rsidR="003456F3">
        <w:t xml:space="preserve"> taking the support of parents, children and making an </w:t>
      </w:r>
      <w:r w:rsidR="003456F3">
        <w:lastRenderedPageBreak/>
        <w:t xml:space="preserve">appeal to the government </w:t>
      </w:r>
      <w:proofErr w:type="gramStart"/>
      <w:r w:rsidR="003456F3">
        <w:t>in order to</w:t>
      </w:r>
      <w:proofErr w:type="gramEnd"/>
      <w:r w:rsidR="003456F3">
        <w:t xml:space="preserve"> reallocate the Scotland-based Park in order to make sure that community engagement was being prioritised. This group </w:t>
      </w:r>
      <w:r w:rsidR="00B66BD2">
        <w:t>prism-based</w:t>
      </w:r>
      <w:r w:rsidR="003456F3">
        <w:t xml:space="preserve"> mindset is </w:t>
      </w:r>
      <w:r w:rsidR="00C93324">
        <w:t xml:space="preserve">an </w:t>
      </w:r>
      <w:r w:rsidR="003456F3">
        <w:t>approach that is crucial to conflict theory being implemented appropriately in</w:t>
      </w:r>
      <w:r w:rsidR="00251521">
        <w:t xml:space="preserve"> making sure that growth aspects are being achieved for a long course of time</w:t>
      </w:r>
      <w:r w:rsidR="001F45D9">
        <w:t xml:space="preserve"> (Barnes and Schmitz, 2016)</w:t>
      </w:r>
      <w:r w:rsidR="00251521">
        <w:t>.</w:t>
      </w:r>
    </w:p>
    <w:p w14:paraId="1EEEA54E" w14:textId="77777777" w:rsidR="001A1FFA" w:rsidRPr="001A1FFA" w:rsidRDefault="00E66034">
      <w:pPr>
        <w:spacing w:before="240" w:after="240"/>
        <w:rPr>
          <w:b/>
        </w:rPr>
      </w:pPr>
      <w:r w:rsidRPr="001A1FFA">
        <w:rPr>
          <w:b/>
        </w:rPr>
        <w:t>Reflection on Activities Done Differently</w:t>
      </w:r>
    </w:p>
    <w:p w14:paraId="4448539D" w14:textId="2038A4C9" w:rsidR="00AB32D4" w:rsidRDefault="00E66034">
      <w:pPr>
        <w:spacing w:before="240" w:after="240"/>
      </w:pPr>
      <w:r>
        <w:t xml:space="preserve">A </w:t>
      </w:r>
      <w:r w:rsidR="009C65C0">
        <w:t xml:space="preserve">wide range of activities have been performed differently in </w:t>
      </w:r>
      <w:r w:rsidR="001A0B26">
        <w:t>Racecourse Project</w:t>
      </w:r>
      <w:r w:rsidR="009C65C0">
        <w:t xml:space="preserve"> and </w:t>
      </w:r>
      <w:r w:rsidR="001A0B26">
        <w:t>Ayr Field Park</w:t>
      </w:r>
      <w:r w:rsidR="009C65C0">
        <w:t xml:space="preserve">. In the case of </w:t>
      </w:r>
      <w:r w:rsidR="001A0B26">
        <w:t>Racecourse Project</w:t>
      </w:r>
      <w:r w:rsidR="009C65C0">
        <w:t xml:space="preserve">, emphasis has been given upon understanding the ways in which incentivising new players, children, helping in a communicative dialogue being created in the community are all different strategies. As a project coordinator within the entire horse racing endeavour, I have been able to understand that </w:t>
      </w:r>
      <w:r w:rsidR="00B66BD2">
        <w:t>for</w:t>
      </w:r>
      <w:r w:rsidR="009C65C0">
        <w:t xml:space="preserve"> there to be progress, I had to primarily focus upon performing a wide range of activities</w:t>
      </w:r>
      <w:r>
        <w:t xml:space="preserve"> of coordination.</w:t>
      </w:r>
      <w:r w:rsidR="00696B44">
        <w:t xml:space="preserve"> </w:t>
      </w:r>
      <w:r>
        <w:t xml:space="preserve">Teamwork and conflict management was an important component within the racecourse as this had allowed me to understand what type of needs each </w:t>
      </w:r>
      <w:r w:rsidR="00B66BD2">
        <w:t>horse</w:t>
      </w:r>
      <w:r>
        <w:t xml:space="preserve"> and jockeys possessed and how creating incentives and reward systems could enable making sure </w:t>
      </w:r>
      <w:r w:rsidR="00E8228E">
        <w:t>those individualistic aspects</w:t>
      </w:r>
      <w:r>
        <w:t xml:space="preserve"> were being met</w:t>
      </w:r>
      <w:r w:rsidR="001A0B26">
        <w:t xml:space="preserve"> (</w:t>
      </w:r>
      <w:proofErr w:type="spellStart"/>
      <w:r w:rsidR="001A0B26">
        <w:t>Lekner</w:t>
      </w:r>
      <w:proofErr w:type="spellEnd"/>
      <w:r w:rsidR="001A0B26">
        <w:t>, 2016)</w:t>
      </w:r>
      <w:r>
        <w:t>.</w:t>
      </w:r>
    </w:p>
    <w:p w14:paraId="25BC834E" w14:textId="52C85EEA" w:rsidR="00B30E8F" w:rsidRDefault="00E66034">
      <w:pPr>
        <w:spacing w:before="240" w:after="240"/>
      </w:pPr>
      <w:r>
        <w:t xml:space="preserve">There are different strategies of effective communication that were being implemented in the entire horse racing endeavour. One of the most effective strategies was utilisation of verbal and written communication </w:t>
      </w:r>
      <w:r w:rsidR="00B66BD2">
        <w:t>to</w:t>
      </w:r>
      <w:r>
        <w:t xml:space="preserve"> issue circulars on different types of races that were taking place. Moreover, utilising a variety of tutors being appointed was another strategy that could help in making sure that understanding of taking care of horses, taking control of the animal, and maintaining a good </w:t>
      </w:r>
      <w:r w:rsidR="00B66BD2">
        <w:t>relationship</w:t>
      </w:r>
      <w:r>
        <w:t xml:space="preserve"> with the environment was all aspect that I had focused upon. These were areas in which I felt that an immense level of responsibility was </w:t>
      </w:r>
      <w:r w:rsidR="00B66BD2">
        <w:t>present,</w:t>
      </w:r>
      <w:r>
        <w:t xml:space="preserve"> and I had to address </w:t>
      </w:r>
      <w:proofErr w:type="gramStart"/>
      <w:r>
        <w:t>all of</w:t>
      </w:r>
      <w:proofErr w:type="gramEnd"/>
      <w:r>
        <w:t xml:space="preserve"> the issues and needs of the stakeholders being met effectively. </w:t>
      </w:r>
    </w:p>
    <w:p w14:paraId="4C0615EF" w14:textId="48B064D6" w:rsidR="00C40FB9" w:rsidRDefault="00E66034">
      <w:pPr>
        <w:spacing w:before="240" w:after="240"/>
      </w:pPr>
      <w:r>
        <w:t xml:space="preserve">In the case of </w:t>
      </w:r>
      <w:r w:rsidR="001A0B26">
        <w:t>Ayr Field Park</w:t>
      </w:r>
      <w:r>
        <w:t xml:space="preserve">, the role of a park coordinator can be taken into consideration. This is an important role as it helps in acting as the intermediary between park officials, parents, children, and making sure that </w:t>
      </w:r>
      <w:proofErr w:type="gramStart"/>
      <w:r>
        <w:t>all of</w:t>
      </w:r>
      <w:proofErr w:type="gramEnd"/>
      <w:r>
        <w:t xml:space="preserve"> the important activities that are directly connected to </w:t>
      </w:r>
      <w:r w:rsidRPr="00F81F86">
        <w:t>Ayr Field Park</w:t>
      </w:r>
      <w:r>
        <w:t xml:space="preserve">'s development </w:t>
      </w:r>
      <w:r w:rsidR="00631B53">
        <w:t>are</w:t>
      </w:r>
      <w:r>
        <w:t xml:space="preserve"> being prioritised. I have been making several appeals to vehicles that have been parking near the park vicinity and making sure that the park is empty so that</w:t>
      </w:r>
      <w:r w:rsidR="00A67E01">
        <w:t xml:space="preserve"> government officials can come and verify the space. I feel that </w:t>
      </w:r>
      <w:r w:rsidR="00B66BD2">
        <w:t>for</w:t>
      </w:r>
      <w:r w:rsidR="00A67E01">
        <w:t xml:space="preserve"> there to be growth being enabled, it is essential that emphasis is given upon new types of recreational items being installed</w:t>
      </w:r>
      <w:r w:rsidR="001A0B26">
        <w:t xml:space="preserve"> (</w:t>
      </w:r>
      <w:proofErr w:type="spellStart"/>
      <w:r w:rsidR="001A0B26">
        <w:t>Vanleene</w:t>
      </w:r>
      <w:proofErr w:type="spellEnd"/>
      <w:r w:rsidR="001A0B26">
        <w:t xml:space="preserve"> and </w:t>
      </w:r>
      <w:proofErr w:type="spellStart"/>
      <w:r w:rsidR="001A0B26">
        <w:t>Verschuere</w:t>
      </w:r>
      <w:proofErr w:type="spellEnd"/>
      <w:r w:rsidR="001A0B26">
        <w:t>, 2018)</w:t>
      </w:r>
      <w:r w:rsidR="00A67E01">
        <w:t xml:space="preserve">. A </w:t>
      </w:r>
      <w:r w:rsidR="00B66BD2">
        <w:t>treehouse</w:t>
      </w:r>
      <w:r w:rsidR="00A67E01">
        <w:t xml:space="preserve">, a camping </w:t>
      </w:r>
      <w:r w:rsidR="00A67E01">
        <w:lastRenderedPageBreak/>
        <w:t xml:space="preserve">site, slights, are all important facets that I am attempting to integrate in the entire part. Moreover, H2O challenges, hiking challenges, treasure hunts are all other activities that can facilitate intra-community engagement being inculcated. Parents can also integrate themselves in these activities and make sure that it is easier for there to be bonding being enabled in the community at a higher margin. I have played an essential role in buying </w:t>
      </w:r>
      <w:r w:rsidR="00B66BD2">
        <w:t>equipment’s</w:t>
      </w:r>
      <w:r w:rsidR="00A67E01">
        <w:t xml:space="preserve">, installing </w:t>
      </w:r>
      <w:r w:rsidR="00B66BD2">
        <w:t>all</w:t>
      </w:r>
      <w:r w:rsidR="00A67E01">
        <w:t xml:space="preserve"> these aspects, creating awareness through campaign such as KFC (Kit, Fence and Carpet), and others.</w:t>
      </w:r>
    </w:p>
    <w:p w14:paraId="2084606C" w14:textId="77777777" w:rsidR="002766AD" w:rsidRPr="003F4EF4" w:rsidRDefault="00E66034">
      <w:pPr>
        <w:spacing w:before="240" w:after="240"/>
        <w:rPr>
          <w:b/>
        </w:rPr>
      </w:pPr>
      <w:r w:rsidRPr="003F4EF4">
        <w:rPr>
          <w:b/>
        </w:rPr>
        <w:t>Active Stakeholder Participation, Inclusiveness and Community Engagement</w:t>
      </w:r>
    </w:p>
    <w:p w14:paraId="1173C69C" w14:textId="514206AF" w:rsidR="003F4EF4" w:rsidRDefault="00E66034">
      <w:pPr>
        <w:spacing w:before="240" w:after="240"/>
      </w:pPr>
      <w:r>
        <w:t xml:space="preserve">There </w:t>
      </w:r>
      <w:r w:rsidR="000B6603">
        <w:t xml:space="preserve">are different types of stakeholders present for </w:t>
      </w:r>
      <w:r w:rsidR="001A0B26">
        <w:t>Racecourse Project</w:t>
      </w:r>
      <w:r w:rsidR="000B6603">
        <w:t xml:space="preserve"> that includes of racers, jockeys, horses, investors, children, and more. </w:t>
      </w:r>
      <w:r w:rsidR="00B66BD2">
        <w:t>All</w:t>
      </w:r>
      <w:r w:rsidR="000B6603">
        <w:t xml:space="preserve"> these individuals have </w:t>
      </w:r>
      <w:r w:rsidR="00631B53">
        <w:t>an</w:t>
      </w:r>
      <w:r w:rsidR="000B6603">
        <w:t xml:space="preserve"> active participation in the well-being of horseracing and making sure that participation is facilitating in cultural development, and interest in the sport being created, and more. In addition to this, inclusiveness through emphasis upon different types of minority groups is an important aspect that should be emphasised upon as well. This can help in making sure that</w:t>
      </w:r>
      <w:r>
        <w:t xml:space="preserve"> overall growth is being facilitated and a higher margin of emphasis is being given upon</w:t>
      </w:r>
      <w:r w:rsidR="0022125B">
        <w:t xml:space="preserve">. </w:t>
      </w:r>
      <w:proofErr w:type="gramStart"/>
      <w:r w:rsidR="0022125B">
        <w:t>Similar to</w:t>
      </w:r>
      <w:proofErr w:type="gramEnd"/>
      <w:r w:rsidR="0022125B">
        <w:t xml:space="preserve"> this, in </w:t>
      </w:r>
      <w:r w:rsidR="001A0B26">
        <w:t>Ayr Field Park</w:t>
      </w:r>
      <w:r w:rsidR="0022125B">
        <w:t>, it is important that park developers, cleaners, gardeners, and other stakeholders are brought in to facilitate in active participation. Through inclusiveness being facilitated, their children, community members, parents, can all help in active meetings to be conducted in making sure that overall effective communication can help in growth.</w:t>
      </w:r>
      <w:r w:rsidR="001D6654">
        <w:t xml:space="preserve"> </w:t>
      </w:r>
      <w:proofErr w:type="gramStart"/>
      <w:r w:rsidR="001D6654">
        <w:t>In order for</w:t>
      </w:r>
      <w:proofErr w:type="gramEnd"/>
      <w:r w:rsidR="001D6654">
        <w:t xml:space="preserve"> there to be community engagement being facilitated in both of these projects, it is essential that </w:t>
      </w:r>
      <w:r w:rsidR="00631B53">
        <w:t>open</w:t>
      </w:r>
      <w:r w:rsidR="001D6654">
        <w:t xml:space="preserve"> mindset training is being facilitated through government legends that can help in a wider perspective to be brought forward</w:t>
      </w:r>
      <w:r w:rsidR="001A0B26">
        <w:t xml:space="preserve"> (</w:t>
      </w:r>
      <w:proofErr w:type="spellStart"/>
      <w:r w:rsidR="001A0B26">
        <w:t>Kaptein</w:t>
      </w:r>
      <w:proofErr w:type="spellEnd"/>
      <w:r w:rsidR="001A0B26">
        <w:t xml:space="preserve"> and Van </w:t>
      </w:r>
      <w:proofErr w:type="spellStart"/>
      <w:r w:rsidR="001A0B26">
        <w:t>Tulder</w:t>
      </w:r>
      <w:proofErr w:type="spellEnd"/>
      <w:r w:rsidR="001A0B26">
        <w:t>, 2017)</w:t>
      </w:r>
      <w:r w:rsidR="001D6654">
        <w:t>.</w:t>
      </w:r>
    </w:p>
    <w:p w14:paraId="21970B11" w14:textId="77777777" w:rsidR="009B335E" w:rsidRDefault="009B335E">
      <w:pPr>
        <w:spacing w:before="240" w:after="240"/>
      </w:pPr>
    </w:p>
    <w:p w14:paraId="3A904E16" w14:textId="77777777" w:rsidR="0022692D" w:rsidRDefault="0022692D">
      <w:pPr>
        <w:spacing w:before="240" w:after="240"/>
      </w:pPr>
    </w:p>
    <w:p w14:paraId="4D1083B3" w14:textId="77777777" w:rsidR="00C81A45" w:rsidRDefault="00E66034">
      <w:pPr>
        <w:rPr>
          <w:rFonts w:eastAsiaTheme="majorEastAsia" w:cstheme="majorBidi"/>
          <w:b/>
          <w:bCs/>
          <w:szCs w:val="28"/>
        </w:rPr>
      </w:pPr>
      <w:r>
        <w:br w:type="page"/>
      </w:r>
    </w:p>
    <w:p w14:paraId="0D993E7A" w14:textId="77777777" w:rsidR="00A667C2" w:rsidRDefault="00E66034">
      <w:pPr>
        <w:pStyle w:val="Heading1"/>
        <w:spacing w:before="240" w:after="240"/>
      </w:pPr>
      <w:bookmarkStart w:id="3" w:name="_Toc76055246"/>
      <w:r>
        <w:lastRenderedPageBreak/>
        <w:t>Conclusion</w:t>
      </w:r>
      <w:bookmarkEnd w:id="3"/>
    </w:p>
    <w:p w14:paraId="4AFE76A2" w14:textId="0F807398" w:rsidR="00A667C2" w:rsidRDefault="00E66034">
      <w:r>
        <w:t xml:space="preserve">Utilising </w:t>
      </w:r>
      <w:r w:rsidR="00C55A14">
        <w:t xml:space="preserve">this continuation community engagement assessment, the first project, </w:t>
      </w:r>
      <w:r w:rsidR="001A0B26">
        <w:t>Racecourse Project</w:t>
      </w:r>
      <w:r w:rsidR="00C55A14">
        <w:t xml:space="preserve"> and another project, </w:t>
      </w:r>
      <w:r w:rsidR="001A0B26">
        <w:t>Ayr Field Park</w:t>
      </w:r>
      <w:r w:rsidR="00C55A14">
        <w:t xml:space="preserve"> has been considered here for comparison. Through </w:t>
      </w:r>
      <w:r w:rsidR="00B66BD2">
        <w:t>both</w:t>
      </w:r>
      <w:r w:rsidR="00C55A14">
        <w:t xml:space="preserve"> specific projects, it can be highlighted that there are different types of methods that have been proposed </w:t>
      </w:r>
      <w:proofErr w:type="gramStart"/>
      <w:r w:rsidR="00C55A14">
        <w:t>in order to</w:t>
      </w:r>
      <w:proofErr w:type="gramEnd"/>
      <w:r w:rsidR="00C55A14">
        <w:t xml:space="preserve"> create community engagement. Utilising this research, different theories for community engagement, the ways of reflection that can help in understanding the mindset and process of community togetherness, has all been elaborated.</w:t>
      </w:r>
      <w:r>
        <w:t xml:space="preserve"> These are all important aspect that have been prioritised here in this research and focus has been driven towards evaluating the different methods through which communication, participation, and other aspects have all been detailed. Emphasis has been given upon understanding the needs of the stakeholders and elaborating the methods that can facilitate in improved performance to be released over a long course of time.</w:t>
      </w:r>
    </w:p>
    <w:p w14:paraId="1F19F40E" w14:textId="7E2C2704" w:rsidR="00114D16" w:rsidRDefault="00E66034">
      <w:r>
        <w:t xml:space="preserve">A reflective point of view from </w:t>
      </w:r>
      <w:r w:rsidR="00B66BD2">
        <w:t>both projects</w:t>
      </w:r>
      <w:r>
        <w:t xml:space="preserve"> and different activities being conducted has been detailed here in this assessment. In addition, the activities that were performed for each cause and the way in which they were different and unique from other community driven endeavours have been explored here in this assessment. A personal perspective has been undertaken to</w:t>
      </w:r>
      <w:r w:rsidR="00683246">
        <w:t xml:space="preserve"> explore </w:t>
      </w:r>
      <w:r w:rsidR="00B66BD2">
        <w:t>all</w:t>
      </w:r>
      <w:r w:rsidR="00683246">
        <w:t xml:space="preserve"> these areas through a park coordinator and a manager for the racecourse. </w:t>
      </w:r>
      <w:r w:rsidR="00B66BD2">
        <w:t>Both</w:t>
      </w:r>
      <w:r w:rsidR="00683246">
        <w:t xml:space="preserve"> have been an essential part in evaluating the ways in which community development is being fuelled. Emphasis has been given upon evaluating the strategies for personal growth and assessment to be undertaken.</w:t>
      </w:r>
    </w:p>
    <w:p w14:paraId="41B47056" w14:textId="77777777" w:rsidR="000035FB" w:rsidRDefault="000035FB">
      <w:bookmarkStart w:id="4" w:name="_heading=h.tzdrftkfkyuy" w:colFirst="0" w:colLast="0"/>
      <w:bookmarkEnd w:id="4"/>
    </w:p>
    <w:p w14:paraId="4246765F" w14:textId="77777777" w:rsidR="0019094B" w:rsidRDefault="00E66034">
      <w:pPr>
        <w:rPr>
          <w:rFonts w:eastAsiaTheme="majorEastAsia" w:cstheme="majorBidi"/>
          <w:b/>
          <w:bCs/>
          <w:szCs w:val="28"/>
        </w:rPr>
      </w:pPr>
      <w:r>
        <w:br w:type="page"/>
      </w:r>
    </w:p>
    <w:p w14:paraId="24380044" w14:textId="77777777" w:rsidR="00A667C2" w:rsidRDefault="00E66034">
      <w:pPr>
        <w:pStyle w:val="Heading1"/>
        <w:spacing w:before="240" w:after="240"/>
      </w:pPr>
      <w:bookmarkStart w:id="5" w:name="_Toc76055247"/>
      <w:r>
        <w:lastRenderedPageBreak/>
        <w:t>Reference List</w:t>
      </w:r>
      <w:bookmarkEnd w:id="5"/>
      <w:r>
        <w:t xml:space="preserve"> </w:t>
      </w:r>
    </w:p>
    <w:p w14:paraId="136EFDCF" w14:textId="77777777" w:rsidR="002127BA" w:rsidRDefault="00E66034" w:rsidP="002127BA">
      <w:r>
        <w:t xml:space="preserve">Bandy, J., 2016. What is service learning or community engagement. </w:t>
      </w:r>
      <w:proofErr w:type="spellStart"/>
      <w:r>
        <w:t>Center</w:t>
      </w:r>
      <w:proofErr w:type="spellEnd"/>
      <w:r>
        <w:t xml:space="preserve"> for Teaching, Vanderbilt University. https://cft. </w:t>
      </w:r>
      <w:proofErr w:type="spellStart"/>
      <w:r>
        <w:t>vanderbilt</w:t>
      </w:r>
      <w:proofErr w:type="spellEnd"/>
      <w:r>
        <w:t xml:space="preserve">. </w:t>
      </w:r>
      <w:proofErr w:type="spellStart"/>
      <w:r>
        <w:t>edu</w:t>
      </w:r>
      <w:proofErr w:type="spellEnd"/>
      <w:r>
        <w:t>/guides-subpages/teaching-through-community-engagement.</w:t>
      </w:r>
    </w:p>
    <w:p w14:paraId="240B9E28" w14:textId="77777777" w:rsidR="002127BA" w:rsidRDefault="00E66034" w:rsidP="002127BA">
      <w:r>
        <w:t>Barnes, M. and Schmitz, P., 2016. Community engagement matters (now more than ever). Stanford Social Innovation Review, 14(2), pp.32-39.</w:t>
      </w:r>
    </w:p>
    <w:p w14:paraId="6CBF2198" w14:textId="77777777" w:rsidR="002127BA" w:rsidRDefault="00E66034" w:rsidP="002127BA">
      <w:r>
        <w:t xml:space="preserve">chelmsfordcityracecourse.com, 2021. Community Engagement - </w:t>
      </w:r>
      <w:proofErr w:type="gramStart"/>
      <w:r>
        <w:t>Chelmsford  Available</w:t>
      </w:r>
      <w:proofErr w:type="gramEnd"/>
      <w:r>
        <w:t xml:space="preserve"> at: https://chelmsfordcityracecourse.com/community-engagement (Accessed: 2 July 2021).</w:t>
      </w:r>
    </w:p>
    <w:p w14:paraId="7B78C5D7" w14:textId="77777777" w:rsidR="002127BA" w:rsidRDefault="00E66034" w:rsidP="002127BA">
      <w:r>
        <w:t>Di Napoli, I., Dolce, P. and Arcidiacono, C., 2019. Community trust: A social indicator related to community engagement. Social Indicators Research, 145(2), pp.551-579.</w:t>
      </w:r>
    </w:p>
    <w:p w14:paraId="634AD299" w14:textId="77777777" w:rsidR="002127BA" w:rsidRDefault="00E66034" w:rsidP="002127BA">
      <w:r>
        <w:t>File, B.P., 2017. Community development. (Doctoral dissertation, Western Sydney University)</w:t>
      </w:r>
    </w:p>
    <w:p w14:paraId="487E1D69" w14:textId="77777777" w:rsidR="002127BA" w:rsidRDefault="00E66034" w:rsidP="002127BA">
      <w:r>
        <w:t xml:space="preserve">Goel, K., 2018. Understanding community and community development (Doctoral dissertation, </w:t>
      </w:r>
      <w:proofErr w:type="spellStart"/>
      <w:r>
        <w:t>Niruta</w:t>
      </w:r>
      <w:proofErr w:type="spellEnd"/>
      <w:r>
        <w:t xml:space="preserve"> Publications).</w:t>
      </w:r>
    </w:p>
    <w:p w14:paraId="293B1937" w14:textId="77777777" w:rsidR="002127BA" w:rsidRDefault="00E66034" w:rsidP="002127BA">
      <w:proofErr w:type="spellStart"/>
      <w:r>
        <w:t>Kaptein</w:t>
      </w:r>
      <w:proofErr w:type="spellEnd"/>
      <w:r>
        <w:t xml:space="preserve">, M. and Van </w:t>
      </w:r>
      <w:proofErr w:type="spellStart"/>
      <w:r>
        <w:t>Tulder</w:t>
      </w:r>
      <w:proofErr w:type="spellEnd"/>
      <w:r>
        <w:t>, R., 2017. Toward effective stakeholder dialogue.</w:t>
      </w:r>
    </w:p>
    <w:p w14:paraId="5B43252D" w14:textId="77777777" w:rsidR="002127BA" w:rsidRDefault="00E66034" w:rsidP="002127BA">
      <w:proofErr w:type="spellStart"/>
      <w:r>
        <w:t>Konsti-Laakso</w:t>
      </w:r>
      <w:proofErr w:type="spellEnd"/>
      <w:r>
        <w:t>, S. and Rantala, T., 2018. Managing community engagement: A process model for urban planning. European Journal of Operational Research, 268(3), pp.1040-1049.</w:t>
      </w:r>
    </w:p>
    <w:p w14:paraId="39F61327" w14:textId="77777777" w:rsidR="002127BA" w:rsidRDefault="00E66034" w:rsidP="002127BA">
      <w:proofErr w:type="spellStart"/>
      <w:r>
        <w:t>Lekner</w:t>
      </w:r>
      <w:proofErr w:type="spellEnd"/>
      <w:r>
        <w:t>, J., 2016. Theory of reflection. Springer Series on Atomic, Optical, and Plasma Physics, 87.</w:t>
      </w:r>
    </w:p>
    <w:p w14:paraId="304996E9" w14:textId="77777777" w:rsidR="002127BA" w:rsidRDefault="00E66034" w:rsidP="002127BA">
      <w:proofErr w:type="spellStart"/>
      <w:r>
        <w:t>Shareia</w:t>
      </w:r>
      <w:proofErr w:type="spellEnd"/>
      <w:r>
        <w:t>, B.F., 2015. Theories of development. International journal of language and linguistics, 2(1), pp.78-90.</w:t>
      </w:r>
    </w:p>
    <w:p w14:paraId="122F3706" w14:textId="77777777" w:rsidR="002127BA" w:rsidRDefault="00E66034" w:rsidP="002127BA">
      <w:r>
        <w:t>tandfonline.com, 2021. "The Basics: what's Essential about Theory for Community Development Practice?". Available at: https://www.tandfonline.com/doi/abs/10.1080/15575330209490139?journalCode=rcod19 (Accessed: 2 July 2021).</w:t>
      </w:r>
    </w:p>
    <w:p w14:paraId="385E9482" w14:textId="77777777" w:rsidR="002127BA" w:rsidRDefault="00E66034" w:rsidP="002127BA">
      <w:proofErr w:type="spellStart"/>
      <w:r>
        <w:t>Vanleene</w:t>
      </w:r>
      <w:proofErr w:type="spellEnd"/>
      <w:r>
        <w:t xml:space="preserve">, D. and </w:t>
      </w:r>
      <w:proofErr w:type="spellStart"/>
      <w:r>
        <w:t>Verschuere</w:t>
      </w:r>
      <w:proofErr w:type="spellEnd"/>
      <w:r>
        <w:t>, B., 2018. Co-production in community development. In Co-Production and Co-Creation (pp. 198-207). Routledge.</w:t>
      </w:r>
    </w:p>
    <w:sectPr w:rsidR="002127BA" w:rsidSect="00A667C2">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C8DDC" w14:textId="77777777" w:rsidR="00CC498A" w:rsidRDefault="00CC498A" w:rsidP="00DA4134">
      <w:pPr>
        <w:spacing w:after="0" w:line="240" w:lineRule="auto"/>
      </w:pPr>
      <w:r>
        <w:separator/>
      </w:r>
    </w:p>
  </w:endnote>
  <w:endnote w:type="continuationSeparator" w:id="0">
    <w:p w14:paraId="719C1329" w14:textId="77777777" w:rsidR="00CC498A" w:rsidRDefault="00CC498A" w:rsidP="00DA4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111C1" w14:textId="77777777" w:rsidR="00A667C2" w:rsidRDefault="00DA4134">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6A1780">
      <w:rPr>
        <w:rFonts w:eastAsia="Times New Roman"/>
        <w:color w:val="000000"/>
      </w:rPr>
      <w:instrText>PAGE</w:instrText>
    </w:r>
    <w:r>
      <w:rPr>
        <w:rFonts w:eastAsia="Times New Roman"/>
        <w:color w:val="000000"/>
      </w:rPr>
      <w:fldChar w:fldCharType="separate"/>
    </w:r>
    <w:r w:rsidR="008A716E">
      <w:rPr>
        <w:rFonts w:eastAsia="Times New Roman"/>
        <w:noProof/>
        <w:color w:val="000000"/>
      </w:rPr>
      <w:t>3</w:t>
    </w:r>
    <w:r>
      <w:rPr>
        <w:rFonts w:eastAsia="Times New Roman"/>
        <w:color w:val="000000"/>
      </w:rPr>
      <w:fldChar w:fldCharType="end"/>
    </w:r>
  </w:p>
  <w:p w14:paraId="4FE309BB" w14:textId="77777777" w:rsidR="00A667C2" w:rsidRDefault="00A667C2">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E895E" w14:textId="77777777" w:rsidR="00CC498A" w:rsidRDefault="00CC498A" w:rsidP="00DA4134">
      <w:pPr>
        <w:spacing w:after="0" w:line="240" w:lineRule="auto"/>
      </w:pPr>
      <w:r>
        <w:separator/>
      </w:r>
    </w:p>
  </w:footnote>
  <w:footnote w:type="continuationSeparator" w:id="0">
    <w:p w14:paraId="0817BC3A" w14:textId="77777777" w:rsidR="00CC498A" w:rsidRDefault="00CC498A" w:rsidP="00DA41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667C2"/>
    <w:rsid w:val="000035FB"/>
    <w:rsid w:val="00013C91"/>
    <w:rsid w:val="00032287"/>
    <w:rsid w:val="00050C10"/>
    <w:rsid w:val="00055CDC"/>
    <w:rsid w:val="000566C2"/>
    <w:rsid w:val="00066EDC"/>
    <w:rsid w:val="00073B51"/>
    <w:rsid w:val="00083A28"/>
    <w:rsid w:val="000B2DE3"/>
    <w:rsid w:val="000B4688"/>
    <w:rsid w:val="000B6603"/>
    <w:rsid w:val="000C4E76"/>
    <w:rsid w:val="000D15B4"/>
    <w:rsid w:val="000F5934"/>
    <w:rsid w:val="00101AD2"/>
    <w:rsid w:val="00110EF4"/>
    <w:rsid w:val="00114D16"/>
    <w:rsid w:val="001437EC"/>
    <w:rsid w:val="00153898"/>
    <w:rsid w:val="00177CC1"/>
    <w:rsid w:val="0019094B"/>
    <w:rsid w:val="00193754"/>
    <w:rsid w:val="00194FF5"/>
    <w:rsid w:val="001A0B26"/>
    <w:rsid w:val="001A1FFA"/>
    <w:rsid w:val="001B11BB"/>
    <w:rsid w:val="001D1089"/>
    <w:rsid w:val="001D6654"/>
    <w:rsid w:val="001F16B7"/>
    <w:rsid w:val="001F45D9"/>
    <w:rsid w:val="00203D34"/>
    <w:rsid w:val="002127BA"/>
    <w:rsid w:val="0022125B"/>
    <w:rsid w:val="00221712"/>
    <w:rsid w:val="0022692D"/>
    <w:rsid w:val="00227E17"/>
    <w:rsid w:val="00246BB6"/>
    <w:rsid w:val="00251521"/>
    <w:rsid w:val="002535B2"/>
    <w:rsid w:val="00257233"/>
    <w:rsid w:val="002766AD"/>
    <w:rsid w:val="00276DDE"/>
    <w:rsid w:val="00286260"/>
    <w:rsid w:val="002963ED"/>
    <w:rsid w:val="002970F1"/>
    <w:rsid w:val="002A596C"/>
    <w:rsid w:val="002A72FC"/>
    <w:rsid w:val="002B5737"/>
    <w:rsid w:val="002D0F35"/>
    <w:rsid w:val="002D7F6E"/>
    <w:rsid w:val="002E494B"/>
    <w:rsid w:val="002E6F4B"/>
    <w:rsid w:val="0032045C"/>
    <w:rsid w:val="00335895"/>
    <w:rsid w:val="003456F3"/>
    <w:rsid w:val="003A4E20"/>
    <w:rsid w:val="003D4209"/>
    <w:rsid w:val="003F4EF4"/>
    <w:rsid w:val="0040357F"/>
    <w:rsid w:val="00411F74"/>
    <w:rsid w:val="00463B70"/>
    <w:rsid w:val="0048022C"/>
    <w:rsid w:val="00486DE3"/>
    <w:rsid w:val="004B1B20"/>
    <w:rsid w:val="004B2FD3"/>
    <w:rsid w:val="004C3080"/>
    <w:rsid w:val="004C525E"/>
    <w:rsid w:val="004E65C7"/>
    <w:rsid w:val="00522189"/>
    <w:rsid w:val="0052765C"/>
    <w:rsid w:val="00552E9A"/>
    <w:rsid w:val="005543CC"/>
    <w:rsid w:val="00572D83"/>
    <w:rsid w:val="00580A3B"/>
    <w:rsid w:val="00592E71"/>
    <w:rsid w:val="005D2376"/>
    <w:rsid w:val="005E1CB1"/>
    <w:rsid w:val="00600956"/>
    <w:rsid w:val="00602F1F"/>
    <w:rsid w:val="00606D36"/>
    <w:rsid w:val="00610A7D"/>
    <w:rsid w:val="00631B53"/>
    <w:rsid w:val="00642618"/>
    <w:rsid w:val="00656C7D"/>
    <w:rsid w:val="00664F1B"/>
    <w:rsid w:val="00667C2D"/>
    <w:rsid w:val="00683246"/>
    <w:rsid w:val="00685E12"/>
    <w:rsid w:val="0069084C"/>
    <w:rsid w:val="0069343B"/>
    <w:rsid w:val="00696B44"/>
    <w:rsid w:val="006A1780"/>
    <w:rsid w:val="006B3458"/>
    <w:rsid w:val="006B539B"/>
    <w:rsid w:val="006D65A9"/>
    <w:rsid w:val="006E0549"/>
    <w:rsid w:val="006E6A33"/>
    <w:rsid w:val="006F1202"/>
    <w:rsid w:val="006F2E9C"/>
    <w:rsid w:val="00705ECF"/>
    <w:rsid w:val="007100CD"/>
    <w:rsid w:val="00753978"/>
    <w:rsid w:val="00764335"/>
    <w:rsid w:val="0077610E"/>
    <w:rsid w:val="00781D86"/>
    <w:rsid w:val="00795762"/>
    <w:rsid w:val="007B6E5D"/>
    <w:rsid w:val="007F0ED1"/>
    <w:rsid w:val="007F7033"/>
    <w:rsid w:val="0080556E"/>
    <w:rsid w:val="00850AC7"/>
    <w:rsid w:val="00863626"/>
    <w:rsid w:val="008718F3"/>
    <w:rsid w:val="00877192"/>
    <w:rsid w:val="008A716E"/>
    <w:rsid w:val="008B0920"/>
    <w:rsid w:val="008D0B7D"/>
    <w:rsid w:val="008D2EF5"/>
    <w:rsid w:val="008D4D91"/>
    <w:rsid w:val="009048B9"/>
    <w:rsid w:val="0092490C"/>
    <w:rsid w:val="00931F89"/>
    <w:rsid w:val="009445AB"/>
    <w:rsid w:val="0094713A"/>
    <w:rsid w:val="00961E78"/>
    <w:rsid w:val="00971010"/>
    <w:rsid w:val="009B335E"/>
    <w:rsid w:val="009C65C0"/>
    <w:rsid w:val="009E0967"/>
    <w:rsid w:val="009E450B"/>
    <w:rsid w:val="009E73F0"/>
    <w:rsid w:val="009F5871"/>
    <w:rsid w:val="009F5D3A"/>
    <w:rsid w:val="00A33AE2"/>
    <w:rsid w:val="00A47493"/>
    <w:rsid w:val="00A631E5"/>
    <w:rsid w:val="00A667C2"/>
    <w:rsid w:val="00A67E01"/>
    <w:rsid w:val="00AB32D4"/>
    <w:rsid w:val="00AC4991"/>
    <w:rsid w:val="00AE133A"/>
    <w:rsid w:val="00AE3781"/>
    <w:rsid w:val="00AE557A"/>
    <w:rsid w:val="00AF7C37"/>
    <w:rsid w:val="00B2092B"/>
    <w:rsid w:val="00B225E8"/>
    <w:rsid w:val="00B22CCF"/>
    <w:rsid w:val="00B30E8F"/>
    <w:rsid w:val="00B40EE1"/>
    <w:rsid w:val="00B51FD4"/>
    <w:rsid w:val="00B575F6"/>
    <w:rsid w:val="00B579BE"/>
    <w:rsid w:val="00B61D91"/>
    <w:rsid w:val="00B66BD2"/>
    <w:rsid w:val="00B84A81"/>
    <w:rsid w:val="00BA4AD5"/>
    <w:rsid w:val="00BF6CE9"/>
    <w:rsid w:val="00BF772B"/>
    <w:rsid w:val="00C11D33"/>
    <w:rsid w:val="00C262E2"/>
    <w:rsid w:val="00C340F6"/>
    <w:rsid w:val="00C40FB9"/>
    <w:rsid w:val="00C55A14"/>
    <w:rsid w:val="00C64E8B"/>
    <w:rsid w:val="00C81A45"/>
    <w:rsid w:val="00C93324"/>
    <w:rsid w:val="00C93A25"/>
    <w:rsid w:val="00CB4B53"/>
    <w:rsid w:val="00CB7256"/>
    <w:rsid w:val="00CC498A"/>
    <w:rsid w:val="00D269E2"/>
    <w:rsid w:val="00D416F5"/>
    <w:rsid w:val="00D42B10"/>
    <w:rsid w:val="00D562DD"/>
    <w:rsid w:val="00DA4134"/>
    <w:rsid w:val="00DB75FB"/>
    <w:rsid w:val="00DD187C"/>
    <w:rsid w:val="00DD30CC"/>
    <w:rsid w:val="00DF5A15"/>
    <w:rsid w:val="00E00470"/>
    <w:rsid w:val="00E01B56"/>
    <w:rsid w:val="00E04CDD"/>
    <w:rsid w:val="00E43167"/>
    <w:rsid w:val="00E556C7"/>
    <w:rsid w:val="00E66034"/>
    <w:rsid w:val="00E8228E"/>
    <w:rsid w:val="00EC688B"/>
    <w:rsid w:val="00EC711F"/>
    <w:rsid w:val="00ED72C7"/>
    <w:rsid w:val="00EE001B"/>
    <w:rsid w:val="00EE42FF"/>
    <w:rsid w:val="00EE76CD"/>
    <w:rsid w:val="00F205AB"/>
    <w:rsid w:val="00F33D19"/>
    <w:rsid w:val="00F3481F"/>
    <w:rsid w:val="00F71760"/>
    <w:rsid w:val="00F735CA"/>
    <w:rsid w:val="00F81F86"/>
    <w:rsid w:val="00FB76D6"/>
    <w:rsid w:val="00FC4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C9413"/>
  <w15:docId w15:val="{C2648E23-8BAC-49B0-8D38-65AAC771B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A667C2"/>
    <w:pPr>
      <w:keepNext/>
      <w:keepLines/>
      <w:spacing w:before="280" w:after="80"/>
      <w:outlineLvl w:val="2"/>
    </w:pPr>
    <w:rPr>
      <w:b/>
      <w:sz w:val="28"/>
      <w:szCs w:val="28"/>
    </w:rPr>
  </w:style>
  <w:style w:type="paragraph" w:styleId="Heading4">
    <w:name w:val="heading 4"/>
    <w:basedOn w:val="Normal1"/>
    <w:next w:val="Normal1"/>
    <w:rsid w:val="00A667C2"/>
    <w:pPr>
      <w:keepNext/>
      <w:keepLines/>
      <w:spacing w:before="240" w:after="40"/>
      <w:outlineLvl w:val="3"/>
    </w:pPr>
    <w:rPr>
      <w:b/>
    </w:rPr>
  </w:style>
  <w:style w:type="paragraph" w:styleId="Heading5">
    <w:name w:val="heading 5"/>
    <w:basedOn w:val="Normal1"/>
    <w:next w:val="Normal1"/>
    <w:rsid w:val="00A667C2"/>
    <w:pPr>
      <w:keepNext/>
      <w:keepLines/>
      <w:spacing w:before="220" w:after="40"/>
      <w:outlineLvl w:val="4"/>
    </w:pPr>
    <w:rPr>
      <w:b/>
      <w:sz w:val="22"/>
      <w:szCs w:val="22"/>
    </w:rPr>
  </w:style>
  <w:style w:type="paragraph" w:styleId="Heading6">
    <w:name w:val="heading 6"/>
    <w:basedOn w:val="Normal1"/>
    <w:next w:val="Normal1"/>
    <w:rsid w:val="00A667C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667C2"/>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A667C2"/>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semiHidden/>
    <w:unhideWhenUsed/>
    <w:qFormat/>
    <w:rsid w:val="000035F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035FB"/>
    <w:pPr>
      <w:spacing w:after="100"/>
    </w:pPr>
  </w:style>
  <w:style w:type="character" w:styleId="Hyperlink">
    <w:name w:val="Hyperlink"/>
    <w:basedOn w:val="DefaultParagraphFont"/>
    <w:uiPriority w:val="99"/>
    <w:unhideWhenUsed/>
    <w:rsid w:val="000035FB"/>
    <w:rPr>
      <w:color w:val="0000FF" w:themeColor="hyperlink"/>
      <w:u w:val="single"/>
    </w:rPr>
  </w:style>
  <w:style w:type="paragraph" w:styleId="BalloonText">
    <w:name w:val="Balloon Text"/>
    <w:basedOn w:val="Normal"/>
    <w:link w:val="BalloonTextChar"/>
    <w:uiPriority w:val="99"/>
    <w:semiHidden/>
    <w:unhideWhenUsed/>
    <w:rsid w:val="00003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5FB"/>
    <w:rPr>
      <w:rFonts w:ascii="Tahoma" w:eastAsiaTheme="minorEastAsia" w:hAnsi="Tahoma" w:cs="Tahoma"/>
      <w:sz w:val="16"/>
      <w:szCs w:val="16"/>
    </w:rPr>
  </w:style>
  <w:style w:type="paragraph" w:styleId="ListParagraph">
    <w:name w:val="List Paragraph"/>
    <w:basedOn w:val="Normal"/>
    <w:uiPriority w:val="34"/>
    <w:qFormat/>
    <w:rsid w:val="00F735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tmXKZOWhGPeUDFbnzFrLJVhPfGw==">AMUW2mV2V1E1JHOXWeqmDJ4x07zREO5muksT6kDhv2famx12bs2gKYA66t20qMWnuokfiJnY8kZt0zf7XZpcXkABsMfXAUCxzwONg/khJ2eklZyIDFVoC8h3aWaAGYxJY95Fwaf4bfIiye5doDIgiAB1koR0FU7qHw==</go:docsCustomData>
</go:gDocsCustomXmlDataStorage>
</file>

<file path=customXml/itemProps1.xml><?xml version="1.0" encoding="utf-8"?>
<ds:datastoreItem xmlns:ds="http://schemas.openxmlformats.org/officeDocument/2006/customXml" ds:itemID="{6EB3307A-DFAD-4E1E-AD55-A68C53BB33A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2257</Words>
  <Characters>12870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Sabina Ciobanu</cp:lastModifiedBy>
  <cp:revision>4</cp:revision>
  <dcterms:created xsi:type="dcterms:W3CDTF">2021-08-24T12:03:00Z</dcterms:created>
  <dcterms:modified xsi:type="dcterms:W3CDTF">2021-08-24T12:10:00Z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http://www.zotero.org/styles/harvard-cite-them-right</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84c91a37-2ba2-390c-b000-39b6ce46af85</vt:lpwstr>
  </property>
</Properties>
</file>