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AEB18B" w14:textId="77777777" w:rsidR="00374659" w:rsidRPr="00C9685B" w:rsidRDefault="00374659" w:rsidP="000C469D">
      <w:pPr>
        <w:spacing w:line="360" w:lineRule="auto"/>
        <w:jc w:val="center"/>
        <w:rPr>
          <w:b/>
          <w:sz w:val="32"/>
          <w:szCs w:val="32"/>
        </w:rPr>
      </w:pPr>
      <w:r w:rsidRPr="00C9685B">
        <w:rPr>
          <w:b/>
          <w:sz w:val="32"/>
          <w:szCs w:val="32"/>
        </w:rPr>
        <w:t>Module Name:</w:t>
      </w:r>
      <w:r w:rsidR="00C9685B">
        <w:rPr>
          <w:b/>
          <w:sz w:val="32"/>
          <w:szCs w:val="32"/>
        </w:rPr>
        <w:t xml:space="preserve"> </w:t>
      </w:r>
      <w:r w:rsidR="00C9685B" w:rsidRPr="00C9685B">
        <w:rPr>
          <w:sz w:val="32"/>
          <w:szCs w:val="32"/>
        </w:rPr>
        <w:t>Digital Skills and Research Methods</w:t>
      </w:r>
    </w:p>
    <w:p w14:paraId="32DE22F9" w14:textId="77777777" w:rsidR="0077266C" w:rsidRPr="00C9685B" w:rsidRDefault="00374659" w:rsidP="000C469D">
      <w:pPr>
        <w:spacing w:line="360" w:lineRule="auto"/>
        <w:jc w:val="center"/>
        <w:rPr>
          <w:b/>
          <w:sz w:val="32"/>
          <w:szCs w:val="32"/>
        </w:rPr>
      </w:pPr>
      <w:r w:rsidRPr="00C9685B">
        <w:rPr>
          <w:b/>
          <w:sz w:val="32"/>
          <w:szCs w:val="32"/>
        </w:rPr>
        <w:t>Module Code:</w:t>
      </w:r>
      <w:r w:rsidR="00C9685B">
        <w:rPr>
          <w:b/>
          <w:sz w:val="32"/>
          <w:szCs w:val="32"/>
        </w:rPr>
        <w:t xml:space="preserve"> </w:t>
      </w:r>
      <w:r w:rsidR="00C9685B" w:rsidRPr="00C9685B">
        <w:rPr>
          <w:sz w:val="32"/>
          <w:szCs w:val="32"/>
        </w:rPr>
        <w:t>BMSW4003</w:t>
      </w:r>
    </w:p>
    <w:p w14:paraId="0EF07F81" w14:textId="5F402C25" w:rsidR="00374659" w:rsidRPr="00C9685B" w:rsidRDefault="00C9685B" w:rsidP="000C469D">
      <w:pPr>
        <w:spacing w:line="360" w:lineRule="auto"/>
        <w:jc w:val="center"/>
        <w:rPr>
          <w:b/>
          <w:sz w:val="28"/>
          <w:szCs w:val="28"/>
        </w:rPr>
      </w:pPr>
      <w:r w:rsidRPr="00C9685B">
        <w:rPr>
          <w:b/>
          <w:sz w:val="28"/>
          <w:szCs w:val="28"/>
        </w:rPr>
        <w:t>Student Name:</w:t>
      </w:r>
      <w:r w:rsidR="0078079A">
        <w:rPr>
          <w:b/>
          <w:sz w:val="28"/>
          <w:szCs w:val="28"/>
        </w:rPr>
        <w:t xml:space="preserve"> Joyce Opoku Baah</w:t>
      </w:r>
    </w:p>
    <w:p w14:paraId="3B58318F" w14:textId="69B1F72F" w:rsidR="00C9685B" w:rsidRDefault="00C9685B" w:rsidP="000C469D">
      <w:pPr>
        <w:spacing w:line="360" w:lineRule="auto"/>
        <w:jc w:val="center"/>
        <w:rPr>
          <w:b/>
          <w:sz w:val="28"/>
          <w:szCs w:val="28"/>
        </w:rPr>
      </w:pPr>
      <w:r w:rsidRPr="00C9685B">
        <w:rPr>
          <w:b/>
          <w:sz w:val="28"/>
          <w:szCs w:val="28"/>
        </w:rPr>
        <w:t>Lecturers Name:</w:t>
      </w:r>
      <w:r w:rsidR="0078079A">
        <w:rPr>
          <w:b/>
          <w:sz w:val="28"/>
          <w:szCs w:val="28"/>
        </w:rPr>
        <w:t xml:space="preserve"> John Malagila</w:t>
      </w:r>
    </w:p>
    <w:p w14:paraId="41720F8B" w14:textId="77777777" w:rsidR="00C9685B" w:rsidRDefault="00C9685B" w:rsidP="000C469D">
      <w:pPr>
        <w:spacing w:line="360" w:lineRule="auto"/>
        <w:jc w:val="center"/>
        <w:rPr>
          <w:b/>
        </w:rPr>
      </w:pPr>
      <w:r w:rsidRPr="00C9685B">
        <w:rPr>
          <w:b/>
        </w:rPr>
        <w:t>Word count:</w:t>
      </w:r>
      <w:r w:rsidR="003F058B">
        <w:rPr>
          <w:b/>
        </w:rPr>
        <w:t xml:space="preserve"> </w:t>
      </w:r>
      <w:r w:rsidR="00C66B85">
        <w:t>2063</w:t>
      </w:r>
    </w:p>
    <w:p w14:paraId="4FCB241B" w14:textId="77777777" w:rsidR="00C9685B" w:rsidRDefault="00C9685B" w:rsidP="000C469D">
      <w:pPr>
        <w:spacing w:line="360" w:lineRule="auto"/>
        <w:jc w:val="center"/>
        <w:rPr>
          <w:b/>
        </w:rPr>
      </w:pPr>
    </w:p>
    <w:p w14:paraId="3F350D21" w14:textId="77777777" w:rsidR="00C9685B" w:rsidRDefault="00C9685B" w:rsidP="00A5624E">
      <w:pPr>
        <w:spacing w:line="360" w:lineRule="auto"/>
        <w:rPr>
          <w:b/>
        </w:rPr>
      </w:pPr>
    </w:p>
    <w:p w14:paraId="71458559" w14:textId="77777777" w:rsidR="00C9685B" w:rsidRDefault="00C9685B" w:rsidP="00A5624E">
      <w:pPr>
        <w:spacing w:line="360" w:lineRule="auto"/>
        <w:rPr>
          <w:b/>
        </w:rPr>
      </w:pPr>
    </w:p>
    <w:p w14:paraId="1319A9C9" w14:textId="77777777" w:rsidR="00C9685B" w:rsidRDefault="00C9685B" w:rsidP="00A5624E">
      <w:pPr>
        <w:spacing w:line="360" w:lineRule="auto"/>
        <w:rPr>
          <w:b/>
        </w:rPr>
      </w:pPr>
    </w:p>
    <w:p w14:paraId="5A9340A3" w14:textId="77777777" w:rsidR="00C9685B" w:rsidRDefault="00C9685B" w:rsidP="00A5624E">
      <w:pPr>
        <w:spacing w:line="360" w:lineRule="auto"/>
        <w:rPr>
          <w:b/>
        </w:rPr>
      </w:pPr>
    </w:p>
    <w:p w14:paraId="5E238507" w14:textId="77777777" w:rsidR="00C9685B" w:rsidRDefault="00C9685B" w:rsidP="00A5624E">
      <w:pPr>
        <w:spacing w:line="360" w:lineRule="auto"/>
        <w:rPr>
          <w:b/>
        </w:rPr>
      </w:pPr>
    </w:p>
    <w:p w14:paraId="13B35941" w14:textId="77777777" w:rsidR="00C9685B" w:rsidRDefault="00C9685B" w:rsidP="00A5624E">
      <w:pPr>
        <w:spacing w:line="360" w:lineRule="auto"/>
        <w:rPr>
          <w:b/>
        </w:rPr>
      </w:pPr>
    </w:p>
    <w:p w14:paraId="6273C1D1" w14:textId="77777777" w:rsidR="00C9685B" w:rsidRDefault="00C9685B" w:rsidP="00A5624E">
      <w:pPr>
        <w:spacing w:line="360" w:lineRule="auto"/>
        <w:rPr>
          <w:b/>
        </w:rPr>
      </w:pPr>
    </w:p>
    <w:p w14:paraId="0DDF5967" w14:textId="77777777" w:rsidR="00C9685B" w:rsidRDefault="00C9685B" w:rsidP="00A5624E">
      <w:pPr>
        <w:spacing w:line="360" w:lineRule="auto"/>
        <w:rPr>
          <w:b/>
        </w:rPr>
      </w:pPr>
    </w:p>
    <w:p w14:paraId="4C757C2A" w14:textId="77777777" w:rsidR="00C9685B" w:rsidRDefault="00C9685B" w:rsidP="00A5624E">
      <w:pPr>
        <w:spacing w:line="360" w:lineRule="auto"/>
        <w:rPr>
          <w:b/>
        </w:rPr>
      </w:pPr>
    </w:p>
    <w:p w14:paraId="5229367E" w14:textId="77777777" w:rsidR="00C9685B" w:rsidRDefault="00C9685B" w:rsidP="00A5624E">
      <w:pPr>
        <w:spacing w:line="360" w:lineRule="auto"/>
        <w:rPr>
          <w:b/>
        </w:rPr>
      </w:pPr>
    </w:p>
    <w:p w14:paraId="121C5472" w14:textId="77777777" w:rsidR="00C9685B" w:rsidRDefault="00C9685B" w:rsidP="00A5624E">
      <w:pPr>
        <w:spacing w:line="360" w:lineRule="auto"/>
        <w:rPr>
          <w:b/>
        </w:rPr>
      </w:pPr>
    </w:p>
    <w:p w14:paraId="63E056A1" w14:textId="77777777" w:rsidR="00C9685B" w:rsidRDefault="00C9685B" w:rsidP="00A5624E">
      <w:pPr>
        <w:spacing w:line="360" w:lineRule="auto"/>
        <w:rPr>
          <w:b/>
        </w:rPr>
      </w:pPr>
    </w:p>
    <w:p w14:paraId="306847B0" w14:textId="77777777" w:rsidR="00C9685B" w:rsidRDefault="00C9685B" w:rsidP="00A5624E">
      <w:pPr>
        <w:spacing w:line="360" w:lineRule="auto"/>
        <w:rPr>
          <w:b/>
        </w:rPr>
      </w:pPr>
    </w:p>
    <w:p w14:paraId="2B9305AD" w14:textId="77777777" w:rsidR="00C9685B" w:rsidRDefault="00C9685B" w:rsidP="00A5624E">
      <w:pPr>
        <w:spacing w:line="360" w:lineRule="auto"/>
        <w:rPr>
          <w:b/>
        </w:rPr>
      </w:pPr>
    </w:p>
    <w:p w14:paraId="424D966A" w14:textId="77777777" w:rsidR="00C9685B" w:rsidRDefault="00C9685B" w:rsidP="00A5624E">
      <w:pPr>
        <w:spacing w:line="360" w:lineRule="auto"/>
        <w:rPr>
          <w:b/>
        </w:rPr>
      </w:pPr>
    </w:p>
    <w:sdt>
      <w:sdtPr>
        <w:rPr>
          <w:rFonts w:ascii="Arial" w:eastAsiaTheme="minorHAnsi" w:hAnsi="Arial" w:cstheme="minorBidi"/>
          <w:b w:val="0"/>
          <w:bCs w:val="0"/>
          <w:color w:val="auto"/>
          <w:sz w:val="22"/>
          <w:szCs w:val="22"/>
        </w:rPr>
        <w:id w:val="75212891"/>
        <w:docPartObj>
          <w:docPartGallery w:val="Table of Contents"/>
          <w:docPartUnique/>
        </w:docPartObj>
      </w:sdtPr>
      <w:sdtEndPr/>
      <w:sdtContent>
        <w:p w14:paraId="35902ECF" w14:textId="77777777" w:rsidR="00E4356B" w:rsidRDefault="00E4356B">
          <w:pPr>
            <w:pStyle w:val="TOCHeading"/>
          </w:pPr>
          <w:r>
            <w:t>Table of Contents</w:t>
          </w:r>
        </w:p>
        <w:p w14:paraId="77608DEB" w14:textId="77777777" w:rsidR="00E4356B" w:rsidRDefault="004D5C04">
          <w:pPr>
            <w:pStyle w:val="TOC1"/>
            <w:tabs>
              <w:tab w:val="right" w:leader="dot" w:pos="9350"/>
            </w:tabs>
            <w:rPr>
              <w:noProof/>
            </w:rPr>
          </w:pPr>
          <w:r>
            <w:fldChar w:fldCharType="begin"/>
          </w:r>
          <w:r w:rsidR="00E4356B">
            <w:instrText xml:space="preserve"> TOC \o "1-3" \h \z \u </w:instrText>
          </w:r>
          <w:r>
            <w:fldChar w:fldCharType="separate"/>
          </w:r>
          <w:hyperlink w:anchor="_Toc69746494" w:history="1">
            <w:r w:rsidR="00E4356B" w:rsidRPr="00E56DE3">
              <w:rPr>
                <w:rStyle w:val="Hyperlink"/>
                <w:noProof/>
              </w:rPr>
              <w:t>Research Title</w:t>
            </w:r>
            <w:r w:rsidR="00E4356B">
              <w:rPr>
                <w:noProof/>
                <w:webHidden/>
              </w:rPr>
              <w:tab/>
            </w:r>
            <w:r>
              <w:rPr>
                <w:noProof/>
                <w:webHidden/>
              </w:rPr>
              <w:fldChar w:fldCharType="begin"/>
            </w:r>
            <w:r w:rsidR="00E4356B">
              <w:rPr>
                <w:noProof/>
                <w:webHidden/>
              </w:rPr>
              <w:instrText xml:space="preserve"> PAGEREF _Toc69746494 \h </w:instrText>
            </w:r>
            <w:r>
              <w:rPr>
                <w:noProof/>
                <w:webHidden/>
              </w:rPr>
            </w:r>
            <w:r>
              <w:rPr>
                <w:noProof/>
                <w:webHidden/>
              </w:rPr>
              <w:fldChar w:fldCharType="separate"/>
            </w:r>
            <w:r w:rsidR="00E4356B">
              <w:rPr>
                <w:noProof/>
                <w:webHidden/>
              </w:rPr>
              <w:t>3</w:t>
            </w:r>
            <w:r>
              <w:rPr>
                <w:noProof/>
                <w:webHidden/>
              </w:rPr>
              <w:fldChar w:fldCharType="end"/>
            </w:r>
          </w:hyperlink>
        </w:p>
        <w:p w14:paraId="4E315E97" w14:textId="77777777" w:rsidR="00E4356B" w:rsidRDefault="00586242">
          <w:pPr>
            <w:pStyle w:val="TOC1"/>
            <w:tabs>
              <w:tab w:val="right" w:leader="dot" w:pos="9350"/>
            </w:tabs>
            <w:rPr>
              <w:noProof/>
            </w:rPr>
          </w:pPr>
          <w:hyperlink w:anchor="_Toc69746495" w:history="1">
            <w:r w:rsidR="00E4356B" w:rsidRPr="00E56DE3">
              <w:rPr>
                <w:rStyle w:val="Hyperlink"/>
                <w:noProof/>
              </w:rPr>
              <w:t>Rationale</w:t>
            </w:r>
            <w:r w:rsidR="00E4356B">
              <w:rPr>
                <w:noProof/>
                <w:webHidden/>
              </w:rPr>
              <w:tab/>
            </w:r>
            <w:r w:rsidR="004D5C04">
              <w:rPr>
                <w:noProof/>
                <w:webHidden/>
              </w:rPr>
              <w:fldChar w:fldCharType="begin"/>
            </w:r>
            <w:r w:rsidR="00E4356B">
              <w:rPr>
                <w:noProof/>
                <w:webHidden/>
              </w:rPr>
              <w:instrText xml:space="preserve"> PAGEREF _Toc69746495 \h </w:instrText>
            </w:r>
            <w:r w:rsidR="004D5C04">
              <w:rPr>
                <w:noProof/>
                <w:webHidden/>
              </w:rPr>
            </w:r>
            <w:r w:rsidR="004D5C04">
              <w:rPr>
                <w:noProof/>
                <w:webHidden/>
              </w:rPr>
              <w:fldChar w:fldCharType="separate"/>
            </w:r>
            <w:r w:rsidR="00E4356B">
              <w:rPr>
                <w:noProof/>
                <w:webHidden/>
              </w:rPr>
              <w:t>3</w:t>
            </w:r>
            <w:r w:rsidR="004D5C04">
              <w:rPr>
                <w:noProof/>
                <w:webHidden/>
              </w:rPr>
              <w:fldChar w:fldCharType="end"/>
            </w:r>
          </w:hyperlink>
        </w:p>
        <w:p w14:paraId="5706A830" w14:textId="77777777" w:rsidR="00E4356B" w:rsidRDefault="00586242">
          <w:pPr>
            <w:pStyle w:val="TOC1"/>
            <w:tabs>
              <w:tab w:val="right" w:leader="dot" w:pos="9350"/>
            </w:tabs>
            <w:rPr>
              <w:noProof/>
            </w:rPr>
          </w:pPr>
          <w:hyperlink w:anchor="_Toc69746496" w:history="1">
            <w:r w:rsidR="00E4356B" w:rsidRPr="00E56DE3">
              <w:rPr>
                <w:rStyle w:val="Hyperlink"/>
                <w:noProof/>
              </w:rPr>
              <w:t>Objectives</w:t>
            </w:r>
            <w:r w:rsidR="00E4356B">
              <w:rPr>
                <w:noProof/>
                <w:webHidden/>
              </w:rPr>
              <w:tab/>
            </w:r>
            <w:r w:rsidR="004D5C04">
              <w:rPr>
                <w:noProof/>
                <w:webHidden/>
              </w:rPr>
              <w:fldChar w:fldCharType="begin"/>
            </w:r>
            <w:r w:rsidR="00E4356B">
              <w:rPr>
                <w:noProof/>
                <w:webHidden/>
              </w:rPr>
              <w:instrText xml:space="preserve"> PAGEREF _Toc69746496 \h </w:instrText>
            </w:r>
            <w:r w:rsidR="004D5C04">
              <w:rPr>
                <w:noProof/>
                <w:webHidden/>
              </w:rPr>
            </w:r>
            <w:r w:rsidR="004D5C04">
              <w:rPr>
                <w:noProof/>
                <w:webHidden/>
              </w:rPr>
              <w:fldChar w:fldCharType="separate"/>
            </w:r>
            <w:r w:rsidR="00E4356B">
              <w:rPr>
                <w:noProof/>
                <w:webHidden/>
              </w:rPr>
              <w:t>3</w:t>
            </w:r>
            <w:r w:rsidR="004D5C04">
              <w:rPr>
                <w:noProof/>
                <w:webHidden/>
              </w:rPr>
              <w:fldChar w:fldCharType="end"/>
            </w:r>
          </w:hyperlink>
        </w:p>
        <w:p w14:paraId="356F1167" w14:textId="77777777" w:rsidR="00E4356B" w:rsidRDefault="00586242">
          <w:pPr>
            <w:pStyle w:val="TOC1"/>
            <w:tabs>
              <w:tab w:val="right" w:leader="dot" w:pos="9350"/>
            </w:tabs>
            <w:rPr>
              <w:noProof/>
            </w:rPr>
          </w:pPr>
          <w:hyperlink w:anchor="_Toc69746497" w:history="1">
            <w:r w:rsidR="00E4356B" w:rsidRPr="00E56DE3">
              <w:rPr>
                <w:rStyle w:val="Hyperlink"/>
                <w:noProof/>
              </w:rPr>
              <w:t>Methodology</w:t>
            </w:r>
            <w:r w:rsidR="00E4356B">
              <w:rPr>
                <w:noProof/>
                <w:webHidden/>
              </w:rPr>
              <w:tab/>
            </w:r>
            <w:r w:rsidR="004D5C04">
              <w:rPr>
                <w:noProof/>
                <w:webHidden/>
              </w:rPr>
              <w:fldChar w:fldCharType="begin"/>
            </w:r>
            <w:r w:rsidR="00E4356B">
              <w:rPr>
                <w:noProof/>
                <w:webHidden/>
              </w:rPr>
              <w:instrText xml:space="preserve"> PAGEREF _Toc69746497 \h </w:instrText>
            </w:r>
            <w:r w:rsidR="004D5C04">
              <w:rPr>
                <w:noProof/>
                <w:webHidden/>
              </w:rPr>
            </w:r>
            <w:r w:rsidR="004D5C04">
              <w:rPr>
                <w:noProof/>
                <w:webHidden/>
              </w:rPr>
              <w:fldChar w:fldCharType="separate"/>
            </w:r>
            <w:r w:rsidR="00E4356B">
              <w:rPr>
                <w:noProof/>
                <w:webHidden/>
              </w:rPr>
              <w:t>3</w:t>
            </w:r>
            <w:r w:rsidR="004D5C04">
              <w:rPr>
                <w:noProof/>
                <w:webHidden/>
              </w:rPr>
              <w:fldChar w:fldCharType="end"/>
            </w:r>
          </w:hyperlink>
        </w:p>
        <w:p w14:paraId="00FB7FB4" w14:textId="77777777" w:rsidR="00E4356B" w:rsidRDefault="00586242">
          <w:pPr>
            <w:pStyle w:val="TOC2"/>
            <w:tabs>
              <w:tab w:val="right" w:leader="dot" w:pos="9350"/>
            </w:tabs>
            <w:rPr>
              <w:noProof/>
            </w:rPr>
          </w:pPr>
          <w:hyperlink w:anchor="_Toc69746498" w:history="1">
            <w:r w:rsidR="00E4356B" w:rsidRPr="00E56DE3">
              <w:rPr>
                <w:rStyle w:val="Hyperlink"/>
                <w:noProof/>
              </w:rPr>
              <w:t>Research method</w:t>
            </w:r>
            <w:r w:rsidR="00E4356B">
              <w:rPr>
                <w:noProof/>
                <w:webHidden/>
              </w:rPr>
              <w:tab/>
            </w:r>
            <w:r w:rsidR="004D5C04">
              <w:rPr>
                <w:noProof/>
                <w:webHidden/>
              </w:rPr>
              <w:fldChar w:fldCharType="begin"/>
            </w:r>
            <w:r w:rsidR="00E4356B">
              <w:rPr>
                <w:noProof/>
                <w:webHidden/>
              </w:rPr>
              <w:instrText xml:space="preserve"> PAGEREF _Toc69746498 \h </w:instrText>
            </w:r>
            <w:r w:rsidR="004D5C04">
              <w:rPr>
                <w:noProof/>
                <w:webHidden/>
              </w:rPr>
            </w:r>
            <w:r w:rsidR="004D5C04">
              <w:rPr>
                <w:noProof/>
                <w:webHidden/>
              </w:rPr>
              <w:fldChar w:fldCharType="separate"/>
            </w:r>
            <w:r w:rsidR="00E4356B">
              <w:rPr>
                <w:noProof/>
                <w:webHidden/>
              </w:rPr>
              <w:t>3</w:t>
            </w:r>
            <w:r w:rsidR="004D5C04">
              <w:rPr>
                <w:noProof/>
                <w:webHidden/>
              </w:rPr>
              <w:fldChar w:fldCharType="end"/>
            </w:r>
          </w:hyperlink>
        </w:p>
        <w:p w14:paraId="4B5EC35A" w14:textId="77777777" w:rsidR="00E4356B" w:rsidRDefault="00586242">
          <w:pPr>
            <w:pStyle w:val="TOC2"/>
            <w:tabs>
              <w:tab w:val="right" w:leader="dot" w:pos="9350"/>
            </w:tabs>
            <w:rPr>
              <w:noProof/>
            </w:rPr>
          </w:pPr>
          <w:hyperlink w:anchor="_Toc69746499" w:history="1">
            <w:r w:rsidR="00E4356B" w:rsidRPr="00E56DE3">
              <w:rPr>
                <w:rStyle w:val="Hyperlink"/>
                <w:noProof/>
              </w:rPr>
              <w:t>Timeline of the report</w:t>
            </w:r>
            <w:r w:rsidR="00E4356B">
              <w:rPr>
                <w:noProof/>
                <w:webHidden/>
              </w:rPr>
              <w:tab/>
            </w:r>
            <w:r w:rsidR="004D5C04">
              <w:rPr>
                <w:noProof/>
                <w:webHidden/>
              </w:rPr>
              <w:fldChar w:fldCharType="begin"/>
            </w:r>
            <w:r w:rsidR="00E4356B">
              <w:rPr>
                <w:noProof/>
                <w:webHidden/>
              </w:rPr>
              <w:instrText xml:space="preserve"> PAGEREF _Toc69746499 \h </w:instrText>
            </w:r>
            <w:r w:rsidR="004D5C04">
              <w:rPr>
                <w:noProof/>
                <w:webHidden/>
              </w:rPr>
            </w:r>
            <w:r w:rsidR="004D5C04">
              <w:rPr>
                <w:noProof/>
                <w:webHidden/>
              </w:rPr>
              <w:fldChar w:fldCharType="separate"/>
            </w:r>
            <w:r w:rsidR="00E4356B">
              <w:rPr>
                <w:noProof/>
                <w:webHidden/>
              </w:rPr>
              <w:t>4</w:t>
            </w:r>
            <w:r w:rsidR="004D5C04">
              <w:rPr>
                <w:noProof/>
                <w:webHidden/>
              </w:rPr>
              <w:fldChar w:fldCharType="end"/>
            </w:r>
          </w:hyperlink>
        </w:p>
        <w:p w14:paraId="0D793EEC" w14:textId="77777777" w:rsidR="00E4356B" w:rsidRDefault="00586242">
          <w:pPr>
            <w:pStyle w:val="TOC1"/>
            <w:tabs>
              <w:tab w:val="right" w:leader="dot" w:pos="9350"/>
            </w:tabs>
            <w:rPr>
              <w:noProof/>
            </w:rPr>
          </w:pPr>
          <w:hyperlink w:anchor="_Toc69746500" w:history="1">
            <w:r w:rsidR="00E4356B" w:rsidRPr="00E56DE3">
              <w:rPr>
                <w:rStyle w:val="Hyperlink"/>
                <w:noProof/>
              </w:rPr>
              <w:t>Literature review</w:t>
            </w:r>
            <w:r w:rsidR="00E4356B">
              <w:rPr>
                <w:noProof/>
                <w:webHidden/>
              </w:rPr>
              <w:tab/>
            </w:r>
            <w:r w:rsidR="004D5C04">
              <w:rPr>
                <w:noProof/>
                <w:webHidden/>
              </w:rPr>
              <w:fldChar w:fldCharType="begin"/>
            </w:r>
            <w:r w:rsidR="00E4356B">
              <w:rPr>
                <w:noProof/>
                <w:webHidden/>
              </w:rPr>
              <w:instrText xml:space="preserve"> PAGEREF _Toc69746500 \h </w:instrText>
            </w:r>
            <w:r w:rsidR="004D5C04">
              <w:rPr>
                <w:noProof/>
                <w:webHidden/>
              </w:rPr>
            </w:r>
            <w:r w:rsidR="004D5C04">
              <w:rPr>
                <w:noProof/>
                <w:webHidden/>
              </w:rPr>
              <w:fldChar w:fldCharType="separate"/>
            </w:r>
            <w:r w:rsidR="00E4356B">
              <w:rPr>
                <w:noProof/>
                <w:webHidden/>
              </w:rPr>
              <w:t>5</w:t>
            </w:r>
            <w:r w:rsidR="004D5C04">
              <w:rPr>
                <w:noProof/>
                <w:webHidden/>
              </w:rPr>
              <w:fldChar w:fldCharType="end"/>
            </w:r>
          </w:hyperlink>
        </w:p>
        <w:p w14:paraId="7F6F9FE6" w14:textId="77777777" w:rsidR="00E4356B" w:rsidRDefault="00586242">
          <w:pPr>
            <w:pStyle w:val="TOC2"/>
            <w:tabs>
              <w:tab w:val="right" w:leader="dot" w:pos="9350"/>
            </w:tabs>
            <w:rPr>
              <w:noProof/>
            </w:rPr>
          </w:pPr>
          <w:hyperlink w:anchor="_Toc69746501" w:history="1">
            <w:r w:rsidR="00E4356B" w:rsidRPr="00E56DE3">
              <w:rPr>
                <w:rStyle w:val="Hyperlink"/>
                <w:noProof/>
              </w:rPr>
              <w:t>The use of modern technology in hospital</w:t>
            </w:r>
            <w:r w:rsidR="00E4356B">
              <w:rPr>
                <w:noProof/>
                <w:webHidden/>
              </w:rPr>
              <w:tab/>
            </w:r>
            <w:r w:rsidR="004D5C04">
              <w:rPr>
                <w:noProof/>
                <w:webHidden/>
              </w:rPr>
              <w:fldChar w:fldCharType="begin"/>
            </w:r>
            <w:r w:rsidR="00E4356B">
              <w:rPr>
                <w:noProof/>
                <w:webHidden/>
              </w:rPr>
              <w:instrText xml:space="preserve"> PAGEREF _Toc69746501 \h </w:instrText>
            </w:r>
            <w:r w:rsidR="004D5C04">
              <w:rPr>
                <w:noProof/>
                <w:webHidden/>
              </w:rPr>
            </w:r>
            <w:r w:rsidR="004D5C04">
              <w:rPr>
                <w:noProof/>
                <w:webHidden/>
              </w:rPr>
              <w:fldChar w:fldCharType="separate"/>
            </w:r>
            <w:r w:rsidR="00E4356B">
              <w:rPr>
                <w:noProof/>
                <w:webHidden/>
              </w:rPr>
              <w:t>5</w:t>
            </w:r>
            <w:r w:rsidR="004D5C04">
              <w:rPr>
                <w:noProof/>
                <w:webHidden/>
              </w:rPr>
              <w:fldChar w:fldCharType="end"/>
            </w:r>
          </w:hyperlink>
        </w:p>
        <w:p w14:paraId="78563549" w14:textId="77777777" w:rsidR="00E4356B" w:rsidRDefault="00586242">
          <w:pPr>
            <w:pStyle w:val="TOC2"/>
            <w:tabs>
              <w:tab w:val="right" w:leader="dot" w:pos="9350"/>
            </w:tabs>
            <w:rPr>
              <w:noProof/>
            </w:rPr>
          </w:pPr>
          <w:hyperlink w:anchor="_Toc69746502" w:history="1">
            <w:r w:rsidR="00E4356B" w:rsidRPr="00E56DE3">
              <w:rPr>
                <w:rStyle w:val="Hyperlink"/>
                <w:noProof/>
              </w:rPr>
              <w:t>Communication systems used in health care</w:t>
            </w:r>
            <w:r w:rsidR="00E4356B">
              <w:rPr>
                <w:noProof/>
                <w:webHidden/>
              </w:rPr>
              <w:tab/>
            </w:r>
            <w:r w:rsidR="004D5C04">
              <w:rPr>
                <w:noProof/>
                <w:webHidden/>
              </w:rPr>
              <w:fldChar w:fldCharType="begin"/>
            </w:r>
            <w:r w:rsidR="00E4356B">
              <w:rPr>
                <w:noProof/>
                <w:webHidden/>
              </w:rPr>
              <w:instrText xml:space="preserve"> PAGEREF _Toc69746502 \h </w:instrText>
            </w:r>
            <w:r w:rsidR="004D5C04">
              <w:rPr>
                <w:noProof/>
                <w:webHidden/>
              </w:rPr>
            </w:r>
            <w:r w:rsidR="004D5C04">
              <w:rPr>
                <w:noProof/>
                <w:webHidden/>
              </w:rPr>
              <w:fldChar w:fldCharType="separate"/>
            </w:r>
            <w:r w:rsidR="00E4356B">
              <w:rPr>
                <w:noProof/>
                <w:webHidden/>
              </w:rPr>
              <w:t>7</w:t>
            </w:r>
            <w:r w:rsidR="004D5C04">
              <w:rPr>
                <w:noProof/>
                <w:webHidden/>
              </w:rPr>
              <w:fldChar w:fldCharType="end"/>
            </w:r>
          </w:hyperlink>
        </w:p>
        <w:p w14:paraId="1E471FBE" w14:textId="77777777" w:rsidR="00E4356B" w:rsidRDefault="00586242">
          <w:pPr>
            <w:pStyle w:val="TOC2"/>
            <w:tabs>
              <w:tab w:val="right" w:leader="dot" w:pos="9350"/>
            </w:tabs>
            <w:rPr>
              <w:noProof/>
            </w:rPr>
          </w:pPr>
          <w:hyperlink w:anchor="_Toc69746503" w:history="1">
            <w:r w:rsidR="00E4356B" w:rsidRPr="00E56DE3">
              <w:rPr>
                <w:rStyle w:val="Hyperlink"/>
                <w:noProof/>
              </w:rPr>
              <w:t>Models of communication in healthcare</w:t>
            </w:r>
            <w:r w:rsidR="00E4356B">
              <w:rPr>
                <w:noProof/>
                <w:webHidden/>
              </w:rPr>
              <w:tab/>
            </w:r>
            <w:r w:rsidR="004D5C04">
              <w:rPr>
                <w:noProof/>
                <w:webHidden/>
              </w:rPr>
              <w:fldChar w:fldCharType="begin"/>
            </w:r>
            <w:r w:rsidR="00E4356B">
              <w:rPr>
                <w:noProof/>
                <w:webHidden/>
              </w:rPr>
              <w:instrText xml:space="preserve"> PAGEREF _Toc69746503 \h </w:instrText>
            </w:r>
            <w:r w:rsidR="004D5C04">
              <w:rPr>
                <w:noProof/>
                <w:webHidden/>
              </w:rPr>
            </w:r>
            <w:r w:rsidR="004D5C04">
              <w:rPr>
                <w:noProof/>
                <w:webHidden/>
              </w:rPr>
              <w:fldChar w:fldCharType="separate"/>
            </w:r>
            <w:r w:rsidR="00E4356B">
              <w:rPr>
                <w:noProof/>
                <w:webHidden/>
              </w:rPr>
              <w:t>8</w:t>
            </w:r>
            <w:r w:rsidR="004D5C04">
              <w:rPr>
                <w:noProof/>
                <w:webHidden/>
              </w:rPr>
              <w:fldChar w:fldCharType="end"/>
            </w:r>
          </w:hyperlink>
        </w:p>
        <w:p w14:paraId="299976FE" w14:textId="77777777" w:rsidR="00E4356B" w:rsidRDefault="00586242">
          <w:pPr>
            <w:pStyle w:val="TOC1"/>
            <w:tabs>
              <w:tab w:val="right" w:leader="dot" w:pos="9350"/>
            </w:tabs>
            <w:rPr>
              <w:noProof/>
            </w:rPr>
          </w:pPr>
          <w:hyperlink w:anchor="_Toc69746504" w:history="1">
            <w:r w:rsidR="00E4356B" w:rsidRPr="00E56DE3">
              <w:rPr>
                <w:rStyle w:val="Hyperlink"/>
                <w:noProof/>
              </w:rPr>
              <w:t>Secondary data analysis</w:t>
            </w:r>
            <w:r w:rsidR="00E4356B">
              <w:rPr>
                <w:noProof/>
                <w:webHidden/>
              </w:rPr>
              <w:tab/>
            </w:r>
            <w:r w:rsidR="004D5C04">
              <w:rPr>
                <w:noProof/>
                <w:webHidden/>
              </w:rPr>
              <w:fldChar w:fldCharType="begin"/>
            </w:r>
            <w:r w:rsidR="00E4356B">
              <w:rPr>
                <w:noProof/>
                <w:webHidden/>
              </w:rPr>
              <w:instrText xml:space="preserve"> PAGEREF _Toc69746504 \h </w:instrText>
            </w:r>
            <w:r w:rsidR="004D5C04">
              <w:rPr>
                <w:noProof/>
                <w:webHidden/>
              </w:rPr>
            </w:r>
            <w:r w:rsidR="004D5C04">
              <w:rPr>
                <w:noProof/>
                <w:webHidden/>
              </w:rPr>
              <w:fldChar w:fldCharType="separate"/>
            </w:r>
            <w:r w:rsidR="00E4356B">
              <w:rPr>
                <w:noProof/>
                <w:webHidden/>
              </w:rPr>
              <w:t>9</w:t>
            </w:r>
            <w:r w:rsidR="004D5C04">
              <w:rPr>
                <w:noProof/>
                <w:webHidden/>
              </w:rPr>
              <w:fldChar w:fldCharType="end"/>
            </w:r>
          </w:hyperlink>
        </w:p>
        <w:p w14:paraId="7F76C63C" w14:textId="77777777" w:rsidR="00E4356B" w:rsidRDefault="00586242">
          <w:pPr>
            <w:pStyle w:val="TOC1"/>
            <w:tabs>
              <w:tab w:val="right" w:leader="dot" w:pos="9350"/>
            </w:tabs>
            <w:rPr>
              <w:noProof/>
            </w:rPr>
          </w:pPr>
          <w:hyperlink w:anchor="_Toc69746505" w:history="1">
            <w:r w:rsidR="00E4356B" w:rsidRPr="00E56DE3">
              <w:rPr>
                <w:rStyle w:val="Hyperlink"/>
                <w:noProof/>
              </w:rPr>
              <w:t>Conclusion and recommendations</w:t>
            </w:r>
            <w:r w:rsidR="00E4356B">
              <w:rPr>
                <w:noProof/>
                <w:webHidden/>
              </w:rPr>
              <w:tab/>
            </w:r>
            <w:r w:rsidR="004D5C04">
              <w:rPr>
                <w:noProof/>
                <w:webHidden/>
              </w:rPr>
              <w:fldChar w:fldCharType="begin"/>
            </w:r>
            <w:r w:rsidR="00E4356B">
              <w:rPr>
                <w:noProof/>
                <w:webHidden/>
              </w:rPr>
              <w:instrText xml:space="preserve"> PAGEREF _Toc69746505 \h </w:instrText>
            </w:r>
            <w:r w:rsidR="004D5C04">
              <w:rPr>
                <w:noProof/>
                <w:webHidden/>
              </w:rPr>
            </w:r>
            <w:r w:rsidR="004D5C04">
              <w:rPr>
                <w:noProof/>
                <w:webHidden/>
              </w:rPr>
              <w:fldChar w:fldCharType="separate"/>
            </w:r>
            <w:r w:rsidR="00E4356B">
              <w:rPr>
                <w:noProof/>
                <w:webHidden/>
              </w:rPr>
              <w:t>10</w:t>
            </w:r>
            <w:r w:rsidR="004D5C04">
              <w:rPr>
                <w:noProof/>
                <w:webHidden/>
              </w:rPr>
              <w:fldChar w:fldCharType="end"/>
            </w:r>
          </w:hyperlink>
        </w:p>
        <w:p w14:paraId="0A9FF572" w14:textId="77777777" w:rsidR="00E4356B" w:rsidRDefault="00586242">
          <w:pPr>
            <w:pStyle w:val="TOC1"/>
            <w:tabs>
              <w:tab w:val="right" w:leader="dot" w:pos="9350"/>
            </w:tabs>
            <w:rPr>
              <w:noProof/>
            </w:rPr>
          </w:pPr>
          <w:hyperlink w:anchor="_Toc69746506" w:history="1">
            <w:r w:rsidR="00E4356B" w:rsidRPr="00E56DE3">
              <w:rPr>
                <w:rStyle w:val="Hyperlink"/>
                <w:noProof/>
              </w:rPr>
              <w:t>References</w:t>
            </w:r>
            <w:r w:rsidR="00E4356B">
              <w:rPr>
                <w:noProof/>
                <w:webHidden/>
              </w:rPr>
              <w:tab/>
            </w:r>
            <w:r w:rsidR="004D5C04">
              <w:rPr>
                <w:noProof/>
                <w:webHidden/>
              </w:rPr>
              <w:fldChar w:fldCharType="begin"/>
            </w:r>
            <w:r w:rsidR="00E4356B">
              <w:rPr>
                <w:noProof/>
                <w:webHidden/>
              </w:rPr>
              <w:instrText xml:space="preserve"> PAGEREF _Toc69746506 \h </w:instrText>
            </w:r>
            <w:r w:rsidR="004D5C04">
              <w:rPr>
                <w:noProof/>
                <w:webHidden/>
              </w:rPr>
            </w:r>
            <w:r w:rsidR="004D5C04">
              <w:rPr>
                <w:noProof/>
                <w:webHidden/>
              </w:rPr>
              <w:fldChar w:fldCharType="separate"/>
            </w:r>
            <w:r w:rsidR="00E4356B">
              <w:rPr>
                <w:noProof/>
                <w:webHidden/>
              </w:rPr>
              <w:t>11</w:t>
            </w:r>
            <w:r w:rsidR="004D5C04">
              <w:rPr>
                <w:noProof/>
                <w:webHidden/>
              </w:rPr>
              <w:fldChar w:fldCharType="end"/>
            </w:r>
          </w:hyperlink>
        </w:p>
        <w:p w14:paraId="3597BD74" w14:textId="77777777" w:rsidR="00E4356B" w:rsidRDefault="004D5C04">
          <w:r>
            <w:fldChar w:fldCharType="end"/>
          </w:r>
        </w:p>
      </w:sdtContent>
    </w:sdt>
    <w:p w14:paraId="194BD6F9" w14:textId="77777777" w:rsidR="00C9685B" w:rsidRDefault="00C9685B" w:rsidP="00A5624E">
      <w:pPr>
        <w:spacing w:line="360" w:lineRule="auto"/>
        <w:rPr>
          <w:b/>
        </w:rPr>
      </w:pPr>
    </w:p>
    <w:p w14:paraId="0D82BB0B" w14:textId="77777777" w:rsidR="00C9685B" w:rsidRDefault="00C9685B" w:rsidP="00A5624E">
      <w:pPr>
        <w:spacing w:line="360" w:lineRule="auto"/>
        <w:rPr>
          <w:b/>
        </w:rPr>
      </w:pPr>
    </w:p>
    <w:p w14:paraId="6B4E4B64" w14:textId="77777777" w:rsidR="00C9685B" w:rsidRDefault="00C9685B" w:rsidP="00A5624E">
      <w:pPr>
        <w:spacing w:line="360" w:lineRule="auto"/>
        <w:rPr>
          <w:b/>
        </w:rPr>
      </w:pPr>
    </w:p>
    <w:p w14:paraId="35AF3696" w14:textId="77777777" w:rsidR="00C9685B" w:rsidRDefault="00C9685B" w:rsidP="00A5624E">
      <w:pPr>
        <w:spacing w:line="360" w:lineRule="auto"/>
        <w:rPr>
          <w:b/>
        </w:rPr>
      </w:pPr>
    </w:p>
    <w:p w14:paraId="1DCDEAB1" w14:textId="77777777" w:rsidR="00C9685B" w:rsidRDefault="00C9685B" w:rsidP="00A5624E">
      <w:pPr>
        <w:spacing w:line="360" w:lineRule="auto"/>
        <w:rPr>
          <w:b/>
        </w:rPr>
      </w:pPr>
    </w:p>
    <w:p w14:paraId="7FB145BD" w14:textId="77777777" w:rsidR="00040FE0" w:rsidRDefault="00040FE0" w:rsidP="00A5624E">
      <w:pPr>
        <w:pStyle w:val="Heading1"/>
        <w:spacing w:line="360" w:lineRule="auto"/>
      </w:pPr>
    </w:p>
    <w:p w14:paraId="4ECD61C4" w14:textId="77777777" w:rsidR="00040FE0" w:rsidRDefault="00040FE0" w:rsidP="00A5624E">
      <w:pPr>
        <w:pStyle w:val="Heading1"/>
        <w:spacing w:line="360" w:lineRule="auto"/>
      </w:pPr>
    </w:p>
    <w:p w14:paraId="382C6AA7" w14:textId="77777777" w:rsidR="00040FE0" w:rsidRDefault="00040FE0" w:rsidP="00A5624E">
      <w:pPr>
        <w:pStyle w:val="Heading1"/>
        <w:spacing w:line="360" w:lineRule="auto"/>
      </w:pPr>
    </w:p>
    <w:p w14:paraId="1B046954" w14:textId="77777777" w:rsidR="00ED6F0C" w:rsidRDefault="00ED6F0C" w:rsidP="00A5624E">
      <w:pPr>
        <w:spacing w:line="360" w:lineRule="auto"/>
      </w:pPr>
    </w:p>
    <w:p w14:paraId="13497B22" w14:textId="77777777" w:rsidR="00A5624E" w:rsidRDefault="00A5624E" w:rsidP="00DC3698">
      <w:pPr>
        <w:pStyle w:val="Heading1"/>
        <w:spacing w:line="360" w:lineRule="auto"/>
      </w:pPr>
      <w:bookmarkStart w:id="0" w:name="_Toc69746494"/>
      <w:r>
        <w:lastRenderedPageBreak/>
        <w:t>Research Title</w:t>
      </w:r>
      <w:bookmarkEnd w:id="0"/>
    </w:p>
    <w:p w14:paraId="05058300" w14:textId="77777777" w:rsidR="00A5624E" w:rsidRPr="00042755" w:rsidRDefault="00A5624E" w:rsidP="00DC3698">
      <w:pPr>
        <w:spacing w:line="360" w:lineRule="auto"/>
        <w:rPr>
          <w:sz w:val="28"/>
          <w:szCs w:val="28"/>
        </w:rPr>
      </w:pPr>
      <w:r w:rsidRPr="00042755">
        <w:rPr>
          <w:sz w:val="28"/>
          <w:szCs w:val="28"/>
        </w:rPr>
        <w:t xml:space="preserve">The usages of modern technology and communication systems in </w:t>
      </w:r>
      <w:r w:rsidR="00527BA7">
        <w:rPr>
          <w:sz w:val="28"/>
          <w:szCs w:val="28"/>
        </w:rPr>
        <w:t xml:space="preserve">the </w:t>
      </w:r>
      <w:r w:rsidRPr="00042755">
        <w:rPr>
          <w:sz w:val="28"/>
          <w:szCs w:val="28"/>
        </w:rPr>
        <w:t xml:space="preserve">Hospital </w:t>
      </w:r>
    </w:p>
    <w:p w14:paraId="3F7F3A97" w14:textId="77777777" w:rsidR="00A5624E" w:rsidRDefault="00A5624E" w:rsidP="00DC3698">
      <w:pPr>
        <w:pStyle w:val="Heading1"/>
        <w:spacing w:line="360" w:lineRule="auto"/>
      </w:pPr>
      <w:bookmarkStart w:id="1" w:name="_Toc69746495"/>
      <w:r>
        <w:t>Rationale</w:t>
      </w:r>
      <w:bookmarkEnd w:id="1"/>
    </w:p>
    <w:p w14:paraId="0EF7976A" w14:textId="77777777" w:rsidR="00CA6244" w:rsidRDefault="00527BA7" w:rsidP="00DC3698">
      <w:pPr>
        <w:spacing w:line="360" w:lineRule="auto"/>
      </w:pPr>
      <w:r>
        <w:t xml:space="preserve">The research topic is the usage of IT in the hospital for getting more advantages in healthcare. This topic is important for improving </w:t>
      </w:r>
      <w:r w:rsidR="00DC3698">
        <w:t xml:space="preserve">digital </w:t>
      </w:r>
      <w:r>
        <w:t>skills</w:t>
      </w:r>
      <w:r w:rsidR="00DC3698">
        <w:t xml:space="preserve"> for using modern technology</w:t>
      </w:r>
      <w:r>
        <w:t xml:space="preserve"> and making awareness of the communication system in the hospital. Now, many digital technologies are used in the hospital to provide the best treatment. The usages of these modern technologies have added a new dimension in </w:t>
      </w:r>
      <w:r w:rsidR="00DC3698">
        <w:t xml:space="preserve">the </w:t>
      </w:r>
      <w:r>
        <w:t>medical sector</w:t>
      </w:r>
      <w:r w:rsidR="003F19F8">
        <w:t xml:space="preserve"> (</w:t>
      </w:r>
      <w:r w:rsidR="003F19F8">
        <w:rPr>
          <w:shd w:val="clear" w:color="auto" w:fill="FFFFFF"/>
        </w:rPr>
        <w:t>Jayaraman et al, 2020)</w:t>
      </w:r>
      <w:r>
        <w:t>. Doctors, nurses, patients, medical staff</w:t>
      </w:r>
      <w:r w:rsidR="00DC3698">
        <w:t>,</w:t>
      </w:r>
      <w:r>
        <w:t xml:space="preserve"> and mess people need to new the digital technology for the proper uses of the technology and getting </w:t>
      </w:r>
      <w:r w:rsidR="00DC3698">
        <w:t xml:space="preserve">and providing </w:t>
      </w:r>
      <w:r>
        <w:t>the best treatment. This research will help them to increase the</w:t>
      </w:r>
      <w:r w:rsidR="00CA6244">
        <w:t>ir knowledge about the</w:t>
      </w:r>
      <w:r w:rsidR="00DC3698">
        <w:t>se technologies</w:t>
      </w:r>
      <w:r w:rsidR="00CA6244">
        <w:t>. However, healthcare staff needs to know the proper uses of communication system</w:t>
      </w:r>
      <w:r w:rsidR="00DC3698">
        <w:t>s</w:t>
      </w:r>
      <w:r w:rsidR="00CA6244">
        <w:t xml:space="preserve"> for us</w:t>
      </w:r>
      <w:r w:rsidR="00DC3698">
        <w:t>e</w:t>
      </w:r>
      <w:r w:rsidR="00CA6244">
        <w:t xml:space="preserve"> in the medical sectors. By using the communication system, they can get </w:t>
      </w:r>
      <w:r w:rsidR="00DC3698">
        <w:t xml:space="preserve">important </w:t>
      </w:r>
      <w:r w:rsidR="00CA6244">
        <w:t>information for using their sectors. Therefore, modern technology and communication systems are crucial for the medical sector.</w:t>
      </w:r>
    </w:p>
    <w:p w14:paraId="4B7867D8" w14:textId="77777777" w:rsidR="00ED6F0C" w:rsidRDefault="00ED6F0C" w:rsidP="00DC3698">
      <w:pPr>
        <w:pStyle w:val="Heading1"/>
        <w:spacing w:line="360" w:lineRule="auto"/>
      </w:pPr>
      <w:bookmarkStart w:id="2" w:name="_Toc69746496"/>
      <w:r>
        <w:t>Objectives</w:t>
      </w:r>
      <w:bookmarkEnd w:id="2"/>
    </w:p>
    <w:p w14:paraId="653494FF" w14:textId="77777777" w:rsidR="00ED6F0C" w:rsidRDefault="00ED6F0C" w:rsidP="00DC3698">
      <w:pPr>
        <w:spacing w:line="360" w:lineRule="auto"/>
      </w:pPr>
      <w:r>
        <w:t xml:space="preserve">The objective of the report is to discuss the uses of contemporary technology and communication systems in </w:t>
      </w:r>
      <w:r w:rsidR="00963E43">
        <w:t xml:space="preserve">the </w:t>
      </w:r>
      <w:r>
        <w:t>hospital. The other objectives are:</w:t>
      </w:r>
    </w:p>
    <w:p w14:paraId="2D44D813" w14:textId="77777777" w:rsidR="00ED6F0C" w:rsidRDefault="00ED6F0C" w:rsidP="00DC3698">
      <w:pPr>
        <w:pStyle w:val="ListParagraph"/>
        <w:numPr>
          <w:ilvl w:val="0"/>
          <w:numId w:val="1"/>
        </w:numPr>
        <w:spacing w:line="360" w:lineRule="auto"/>
      </w:pPr>
      <w:r>
        <w:t>Exploring the benefits of modern technology in healthcare</w:t>
      </w:r>
    </w:p>
    <w:p w14:paraId="452217C9" w14:textId="77777777" w:rsidR="00ED6F0C" w:rsidRDefault="00ED6F0C" w:rsidP="00DC3698">
      <w:pPr>
        <w:pStyle w:val="ListParagraph"/>
        <w:numPr>
          <w:ilvl w:val="0"/>
          <w:numId w:val="1"/>
        </w:numPr>
        <w:spacing w:line="360" w:lineRule="auto"/>
      </w:pPr>
      <w:r>
        <w:t>Developing the medical s</w:t>
      </w:r>
      <w:r w:rsidR="00CD1B6A">
        <w:t>tudent’s technological skills used in</w:t>
      </w:r>
      <w:r>
        <w:t xml:space="preserve"> hospital</w:t>
      </w:r>
    </w:p>
    <w:p w14:paraId="47F74D6A" w14:textId="77777777" w:rsidR="00ED6F0C" w:rsidRDefault="00ED6F0C" w:rsidP="00DC3698">
      <w:pPr>
        <w:pStyle w:val="ListParagraph"/>
        <w:numPr>
          <w:ilvl w:val="0"/>
          <w:numId w:val="1"/>
        </w:numPr>
        <w:spacing w:line="360" w:lineRule="auto"/>
      </w:pPr>
      <w:r>
        <w:t>Improving the awareness of the significance of information</w:t>
      </w:r>
    </w:p>
    <w:p w14:paraId="7561BBB6" w14:textId="77777777" w:rsidR="00ED6F0C" w:rsidRPr="00C9685B" w:rsidRDefault="00ED6F0C" w:rsidP="00DC3698">
      <w:pPr>
        <w:pStyle w:val="ListParagraph"/>
        <w:numPr>
          <w:ilvl w:val="0"/>
          <w:numId w:val="1"/>
        </w:numPr>
        <w:spacing w:line="360" w:lineRule="auto"/>
      </w:pPr>
      <w:r>
        <w:t>Providing recommendations regarding the problems of using modern technology and communication systems</w:t>
      </w:r>
    </w:p>
    <w:p w14:paraId="416B3E03" w14:textId="77777777" w:rsidR="00ED6F0C" w:rsidRDefault="00ED6F0C" w:rsidP="00DC3698">
      <w:pPr>
        <w:pStyle w:val="Heading1"/>
        <w:spacing w:line="360" w:lineRule="auto"/>
      </w:pPr>
      <w:bookmarkStart w:id="3" w:name="_Toc69746497"/>
      <w:r>
        <w:t>Methodology</w:t>
      </w:r>
      <w:bookmarkEnd w:id="3"/>
    </w:p>
    <w:p w14:paraId="4A36CD89" w14:textId="77777777" w:rsidR="00ED6F0C" w:rsidRPr="00925D90" w:rsidRDefault="00ED6F0C" w:rsidP="00DC3698">
      <w:pPr>
        <w:pStyle w:val="Heading2"/>
        <w:spacing w:line="360" w:lineRule="auto"/>
      </w:pPr>
      <w:bookmarkStart w:id="4" w:name="_Toc69746498"/>
      <w:r w:rsidRPr="00925D90">
        <w:t>Research method</w:t>
      </w:r>
      <w:bookmarkEnd w:id="4"/>
    </w:p>
    <w:p w14:paraId="3377CF72" w14:textId="77777777" w:rsidR="00ED6F0C" w:rsidRDefault="00ED6F0C" w:rsidP="00DC3698">
      <w:pPr>
        <w:spacing w:line="360" w:lineRule="auto"/>
      </w:pPr>
      <w:r>
        <w:t>The report was completed by the usage of both qualitative and quantitative data method</w:t>
      </w:r>
      <w:r w:rsidR="00963E43">
        <w:t>s</w:t>
      </w:r>
      <w:r>
        <w:t xml:space="preserve">. Researchers used </w:t>
      </w:r>
      <w:r w:rsidR="00963E43">
        <w:t xml:space="preserve">the </w:t>
      </w:r>
      <w:r>
        <w:t xml:space="preserve">Quantitative data method for the non-numerical factors and information </w:t>
      </w:r>
      <w:r>
        <w:lastRenderedPageBreak/>
        <w:t xml:space="preserve">for analyzing the communication systems that </w:t>
      </w:r>
      <w:r w:rsidR="00963E43">
        <w:t>are</w:t>
      </w:r>
      <w:r>
        <w:t xml:space="preserve"> used for healthcare</w:t>
      </w:r>
      <w:r w:rsidR="00A74C97">
        <w:t xml:space="preserve"> (</w:t>
      </w:r>
      <w:r w:rsidR="00A74C97">
        <w:rPr>
          <w:shd w:val="clear" w:color="auto" w:fill="FFFFFF"/>
        </w:rPr>
        <w:t>Salminen et al, 2020)</w:t>
      </w:r>
      <w:r>
        <w:t>. The data method is used for the assumptions and recommendations. It does not need any scientific instruments and techniques. In contrast, researchers used quantitative data for the numerical data by using scientific tools</w:t>
      </w:r>
      <w:r w:rsidR="00A74C97">
        <w:t xml:space="preserve"> (</w:t>
      </w:r>
      <w:r w:rsidR="00A74C97">
        <w:rPr>
          <w:shd w:val="clear" w:color="auto" w:fill="FFFFFF"/>
        </w:rPr>
        <w:t>Ong and Puteh, 2017)</w:t>
      </w:r>
      <w:r>
        <w:t xml:space="preserve">. This method was used for analyzing </w:t>
      </w:r>
      <w:r w:rsidR="00963E43">
        <w:t xml:space="preserve">the </w:t>
      </w:r>
      <w:r>
        <w:t>used rate of mode</w:t>
      </w:r>
      <w:r w:rsidR="00963E43">
        <w:t xml:space="preserve">rn technology in health care and </w:t>
      </w:r>
      <w:r>
        <w:t xml:space="preserve">its benefits. </w:t>
      </w:r>
    </w:p>
    <w:p w14:paraId="165E179E" w14:textId="77777777" w:rsidR="00ED6F0C" w:rsidRDefault="00ED6F0C" w:rsidP="00DC3698">
      <w:pPr>
        <w:spacing w:line="360" w:lineRule="auto"/>
      </w:pPr>
      <w:r w:rsidRPr="00185BAE">
        <w:rPr>
          <w:b/>
        </w:rPr>
        <w:t>T</w:t>
      </w:r>
      <w:r w:rsidR="00963E43">
        <w:rPr>
          <w:b/>
        </w:rPr>
        <w:t>he t</w:t>
      </w:r>
      <w:r w:rsidRPr="00185BAE">
        <w:rPr>
          <w:b/>
        </w:rPr>
        <w:t>ime frame for the report:</w:t>
      </w:r>
      <w:r>
        <w:t xml:space="preserve"> The report activities were divided into the timeframe to effectively complete the report. Researchers used the Gantt chart to accomplish the full report. </w:t>
      </w:r>
    </w:p>
    <w:p w14:paraId="32BCBBA7" w14:textId="77777777" w:rsidR="00ED6F0C" w:rsidRDefault="00ED6F0C" w:rsidP="00DC3698">
      <w:pPr>
        <w:spacing w:line="360" w:lineRule="auto"/>
      </w:pPr>
      <w:r w:rsidRPr="00185BAE">
        <w:rPr>
          <w:b/>
        </w:rPr>
        <w:t>Risks of the report:</w:t>
      </w:r>
      <w:r>
        <w:t xml:space="preserve"> There have some risks to collect and analyzing the original data </w:t>
      </w:r>
      <w:r w:rsidR="00963E43">
        <w:t>by</w:t>
      </w:r>
      <w:r>
        <w:t xml:space="preserve"> using scientific instruments because the methods are very risky for the researchers. </w:t>
      </w:r>
    </w:p>
    <w:p w14:paraId="0D77B270" w14:textId="77777777" w:rsidR="00ED6F0C" w:rsidRDefault="00ED6F0C" w:rsidP="00DC3698">
      <w:pPr>
        <w:spacing w:line="360" w:lineRule="auto"/>
      </w:pPr>
      <w:r w:rsidRPr="00185BAE">
        <w:rPr>
          <w:b/>
        </w:rPr>
        <w:t>Costs of the report:</w:t>
      </w:r>
      <w:r>
        <w:t xml:space="preserve"> Researchers faced some cost to complete the report and collecting the data.  </w:t>
      </w:r>
    </w:p>
    <w:p w14:paraId="44053214" w14:textId="77777777" w:rsidR="00ED6F0C" w:rsidRDefault="00ED6F0C" w:rsidP="00DC3698">
      <w:pPr>
        <w:pStyle w:val="Heading2"/>
        <w:spacing w:line="360" w:lineRule="auto"/>
      </w:pPr>
      <w:bookmarkStart w:id="5" w:name="_Toc69746499"/>
      <w:r>
        <w:t>Timeline of the report</w:t>
      </w:r>
      <w:bookmarkEnd w:id="5"/>
    </w:p>
    <w:p w14:paraId="165EF65F" w14:textId="77777777" w:rsidR="00ED6F0C" w:rsidRDefault="00ED6F0C" w:rsidP="00DC3698">
      <w:pPr>
        <w:spacing w:line="360" w:lineRule="auto"/>
      </w:pPr>
      <w:r>
        <w:t>Researchers w</w:t>
      </w:r>
      <w:r w:rsidR="00963E43">
        <w:t>ere</w:t>
      </w:r>
      <w:r>
        <w:t xml:space="preserve"> breakdown the activities of the report to effectively complete the report</w:t>
      </w:r>
      <w:r w:rsidR="00A74C97">
        <w:t xml:space="preserve"> (</w:t>
      </w:r>
      <w:r w:rsidR="00A74C97">
        <w:rPr>
          <w:shd w:val="clear" w:color="auto" w:fill="FFFFFF"/>
        </w:rPr>
        <w:t>Simnett and Huggins, 2015)</w:t>
      </w:r>
      <w:r>
        <w:t xml:space="preserve">. As a result, it became easy to obtain the objectives of the report. They have 40 to 42 days to complete the whole procedure of the report. </w:t>
      </w:r>
      <w:r w:rsidR="00963E43">
        <w:t>The f</w:t>
      </w:r>
      <w:r>
        <w:t xml:space="preserve">irst three days were taken to create a plan for the research and set the objectives of the report. 4 to 7 days were needed for </w:t>
      </w:r>
      <w:r w:rsidR="00963E43">
        <w:t xml:space="preserve">the </w:t>
      </w:r>
      <w:r>
        <w:t xml:space="preserve">literature review and researchers collected the data from 11 to 32 days. The rest of the days were needed for analyzing data and completing the report. </w:t>
      </w:r>
    </w:p>
    <w:p w14:paraId="541E4A77" w14:textId="77777777" w:rsidR="00ED6F0C" w:rsidRDefault="00ED6F0C" w:rsidP="00DC3698">
      <w:pPr>
        <w:spacing w:line="360" w:lineRule="auto"/>
        <w:jc w:val="center"/>
      </w:pPr>
      <w:r w:rsidRPr="00815113">
        <w:rPr>
          <w:noProof/>
        </w:rPr>
        <w:lastRenderedPageBreak/>
        <w:drawing>
          <wp:inline distT="0" distB="0" distL="0" distR="0" wp14:anchorId="0221B9B6" wp14:editId="62DE28F9">
            <wp:extent cx="3581900" cy="37795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17774" name=""/>
                    <pic:cNvPicPr/>
                  </pic:nvPicPr>
                  <pic:blipFill>
                    <a:blip r:embed="rId8"/>
                    <a:srcRect l="39788" t="12625" r="17931" b="8372"/>
                    <a:stretch>
                      <a:fillRect/>
                    </a:stretch>
                  </pic:blipFill>
                  <pic:spPr bwMode="auto">
                    <a:xfrm>
                      <a:off x="0" y="0"/>
                      <a:ext cx="3608586" cy="380775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91B9AA9" w14:textId="77777777" w:rsidR="00ED6F0C" w:rsidRDefault="00ED6F0C" w:rsidP="00E4356B">
      <w:pPr>
        <w:spacing w:line="360" w:lineRule="auto"/>
        <w:jc w:val="center"/>
      </w:pPr>
      <w:r>
        <w:t>Figure: Gantt chart</w:t>
      </w:r>
    </w:p>
    <w:p w14:paraId="230920A9" w14:textId="77777777" w:rsidR="00CD1B6A" w:rsidRDefault="00ED6F0C" w:rsidP="00CD1B6A">
      <w:pPr>
        <w:spacing w:line="360" w:lineRule="auto"/>
        <w:jc w:val="center"/>
        <w:rPr>
          <w:shd w:val="clear" w:color="auto" w:fill="FFFFFF"/>
        </w:rPr>
      </w:pPr>
      <w:r>
        <w:t xml:space="preserve">Source: </w:t>
      </w:r>
      <w:r w:rsidR="009838AB">
        <w:t>(</w:t>
      </w:r>
      <w:r w:rsidR="009838AB">
        <w:rPr>
          <w:shd w:val="clear" w:color="auto" w:fill="FFFFFF"/>
        </w:rPr>
        <w:t>Sharon and Dori, 2017)</w:t>
      </w:r>
      <w:bookmarkStart w:id="6" w:name="_Toc69746500"/>
    </w:p>
    <w:p w14:paraId="3036B003" w14:textId="77777777" w:rsidR="00ED6F0C" w:rsidRDefault="00ED6F0C" w:rsidP="00CD1B6A">
      <w:pPr>
        <w:pStyle w:val="Heading1"/>
      </w:pPr>
      <w:r>
        <w:t>Literature review</w:t>
      </w:r>
      <w:bookmarkEnd w:id="6"/>
    </w:p>
    <w:p w14:paraId="3D0B3AE8" w14:textId="77777777" w:rsidR="00ED6F0C" w:rsidRDefault="00ED6F0C" w:rsidP="00DC3698">
      <w:pPr>
        <w:pStyle w:val="Heading2"/>
        <w:spacing w:line="360" w:lineRule="auto"/>
      </w:pPr>
      <w:bookmarkStart w:id="7" w:name="_Toc69746501"/>
      <w:r>
        <w:t>The use of modern technology in hospital</w:t>
      </w:r>
      <w:bookmarkEnd w:id="7"/>
    </w:p>
    <w:p w14:paraId="72DFAB9F" w14:textId="77777777" w:rsidR="00ED6F0C" w:rsidRDefault="00ED6F0C" w:rsidP="00DC3698">
      <w:pPr>
        <w:spacing w:line="360" w:lineRule="auto"/>
      </w:pPr>
      <w:r>
        <w:t>The use of modern technology is growing continuously and changing the industries. Technology is increasingly playing a vital role in all the processes of healthcare</w:t>
      </w:r>
      <w:r w:rsidR="004A4AFB">
        <w:t xml:space="preserve"> (</w:t>
      </w:r>
      <w:r w:rsidR="004A4AFB">
        <w:rPr>
          <w:shd w:val="clear" w:color="auto" w:fill="FFFFFF"/>
        </w:rPr>
        <w:t>Konrad et al, 2019)</w:t>
      </w:r>
      <w:r>
        <w:t xml:space="preserve">. It is using from patient registration to data monitoring and lab tests. </w:t>
      </w:r>
    </w:p>
    <w:p w14:paraId="09C7EEB2" w14:textId="77777777" w:rsidR="000C2E69" w:rsidRDefault="00ED6F0C" w:rsidP="00DC3698">
      <w:pPr>
        <w:spacing w:line="360" w:lineRule="auto"/>
        <w:rPr>
          <w:b/>
        </w:rPr>
      </w:pPr>
      <w:r w:rsidRPr="00612BA1">
        <w:rPr>
          <w:b/>
        </w:rPr>
        <w:t>Advanced telemedicine</w:t>
      </w:r>
    </w:p>
    <w:p w14:paraId="561CE6EC" w14:textId="48E16365" w:rsidR="00ED6F0C" w:rsidRDefault="00ED6F0C" w:rsidP="00DC3698">
      <w:pPr>
        <w:spacing w:line="360" w:lineRule="auto"/>
      </w:pPr>
      <w:r>
        <w:t>Telemedicine is used for rural areas where face</w:t>
      </w:r>
      <w:r w:rsidR="00963E43">
        <w:t>-to-</w:t>
      </w:r>
      <w:r>
        <w:t xml:space="preserve">face treatment is </w:t>
      </w:r>
      <w:r w:rsidR="00963E43">
        <w:t xml:space="preserve">not </w:t>
      </w:r>
      <w:r>
        <w:t xml:space="preserve">possible </w:t>
      </w:r>
      <w:r w:rsidR="00963E43">
        <w:t xml:space="preserve">to </w:t>
      </w:r>
      <w:r>
        <w:t>access</w:t>
      </w:r>
      <w:r w:rsidR="004A4AFB">
        <w:t xml:space="preserve"> (</w:t>
      </w:r>
      <w:r w:rsidR="004A4AFB">
        <w:rPr>
          <w:shd w:val="clear" w:color="auto" w:fill="FFFFFF"/>
        </w:rPr>
        <w:t>Weintraub et al, 2018)</w:t>
      </w:r>
      <w:r>
        <w:t xml:space="preserve">. A study published in CHEST </w:t>
      </w:r>
      <w:r w:rsidR="00963E43">
        <w:t>J</w:t>
      </w:r>
      <w:r>
        <w:t xml:space="preserve">ournal shows a patient who is under the </w:t>
      </w:r>
      <w:r w:rsidR="009E7CEC">
        <w:t xml:space="preserve">ICU </w:t>
      </w:r>
      <w:r w:rsidR="00CD1B6A">
        <w:t xml:space="preserve">of </w:t>
      </w:r>
      <w:r>
        <w:t xml:space="preserve">telemedicine services were cured </w:t>
      </w:r>
      <w:r w:rsidR="00CD1B6A">
        <w:t xml:space="preserve">more </w:t>
      </w:r>
      <w:r w:rsidR="00A010B8">
        <w:t>rapidly and it is observed</w:t>
      </w:r>
      <w:r>
        <w:t xml:space="preserve"> that a 26% of lower mortality rate</w:t>
      </w:r>
      <w:r w:rsidR="00CD1B6A">
        <w:t xml:space="preserve"> under telemedicine observed ICU</w:t>
      </w:r>
      <w:r>
        <w:t xml:space="preserve"> than a regular ICU. </w:t>
      </w:r>
      <w:r w:rsidR="00A010B8">
        <w:t xml:space="preserve">A famous </w:t>
      </w:r>
      <w:r>
        <w:t xml:space="preserve">consultant said that telemedicine is not a new improvement, it is </w:t>
      </w:r>
      <w:r w:rsidR="00963E43">
        <w:t xml:space="preserve">a </w:t>
      </w:r>
      <w:r>
        <w:t xml:space="preserve">growing </w:t>
      </w:r>
      <w:r w:rsidR="0078079A">
        <w:t>technology,</w:t>
      </w:r>
      <w:r>
        <w:t xml:space="preserve"> and its scope is expanding in medical health. Telemedicine helps to reduce the treatment fee and </w:t>
      </w:r>
      <w:r w:rsidR="00963E43">
        <w:t xml:space="preserve">the </w:t>
      </w:r>
      <w:r>
        <w:t xml:space="preserve">physician </w:t>
      </w:r>
      <w:r>
        <w:lastRenderedPageBreak/>
        <w:t xml:space="preserve">takes </w:t>
      </w:r>
      <w:r w:rsidR="00411339">
        <w:t>fewer fees</w:t>
      </w:r>
      <w:r>
        <w:t xml:space="preserve"> th</w:t>
      </w:r>
      <w:r w:rsidR="00963E43">
        <w:t>a</w:t>
      </w:r>
      <w:r>
        <w:t>n face</w:t>
      </w:r>
      <w:r w:rsidR="009E7CEC">
        <w:t>-to-</w:t>
      </w:r>
      <w:r>
        <w:t xml:space="preserve">face treatment. Moreover, it helps to reduce the time wastage of the physician. </w:t>
      </w:r>
      <w:r w:rsidR="00271E99">
        <w:t xml:space="preserve">For Example, </w:t>
      </w:r>
      <w:r w:rsidR="009E7CEC">
        <w:t xml:space="preserve">the </w:t>
      </w:r>
      <w:r w:rsidR="00271E99">
        <w:t xml:space="preserve">NHS clinic is providing telemedicine services through video </w:t>
      </w:r>
      <w:r w:rsidR="009E7CEC">
        <w:t xml:space="preserve">conferencing </w:t>
      </w:r>
      <w:r w:rsidR="00271E99">
        <w:t>in some areas of the UK.</w:t>
      </w:r>
    </w:p>
    <w:p w14:paraId="2DD3D7C8" w14:textId="77777777" w:rsidR="00133C50" w:rsidRDefault="00ED6F0C" w:rsidP="00DC3698">
      <w:pPr>
        <w:spacing w:line="360" w:lineRule="auto"/>
        <w:rPr>
          <w:b/>
        </w:rPr>
      </w:pPr>
      <w:r w:rsidRPr="00B6344F">
        <w:rPr>
          <w:b/>
        </w:rPr>
        <w:t>Cloud computing</w:t>
      </w:r>
    </w:p>
    <w:p w14:paraId="3309EAA6" w14:textId="77777777" w:rsidR="00ED6F0C" w:rsidRPr="000C2E69" w:rsidRDefault="000C2E69" w:rsidP="00DC3698">
      <w:pPr>
        <w:spacing w:line="360" w:lineRule="auto"/>
        <w:rPr>
          <w:b/>
        </w:rPr>
      </w:pPr>
      <w:r>
        <w:t>Health care providers need to deal with electronic medical records, mobile apps, big data analytics, and patient portals. They can manage and analyze a lot of data by cloud computing.</w:t>
      </w:r>
      <w:r>
        <w:rPr>
          <w:b/>
        </w:rPr>
        <w:t xml:space="preserve"> </w:t>
      </w:r>
      <w:r>
        <w:t xml:space="preserve">Cloud computing </w:t>
      </w:r>
      <w:r w:rsidR="00ED6F0C">
        <w:t xml:space="preserve">is a services model </w:t>
      </w:r>
      <w:r w:rsidR="00301E2B">
        <w:t>in which</w:t>
      </w:r>
      <w:r w:rsidR="00ED6F0C">
        <w:t xml:space="preserve"> data is sustained, conduct</w:t>
      </w:r>
      <w:r w:rsidR="00301E2B">
        <w:t>ed</w:t>
      </w:r>
      <w:r w:rsidR="00963E43">
        <w:t>,</w:t>
      </w:r>
      <w:r w:rsidR="00ED6F0C">
        <w:t xml:space="preserve"> and backed up </w:t>
      </w:r>
      <w:r>
        <w:t xml:space="preserve">remotely </w:t>
      </w:r>
      <w:r w:rsidR="00ED6F0C">
        <w:t>and create</w:t>
      </w:r>
      <w:r w:rsidR="00963E43">
        <w:t>s</w:t>
      </w:r>
      <w:r w:rsidR="00ED6F0C">
        <w:t xml:space="preserve"> available a network for the users</w:t>
      </w:r>
      <w:r w:rsidR="004A4AFB">
        <w:t xml:space="preserve"> (</w:t>
      </w:r>
      <w:r w:rsidR="004A4AFB">
        <w:rPr>
          <w:rFonts w:cs="Arial"/>
          <w:color w:val="222222"/>
          <w:shd w:val="clear" w:color="auto" w:fill="FFFFFF"/>
        </w:rPr>
        <w:t>Giri and Shakya, 2019)</w:t>
      </w:r>
      <w:r w:rsidR="00ED6F0C">
        <w:t xml:space="preserve">. Cloud computing provides facilities to increase or decrease data storage based on patient flows. It runs under a subscription model and so doctors can save their costs from buying expensive systems and equipment. By using the cloud provider’s resources, hospitals can reduce costs. Health institutions can protect, make secure and share the patent’s personal information between the hospitals by cloud computing. </w:t>
      </w:r>
    </w:p>
    <w:p w14:paraId="1E7BB7BA" w14:textId="77777777" w:rsidR="000C2E69" w:rsidRDefault="00ED6F0C" w:rsidP="00DC3698">
      <w:pPr>
        <w:spacing w:line="360" w:lineRule="auto"/>
        <w:rPr>
          <w:b/>
        </w:rPr>
      </w:pPr>
      <w:r w:rsidRPr="00612BA1">
        <w:rPr>
          <w:b/>
        </w:rPr>
        <w:t>AI and medicine learning</w:t>
      </w:r>
    </w:p>
    <w:p w14:paraId="0B4410BF" w14:textId="77777777" w:rsidR="00ED6F0C" w:rsidRDefault="00ED6F0C" w:rsidP="00DC3698">
      <w:pPr>
        <w:spacing w:line="360" w:lineRule="auto"/>
      </w:pPr>
      <w:r>
        <w:t>Human</w:t>
      </w:r>
      <w:r w:rsidR="00DC3698">
        <w:t>s</w:t>
      </w:r>
      <w:r>
        <w:t xml:space="preserve"> and computer</w:t>
      </w:r>
      <w:r w:rsidR="00DC3698">
        <w:t>s</w:t>
      </w:r>
      <w:r w:rsidR="00A010B8">
        <w:t xml:space="preserve"> need to work together </w:t>
      </w:r>
      <w:r>
        <w:t xml:space="preserve">to provide </w:t>
      </w:r>
      <w:r w:rsidR="00A010B8">
        <w:t xml:space="preserve">efficient </w:t>
      </w:r>
      <w:r>
        <w:t>medical care. Artificial intelligence and machine learning are th</w:t>
      </w:r>
      <w:r w:rsidR="00A010B8">
        <w:t>e best technology to supply huge amounts of original data</w:t>
      </w:r>
      <w:r>
        <w:t xml:space="preserve"> like finding flowing </w:t>
      </w:r>
      <w:r w:rsidR="00A010B8">
        <w:t>in and out of a medical opportunity</w:t>
      </w:r>
      <w:r w:rsidR="004A4AFB">
        <w:t xml:space="preserve"> (</w:t>
      </w:r>
      <w:r w:rsidR="004A4AFB">
        <w:rPr>
          <w:rFonts w:cs="Arial"/>
          <w:color w:val="222222"/>
          <w:shd w:val="clear" w:color="auto" w:fill="FFFFFF"/>
        </w:rPr>
        <w:t>Shouval et al, 2021)</w:t>
      </w:r>
      <w:r>
        <w:t xml:space="preserve">. Artificial intelligence helps doctors to remote monitoring and provides telemedicine. Algorithms and virtual assistants help doctors to provide more </w:t>
      </w:r>
      <w:r w:rsidR="00A010B8">
        <w:t xml:space="preserve">services to the patients per </w:t>
      </w:r>
      <w:r>
        <w:t>day and reduce time wastage.</w:t>
      </w:r>
      <w:r w:rsidR="00133C50">
        <w:t xml:space="preserve"> BUOY Health uses </w:t>
      </w:r>
      <w:r w:rsidR="009E7CEC">
        <w:t xml:space="preserve">an </w:t>
      </w:r>
      <w:r w:rsidR="00133C50">
        <w:t xml:space="preserve">AI-based symptom and cure checker which uses </w:t>
      </w:r>
      <w:r w:rsidR="009E7CEC">
        <w:t xml:space="preserve">the </w:t>
      </w:r>
      <w:r w:rsidR="00133C50">
        <w:t xml:space="preserve">algorithm for diagnosing and treating illness.  </w:t>
      </w:r>
      <w:r>
        <w:t xml:space="preserve">  </w:t>
      </w:r>
    </w:p>
    <w:p w14:paraId="4D432F60" w14:textId="77777777" w:rsidR="000C2E69" w:rsidRDefault="00ED6F0C" w:rsidP="00DC3698">
      <w:pPr>
        <w:spacing w:line="360" w:lineRule="auto"/>
      </w:pPr>
      <w:r w:rsidRPr="000D6A02">
        <w:rPr>
          <w:b/>
        </w:rPr>
        <w:t>Robotic Surgery</w:t>
      </w:r>
    </w:p>
    <w:p w14:paraId="257D545D" w14:textId="77777777" w:rsidR="00ED6F0C" w:rsidRDefault="00ED6F0C" w:rsidP="00DC3698">
      <w:pPr>
        <w:spacing w:line="360" w:lineRule="auto"/>
      </w:pPr>
      <w:r>
        <w:t>Robotics has been influenced medical care since 1980 by improving its applications. Doctors can diagnose and prevent disease by using nanobots. Exoskeletons are used in physical therapy and counteract movement disabilities</w:t>
      </w:r>
      <w:r w:rsidR="004A4AFB">
        <w:t xml:space="preserve"> (</w:t>
      </w:r>
      <w:r w:rsidR="004A4AFB">
        <w:rPr>
          <w:rFonts w:cs="Arial"/>
          <w:color w:val="222222"/>
          <w:shd w:val="clear" w:color="auto" w:fill="FFFFFF"/>
        </w:rPr>
        <w:t>Daskalaki et al, 2015)</w:t>
      </w:r>
      <w:r>
        <w:t>. Robotic surgery is the most visible application for the present time. Image</w:t>
      </w:r>
      <w:r w:rsidR="00963E43">
        <w:t>-</w:t>
      </w:r>
      <w:r>
        <w:t>guided robots are used in seeking lesions on the brain without any side</w:t>
      </w:r>
      <w:r w:rsidR="00963E43">
        <w:t xml:space="preserve"> </w:t>
      </w:r>
      <w:r w:rsidR="005F1DF7">
        <w:t>effects. For example, t</w:t>
      </w:r>
      <w:r>
        <w:t xml:space="preserve">he de Vinci robotics surgical method is used for 20000 operations per year. </w:t>
      </w:r>
    </w:p>
    <w:p w14:paraId="541A2922" w14:textId="77777777" w:rsidR="000C2E69" w:rsidRDefault="00ED6F0C" w:rsidP="00DC3698">
      <w:pPr>
        <w:spacing w:line="360" w:lineRule="auto"/>
        <w:rPr>
          <w:b/>
        </w:rPr>
      </w:pPr>
      <w:r w:rsidRPr="000D6A02">
        <w:rPr>
          <w:b/>
        </w:rPr>
        <w:t>Data-driven healthcare</w:t>
      </w:r>
    </w:p>
    <w:p w14:paraId="0AA8E3C8" w14:textId="77777777" w:rsidR="00ED6F0C" w:rsidRDefault="00ED6F0C" w:rsidP="00DC3698">
      <w:pPr>
        <w:spacing w:line="360" w:lineRule="auto"/>
      </w:pPr>
      <w:r>
        <w:lastRenderedPageBreak/>
        <w:t xml:space="preserve">The collection of health data </w:t>
      </w:r>
      <w:r w:rsidR="00963E43">
        <w:t>ha</w:t>
      </w:r>
      <w:r>
        <w:t xml:space="preserve">s become </w:t>
      </w:r>
      <w:r w:rsidR="00963E43">
        <w:t xml:space="preserve">the </w:t>
      </w:r>
      <w:r>
        <w:t>fastest and its application becomes more extensive</w:t>
      </w:r>
      <w:r w:rsidR="004A4AFB">
        <w:t xml:space="preserve"> (</w:t>
      </w:r>
      <w:r w:rsidR="004A4AFB">
        <w:rPr>
          <w:rFonts w:cs="Arial"/>
          <w:color w:val="222222"/>
          <w:shd w:val="clear" w:color="auto" w:fill="FFFFFF"/>
        </w:rPr>
        <w:t>Chen and Zhang, 2014)</w:t>
      </w:r>
      <w:r>
        <w:t>.</w:t>
      </w:r>
      <w:r w:rsidR="005F1DF7">
        <w:t xml:space="preserve"> The NHS clinic provides data-driven healthcare by transferred data to another hospital. </w:t>
      </w:r>
      <w:r>
        <w:t>The main barriers of this system are the lack of interoperability which means a hospital’s data is not transferred to another hospital. Google Cloud started a program to help payers, providers</w:t>
      </w:r>
      <w:r w:rsidR="00963E43">
        <w:t>,</w:t>
      </w:r>
      <w:r>
        <w:t xml:space="preserve"> and other health care to prepare interoperability regulations. Th</w:t>
      </w:r>
      <w:r w:rsidR="00963E43">
        <w:t>ese</w:t>
      </w:r>
      <w:r>
        <w:t xml:space="preserve"> regulations help to access the participants to data templates, security tools and implement guidelines. </w:t>
      </w:r>
    </w:p>
    <w:p w14:paraId="0C372EC0" w14:textId="77777777" w:rsidR="000C2E69" w:rsidRDefault="00ED6F0C" w:rsidP="00DC3698">
      <w:pPr>
        <w:spacing w:line="360" w:lineRule="auto"/>
        <w:rPr>
          <w:b/>
        </w:rPr>
      </w:pPr>
      <w:r w:rsidRPr="00E74B7B">
        <w:rPr>
          <w:b/>
        </w:rPr>
        <w:t>Internet of things (I</w:t>
      </w:r>
      <w:r w:rsidR="00963E43">
        <w:rPr>
          <w:b/>
        </w:rPr>
        <w:t>o</w:t>
      </w:r>
      <w:r w:rsidRPr="00E74B7B">
        <w:rPr>
          <w:b/>
        </w:rPr>
        <w:t>T)</w:t>
      </w:r>
    </w:p>
    <w:p w14:paraId="3C092CFA" w14:textId="3342B819" w:rsidR="00ED6F0C" w:rsidRDefault="00ED6F0C" w:rsidP="00DC3698">
      <w:pPr>
        <w:spacing w:line="360" w:lineRule="auto"/>
      </w:pPr>
      <w:r>
        <w:t>Medical facilities are overflowi</w:t>
      </w:r>
      <w:r w:rsidR="00A010B8">
        <w:t>ng and complete</w:t>
      </w:r>
      <w:r w:rsidR="005F1DF7">
        <w:t>d</w:t>
      </w:r>
      <w:r w:rsidR="00A010B8">
        <w:t xml:space="preserve"> by </w:t>
      </w:r>
      <w:r w:rsidR="0078079A">
        <w:t>data,</w:t>
      </w:r>
      <w:r>
        <w:t xml:space="preserve"> but </w:t>
      </w:r>
      <w:r w:rsidR="00963E43">
        <w:t xml:space="preserve">the </w:t>
      </w:r>
      <w:r>
        <w:t xml:space="preserve">internet of things is finding all the </w:t>
      </w:r>
      <w:r w:rsidR="00A010B8">
        <w:t>isolated ingredients to talk with</w:t>
      </w:r>
      <w:r>
        <w:t xml:space="preserve"> </w:t>
      </w:r>
      <w:r w:rsidR="0078079A">
        <w:t>each other,</w:t>
      </w:r>
      <w:r>
        <w:t xml:space="preserve"> and it has immediate impacts </w:t>
      </w:r>
      <w:r w:rsidR="00963E43">
        <w:t>o</w:t>
      </w:r>
      <w:r>
        <w:t>n the results</w:t>
      </w:r>
      <w:r w:rsidR="004A4AFB">
        <w:t xml:space="preserve"> (</w:t>
      </w:r>
      <w:r w:rsidR="004A4AFB">
        <w:rPr>
          <w:shd w:val="clear" w:color="auto" w:fill="FFFFFF"/>
        </w:rPr>
        <w:t>Auerswald, 2017)</w:t>
      </w:r>
      <w:r>
        <w:t>.</w:t>
      </w:r>
      <w:r w:rsidR="00A010B8">
        <w:t xml:space="preserve"> Mt Sinai Medical center can reduce the waiting time in</w:t>
      </w:r>
      <w:r>
        <w:t xml:space="preserve"> its emergency room by 50% by a </w:t>
      </w:r>
      <w:r w:rsidR="00075AB1">
        <w:t xml:space="preserve">fellowship </w:t>
      </w:r>
      <w:r>
        <w:t xml:space="preserve">with GE healthcare for using IOT software named </w:t>
      </w:r>
      <w:r w:rsidR="0078079A">
        <w:t>Auto Bed</w:t>
      </w:r>
      <w:r>
        <w:t xml:space="preserve">. The programs can track the </w:t>
      </w:r>
      <w:r w:rsidR="00075AB1">
        <w:t xml:space="preserve">booking rate </w:t>
      </w:r>
      <w:r>
        <w:t>of beds and taking requests for bed</w:t>
      </w:r>
      <w:r w:rsidR="00963E43">
        <w:t>s</w:t>
      </w:r>
      <w:r>
        <w:t xml:space="preserve"> at a time. It can do with more efficiency and clearly than a staff through </w:t>
      </w:r>
      <w:r w:rsidR="0078079A">
        <w:t>considering</w:t>
      </w:r>
      <w:r>
        <w:t xml:space="preserve"> nurse intimacy and granular demographics. LOT is used to monitor the facility of medical technology and pr</w:t>
      </w:r>
      <w:r w:rsidR="00075AB1">
        <w:t>oblems of performance. S</w:t>
      </w:r>
      <w:r>
        <w:t>taff, devices, patients</w:t>
      </w:r>
      <w:r w:rsidR="00963E43">
        <w:t>,</w:t>
      </w:r>
      <w:r>
        <w:t xml:space="preserve"> and other instruments</w:t>
      </w:r>
      <w:r w:rsidR="00075AB1">
        <w:t xml:space="preserve"> can be tracked</w:t>
      </w:r>
      <w:r>
        <w:t xml:space="preserve"> in a critical setting</w:t>
      </w:r>
      <w:r w:rsidR="00075AB1">
        <w:t xml:space="preserve"> by using it</w:t>
      </w:r>
      <w:r>
        <w:t xml:space="preserve">. </w:t>
      </w:r>
    </w:p>
    <w:p w14:paraId="470F599F" w14:textId="77777777" w:rsidR="000C2E69" w:rsidRDefault="00ED6F0C" w:rsidP="00DC3698">
      <w:pPr>
        <w:spacing w:line="360" w:lineRule="auto"/>
      </w:pPr>
      <w:r w:rsidRPr="000D6A02">
        <w:rPr>
          <w:b/>
        </w:rPr>
        <w:t>Nanomedicine</w:t>
      </w:r>
    </w:p>
    <w:p w14:paraId="32EE0AB2" w14:textId="2D2D7FFF" w:rsidR="00ED6F0C" w:rsidRDefault="00ED6F0C" w:rsidP="00DC3698">
      <w:pPr>
        <w:spacing w:line="360" w:lineRule="auto"/>
        <w:rPr>
          <w:rFonts w:cs="Arial"/>
          <w:color w:val="062033"/>
        </w:rPr>
      </w:pPr>
      <w:r>
        <w:t>Nanomedicine is a medical application of nanotechnology which operates atomic, molecular</w:t>
      </w:r>
      <w:r w:rsidR="00963E43">
        <w:t>,</w:t>
      </w:r>
      <w:r>
        <w:t xml:space="preserve"> or supramolecular scale</w:t>
      </w:r>
      <w:r w:rsidR="00C42969">
        <w:t xml:space="preserve"> (</w:t>
      </w:r>
      <w:r w:rsidR="00C42969">
        <w:rPr>
          <w:rFonts w:cs="Arial"/>
          <w:color w:val="222222"/>
          <w:shd w:val="clear" w:color="auto" w:fill="FFFFFF"/>
        </w:rPr>
        <w:t>Bayda et al, 2020)</w:t>
      </w:r>
      <w:r>
        <w:t xml:space="preserve">. Though it is </w:t>
      </w:r>
      <w:r w:rsidR="0078079A">
        <w:t>small</w:t>
      </w:r>
      <w:r>
        <w:t xml:space="preserve">, it has huge benefits like imagining, sensing, delivery by medical instruments. Researchers have found new ways </w:t>
      </w:r>
      <w:r w:rsidR="00963E43">
        <w:t>for</w:t>
      </w:r>
      <w:r>
        <w:t xml:space="preserve"> this technology to target individual cells. </w:t>
      </w:r>
      <w:r w:rsidR="005F1DF7">
        <w:t xml:space="preserve">Many hospitals in the UK use nanomedicine for HIV and cancer treatment. </w:t>
      </w:r>
      <w:r>
        <w:t>A leader in cancer nanomedicine has accomplished a tr</w:t>
      </w:r>
      <w:r w:rsidR="00963E43">
        <w:t>ia</w:t>
      </w:r>
      <w:r>
        <w:t xml:space="preserve">l of using gold nanoparticles to deliver </w:t>
      </w:r>
      <w:r w:rsidR="00963E43">
        <w:t xml:space="preserve">the </w:t>
      </w:r>
      <w:r>
        <w:t xml:space="preserve">drug to tumors. A </w:t>
      </w:r>
      <w:r w:rsidRPr="00EC50DF">
        <w:rPr>
          <w:rFonts w:cs="Arial"/>
          <w:color w:val="062033"/>
        </w:rPr>
        <w:t>biopharmaceutical company</w:t>
      </w:r>
      <w:r>
        <w:rPr>
          <w:rFonts w:cs="Arial"/>
          <w:color w:val="062033"/>
        </w:rPr>
        <w:t xml:space="preserve"> has developed nanotechnology which fights viruses and bacteria. </w:t>
      </w:r>
    </w:p>
    <w:p w14:paraId="711D11A6" w14:textId="77777777" w:rsidR="00ED6F0C" w:rsidRDefault="00ED6F0C" w:rsidP="00DC3698">
      <w:pPr>
        <w:pStyle w:val="Heading2"/>
        <w:spacing w:line="360" w:lineRule="auto"/>
      </w:pPr>
      <w:bookmarkStart w:id="8" w:name="_Toc69746502"/>
      <w:r>
        <w:t>Communication systems used in health care</w:t>
      </w:r>
      <w:bookmarkEnd w:id="8"/>
    </w:p>
    <w:p w14:paraId="033AF5FC" w14:textId="17787263" w:rsidR="00ED6F0C" w:rsidRDefault="00ED6F0C" w:rsidP="00DC3698">
      <w:pPr>
        <w:spacing w:line="360" w:lineRule="auto"/>
      </w:pPr>
      <w:r>
        <w:t>The care of patients inevitably think</w:t>
      </w:r>
      <w:r w:rsidR="00963E43">
        <w:t>s</w:t>
      </w:r>
      <w:r>
        <w:t xml:space="preserve"> to involve many </w:t>
      </w:r>
      <w:r w:rsidR="0078079A">
        <w:t>persons,</w:t>
      </w:r>
      <w:r>
        <w:t xml:space="preserve"> and all are needed to share information and discuss their activities</w:t>
      </w:r>
      <w:r w:rsidR="00C42969">
        <w:t xml:space="preserve"> (</w:t>
      </w:r>
      <w:r w:rsidR="00C42969">
        <w:rPr>
          <w:rFonts w:cs="Arial"/>
          <w:color w:val="222222"/>
          <w:shd w:val="clear" w:color="auto" w:fill="FFFFFF"/>
        </w:rPr>
        <w:t>Hart, 2013)</w:t>
      </w:r>
      <w:r>
        <w:t xml:space="preserve">. The uses of information and communication technology support health care services. Proper communication systems help to easily communicate and get advantages in health care. </w:t>
      </w:r>
    </w:p>
    <w:p w14:paraId="07FB6E96" w14:textId="77777777" w:rsidR="00ED6F0C" w:rsidRDefault="00075AB1" w:rsidP="00DC3698">
      <w:pPr>
        <w:spacing w:line="360" w:lineRule="auto"/>
      </w:pPr>
      <w:r>
        <w:rPr>
          <w:b/>
        </w:rPr>
        <w:lastRenderedPageBreak/>
        <w:t xml:space="preserve">Platform-agnostic email, </w:t>
      </w:r>
      <w:r w:rsidR="00ED6F0C" w:rsidRPr="00FC728A">
        <w:rPr>
          <w:b/>
        </w:rPr>
        <w:t>messaging</w:t>
      </w:r>
      <w:r w:rsidR="00411339">
        <w:rPr>
          <w:b/>
        </w:rPr>
        <w:t>,</w:t>
      </w:r>
      <w:r>
        <w:rPr>
          <w:b/>
        </w:rPr>
        <w:t xml:space="preserve"> and </w:t>
      </w:r>
      <w:r w:rsidRPr="00FC728A">
        <w:rPr>
          <w:b/>
        </w:rPr>
        <w:t>chat/IM</w:t>
      </w:r>
      <w:r w:rsidR="00ED6F0C" w:rsidRPr="00FC728A">
        <w:rPr>
          <w:b/>
        </w:rPr>
        <w:t>:</w:t>
      </w:r>
      <w:r>
        <w:t xml:space="preserve"> The</w:t>
      </w:r>
      <w:r w:rsidR="00ED6F0C">
        <w:t xml:space="preserve"> communica</w:t>
      </w:r>
      <w:r>
        <w:t xml:space="preserve">tion system is used for healthcare staff </w:t>
      </w:r>
      <w:r w:rsidR="00ED6F0C">
        <w:t xml:space="preserve">and </w:t>
      </w:r>
      <w:r>
        <w:t xml:space="preserve">management </w:t>
      </w:r>
      <w:r w:rsidR="00ED6F0C">
        <w:t xml:space="preserve">to </w:t>
      </w:r>
      <w:r>
        <w:t xml:space="preserve">contact instantly with </w:t>
      </w:r>
      <w:r w:rsidR="00ED6F0C">
        <w:t>others by using various devices. This syst</w:t>
      </w:r>
      <w:r>
        <w:t xml:space="preserve">em helps to uncover patient’s </w:t>
      </w:r>
      <w:r w:rsidR="00ED6F0C">
        <w:t xml:space="preserve">appointments when </w:t>
      </w:r>
      <w:r>
        <w:t>ask</w:t>
      </w:r>
      <w:r w:rsidR="00411339">
        <w:t>ing</w:t>
      </w:r>
      <w:r>
        <w:t xml:space="preserve"> </w:t>
      </w:r>
      <w:r w:rsidR="00ED6F0C">
        <w:t>questions and concern</w:t>
      </w:r>
      <w:r w:rsidR="00963E43">
        <w:t>s</w:t>
      </w:r>
      <w:r>
        <w:t xml:space="preserve"> suddenly</w:t>
      </w:r>
      <w:r w:rsidR="00ED6F0C">
        <w:t xml:space="preserve">. </w:t>
      </w:r>
      <w:r w:rsidR="005F1DF7">
        <w:t xml:space="preserve">Almost all the hospital in the UK uses communication systems. </w:t>
      </w:r>
    </w:p>
    <w:p w14:paraId="53CE2026" w14:textId="77777777" w:rsidR="00ED6F0C" w:rsidRDefault="00ED6F0C" w:rsidP="00DC3698">
      <w:pPr>
        <w:spacing w:line="360" w:lineRule="auto"/>
      </w:pPr>
      <w:r w:rsidRPr="00FC728A">
        <w:rPr>
          <w:b/>
        </w:rPr>
        <w:t>Voice, video</w:t>
      </w:r>
      <w:r w:rsidR="00963E43">
        <w:rPr>
          <w:b/>
        </w:rPr>
        <w:t>,</w:t>
      </w:r>
      <w:r w:rsidRPr="00FC728A">
        <w:rPr>
          <w:b/>
        </w:rPr>
        <w:t xml:space="preserve"> and web meeting/conferencing:</w:t>
      </w:r>
      <w:r>
        <w:t xml:space="preserve"> Voice, web</w:t>
      </w:r>
      <w:r w:rsidR="00411339">
        <w:t>,</w:t>
      </w:r>
      <w:r>
        <w:t xml:space="preserve"> </w:t>
      </w:r>
      <w:r w:rsidR="00075AB1">
        <w:t xml:space="preserve">and video </w:t>
      </w:r>
      <w:r>
        <w:t xml:space="preserve">meeting </w:t>
      </w:r>
      <w:r w:rsidR="00963E43">
        <w:t>are</w:t>
      </w:r>
      <w:r>
        <w:t xml:space="preserve"> used for interacting, solving any problems between healthcare providers</w:t>
      </w:r>
      <w:r w:rsidR="00963E43">
        <w:t>,</w:t>
      </w:r>
      <w:r>
        <w:t xml:space="preserve"> and allowing more collaborative care</w:t>
      </w:r>
      <w:r w:rsidR="00C42969">
        <w:t xml:space="preserve"> (</w:t>
      </w:r>
      <w:r w:rsidR="00C42969">
        <w:rPr>
          <w:rFonts w:cs="Arial"/>
          <w:color w:val="222222"/>
          <w:shd w:val="clear" w:color="auto" w:fill="FFFFFF"/>
        </w:rPr>
        <w:t>Hsu et al, 2016)</w:t>
      </w:r>
      <w:r>
        <w:t xml:space="preserve">. </w:t>
      </w:r>
      <w:r w:rsidR="005F1DF7">
        <w:t xml:space="preserve">NHS clinic </w:t>
      </w:r>
      <w:r>
        <w:t xml:space="preserve">provides telemedicine by using video conferencing. </w:t>
      </w:r>
    </w:p>
    <w:p w14:paraId="25B4305B" w14:textId="77777777" w:rsidR="00ED6F0C" w:rsidRDefault="00ED6F0C" w:rsidP="00DC3698">
      <w:pPr>
        <w:spacing w:line="360" w:lineRule="auto"/>
      </w:pPr>
      <w:r w:rsidRPr="00FC728A">
        <w:rPr>
          <w:b/>
        </w:rPr>
        <w:t>Virtual appointment apps:</w:t>
      </w:r>
      <w:r>
        <w:t xml:space="preserve"> Virtual appointment apps help to meet online with the patients for taking advantage of virtual appointments. </w:t>
      </w:r>
      <w:r w:rsidR="0032530F">
        <w:t>Babylon Health UK uses the apps for taking appointment</w:t>
      </w:r>
      <w:r w:rsidR="009E7CEC">
        <w:t>s</w:t>
      </w:r>
      <w:r w:rsidR="0032530F">
        <w:t xml:space="preserve"> of patients. </w:t>
      </w:r>
    </w:p>
    <w:p w14:paraId="0CAFE675" w14:textId="77777777" w:rsidR="00ED6F0C" w:rsidRDefault="00ED6F0C" w:rsidP="00DC3698">
      <w:pPr>
        <w:spacing w:line="360" w:lineRule="auto"/>
      </w:pPr>
      <w:r w:rsidRPr="00FC728A">
        <w:rPr>
          <w:b/>
        </w:rPr>
        <w:t>Online patient databases:</w:t>
      </w:r>
      <w:r>
        <w:t xml:space="preserve"> </w:t>
      </w:r>
      <w:r w:rsidR="0096411D">
        <w:t>Cloud-based databases provide</w:t>
      </w:r>
      <w:r w:rsidR="00075AB1">
        <w:t xml:space="preserve"> an out of danger, secure, reputable</w:t>
      </w:r>
      <w:r>
        <w:t xml:space="preserve"> compliant system for doctors, nurses, staff</w:t>
      </w:r>
      <w:r w:rsidR="00963E43">
        <w:t>,</w:t>
      </w:r>
      <w:r>
        <w:t xml:space="preserve"> and health</w:t>
      </w:r>
      <w:r w:rsidR="0096411D">
        <w:t xml:space="preserve"> (</w:t>
      </w:r>
      <w:r w:rsidR="0096411D">
        <w:rPr>
          <w:rFonts w:cs="Arial"/>
          <w:color w:val="222222"/>
          <w:shd w:val="clear" w:color="auto" w:fill="FFFFFF"/>
        </w:rPr>
        <w:t>Rajabion et al, 2019).</w:t>
      </w:r>
      <w:r>
        <w:t xml:space="preserve"> </w:t>
      </w:r>
    </w:p>
    <w:p w14:paraId="5328D059" w14:textId="77777777" w:rsidR="00ED6F0C" w:rsidRDefault="00ED6F0C" w:rsidP="00DC3698">
      <w:pPr>
        <w:spacing w:line="360" w:lineRule="auto"/>
      </w:pPr>
      <w:r w:rsidRPr="00FC728A">
        <w:rPr>
          <w:b/>
        </w:rPr>
        <w:t>Online patient portal:</w:t>
      </w:r>
      <w:r>
        <w:t xml:space="preserve"> Patients can get advantages by having </w:t>
      </w:r>
      <w:r w:rsidR="00963E43">
        <w:t xml:space="preserve">an </w:t>
      </w:r>
      <w:r>
        <w:t xml:space="preserve">online portal for accessing medical records and achieving lab testing results without waiting by the phone. </w:t>
      </w:r>
    </w:p>
    <w:p w14:paraId="5FCDC8DC" w14:textId="77777777" w:rsidR="00ED6F0C" w:rsidRDefault="00ED6F0C" w:rsidP="00DC3698">
      <w:pPr>
        <w:pStyle w:val="Heading2"/>
        <w:spacing w:line="360" w:lineRule="auto"/>
      </w:pPr>
      <w:bookmarkStart w:id="9" w:name="_Toc69746503"/>
      <w:r>
        <w:t>Models of communication in healthcare</w:t>
      </w:r>
      <w:bookmarkEnd w:id="9"/>
    </w:p>
    <w:p w14:paraId="749F9AA7" w14:textId="77777777" w:rsidR="00ED6F0C" w:rsidRDefault="00ED6F0C" w:rsidP="00DC3698">
      <w:pPr>
        <w:spacing w:line="360" w:lineRule="auto"/>
      </w:pPr>
      <w:r>
        <w:t xml:space="preserve">Communication models are </w:t>
      </w:r>
      <w:r w:rsidR="00075AB1">
        <w:t>both formal and</w:t>
      </w:r>
      <w:r>
        <w:t xml:space="preserve"> informal </w:t>
      </w:r>
      <w:r w:rsidR="00075AB1">
        <w:t>shapes that are</w:t>
      </w:r>
      <w:r>
        <w:t xml:space="preserve"> used for </w:t>
      </w:r>
      <w:r w:rsidR="00411339">
        <w:t xml:space="preserve">the </w:t>
      </w:r>
      <w:r w:rsidR="003B5EF5">
        <w:t xml:space="preserve">needs of </w:t>
      </w:r>
      <w:r>
        <w:t xml:space="preserve">communication </w:t>
      </w:r>
      <w:r w:rsidR="0096411D">
        <w:t>(</w:t>
      </w:r>
      <w:r w:rsidR="0096411D">
        <w:rPr>
          <w:rFonts w:cs="Arial"/>
          <w:color w:val="222222"/>
          <w:shd w:val="clear" w:color="auto" w:fill="FFFFFF"/>
        </w:rPr>
        <w:t>Lai et al, 2013)</w:t>
      </w:r>
      <w:r w:rsidR="003B5EF5">
        <w:t>. Some materials of the model</w:t>
      </w:r>
      <w:r>
        <w:t xml:space="preserve"> in healthcare are:</w:t>
      </w:r>
    </w:p>
    <w:p w14:paraId="29FCE6BD" w14:textId="77777777" w:rsidR="00ED6F0C" w:rsidRDefault="00ED6F0C" w:rsidP="00DC3698">
      <w:pPr>
        <w:spacing w:line="360" w:lineRule="auto"/>
      </w:pPr>
      <w:r w:rsidRPr="00FC728A">
        <w:rPr>
          <w:b/>
        </w:rPr>
        <w:t>Communication methods:</w:t>
      </w:r>
      <w:r>
        <w:t xml:space="preserve"> This </w:t>
      </w:r>
      <w:r w:rsidR="003B5EF5">
        <w:t xml:space="preserve">system </w:t>
      </w:r>
      <w:r>
        <w:t xml:space="preserve">can be </w:t>
      </w:r>
      <w:r w:rsidR="00963E43">
        <w:t xml:space="preserve">a </w:t>
      </w:r>
      <w:r w:rsidR="003B5EF5">
        <w:t xml:space="preserve">direct </w:t>
      </w:r>
      <w:r>
        <w:t>conversation, telephone or a medical record</w:t>
      </w:r>
      <w:r w:rsidR="00963E43">
        <w:t>,</w:t>
      </w:r>
      <w:r>
        <w:t xml:space="preserve"> and email. </w:t>
      </w:r>
    </w:p>
    <w:p w14:paraId="662CB40E" w14:textId="77777777" w:rsidR="00ED6F0C" w:rsidRDefault="003B5EF5" w:rsidP="00DC3698">
      <w:pPr>
        <w:spacing w:line="360" w:lineRule="auto"/>
      </w:pPr>
      <w:r>
        <w:rPr>
          <w:b/>
        </w:rPr>
        <w:t>Types of messages</w:t>
      </w:r>
      <w:r w:rsidR="00ED6F0C" w:rsidRPr="00FC728A">
        <w:rPr>
          <w:b/>
        </w:rPr>
        <w:t>:</w:t>
      </w:r>
      <w:r w:rsidR="00ED6F0C">
        <w:t xml:space="preserve"> </w:t>
      </w:r>
      <w:r>
        <w:t xml:space="preserve">These </w:t>
      </w:r>
      <w:r w:rsidR="00ED6F0C">
        <w:t xml:space="preserve">can be </w:t>
      </w:r>
      <w:r>
        <w:t xml:space="preserve">informal like </w:t>
      </w:r>
      <w:r w:rsidR="00ED6F0C">
        <w:t xml:space="preserve">voice messages or email and used for specific tasks. However, these can be formal like hospital </w:t>
      </w:r>
      <w:r>
        <w:t>ejecting briefs</w:t>
      </w:r>
      <w:r w:rsidR="00ED6F0C">
        <w:t xml:space="preserve">, </w:t>
      </w:r>
      <w:r>
        <w:t>computer-yielding alerts</w:t>
      </w:r>
      <w:r w:rsidR="00411339">
        <w:t>,</w:t>
      </w:r>
      <w:r>
        <w:t xml:space="preserve"> and </w:t>
      </w:r>
      <w:r w:rsidR="00ED6F0C">
        <w:t xml:space="preserve">laboratory results, etc. </w:t>
      </w:r>
    </w:p>
    <w:p w14:paraId="5C045D4B" w14:textId="77777777" w:rsidR="00ED6F0C" w:rsidRDefault="00ED6F0C" w:rsidP="00DC3698">
      <w:pPr>
        <w:spacing w:line="360" w:lineRule="auto"/>
      </w:pPr>
      <w:r w:rsidRPr="002D4458">
        <w:rPr>
          <w:b/>
        </w:rPr>
        <w:t>Communication policies:</w:t>
      </w:r>
      <w:r>
        <w:t xml:space="preserve"> A healthcare </w:t>
      </w:r>
      <w:r w:rsidR="003B5EF5">
        <w:t xml:space="preserve">layout </w:t>
      </w:r>
      <w:r>
        <w:t xml:space="preserve">can have </w:t>
      </w:r>
      <w:r w:rsidR="003B5EF5">
        <w:t xml:space="preserve">many </w:t>
      </w:r>
      <w:r>
        <w:t>policies that shape the</w:t>
      </w:r>
      <w:r w:rsidR="00963E43">
        <w:t xml:space="preserve"> performance of their communication</w:t>
      </w:r>
      <w:r>
        <w:t xml:space="preserve"> like prohibits general practitioners to gain medical records directly without </w:t>
      </w:r>
      <w:r w:rsidR="00963E43">
        <w:t xml:space="preserve">the </w:t>
      </w:r>
      <w:r>
        <w:t>consent of s hospital clinician</w:t>
      </w:r>
      <w:r w:rsidR="0096411D">
        <w:t xml:space="preserve"> (</w:t>
      </w:r>
      <w:r w:rsidR="0096411D">
        <w:rPr>
          <w:shd w:val="clear" w:color="auto" w:fill="FFFFFF"/>
        </w:rPr>
        <w:t>Pun et al, 2018)</w:t>
      </w:r>
      <w:r>
        <w:t>.</w:t>
      </w:r>
    </w:p>
    <w:p w14:paraId="2E7BE8C7" w14:textId="77777777" w:rsidR="00ED6F0C" w:rsidRDefault="00ED6F0C" w:rsidP="00DC3698">
      <w:pPr>
        <w:spacing w:line="360" w:lineRule="auto"/>
      </w:pPr>
      <w:r w:rsidRPr="002D4458">
        <w:rPr>
          <w:b/>
        </w:rPr>
        <w:t>Agents:</w:t>
      </w:r>
      <w:r>
        <w:t xml:space="preserve"> An agent can answer all incoming telephone call</w:t>
      </w:r>
      <w:r w:rsidR="00963E43">
        <w:t>s</w:t>
      </w:r>
      <w:r>
        <w:t xml:space="preserve"> for minimizing </w:t>
      </w:r>
      <w:r w:rsidR="003B5EF5">
        <w:t xml:space="preserve">disturbing to a </w:t>
      </w:r>
      <w:r w:rsidR="006D010D">
        <w:t>staff</w:t>
      </w:r>
      <w:r w:rsidR="008357CF">
        <w:t xml:space="preserve"> who is busy</w:t>
      </w:r>
      <w:r>
        <w:t xml:space="preserve"> </w:t>
      </w:r>
      <w:r w:rsidR="00963E43">
        <w:t>with</w:t>
      </w:r>
      <w:r>
        <w:t xml:space="preserve"> other works.</w:t>
      </w:r>
    </w:p>
    <w:p w14:paraId="629DEEA9" w14:textId="77777777" w:rsidR="00ED6F0C" w:rsidRDefault="00ED6F0C" w:rsidP="00DC3698">
      <w:pPr>
        <w:spacing w:line="360" w:lineRule="auto"/>
      </w:pPr>
      <w:r w:rsidRPr="002D4458">
        <w:rPr>
          <w:b/>
        </w:rPr>
        <w:lastRenderedPageBreak/>
        <w:t>Communications services:</w:t>
      </w:r>
      <w:r>
        <w:t xml:space="preserve"> A communication system can provide </w:t>
      </w:r>
      <w:r w:rsidR="00963E43">
        <w:t>many</w:t>
      </w:r>
      <w:r>
        <w:t xml:space="preserve"> services like a mobile phone</w:t>
      </w:r>
      <w:r w:rsidR="006D010D">
        <w:t xml:space="preserve"> gives call</w:t>
      </w:r>
      <w:r w:rsidR="00411339">
        <w:t>s</w:t>
      </w:r>
      <w:r>
        <w:t>.</w:t>
      </w:r>
    </w:p>
    <w:p w14:paraId="5FD9B776" w14:textId="77777777" w:rsidR="00ED6F0C" w:rsidRDefault="00ED6F0C" w:rsidP="00DC3698">
      <w:pPr>
        <w:spacing w:line="360" w:lineRule="auto"/>
      </w:pPr>
      <w:r w:rsidRPr="002D4458">
        <w:rPr>
          <w:b/>
        </w:rPr>
        <w:t>Communications devices:</w:t>
      </w:r>
      <w:r>
        <w:t xml:space="preserve"> Telephone, smartphones</w:t>
      </w:r>
      <w:r w:rsidR="00963E43">
        <w:t>,</w:t>
      </w:r>
      <w:r>
        <w:t xml:space="preserve"> and fax machine are the communication devices which can be used by physicians and nurses for their professional purposes</w:t>
      </w:r>
      <w:r w:rsidR="0096411D">
        <w:t xml:space="preserve"> (</w:t>
      </w:r>
      <w:r w:rsidR="0096411D">
        <w:rPr>
          <w:rFonts w:cs="Arial"/>
          <w:color w:val="222222"/>
          <w:shd w:val="clear" w:color="auto" w:fill="FFFFFF"/>
        </w:rPr>
        <w:t>Daniel et al, 2018)</w:t>
      </w:r>
      <w:r>
        <w:t xml:space="preserve">. </w:t>
      </w:r>
    </w:p>
    <w:p w14:paraId="3E60238D" w14:textId="77777777" w:rsidR="00ED6F0C" w:rsidRDefault="00ED6F0C" w:rsidP="00DC3698">
      <w:pPr>
        <w:spacing w:line="360" w:lineRule="auto"/>
      </w:pPr>
      <w:r w:rsidRPr="002D4458">
        <w:rPr>
          <w:b/>
        </w:rPr>
        <w:t>Interaction mode:</w:t>
      </w:r>
      <w:r>
        <w:t xml:space="preserve"> Some moods of interaction are immediate attention and the ringing of a phone demands. It is an approach where interaction is designed. </w:t>
      </w:r>
    </w:p>
    <w:p w14:paraId="0940B177" w14:textId="77777777" w:rsidR="00ED6F0C" w:rsidRPr="004E7845" w:rsidRDefault="00ED6F0C" w:rsidP="00DC3698">
      <w:pPr>
        <w:spacing w:line="360" w:lineRule="auto"/>
      </w:pPr>
      <w:r w:rsidRPr="002D4458">
        <w:rPr>
          <w:b/>
        </w:rPr>
        <w:t>Security protocol:</w:t>
      </w:r>
      <w:r>
        <w:t xml:space="preserve">  Unauthorized individuals cannot access clinical records for the patient</w:t>
      </w:r>
      <w:r w:rsidR="00963E43">
        <w:t>'</w:t>
      </w:r>
      <w:r>
        <w:t xml:space="preserve">s privacy. </w:t>
      </w:r>
    </w:p>
    <w:p w14:paraId="11E4E286" w14:textId="77777777" w:rsidR="00ED6F0C" w:rsidRDefault="00ED6F0C" w:rsidP="00DC3698">
      <w:pPr>
        <w:pStyle w:val="Heading1"/>
        <w:spacing w:line="360" w:lineRule="auto"/>
      </w:pPr>
      <w:bookmarkStart w:id="10" w:name="_Toc69746504"/>
      <w:r>
        <w:t>Secondary data analysis</w:t>
      </w:r>
      <w:bookmarkEnd w:id="10"/>
    </w:p>
    <w:p w14:paraId="14D2DC50" w14:textId="43EFCADF" w:rsidR="00ED6F0C" w:rsidRPr="00042755" w:rsidRDefault="00ED6F0C" w:rsidP="00DC3698">
      <w:pPr>
        <w:spacing w:line="360" w:lineRule="auto"/>
      </w:pPr>
      <w:r>
        <w:t xml:space="preserve">The report was made </w:t>
      </w:r>
      <w:r w:rsidR="0078079A">
        <w:t>using</w:t>
      </w:r>
      <w:r>
        <w:t xml:space="preserve"> secondary data sources. The sources were helped to find out the important information of modern technology and communication system that </w:t>
      </w:r>
      <w:r w:rsidR="00963E43">
        <w:t>is</w:t>
      </w:r>
      <w:r>
        <w:t xml:space="preserve"> used in hospital. Secondary data is the existing data </w:t>
      </w:r>
      <w:r w:rsidR="00963E43">
        <w:t>that</w:t>
      </w:r>
      <w:r>
        <w:t xml:space="preserve"> was found by previous research</w:t>
      </w:r>
      <w:r w:rsidR="00AD0D66">
        <w:t xml:space="preserve"> (</w:t>
      </w:r>
      <w:r w:rsidR="00AD0D66">
        <w:rPr>
          <w:rFonts w:cs="Arial"/>
          <w:color w:val="222222"/>
          <w:shd w:val="clear" w:color="auto" w:fill="FFFFFF"/>
        </w:rPr>
        <w:t>Johnston, 2017)</w:t>
      </w:r>
      <w:r>
        <w:t>. The data analysis provides the opportunity to seek research questions by using the large</w:t>
      </w:r>
      <w:r w:rsidR="00963E43">
        <w:t>-</w:t>
      </w:r>
      <w:r>
        <w:t xml:space="preserve">scale data sets which are included under the represented group and to save time and resources. Researchers collected the secondary data from many types of books, articles, journals, previous </w:t>
      </w:r>
      <w:r w:rsidR="0078079A">
        <w:t>research</w:t>
      </w:r>
      <w:r w:rsidR="00963E43">
        <w:t>,</w:t>
      </w:r>
      <w:r>
        <w:t xml:space="preserve"> and </w:t>
      </w:r>
      <w:r w:rsidR="00963E43">
        <w:t xml:space="preserve">the </w:t>
      </w:r>
      <w:r>
        <w:t xml:space="preserve">internet. Researchers took </w:t>
      </w:r>
      <w:r w:rsidR="00963E43">
        <w:t xml:space="preserve">a </w:t>
      </w:r>
      <w:r>
        <w:t>short time to collect and analyze the data. They did not need to manage any event for gathering the data such as interviews, questionnaires</w:t>
      </w:r>
      <w:r w:rsidR="00963E43">
        <w:t>,</w:t>
      </w:r>
      <w:r>
        <w:t xml:space="preserve"> and survey</w:t>
      </w:r>
      <w:r w:rsidR="00963E43">
        <w:t>s</w:t>
      </w:r>
      <w:r>
        <w:t>. Researchers will analy</w:t>
      </w:r>
      <w:r w:rsidR="00963E43">
        <w:t>ze</w:t>
      </w:r>
      <w:r>
        <w:t xml:space="preserve"> the secondary data by following some steps. They will determine the research question and locating data. Then, they evaluate the relevance of the data and at last assessing the credibility of the data.</w:t>
      </w:r>
    </w:p>
    <w:p w14:paraId="785AB44A" w14:textId="77777777" w:rsidR="008357CF" w:rsidRDefault="008357CF" w:rsidP="0032530F">
      <w:pPr>
        <w:pStyle w:val="Heading1"/>
      </w:pPr>
      <w:bookmarkStart w:id="11" w:name="_Toc69746505"/>
    </w:p>
    <w:p w14:paraId="4AC362CF" w14:textId="77777777" w:rsidR="008357CF" w:rsidRDefault="008357CF" w:rsidP="0032530F">
      <w:pPr>
        <w:pStyle w:val="Heading1"/>
      </w:pPr>
    </w:p>
    <w:p w14:paraId="44B276A4" w14:textId="77777777" w:rsidR="008357CF" w:rsidRDefault="008357CF" w:rsidP="0032530F">
      <w:pPr>
        <w:pStyle w:val="Heading1"/>
      </w:pPr>
    </w:p>
    <w:bookmarkEnd w:id="11"/>
    <w:p w14:paraId="0D7E4A72" w14:textId="77777777" w:rsidR="008357CF" w:rsidRDefault="008357CF" w:rsidP="0032530F">
      <w:pPr>
        <w:spacing w:line="360" w:lineRule="auto"/>
      </w:pPr>
    </w:p>
    <w:p w14:paraId="40FABB39" w14:textId="77777777" w:rsidR="008357CF" w:rsidRPr="00E4356B" w:rsidRDefault="008357CF" w:rsidP="008357CF">
      <w:pPr>
        <w:pStyle w:val="Heading1"/>
      </w:pPr>
      <w:r>
        <w:lastRenderedPageBreak/>
        <w:t>Conclusion and recommendations</w:t>
      </w:r>
    </w:p>
    <w:p w14:paraId="6DED624E" w14:textId="3AA369A9" w:rsidR="0032530F" w:rsidRDefault="0032530F" w:rsidP="0032530F">
      <w:pPr>
        <w:spacing w:line="360" w:lineRule="auto"/>
      </w:pPr>
      <w:r w:rsidRPr="00324093">
        <w:t xml:space="preserve">After </w:t>
      </w:r>
      <w:r>
        <w:t xml:space="preserve">analyzing the </w:t>
      </w:r>
      <w:r w:rsidR="0078079A">
        <w:t>report,</w:t>
      </w:r>
      <w:r>
        <w:t xml:space="preserve"> </w:t>
      </w:r>
      <w:proofErr w:type="spellStart"/>
      <w:r>
        <w:t>its</w:t>
      </w:r>
      <w:proofErr w:type="spellEnd"/>
      <w:r>
        <w:t xml:space="preserve"> can be said that the usages of modern technology and communication system have huge advantages in healthcare. Many types of modern technology are used in healthcare and hospital to increase the quality of treatment. Technology plays an important role in all activities of healthcare. </w:t>
      </w:r>
      <w:r w:rsidR="0078079A">
        <w:t>Using</w:t>
      </w:r>
      <w:r>
        <w:t xml:space="preserve"> modern technology, the government can access treatment in rural areas of the country. To get the best output from modern technology, doctors, nurses, </w:t>
      </w:r>
      <w:r w:rsidR="0078079A">
        <w:t>patients,</w:t>
      </w:r>
      <w:r>
        <w:t xml:space="preserve"> and staff need to properly use the technology. They need to develop using skills of this technology in their workplace. Moreover, with the proper uses of communication systems, physicians can reach their treatment in all areas of the country and patients can easily get proper treatment. Everyone needs to know the uses of the communication systems for getting more benefits in their healthcare. Healthcare-related staff needs to know the communications models providing proper treatment. Therefore, everybody </w:t>
      </w:r>
      <w:r w:rsidR="0078079A">
        <w:t>must</w:t>
      </w:r>
      <w:r>
        <w:t xml:space="preserve"> know the proper uses of modern technology and communication systems for improving treatment in the medical sector.</w:t>
      </w:r>
    </w:p>
    <w:p w14:paraId="46E13A0E" w14:textId="77777777" w:rsidR="00E4356B" w:rsidRDefault="00E4356B" w:rsidP="00DC3698">
      <w:pPr>
        <w:pStyle w:val="Heading1"/>
        <w:spacing w:line="360" w:lineRule="auto"/>
      </w:pPr>
    </w:p>
    <w:p w14:paraId="497CFE55" w14:textId="77777777" w:rsidR="00E4356B" w:rsidRDefault="00E4356B" w:rsidP="00DC3698">
      <w:pPr>
        <w:pStyle w:val="Heading1"/>
        <w:spacing w:line="360" w:lineRule="auto"/>
      </w:pPr>
    </w:p>
    <w:p w14:paraId="5B35D526" w14:textId="77777777" w:rsidR="00ED6F0C" w:rsidRDefault="00ED6F0C" w:rsidP="00DC3698">
      <w:pPr>
        <w:pStyle w:val="Heading1"/>
        <w:spacing w:line="360" w:lineRule="auto"/>
      </w:pPr>
    </w:p>
    <w:p w14:paraId="3B3EFD94" w14:textId="77777777" w:rsidR="00E4356B" w:rsidRDefault="00E4356B" w:rsidP="00E4356B"/>
    <w:p w14:paraId="7A92EA62" w14:textId="77777777" w:rsidR="00E4356B" w:rsidRDefault="00E4356B" w:rsidP="00E4356B"/>
    <w:p w14:paraId="7136A6B6" w14:textId="77777777" w:rsidR="00E4356B" w:rsidRDefault="00E4356B" w:rsidP="00E4356B"/>
    <w:p w14:paraId="58A690B9" w14:textId="77777777" w:rsidR="0032530F" w:rsidRDefault="0032530F" w:rsidP="00C546FC">
      <w:pPr>
        <w:spacing w:line="360" w:lineRule="auto"/>
        <w:rPr>
          <w:shd w:val="clear" w:color="auto" w:fill="FFFFFF"/>
        </w:rPr>
      </w:pPr>
    </w:p>
    <w:p w14:paraId="090AE5BF" w14:textId="77777777" w:rsidR="008357CF" w:rsidRDefault="008357CF" w:rsidP="003F19F8">
      <w:pPr>
        <w:pStyle w:val="Heading1"/>
      </w:pPr>
      <w:bookmarkStart w:id="12" w:name="_Toc69746506"/>
    </w:p>
    <w:p w14:paraId="021C9061" w14:textId="77777777" w:rsidR="008357CF" w:rsidRPr="008357CF" w:rsidRDefault="008357CF" w:rsidP="008357CF"/>
    <w:p w14:paraId="1CDB915D" w14:textId="77777777" w:rsidR="003F19F8" w:rsidRDefault="003F19F8" w:rsidP="003F19F8">
      <w:pPr>
        <w:pStyle w:val="Heading1"/>
      </w:pPr>
      <w:r>
        <w:lastRenderedPageBreak/>
        <w:t>References</w:t>
      </w:r>
      <w:bookmarkEnd w:id="12"/>
    </w:p>
    <w:p w14:paraId="2E645223" w14:textId="77777777" w:rsidR="004A4AFB" w:rsidRDefault="004A4AFB" w:rsidP="00C546FC">
      <w:pPr>
        <w:spacing w:line="360" w:lineRule="auto"/>
        <w:rPr>
          <w:shd w:val="clear" w:color="auto" w:fill="FFFFFF"/>
        </w:rPr>
      </w:pPr>
      <w:r>
        <w:rPr>
          <w:shd w:val="clear" w:color="auto" w:fill="FFFFFF"/>
        </w:rPr>
        <w:t>Auerswald, P.E., (2017). </w:t>
      </w:r>
      <w:r>
        <w:rPr>
          <w:i/>
          <w:iCs/>
          <w:shd w:val="clear" w:color="auto" w:fill="FFFFFF"/>
        </w:rPr>
        <w:t>The code economy: A forty-thousand</w:t>
      </w:r>
      <w:r w:rsidR="00DC3698">
        <w:rPr>
          <w:i/>
          <w:iCs/>
          <w:shd w:val="clear" w:color="auto" w:fill="FFFFFF"/>
        </w:rPr>
        <w:t>-</w:t>
      </w:r>
      <w:r>
        <w:rPr>
          <w:i/>
          <w:iCs/>
          <w:shd w:val="clear" w:color="auto" w:fill="FFFFFF"/>
        </w:rPr>
        <w:t>year history</w:t>
      </w:r>
      <w:r>
        <w:rPr>
          <w:shd w:val="clear" w:color="auto" w:fill="FFFFFF"/>
        </w:rPr>
        <w:t>. Oxford University Press.</w:t>
      </w:r>
    </w:p>
    <w:p w14:paraId="59AFDFC8" w14:textId="77777777" w:rsidR="004A4AFB" w:rsidRPr="004A4AFB" w:rsidRDefault="004A4AFB" w:rsidP="00C546FC">
      <w:pPr>
        <w:spacing w:line="360" w:lineRule="auto"/>
      </w:pPr>
      <w:r>
        <w:rPr>
          <w:rFonts w:cs="Arial"/>
          <w:color w:val="222222"/>
          <w:shd w:val="clear" w:color="auto" w:fill="FFFFFF"/>
        </w:rPr>
        <w:t>Bayda, S., Adeel, M., Tuccinardi, T., Cordani, M. and Rizzolio, F., (2020). The history of nanoscience and nanotechnology: From chemical</w:t>
      </w:r>
      <w:r w:rsidR="00DC3698">
        <w:rPr>
          <w:rFonts w:cs="Arial"/>
          <w:color w:val="222222"/>
          <w:shd w:val="clear" w:color="auto" w:fill="FFFFFF"/>
        </w:rPr>
        <w:t>-</w:t>
      </w:r>
      <w:r>
        <w:rPr>
          <w:rFonts w:cs="Arial"/>
          <w:color w:val="222222"/>
          <w:shd w:val="clear" w:color="auto" w:fill="FFFFFF"/>
        </w:rPr>
        <w:t>physical applications to nanomedicine. </w:t>
      </w:r>
      <w:r>
        <w:rPr>
          <w:rFonts w:cs="Arial"/>
          <w:i/>
          <w:iCs/>
          <w:color w:val="222222"/>
          <w:shd w:val="clear" w:color="auto" w:fill="FFFFFF"/>
        </w:rPr>
        <w:t>Molecules</w:t>
      </w:r>
      <w:r>
        <w:rPr>
          <w:rFonts w:cs="Arial"/>
          <w:color w:val="222222"/>
          <w:shd w:val="clear" w:color="auto" w:fill="FFFFFF"/>
        </w:rPr>
        <w:t>, </w:t>
      </w:r>
      <w:r>
        <w:rPr>
          <w:rFonts w:cs="Arial"/>
          <w:i/>
          <w:iCs/>
          <w:color w:val="222222"/>
          <w:shd w:val="clear" w:color="auto" w:fill="FFFFFF"/>
        </w:rPr>
        <w:t>25</w:t>
      </w:r>
      <w:r>
        <w:rPr>
          <w:rFonts w:cs="Arial"/>
          <w:color w:val="222222"/>
          <w:shd w:val="clear" w:color="auto" w:fill="FFFFFF"/>
        </w:rPr>
        <w:t>(1), p.112.</w:t>
      </w:r>
    </w:p>
    <w:p w14:paraId="4B28D80B" w14:textId="77777777" w:rsidR="004A4AFB" w:rsidRDefault="004A4AFB" w:rsidP="00C546FC">
      <w:pPr>
        <w:spacing w:line="360" w:lineRule="auto"/>
        <w:rPr>
          <w:rFonts w:cs="Arial"/>
          <w:color w:val="222222"/>
          <w:shd w:val="clear" w:color="auto" w:fill="FFFFFF"/>
        </w:rPr>
      </w:pPr>
      <w:r>
        <w:rPr>
          <w:rFonts w:cs="Arial"/>
          <w:color w:val="222222"/>
          <w:shd w:val="clear" w:color="auto" w:fill="FFFFFF"/>
        </w:rPr>
        <w:t>Chen, C.P. and Zhang, C.Y., (2014). Data-intensive applications, challenges, techniques</w:t>
      </w:r>
      <w:r w:rsidR="00DC3698">
        <w:rPr>
          <w:rFonts w:cs="Arial"/>
          <w:color w:val="222222"/>
          <w:shd w:val="clear" w:color="auto" w:fill="FFFFFF"/>
        </w:rPr>
        <w:t>,</w:t>
      </w:r>
      <w:r>
        <w:rPr>
          <w:rFonts w:cs="Arial"/>
          <w:color w:val="222222"/>
          <w:shd w:val="clear" w:color="auto" w:fill="FFFFFF"/>
        </w:rPr>
        <w:t xml:space="preserve"> and technologies: A survey on Big Data. </w:t>
      </w:r>
      <w:r>
        <w:rPr>
          <w:rFonts w:cs="Arial"/>
          <w:i/>
          <w:iCs/>
          <w:color w:val="222222"/>
          <w:shd w:val="clear" w:color="auto" w:fill="FFFFFF"/>
        </w:rPr>
        <w:t>Information sciences</w:t>
      </w:r>
      <w:r>
        <w:rPr>
          <w:rFonts w:cs="Arial"/>
          <w:color w:val="222222"/>
          <w:shd w:val="clear" w:color="auto" w:fill="FFFFFF"/>
        </w:rPr>
        <w:t>, </w:t>
      </w:r>
      <w:r>
        <w:rPr>
          <w:rFonts w:cs="Arial"/>
          <w:i/>
          <w:iCs/>
          <w:color w:val="222222"/>
          <w:shd w:val="clear" w:color="auto" w:fill="FFFFFF"/>
        </w:rPr>
        <w:t>275</w:t>
      </w:r>
      <w:r>
        <w:rPr>
          <w:rFonts w:cs="Arial"/>
          <w:color w:val="222222"/>
          <w:shd w:val="clear" w:color="auto" w:fill="FFFFFF"/>
        </w:rPr>
        <w:t>, pp.314-347.</w:t>
      </w:r>
    </w:p>
    <w:p w14:paraId="78F4F669" w14:textId="77777777" w:rsidR="0096411D" w:rsidRPr="004A4AFB" w:rsidRDefault="0096411D" w:rsidP="00C546FC">
      <w:pPr>
        <w:spacing w:line="360" w:lineRule="auto"/>
      </w:pPr>
      <w:r>
        <w:rPr>
          <w:rFonts w:cs="Arial"/>
          <w:color w:val="222222"/>
          <w:shd w:val="clear" w:color="auto" w:fill="FFFFFF"/>
        </w:rPr>
        <w:t>Daniel, F., Jabak, S., Sasso, R., Chamoun, Y. and Tamim, H., (2018). Patient-physician communication in the era of mobile phones and social media apps: Cross-sectional observational study on Lebanese physicians’ perceptions and attitudes. </w:t>
      </w:r>
      <w:r>
        <w:rPr>
          <w:rFonts w:cs="Arial"/>
          <w:i/>
          <w:iCs/>
          <w:color w:val="222222"/>
          <w:shd w:val="clear" w:color="auto" w:fill="FFFFFF"/>
        </w:rPr>
        <w:t>JMIR medical informatics</w:t>
      </w:r>
      <w:r>
        <w:rPr>
          <w:rFonts w:cs="Arial"/>
          <w:color w:val="222222"/>
          <w:shd w:val="clear" w:color="auto" w:fill="FFFFFF"/>
        </w:rPr>
        <w:t>, </w:t>
      </w:r>
      <w:r>
        <w:rPr>
          <w:rFonts w:cs="Arial"/>
          <w:i/>
          <w:iCs/>
          <w:color w:val="222222"/>
          <w:shd w:val="clear" w:color="auto" w:fill="FFFFFF"/>
        </w:rPr>
        <w:t>6</w:t>
      </w:r>
      <w:r>
        <w:rPr>
          <w:rFonts w:cs="Arial"/>
          <w:color w:val="222222"/>
          <w:shd w:val="clear" w:color="auto" w:fill="FFFFFF"/>
        </w:rPr>
        <w:t>(2), p.e18.</w:t>
      </w:r>
    </w:p>
    <w:p w14:paraId="689E00DE" w14:textId="77777777" w:rsidR="004A4AFB" w:rsidRPr="004A4AFB" w:rsidRDefault="004A4AFB" w:rsidP="00C546FC">
      <w:pPr>
        <w:spacing w:line="360" w:lineRule="auto"/>
      </w:pPr>
      <w:r>
        <w:rPr>
          <w:rFonts w:cs="Arial"/>
          <w:color w:val="222222"/>
          <w:shd w:val="clear" w:color="auto" w:fill="FFFFFF"/>
        </w:rPr>
        <w:t>Daskalaki, D., Aguilera, F., Patton, K. and Giulianotti, P.C., (2015). Fluorescence in robotic surgery. </w:t>
      </w:r>
      <w:r>
        <w:rPr>
          <w:rFonts w:cs="Arial"/>
          <w:i/>
          <w:iCs/>
          <w:color w:val="222222"/>
          <w:shd w:val="clear" w:color="auto" w:fill="FFFFFF"/>
        </w:rPr>
        <w:t>Journal of surgical oncology</w:t>
      </w:r>
      <w:r>
        <w:rPr>
          <w:rFonts w:cs="Arial"/>
          <w:color w:val="222222"/>
          <w:shd w:val="clear" w:color="auto" w:fill="FFFFFF"/>
        </w:rPr>
        <w:t>, </w:t>
      </w:r>
      <w:r>
        <w:rPr>
          <w:rFonts w:cs="Arial"/>
          <w:i/>
          <w:iCs/>
          <w:color w:val="222222"/>
          <w:shd w:val="clear" w:color="auto" w:fill="FFFFFF"/>
        </w:rPr>
        <w:t>112</w:t>
      </w:r>
      <w:r>
        <w:rPr>
          <w:rFonts w:cs="Arial"/>
          <w:color w:val="222222"/>
          <w:shd w:val="clear" w:color="auto" w:fill="FFFFFF"/>
        </w:rPr>
        <w:t>(3), pp.250-256.</w:t>
      </w:r>
    </w:p>
    <w:p w14:paraId="1094460E" w14:textId="77777777" w:rsidR="004A4AFB" w:rsidRDefault="004A4AFB" w:rsidP="00C546FC">
      <w:pPr>
        <w:spacing w:line="360" w:lineRule="auto"/>
        <w:rPr>
          <w:rFonts w:cs="Arial"/>
          <w:color w:val="222222"/>
          <w:shd w:val="clear" w:color="auto" w:fill="FFFFFF"/>
        </w:rPr>
      </w:pPr>
      <w:r>
        <w:rPr>
          <w:rFonts w:cs="Arial"/>
          <w:color w:val="222222"/>
          <w:shd w:val="clear" w:color="auto" w:fill="FFFFFF"/>
        </w:rPr>
        <w:t>Giri, S. and Shakya, S., (2019). Cloud computing and data security challenges: A Nepal case. </w:t>
      </w:r>
      <w:r>
        <w:rPr>
          <w:rFonts w:cs="Arial"/>
          <w:i/>
          <w:iCs/>
          <w:color w:val="222222"/>
          <w:shd w:val="clear" w:color="auto" w:fill="FFFFFF"/>
        </w:rPr>
        <w:t>International Journal of Engineering Trends and Technology, 67 (3), 146</w:t>
      </w:r>
      <w:r>
        <w:rPr>
          <w:rFonts w:cs="Arial"/>
          <w:color w:val="222222"/>
          <w:shd w:val="clear" w:color="auto" w:fill="FFFFFF"/>
        </w:rPr>
        <w:t>, </w:t>
      </w:r>
      <w:r>
        <w:rPr>
          <w:rFonts w:cs="Arial"/>
          <w:i/>
          <w:iCs/>
          <w:color w:val="222222"/>
          <w:shd w:val="clear" w:color="auto" w:fill="FFFFFF"/>
        </w:rPr>
        <w:t>150</w:t>
      </w:r>
      <w:r>
        <w:rPr>
          <w:rFonts w:cs="Arial"/>
          <w:color w:val="222222"/>
          <w:shd w:val="clear" w:color="auto" w:fill="FFFFFF"/>
        </w:rPr>
        <w:t>.</w:t>
      </w:r>
    </w:p>
    <w:p w14:paraId="23502ECD" w14:textId="77777777" w:rsidR="00C42969" w:rsidRDefault="00C42969" w:rsidP="00C546FC">
      <w:pPr>
        <w:spacing w:line="360" w:lineRule="auto"/>
        <w:rPr>
          <w:rFonts w:cs="Arial"/>
          <w:color w:val="222222"/>
          <w:shd w:val="clear" w:color="auto" w:fill="FFFFFF"/>
        </w:rPr>
      </w:pPr>
      <w:r>
        <w:rPr>
          <w:rFonts w:cs="Arial"/>
          <w:color w:val="222222"/>
          <w:shd w:val="clear" w:color="auto" w:fill="FFFFFF"/>
        </w:rPr>
        <w:t>Hart, R.A., (2013). </w:t>
      </w:r>
      <w:r>
        <w:rPr>
          <w:rFonts w:cs="Arial"/>
          <w:i/>
          <w:iCs/>
          <w:color w:val="222222"/>
          <w:shd w:val="clear" w:color="auto" w:fill="FFFFFF"/>
        </w:rPr>
        <w:t>Children's participation: The theory and practice of involving young citizens in community development and environmental care</w:t>
      </w:r>
      <w:r>
        <w:rPr>
          <w:rFonts w:cs="Arial"/>
          <w:color w:val="222222"/>
          <w:shd w:val="clear" w:color="auto" w:fill="FFFFFF"/>
        </w:rPr>
        <w:t>. Routledge.</w:t>
      </w:r>
    </w:p>
    <w:p w14:paraId="56202C4A" w14:textId="77777777" w:rsidR="00C42969" w:rsidRDefault="00C42969" w:rsidP="00C546FC">
      <w:pPr>
        <w:spacing w:line="360" w:lineRule="auto"/>
        <w:rPr>
          <w:rFonts w:cs="Arial"/>
          <w:color w:val="222222"/>
          <w:shd w:val="clear" w:color="auto" w:fill="FFFFFF"/>
        </w:rPr>
      </w:pPr>
      <w:r>
        <w:rPr>
          <w:rFonts w:cs="Arial"/>
          <w:color w:val="222222"/>
          <w:shd w:val="clear" w:color="auto" w:fill="FFFFFF"/>
        </w:rPr>
        <w:t xml:space="preserve">Hsu, W.C., Lau, K.H.K., Huang, R., Ghiloni, S., Le, H., Gilroy, S., Abrahamson, M. and Moore, J., (2016). </w:t>
      </w:r>
      <w:r w:rsidR="00DC3698">
        <w:rPr>
          <w:rFonts w:cs="Arial"/>
          <w:color w:val="222222"/>
          <w:shd w:val="clear" w:color="auto" w:fill="FFFFFF"/>
        </w:rPr>
        <w:t>The u</w:t>
      </w:r>
      <w:r>
        <w:rPr>
          <w:rFonts w:cs="Arial"/>
          <w:color w:val="222222"/>
          <w:shd w:val="clear" w:color="auto" w:fill="FFFFFF"/>
        </w:rPr>
        <w:t>tilization of a cloud-based diabetes management program for insulin initiation and titration enables collaborative decision</w:t>
      </w:r>
      <w:r w:rsidR="00DC3698">
        <w:rPr>
          <w:rFonts w:cs="Arial"/>
          <w:color w:val="222222"/>
          <w:shd w:val="clear" w:color="auto" w:fill="FFFFFF"/>
        </w:rPr>
        <w:t>-</w:t>
      </w:r>
      <w:r>
        <w:rPr>
          <w:rFonts w:cs="Arial"/>
          <w:color w:val="222222"/>
          <w:shd w:val="clear" w:color="auto" w:fill="FFFFFF"/>
        </w:rPr>
        <w:t>making between healthcare providers and patients. </w:t>
      </w:r>
      <w:r>
        <w:rPr>
          <w:rFonts w:cs="Arial"/>
          <w:i/>
          <w:iCs/>
          <w:color w:val="222222"/>
          <w:shd w:val="clear" w:color="auto" w:fill="FFFFFF"/>
        </w:rPr>
        <w:t>Diabetes technology &amp; therapeutics</w:t>
      </w:r>
      <w:r>
        <w:rPr>
          <w:rFonts w:cs="Arial"/>
          <w:color w:val="222222"/>
          <w:shd w:val="clear" w:color="auto" w:fill="FFFFFF"/>
        </w:rPr>
        <w:t>, </w:t>
      </w:r>
      <w:r>
        <w:rPr>
          <w:rFonts w:cs="Arial"/>
          <w:i/>
          <w:iCs/>
          <w:color w:val="222222"/>
          <w:shd w:val="clear" w:color="auto" w:fill="FFFFFF"/>
        </w:rPr>
        <w:t>18</w:t>
      </w:r>
      <w:r>
        <w:rPr>
          <w:rFonts w:cs="Arial"/>
          <w:color w:val="222222"/>
          <w:shd w:val="clear" w:color="auto" w:fill="FFFFFF"/>
        </w:rPr>
        <w:t>(2), pp.59-67.</w:t>
      </w:r>
    </w:p>
    <w:p w14:paraId="2B4FE71B" w14:textId="518DD324" w:rsidR="003F19F8" w:rsidRDefault="003F19F8" w:rsidP="003F19F8">
      <w:pPr>
        <w:spacing w:line="360" w:lineRule="auto"/>
        <w:rPr>
          <w:shd w:val="clear" w:color="auto" w:fill="FFFFFF"/>
        </w:rPr>
      </w:pPr>
      <w:r>
        <w:rPr>
          <w:shd w:val="clear" w:color="auto" w:fill="FFFFFF"/>
        </w:rPr>
        <w:t xml:space="preserve">Jayaraman, P.P., Forkan, A.R.M., Morshed, A., </w:t>
      </w:r>
      <w:r w:rsidR="0078079A">
        <w:rPr>
          <w:shd w:val="clear" w:color="auto" w:fill="FFFFFF"/>
        </w:rPr>
        <w:t>Highlight</w:t>
      </w:r>
      <w:r>
        <w:rPr>
          <w:shd w:val="clear" w:color="auto" w:fill="FFFFFF"/>
        </w:rPr>
        <w:t>, P.D. and Kang, Y.B., (2020). Healthcare 4.0: A review of frontiers in digital health. </w:t>
      </w:r>
      <w:r>
        <w:rPr>
          <w:i/>
          <w:iCs/>
          <w:shd w:val="clear" w:color="auto" w:fill="FFFFFF"/>
        </w:rPr>
        <w:t>Wiley Interdisciplinary Reviews: Data Mining and Knowledge Discovery</w:t>
      </w:r>
      <w:r>
        <w:rPr>
          <w:shd w:val="clear" w:color="auto" w:fill="FFFFFF"/>
        </w:rPr>
        <w:t>, </w:t>
      </w:r>
      <w:r>
        <w:rPr>
          <w:i/>
          <w:iCs/>
          <w:shd w:val="clear" w:color="auto" w:fill="FFFFFF"/>
        </w:rPr>
        <w:t>10</w:t>
      </w:r>
      <w:r>
        <w:rPr>
          <w:shd w:val="clear" w:color="auto" w:fill="FFFFFF"/>
        </w:rPr>
        <w:t>(2), p.e1350.</w:t>
      </w:r>
    </w:p>
    <w:p w14:paraId="3361B094" w14:textId="77777777" w:rsidR="00AD0D66" w:rsidRPr="004A4AFB" w:rsidRDefault="00AD0D66" w:rsidP="00C546FC">
      <w:pPr>
        <w:spacing w:line="360" w:lineRule="auto"/>
      </w:pPr>
      <w:r>
        <w:rPr>
          <w:rFonts w:cs="Arial"/>
          <w:color w:val="222222"/>
          <w:shd w:val="clear" w:color="auto" w:fill="FFFFFF"/>
        </w:rPr>
        <w:t>Johnston, M.P., (2017). Secondary data analysis: A method of which the time has come. </w:t>
      </w:r>
      <w:r>
        <w:rPr>
          <w:rFonts w:cs="Arial"/>
          <w:i/>
          <w:iCs/>
          <w:color w:val="222222"/>
          <w:shd w:val="clear" w:color="auto" w:fill="FFFFFF"/>
        </w:rPr>
        <w:t>Qualitative and quantitative methods in libraries</w:t>
      </w:r>
      <w:r>
        <w:rPr>
          <w:rFonts w:cs="Arial"/>
          <w:color w:val="222222"/>
          <w:shd w:val="clear" w:color="auto" w:fill="FFFFFF"/>
        </w:rPr>
        <w:t>, </w:t>
      </w:r>
      <w:r>
        <w:rPr>
          <w:rFonts w:cs="Arial"/>
          <w:i/>
          <w:iCs/>
          <w:color w:val="222222"/>
          <w:shd w:val="clear" w:color="auto" w:fill="FFFFFF"/>
        </w:rPr>
        <w:t>3</w:t>
      </w:r>
      <w:r>
        <w:rPr>
          <w:rFonts w:cs="Arial"/>
          <w:color w:val="222222"/>
          <w:shd w:val="clear" w:color="auto" w:fill="FFFFFF"/>
        </w:rPr>
        <w:t>(3), pp.619-626.</w:t>
      </w:r>
    </w:p>
    <w:p w14:paraId="45BFF954" w14:textId="77777777" w:rsidR="004A4AFB" w:rsidRDefault="004A4AFB" w:rsidP="00C546FC">
      <w:pPr>
        <w:spacing w:line="360" w:lineRule="auto"/>
        <w:rPr>
          <w:shd w:val="clear" w:color="auto" w:fill="FFFFFF"/>
        </w:rPr>
      </w:pPr>
      <w:r>
        <w:rPr>
          <w:shd w:val="clear" w:color="auto" w:fill="FFFFFF"/>
        </w:rPr>
        <w:lastRenderedPageBreak/>
        <w:t>Konrad, K., Greiving, V.S. and Benneworth, P., (2019). The role of user-led regional innovation networks in shaping responsible innovation in eHealth: Lessons from the East of the Netherlands. In </w:t>
      </w:r>
      <w:r>
        <w:rPr>
          <w:i/>
          <w:iCs/>
          <w:shd w:val="clear" w:color="auto" w:fill="FFFFFF"/>
        </w:rPr>
        <w:t>Responsible Innovation in Digital Health</w:t>
      </w:r>
      <w:r>
        <w:rPr>
          <w:shd w:val="clear" w:color="auto" w:fill="FFFFFF"/>
        </w:rPr>
        <w:t>. Edward Elgar Publishing.</w:t>
      </w:r>
    </w:p>
    <w:p w14:paraId="70CCE401" w14:textId="77777777" w:rsidR="0096411D" w:rsidRPr="004A4AFB" w:rsidRDefault="0096411D" w:rsidP="00C546FC">
      <w:pPr>
        <w:spacing w:line="360" w:lineRule="auto"/>
      </w:pPr>
      <w:r>
        <w:rPr>
          <w:rFonts w:cs="Arial"/>
          <w:color w:val="222222"/>
          <w:shd w:val="clear" w:color="auto" w:fill="FFFFFF"/>
        </w:rPr>
        <w:t>Lai, K.W., Khaddage, F. and Knezek, G., (2013). Blending student technology experiences in formal and informal learning. </w:t>
      </w:r>
      <w:r>
        <w:rPr>
          <w:rFonts w:cs="Arial"/>
          <w:i/>
          <w:iCs/>
          <w:color w:val="222222"/>
          <w:shd w:val="clear" w:color="auto" w:fill="FFFFFF"/>
        </w:rPr>
        <w:t>Journal of computer</w:t>
      </w:r>
      <w:r w:rsidR="00DC3698">
        <w:rPr>
          <w:rFonts w:cs="Arial"/>
          <w:i/>
          <w:iCs/>
          <w:color w:val="222222"/>
          <w:shd w:val="clear" w:color="auto" w:fill="FFFFFF"/>
        </w:rPr>
        <w:t>-</w:t>
      </w:r>
      <w:r>
        <w:rPr>
          <w:rFonts w:cs="Arial"/>
          <w:i/>
          <w:iCs/>
          <w:color w:val="222222"/>
          <w:shd w:val="clear" w:color="auto" w:fill="FFFFFF"/>
        </w:rPr>
        <w:t>assisted learning</w:t>
      </w:r>
      <w:r>
        <w:rPr>
          <w:rFonts w:cs="Arial"/>
          <w:color w:val="222222"/>
          <w:shd w:val="clear" w:color="auto" w:fill="FFFFFF"/>
        </w:rPr>
        <w:t>, </w:t>
      </w:r>
      <w:r>
        <w:rPr>
          <w:rFonts w:cs="Arial"/>
          <w:i/>
          <w:iCs/>
          <w:color w:val="222222"/>
          <w:shd w:val="clear" w:color="auto" w:fill="FFFFFF"/>
        </w:rPr>
        <w:t>29</w:t>
      </w:r>
      <w:r>
        <w:rPr>
          <w:rFonts w:cs="Arial"/>
          <w:color w:val="222222"/>
          <w:shd w:val="clear" w:color="auto" w:fill="FFFFFF"/>
        </w:rPr>
        <w:t>(5), pp.414-425.</w:t>
      </w:r>
    </w:p>
    <w:p w14:paraId="7F53E80E" w14:textId="77777777" w:rsidR="00ED6F0C" w:rsidRDefault="00A74C97" w:rsidP="00C546FC">
      <w:pPr>
        <w:spacing w:line="360" w:lineRule="auto"/>
        <w:rPr>
          <w:shd w:val="clear" w:color="auto" w:fill="FFFFFF"/>
        </w:rPr>
      </w:pPr>
      <w:r>
        <w:rPr>
          <w:shd w:val="clear" w:color="auto" w:fill="FFFFFF"/>
        </w:rPr>
        <w:t>Ong, M.H.A. and Puteh, F.,(2017). Quantitative data analysis: Choosing between SPSS, PLS, and AMOS in social science research. </w:t>
      </w:r>
      <w:r>
        <w:rPr>
          <w:i/>
          <w:iCs/>
          <w:shd w:val="clear" w:color="auto" w:fill="FFFFFF"/>
        </w:rPr>
        <w:t>International Interdisciplinary Journal of Scientific Research</w:t>
      </w:r>
      <w:r>
        <w:rPr>
          <w:shd w:val="clear" w:color="auto" w:fill="FFFFFF"/>
        </w:rPr>
        <w:t>, </w:t>
      </w:r>
      <w:r>
        <w:rPr>
          <w:i/>
          <w:iCs/>
          <w:shd w:val="clear" w:color="auto" w:fill="FFFFFF"/>
        </w:rPr>
        <w:t>3</w:t>
      </w:r>
      <w:r>
        <w:rPr>
          <w:shd w:val="clear" w:color="auto" w:fill="FFFFFF"/>
        </w:rPr>
        <w:t>(1), pp.14-25.</w:t>
      </w:r>
    </w:p>
    <w:p w14:paraId="50FA5E4A" w14:textId="77777777" w:rsidR="0096411D" w:rsidRDefault="0096411D" w:rsidP="00C546FC">
      <w:pPr>
        <w:spacing w:line="360" w:lineRule="auto"/>
        <w:rPr>
          <w:shd w:val="clear" w:color="auto" w:fill="FFFFFF"/>
        </w:rPr>
      </w:pPr>
      <w:r>
        <w:rPr>
          <w:shd w:val="clear" w:color="auto" w:fill="FFFFFF"/>
        </w:rPr>
        <w:t>Pun, J.K., Chan, E.A., Wang, S. and Slade, D., (2018). Health professional-patient communication practices in East Asia: An integrative review of an emerging field of research and practice in Hong Kong, South Korea, Japan, Taiwan, and Mainland China. </w:t>
      </w:r>
      <w:r>
        <w:rPr>
          <w:i/>
          <w:iCs/>
          <w:shd w:val="clear" w:color="auto" w:fill="FFFFFF"/>
        </w:rPr>
        <w:t>Patient education and counseling</w:t>
      </w:r>
      <w:r>
        <w:rPr>
          <w:shd w:val="clear" w:color="auto" w:fill="FFFFFF"/>
        </w:rPr>
        <w:t>, </w:t>
      </w:r>
      <w:r>
        <w:rPr>
          <w:i/>
          <w:iCs/>
          <w:shd w:val="clear" w:color="auto" w:fill="FFFFFF"/>
        </w:rPr>
        <w:t>101</w:t>
      </w:r>
      <w:r>
        <w:rPr>
          <w:shd w:val="clear" w:color="auto" w:fill="FFFFFF"/>
        </w:rPr>
        <w:t>(7), pp.1193-1206.</w:t>
      </w:r>
    </w:p>
    <w:p w14:paraId="30002ACE" w14:textId="77777777" w:rsidR="0096411D" w:rsidRDefault="0096411D" w:rsidP="00C546FC">
      <w:pPr>
        <w:spacing w:line="360" w:lineRule="auto"/>
        <w:rPr>
          <w:shd w:val="clear" w:color="auto" w:fill="FFFFFF"/>
        </w:rPr>
      </w:pPr>
      <w:r>
        <w:rPr>
          <w:rFonts w:cs="Arial"/>
          <w:color w:val="222222"/>
          <w:shd w:val="clear" w:color="auto" w:fill="FFFFFF"/>
        </w:rPr>
        <w:t>Rajabion, L., Shaltooki, A.A., Taghikhah, M., Ghasemi, A. and Badfar, A., (2019). Healthcare big data processing mechanisms: the role of cloud computing. </w:t>
      </w:r>
      <w:r>
        <w:rPr>
          <w:rFonts w:cs="Arial"/>
          <w:i/>
          <w:iCs/>
          <w:color w:val="222222"/>
          <w:shd w:val="clear" w:color="auto" w:fill="FFFFFF"/>
        </w:rPr>
        <w:t>International Journal of Information Management</w:t>
      </w:r>
      <w:r>
        <w:rPr>
          <w:rFonts w:cs="Arial"/>
          <w:color w:val="222222"/>
          <w:shd w:val="clear" w:color="auto" w:fill="FFFFFF"/>
        </w:rPr>
        <w:t>, </w:t>
      </w:r>
      <w:r>
        <w:rPr>
          <w:rFonts w:cs="Arial"/>
          <w:i/>
          <w:iCs/>
          <w:color w:val="222222"/>
          <w:shd w:val="clear" w:color="auto" w:fill="FFFFFF"/>
        </w:rPr>
        <w:t>49</w:t>
      </w:r>
      <w:r>
        <w:rPr>
          <w:rFonts w:cs="Arial"/>
          <w:color w:val="222222"/>
          <w:shd w:val="clear" w:color="auto" w:fill="FFFFFF"/>
        </w:rPr>
        <w:t>, pp.271-289.</w:t>
      </w:r>
    </w:p>
    <w:p w14:paraId="1176E639" w14:textId="77777777" w:rsidR="00A74C97" w:rsidRDefault="00A74C97" w:rsidP="00C546FC">
      <w:pPr>
        <w:spacing w:line="360" w:lineRule="auto"/>
        <w:rPr>
          <w:shd w:val="clear" w:color="auto" w:fill="FFFFFF"/>
        </w:rPr>
      </w:pPr>
      <w:r>
        <w:rPr>
          <w:shd w:val="clear" w:color="auto" w:fill="FFFFFF"/>
        </w:rPr>
        <w:t>Salminen, J., Liu, Y.H., Şengün, S., Santos, J.M., Jung, S.G. and Jansen, B.J., (2020), March. The effect of numerical and textual information on visual engagement and perceptions of AI-driven persona interfaces. In </w:t>
      </w:r>
      <w:r>
        <w:rPr>
          <w:i/>
          <w:iCs/>
          <w:shd w:val="clear" w:color="auto" w:fill="FFFFFF"/>
        </w:rPr>
        <w:t>Proceedings of the 25th International Conference on Intelligent User Interfaces</w:t>
      </w:r>
      <w:r>
        <w:rPr>
          <w:shd w:val="clear" w:color="auto" w:fill="FFFFFF"/>
        </w:rPr>
        <w:t> (pp. 357-368).</w:t>
      </w:r>
    </w:p>
    <w:p w14:paraId="196AD3D4" w14:textId="77777777" w:rsidR="009838AB" w:rsidRDefault="009838AB" w:rsidP="00C546FC">
      <w:pPr>
        <w:spacing w:line="360" w:lineRule="auto"/>
        <w:rPr>
          <w:shd w:val="clear" w:color="auto" w:fill="FFFFFF"/>
        </w:rPr>
      </w:pPr>
      <w:r>
        <w:rPr>
          <w:shd w:val="clear" w:color="auto" w:fill="FFFFFF"/>
        </w:rPr>
        <w:t>Sharon, A. and Dori, D., (2017). Model</w:t>
      </w:r>
      <w:r>
        <w:rPr>
          <w:rFonts w:ascii="Cambria Math" w:hAnsi="Cambria Math" w:cs="Cambria Math"/>
          <w:shd w:val="clear" w:color="auto" w:fill="FFFFFF"/>
        </w:rPr>
        <w:t>‐</w:t>
      </w:r>
      <w:r>
        <w:rPr>
          <w:shd w:val="clear" w:color="auto" w:fill="FFFFFF"/>
        </w:rPr>
        <w:t>Based Project</w:t>
      </w:r>
      <w:r>
        <w:rPr>
          <w:rFonts w:ascii="Cambria Math" w:hAnsi="Cambria Math" w:cs="Cambria Math"/>
          <w:shd w:val="clear" w:color="auto" w:fill="FFFFFF"/>
        </w:rPr>
        <w:t>‐</w:t>
      </w:r>
      <w:r>
        <w:rPr>
          <w:shd w:val="clear" w:color="auto" w:fill="FFFFFF"/>
        </w:rPr>
        <w:t>Product Lifecycle Management and Gantt Chart Models: A Comparative Study. </w:t>
      </w:r>
      <w:r>
        <w:rPr>
          <w:i/>
          <w:iCs/>
          <w:shd w:val="clear" w:color="auto" w:fill="FFFFFF"/>
        </w:rPr>
        <w:t>Systems engineering</w:t>
      </w:r>
      <w:r>
        <w:rPr>
          <w:shd w:val="clear" w:color="auto" w:fill="FFFFFF"/>
        </w:rPr>
        <w:t>, </w:t>
      </w:r>
      <w:r>
        <w:rPr>
          <w:i/>
          <w:iCs/>
          <w:shd w:val="clear" w:color="auto" w:fill="FFFFFF"/>
        </w:rPr>
        <w:t>20</w:t>
      </w:r>
      <w:r>
        <w:rPr>
          <w:shd w:val="clear" w:color="auto" w:fill="FFFFFF"/>
        </w:rPr>
        <w:t>(5), pp.447-466.</w:t>
      </w:r>
    </w:p>
    <w:p w14:paraId="324D2B8E" w14:textId="77777777" w:rsidR="004A4AFB" w:rsidRDefault="004A4AFB" w:rsidP="00C546FC">
      <w:pPr>
        <w:spacing w:line="360" w:lineRule="auto"/>
        <w:rPr>
          <w:shd w:val="clear" w:color="auto" w:fill="FFFFFF"/>
        </w:rPr>
      </w:pPr>
      <w:r>
        <w:rPr>
          <w:rFonts w:cs="Arial"/>
          <w:color w:val="222222"/>
          <w:shd w:val="clear" w:color="auto" w:fill="FFFFFF"/>
        </w:rPr>
        <w:t>Shouval, R., Fein, J.A., Savani, B., Mohty, M. and Nagler, A., (2021). Machine learning and artificial intelligence in hematology. </w:t>
      </w:r>
      <w:r>
        <w:rPr>
          <w:rFonts w:cs="Arial"/>
          <w:i/>
          <w:iCs/>
          <w:color w:val="222222"/>
          <w:shd w:val="clear" w:color="auto" w:fill="FFFFFF"/>
        </w:rPr>
        <w:t>British journal of hematology</w:t>
      </w:r>
      <w:r>
        <w:rPr>
          <w:rFonts w:cs="Arial"/>
          <w:color w:val="222222"/>
          <w:shd w:val="clear" w:color="auto" w:fill="FFFFFF"/>
        </w:rPr>
        <w:t>, </w:t>
      </w:r>
      <w:r>
        <w:rPr>
          <w:rFonts w:cs="Arial"/>
          <w:i/>
          <w:iCs/>
          <w:color w:val="222222"/>
          <w:shd w:val="clear" w:color="auto" w:fill="FFFFFF"/>
        </w:rPr>
        <w:t>192</w:t>
      </w:r>
      <w:r>
        <w:rPr>
          <w:rFonts w:cs="Arial"/>
          <w:color w:val="222222"/>
          <w:shd w:val="clear" w:color="auto" w:fill="FFFFFF"/>
        </w:rPr>
        <w:t>(2), pp.239-250.</w:t>
      </w:r>
    </w:p>
    <w:p w14:paraId="558CC19F" w14:textId="77777777" w:rsidR="00A74C97" w:rsidRDefault="00A74C97" w:rsidP="00C546FC">
      <w:pPr>
        <w:spacing w:line="360" w:lineRule="auto"/>
        <w:rPr>
          <w:shd w:val="clear" w:color="auto" w:fill="FFFFFF"/>
        </w:rPr>
      </w:pPr>
      <w:r>
        <w:rPr>
          <w:shd w:val="clear" w:color="auto" w:fill="FFFFFF"/>
        </w:rPr>
        <w:t>Simnett, R. and Huggins, A.L., (2015). Integrated reporting and assurance: where can research add value?. </w:t>
      </w:r>
      <w:r>
        <w:rPr>
          <w:i/>
          <w:iCs/>
          <w:shd w:val="clear" w:color="auto" w:fill="FFFFFF"/>
        </w:rPr>
        <w:t>Sustainability Accounting, Management and Policy Journal</w:t>
      </w:r>
      <w:r>
        <w:rPr>
          <w:shd w:val="clear" w:color="auto" w:fill="FFFFFF"/>
        </w:rPr>
        <w:t>.</w:t>
      </w:r>
    </w:p>
    <w:p w14:paraId="13ECE534" w14:textId="77777777" w:rsidR="004A4AFB" w:rsidRPr="00ED6F0C" w:rsidRDefault="004A4AFB" w:rsidP="00C546FC">
      <w:pPr>
        <w:spacing w:line="360" w:lineRule="auto"/>
      </w:pPr>
      <w:r>
        <w:rPr>
          <w:shd w:val="clear" w:color="auto" w:fill="FFFFFF"/>
        </w:rPr>
        <w:t>Weintraub, E., Greenblatt, A.D., Chang, J., Himelhoch, S. and Welsh, C., (2018). Expanding access to buprenorphine treatment in rural areas with the use of telemedicine. </w:t>
      </w:r>
      <w:r>
        <w:rPr>
          <w:i/>
          <w:iCs/>
          <w:shd w:val="clear" w:color="auto" w:fill="FFFFFF"/>
        </w:rPr>
        <w:t>The American journal on addictions</w:t>
      </w:r>
      <w:r>
        <w:rPr>
          <w:shd w:val="clear" w:color="auto" w:fill="FFFFFF"/>
        </w:rPr>
        <w:t>, </w:t>
      </w:r>
      <w:r>
        <w:rPr>
          <w:i/>
          <w:iCs/>
          <w:shd w:val="clear" w:color="auto" w:fill="FFFFFF"/>
        </w:rPr>
        <w:t>27</w:t>
      </w:r>
      <w:r>
        <w:rPr>
          <w:shd w:val="clear" w:color="auto" w:fill="FFFFFF"/>
        </w:rPr>
        <w:t>(8), pp.612-617.</w:t>
      </w:r>
    </w:p>
    <w:sectPr w:rsidR="004A4AFB" w:rsidRPr="00ED6F0C" w:rsidSect="0077266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6269B2" w14:textId="77777777" w:rsidR="00586242" w:rsidRDefault="00586242" w:rsidP="00F332AF">
      <w:pPr>
        <w:spacing w:after="0" w:line="240" w:lineRule="auto"/>
      </w:pPr>
      <w:r>
        <w:separator/>
      </w:r>
    </w:p>
  </w:endnote>
  <w:endnote w:type="continuationSeparator" w:id="0">
    <w:p w14:paraId="27204F0E" w14:textId="77777777" w:rsidR="00586242" w:rsidRDefault="00586242" w:rsidP="00F33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379829"/>
      <w:docPartObj>
        <w:docPartGallery w:val="Page Numbers (Bottom of Page)"/>
        <w:docPartUnique/>
      </w:docPartObj>
    </w:sdtPr>
    <w:sdtEndPr/>
    <w:sdtContent>
      <w:p w14:paraId="7750A735" w14:textId="77777777" w:rsidR="00F332AF" w:rsidRDefault="000C469D">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C2B9F73" w14:textId="77777777" w:rsidR="00F332AF" w:rsidRDefault="00F332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12EE5" w14:textId="77777777" w:rsidR="00586242" w:rsidRDefault="00586242" w:rsidP="00F332AF">
      <w:pPr>
        <w:spacing w:after="0" w:line="240" w:lineRule="auto"/>
      </w:pPr>
      <w:r>
        <w:separator/>
      </w:r>
    </w:p>
  </w:footnote>
  <w:footnote w:type="continuationSeparator" w:id="0">
    <w:p w14:paraId="134751AD" w14:textId="77777777" w:rsidR="00586242" w:rsidRDefault="00586242" w:rsidP="00F332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87604"/>
    <w:multiLevelType w:val="hybridMultilevel"/>
    <w:tmpl w:val="92F43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YyNbA0MzQxMzUxszRR0lEKTi0uzszPAykwNKoFAEm1wZAtAAAA"/>
  </w:docVars>
  <w:rsids>
    <w:rsidRoot w:val="00374659"/>
    <w:rsid w:val="00020E07"/>
    <w:rsid w:val="00040FE0"/>
    <w:rsid w:val="00042755"/>
    <w:rsid w:val="00075AB1"/>
    <w:rsid w:val="000C2E69"/>
    <w:rsid w:val="000C469D"/>
    <w:rsid w:val="00112280"/>
    <w:rsid w:val="00133C50"/>
    <w:rsid w:val="00236D1D"/>
    <w:rsid w:val="00271E99"/>
    <w:rsid w:val="002A3296"/>
    <w:rsid w:val="002A4541"/>
    <w:rsid w:val="002B4BC7"/>
    <w:rsid w:val="002F7C0D"/>
    <w:rsid w:val="00301E2B"/>
    <w:rsid w:val="00324093"/>
    <w:rsid w:val="0032530F"/>
    <w:rsid w:val="00374659"/>
    <w:rsid w:val="003B5EF5"/>
    <w:rsid w:val="003D49FD"/>
    <w:rsid w:val="003F058B"/>
    <w:rsid w:val="003F19F8"/>
    <w:rsid w:val="00411339"/>
    <w:rsid w:val="004A4AFB"/>
    <w:rsid w:val="004D5C04"/>
    <w:rsid w:val="00527BA7"/>
    <w:rsid w:val="005554E7"/>
    <w:rsid w:val="00586242"/>
    <w:rsid w:val="005B5B83"/>
    <w:rsid w:val="005F1DF7"/>
    <w:rsid w:val="0065458C"/>
    <w:rsid w:val="006D010D"/>
    <w:rsid w:val="006D2ECB"/>
    <w:rsid w:val="007503B3"/>
    <w:rsid w:val="0077266C"/>
    <w:rsid w:val="0078079A"/>
    <w:rsid w:val="008357CF"/>
    <w:rsid w:val="008705AE"/>
    <w:rsid w:val="00963E43"/>
    <w:rsid w:val="0096411D"/>
    <w:rsid w:val="009838AB"/>
    <w:rsid w:val="009E7CEC"/>
    <w:rsid w:val="00A010B8"/>
    <w:rsid w:val="00A3703E"/>
    <w:rsid w:val="00A5624E"/>
    <w:rsid w:val="00A65F83"/>
    <w:rsid w:val="00A74C97"/>
    <w:rsid w:val="00A7706F"/>
    <w:rsid w:val="00AC53C6"/>
    <w:rsid w:val="00AD0D66"/>
    <w:rsid w:val="00C42969"/>
    <w:rsid w:val="00C546FC"/>
    <w:rsid w:val="00C66B85"/>
    <w:rsid w:val="00C9685B"/>
    <w:rsid w:val="00CA5432"/>
    <w:rsid w:val="00CA6244"/>
    <w:rsid w:val="00CC6DD8"/>
    <w:rsid w:val="00CD1B6A"/>
    <w:rsid w:val="00D7007F"/>
    <w:rsid w:val="00DC3698"/>
    <w:rsid w:val="00E02D98"/>
    <w:rsid w:val="00E241BE"/>
    <w:rsid w:val="00E4356B"/>
    <w:rsid w:val="00ED6F0C"/>
    <w:rsid w:val="00F332AF"/>
    <w:rsid w:val="00F768C0"/>
    <w:rsid w:val="00F903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B67E12"/>
  <w15:docId w15:val="{55C6C3B1-E305-477F-9ABA-CADB68942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85B"/>
    <w:pPr>
      <w:jc w:val="both"/>
    </w:pPr>
    <w:rPr>
      <w:rFonts w:ascii="Arial" w:hAnsi="Arial"/>
    </w:rPr>
  </w:style>
  <w:style w:type="paragraph" w:styleId="Heading1">
    <w:name w:val="heading 1"/>
    <w:basedOn w:val="Normal"/>
    <w:next w:val="Normal"/>
    <w:link w:val="Heading1Char"/>
    <w:uiPriority w:val="9"/>
    <w:qFormat/>
    <w:rsid w:val="00C9685B"/>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C9685B"/>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semiHidden/>
    <w:unhideWhenUsed/>
    <w:qFormat/>
    <w:rsid w:val="00133C5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85B"/>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C9685B"/>
    <w:rPr>
      <w:rFonts w:ascii="Arial" w:eastAsiaTheme="majorEastAsia" w:hAnsi="Arial" w:cstheme="majorBidi"/>
      <w:b/>
      <w:bCs/>
      <w:sz w:val="28"/>
      <w:szCs w:val="26"/>
    </w:rPr>
  </w:style>
  <w:style w:type="paragraph" w:styleId="ListParagraph">
    <w:name w:val="List Paragraph"/>
    <w:basedOn w:val="Normal"/>
    <w:uiPriority w:val="34"/>
    <w:qFormat/>
    <w:rsid w:val="005554E7"/>
    <w:pPr>
      <w:ind w:left="720"/>
      <w:contextualSpacing/>
    </w:pPr>
  </w:style>
  <w:style w:type="paragraph" w:styleId="BalloonText">
    <w:name w:val="Balloon Text"/>
    <w:basedOn w:val="Normal"/>
    <w:link w:val="BalloonTextChar"/>
    <w:uiPriority w:val="99"/>
    <w:semiHidden/>
    <w:unhideWhenUsed/>
    <w:rsid w:val="00A562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24E"/>
    <w:rPr>
      <w:rFonts w:ascii="Tahoma" w:hAnsi="Tahoma" w:cs="Tahoma"/>
      <w:sz w:val="16"/>
      <w:szCs w:val="16"/>
    </w:rPr>
  </w:style>
  <w:style w:type="paragraph" w:styleId="TOCHeading">
    <w:name w:val="TOC Heading"/>
    <w:basedOn w:val="Heading1"/>
    <w:next w:val="Normal"/>
    <w:uiPriority w:val="39"/>
    <w:semiHidden/>
    <w:unhideWhenUsed/>
    <w:qFormat/>
    <w:rsid w:val="00E4356B"/>
    <w:pPr>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E4356B"/>
    <w:pPr>
      <w:spacing w:after="100"/>
    </w:pPr>
  </w:style>
  <w:style w:type="paragraph" w:styleId="TOC2">
    <w:name w:val="toc 2"/>
    <w:basedOn w:val="Normal"/>
    <w:next w:val="Normal"/>
    <w:autoRedefine/>
    <w:uiPriority w:val="39"/>
    <w:unhideWhenUsed/>
    <w:rsid w:val="00E4356B"/>
    <w:pPr>
      <w:spacing w:after="100"/>
      <w:ind w:left="220"/>
    </w:pPr>
  </w:style>
  <w:style w:type="character" w:styleId="Hyperlink">
    <w:name w:val="Hyperlink"/>
    <w:basedOn w:val="DefaultParagraphFont"/>
    <w:uiPriority w:val="99"/>
    <w:unhideWhenUsed/>
    <w:rsid w:val="00E4356B"/>
    <w:rPr>
      <w:color w:val="0000FF" w:themeColor="hyperlink"/>
      <w:u w:val="single"/>
    </w:rPr>
  </w:style>
  <w:style w:type="paragraph" w:styleId="Header">
    <w:name w:val="header"/>
    <w:basedOn w:val="Normal"/>
    <w:link w:val="HeaderChar"/>
    <w:uiPriority w:val="99"/>
    <w:semiHidden/>
    <w:unhideWhenUsed/>
    <w:rsid w:val="00F332A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32AF"/>
    <w:rPr>
      <w:rFonts w:ascii="Arial" w:hAnsi="Arial"/>
    </w:rPr>
  </w:style>
  <w:style w:type="paragraph" w:styleId="Footer">
    <w:name w:val="footer"/>
    <w:basedOn w:val="Normal"/>
    <w:link w:val="FooterChar"/>
    <w:uiPriority w:val="99"/>
    <w:unhideWhenUsed/>
    <w:rsid w:val="00F332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2AF"/>
    <w:rPr>
      <w:rFonts w:ascii="Arial" w:hAnsi="Arial"/>
    </w:rPr>
  </w:style>
  <w:style w:type="character" w:customStyle="1" w:styleId="Heading3Char">
    <w:name w:val="Heading 3 Char"/>
    <w:basedOn w:val="DefaultParagraphFont"/>
    <w:link w:val="Heading3"/>
    <w:uiPriority w:val="9"/>
    <w:semiHidden/>
    <w:rsid w:val="00133C50"/>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133C50"/>
    <w:rPr>
      <w:b/>
      <w:bCs/>
    </w:rPr>
  </w:style>
  <w:style w:type="character" w:styleId="Emphasis">
    <w:name w:val="Emphasis"/>
    <w:basedOn w:val="DefaultParagraphFont"/>
    <w:uiPriority w:val="20"/>
    <w:qFormat/>
    <w:rsid w:val="00133C50"/>
    <w:rPr>
      <w:i/>
      <w:iCs/>
    </w:rPr>
  </w:style>
  <w:style w:type="paragraph" w:styleId="NormalWeb">
    <w:name w:val="Normal (Web)"/>
    <w:basedOn w:val="Normal"/>
    <w:uiPriority w:val="99"/>
    <w:semiHidden/>
    <w:unhideWhenUsed/>
    <w:rsid w:val="00133C50"/>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6687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EFA0A-6F62-B44B-91FF-2C7DB69EC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3205</Words>
  <Characters>15771</Characters>
  <Application>Microsoft Office Word</Application>
  <DocSecurity>0</DocSecurity>
  <Lines>375</Lines>
  <Paragraphs>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18897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GUP  Gupstudy</dc:creator>
  <cp:keywords/>
  <dc:description/>
  <cp:lastModifiedBy>GUP  Gupstudy</cp:lastModifiedBy>
  <cp:revision>2</cp:revision>
  <dcterms:created xsi:type="dcterms:W3CDTF">2021-04-27T09:44:00Z</dcterms:created>
  <dcterms:modified xsi:type="dcterms:W3CDTF">2021-04-27T09:44:00Z</dcterms:modified>
  <cp:category/>
</cp:coreProperties>
</file>