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551590B" w14:textId="77777777" w:rsidR="00F73A03" w:rsidRPr="00EB5D64" w:rsidRDefault="00ED6253" w:rsidP="002E6135">
      <w:pPr>
        <w:pStyle w:val="SMUARIAL14BOLD"/>
        <w:spacing w:before="0"/>
        <w:ind w:left="720" w:firstLine="720"/>
        <w:rPr>
          <w:b w:val="0"/>
          <w:sz w:val="20"/>
          <w:szCs w:val="20"/>
        </w:rPr>
      </w:pPr>
      <w:r>
        <w:rPr>
          <w:b w:val="0"/>
          <w:noProof/>
          <w:sz w:val="40"/>
          <w:szCs w:val="40"/>
        </w:rPr>
        <mc:AlternateContent>
          <mc:Choice Requires="wps">
            <w:drawing>
              <wp:anchor distT="0" distB="0" distL="114300" distR="114300" simplePos="0" relativeHeight="251658240" behindDoc="0" locked="0" layoutInCell="1" allowOverlap="1" wp14:anchorId="01A877E0" wp14:editId="370B79B5">
                <wp:simplePos x="0" y="0"/>
                <wp:positionH relativeFrom="column">
                  <wp:posOffset>5324475</wp:posOffset>
                </wp:positionH>
                <wp:positionV relativeFrom="paragraph">
                  <wp:posOffset>-120015</wp:posOffset>
                </wp:positionV>
                <wp:extent cx="1315085" cy="436880"/>
                <wp:effectExtent l="9525" t="13335" r="8890" b="6985"/>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15085" cy="436880"/>
                        </a:xfrm>
                        <a:prstGeom prst="rect">
                          <a:avLst/>
                        </a:prstGeom>
                        <a:solidFill>
                          <a:srgbClr val="FFFFFF"/>
                        </a:solidFill>
                        <a:ln w="9525">
                          <a:solidFill>
                            <a:srgbClr val="000000"/>
                          </a:solidFill>
                          <a:miter lim="800000"/>
                          <a:headEnd/>
                          <a:tailEnd/>
                        </a:ln>
                      </wps:spPr>
                      <wps:txbx>
                        <w:txbxContent>
                          <w:p w14:paraId="52ABED31" w14:textId="77777777" w:rsidR="00451E6F" w:rsidRDefault="00451E6F">
                            <w:r>
                              <w:t xml:space="preserve">Date submitted </w:t>
                            </w:r>
                          </w:p>
                          <w:p w14:paraId="28B761A5" w14:textId="77777777" w:rsidR="00451E6F" w:rsidRDefault="00451E6F">
                            <w:r>
                              <w:t>______________</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01A877E0" id="_x0000_t202" coordsize="21600,21600" o:spt="202" path="m,l,21600r21600,l21600,xe">
                <v:stroke joinstyle="miter"/>
                <v:path gradientshapeok="t" o:connecttype="rect"/>
              </v:shapetype>
              <v:shape id="Text Box 3" o:spid="_x0000_s1026" type="#_x0000_t202" style="position:absolute;left:0;text-align:left;margin-left:419.25pt;margin-top:-9.45pt;width:103.55pt;height:34.4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">
                <v:textbox>
                  <w:txbxContent>
                    <w:p w14:paraId="52ABED31" w14:textId="77777777" w:rsidR="00451E6F" w:rsidRDefault="00451E6F">
                      <w:r>
                        <w:t xml:space="preserve">Date submitted </w:t>
                      </w:r>
                    </w:p>
                    <w:p w14:paraId="28B761A5" w14:textId="77777777" w:rsidR="00451E6F" w:rsidRDefault="00451E6F">
                      <w:r>
                        <w:t>______________</w:t>
                      </w:r>
                    </w:p>
                  </w:txbxContent>
                </v:textbox>
              </v:shape>
            </w:pict>
          </mc:Fallback>
        </mc:AlternateContent>
      </w:r>
      <w:r w:rsidR="00D92BA9">
        <w:rPr>
          <w:b w:val="0"/>
          <w:sz w:val="40"/>
          <w:szCs w:val="40"/>
        </w:rPr>
        <w:t xml:space="preserve">Dissertation proposal </w:t>
      </w:r>
      <w:r w:rsidR="00F73A03" w:rsidRPr="00EB5D64">
        <w:rPr>
          <w:b w:val="0"/>
          <w:sz w:val="40"/>
          <w:szCs w:val="40"/>
        </w:rPr>
        <w:t>Form</w:t>
      </w:r>
    </w:p>
    <w:p w14:paraId="5CD1D7C2" w14:textId="77777777" w:rsidR="00F73A03" w:rsidRPr="00C675F1" w:rsidRDefault="00F73A03" w:rsidP="00BC22BC">
      <w:pPr>
        <w:jc w:val="center"/>
        <w:rPr>
          <w:rFonts w:ascii="Arial" w:hAnsi="Arial" w:cs="Arial"/>
          <w:sz w:val="8"/>
          <w:szCs w:val="8"/>
        </w:rPr>
      </w:pPr>
    </w:p>
    <w:p w14:paraId="794F025E" w14:textId="77777777" w:rsidR="00F73A03" w:rsidRPr="00C80491" w:rsidRDefault="00F73A03" w:rsidP="00F73A03">
      <w:pPr>
        <w:rPr>
          <w:rFonts w:ascii="Arial" w:hAnsi="Arial" w:cs="Arial"/>
          <w:sz w:val="12"/>
          <w:szCs w:val="12"/>
        </w:rPr>
      </w:pPr>
    </w:p>
    <w:p w14:paraId="671AC8A2" w14:textId="77777777" w:rsidR="00F73A03" w:rsidRPr="00C675F1" w:rsidRDefault="00F73A03" w:rsidP="00F73A03">
      <w:pPr>
        <w:rPr>
          <w:rFonts w:ascii="Arial" w:hAnsi="Arial" w:cs="Arial"/>
          <w:sz w:val="8"/>
          <w:szCs w:val="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08"/>
        <w:gridCol w:w="7860"/>
      </w:tblGrid>
      <w:tr w:rsidR="00F73A03" w14:paraId="1495F73F" w14:textId="77777777" w:rsidTr="00753CE4">
        <w:tc>
          <w:tcPr>
            <w:tcW w:w="2508" w:type="dxa"/>
            <w:shd w:val="clear" w:color="auto" w:fill="E0E0E0"/>
          </w:tcPr>
          <w:p w14:paraId="098FCBB1" w14:textId="77777777" w:rsidR="00F73A03" w:rsidRPr="00753CE4" w:rsidRDefault="00D92BA9" w:rsidP="00753CE4">
            <w:pPr>
              <w:jc w:val="right"/>
              <w:rPr>
                <w:rFonts w:ascii="Arial" w:hAnsi="Arial" w:cs="Arial"/>
                <w:sz w:val="22"/>
                <w:szCs w:val="22"/>
              </w:rPr>
            </w:pPr>
            <w:r>
              <w:rPr>
                <w:rFonts w:ascii="Arial" w:hAnsi="Arial" w:cs="Arial"/>
                <w:sz w:val="22"/>
                <w:szCs w:val="22"/>
              </w:rPr>
              <w:t xml:space="preserve">Student </w:t>
            </w:r>
            <w:r w:rsidR="00F73A03" w:rsidRPr="00753CE4">
              <w:rPr>
                <w:rFonts w:ascii="Arial" w:hAnsi="Arial" w:cs="Arial"/>
                <w:sz w:val="22"/>
                <w:szCs w:val="22"/>
              </w:rPr>
              <w:t>Name:</w:t>
            </w:r>
          </w:p>
        </w:tc>
        <w:tc>
          <w:tcPr>
            <w:tcW w:w="7860" w:type="dxa"/>
          </w:tcPr>
          <w:p w14:paraId="6C85FACC" w14:textId="7F626DFC" w:rsidR="00F73A03" w:rsidRDefault="00092AA9" w:rsidP="00D40D39">
            <w:pPr>
              <w:rPr>
                <w:sz w:val="28"/>
                <w:szCs w:val="28"/>
              </w:rPr>
            </w:pPr>
            <w:r>
              <w:rPr>
                <w:sz w:val="28"/>
                <w:szCs w:val="28"/>
              </w:rPr>
              <w:t>Ashley Cope</w:t>
            </w:r>
          </w:p>
          <w:p w14:paraId="6AF35879" w14:textId="77777777" w:rsidR="00726993" w:rsidRPr="00753CE4" w:rsidRDefault="00726993" w:rsidP="00D40D39">
            <w:pPr>
              <w:rPr>
                <w:sz w:val="28"/>
                <w:szCs w:val="28"/>
              </w:rPr>
            </w:pPr>
          </w:p>
        </w:tc>
      </w:tr>
      <w:tr w:rsidR="00F73A03" w14:paraId="14E155EF" w14:textId="77777777" w:rsidTr="00753CE4">
        <w:tc>
          <w:tcPr>
            <w:tcW w:w="2508" w:type="dxa"/>
            <w:shd w:val="clear" w:color="auto" w:fill="E0E0E0"/>
          </w:tcPr>
          <w:p w14:paraId="583AE4E8" w14:textId="77777777" w:rsidR="00F73A03" w:rsidRDefault="006F75D7" w:rsidP="00D92BA9">
            <w:pPr>
              <w:jc w:val="right"/>
              <w:rPr>
                <w:rFonts w:ascii="Arial" w:hAnsi="Arial" w:cs="Arial"/>
                <w:sz w:val="22"/>
                <w:szCs w:val="22"/>
              </w:rPr>
            </w:pPr>
            <w:r>
              <w:rPr>
                <w:rFonts w:ascii="Arial" w:hAnsi="Arial" w:cs="Arial"/>
                <w:sz w:val="22"/>
                <w:szCs w:val="22"/>
              </w:rPr>
              <w:t xml:space="preserve">Working </w:t>
            </w:r>
            <w:r w:rsidR="00F73A03" w:rsidRPr="00753CE4">
              <w:rPr>
                <w:rFonts w:ascii="Arial" w:hAnsi="Arial" w:cs="Arial"/>
                <w:sz w:val="22"/>
                <w:szCs w:val="22"/>
              </w:rPr>
              <w:t>Title</w:t>
            </w:r>
            <w:r w:rsidR="00D92BA9">
              <w:rPr>
                <w:rFonts w:ascii="Arial" w:hAnsi="Arial" w:cs="Arial"/>
                <w:sz w:val="22"/>
                <w:szCs w:val="22"/>
              </w:rPr>
              <w:t xml:space="preserve"> of Research</w:t>
            </w:r>
          </w:p>
          <w:p w14:paraId="666C7AE3" w14:textId="77777777" w:rsidR="00CD79E9" w:rsidRPr="00753CE4" w:rsidRDefault="00CD79E9" w:rsidP="00D92BA9">
            <w:pPr>
              <w:jc w:val="right"/>
              <w:rPr>
                <w:rFonts w:ascii="Arial" w:hAnsi="Arial" w:cs="Arial"/>
                <w:sz w:val="22"/>
                <w:szCs w:val="22"/>
              </w:rPr>
            </w:pPr>
          </w:p>
        </w:tc>
        <w:tc>
          <w:tcPr>
            <w:tcW w:w="7860" w:type="dxa"/>
          </w:tcPr>
          <w:p w14:paraId="6AB331CD" w14:textId="0453513C" w:rsidR="00F73A03" w:rsidRPr="006F3D33" w:rsidRDefault="00F73A03" w:rsidP="00D40D39">
            <w:pPr>
              <w:rPr>
                <w:i/>
                <w:sz w:val="20"/>
                <w:szCs w:val="28"/>
              </w:rPr>
            </w:pPr>
          </w:p>
          <w:p w14:paraId="778A6F6B" w14:textId="328F85F8" w:rsidR="00F73A03" w:rsidRPr="00753CE4" w:rsidRDefault="00393934" w:rsidP="00D40D39">
            <w:pPr>
              <w:rPr>
                <w:sz w:val="28"/>
                <w:szCs w:val="28"/>
              </w:rPr>
            </w:pPr>
            <w:r>
              <w:rPr>
                <w:sz w:val="28"/>
                <w:szCs w:val="28"/>
              </w:rPr>
              <w:t xml:space="preserve">Montessori </w:t>
            </w:r>
            <w:r w:rsidR="00C406C3">
              <w:rPr>
                <w:sz w:val="28"/>
                <w:szCs w:val="28"/>
              </w:rPr>
              <w:t>and</w:t>
            </w:r>
            <w:r>
              <w:rPr>
                <w:sz w:val="28"/>
                <w:szCs w:val="28"/>
              </w:rPr>
              <w:t xml:space="preserve"> Mainstream: </w:t>
            </w:r>
            <w:r w:rsidR="00C5795C">
              <w:rPr>
                <w:sz w:val="28"/>
                <w:szCs w:val="28"/>
              </w:rPr>
              <w:t xml:space="preserve">Alternative, </w:t>
            </w:r>
            <w:r w:rsidR="00D222AC">
              <w:rPr>
                <w:sz w:val="28"/>
                <w:szCs w:val="28"/>
              </w:rPr>
              <w:t xml:space="preserve">Interactive, play-based learning </w:t>
            </w:r>
          </w:p>
        </w:tc>
      </w:tr>
    </w:tbl>
    <w:p w14:paraId="23AA6142" w14:textId="77777777" w:rsidR="00F73A03" w:rsidRPr="009D6B16" w:rsidRDefault="00F73A03" w:rsidP="00F73A03">
      <w:pPr>
        <w:rPr>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08"/>
      </w:tblGrid>
      <w:tr w:rsidR="00992264" w14:paraId="01EC188E" w14:textId="77777777" w:rsidTr="00360E4B">
        <w:tc>
          <w:tcPr>
            <w:tcW w:w="10368" w:type="dxa"/>
          </w:tcPr>
          <w:p w14:paraId="5A61D3A0" w14:textId="4EE37989" w:rsidR="00992264" w:rsidRDefault="006F75D7" w:rsidP="00360E4B">
            <w:pPr>
              <w:rPr>
                <w:rFonts w:ascii="Arial" w:hAnsi="Arial" w:cs="Arial"/>
                <w:b/>
              </w:rPr>
            </w:pPr>
            <w:r>
              <w:rPr>
                <w:rFonts w:ascii="Arial" w:hAnsi="Arial" w:cs="Arial"/>
                <w:b/>
              </w:rPr>
              <w:t xml:space="preserve"> </w:t>
            </w:r>
            <w:r w:rsidR="00992264">
              <w:rPr>
                <w:rFonts w:ascii="Arial" w:hAnsi="Arial" w:cs="Arial"/>
                <w:b/>
              </w:rPr>
              <w:t xml:space="preserve">Please provide </w:t>
            </w:r>
            <w:r w:rsidR="00202480">
              <w:rPr>
                <w:rFonts w:ascii="Arial" w:hAnsi="Arial" w:cs="Arial"/>
                <w:b/>
              </w:rPr>
              <w:t xml:space="preserve">a </w:t>
            </w:r>
            <w:r w:rsidR="00552CB4">
              <w:rPr>
                <w:rFonts w:ascii="Arial" w:hAnsi="Arial" w:cs="Arial"/>
                <w:b/>
              </w:rPr>
              <w:t>1,000-word</w:t>
            </w:r>
            <w:r w:rsidR="006C752F">
              <w:rPr>
                <w:rFonts w:ascii="Arial" w:hAnsi="Arial" w:cs="Arial"/>
                <w:b/>
              </w:rPr>
              <w:t xml:space="preserve"> summary of relevant </w:t>
            </w:r>
            <w:r w:rsidR="00992264">
              <w:rPr>
                <w:rFonts w:ascii="Arial" w:hAnsi="Arial" w:cs="Arial"/>
                <w:b/>
              </w:rPr>
              <w:t>litera</w:t>
            </w:r>
            <w:r w:rsidR="00726993">
              <w:rPr>
                <w:rFonts w:ascii="Arial" w:hAnsi="Arial" w:cs="Arial"/>
                <w:b/>
              </w:rPr>
              <w:t>ture (expand boxes as necessary).</w:t>
            </w:r>
          </w:p>
          <w:p w14:paraId="7600993B" w14:textId="77777777" w:rsidR="00992264" w:rsidRDefault="00992264" w:rsidP="00360E4B">
            <w:pPr>
              <w:rPr>
                <w:rFonts w:ascii="Arial" w:hAnsi="Arial" w:cs="Arial"/>
                <w:b/>
              </w:rPr>
            </w:pPr>
          </w:p>
          <w:p w14:paraId="10037328" w14:textId="77777777" w:rsidR="00992264" w:rsidRDefault="00992264" w:rsidP="00360E4B">
            <w:pPr>
              <w:rPr>
                <w:rFonts w:ascii="Arial" w:hAnsi="Arial" w:cs="Arial"/>
                <w:b/>
              </w:rPr>
            </w:pPr>
          </w:p>
          <w:p w14:paraId="15038DAA" w14:textId="382AE627" w:rsidR="00443009" w:rsidRDefault="009A1A9F" w:rsidP="00360E4B">
            <w:pPr>
              <w:rPr>
                <w:rFonts w:asciiTheme="minorHAnsi" w:hAnsiTheme="minorHAnsi" w:cs="Arial"/>
              </w:rPr>
            </w:pPr>
            <w:r w:rsidRPr="00D176F5">
              <w:rPr>
                <w:rFonts w:asciiTheme="minorHAnsi" w:hAnsiTheme="minorHAnsi" w:cs="Arial"/>
              </w:rPr>
              <w:t xml:space="preserve">What is the point of education? Why is it that we, as a society, hold it in such esteem? Why </w:t>
            </w:r>
            <w:r w:rsidR="00D176F5" w:rsidRPr="00D176F5">
              <w:rPr>
                <w:rFonts w:asciiTheme="minorHAnsi" w:hAnsiTheme="minorHAnsi" w:cs="Arial"/>
              </w:rPr>
              <w:t>is it that the narrative of education is somewhat restrictive? Why is it there are reforms within education constantly? Arguably, it is because education is the jewel in the crown of democracy. A good education enables an individual to become a far better citizen in the modern society (DfE, 2015).</w:t>
            </w:r>
            <w:r w:rsidR="00D176F5">
              <w:rPr>
                <w:rFonts w:asciiTheme="minorHAnsi" w:hAnsiTheme="minorHAnsi" w:cs="Arial"/>
              </w:rPr>
              <w:t xml:space="preserve"> </w:t>
            </w:r>
            <w:r w:rsidR="003A2D7C">
              <w:rPr>
                <w:rFonts w:asciiTheme="minorHAnsi" w:hAnsiTheme="minorHAnsi" w:cs="Arial"/>
              </w:rPr>
              <w:t>Why</w:t>
            </w:r>
            <w:r w:rsidR="00D176F5" w:rsidRPr="00D176F5">
              <w:rPr>
                <w:rFonts w:asciiTheme="minorHAnsi" w:hAnsiTheme="minorHAnsi" w:cs="Arial"/>
              </w:rPr>
              <w:t xml:space="preserve"> </w:t>
            </w:r>
            <w:r w:rsidR="00D176F5">
              <w:rPr>
                <w:rFonts w:asciiTheme="minorHAnsi" w:hAnsiTheme="minorHAnsi" w:cs="Arial"/>
              </w:rPr>
              <w:t>until very recently</w:t>
            </w:r>
            <w:r w:rsidR="003A2D7C">
              <w:rPr>
                <w:rFonts w:asciiTheme="minorHAnsi" w:hAnsiTheme="minorHAnsi" w:cs="Arial"/>
              </w:rPr>
              <w:t xml:space="preserve"> has there been a lack of permeation of so</w:t>
            </w:r>
            <w:r w:rsidR="00D176F5">
              <w:rPr>
                <w:rFonts w:asciiTheme="minorHAnsi" w:hAnsiTheme="minorHAnsi" w:cs="Arial"/>
              </w:rPr>
              <w:t>me ideologies of alternative education into</w:t>
            </w:r>
            <w:r w:rsidR="003A2D7C">
              <w:rPr>
                <w:rFonts w:asciiTheme="minorHAnsi" w:hAnsiTheme="minorHAnsi" w:cs="Arial"/>
              </w:rPr>
              <w:t xml:space="preserve"> the </w:t>
            </w:r>
            <w:r w:rsidR="00D176F5">
              <w:rPr>
                <w:rFonts w:asciiTheme="minorHAnsi" w:hAnsiTheme="minorHAnsi" w:cs="Arial"/>
              </w:rPr>
              <w:t xml:space="preserve">mainstream? </w:t>
            </w:r>
            <w:r w:rsidR="006B0A83">
              <w:rPr>
                <w:rFonts w:asciiTheme="minorHAnsi" w:hAnsiTheme="minorHAnsi" w:cs="Arial"/>
              </w:rPr>
              <w:t xml:space="preserve">The term </w:t>
            </w:r>
            <w:r w:rsidR="00DD167E">
              <w:rPr>
                <w:rFonts w:asciiTheme="minorHAnsi" w:hAnsiTheme="minorHAnsi" w:cs="Arial"/>
              </w:rPr>
              <w:t>‘</w:t>
            </w:r>
            <w:r w:rsidR="006B0A83">
              <w:rPr>
                <w:rFonts w:asciiTheme="minorHAnsi" w:hAnsiTheme="minorHAnsi" w:cs="Arial"/>
              </w:rPr>
              <w:t>recently</w:t>
            </w:r>
            <w:r w:rsidR="00DD167E">
              <w:rPr>
                <w:rFonts w:asciiTheme="minorHAnsi" w:hAnsiTheme="minorHAnsi" w:cs="Arial"/>
              </w:rPr>
              <w:t>’</w:t>
            </w:r>
            <w:r w:rsidR="006B0A83">
              <w:rPr>
                <w:rFonts w:asciiTheme="minorHAnsi" w:hAnsiTheme="minorHAnsi" w:cs="Arial"/>
              </w:rPr>
              <w:t>, is</w:t>
            </w:r>
            <w:r w:rsidR="00DD167E">
              <w:rPr>
                <w:rFonts w:asciiTheme="minorHAnsi" w:hAnsiTheme="minorHAnsi" w:cs="Arial"/>
              </w:rPr>
              <w:t xml:space="preserve"> used with some relativity here;</w:t>
            </w:r>
            <w:r w:rsidR="006B0A83">
              <w:rPr>
                <w:rFonts w:asciiTheme="minorHAnsi" w:hAnsiTheme="minorHAnsi" w:cs="Arial"/>
              </w:rPr>
              <w:t xml:space="preserve"> </w:t>
            </w:r>
            <w:r w:rsidR="00DD167E">
              <w:rPr>
                <w:rFonts w:asciiTheme="minorHAnsi" w:hAnsiTheme="minorHAnsi" w:cs="Arial"/>
              </w:rPr>
              <w:t>child-</w:t>
            </w:r>
            <w:r w:rsidR="00B02AE5">
              <w:rPr>
                <w:rFonts w:asciiTheme="minorHAnsi" w:hAnsiTheme="minorHAnsi" w:cs="Arial"/>
              </w:rPr>
              <w:t>inclusive</w:t>
            </w:r>
            <w:r w:rsidR="00DD167E">
              <w:rPr>
                <w:rFonts w:asciiTheme="minorHAnsi" w:hAnsiTheme="minorHAnsi" w:cs="Arial"/>
              </w:rPr>
              <w:t xml:space="preserve"> policies have been in practice since the Warnock intervention of 1978</w:t>
            </w:r>
            <w:r w:rsidR="00B02AE5">
              <w:rPr>
                <w:rFonts w:asciiTheme="minorHAnsi" w:hAnsiTheme="minorHAnsi" w:cs="Arial"/>
              </w:rPr>
              <w:t>; with child-centrist policies becoming more prevalent post-2000</w:t>
            </w:r>
            <w:r w:rsidR="003A2D7C">
              <w:rPr>
                <w:rFonts w:asciiTheme="minorHAnsi" w:hAnsiTheme="minorHAnsi" w:cs="Arial"/>
              </w:rPr>
              <w:t xml:space="preserve"> (</w:t>
            </w:r>
            <w:proofErr w:type="spellStart"/>
            <w:r w:rsidR="003A2D7C">
              <w:rPr>
                <w:rFonts w:asciiTheme="minorHAnsi" w:hAnsiTheme="minorHAnsi" w:cs="Arial"/>
              </w:rPr>
              <w:t>MacBeath</w:t>
            </w:r>
            <w:proofErr w:type="spellEnd"/>
            <w:r w:rsidR="003A2D7C">
              <w:rPr>
                <w:rFonts w:asciiTheme="minorHAnsi" w:hAnsiTheme="minorHAnsi" w:cs="Arial"/>
              </w:rPr>
              <w:t xml:space="preserve"> </w:t>
            </w:r>
            <w:r w:rsidR="003A2D7C">
              <w:rPr>
                <w:rFonts w:asciiTheme="minorHAnsi" w:hAnsiTheme="minorHAnsi" w:cs="Arial"/>
                <w:i/>
              </w:rPr>
              <w:t xml:space="preserve">et al, </w:t>
            </w:r>
            <w:r w:rsidR="003A2D7C">
              <w:rPr>
                <w:rFonts w:asciiTheme="minorHAnsi" w:hAnsiTheme="minorHAnsi" w:cs="Arial"/>
              </w:rPr>
              <w:t>2006, p.4)</w:t>
            </w:r>
            <w:r w:rsidR="00B02AE5">
              <w:rPr>
                <w:rFonts w:asciiTheme="minorHAnsi" w:hAnsiTheme="minorHAnsi" w:cs="Arial"/>
              </w:rPr>
              <w:t xml:space="preserve">. </w:t>
            </w:r>
            <w:r w:rsidR="00443009">
              <w:rPr>
                <w:rFonts w:asciiTheme="minorHAnsi" w:hAnsiTheme="minorHAnsi" w:cs="Arial"/>
              </w:rPr>
              <w:t xml:space="preserve">The education system </w:t>
            </w:r>
            <w:r w:rsidR="00CF7913">
              <w:rPr>
                <w:rFonts w:asciiTheme="minorHAnsi" w:hAnsiTheme="minorHAnsi" w:cs="Arial"/>
              </w:rPr>
              <w:t xml:space="preserve">is under an incredible strain, facing a multitude of issues, derived from many different causes; any person who pays the smallest of attention to the news knows that there have been several crises in education, in 2017. There is not a fix all solution </w:t>
            </w:r>
            <w:r w:rsidR="006E6F88">
              <w:rPr>
                <w:rFonts w:asciiTheme="minorHAnsi" w:hAnsiTheme="minorHAnsi" w:cs="Arial"/>
              </w:rPr>
              <w:t>to the problems; any person with life experience can tell you a problem with multiple facets, needs a multifaceted solution.</w:t>
            </w:r>
            <w:r w:rsidR="00F465D5">
              <w:rPr>
                <w:rFonts w:asciiTheme="minorHAnsi" w:hAnsiTheme="minorHAnsi" w:cs="Arial"/>
              </w:rPr>
              <w:t xml:space="preserve"> The</w:t>
            </w:r>
            <w:r w:rsidR="006E6F88">
              <w:rPr>
                <w:rFonts w:asciiTheme="minorHAnsi" w:hAnsiTheme="minorHAnsi" w:cs="Arial"/>
              </w:rPr>
              <w:t xml:space="preserve"> </w:t>
            </w:r>
            <w:r w:rsidR="00F465D5">
              <w:rPr>
                <w:rFonts w:asciiTheme="minorHAnsi" w:hAnsiTheme="minorHAnsi" w:cs="Arial"/>
              </w:rPr>
              <w:t>hallmark of the Socratic Method is a sense of</w:t>
            </w:r>
            <w:r w:rsidR="00F465D5" w:rsidRPr="00F465D5">
              <w:rPr>
                <w:rFonts w:asciiTheme="minorHAnsi" w:hAnsiTheme="minorHAnsi" w:cs="Arial"/>
              </w:rPr>
              <w:t xml:space="preserve"> ἀπ</w:t>
            </w:r>
            <w:proofErr w:type="spellStart"/>
            <w:r w:rsidR="00F465D5" w:rsidRPr="00F465D5">
              <w:rPr>
                <w:rFonts w:asciiTheme="minorHAnsi" w:hAnsiTheme="minorHAnsi" w:cs="Arial"/>
              </w:rPr>
              <w:t>ορί</w:t>
            </w:r>
            <w:proofErr w:type="spellEnd"/>
            <w:r w:rsidR="00F465D5" w:rsidRPr="00F465D5">
              <w:rPr>
                <w:rFonts w:asciiTheme="minorHAnsi" w:hAnsiTheme="minorHAnsi" w:cs="Arial"/>
              </w:rPr>
              <w:t>α</w:t>
            </w:r>
            <w:r w:rsidR="00F465D5">
              <w:rPr>
                <w:rFonts w:asciiTheme="minorHAnsi" w:hAnsiTheme="minorHAnsi" w:cs="Arial"/>
              </w:rPr>
              <w:t xml:space="preserve"> (</w:t>
            </w:r>
            <w:proofErr w:type="spellStart"/>
            <w:r w:rsidR="00F465D5">
              <w:rPr>
                <w:rFonts w:asciiTheme="minorHAnsi" w:hAnsiTheme="minorHAnsi" w:cs="Arial"/>
              </w:rPr>
              <w:t>aporeia</w:t>
            </w:r>
            <w:proofErr w:type="spellEnd"/>
            <w:r w:rsidR="00F465D5">
              <w:rPr>
                <w:rFonts w:asciiTheme="minorHAnsi" w:hAnsiTheme="minorHAnsi" w:cs="Arial"/>
              </w:rPr>
              <w:t xml:space="preserve">), </w:t>
            </w:r>
            <w:proofErr w:type="gramStart"/>
            <w:r w:rsidR="00365FCB">
              <w:rPr>
                <w:rFonts w:asciiTheme="minorHAnsi" w:hAnsiTheme="minorHAnsi" w:cs="Arial"/>
              </w:rPr>
              <w:t>as a result</w:t>
            </w:r>
            <w:r w:rsidR="00F924D0">
              <w:rPr>
                <w:rFonts w:asciiTheme="minorHAnsi" w:hAnsiTheme="minorHAnsi" w:cs="Arial"/>
              </w:rPr>
              <w:t xml:space="preserve"> of</w:t>
            </w:r>
            <w:proofErr w:type="gramEnd"/>
            <w:r w:rsidR="00F465D5">
              <w:rPr>
                <w:rFonts w:asciiTheme="minorHAnsi" w:hAnsiTheme="minorHAnsi" w:cs="Arial"/>
              </w:rPr>
              <w:t xml:space="preserve"> elenchus</w:t>
            </w:r>
            <w:r w:rsidR="00F924D0">
              <w:rPr>
                <w:rFonts w:asciiTheme="minorHAnsi" w:hAnsiTheme="minorHAnsi" w:cs="Arial"/>
              </w:rPr>
              <w:t xml:space="preserve">; </w:t>
            </w:r>
            <w:proofErr w:type="spellStart"/>
            <w:r w:rsidR="00F924D0">
              <w:rPr>
                <w:rFonts w:asciiTheme="minorHAnsi" w:hAnsiTheme="minorHAnsi" w:cs="Arial"/>
              </w:rPr>
              <w:t>aporeia</w:t>
            </w:r>
            <w:proofErr w:type="spellEnd"/>
            <w:r w:rsidR="00F924D0">
              <w:rPr>
                <w:rFonts w:asciiTheme="minorHAnsi" w:hAnsiTheme="minorHAnsi" w:cs="Arial"/>
              </w:rPr>
              <w:t xml:space="preserve"> is best translated as a puzzlement of where to progress next</w:t>
            </w:r>
            <w:r w:rsidR="00365FCB">
              <w:rPr>
                <w:rFonts w:asciiTheme="minorHAnsi" w:hAnsiTheme="minorHAnsi" w:cs="Arial"/>
              </w:rPr>
              <w:t xml:space="preserve"> (Wyss, 2014, p.1)</w:t>
            </w:r>
            <w:r w:rsidR="00F924D0">
              <w:rPr>
                <w:rFonts w:asciiTheme="minorHAnsi" w:hAnsiTheme="minorHAnsi" w:cs="Arial"/>
              </w:rPr>
              <w:t xml:space="preserve"> - it is an understanding t</w:t>
            </w:r>
            <w:r w:rsidR="00365FCB">
              <w:rPr>
                <w:rFonts w:asciiTheme="minorHAnsi" w:hAnsiTheme="minorHAnsi" w:cs="Arial"/>
              </w:rPr>
              <w:t>hat one does not hold the answers, alerting oneself to their own ignorance.</w:t>
            </w:r>
            <w:r w:rsidR="00F924D0">
              <w:rPr>
                <w:rFonts w:asciiTheme="minorHAnsi" w:hAnsiTheme="minorHAnsi" w:cs="Arial"/>
              </w:rPr>
              <w:t xml:space="preserve"> </w:t>
            </w:r>
            <w:r w:rsidR="00365FCB">
              <w:rPr>
                <w:rFonts w:asciiTheme="minorHAnsi" w:hAnsiTheme="minorHAnsi" w:cs="Arial"/>
              </w:rPr>
              <w:t xml:space="preserve">The author is aware that what they can do is merely contribute to the discussion of education, to put forward a contribution for the elenchus of how </w:t>
            </w:r>
            <w:r w:rsidR="00B721D0">
              <w:rPr>
                <w:rFonts w:asciiTheme="minorHAnsi" w:hAnsiTheme="minorHAnsi" w:cs="Arial"/>
              </w:rPr>
              <w:t xml:space="preserve">education may progress. It is this realisation of </w:t>
            </w:r>
            <w:proofErr w:type="spellStart"/>
            <w:r w:rsidR="00B721D0">
              <w:rPr>
                <w:rFonts w:asciiTheme="minorHAnsi" w:hAnsiTheme="minorHAnsi" w:cs="Arial"/>
              </w:rPr>
              <w:t>aporeia</w:t>
            </w:r>
            <w:proofErr w:type="spellEnd"/>
            <w:r w:rsidR="00B721D0">
              <w:rPr>
                <w:rFonts w:asciiTheme="minorHAnsi" w:hAnsiTheme="minorHAnsi" w:cs="Arial"/>
              </w:rPr>
              <w:t xml:space="preserve"> that this article attempts to address</w:t>
            </w:r>
            <w:r w:rsidR="00FF6273">
              <w:rPr>
                <w:rFonts w:asciiTheme="minorHAnsi" w:hAnsiTheme="minorHAnsi" w:cs="Arial"/>
              </w:rPr>
              <w:t xml:space="preserve"> the education system from, that there are undoubtedly better ways to be educating</w:t>
            </w:r>
            <w:r w:rsidR="005C6EA2">
              <w:rPr>
                <w:rFonts w:asciiTheme="minorHAnsi" w:hAnsiTheme="minorHAnsi" w:cs="Arial"/>
              </w:rPr>
              <w:t xml:space="preserve">. </w:t>
            </w:r>
            <w:r w:rsidR="00F646A9">
              <w:rPr>
                <w:rFonts w:asciiTheme="minorHAnsi" w:hAnsiTheme="minorHAnsi" w:cs="Arial"/>
              </w:rPr>
              <w:t xml:space="preserve">Alexander (2013, para.6) contends that it is necessary to rely more heavily upon evidence based pedagogy; that official dictations are not enough to sufficiently master the craft of teaching. It is from this basis that </w:t>
            </w:r>
            <w:r w:rsidR="007A2435">
              <w:rPr>
                <w:rFonts w:asciiTheme="minorHAnsi" w:hAnsiTheme="minorHAnsi" w:cs="Arial"/>
              </w:rPr>
              <w:t xml:space="preserve">Montessori may have value to </w:t>
            </w:r>
            <w:r w:rsidR="00F646A9">
              <w:rPr>
                <w:rFonts w:asciiTheme="minorHAnsi" w:hAnsiTheme="minorHAnsi" w:cs="Arial"/>
              </w:rPr>
              <w:t xml:space="preserve">be </w:t>
            </w:r>
            <w:r w:rsidR="007A2435">
              <w:rPr>
                <w:rFonts w:asciiTheme="minorHAnsi" w:hAnsiTheme="minorHAnsi" w:cs="Arial"/>
              </w:rPr>
              <w:t>draw</w:t>
            </w:r>
            <w:r w:rsidR="00F646A9">
              <w:rPr>
                <w:rFonts w:asciiTheme="minorHAnsi" w:hAnsiTheme="minorHAnsi" w:cs="Arial"/>
              </w:rPr>
              <w:t>n</w:t>
            </w:r>
            <w:r w:rsidR="007A2435">
              <w:rPr>
                <w:rFonts w:asciiTheme="minorHAnsi" w:hAnsiTheme="minorHAnsi" w:cs="Arial"/>
              </w:rPr>
              <w:t xml:space="preserve"> from.</w:t>
            </w:r>
          </w:p>
          <w:p w14:paraId="013DEA63" w14:textId="77777777" w:rsidR="00F465D5" w:rsidRDefault="00F465D5" w:rsidP="00360E4B">
            <w:pPr>
              <w:rPr>
                <w:rFonts w:asciiTheme="minorHAnsi" w:hAnsiTheme="minorHAnsi" w:cs="Arial"/>
              </w:rPr>
            </w:pPr>
          </w:p>
          <w:p w14:paraId="4B6BA93B" w14:textId="796F2DEA" w:rsidR="009F4576" w:rsidRDefault="00F75306" w:rsidP="00360E4B">
            <w:pPr>
              <w:rPr>
                <w:rFonts w:asciiTheme="minorHAnsi" w:hAnsiTheme="minorHAnsi" w:cs="Arial"/>
              </w:rPr>
            </w:pPr>
            <w:proofErr w:type="spellStart"/>
            <w:r>
              <w:rPr>
                <w:rFonts w:asciiTheme="minorHAnsi" w:hAnsiTheme="minorHAnsi" w:cs="Arial"/>
              </w:rPr>
              <w:t>MacBeath</w:t>
            </w:r>
            <w:proofErr w:type="spellEnd"/>
            <w:r w:rsidR="003A2D7C">
              <w:rPr>
                <w:rFonts w:asciiTheme="minorHAnsi" w:hAnsiTheme="minorHAnsi" w:cs="Arial"/>
              </w:rPr>
              <w:t xml:space="preserve"> </w:t>
            </w:r>
            <w:r w:rsidR="003A2D7C">
              <w:rPr>
                <w:rFonts w:asciiTheme="minorHAnsi" w:hAnsiTheme="minorHAnsi" w:cs="Arial"/>
                <w:i/>
              </w:rPr>
              <w:t>et al</w:t>
            </w:r>
            <w:r>
              <w:rPr>
                <w:rFonts w:asciiTheme="minorHAnsi" w:hAnsiTheme="minorHAnsi" w:cs="Arial"/>
              </w:rPr>
              <w:t xml:space="preserve"> (</w:t>
            </w:r>
            <w:r>
              <w:rPr>
                <w:rFonts w:asciiTheme="minorHAnsi" w:hAnsiTheme="minorHAnsi" w:cs="Arial"/>
                <w:i/>
              </w:rPr>
              <w:t>ibid,</w:t>
            </w:r>
            <w:r>
              <w:rPr>
                <w:rFonts w:asciiTheme="minorHAnsi" w:hAnsiTheme="minorHAnsi" w:cs="Arial"/>
              </w:rPr>
              <w:t xml:space="preserve"> p.4-5) specifically identifies that existing pedagog</w:t>
            </w:r>
            <w:r w:rsidR="00F646A9">
              <w:rPr>
                <w:rFonts w:asciiTheme="minorHAnsi" w:hAnsiTheme="minorHAnsi" w:cs="Arial"/>
              </w:rPr>
              <w:t>y</w:t>
            </w:r>
            <w:r>
              <w:rPr>
                <w:rFonts w:asciiTheme="minorHAnsi" w:hAnsiTheme="minorHAnsi" w:cs="Arial"/>
              </w:rPr>
              <w:t xml:space="preserve"> </w:t>
            </w:r>
            <w:r w:rsidR="00F646A9">
              <w:rPr>
                <w:rFonts w:asciiTheme="minorHAnsi" w:hAnsiTheme="minorHAnsi" w:cs="Arial"/>
              </w:rPr>
              <w:t>may be</w:t>
            </w:r>
            <w:r w:rsidR="00183923">
              <w:rPr>
                <w:rFonts w:asciiTheme="minorHAnsi" w:hAnsiTheme="minorHAnsi" w:cs="Arial"/>
              </w:rPr>
              <w:t xml:space="preserve"> contributing towards the issues plaguing the education system; </w:t>
            </w:r>
            <w:r w:rsidR="00B158B4">
              <w:rPr>
                <w:rFonts w:asciiTheme="minorHAnsi" w:hAnsiTheme="minorHAnsi" w:cs="Arial"/>
              </w:rPr>
              <w:t xml:space="preserve">personalised learning </w:t>
            </w:r>
            <w:r w:rsidR="001151F9">
              <w:rPr>
                <w:rFonts w:asciiTheme="minorHAnsi" w:hAnsiTheme="minorHAnsi" w:cs="Arial"/>
              </w:rPr>
              <w:t>may in fact have no real benefits for the learner - ‘</w:t>
            </w:r>
            <w:r w:rsidR="001151F9" w:rsidRPr="001151F9">
              <w:rPr>
                <w:rFonts w:asciiTheme="minorHAnsi" w:hAnsiTheme="minorHAnsi" w:cs="Arial"/>
              </w:rPr>
              <w:t>Such an approach ought, in principle, to demand a shift in pedagogy</w:t>
            </w:r>
            <w:r w:rsidR="001151F9">
              <w:rPr>
                <w:rFonts w:asciiTheme="minorHAnsi" w:hAnsiTheme="minorHAnsi" w:cs="Arial"/>
              </w:rPr>
              <w:t>’.</w:t>
            </w:r>
            <w:r w:rsidR="00DA4A04">
              <w:rPr>
                <w:rFonts w:asciiTheme="minorHAnsi" w:hAnsiTheme="minorHAnsi" w:cs="Arial"/>
              </w:rPr>
              <w:t xml:space="preserve"> </w:t>
            </w:r>
            <w:r w:rsidR="0001425C">
              <w:rPr>
                <w:rFonts w:asciiTheme="minorHAnsi" w:hAnsiTheme="minorHAnsi" w:cs="Arial"/>
              </w:rPr>
              <w:t xml:space="preserve">In the foundation phase framework for Wales, it is noted that the curriculum is designed to be diverse; applicable to children of varying abilities, and delivered through the medium of play (Department for Education and Skills, 2015, p.3). </w:t>
            </w:r>
            <w:r w:rsidR="00C3547B">
              <w:rPr>
                <w:rFonts w:asciiTheme="minorHAnsi" w:hAnsiTheme="minorHAnsi" w:cs="Arial"/>
              </w:rPr>
              <w:t>It</w:t>
            </w:r>
            <w:r w:rsidR="00DA4A04">
              <w:rPr>
                <w:rFonts w:asciiTheme="minorHAnsi" w:hAnsiTheme="minorHAnsi" w:cs="Arial"/>
              </w:rPr>
              <w:t xml:space="preserve"> has been recognised for several years that there needs to be flexibility in a young person’s education, however, the deep seeded values of the current</w:t>
            </w:r>
            <w:r w:rsidR="00C3547B">
              <w:rPr>
                <w:rFonts w:asciiTheme="minorHAnsi" w:hAnsiTheme="minorHAnsi" w:cs="Arial"/>
              </w:rPr>
              <w:t>, non-progressive</w:t>
            </w:r>
            <w:r w:rsidR="00DA4A04">
              <w:rPr>
                <w:rFonts w:asciiTheme="minorHAnsi" w:hAnsiTheme="minorHAnsi" w:cs="Arial"/>
              </w:rPr>
              <w:t xml:space="preserve"> system make </w:t>
            </w:r>
            <w:r w:rsidR="00C3547B">
              <w:rPr>
                <w:rFonts w:asciiTheme="minorHAnsi" w:hAnsiTheme="minorHAnsi" w:cs="Arial"/>
              </w:rPr>
              <w:t>that</w:t>
            </w:r>
            <w:r w:rsidR="00DA4A04">
              <w:rPr>
                <w:rFonts w:asciiTheme="minorHAnsi" w:hAnsiTheme="minorHAnsi" w:cs="Arial"/>
              </w:rPr>
              <w:t xml:space="preserve"> </w:t>
            </w:r>
            <w:r w:rsidR="0001425C">
              <w:rPr>
                <w:rFonts w:asciiTheme="minorHAnsi" w:hAnsiTheme="minorHAnsi" w:cs="Arial"/>
              </w:rPr>
              <w:t xml:space="preserve">hard to achieve. The </w:t>
            </w:r>
            <w:r w:rsidR="00C3547B">
              <w:rPr>
                <w:rFonts w:asciiTheme="minorHAnsi" w:hAnsiTheme="minorHAnsi" w:cs="Arial"/>
              </w:rPr>
              <w:t>foundation phase intends to rectify this, it is revolutionary, shifting to a developmental</w:t>
            </w:r>
            <w:r w:rsidR="00E62594">
              <w:rPr>
                <w:rFonts w:asciiTheme="minorHAnsi" w:hAnsiTheme="minorHAnsi" w:cs="Arial"/>
              </w:rPr>
              <w:t xml:space="preserve"> and experiential based approach to learning (Welsh Government Social Research, 2013, </w:t>
            </w:r>
            <w:proofErr w:type="spellStart"/>
            <w:r w:rsidR="00E62594">
              <w:rPr>
                <w:rFonts w:asciiTheme="minorHAnsi" w:hAnsiTheme="minorHAnsi" w:cs="Arial"/>
              </w:rPr>
              <w:t>p.ii</w:t>
            </w:r>
            <w:proofErr w:type="spellEnd"/>
            <w:r w:rsidR="00E62594">
              <w:rPr>
                <w:rFonts w:asciiTheme="minorHAnsi" w:hAnsiTheme="minorHAnsi" w:cs="Arial"/>
              </w:rPr>
              <w:t>).</w:t>
            </w:r>
            <w:r w:rsidR="0029234B">
              <w:rPr>
                <w:rFonts w:asciiTheme="minorHAnsi" w:hAnsiTheme="minorHAnsi" w:cs="Arial"/>
              </w:rPr>
              <w:t xml:space="preserve"> Play based learning is of great value; that is not something that this article intends to debate</w:t>
            </w:r>
            <w:r w:rsidR="00AF5876">
              <w:rPr>
                <w:rFonts w:asciiTheme="minorHAnsi" w:hAnsiTheme="minorHAnsi" w:cs="Arial"/>
              </w:rPr>
              <w:t xml:space="preserve"> - Rinaldi (2007, </w:t>
            </w:r>
            <w:r w:rsidR="00AF5876">
              <w:rPr>
                <w:rFonts w:asciiTheme="minorHAnsi" w:hAnsiTheme="minorHAnsi" w:cs="Arial"/>
                <w:i/>
              </w:rPr>
              <w:t>cited by</w:t>
            </w:r>
            <w:r w:rsidR="00AF5876">
              <w:rPr>
                <w:rFonts w:asciiTheme="minorHAnsi" w:hAnsiTheme="minorHAnsi" w:cs="Arial"/>
              </w:rPr>
              <w:t xml:space="preserve"> Phillips, 2012, pp.59) attests that play is universal, not specific to </w:t>
            </w:r>
            <w:proofErr w:type="gramStart"/>
            <w:r w:rsidR="00AF5876">
              <w:rPr>
                <w:rFonts w:asciiTheme="minorHAnsi" w:hAnsiTheme="minorHAnsi" w:cs="Arial"/>
              </w:rPr>
              <w:t>a time period</w:t>
            </w:r>
            <w:proofErr w:type="gramEnd"/>
            <w:r w:rsidR="00AF5876">
              <w:rPr>
                <w:rFonts w:asciiTheme="minorHAnsi" w:hAnsiTheme="minorHAnsi" w:cs="Arial"/>
              </w:rPr>
              <w:t>, nor region. Play ‘is knowledge that is learned but not taught’, ‘a silent knowledge accessed by children’</w:t>
            </w:r>
            <w:r w:rsidR="004718A0">
              <w:rPr>
                <w:rFonts w:asciiTheme="minorHAnsi" w:hAnsiTheme="minorHAnsi" w:cs="Arial"/>
              </w:rPr>
              <w:t xml:space="preserve"> (</w:t>
            </w:r>
            <w:r w:rsidR="004718A0">
              <w:rPr>
                <w:rFonts w:asciiTheme="minorHAnsi" w:hAnsiTheme="minorHAnsi" w:cs="Arial"/>
                <w:i/>
              </w:rPr>
              <w:t>ibid</w:t>
            </w:r>
            <w:r w:rsidR="004718A0">
              <w:rPr>
                <w:rFonts w:asciiTheme="minorHAnsi" w:hAnsiTheme="minorHAnsi" w:cs="Arial"/>
              </w:rPr>
              <w:t xml:space="preserve">). In the conclusion of Phillips’ (2012, pp.65) article she acknowledges that a great deal of planning is necessary to promote play based learning, that there are a multitude of strategies employed to </w:t>
            </w:r>
            <w:r w:rsidR="004718A0">
              <w:rPr>
                <w:rFonts w:asciiTheme="minorHAnsi" w:hAnsiTheme="minorHAnsi" w:cs="Arial"/>
              </w:rPr>
              <w:lastRenderedPageBreak/>
              <w:t>ensure that play, as a mechanism of knowledge sharing, is both effective and efficient. Maria Montessori discovered that children prefer purposeful activity to unstructured play</w:t>
            </w:r>
            <w:r w:rsidR="00EB130A">
              <w:rPr>
                <w:rFonts w:asciiTheme="minorHAnsi" w:hAnsiTheme="minorHAnsi" w:cs="Arial"/>
              </w:rPr>
              <w:t xml:space="preserve">, </w:t>
            </w:r>
            <w:r w:rsidR="00221569">
              <w:rPr>
                <w:rFonts w:asciiTheme="minorHAnsi" w:hAnsiTheme="minorHAnsi" w:cs="Arial"/>
              </w:rPr>
              <w:t xml:space="preserve">and </w:t>
            </w:r>
            <w:r w:rsidR="007751D7">
              <w:rPr>
                <w:rFonts w:asciiTheme="minorHAnsi" w:hAnsiTheme="minorHAnsi" w:cs="Arial"/>
              </w:rPr>
              <w:t xml:space="preserve">are capable of informed choices, as well as intense mental concentration. If there are activities available to a child that engages them, it will hold the child’s attention (Flanagan, </w:t>
            </w:r>
            <w:r w:rsidR="008D030F">
              <w:rPr>
                <w:rFonts w:asciiTheme="minorHAnsi" w:hAnsiTheme="minorHAnsi" w:cs="Arial"/>
              </w:rPr>
              <w:t>2006, p.154)</w:t>
            </w:r>
            <w:r w:rsidR="007751D7">
              <w:rPr>
                <w:rFonts w:asciiTheme="minorHAnsi" w:hAnsiTheme="minorHAnsi" w:cs="Arial"/>
              </w:rPr>
              <w:t xml:space="preserve">. Children thrive on </w:t>
            </w:r>
            <w:r w:rsidR="000F770B">
              <w:rPr>
                <w:rFonts w:asciiTheme="minorHAnsi" w:hAnsiTheme="minorHAnsi" w:cs="Arial"/>
              </w:rPr>
              <w:t xml:space="preserve">order and repetition; integrating this into the curriculum allows for learners to develop a mastery of </w:t>
            </w:r>
            <w:r w:rsidR="00DB6624">
              <w:rPr>
                <w:rFonts w:asciiTheme="minorHAnsi" w:hAnsiTheme="minorHAnsi" w:cs="Arial"/>
              </w:rPr>
              <w:t xml:space="preserve">their environments. Children do not ‘play’ in a Montessori environment, they ‘work’, this is because everything that a child does is a learning experience and highly important - it should be treated with the same level of respect as what adults treat work with (Baan </w:t>
            </w:r>
            <w:proofErr w:type="spellStart"/>
            <w:r w:rsidR="00DB6624">
              <w:rPr>
                <w:rFonts w:asciiTheme="minorHAnsi" w:hAnsiTheme="minorHAnsi" w:cs="Arial"/>
              </w:rPr>
              <w:t>Dek</w:t>
            </w:r>
            <w:proofErr w:type="spellEnd"/>
            <w:r w:rsidR="00DB6624">
              <w:rPr>
                <w:rFonts w:asciiTheme="minorHAnsi" w:hAnsiTheme="minorHAnsi" w:cs="Arial"/>
              </w:rPr>
              <w:t>, 2017, para.</w:t>
            </w:r>
            <w:r w:rsidR="005867EF">
              <w:rPr>
                <w:rFonts w:asciiTheme="minorHAnsi" w:hAnsiTheme="minorHAnsi" w:cs="Arial"/>
              </w:rPr>
              <w:t xml:space="preserve">7).  </w:t>
            </w:r>
            <w:r w:rsidR="00AD716D">
              <w:rPr>
                <w:rFonts w:asciiTheme="minorHAnsi" w:hAnsiTheme="minorHAnsi" w:cs="Arial"/>
              </w:rPr>
              <w:t>This enables the sensory emphasis in a M</w:t>
            </w:r>
            <w:r w:rsidR="006431B6">
              <w:rPr>
                <w:rFonts w:asciiTheme="minorHAnsi" w:hAnsiTheme="minorHAnsi" w:cs="Arial"/>
              </w:rPr>
              <w:t>ontessori classroom to abound; a teacher speaks to say something that the environment cannot, the environment tells a child that if a glass is dropped, it will break (</w:t>
            </w:r>
            <w:proofErr w:type="spellStart"/>
            <w:r w:rsidR="006431B6">
              <w:rPr>
                <w:rFonts w:asciiTheme="minorHAnsi" w:hAnsiTheme="minorHAnsi" w:cs="Arial"/>
              </w:rPr>
              <w:t>Rambusch</w:t>
            </w:r>
            <w:proofErr w:type="spellEnd"/>
            <w:r w:rsidR="006431B6">
              <w:rPr>
                <w:rFonts w:asciiTheme="minorHAnsi" w:hAnsiTheme="minorHAnsi" w:cs="Arial"/>
              </w:rPr>
              <w:t xml:space="preserve">, 2010, pp.38). </w:t>
            </w:r>
            <w:proofErr w:type="spellStart"/>
            <w:r w:rsidR="006431B6">
              <w:rPr>
                <w:rFonts w:asciiTheme="minorHAnsi" w:hAnsiTheme="minorHAnsi" w:cs="Arial"/>
              </w:rPr>
              <w:t>Rambusch</w:t>
            </w:r>
            <w:proofErr w:type="spellEnd"/>
            <w:r w:rsidR="006431B6">
              <w:rPr>
                <w:rFonts w:asciiTheme="minorHAnsi" w:hAnsiTheme="minorHAnsi" w:cs="Arial"/>
              </w:rPr>
              <w:t xml:space="preserve"> </w:t>
            </w:r>
            <w:r w:rsidR="00071DCE">
              <w:rPr>
                <w:rFonts w:asciiTheme="minorHAnsi" w:hAnsiTheme="minorHAnsi" w:cs="Arial"/>
              </w:rPr>
              <w:t>(</w:t>
            </w:r>
            <w:r w:rsidR="00071DCE" w:rsidRPr="00154374">
              <w:rPr>
                <w:rFonts w:asciiTheme="minorHAnsi" w:hAnsiTheme="minorHAnsi" w:cs="Arial"/>
                <w:i/>
              </w:rPr>
              <w:t>ibid</w:t>
            </w:r>
            <w:r w:rsidR="00071DCE">
              <w:rPr>
                <w:rFonts w:asciiTheme="minorHAnsi" w:hAnsiTheme="minorHAnsi" w:cs="Arial"/>
              </w:rPr>
              <w:t xml:space="preserve">) </w:t>
            </w:r>
            <w:r w:rsidR="006431B6" w:rsidRPr="00071DCE">
              <w:rPr>
                <w:rFonts w:asciiTheme="minorHAnsi" w:hAnsiTheme="minorHAnsi" w:cs="Arial"/>
              </w:rPr>
              <w:t>continues</w:t>
            </w:r>
            <w:r w:rsidR="006431B6">
              <w:rPr>
                <w:rFonts w:asciiTheme="minorHAnsi" w:hAnsiTheme="minorHAnsi" w:cs="Arial"/>
              </w:rPr>
              <w:t xml:space="preserve"> that without mastery of the environment</w:t>
            </w:r>
            <w:r w:rsidR="00071DCE">
              <w:rPr>
                <w:rFonts w:asciiTheme="minorHAnsi" w:hAnsiTheme="minorHAnsi" w:cs="Arial"/>
              </w:rPr>
              <w:t xml:space="preserve"> the child is not free; an integral part of this is the opportunity for spontaneous activity. </w:t>
            </w:r>
            <w:r w:rsidR="006473ED">
              <w:rPr>
                <w:rFonts w:asciiTheme="minorHAnsi" w:hAnsiTheme="minorHAnsi" w:cs="Arial"/>
              </w:rPr>
              <w:t xml:space="preserve">Montessori </w:t>
            </w:r>
            <w:r w:rsidR="00586AAC">
              <w:rPr>
                <w:rFonts w:asciiTheme="minorHAnsi" w:hAnsiTheme="minorHAnsi" w:cs="Arial"/>
              </w:rPr>
              <w:t xml:space="preserve">education places an inherent value in the individual, </w:t>
            </w:r>
            <w:r w:rsidR="005276B9">
              <w:rPr>
                <w:rFonts w:asciiTheme="minorHAnsi" w:hAnsiTheme="minorHAnsi" w:cs="Arial"/>
              </w:rPr>
              <w:t xml:space="preserve">where </w:t>
            </w:r>
            <w:r w:rsidR="00746CA5">
              <w:rPr>
                <w:rFonts w:asciiTheme="minorHAnsi" w:hAnsiTheme="minorHAnsi" w:cs="Arial"/>
              </w:rPr>
              <w:t xml:space="preserve">the teacher places trust in the </w:t>
            </w:r>
            <w:r w:rsidR="0029234B">
              <w:rPr>
                <w:rFonts w:asciiTheme="minorHAnsi" w:hAnsiTheme="minorHAnsi" w:cs="Arial"/>
              </w:rPr>
              <w:t>learner,</w:t>
            </w:r>
            <w:r w:rsidR="005F3E09">
              <w:rPr>
                <w:rFonts w:asciiTheme="minorHAnsi" w:hAnsiTheme="minorHAnsi" w:cs="Arial"/>
              </w:rPr>
              <w:t xml:space="preserve"> that they know what is of the most benefit to learn</w:t>
            </w:r>
            <w:r w:rsidR="0029234B">
              <w:rPr>
                <w:rFonts w:asciiTheme="minorHAnsi" w:hAnsiTheme="minorHAnsi" w:cs="Arial"/>
              </w:rPr>
              <w:t xml:space="preserve">. It is this concept that </w:t>
            </w:r>
            <w:r w:rsidR="007751D7">
              <w:rPr>
                <w:rFonts w:asciiTheme="minorHAnsi" w:hAnsiTheme="minorHAnsi" w:cs="Arial"/>
              </w:rPr>
              <w:t>explains Maria Montessori’s decision to identify the adults who worked with children</w:t>
            </w:r>
            <w:r w:rsidR="002859B9">
              <w:rPr>
                <w:rFonts w:asciiTheme="minorHAnsi" w:hAnsiTheme="minorHAnsi" w:cs="Arial"/>
              </w:rPr>
              <w:t xml:space="preserve"> in a Montessori setting</w:t>
            </w:r>
            <w:r w:rsidR="007751D7">
              <w:rPr>
                <w:rFonts w:asciiTheme="minorHAnsi" w:hAnsiTheme="minorHAnsi" w:cs="Arial"/>
              </w:rPr>
              <w:t xml:space="preserve"> as ‘directresses’</w:t>
            </w:r>
            <w:r w:rsidR="002859B9">
              <w:rPr>
                <w:rFonts w:asciiTheme="minorHAnsi" w:hAnsiTheme="minorHAnsi" w:cs="Arial"/>
              </w:rPr>
              <w:t>,</w:t>
            </w:r>
            <w:r w:rsidR="007751D7">
              <w:rPr>
                <w:rFonts w:asciiTheme="minorHAnsi" w:hAnsiTheme="minorHAnsi" w:cs="Arial"/>
              </w:rPr>
              <w:t xml:space="preserve"> instead of ‘teachers’</w:t>
            </w:r>
            <w:r w:rsidR="002859B9">
              <w:rPr>
                <w:rFonts w:asciiTheme="minorHAnsi" w:hAnsiTheme="minorHAnsi" w:cs="Arial"/>
              </w:rPr>
              <w:t xml:space="preserve"> - this </w:t>
            </w:r>
            <w:r w:rsidR="007751D7">
              <w:rPr>
                <w:rFonts w:asciiTheme="minorHAnsi" w:hAnsiTheme="minorHAnsi" w:cs="Arial"/>
              </w:rPr>
              <w:t>d</w:t>
            </w:r>
            <w:r w:rsidR="00071DCE">
              <w:rPr>
                <w:rFonts w:asciiTheme="minorHAnsi" w:hAnsiTheme="minorHAnsi" w:cs="Arial"/>
              </w:rPr>
              <w:t xml:space="preserve">emonstrates just how much trust is placed in the child. </w:t>
            </w:r>
            <w:r w:rsidR="002859B9">
              <w:rPr>
                <w:rFonts w:asciiTheme="minorHAnsi" w:hAnsiTheme="minorHAnsi" w:cs="Arial"/>
              </w:rPr>
              <w:t>It is the duty of a directress to do nothing more than facilitate (Montessori, 1948, p.182)</w:t>
            </w:r>
            <w:r w:rsidR="009615AA">
              <w:rPr>
                <w:rFonts w:asciiTheme="minorHAnsi" w:hAnsiTheme="minorHAnsi" w:cs="Arial"/>
              </w:rPr>
              <w:t>, to place before children activities that they believe will forward their mastery. All materials are scientifically designed so that the knowledge and abilities a child learns are present in both</w:t>
            </w:r>
            <w:r w:rsidR="000A7777">
              <w:rPr>
                <w:rFonts w:asciiTheme="minorHAnsi" w:hAnsiTheme="minorHAnsi" w:cs="Arial"/>
              </w:rPr>
              <w:t xml:space="preserve"> the environment and </w:t>
            </w:r>
            <w:r w:rsidR="00154374">
              <w:rPr>
                <w:rFonts w:asciiTheme="minorHAnsi" w:hAnsiTheme="minorHAnsi" w:cs="Arial"/>
              </w:rPr>
              <w:t>adult</w:t>
            </w:r>
            <w:r w:rsidR="000A7777">
              <w:rPr>
                <w:rFonts w:asciiTheme="minorHAnsi" w:hAnsiTheme="minorHAnsi" w:cs="Arial"/>
              </w:rPr>
              <w:t xml:space="preserve"> (Stanford, 2014, para.</w:t>
            </w:r>
            <w:r w:rsidR="00BD13A2">
              <w:rPr>
                <w:rFonts w:asciiTheme="minorHAnsi" w:hAnsiTheme="minorHAnsi" w:cs="Arial"/>
              </w:rPr>
              <w:t>7) - all materials and activities serve a purpose.</w:t>
            </w:r>
          </w:p>
          <w:p w14:paraId="5C1C970C" w14:textId="2CD670A1" w:rsidR="009F4576" w:rsidRDefault="00BD13A2" w:rsidP="00360E4B">
            <w:pPr>
              <w:rPr>
                <w:rFonts w:asciiTheme="minorHAnsi" w:hAnsiTheme="minorHAnsi" w:cs="Arial"/>
              </w:rPr>
            </w:pPr>
            <w:r>
              <w:rPr>
                <w:rFonts w:asciiTheme="minorHAnsi" w:hAnsiTheme="minorHAnsi" w:cs="Arial"/>
              </w:rPr>
              <w:t>Fine motor skills and coordination is a good indicator of overall level of functioning, as they are used in everyday tasks of life</w:t>
            </w:r>
            <w:r w:rsidR="001327CE">
              <w:rPr>
                <w:rFonts w:asciiTheme="minorHAnsi" w:hAnsiTheme="minorHAnsi" w:cs="Arial"/>
              </w:rPr>
              <w:t xml:space="preserve"> as well as being key in the adjustment to school life (</w:t>
            </w:r>
            <w:proofErr w:type="spellStart"/>
            <w:r w:rsidR="001327CE">
              <w:rPr>
                <w:rFonts w:asciiTheme="minorHAnsi" w:hAnsiTheme="minorHAnsi" w:cs="Arial"/>
              </w:rPr>
              <w:t>Memisevic</w:t>
            </w:r>
            <w:proofErr w:type="spellEnd"/>
            <w:r w:rsidR="001327CE">
              <w:rPr>
                <w:rFonts w:asciiTheme="minorHAnsi" w:hAnsiTheme="minorHAnsi" w:cs="Arial"/>
              </w:rPr>
              <w:t xml:space="preserve"> and </w:t>
            </w:r>
            <w:proofErr w:type="spellStart"/>
            <w:r w:rsidR="001327CE">
              <w:rPr>
                <w:rFonts w:asciiTheme="minorHAnsi" w:hAnsiTheme="minorHAnsi" w:cs="Arial"/>
              </w:rPr>
              <w:t>Hadzic</w:t>
            </w:r>
            <w:proofErr w:type="spellEnd"/>
            <w:r w:rsidR="001327CE">
              <w:rPr>
                <w:rFonts w:asciiTheme="minorHAnsi" w:hAnsiTheme="minorHAnsi" w:cs="Arial"/>
              </w:rPr>
              <w:t xml:space="preserve">, 2013, pp.46). At the preschool age, age is a significant factor in fine motor abilities, but the progression is not linear, where </w:t>
            </w:r>
            <w:r w:rsidR="00F3600B">
              <w:rPr>
                <w:rFonts w:asciiTheme="minorHAnsi" w:hAnsiTheme="minorHAnsi" w:cs="Arial"/>
              </w:rPr>
              <w:t xml:space="preserve">the rate of improvement varies; </w:t>
            </w:r>
            <w:proofErr w:type="spellStart"/>
            <w:r w:rsidR="00F3600B">
              <w:rPr>
                <w:rFonts w:asciiTheme="minorHAnsi" w:hAnsiTheme="minorHAnsi" w:cs="Arial"/>
              </w:rPr>
              <w:t>Memisevic</w:t>
            </w:r>
            <w:proofErr w:type="spellEnd"/>
            <w:r w:rsidR="00F3600B">
              <w:rPr>
                <w:rFonts w:asciiTheme="minorHAnsi" w:hAnsiTheme="minorHAnsi" w:cs="Arial"/>
              </w:rPr>
              <w:t xml:space="preserve"> and </w:t>
            </w:r>
            <w:proofErr w:type="spellStart"/>
            <w:r w:rsidR="00F3600B">
              <w:rPr>
                <w:rFonts w:asciiTheme="minorHAnsi" w:hAnsiTheme="minorHAnsi" w:cs="Arial"/>
              </w:rPr>
              <w:t>Hadzic</w:t>
            </w:r>
            <w:proofErr w:type="spellEnd"/>
            <w:r w:rsidR="00F3600B">
              <w:rPr>
                <w:rFonts w:asciiTheme="minorHAnsi" w:hAnsiTheme="minorHAnsi" w:cs="Arial"/>
              </w:rPr>
              <w:t xml:space="preserve"> (2013, pp.52) further this with the conclusion that it is possible that there are sensitive periods in a child’s development of fine motor skills. </w:t>
            </w:r>
            <w:r w:rsidR="00EF4AF3">
              <w:rPr>
                <w:rFonts w:asciiTheme="minorHAnsi" w:hAnsiTheme="minorHAnsi" w:cs="Arial"/>
              </w:rPr>
              <w:t>The concept of sensitive periods is not alien to human development</w:t>
            </w:r>
            <w:r w:rsidR="00F25978">
              <w:rPr>
                <w:rFonts w:asciiTheme="minorHAnsi" w:hAnsiTheme="minorHAnsi" w:cs="Arial"/>
              </w:rPr>
              <w:t>; they are actively recognised by the scientific community</w:t>
            </w:r>
            <w:r w:rsidR="00EF4AF3">
              <w:rPr>
                <w:rFonts w:asciiTheme="minorHAnsi" w:hAnsiTheme="minorHAnsi" w:cs="Arial"/>
              </w:rPr>
              <w:t xml:space="preserve">, especially within young children - </w:t>
            </w:r>
            <w:r w:rsidR="00F25978">
              <w:rPr>
                <w:rFonts w:asciiTheme="minorHAnsi" w:hAnsiTheme="minorHAnsi" w:cs="Arial"/>
              </w:rPr>
              <w:t>it was Maria Montessori that originally brought great attention to them (Illingworth and Lister, 1964</w:t>
            </w:r>
            <w:r w:rsidR="003F7142">
              <w:rPr>
                <w:rFonts w:asciiTheme="minorHAnsi" w:hAnsiTheme="minorHAnsi" w:cs="Arial"/>
              </w:rPr>
              <w:t>, pp.839). Sensitive periods are key to the Montessori Approach, and should be viewed as opportunities for development, rather than a strict timetable; they will come when a child is ready (Lucas, 2015).</w:t>
            </w:r>
            <w:r w:rsidR="00875902">
              <w:rPr>
                <w:rFonts w:asciiTheme="minorHAnsi" w:hAnsiTheme="minorHAnsi" w:cs="Arial"/>
              </w:rPr>
              <w:t xml:space="preserve"> This brings to the return of the adult as a guide, responding to the child, and when they are ready to progress to new materials. Acquisition of high level skills such as literacy and mathematics require </w:t>
            </w:r>
            <w:r w:rsidR="00CD432D">
              <w:rPr>
                <w:rFonts w:asciiTheme="minorHAnsi" w:hAnsiTheme="minorHAnsi" w:cs="Arial"/>
              </w:rPr>
              <w:t>the contributing</w:t>
            </w:r>
            <w:r w:rsidR="00875902">
              <w:rPr>
                <w:rFonts w:asciiTheme="minorHAnsi" w:hAnsiTheme="minorHAnsi" w:cs="Arial"/>
              </w:rPr>
              <w:t xml:space="preserve"> motor abilities, of which sensitive periods have </w:t>
            </w:r>
            <w:r w:rsidR="00CD432D">
              <w:rPr>
                <w:rFonts w:asciiTheme="minorHAnsi" w:hAnsiTheme="minorHAnsi" w:cs="Arial"/>
              </w:rPr>
              <w:t xml:space="preserve">played an influential role in explaining (Thomas and </w:t>
            </w:r>
            <w:proofErr w:type="spellStart"/>
            <w:r w:rsidR="00CD432D">
              <w:rPr>
                <w:rFonts w:asciiTheme="minorHAnsi" w:hAnsiTheme="minorHAnsi" w:cs="Arial"/>
              </w:rPr>
              <w:t>Knowland</w:t>
            </w:r>
            <w:proofErr w:type="spellEnd"/>
            <w:r w:rsidR="00CD432D">
              <w:rPr>
                <w:rFonts w:asciiTheme="minorHAnsi" w:hAnsiTheme="minorHAnsi" w:cs="Arial"/>
              </w:rPr>
              <w:t>, 2009, pp.18).</w:t>
            </w:r>
          </w:p>
          <w:p w14:paraId="1CD71277" w14:textId="7D630DFD" w:rsidR="00F3600B" w:rsidRPr="009F4576" w:rsidRDefault="00F3600B" w:rsidP="00360E4B">
            <w:pPr>
              <w:rPr>
                <w:rFonts w:asciiTheme="minorHAnsi" w:hAnsiTheme="minorHAnsi" w:cs="Arial"/>
              </w:rPr>
            </w:pPr>
          </w:p>
        </w:tc>
      </w:tr>
    </w:tbl>
    <w:p w14:paraId="5976B156" w14:textId="77777777" w:rsidR="00992264" w:rsidRDefault="00992264" w:rsidP="00F73A03">
      <w:pPr>
        <w:rPr>
          <w:rFonts w:ascii="Arial" w:hAnsi="Arial" w:cs="Arial"/>
          <w:b/>
        </w:rPr>
      </w:pPr>
    </w:p>
    <w:p w14:paraId="397E2176" w14:textId="77777777" w:rsidR="006F75D7" w:rsidRPr="003060CA" w:rsidRDefault="006F75D7" w:rsidP="006F75D7">
      <w:pPr>
        <w:rPr>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08"/>
      </w:tblGrid>
      <w:tr w:rsidR="006F75D7" w14:paraId="3ADA0FCD" w14:textId="77777777" w:rsidTr="00F62B2C">
        <w:tc>
          <w:tcPr>
            <w:tcW w:w="10368" w:type="dxa"/>
          </w:tcPr>
          <w:p w14:paraId="13F3A639" w14:textId="11E036D8" w:rsidR="006F75D7" w:rsidRDefault="006F75D7" w:rsidP="00F62B2C">
            <w:pPr>
              <w:rPr>
                <w:rFonts w:ascii="Arial" w:hAnsi="Arial" w:cs="Arial"/>
                <w:b/>
              </w:rPr>
            </w:pPr>
            <w:r>
              <w:rPr>
                <w:rFonts w:ascii="Arial" w:hAnsi="Arial" w:cs="Arial"/>
                <w:b/>
              </w:rPr>
              <w:t>What are your proposed research questions</w:t>
            </w:r>
            <w:r w:rsidR="00726993">
              <w:rPr>
                <w:rFonts w:ascii="Arial" w:hAnsi="Arial" w:cs="Arial"/>
                <w:b/>
              </w:rPr>
              <w:t xml:space="preserve"> (NOT questions on your questionnaire)</w:t>
            </w:r>
            <w:r>
              <w:rPr>
                <w:rFonts w:ascii="Arial" w:hAnsi="Arial" w:cs="Arial"/>
                <w:b/>
              </w:rPr>
              <w:t>?</w:t>
            </w:r>
          </w:p>
          <w:p w14:paraId="61A4C885" w14:textId="77777777" w:rsidR="00D14088" w:rsidRPr="00D14088" w:rsidRDefault="00D14088" w:rsidP="00F62B2C">
            <w:pPr>
              <w:rPr>
                <w:rFonts w:ascii="Arial" w:hAnsi="Arial" w:cs="Arial"/>
                <w:b/>
              </w:rPr>
            </w:pPr>
          </w:p>
          <w:p w14:paraId="053C87B1" w14:textId="5617457D" w:rsidR="00726993" w:rsidRDefault="00FF75FF" w:rsidP="00F62B2C">
            <w:r>
              <w:t>Identify Montessori activities that aid in improving fine motor development; an improvement that is visually observable.</w:t>
            </w:r>
          </w:p>
          <w:p w14:paraId="7E2E4081" w14:textId="03B7541B" w:rsidR="00726993" w:rsidRDefault="00FF75FF" w:rsidP="00F62B2C">
            <w:r>
              <w:t>Attempt to measure th</w:t>
            </w:r>
            <w:r w:rsidR="00441E6D">
              <w:t>is improvement in terms of accuracy of pouring a substance or liquid.</w:t>
            </w:r>
          </w:p>
          <w:p w14:paraId="36BAE46E" w14:textId="1CACCFF5" w:rsidR="006F75D7" w:rsidRDefault="00FF75FF" w:rsidP="00441E6D">
            <w:r>
              <w:t xml:space="preserve">Demonstrate how a simple activity can improve </w:t>
            </w:r>
            <w:r w:rsidR="00441E6D">
              <w:t>a child’s ability to complete similar actions,</w:t>
            </w:r>
            <w:r w:rsidR="00227973">
              <w:t xml:space="preserve"> in other areas of their lives; identify some of the real-world implications.</w:t>
            </w:r>
          </w:p>
        </w:tc>
      </w:tr>
    </w:tbl>
    <w:p w14:paraId="5A9CFC05" w14:textId="77777777" w:rsidR="006F75D7" w:rsidRDefault="006F75D7" w:rsidP="006F75D7">
      <w:pPr>
        <w:rPr>
          <w:rFonts w:ascii="Arial" w:hAnsi="Arial" w:cs="Arial"/>
          <w:b/>
        </w:rPr>
      </w:pPr>
    </w:p>
    <w:p w14:paraId="537D2FC5" w14:textId="77777777" w:rsidR="006F75D7" w:rsidRDefault="006F75D7" w:rsidP="006F75D7">
      <w:pPr>
        <w:rPr>
          <w:rFonts w:ascii="Arial" w:hAnsi="Arial" w:cs="Arial"/>
          <w:b/>
        </w:rPr>
      </w:pPr>
    </w:p>
    <w:p w14:paraId="049E7E40" w14:textId="77777777" w:rsidR="006F75D7" w:rsidRDefault="006F75D7" w:rsidP="006F75D7">
      <w:pPr>
        <w:rPr>
          <w:rFonts w:ascii="Arial" w:hAnsi="Arial" w:cs="Arial"/>
          <w:b/>
        </w:rPr>
      </w:pPr>
    </w:p>
    <w:tbl>
      <w:tblPr>
        <w:tblW w:w="0" w:type="auto"/>
        <w:tblLook w:val="01E0" w:firstRow="1" w:lastRow="1" w:firstColumn="1" w:lastColumn="1" w:noHBand="0" w:noVBand="0"/>
      </w:tblPr>
      <w:tblGrid>
        <w:gridCol w:w="10308"/>
      </w:tblGrid>
      <w:tr w:rsidR="00E24E04" w14:paraId="3EFECAE4" w14:textId="77777777" w:rsidTr="00360E4B">
        <w:tc>
          <w:tcPr>
            <w:tcW w:w="10368" w:type="dxa"/>
            <w:tcBorders>
              <w:top w:val="single" w:sz="4" w:space="0" w:color="auto"/>
              <w:left w:val="single" w:sz="4" w:space="0" w:color="auto"/>
              <w:bottom w:val="single" w:sz="4" w:space="0" w:color="auto"/>
              <w:right w:val="single" w:sz="4" w:space="0" w:color="auto"/>
            </w:tcBorders>
          </w:tcPr>
          <w:p w14:paraId="4F5DFD05" w14:textId="77777777" w:rsidR="006F75D7" w:rsidRDefault="006F75D7" w:rsidP="006F75D7">
            <w:pPr>
              <w:rPr>
                <w:rFonts w:ascii="Arial" w:hAnsi="Arial" w:cs="Arial"/>
                <w:b/>
              </w:rPr>
            </w:pPr>
            <w:r>
              <w:rPr>
                <w:rFonts w:ascii="Arial" w:hAnsi="Arial" w:cs="Arial"/>
                <w:b/>
              </w:rPr>
              <w:t xml:space="preserve">What is the proposed design of the study? </w:t>
            </w:r>
          </w:p>
          <w:p w14:paraId="6B7837AB" w14:textId="5870F033" w:rsidR="00BF3861" w:rsidRPr="00F35BD3" w:rsidRDefault="00BF3861" w:rsidP="006F75D7">
            <w:pPr>
              <w:rPr>
                <w:rFonts w:ascii="Arial" w:hAnsi="Arial" w:cs="Arial"/>
              </w:rPr>
            </w:pPr>
          </w:p>
          <w:p w14:paraId="048D3274" w14:textId="5DDFABDE" w:rsidR="00E24E04" w:rsidRDefault="00F35BD3" w:rsidP="00360E4B">
            <w:r>
              <w:t xml:space="preserve">The design of this study research is a </w:t>
            </w:r>
            <w:r w:rsidR="00E87C90">
              <w:t>two-phased</w:t>
            </w:r>
            <w:r>
              <w:t xml:space="preserve"> observation.</w:t>
            </w:r>
            <w:r w:rsidR="00A63BB4">
              <w:t xml:space="preserve"> Participants will initially take part in activity pouring from a jug into a tube. The tube has a line with which they </w:t>
            </w:r>
            <w:r w:rsidR="00227973">
              <w:t>must</w:t>
            </w:r>
            <w:r w:rsidR="00A63BB4">
              <w:t xml:space="preserve"> fill it up to.</w:t>
            </w:r>
            <w:r w:rsidR="00441E6D">
              <w:t xml:space="preserve"> This activity is repeated with the children on several occasions</w:t>
            </w:r>
            <w:r w:rsidR="00FE32FE">
              <w:t xml:space="preserve">, allowing them to familiarise themselves with it, and develop their abilities. </w:t>
            </w:r>
          </w:p>
          <w:p w14:paraId="0DBF4200" w14:textId="77777777" w:rsidR="00D14088" w:rsidRDefault="00D14088" w:rsidP="00360E4B"/>
          <w:p w14:paraId="39D2C818" w14:textId="77777777" w:rsidR="00D14088" w:rsidRDefault="00D14088" w:rsidP="00360E4B">
            <w:r>
              <w:lastRenderedPageBreak/>
              <w:t>A second activity is then shown to the participants, utilising the same skills, but with different apparatus. This is done so that it is possible to see if skills have been transferred, as well as if their abilities have increased. A second activity with different equipment is utilised to attempt to limit any bias that may occur, due to familiarity with the apparatus/activity.</w:t>
            </w:r>
          </w:p>
          <w:p w14:paraId="1A155551" w14:textId="77777777" w:rsidR="00D14088" w:rsidRDefault="00D14088" w:rsidP="00360E4B"/>
          <w:p w14:paraId="2E1D8EDF" w14:textId="7CA7BDD6" w:rsidR="00D14088" w:rsidRPr="00D14088" w:rsidRDefault="00D14088" w:rsidP="00360E4B">
            <w:r>
              <w:t>During both activities observations will be taken, according to a coding system as described below.</w:t>
            </w:r>
          </w:p>
        </w:tc>
      </w:tr>
    </w:tbl>
    <w:p w14:paraId="4FBA6A6A" w14:textId="77777777" w:rsidR="00E24E04" w:rsidRDefault="00E24E04" w:rsidP="00F73A03">
      <w:pPr>
        <w:rPr>
          <w:rFonts w:ascii="Arial" w:hAnsi="Arial" w:cs="Arial"/>
          <w:b/>
        </w:rPr>
      </w:pPr>
    </w:p>
    <w:p w14:paraId="3D913954" w14:textId="77777777" w:rsidR="00C61291" w:rsidRPr="00C675F1" w:rsidRDefault="00C61291" w:rsidP="00F73A03">
      <w:pPr>
        <w:rPr>
          <w:sz w:val="20"/>
          <w:szCs w:val="20"/>
        </w:rPr>
      </w:pPr>
    </w:p>
    <w:p w14:paraId="075116AC" w14:textId="77777777" w:rsidR="0097069B" w:rsidRPr="0097069B" w:rsidRDefault="0097069B">
      <w:pPr>
        <w:rPr>
          <w:sz w:val="4"/>
          <w:szCs w:val="4"/>
        </w:rPr>
      </w:pPr>
    </w:p>
    <w:p w14:paraId="4CDF7F14" w14:textId="77777777" w:rsidR="00F73A03" w:rsidRPr="00C80491" w:rsidRDefault="00F73A03" w:rsidP="00F73A03">
      <w:pPr>
        <w:rPr>
          <w:sz w:val="8"/>
          <w:szCs w:val="8"/>
        </w:rPr>
      </w:pPr>
    </w:p>
    <w:p w14:paraId="351AFDC1" w14:textId="77777777" w:rsidR="00E24E04" w:rsidRDefault="00E24E04" w:rsidP="00F73A03">
      <w:pPr>
        <w:rPr>
          <w:rFonts w:ascii="Arial" w:hAnsi="Arial" w:cs="Arial"/>
          <w:b/>
        </w:rPr>
      </w:pPr>
    </w:p>
    <w:tbl>
      <w:tblPr>
        <w:tblW w:w="0" w:type="auto"/>
        <w:tblLook w:val="01E0" w:firstRow="1" w:lastRow="1" w:firstColumn="1" w:lastColumn="1" w:noHBand="0" w:noVBand="0"/>
      </w:tblPr>
      <w:tblGrid>
        <w:gridCol w:w="10308"/>
      </w:tblGrid>
      <w:tr w:rsidR="00E24E04" w14:paraId="29F3099B" w14:textId="77777777" w:rsidTr="00360E4B">
        <w:tc>
          <w:tcPr>
            <w:tcW w:w="10368" w:type="dxa"/>
            <w:tcBorders>
              <w:top w:val="single" w:sz="4" w:space="0" w:color="auto"/>
              <w:left w:val="single" w:sz="4" w:space="0" w:color="auto"/>
              <w:bottom w:val="single" w:sz="4" w:space="0" w:color="auto"/>
              <w:right w:val="single" w:sz="4" w:space="0" w:color="auto"/>
            </w:tcBorders>
          </w:tcPr>
          <w:p w14:paraId="6785A6A2" w14:textId="77777777" w:rsidR="00E24E04" w:rsidRDefault="00E24E04" w:rsidP="00360E4B">
            <w:pPr>
              <w:rPr>
                <w:rFonts w:ascii="Arial" w:hAnsi="Arial" w:cs="Arial"/>
                <w:b/>
              </w:rPr>
            </w:pPr>
            <w:r>
              <w:rPr>
                <w:rFonts w:ascii="Arial" w:hAnsi="Arial" w:cs="Arial"/>
                <w:b/>
              </w:rPr>
              <w:t xml:space="preserve">How are you intending to analyse your data?  </w:t>
            </w:r>
          </w:p>
          <w:p w14:paraId="0D5686AC" w14:textId="77777777" w:rsidR="00E24E04" w:rsidRDefault="00E24E04" w:rsidP="00360E4B">
            <w:pPr>
              <w:rPr>
                <w:rFonts w:ascii="Arial" w:hAnsi="Arial" w:cs="Arial"/>
                <w:b/>
              </w:rPr>
            </w:pPr>
          </w:p>
          <w:p w14:paraId="5F5306EC" w14:textId="53F09CA7" w:rsidR="0027084E" w:rsidRDefault="0027084E" w:rsidP="00360E4B">
            <w:r>
              <w:t>Observation data will be analysed at the time of collection, through a coding system, determining how engaged the st</w:t>
            </w:r>
            <w:r w:rsidR="0003338E">
              <w:t>udent is with the activity and</w:t>
            </w:r>
            <w:r>
              <w:t xml:space="preserve"> how well they can perform that activity</w:t>
            </w:r>
            <w:r w:rsidR="0003338E">
              <w:t xml:space="preserve">. Ability to perform the activity is determined by how accurate the participant is at pouring to a predetermined line, as well as how much water they do not get in the container (spillages). </w:t>
            </w:r>
          </w:p>
          <w:p w14:paraId="50B6A3E2" w14:textId="12B3BEA8" w:rsidR="00D14088" w:rsidRDefault="00D14088" w:rsidP="00360E4B">
            <w:r>
              <w:t>Results of the first time the participants are shown the activity will be compared against a secondary activity, where the same pouring skills are utilised, but with different apparatus. The same metrics will be observed, and then compared with the initial observation.</w:t>
            </w:r>
          </w:p>
          <w:p w14:paraId="11B3633E" w14:textId="54ED3376" w:rsidR="0027084E" w:rsidRPr="00E24E04" w:rsidRDefault="0027084E" w:rsidP="00360E4B">
            <w:pPr>
              <w:rPr>
                <w:rFonts w:ascii="Arial" w:hAnsi="Arial" w:cs="Arial"/>
                <w:b/>
              </w:rPr>
            </w:pPr>
            <w:r>
              <w:t xml:space="preserve">Due to the small projected sample size, statistical analysis would not be </w:t>
            </w:r>
            <w:r w:rsidR="0032508C">
              <w:t>appropriate</w:t>
            </w:r>
            <w:r>
              <w:t xml:space="preserve">, as the data set is too small. </w:t>
            </w:r>
          </w:p>
        </w:tc>
      </w:tr>
    </w:tbl>
    <w:p w14:paraId="6BC44F1B" w14:textId="77777777" w:rsidR="00E24E04" w:rsidRDefault="00E24E04" w:rsidP="00F73A03">
      <w:pPr>
        <w:rPr>
          <w:rFonts w:ascii="Arial" w:hAnsi="Arial" w:cs="Arial"/>
          <w:b/>
        </w:rPr>
      </w:pPr>
    </w:p>
    <w:p w14:paraId="651BA9CE" w14:textId="77777777" w:rsidR="00E24E04" w:rsidRDefault="00E24E04" w:rsidP="00F73A03">
      <w:pPr>
        <w:rPr>
          <w:rFonts w:ascii="Arial" w:hAnsi="Arial" w:cs="Arial"/>
          <w:b/>
        </w:rPr>
      </w:pPr>
    </w:p>
    <w:p w14:paraId="714E2C5C" w14:textId="77777777" w:rsidR="006F75D7" w:rsidRDefault="006F75D7" w:rsidP="00F73A03">
      <w:pPr>
        <w:rPr>
          <w:rFonts w:ascii="Arial" w:hAnsi="Arial" w:cs="Arial"/>
          <w:b/>
        </w:rPr>
      </w:pPr>
    </w:p>
    <w:p w14:paraId="5F08AE2C" w14:textId="77777777" w:rsidR="006F75D7" w:rsidRDefault="006F75D7" w:rsidP="00F73A03">
      <w:pPr>
        <w:rPr>
          <w:rFonts w:ascii="Arial" w:hAnsi="Arial" w:cs="Arial"/>
          <w:b/>
        </w:rPr>
      </w:pPr>
    </w:p>
    <w:p w14:paraId="6B0EA56C" w14:textId="77777777" w:rsidR="00F73A03" w:rsidRPr="009C12BE" w:rsidRDefault="00F73A03" w:rsidP="00726993">
      <w:pPr>
        <w:rPr>
          <w:sz w:val="12"/>
          <w:szCs w:val="12"/>
        </w:rPr>
      </w:pPr>
    </w:p>
    <w:p w14:paraId="2BED1F77" w14:textId="77777777" w:rsidR="00315B36" w:rsidRDefault="00315B36" w:rsidP="00563CEA">
      <w:pPr>
        <w:rPr>
          <w:rFonts w:ascii="Arial" w:hAnsi="Arial" w:cs="Arial"/>
          <w:b/>
          <w:i/>
          <w:sz w:val="20"/>
        </w:rPr>
      </w:pPr>
    </w:p>
    <w:p w14:paraId="42DCDC31" w14:textId="77777777" w:rsidR="002D557D" w:rsidRDefault="002D557D" w:rsidP="00F73A03">
      <w:pPr>
        <w:tabs>
          <w:tab w:val="left" w:pos="1080"/>
          <w:tab w:val="left" w:leader="underscore" w:pos="4440"/>
          <w:tab w:val="left" w:leader="underscore" w:pos="7680"/>
        </w:tabs>
        <w:rPr>
          <w:rFonts w:ascii="Arial" w:hAnsi="Arial" w:cs="Arial"/>
        </w:rPr>
      </w:pPr>
    </w:p>
    <w:p w14:paraId="2DF813FA" w14:textId="5D80DB88" w:rsidR="002D557D" w:rsidRDefault="007B61DD" w:rsidP="00F73A03">
      <w:pPr>
        <w:tabs>
          <w:tab w:val="left" w:pos="1080"/>
          <w:tab w:val="left" w:leader="underscore" w:pos="4440"/>
          <w:tab w:val="left" w:leader="underscore" w:pos="7680"/>
        </w:tabs>
        <w:rPr>
          <w:rFonts w:ascii="Arial" w:hAnsi="Arial" w:cs="Arial"/>
        </w:rPr>
      </w:pPr>
      <w:r>
        <w:rPr>
          <w:rFonts w:ascii="Arial" w:hAnsi="Arial" w:cs="Arial"/>
        </w:rPr>
        <w:t>Student Name (Please print clearly) ______</w:t>
      </w:r>
      <w:r w:rsidR="008740D1" w:rsidRPr="008740D1">
        <w:rPr>
          <w:rFonts w:ascii="Arial" w:hAnsi="Arial" w:cs="Arial"/>
          <w:u w:val="single"/>
        </w:rPr>
        <w:t>Ashley Cope</w:t>
      </w:r>
      <w:r w:rsidRPr="008740D1">
        <w:rPr>
          <w:rFonts w:ascii="Arial" w:hAnsi="Arial" w:cs="Arial"/>
          <w:u w:val="single"/>
        </w:rPr>
        <w:t>___________________</w:t>
      </w:r>
    </w:p>
    <w:p w14:paraId="21231EEF" w14:textId="77777777" w:rsidR="00315B36" w:rsidRDefault="00315B36" w:rsidP="00F73A03">
      <w:pPr>
        <w:tabs>
          <w:tab w:val="left" w:pos="1080"/>
          <w:tab w:val="left" w:leader="underscore" w:pos="4440"/>
          <w:tab w:val="left" w:leader="underscore" w:pos="7680"/>
        </w:tabs>
        <w:rPr>
          <w:rFonts w:ascii="Arial" w:hAnsi="Arial" w:cs="Arial"/>
        </w:rPr>
      </w:pPr>
    </w:p>
    <w:p w14:paraId="5B668ABE" w14:textId="10CC2A4A" w:rsidR="00F73A03" w:rsidRPr="008740D1" w:rsidRDefault="00F73A03" w:rsidP="00F73A03">
      <w:pPr>
        <w:tabs>
          <w:tab w:val="left" w:pos="1080"/>
          <w:tab w:val="left" w:leader="underscore" w:pos="4440"/>
          <w:tab w:val="left" w:leader="underscore" w:pos="7680"/>
        </w:tabs>
        <w:rPr>
          <w:u w:val="single"/>
        </w:rPr>
      </w:pPr>
      <w:r w:rsidRPr="009C12BE">
        <w:rPr>
          <w:rFonts w:ascii="Arial" w:hAnsi="Arial" w:cs="Arial"/>
        </w:rPr>
        <w:t>Student Signature</w:t>
      </w:r>
      <w:r>
        <w:t xml:space="preserve"> _____</w:t>
      </w:r>
      <w:r w:rsidR="008740D1">
        <w:t>ACope</w:t>
      </w:r>
      <w:bookmarkStart w:id="0" w:name="_GoBack"/>
      <w:bookmarkEnd w:id="0"/>
      <w:r>
        <w:t>____________________________</w:t>
      </w:r>
      <w:r w:rsidRPr="009C12BE">
        <w:rPr>
          <w:rFonts w:ascii="Arial" w:hAnsi="Arial" w:cs="Arial"/>
        </w:rPr>
        <w:t>Date</w:t>
      </w:r>
      <w:r>
        <w:t>_____</w:t>
      </w:r>
      <w:r w:rsidR="008740D1" w:rsidRPr="008740D1">
        <w:rPr>
          <w:u w:val="single"/>
        </w:rPr>
        <w:t>05/11/17</w:t>
      </w:r>
    </w:p>
    <w:p w14:paraId="07E585A6" w14:textId="77777777" w:rsidR="00315B36" w:rsidRDefault="00315B36" w:rsidP="00F73A03">
      <w:pPr>
        <w:tabs>
          <w:tab w:val="left" w:pos="1080"/>
          <w:tab w:val="left" w:leader="underscore" w:pos="4440"/>
          <w:tab w:val="left" w:leader="underscore" w:pos="7680"/>
        </w:tabs>
      </w:pPr>
    </w:p>
    <w:p w14:paraId="0B44F6FE" w14:textId="3607C3BC" w:rsidR="000E6AB0" w:rsidRDefault="000E6AB0" w:rsidP="00F73A03">
      <w:pPr>
        <w:tabs>
          <w:tab w:val="left" w:pos="1080"/>
          <w:tab w:val="left" w:leader="underscore" w:pos="4440"/>
          <w:tab w:val="left" w:leader="underscore" w:pos="7680"/>
        </w:tabs>
      </w:pPr>
      <w:r w:rsidRPr="000E6AB0">
        <w:rPr>
          <w:rFonts w:ascii="Arial" w:hAnsi="Arial" w:cs="Arial"/>
        </w:rPr>
        <w:t>Word count</w:t>
      </w:r>
      <w:r w:rsidRPr="000E6AB0">
        <w:rPr>
          <w:rFonts w:ascii="Arial" w:hAnsi="Arial" w:cs="Arial"/>
        </w:rPr>
        <w:softHyphen/>
      </w:r>
      <w:r w:rsidRPr="000E6AB0">
        <w:rPr>
          <w:rFonts w:ascii="Arial" w:hAnsi="Arial" w:cs="Arial"/>
        </w:rPr>
        <w:softHyphen/>
      </w:r>
      <w:r w:rsidRPr="000E6AB0">
        <w:rPr>
          <w:rFonts w:ascii="Arial" w:hAnsi="Arial" w:cs="Arial"/>
        </w:rPr>
        <w:softHyphen/>
      </w:r>
      <w:r w:rsidRPr="000E6AB0">
        <w:rPr>
          <w:rFonts w:ascii="Arial" w:hAnsi="Arial" w:cs="Arial"/>
        </w:rPr>
        <w:softHyphen/>
      </w:r>
      <w:r>
        <w:t>__</w:t>
      </w:r>
      <w:r w:rsidR="002B7823" w:rsidRPr="002B7823">
        <w:rPr>
          <w:u w:val="single"/>
        </w:rPr>
        <w:t>1098</w:t>
      </w:r>
    </w:p>
    <w:p w14:paraId="6FC41EE6" w14:textId="77777777" w:rsidR="00315B36" w:rsidRDefault="00ED6253" w:rsidP="00F73A03">
      <w:pPr>
        <w:tabs>
          <w:tab w:val="left" w:pos="1080"/>
          <w:tab w:val="left" w:leader="underscore" w:pos="4440"/>
          <w:tab w:val="left" w:leader="underscore" w:pos="7680"/>
        </w:tabs>
      </w:pPr>
      <w:r>
        <w:rPr>
          <w:noProof/>
          <w:sz w:val="4"/>
          <w:szCs w:val="4"/>
        </w:rPr>
        <mc:AlternateContent>
          <mc:Choice Requires="wps">
            <w:drawing>
              <wp:anchor distT="0" distB="0" distL="114300" distR="114300" simplePos="0" relativeHeight="251657216" behindDoc="0" locked="0" layoutInCell="1" allowOverlap="1" wp14:anchorId="4E48EA79" wp14:editId="5E580177">
                <wp:simplePos x="0" y="0"/>
                <wp:positionH relativeFrom="column">
                  <wp:posOffset>1040130</wp:posOffset>
                </wp:positionH>
                <wp:positionV relativeFrom="paragraph">
                  <wp:posOffset>143510</wp:posOffset>
                </wp:positionV>
                <wp:extent cx="4210050" cy="977265"/>
                <wp:effectExtent l="11430" t="10160" r="7620" b="1270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10050" cy="977265"/>
                        </a:xfrm>
                        <a:prstGeom prst="rect">
                          <a:avLst/>
                        </a:prstGeom>
                        <a:solidFill>
                          <a:srgbClr val="FFFFFF"/>
                        </a:solidFill>
                        <a:ln w="9525">
                          <a:solidFill>
                            <a:srgbClr val="000000"/>
                          </a:solidFill>
                          <a:miter lim="800000"/>
                          <a:headEnd/>
                          <a:tailEnd/>
                        </a:ln>
                      </wps:spPr>
                      <wps:txbx>
                        <w:txbxContent>
                          <w:p w14:paraId="42A63813" w14:textId="77777777" w:rsidR="00E31518" w:rsidRPr="00E31518" w:rsidRDefault="00E31518" w:rsidP="00E31518">
                            <w:pPr>
                              <w:jc w:val="center"/>
                              <w:rPr>
                                <w:b/>
                              </w:rPr>
                            </w:pPr>
                            <w:r w:rsidRPr="00E31518">
                              <w:rPr>
                                <w:b/>
                              </w:rPr>
                              <w:t xml:space="preserve">Please note </w:t>
                            </w:r>
                            <w:r w:rsidR="00202480">
                              <w:rPr>
                                <w:b/>
                              </w:rPr>
                              <w:t>dissertations cannot be started until the University</w:t>
                            </w:r>
                            <w:r w:rsidRPr="00E31518">
                              <w:rPr>
                                <w:b/>
                              </w:rPr>
                              <w:t xml:space="preserve"> Ethics Form is completed along with supporting documentation, and app</w:t>
                            </w:r>
                            <w:r>
                              <w:rPr>
                                <w:b/>
                              </w:rPr>
                              <w:t>roval to run the study received from the</w:t>
                            </w:r>
                            <w:r w:rsidR="00202480">
                              <w:rPr>
                                <w:b/>
                              </w:rPr>
                              <w:t xml:space="preserve"> module tutor</w:t>
                            </w:r>
                            <w:r>
                              <w:rPr>
                                <w:b/>
                              </w:rPr>
                              <w:t>.</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4E48EA79" id="Text Box 2" o:spid="_x0000_s1027" type="#_x0000_t202" style="position:absolute;margin-left:81.9pt;margin-top:11.3pt;width:331.5pt;height:76.95pt;z-index:25165721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">
                <v:textbox style="mso-fit-shape-to-text:t">
                  <w:txbxContent>
                    <w:p w14:paraId="42A63813" w14:textId="77777777" w:rsidR="00E31518" w:rsidRPr="00E31518" w:rsidRDefault="00E31518" w:rsidP="00E31518">
                      <w:pPr>
                        <w:jc w:val="center"/>
                        <w:rPr>
                          <w:b/>
                        </w:rPr>
                      </w:pPr>
                      <w:r w:rsidRPr="00E31518">
                        <w:rPr>
                          <w:b/>
                        </w:rPr>
                        <w:t xml:space="preserve">Please note </w:t>
                      </w:r>
                      <w:r w:rsidR="00202480">
                        <w:rPr>
                          <w:b/>
                        </w:rPr>
                        <w:t>dissertations cannot be started until the University</w:t>
                      </w:r>
                      <w:r w:rsidRPr="00E31518">
                        <w:rPr>
                          <w:b/>
                        </w:rPr>
                        <w:t xml:space="preserve"> Ethics Form is completed along with supporting documentation, and app</w:t>
                      </w:r>
                      <w:r>
                        <w:rPr>
                          <w:b/>
                        </w:rPr>
                        <w:t>roval to run the study received from the</w:t>
                      </w:r>
                      <w:r w:rsidR="00202480">
                        <w:rPr>
                          <w:b/>
                        </w:rPr>
                        <w:t xml:space="preserve"> module tutor</w:t>
                      </w:r>
                      <w:r>
                        <w:rPr>
                          <w:b/>
                        </w:rPr>
                        <w:t>.</w:t>
                      </w:r>
                    </w:p>
                  </w:txbxContent>
                </v:textbox>
              </v:shape>
            </w:pict>
          </mc:Fallback>
        </mc:AlternateContent>
      </w:r>
    </w:p>
    <w:p w14:paraId="51E25956" w14:textId="77777777" w:rsidR="00E31518" w:rsidRDefault="00E31518" w:rsidP="00F73A03">
      <w:pPr>
        <w:tabs>
          <w:tab w:val="left" w:pos="1080"/>
          <w:tab w:val="left" w:leader="underscore" w:pos="4440"/>
          <w:tab w:val="left" w:leader="underscore" w:pos="7680"/>
        </w:tabs>
      </w:pPr>
    </w:p>
    <w:p w14:paraId="738A14C7" w14:textId="77777777" w:rsidR="00E31518" w:rsidRDefault="00E31518" w:rsidP="00F73A03">
      <w:pPr>
        <w:tabs>
          <w:tab w:val="left" w:pos="1080"/>
          <w:tab w:val="left" w:leader="underscore" w:pos="4440"/>
          <w:tab w:val="left" w:leader="underscore" w:pos="7680"/>
        </w:tabs>
      </w:pPr>
    </w:p>
    <w:p w14:paraId="134BFCA6" w14:textId="77777777" w:rsidR="00E31518" w:rsidRDefault="00E31518" w:rsidP="00F73A03">
      <w:pPr>
        <w:tabs>
          <w:tab w:val="left" w:pos="1080"/>
          <w:tab w:val="left" w:leader="underscore" w:pos="4440"/>
          <w:tab w:val="left" w:leader="underscore" w:pos="7680"/>
        </w:tabs>
      </w:pPr>
    </w:p>
    <w:p w14:paraId="65282493" w14:textId="77777777" w:rsidR="00F73A03" w:rsidRPr="005B6657" w:rsidRDefault="00F73A03" w:rsidP="00F73A03">
      <w:pPr>
        <w:rPr>
          <w:rFonts w:ascii="Arial" w:hAnsi="Arial" w:cs="Arial"/>
          <w:sz w:val="16"/>
          <w:szCs w:val="16"/>
        </w:rPr>
      </w:pPr>
    </w:p>
    <w:p w14:paraId="5010050D" w14:textId="77777777" w:rsidR="00315B36" w:rsidRDefault="00315B36" w:rsidP="006D10AC">
      <w:pPr>
        <w:pStyle w:val="SMUNORMALARIAL"/>
        <w:rPr>
          <w:rFonts w:cs="Arial"/>
          <w:sz w:val="20"/>
        </w:rPr>
      </w:pPr>
    </w:p>
    <w:p w14:paraId="119EA1E9" w14:textId="77777777" w:rsidR="005B6657" w:rsidRDefault="005B6657" w:rsidP="006D10AC">
      <w:pPr>
        <w:pStyle w:val="SMUNORMALARIAL"/>
        <w:rPr>
          <w:sz w:val="4"/>
          <w:szCs w:val="4"/>
        </w:rPr>
      </w:pPr>
    </w:p>
    <w:p w14:paraId="0DB6277D" w14:textId="77777777" w:rsidR="00561850" w:rsidRDefault="00561850" w:rsidP="006D10AC">
      <w:pPr>
        <w:pStyle w:val="SMUNORMALARIAL"/>
        <w:rPr>
          <w:sz w:val="4"/>
          <w:szCs w:val="4"/>
        </w:rPr>
      </w:pPr>
    </w:p>
    <w:p w14:paraId="20159099" w14:textId="77777777" w:rsidR="00561850" w:rsidRDefault="00561850" w:rsidP="006D10AC">
      <w:pPr>
        <w:pStyle w:val="SMUNORMALARIAL"/>
        <w:rPr>
          <w:sz w:val="4"/>
          <w:szCs w:val="4"/>
        </w:rPr>
      </w:pPr>
    </w:p>
    <w:p w14:paraId="7658FB2C" w14:textId="77777777" w:rsidR="00561850" w:rsidRDefault="00561850" w:rsidP="006D10AC">
      <w:pPr>
        <w:pStyle w:val="SMUNORMALARIAL"/>
        <w:rPr>
          <w:sz w:val="4"/>
          <w:szCs w:val="4"/>
        </w:rPr>
      </w:pPr>
    </w:p>
    <w:p w14:paraId="4EA8ACA9" w14:textId="77777777" w:rsidR="00561850" w:rsidRDefault="00561850" w:rsidP="006D10AC">
      <w:pPr>
        <w:pStyle w:val="SMUNORMALARIAL"/>
        <w:rPr>
          <w:sz w:val="4"/>
          <w:szCs w:val="4"/>
        </w:rPr>
      </w:pPr>
    </w:p>
    <w:p w14:paraId="37F4BBF7" w14:textId="77777777" w:rsidR="00561850" w:rsidRDefault="00561850" w:rsidP="006D10AC">
      <w:pPr>
        <w:pStyle w:val="SMUNORMALARIAL"/>
        <w:rPr>
          <w:sz w:val="4"/>
          <w:szCs w:val="4"/>
        </w:rPr>
      </w:pPr>
    </w:p>
    <w:p w14:paraId="42DBD423" w14:textId="77777777" w:rsidR="00561850" w:rsidRDefault="00561850" w:rsidP="006D10AC">
      <w:pPr>
        <w:pStyle w:val="SMUNORMALARIAL"/>
        <w:rPr>
          <w:sz w:val="4"/>
          <w:szCs w:val="4"/>
        </w:rPr>
      </w:pPr>
    </w:p>
    <w:p w14:paraId="066621A7" w14:textId="77777777" w:rsidR="00561850" w:rsidRDefault="00561850" w:rsidP="006D10AC">
      <w:pPr>
        <w:pStyle w:val="SMUNORMALARIAL"/>
        <w:rPr>
          <w:sz w:val="4"/>
          <w:szCs w:val="4"/>
        </w:rPr>
      </w:pPr>
    </w:p>
    <w:p w14:paraId="1725BC77" w14:textId="77777777" w:rsidR="00561850" w:rsidRDefault="00561850" w:rsidP="006D10AC">
      <w:pPr>
        <w:pStyle w:val="SMUNORMALARIAL"/>
        <w:rPr>
          <w:sz w:val="4"/>
          <w:szCs w:val="4"/>
        </w:rPr>
      </w:pPr>
    </w:p>
    <w:p w14:paraId="1DBBEEEF" w14:textId="77777777" w:rsidR="00561850" w:rsidRDefault="00561850" w:rsidP="006D10AC">
      <w:pPr>
        <w:pStyle w:val="SMUNORMALARIAL"/>
        <w:rPr>
          <w:sz w:val="4"/>
          <w:szCs w:val="4"/>
        </w:rPr>
      </w:pPr>
    </w:p>
    <w:p w14:paraId="4DCA0829" w14:textId="77777777" w:rsidR="00561850" w:rsidRDefault="00561850" w:rsidP="006D10AC">
      <w:pPr>
        <w:pStyle w:val="SMUNORMALARIAL"/>
        <w:rPr>
          <w:sz w:val="4"/>
          <w:szCs w:val="4"/>
        </w:rPr>
      </w:pPr>
    </w:p>
    <w:p w14:paraId="5AA7F5B8" w14:textId="77777777" w:rsidR="00561850" w:rsidRDefault="00561850" w:rsidP="006D10AC">
      <w:pPr>
        <w:pStyle w:val="SMUNORMALARIAL"/>
        <w:rPr>
          <w:sz w:val="4"/>
          <w:szCs w:val="4"/>
        </w:rPr>
      </w:pPr>
    </w:p>
    <w:p w14:paraId="788A721A" w14:textId="77777777" w:rsidR="00561850" w:rsidRDefault="00561850" w:rsidP="006D10AC">
      <w:pPr>
        <w:pStyle w:val="SMUNORMALARIAL"/>
        <w:rPr>
          <w:sz w:val="4"/>
          <w:szCs w:val="4"/>
        </w:rPr>
      </w:pPr>
    </w:p>
    <w:p w14:paraId="72483C9D" w14:textId="77777777" w:rsidR="00561850" w:rsidRDefault="00561850" w:rsidP="006D10AC">
      <w:pPr>
        <w:pStyle w:val="SMUNORMALARIAL"/>
        <w:rPr>
          <w:sz w:val="4"/>
          <w:szCs w:val="4"/>
        </w:rPr>
      </w:pPr>
    </w:p>
    <w:p w14:paraId="584A45E6" w14:textId="77777777" w:rsidR="00561850" w:rsidRDefault="00561850" w:rsidP="006D10AC">
      <w:pPr>
        <w:pStyle w:val="SMUNORMALARIAL"/>
        <w:rPr>
          <w:sz w:val="4"/>
          <w:szCs w:val="4"/>
        </w:rPr>
      </w:pPr>
    </w:p>
    <w:p w14:paraId="346873EE" w14:textId="77777777" w:rsidR="00561850" w:rsidRDefault="00561850" w:rsidP="006D10AC">
      <w:pPr>
        <w:pStyle w:val="SMUNORMALARIAL"/>
        <w:rPr>
          <w:sz w:val="4"/>
          <w:szCs w:val="4"/>
        </w:rPr>
      </w:pPr>
    </w:p>
    <w:p w14:paraId="2634301A" w14:textId="77777777" w:rsidR="00561850" w:rsidRDefault="00561850" w:rsidP="006D10AC">
      <w:pPr>
        <w:pStyle w:val="SMUNORMALARIAL"/>
        <w:rPr>
          <w:sz w:val="4"/>
          <w:szCs w:val="4"/>
        </w:rPr>
      </w:pPr>
    </w:p>
    <w:p w14:paraId="3B262997" w14:textId="77777777" w:rsidR="00561850" w:rsidRDefault="00561850" w:rsidP="006D10AC">
      <w:pPr>
        <w:pStyle w:val="SMUNORMALARIAL"/>
        <w:rPr>
          <w:sz w:val="4"/>
          <w:szCs w:val="4"/>
        </w:rPr>
      </w:pPr>
    </w:p>
    <w:p w14:paraId="42165F05" w14:textId="77777777" w:rsidR="00561850" w:rsidRDefault="00561850" w:rsidP="006D10AC">
      <w:pPr>
        <w:pStyle w:val="SMUNORMALARIAL"/>
        <w:rPr>
          <w:sz w:val="4"/>
          <w:szCs w:val="4"/>
        </w:rPr>
      </w:pPr>
    </w:p>
    <w:p w14:paraId="6F48227F" w14:textId="77777777" w:rsidR="00561850" w:rsidRDefault="00561850" w:rsidP="006D10AC">
      <w:pPr>
        <w:pStyle w:val="SMUNORMALARIAL"/>
        <w:rPr>
          <w:sz w:val="4"/>
          <w:szCs w:val="4"/>
        </w:rPr>
      </w:pPr>
    </w:p>
    <w:p w14:paraId="3D60609E" w14:textId="77777777" w:rsidR="00561850" w:rsidRDefault="00561850" w:rsidP="006D10AC">
      <w:pPr>
        <w:pStyle w:val="SMUNORMALARIAL"/>
        <w:rPr>
          <w:sz w:val="4"/>
          <w:szCs w:val="4"/>
        </w:rPr>
      </w:pPr>
    </w:p>
    <w:p w14:paraId="35675841" w14:textId="77777777" w:rsidR="00561850" w:rsidRDefault="00561850" w:rsidP="006D10AC">
      <w:pPr>
        <w:pStyle w:val="SMUNORMALARIAL"/>
        <w:rPr>
          <w:sz w:val="4"/>
          <w:szCs w:val="4"/>
        </w:rPr>
      </w:pPr>
    </w:p>
    <w:p w14:paraId="58B17AB2" w14:textId="77777777" w:rsidR="00561850" w:rsidRDefault="00561850" w:rsidP="006D10AC">
      <w:pPr>
        <w:pStyle w:val="SMUNORMALARIAL"/>
        <w:rPr>
          <w:sz w:val="4"/>
          <w:szCs w:val="4"/>
        </w:rPr>
      </w:pPr>
    </w:p>
    <w:p w14:paraId="2BBCEAA3" w14:textId="77777777" w:rsidR="00561850" w:rsidRDefault="00561850" w:rsidP="006D10AC">
      <w:pPr>
        <w:pStyle w:val="SMUNORMALARIAL"/>
        <w:rPr>
          <w:sz w:val="4"/>
          <w:szCs w:val="4"/>
        </w:rPr>
      </w:pPr>
    </w:p>
    <w:p w14:paraId="09823F3E" w14:textId="77777777" w:rsidR="00561850" w:rsidRDefault="00561850" w:rsidP="006D10AC">
      <w:pPr>
        <w:pStyle w:val="SMUNORMALARIAL"/>
        <w:rPr>
          <w:sz w:val="4"/>
          <w:szCs w:val="4"/>
        </w:rPr>
      </w:pPr>
    </w:p>
    <w:p w14:paraId="64C0E0B3" w14:textId="77777777" w:rsidR="00561850" w:rsidRDefault="00561850" w:rsidP="006D10AC">
      <w:pPr>
        <w:pStyle w:val="SMUNORMALARIAL"/>
        <w:rPr>
          <w:sz w:val="4"/>
          <w:szCs w:val="4"/>
        </w:rPr>
      </w:pPr>
    </w:p>
    <w:p w14:paraId="56790F30" w14:textId="77777777" w:rsidR="00561850" w:rsidRDefault="00561850" w:rsidP="006D10AC">
      <w:pPr>
        <w:pStyle w:val="SMUNORMALARIAL"/>
        <w:rPr>
          <w:sz w:val="4"/>
          <w:szCs w:val="4"/>
        </w:rPr>
      </w:pPr>
    </w:p>
    <w:p w14:paraId="7D488E4F" w14:textId="77777777" w:rsidR="00726993" w:rsidRDefault="00726993" w:rsidP="006D10AC">
      <w:pPr>
        <w:pStyle w:val="SMUNORMALARIAL"/>
        <w:rPr>
          <w:sz w:val="4"/>
          <w:szCs w:val="4"/>
        </w:rPr>
      </w:pPr>
    </w:p>
    <w:p w14:paraId="63885FCA" w14:textId="77777777" w:rsidR="00726993" w:rsidRDefault="00726993" w:rsidP="006D10AC">
      <w:pPr>
        <w:pStyle w:val="SMUNORMALARIAL"/>
        <w:rPr>
          <w:sz w:val="4"/>
          <w:szCs w:val="4"/>
        </w:rPr>
      </w:pPr>
    </w:p>
    <w:p w14:paraId="01CFA23A" w14:textId="77777777" w:rsidR="00726993" w:rsidRDefault="00726993" w:rsidP="006D10AC">
      <w:pPr>
        <w:pStyle w:val="SMUNORMALARIAL"/>
        <w:rPr>
          <w:sz w:val="4"/>
          <w:szCs w:val="4"/>
        </w:rPr>
      </w:pPr>
    </w:p>
    <w:p w14:paraId="158F3662" w14:textId="77777777" w:rsidR="00726993" w:rsidRDefault="00726993" w:rsidP="006D10AC">
      <w:pPr>
        <w:pStyle w:val="SMUNORMALARIAL"/>
        <w:rPr>
          <w:sz w:val="4"/>
          <w:szCs w:val="4"/>
        </w:rPr>
      </w:pPr>
    </w:p>
    <w:p w14:paraId="322600A2" w14:textId="77777777" w:rsidR="00726993" w:rsidRDefault="00726993" w:rsidP="006D10AC">
      <w:pPr>
        <w:pStyle w:val="SMUNORMALARIAL"/>
        <w:rPr>
          <w:sz w:val="4"/>
          <w:szCs w:val="4"/>
        </w:rPr>
      </w:pPr>
    </w:p>
    <w:p w14:paraId="76F305B7" w14:textId="77777777" w:rsidR="00726993" w:rsidRDefault="00726993" w:rsidP="006D10AC">
      <w:pPr>
        <w:pStyle w:val="SMUNORMALARIAL"/>
        <w:rPr>
          <w:sz w:val="4"/>
          <w:szCs w:val="4"/>
        </w:rPr>
      </w:pPr>
    </w:p>
    <w:p w14:paraId="642F2687" w14:textId="77777777" w:rsidR="00561850" w:rsidRDefault="00561850" w:rsidP="006D10AC">
      <w:pPr>
        <w:pStyle w:val="SMUNORMALARIAL"/>
        <w:rPr>
          <w:sz w:val="4"/>
          <w:szCs w:val="4"/>
        </w:rPr>
      </w:pPr>
    </w:p>
    <w:p w14:paraId="7FE5FC5B" w14:textId="77777777" w:rsidR="00561850" w:rsidRDefault="00561850" w:rsidP="006D10AC">
      <w:pPr>
        <w:pStyle w:val="SMUNORMALARIAL"/>
        <w:rPr>
          <w:sz w:val="4"/>
          <w:szCs w:val="4"/>
        </w:rPr>
      </w:pPr>
    </w:p>
    <w:p w14:paraId="350F1DCE" w14:textId="77777777" w:rsidR="00561850" w:rsidRDefault="00561850" w:rsidP="006D10AC">
      <w:pPr>
        <w:pStyle w:val="SMUNORMALARIAL"/>
        <w:rPr>
          <w:sz w:val="4"/>
          <w:szCs w:val="4"/>
        </w:rPr>
      </w:pPr>
    </w:p>
    <w:p w14:paraId="1FF72D4C" w14:textId="77777777" w:rsidR="00561850" w:rsidRDefault="00561850" w:rsidP="006D10AC">
      <w:pPr>
        <w:pStyle w:val="SMUNORMALARIAL"/>
        <w:rPr>
          <w:sz w:val="4"/>
          <w:szCs w:val="4"/>
        </w:rPr>
      </w:pPr>
    </w:p>
    <w:p w14:paraId="68917EB2" w14:textId="77777777" w:rsidR="00561850" w:rsidRDefault="00561850" w:rsidP="006D10AC">
      <w:pPr>
        <w:pStyle w:val="SMUNORMALARIAL"/>
        <w:rPr>
          <w:sz w:val="4"/>
          <w:szCs w:val="4"/>
        </w:rPr>
      </w:pPr>
    </w:p>
    <w:p w14:paraId="30B65472" w14:textId="77777777" w:rsidR="00561850" w:rsidRDefault="00561850" w:rsidP="006D10AC">
      <w:pPr>
        <w:pStyle w:val="SMUNORMALARIAL"/>
        <w:rPr>
          <w:sz w:val="4"/>
          <w:szCs w:val="4"/>
        </w:rPr>
      </w:pPr>
    </w:p>
    <w:p w14:paraId="5DD274D3" w14:textId="77777777" w:rsidR="00561850" w:rsidRDefault="00561850" w:rsidP="006D10AC">
      <w:pPr>
        <w:pStyle w:val="SMUNORMALARIAL"/>
        <w:rPr>
          <w:sz w:val="4"/>
          <w:szCs w:val="4"/>
        </w:rPr>
      </w:pPr>
    </w:p>
    <w:p w14:paraId="6DD8B391" w14:textId="77777777" w:rsidR="00561850" w:rsidRDefault="00561850" w:rsidP="006D10AC">
      <w:pPr>
        <w:pStyle w:val="SMUNORMALARIAL"/>
        <w:rPr>
          <w:sz w:val="4"/>
          <w:szCs w:val="4"/>
        </w:rPr>
      </w:pPr>
    </w:p>
    <w:p w14:paraId="2D6DB79D" w14:textId="77777777" w:rsidR="00561850" w:rsidRDefault="00561850" w:rsidP="006D10AC">
      <w:pPr>
        <w:pStyle w:val="SMUNORMALARIAL"/>
        <w:rPr>
          <w:sz w:val="4"/>
          <w:szCs w:val="4"/>
        </w:rPr>
      </w:pPr>
    </w:p>
    <w:p w14:paraId="6529D847" w14:textId="77777777" w:rsidR="00561850" w:rsidRDefault="00561850" w:rsidP="006D10AC">
      <w:pPr>
        <w:pStyle w:val="SMUNORMALARIAL"/>
        <w:rPr>
          <w:sz w:val="4"/>
          <w:szCs w:val="4"/>
        </w:rPr>
      </w:pPr>
    </w:p>
    <w:p w14:paraId="115AF842" w14:textId="77777777" w:rsidR="00561850" w:rsidRDefault="00561850" w:rsidP="006D10AC">
      <w:pPr>
        <w:pStyle w:val="SMUNORMALARIAL"/>
        <w:rPr>
          <w:sz w:val="4"/>
          <w:szCs w:val="4"/>
        </w:rPr>
      </w:pPr>
    </w:p>
    <w:p w14:paraId="69F2B4FF" w14:textId="77777777" w:rsidR="00561850" w:rsidRDefault="00561850" w:rsidP="006D10AC">
      <w:pPr>
        <w:pStyle w:val="SMUNORMALARIAL"/>
        <w:rPr>
          <w:sz w:val="4"/>
          <w:szCs w:val="4"/>
        </w:rPr>
      </w:pPr>
    </w:p>
    <w:p w14:paraId="1F167D3F" w14:textId="77777777" w:rsidR="00561850" w:rsidRDefault="00561850" w:rsidP="006D10AC">
      <w:pPr>
        <w:pStyle w:val="SMUNORMALARIAL"/>
        <w:rPr>
          <w:sz w:val="4"/>
          <w:szCs w:val="4"/>
        </w:rPr>
      </w:pPr>
    </w:p>
    <w:p w14:paraId="3CCF8EDD" w14:textId="733271BE" w:rsidR="00561850" w:rsidRDefault="00561850" w:rsidP="00BD5C35">
      <w:pPr>
        <w:pStyle w:val="SMUNORMALARIAL"/>
        <w:jc w:val="center"/>
        <w:rPr>
          <w:b/>
          <w:sz w:val="28"/>
          <w:szCs w:val="28"/>
        </w:rPr>
      </w:pPr>
      <w:r w:rsidRPr="00561850">
        <w:rPr>
          <w:b/>
          <w:sz w:val="28"/>
          <w:szCs w:val="28"/>
        </w:rPr>
        <w:t>Reference List</w:t>
      </w:r>
    </w:p>
    <w:p w14:paraId="71428B9E" w14:textId="20F32782" w:rsidR="00D176F5" w:rsidRDefault="00D176F5" w:rsidP="00BD5C35">
      <w:pPr>
        <w:pStyle w:val="SMUNORMALARIAL"/>
        <w:jc w:val="center"/>
        <w:rPr>
          <w:b/>
          <w:sz w:val="28"/>
          <w:szCs w:val="28"/>
        </w:rPr>
      </w:pPr>
    </w:p>
    <w:p w14:paraId="0D328268" w14:textId="77777777" w:rsidR="00D7670F" w:rsidRDefault="00D7670F" w:rsidP="00D7670F">
      <w:pPr>
        <w:pStyle w:val="SMUNORMALARIAL"/>
        <w:rPr>
          <w:szCs w:val="28"/>
        </w:rPr>
      </w:pPr>
      <w:r>
        <w:rPr>
          <w:szCs w:val="28"/>
        </w:rPr>
        <w:t xml:space="preserve">Alexander, R. (2013) ‘Eight priorities to improve primary education’, </w:t>
      </w:r>
      <w:r>
        <w:rPr>
          <w:i/>
          <w:szCs w:val="28"/>
        </w:rPr>
        <w:t>The Guardian</w:t>
      </w:r>
      <w:r>
        <w:rPr>
          <w:szCs w:val="28"/>
        </w:rPr>
        <w:t>, 4</w:t>
      </w:r>
      <w:r w:rsidRPr="001F3F71">
        <w:rPr>
          <w:szCs w:val="28"/>
          <w:vertAlign w:val="superscript"/>
        </w:rPr>
        <w:t>th</w:t>
      </w:r>
      <w:r>
        <w:rPr>
          <w:szCs w:val="28"/>
        </w:rPr>
        <w:t xml:space="preserve"> October. [Online]. Available at: </w:t>
      </w:r>
      <w:hyperlink r:id="rId8" w:history="1">
        <w:r w:rsidRPr="0046333D">
          <w:rPr>
            <w:rStyle w:val="Hyperlink"/>
            <w:szCs w:val="28"/>
          </w:rPr>
          <w:t>https://www.theguardian.com/teacher-network/teacher-blog/2013/oct/04/priorities-improve-primary-education</w:t>
        </w:r>
      </w:hyperlink>
      <w:r>
        <w:rPr>
          <w:szCs w:val="28"/>
        </w:rPr>
        <w:t xml:space="preserve"> (Accessed 04/11/17)</w:t>
      </w:r>
    </w:p>
    <w:p w14:paraId="65C182A8" w14:textId="77777777" w:rsidR="00D7670F" w:rsidRDefault="00D7670F" w:rsidP="00D7670F">
      <w:pPr>
        <w:pStyle w:val="SMUNORMALARIAL"/>
        <w:rPr>
          <w:szCs w:val="28"/>
        </w:rPr>
      </w:pPr>
    </w:p>
    <w:p w14:paraId="4BBE4DAF" w14:textId="77777777" w:rsidR="00D7670F" w:rsidRDefault="00D7670F" w:rsidP="00D7670F">
      <w:pPr>
        <w:pStyle w:val="SMUNORMALARIAL"/>
        <w:rPr>
          <w:szCs w:val="28"/>
        </w:rPr>
      </w:pPr>
      <w:r>
        <w:rPr>
          <w:szCs w:val="28"/>
        </w:rPr>
        <w:t xml:space="preserve">Baan </w:t>
      </w:r>
      <w:proofErr w:type="spellStart"/>
      <w:r>
        <w:rPr>
          <w:szCs w:val="28"/>
        </w:rPr>
        <w:t>Dek</w:t>
      </w:r>
      <w:proofErr w:type="spellEnd"/>
      <w:r>
        <w:rPr>
          <w:szCs w:val="28"/>
        </w:rPr>
        <w:t xml:space="preserve">, (2017) </w:t>
      </w:r>
      <w:r>
        <w:rPr>
          <w:i/>
          <w:szCs w:val="28"/>
        </w:rPr>
        <w:t xml:space="preserve">Motivation Through Mastery. </w:t>
      </w:r>
      <w:r>
        <w:rPr>
          <w:szCs w:val="28"/>
        </w:rPr>
        <w:t xml:space="preserve">[Online]. Available at: </w:t>
      </w:r>
      <w:hyperlink r:id="rId9" w:history="1">
        <w:r w:rsidRPr="00460BA9">
          <w:rPr>
            <w:rStyle w:val="Hyperlink"/>
            <w:szCs w:val="28"/>
          </w:rPr>
          <w:t>http://baandek.org/posts/motivation-through-mastery/</w:t>
        </w:r>
      </w:hyperlink>
      <w:r>
        <w:rPr>
          <w:szCs w:val="28"/>
        </w:rPr>
        <w:t xml:space="preserve"> (Accessed 04/11/17)</w:t>
      </w:r>
    </w:p>
    <w:p w14:paraId="76AAB018" w14:textId="77777777" w:rsidR="00D7670F" w:rsidRDefault="00D7670F" w:rsidP="00D176F5">
      <w:pPr>
        <w:pStyle w:val="SMUNORMALARIAL"/>
        <w:rPr>
          <w:szCs w:val="28"/>
        </w:rPr>
      </w:pPr>
    </w:p>
    <w:p w14:paraId="2B3F6A7D" w14:textId="4C2D0878" w:rsidR="00D176F5" w:rsidRDefault="00D176F5" w:rsidP="00D176F5">
      <w:pPr>
        <w:pStyle w:val="SMUNORMALARIAL"/>
        <w:rPr>
          <w:szCs w:val="28"/>
        </w:rPr>
      </w:pPr>
      <w:r w:rsidRPr="00D176F5">
        <w:rPr>
          <w:szCs w:val="28"/>
        </w:rPr>
        <w:lastRenderedPageBreak/>
        <w:t xml:space="preserve">Department for Education, (2015) </w:t>
      </w:r>
      <w:r w:rsidRPr="00D176F5">
        <w:rPr>
          <w:i/>
          <w:szCs w:val="28"/>
        </w:rPr>
        <w:t>The Purpose of Education.</w:t>
      </w:r>
      <w:r w:rsidRPr="00D176F5">
        <w:rPr>
          <w:szCs w:val="28"/>
        </w:rPr>
        <w:t xml:space="preserve"> [Online]. Available at: </w:t>
      </w:r>
      <w:hyperlink r:id="rId10" w:history="1">
        <w:r w:rsidRPr="005300C4">
          <w:rPr>
            <w:rStyle w:val="Hyperlink"/>
            <w:szCs w:val="28"/>
          </w:rPr>
          <w:t>https://www.gov.uk/government/speeches/the-purpose-of-education</w:t>
        </w:r>
      </w:hyperlink>
      <w:r>
        <w:rPr>
          <w:szCs w:val="28"/>
        </w:rPr>
        <w:t xml:space="preserve"> </w:t>
      </w:r>
      <w:r w:rsidRPr="00D176F5">
        <w:rPr>
          <w:szCs w:val="28"/>
        </w:rPr>
        <w:t>(Accessed 26/10/17)</w:t>
      </w:r>
    </w:p>
    <w:p w14:paraId="008D8E56" w14:textId="519A1711" w:rsidR="00227973" w:rsidRDefault="00227973" w:rsidP="00D176F5">
      <w:pPr>
        <w:pStyle w:val="SMUNORMALARIAL"/>
        <w:rPr>
          <w:szCs w:val="28"/>
        </w:rPr>
      </w:pPr>
    </w:p>
    <w:p w14:paraId="1F73BCE4" w14:textId="0E2AA364" w:rsidR="00227973" w:rsidRDefault="00227973" w:rsidP="00D176F5">
      <w:pPr>
        <w:pStyle w:val="SMUNORMALARIAL"/>
        <w:rPr>
          <w:szCs w:val="28"/>
        </w:rPr>
      </w:pPr>
      <w:r>
        <w:rPr>
          <w:szCs w:val="28"/>
        </w:rPr>
        <w:t xml:space="preserve">Department for Education and Skills, (2015) </w:t>
      </w:r>
      <w:r>
        <w:rPr>
          <w:i/>
          <w:szCs w:val="28"/>
        </w:rPr>
        <w:t>Curriculum for Wales: Foundation Phase Framework.</w:t>
      </w:r>
      <w:r>
        <w:rPr>
          <w:szCs w:val="28"/>
        </w:rPr>
        <w:t xml:space="preserve"> Cardiff: Welsh Assembly Government. [Online]. Available at: </w:t>
      </w:r>
      <w:hyperlink r:id="rId11" w:history="1">
        <w:r w:rsidRPr="001810B2">
          <w:rPr>
            <w:rStyle w:val="Hyperlink"/>
            <w:szCs w:val="28"/>
          </w:rPr>
          <w:t>http://learning.gov.wales/docs/learningwales/publications/150803-fp-framework-en.pdf</w:t>
        </w:r>
      </w:hyperlink>
      <w:r>
        <w:rPr>
          <w:szCs w:val="28"/>
        </w:rPr>
        <w:t xml:space="preserve"> (Accessed 31/10/17)</w:t>
      </w:r>
    </w:p>
    <w:p w14:paraId="4A1B7DA8" w14:textId="1BB06169" w:rsidR="005E2B47" w:rsidRDefault="005E2B47" w:rsidP="00D176F5">
      <w:pPr>
        <w:pStyle w:val="SMUNORMALARIAL"/>
        <w:rPr>
          <w:szCs w:val="28"/>
        </w:rPr>
      </w:pPr>
    </w:p>
    <w:p w14:paraId="44D3E86F" w14:textId="77921062" w:rsidR="00D7670F" w:rsidRDefault="00D7670F" w:rsidP="00D176F5">
      <w:pPr>
        <w:pStyle w:val="SMUNORMALARIAL"/>
        <w:rPr>
          <w:szCs w:val="28"/>
        </w:rPr>
      </w:pPr>
      <w:r w:rsidRPr="008D030F">
        <w:rPr>
          <w:szCs w:val="28"/>
        </w:rPr>
        <w:t>Flanagan, F. M. (2006) The Greatest Educators…Ever. London: Continuum International</w:t>
      </w:r>
    </w:p>
    <w:p w14:paraId="398B7FF4" w14:textId="37B89353" w:rsidR="003F7142" w:rsidRDefault="003F7142" w:rsidP="00D176F5">
      <w:pPr>
        <w:pStyle w:val="SMUNORMALARIAL"/>
        <w:rPr>
          <w:szCs w:val="28"/>
        </w:rPr>
      </w:pPr>
    </w:p>
    <w:p w14:paraId="3EF8AF45" w14:textId="03044E99" w:rsidR="003F7142" w:rsidRDefault="003F7142" w:rsidP="00D176F5">
      <w:pPr>
        <w:pStyle w:val="SMUNORMALARIAL"/>
        <w:rPr>
          <w:szCs w:val="28"/>
        </w:rPr>
      </w:pPr>
      <w:r>
        <w:rPr>
          <w:szCs w:val="28"/>
        </w:rPr>
        <w:t>Illingworth, R. and Lister, J. (1964) ‘</w:t>
      </w:r>
      <w:r w:rsidRPr="003F7142">
        <w:rPr>
          <w:szCs w:val="28"/>
        </w:rPr>
        <w:t>The critical or sensitive period, with special reference to certain feeding problems in infants and children</w:t>
      </w:r>
      <w:r>
        <w:rPr>
          <w:szCs w:val="28"/>
        </w:rPr>
        <w:t xml:space="preserve">’, </w:t>
      </w:r>
      <w:r>
        <w:rPr>
          <w:i/>
          <w:szCs w:val="28"/>
        </w:rPr>
        <w:t xml:space="preserve">The Journal of </w:t>
      </w:r>
      <w:proofErr w:type="spellStart"/>
      <w:r>
        <w:rPr>
          <w:i/>
          <w:szCs w:val="28"/>
        </w:rPr>
        <w:t>Pediatrics</w:t>
      </w:r>
      <w:proofErr w:type="spellEnd"/>
      <w:r>
        <w:rPr>
          <w:szCs w:val="28"/>
        </w:rPr>
        <w:t xml:space="preserve">, 65 (6), (December), pp.839-848). [Online]. Available at: </w:t>
      </w:r>
      <w:hyperlink r:id="rId12" w:history="1">
        <w:r w:rsidRPr="00460BA9">
          <w:rPr>
            <w:rStyle w:val="Hyperlink"/>
            <w:szCs w:val="28"/>
          </w:rPr>
          <w:t>http://www.sciencedirect.com/science/article/pii/S0022347664800068</w:t>
        </w:r>
      </w:hyperlink>
      <w:r>
        <w:rPr>
          <w:szCs w:val="28"/>
        </w:rPr>
        <w:t xml:space="preserve"> (Accessed 05/11/17)</w:t>
      </w:r>
    </w:p>
    <w:p w14:paraId="5747FA34" w14:textId="7F5686B0" w:rsidR="003F7142" w:rsidRDefault="003F7142" w:rsidP="00D176F5">
      <w:pPr>
        <w:pStyle w:val="SMUNORMALARIAL"/>
        <w:rPr>
          <w:szCs w:val="28"/>
        </w:rPr>
      </w:pPr>
    </w:p>
    <w:p w14:paraId="357A1110" w14:textId="1C841E36" w:rsidR="003F7142" w:rsidRPr="003F7142" w:rsidRDefault="003F7142" w:rsidP="00D176F5">
      <w:pPr>
        <w:pStyle w:val="SMUNORMALARIAL"/>
        <w:rPr>
          <w:szCs w:val="28"/>
        </w:rPr>
      </w:pPr>
      <w:r>
        <w:rPr>
          <w:szCs w:val="28"/>
        </w:rPr>
        <w:t xml:space="preserve">Lucas, T. (2015) </w:t>
      </w:r>
      <w:r>
        <w:rPr>
          <w:i/>
          <w:szCs w:val="28"/>
        </w:rPr>
        <w:t>Ask Maria: Parent Questions.</w:t>
      </w:r>
      <w:r>
        <w:rPr>
          <w:szCs w:val="28"/>
        </w:rPr>
        <w:t xml:space="preserve"> [Online]. Available at: </w:t>
      </w:r>
      <w:hyperlink r:id="rId13" w:history="1">
        <w:r w:rsidRPr="00460BA9">
          <w:rPr>
            <w:rStyle w:val="Hyperlink"/>
            <w:szCs w:val="28"/>
          </w:rPr>
          <w:t>http://schools.cms.k12.nc.us/trilliumspringsmontessoriES/Documents/Ask%20Maria%20Parent%20Questions.pdf</w:t>
        </w:r>
      </w:hyperlink>
      <w:r>
        <w:rPr>
          <w:szCs w:val="28"/>
        </w:rPr>
        <w:t xml:space="preserve"> (Accessed 05/11/17)</w:t>
      </w:r>
    </w:p>
    <w:p w14:paraId="6C023819" w14:textId="77777777" w:rsidR="00D7670F" w:rsidRDefault="00D7670F" w:rsidP="00D176F5">
      <w:pPr>
        <w:pStyle w:val="SMUNORMALARIAL"/>
        <w:rPr>
          <w:szCs w:val="28"/>
        </w:rPr>
      </w:pPr>
    </w:p>
    <w:p w14:paraId="5895C8A4" w14:textId="3C9B289E" w:rsidR="005E2B47" w:rsidRDefault="005E2B47" w:rsidP="00D176F5">
      <w:pPr>
        <w:pStyle w:val="SMUNORMALARIAL"/>
        <w:rPr>
          <w:szCs w:val="28"/>
        </w:rPr>
      </w:pPr>
      <w:proofErr w:type="spellStart"/>
      <w:r>
        <w:rPr>
          <w:szCs w:val="28"/>
        </w:rPr>
        <w:t>MacBeath</w:t>
      </w:r>
      <w:proofErr w:type="spellEnd"/>
      <w:r>
        <w:rPr>
          <w:szCs w:val="28"/>
        </w:rPr>
        <w:t xml:space="preserve">, J., Galton, M., Steward, S., </w:t>
      </w:r>
      <w:proofErr w:type="spellStart"/>
      <w:r>
        <w:rPr>
          <w:szCs w:val="28"/>
        </w:rPr>
        <w:t>MacBeath</w:t>
      </w:r>
      <w:proofErr w:type="spellEnd"/>
      <w:r>
        <w:rPr>
          <w:szCs w:val="28"/>
        </w:rPr>
        <w:t xml:space="preserve">, A. and Page, C. (2006) </w:t>
      </w:r>
      <w:r>
        <w:rPr>
          <w:i/>
          <w:szCs w:val="28"/>
        </w:rPr>
        <w:t>The Costs of Inclusion.</w:t>
      </w:r>
      <w:r>
        <w:rPr>
          <w:szCs w:val="28"/>
        </w:rPr>
        <w:t xml:space="preserve"> Cambridge: Faculty of Education, University of Cambridge. [Online]. Available at: </w:t>
      </w:r>
      <w:hyperlink r:id="rId14" w:history="1">
        <w:r w:rsidRPr="0083226E">
          <w:rPr>
            <w:rStyle w:val="Hyperlink"/>
            <w:szCs w:val="28"/>
          </w:rPr>
          <w:t>https://www.teachers.org.uk/files/active/0/costs_of_inclus-pt1.pdf</w:t>
        </w:r>
      </w:hyperlink>
      <w:r>
        <w:rPr>
          <w:szCs w:val="28"/>
        </w:rPr>
        <w:t xml:space="preserve"> (Accessed 31/10/17)</w:t>
      </w:r>
    </w:p>
    <w:p w14:paraId="27720C2B" w14:textId="77777777" w:rsidR="00D7670F" w:rsidRDefault="00D7670F" w:rsidP="00D176F5">
      <w:pPr>
        <w:pStyle w:val="SMUNORMALARIAL"/>
        <w:rPr>
          <w:szCs w:val="28"/>
        </w:rPr>
      </w:pPr>
    </w:p>
    <w:p w14:paraId="653A2550" w14:textId="77777777" w:rsidR="00D7670F" w:rsidRDefault="00D7670F" w:rsidP="00D7670F">
      <w:pPr>
        <w:pStyle w:val="SMUNORMALARIAL"/>
        <w:rPr>
          <w:szCs w:val="28"/>
        </w:rPr>
      </w:pPr>
      <w:proofErr w:type="spellStart"/>
      <w:r>
        <w:rPr>
          <w:szCs w:val="28"/>
        </w:rPr>
        <w:t>Memisevic</w:t>
      </w:r>
      <w:proofErr w:type="spellEnd"/>
      <w:r>
        <w:rPr>
          <w:szCs w:val="28"/>
        </w:rPr>
        <w:t xml:space="preserve">, H. and </w:t>
      </w:r>
      <w:proofErr w:type="spellStart"/>
      <w:r>
        <w:rPr>
          <w:szCs w:val="28"/>
        </w:rPr>
        <w:t>Hadzic</w:t>
      </w:r>
      <w:proofErr w:type="spellEnd"/>
      <w:r>
        <w:rPr>
          <w:szCs w:val="28"/>
        </w:rPr>
        <w:t xml:space="preserve">, S. (2013) ‘Development of Fine Motor Coordination and Visual-Motor Integration in Preschool Children’, </w:t>
      </w:r>
      <w:r>
        <w:rPr>
          <w:i/>
          <w:szCs w:val="28"/>
        </w:rPr>
        <w:t>Journal of Special Education &amp; Rehabilitation,</w:t>
      </w:r>
      <w:r>
        <w:rPr>
          <w:szCs w:val="28"/>
        </w:rPr>
        <w:t xml:space="preserve"> 14, pp.45-53. [Online]. Available at: </w:t>
      </w:r>
      <w:hyperlink r:id="rId15" w:history="1">
        <w:r w:rsidRPr="00460BA9">
          <w:rPr>
            <w:rStyle w:val="Hyperlink"/>
            <w:szCs w:val="28"/>
          </w:rPr>
          <w:t>http://web.a.ebscohost.com.ezproxy.uwtsd.ac.uk/ehost/pdfviewer/pdfviewer?vid=1&amp;sid=3a58aa97-8aaa-4e17-8934-fa3210d830c5%40sessionmgr4010</w:t>
        </w:r>
      </w:hyperlink>
      <w:r>
        <w:rPr>
          <w:szCs w:val="28"/>
        </w:rPr>
        <w:t xml:space="preserve"> (Accessed 05/11/17)</w:t>
      </w:r>
    </w:p>
    <w:p w14:paraId="02B64EE0" w14:textId="77777777" w:rsidR="00D7670F" w:rsidRDefault="00D7670F" w:rsidP="00D7670F">
      <w:pPr>
        <w:pStyle w:val="SMUNORMALARIAL"/>
        <w:rPr>
          <w:szCs w:val="28"/>
        </w:rPr>
      </w:pPr>
    </w:p>
    <w:p w14:paraId="41F60414" w14:textId="77777777" w:rsidR="00D7670F" w:rsidRDefault="00D7670F" w:rsidP="00D7670F">
      <w:pPr>
        <w:pStyle w:val="SMUNORMALARIAL"/>
        <w:rPr>
          <w:szCs w:val="28"/>
        </w:rPr>
      </w:pPr>
      <w:r>
        <w:rPr>
          <w:szCs w:val="28"/>
        </w:rPr>
        <w:t xml:space="preserve">Montessori, M. (1948) </w:t>
      </w:r>
      <w:r>
        <w:rPr>
          <w:i/>
          <w:szCs w:val="28"/>
        </w:rPr>
        <w:t>The Discovery of the Child.</w:t>
      </w:r>
      <w:r>
        <w:rPr>
          <w:szCs w:val="28"/>
        </w:rPr>
        <w:t xml:space="preserve"> Delhi: </w:t>
      </w:r>
      <w:proofErr w:type="spellStart"/>
      <w:r>
        <w:rPr>
          <w:szCs w:val="28"/>
        </w:rPr>
        <w:t>Aakar</w:t>
      </w:r>
      <w:proofErr w:type="spellEnd"/>
      <w:r>
        <w:rPr>
          <w:szCs w:val="28"/>
        </w:rPr>
        <w:t xml:space="preserve"> Books. [Online]. Available at: </w:t>
      </w:r>
      <w:hyperlink r:id="rId16" w:history="1">
        <w:r w:rsidRPr="00460BA9">
          <w:rPr>
            <w:rStyle w:val="Hyperlink"/>
            <w:szCs w:val="28"/>
          </w:rPr>
          <w:t>https://www-dawsonera-com.ezproxy.uwtsd.ac.uk/readonline/9786000019877</w:t>
        </w:r>
      </w:hyperlink>
      <w:r>
        <w:rPr>
          <w:szCs w:val="28"/>
        </w:rPr>
        <w:t xml:space="preserve"> (Accessed 04/11/17)</w:t>
      </w:r>
    </w:p>
    <w:p w14:paraId="1023E683" w14:textId="7D28747B" w:rsidR="0001425C" w:rsidRDefault="0001425C" w:rsidP="00D176F5">
      <w:pPr>
        <w:pStyle w:val="SMUNORMALARIAL"/>
        <w:rPr>
          <w:szCs w:val="28"/>
        </w:rPr>
      </w:pPr>
    </w:p>
    <w:p w14:paraId="4FB9502D" w14:textId="77777777" w:rsidR="00D7670F" w:rsidRDefault="00D7670F" w:rsidP="00D7670F">
      <w:pPr>
        <w:pStyle w:val="SMUNORMALARIAL"/>
        <w:rPr>
          <w:szCs w:val="28"/>
        </w:rPr>
      </w:pPr>
      <w:r>
        <w:rPr>
          <w:szCs w:val="28"/>
        </w:rPr>
        <w:t xml:space="preserve">Phillips, H. (2012) ‘The Foundation Phase’, </w:t>
      </w:r>
      <w:r>
        <w:rPr>
          <w:i/>
          <w:szCs w:val="28"/>
        </w:rPr>
        <w:t>The Student Researcher</w:t>
      </w:r>
      <w:r>
        <w:rPr>
          <w:szCs w:val="28"/>
        </w:rPr>
        <w:t xml:space="preserve">, 2 (1), (September), pp.53-67. [Online]. Available at: </w:t>
      </w:r>
      <w:hyperlink r:id="rId17" w:history="1">
        <w:r w:rsidRPr="0041703B">
          <w:rPr>
            <w:rStyle w:val="Hyperlink"/>
            <w:szCs w:val="28"/>
          </w:rPr>
          <w:t>http://www.tsd.ac.uk/en/media/uniweb/content/documents/departments/lrc/thestudentresearcher/vol2no1/Helen%20Phillips,%20The%20Foundation%20Phase.pdf</w:t>
        </w:r>
      </w:hyperlink>
      <w:r>
        <w:rPr>
          <w:szCs w:val="28"/>
        </w:rPr>
        <w:t xml:space="preserve"> (Accessed 04/11/17)</w:t>
      </w:r>
    </w:p>
    <w:p w14:paraId="14099C2E" w14:textId="027D267A" w:rsidR="00D7670F" w:rsidRDefault="00D7670F" w:rsidP="00D176F5">
      <w:pPr>
        <w:pStyle w:val="SMUNORMALARIAL"/>
        <w:rPr>
          <w:szCs w:val="28"/>
        </w:rPr>
      </w:pPr>
    </w:p>
    <w:p w14:paraId="41F9A90B" w14:textId="77777777" w:rsidR="00D7670F" w:rsidRDefault="00D7670F" w:rsidP="00D7670F">
      <w:pPr>
        <w:pStyle w:val="SMUNORMALARIAL"/>
        <w:rPr>
          <w:szCs w:val="28"/>
        </w:rPr>
      </w:pPr>
      <w:proofErr w:type="spellStart"/>
      <w:r>
        <w:rPr>
          <w:szCs w:val="28"/>
        </w:rPr>
        <w:t>Rambusch</w:t>
      </w:r>
      <w:proofErr w:type="spellEnd"/>
      <w:r>
        <w:rPr>
          <w:szCs w:val="28"/>
        </w:rPr>
        <w:t xml:space="preserve">, N. M. (2010) ‘Freedom, Order, and the Child’, </w:t>
      </w:r>
      <w:r>
        <w:rPr>
          <w:i/>
          <w:szCs w:val="28"/>
        </w:rPr>
        <w:t>Montessori Life,</w:t>
      </w:r>
      <w:r>
        <w:rPr>
          <w:szCs w:val="28"/>
        </w:rPr>
        <w:t xml:space="preserve"> 22 (1), (Spring), pp.38-43. [Online]. Available at: </w:t>
      </w:r>
      <w:hyperlink r:id="rId18" w:history="1">
        <w:r w:rsidRPr="00460BA9">
          <w:rPr>
            <w:rStyle w:val="Hyperlink"/>
            <w:szCs w:val="28"/>
          </w:rPr>
          <w:t>https://search-proquest-com.ezproxy.uwtsd.ac.uk/docview/89064395/fulltext/F49850AD971D4A45PQ/1?accountid=130472</w:t>
        </w:r>
      </w:hyperlink>
      <w:r>
        <w:rPr>
          <w:szCs w:val="28"/>
        </w:rPr>
        <w:t xml:space="preserve"> (Accessed 04/11/17)</w:t>
      </w:r>
    </w:p>
    <w:p w14:paraId="4AF3647A" w14:textId="396D3F4D" w:rsidR="00D7670F" w:rsidRDefault="00D7670F" w:rsidP="00D7670F">
      <w:pPr>
        <w:pStyle w:val="SMUNORMALARIAL"/>
        <w:rPr>
          <w:szCs w:val="28"/>
        </w:rPr>
      </w:pPr>
    </w:p>
    <w:p w14:paraId="76626FF0" w14:textId="3050953A" w:rsidR="00D7670F" w:rsidRDefault="00D7670F" w:rsidP="00D7670F">
      <w:pPr>
        <w:pStyle w:val="SMUNORMALARIAL"/>
        <w:rPr>
          <w:szCs w:val="28"/>
        </w:rPr>
      </w:pPr>
      <w:r>
        <w:rPr>
          <w:szCs w:val="28"/>
        </w:rPr>
        <w:t xml:space="preserve">Stanford, E. (2014) </w:t>
      </w:r>
      <w:r>
        <w:rPr>
          <w:i/>
          <w:szCs w:val="28"/>
        </w:rPr>
        <w:t xml:space="preserve">A </w:t>
      </w:r>
      <w:proofErr w:type="spellStart"/>
      <w:r>
        <w:rPr>
          <w:i/>
          <w:szCs w:val="28"/>
        </w:rPr>
        <w:t>Montessor</w:t>
      </w:r>
      <w:proofErr w:type="spellEnd"/>
      <w:r>
        <w:rPr>
          <w:i/>
          <w:szCs w:val="28"/>
        </w:rPr>
        <w:t xml:space="preserve"> Guide is an educator, but not a “teacher”.</w:t>
      </w:r>
      <w:r>
        <w:rPr>
          <w:szCs w:val="28"/>
        </w:rPr>
        <w:t xml:space="preserve"> [Online]. Available at: </w:t>
      </w:r>
      <w:hyperlink r:id="rId19" w:history="1">
        <w:r w:rsidRPr="00460BA9">
          <w:rPr>
            <w:rStyle w:val="Hyperlink"/>
            <w:szCs w:val="28"/>
          </w:rPr>
          <w:t>http://www.mariamontessori.com/2014/12/08/a-montessori-guide-is-an-educator-but-not-a-teacher/</w:t>
        </w:r>
      </w:hyperlink>
      <w:r>
        <w:rPr>
          <w:szCs w:val="28"/>
        </w:rPr>
        <w:t xml:space="preserve"> (Accessed 05/11/17)</w:t>
      </w:r>
    </w:p>
    <w:p w14:paraId="1E799C7A" w14:textId="3A74B5F5" w:rsidR="00CD432D" w:rsidRDefault="00CD432D" w:rsidP="00D7670F">
      <w:pPr>
        <w:pStyle w:val="SMUNORMALARIAL"/>
        <w:rPr>
          <w:szCs w:val="28"/>
        </w:rPr>
      </w:pPr>
    </w:p>
    <w:p w14:paraId="2A755657" w14:textId="1B0BC021" w:rsidR="00CD432D" w:rsidRPr="00CD432D" w:rsidRDefault="00CD432D" w:rsidP="00D7670F">
      <w:pPr>
        <w:pStyle w:val="SMUNORMALARIAL"/>
        <w:rPr>
          <w:szCs w:val="28"/>
        </w:rPr>
      </w:pPr>
      <w:r>
        <w:rPr>
          <w:szCs w:val="28"/>
        </w:rPr>
        <w:t xml:space="preserve">Thomas, M. and </w:t>
      </w:r>
      <w:proofErr w:type="spellStart"/>
      <w:r>
        <w:rPr>
          <w:szCs w:val="28"/>
        </w:rPr>
        <w:t>Knowland</w:t>
      </w:r>
      <w:proofErr w:type="spellEnd"/>
      <w:r>
        <w:rPr>
          <w:szCs w:val="28"/>
        </w:rPr>
        <w:t>, V. (2009) ‘</w:t>
      </w:r>
      <w:r w:rsidRPr="00CD432D">
        <w:rPr>
          <w:szCs w:val="28"/>
        </w:rPr>
        <w:t>Sensitive Periods in Brain Development – Implications for Education Policy</w:t>
      </w:r>
      <w:r>
        <w:rPr>
          <w:szCs w:val="28"/>
        </w:rPr>
        <w:t xml:space="preserve">’, </w:t>
      </w:r>
      <w:r>
        <w:rPr>
          <w:i/>
          <w:szCs w:val="28"/>
        </w:rPr>
        <w:t>European Psychiatric Review</w:t>
      </w:r>
      <w:r>
        <w:rPr>
          <w:szCs w:val="28"/>
        </w:rPr>
        <w:t xml:space="preserve">, 2 (1), pp.17-20. [Online]. Available at: </w:t>
      </w:r>
      <w:hyperlink r:id="rId20" w:history="1">
        <w:r w:rsidRPr="00460BA9">
          <w:rPr>
            <w:rStyle w:val="Hyperlink"/>
            <w:szCs w:val="28"/>
          </w:rPr>
          <w:t>http://www.touchophthalmology.com/sites/www.touchoncology.com/files/migrated/articles_pdfs/3_3.pdf</w:t>
        </w:r>
      </w:hyperlink>
      <w:r>
        <w:rPr>
          <w:szCs w:val="28"/>
        </w:rPr>
        <w:t xml:space="preserve"> (Accessed 05/11/17)</w:t>
      </w:r>
    </w:p>
    <w:p w14:paraId="1639C9A6" w14:textId="77777777" w:rsidR="00D7670F" w:rsidRDefault="00D7670F" w:rsidP="00D176F5">
      <w:pPr>
        <w:pStyle w:val="SMUNORMALARIAL"/>
        <w:rPr>
          <w:szCs w:val="28"/>
        </w:rPr>
      </w:pPr>
    </w:p>
    <w:p w14:paraId="0BEAD803" w14:textId="4B68F7A3" w:rsidR="0001425C" w:rsidRDefault="00E62594" w:rsidP="00E62594">
      <w:pPr>
        <w:pStyle w:val="SMUNORMALARIAL"/>
        <w:rPr>
          <w:szCs w:val="28"/>
        </w:rPr>
      </w:pPr>
      <w:r>
        <w:rPr>
          <w:szCs w:val="28"/>
        </w:rPr>
        <w:t xml:space="preserve">Welsh Government Social Research, (2013) </w:t>
      </w:r>
      <w:r w:rsidRPr="00E62594">
        <w:rPr>
          <w:i/>
          <w:szCs w:val="28"/>
        </w:rPr>
        <w:t>Evaluating the Foundation Phase: Policy Logic Model and Programme Theory</w:t>
      </w:r>
      <w:r>
        <w:rPr>
          <w:szCs w:val="28"/>
        </w:rPr>
        <w:t xml:space="preserve">. Cardiff: Welsh Assembly government. [Online]. Available at: </w:t>
      </w:r>
      <w:hyperlink r:id="rId21" w:history="1">
        <w:r w:rsidRPr="001810B2">
          <w:rPr>
            <w:rStyle w:val="Hyperlink"/>
            <w:szCs w:val="28"/>
          </w:rPr>
          <w:t>https://orca.cf.ac.uk/88812/1/130318-evaluating-foundation-phase-policy-logic-model-programme-theory-en.pdf</w:t>
        </w:r>
      </w:hyperlink>
      <w:r>
        <w:rPr>
          <w:szCs w:val="28"/>
        </w:rPr>
        <w:t xml:space="preserve"> (Accessed 31/10/17)</w:t>
      </w:r>
    </w:p>
    <w:p w14:paraId="14F1067A" w14:textId="7D923D20" w:rsidR="00D7670F" w:rsidRDefault="00D7670F" w:rsidP="00E62594">
      <w:pPr>
        <w:pStyle w:val="SMUNORMALARIAL"/>
        <w:rPr>
          <w:szCs w:val="28"/>
        </w:rPr>
      </w:pPr>
    </w:p>
    <w:p w14:paraId="1546FC66" w14:textId="69A56CCC" w:rsidR="00EF4AF3" w:rsidRPr="00F3600B" w:rsidRDefault="00D7670F" w:rsidP="00E62594">
      <w:pPr>
        <w:pStyle w:val="SMUNORMALARIAL"/>
        <w:rPr>
          <w:szCs w:val="28"/>
        </w:rPr>
      </w:pPr>
      <w:r>
        <w:rPr>
          <w:szCs w:val="28"/>
        </w:rPr>
        <w:t xml:space="preserve">Wyss, P. (2014) </w:t>
      </w:r>
      <w:r w:rsidRPr="008E1AA5">
        <w:rPr>
          <w:i/>
          <w:szCs w:val="28"/>
        </w:rPr>
        <w:t xml:space="preserve">Socratic Method: </w:t>
      </w:r>
      <w:proofErr w:type="spellStart"/>
      <w:r w:rsidRPr="008E1AA5">
        <w:rPr>
          <w:i/>
          <w:szCs w:val="28"/>
        </w:rPr>
        <w:t>Aporeia</w:t>
      </w:r>
      <w:proofErr w:type="spellEnd"/>
      <w:r w:rsidRPr="008E1AA5">
        <w:rPr>
          <w:i/>
          <w:szCs w:val="28"/>
        </w:rPr>
        <w:t>, Elenchus and Dialectics</w:t>
      </w:r>
      <w:r>
        <w:rPr>
          <w:i/>
          <w:szCs w:val="28"/>
        </w:rPr>
        <w:t>.</w:t>
      </w:r>
      <w:r>
        <w:rPr>
          <w:szCs w:val="28"/>
        </w:rPr>
        <w:t xml:space="preserve"> [Online]. Available at: </w:t>
      </w:r>
      <w:hyperlink r:id="rId22" w:history="1">
        <w:r w:rsidRPr="0046333D">
          <w:rPr>
            <w:rStyle w:val="Hyperlink"/>
            <w:szCs w:val="28"/>
          </w:rPr>
          <w:t>https://open.conted.ox.ac.uk/sites/open.conted.ox.ac.uk/files/resources/Create%20Document/PLA_HO3_0.pdf</w:t>
        </w:r>
      </w:hyperlink>
      <w:r>
        <w:rPr>
          <w:szCs w:val="28"/>
        </w:rPr>
        <w:t xml:space="preserve"> (Accessed 04/11/17)</w:t>
      </w:r>
    </w:p>
    <w:sectPr w:rsidR="00EF4AF3" w:rsidRPr="00F3600B" w:rsidSect="003E444F">
      <w:footerReference w:type="even" r:id="rId23"/>
      <w:footerReference w:type="default" r:id="rId24"/>
      <w:headerReference w:type="first" r:id="rId25"/>
      <w:pgSz w:w="11906" w:h="16838"/>
      <w:pgMar w:top="567" w:right="794" w:bottom="397" w:left="794" w:header="709" w:footer="709" w:gutter="0"/>
      <w:pgNumType w:start="6"/>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01994CE" w14:textId="77777777" w:rsidR="00656040" w:rsidRDefault="00656040">
      <w:r>
        <w:separator/>
      </w:r>
    </w:p>
  </w:endnote>
  <w:endnote w:type="continuationSeparator" w:id="0">
    <w:p w14:paraId="4E71B3F7" w14:textId="77777777" w:rsidR="00656040" w:rsidRDefault="006560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C604E3" w14:textId="77777777" w:rsidR="003E4ECD" w:rsidRDefault="00025C5F" w:rsidP="00347768">
    <w:pPr>
      <w:pStyle w:val="Footer"/>
      <w:framePr w:wrap="around" w:vAnchor="text" w:hAnchor="margin" w:xAlign="right" w:y="1"/>
      <w:rPr>
        <w:rStyle w:val="PageNumber"/>
      </w:rPr>
    </w:pPr>
    <w:r>
      <w:rPr>
        <w:rStyle w:val="PageNumber"/>
      </w:rPr>
      <w:fldChar w:fldCharType="begin"/>
    </w:r>
    <w:r w:rsidR="003E4ECD">
      <w:rPr>
        <w:rStyle w:val="PageNumber"/>
      </w:rPr>
      <w:instrText xml:space="preserve">PAGE  </w:instrText>
    </w:r>
    <w:r>
      <w:rPr>
        <w:rStyle w:val="PageNumber"/>
      </w:rPr>
      <w:fldChar w:fldCharType="end"/>
    </w:r>
  </w:p>
  <w:p w14:paraId="30B66AA8" w14:textId="77777777" w:rsidR="003E4ECD" w:rsidRDefault="003E4ECD" w:rsidP="003E444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553095" w14:textId="77777777" w:rsidR="003E4ECD" w:rsidRDefault="003E4ECD" w:rsidP="003E444F">
    <w:pPr>
      <w:pStyle w:val="Footer"/>
      <w:ind w:right="360"/>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E75E695" w14:textId="77777777" w:rsidR="00656040" w:rsidRDefault="00656040">
      <w:r>
        <w:separator/>
      </w:r>
    </w:p>
  </w:footnote>
  <w:footnote w:type="continuationSeparator" w:id="0">
    <w:p w14:paraId="6EE18C72" w14:textId="77777777" w:rsidR="00656040" w:rsidRDefault="0065604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3C4D4C" w14:textId="77777777" w:rsidR="003E4ECD" w:rsidRDefault="00202480">
    <w:pPr>
      <w:pStyle w:val="Header"/>
    </w:pPr>
    <w:r>
      <w:rPr>
        <w:noProof/>
      </w:rPr>
      <w:drawing>
        <wp:inline distT="0" distB="0" distL="0" distR="0" wp14:anchorId="517A7DAA" wp14:editId="6333BB79">
          <wp:extent cx="2536466" cy="997779"/>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SD_swan2013.jpg"/>
                  <pic:cNvPicPr/>
                </pic:nvPicPr>
                <pic:blipFill>
                  <a:blip r:embed="rId1">
                    <a:extLst>
                      <a:ext uri="{28A0092B-C50C-407E-A947-70E740481C1C}">
                        <a14:useLocalDpi xmlns:a14="http://schemas.microsoft.com/office/drawing/2010/main" val="0"/>
                      </a:ext>
                    </a:extLst>
                  </a:blip>
                  <a:stretch>
                    <a:fillRect/>
                  </a:stretch>
                </pic:blipFill>
                <pic:spPr>
                  <a:xfrm>
                    <a:off x="0" y="0"/>
                    <a:ext cx="2543928" cy="1000714"/>
                  </a:xfrm>
                  <a:prstGeom prst="rect">
                    <a:avLst/>
                  </a:prstGeom>
                </pic:spPr>
              </pic:pic>
            </a:graphicData>
          </a:graphic>
        </wp:inline>
      </w:drawing>
    </w:r>
  </w:p>
  <w:p w14:paraId="036E5FD0" w14:textId="77777777" w:rsidR="00202480" w:rsidRDefault="0020248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22418F"/>
    <w:multiLevelType w:val="hybridMultilevel"/>
    <w:tmpl w:val="97B20EA4"/>
    <w:lvl w:ilvl="0" w:tplc="08090001">
      <w:start w:val="2"/>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3A03"/>
    <w:rsid w:val="00013306"/>
    <w:rsid w:val="0001425C"/>
    <w:rsid w:val="00021250"/>
    <w:rsid w:val="00025C5F"/>
    <w:rsid w:val="00031B03"/>
    <w:rsid w:val="0003338E"/>
    <w:rsid w:val="000335C8"/>
    <w:rsid w:val="00034993"/>
    <w:rsid w:val="0004703C"/>
    <w:rsid w:val="00071DCE"/>
    <w:rsid w:val="00073E06"/>
    <w:rsid w:val="00076E26"/>
    <w:rsid w:val="00090534"/>
    <w:rsid w:val="00092AA9"/>
    <w:rsid w:val="000A7777"/>
    <w:rsid w:val="000C45C6"/>
    <w:rsid w:val="000E6AB0"/>
    <w:rsid w:val="000F770B"/>
    <w:rsid w:val="0010320B"/>
    <w:rsid w:val="001151F9"/>
    <w:rsid w:val="001327CE"/>
    <w:rsid w:val="00154374"/>
    <w:rsid w:val="00161012"/>
    <w:rsid w:val="00183923"/>
    <w:rsid w:val="00185FED"/>
    <w:rsid w:val="001A3A50"/>
    <w:rsid w:val="001B4205"/>
    <w:rsid w:val="001B449D"/>
    <w:rsid w:val="001B71B7"/>
    <w:rsid w:val="001C6D7D"/>
    <w:rsid w:val="001D1828"/>
    <w:rsid w:val="001E348C"/>
    <w:rsid w:val="001F3F71"/>
    <w:rsid w:val="00202480"/>
    <w:rsid w:val="00207F50"/>
    <w:rsid w:val="00221569"/>
    <w:rsid w:val="00227973"/>
    <w:rsid w:val="0024425B"/>
    <w:rsid w:val="002505E0"/>
    <w:rsid w:val="00267B3E"/>
    <w:rsid w:val="0027084E"/>
    <w:rsid w:val="002859B9"/>
    <w:rsid w:val="0029234B"/>
    <w:rsid w:val="002A56D8"/>
    <w:rsid w:val="002A5D48"/>
    <w:rsid w:val="002B7823"/>
    <w:rsid w:val="002B7BC5"/>
    <w:rsid w:val="002C73E4"/>
    <w:rsid w:val="002D557D"/>
    <w:rsid w:val="002E1017"/>
    <w:rsid w:val="002E51EC"/>
    <w:rsid w:val="002E6135"/>
    <w:rsid w:val="003060CA"/>
    <w:rsid w:val="00311A2C"/>
    <w:rsid w:val="00314D21"/>
    <w:rsid w:val="00315B36"/>
    <w:rsid w:val="0032508C"/>
    <w:rsid w:val="00347768"/>
    <w:rsid w:val="0035466D"/>
    <w:rsid w:val="00360E4B"/>
    <w:rsid w:val="00365FCB"/>
    <w:rsid w:val="00373BCB"/>
    <w:rsid w:val="00380155"/>
    <w:rsid w:val="0039369D"/>
    <w:rsid w:val="00393934"/>
    <w:rsid w:val="003A2D7C"/>
    <w:rsid w:val="003A62A0"/>
    <w:rsid w:val="003E444F"/>
    <w:rsid w:val="003E4ECD"/>
    <w:rsid w:val="003E5FDA"/>
    <w:rsid w:val="003F7142"/>
    <w:rsid w:val="004010C2"/>
    <w:rsid w:val="00425BD5"/>
    <w:rsid w:val="00441E6D"/>
    <w:rsid w:val="00443009"/>
    <w:rsid w:val="00445302"/>
    <w:rsid w:val="00451E6F"/>
    <w:rsid w:val="004601EE"/>
    <w:rsid w:val="00462028"/>
    <w:rsid w:val="004718A0"/>
    <w:rsid w:val="00481945"/>
    <w:rsid w:val="00484862"/>
    <w:rsid w:val="004A2264"/>
    <w:rsid w:val="004A3146"/>
    <w:rsid w:val="004B2991"/>
    <w:rsid w:val="004B653C"/>
    <w:rsid w:val="004B747F"/>
    <w:rsid w:val="004B7CE6"/>
    <w:rsid w:val="004D40F8"/>
    <w:rsid w:val="004E60DC"/>
    <w:rsid w:val="004E6584"/>
    <w:rsid w:val="00500534"/>
    <w:rsid w:val="00507F85"/>
    <w:rsid w:val="0052558C"/>
    <w:rsid w:val="005276B9"/>
    <w:rsid w:val="00547758"/>
    <w:rsid w:val="00552CB4"/>
    <w:rsid w:val="00561850"/>
    <w:rsid w:val="00563CEA"/>
    <w:rsid w:val="00575BFA"/>
    <w:rsid w:val="005867EF"/>
    <w:rsid w:val="00586AAC"/>
    <w:rsid w:val="005A530C"/>
    <w:rsid w:val="005B6580"/>
    <w:rsid w:val="005B6657"/>
    <w:rsid w:val="005C2348"/>
    <w:rsid w:val="005C3249"/>
    <w:rsid w:val="005C332E"/>
    <w:rsid w:val="005C3D7B"/>
    <w:rsid w:val="005C6A2C"/>
    <w:rsid w:val="005C6EA2"/>
    <w:rsid w:val="005D16E0"/>
    <w:rsid w:val="005E2B47"/>
    <w:rsid w:val="005E74F1"/>
    <w:rsid w:val="005F3E09"/>
    <w:rsid w:val="00614C25"/>
    <w:rsid w:val="006252E3"/>
    <w:rsid w:val="0063618F"/>
    <w:rsid w:val="00640A44"/>
    <w:rsid w:val="006431B6"/>
    <w:rsid w:val="006473ED"/>
    <w:rsid w:val="006476EE"/>
    <w:rsid w:val="00656040"/>
    <w:rsid w:val="00673604"/>
    <w:rsid w:val="006821E6"/>
    <w:rsid w:val="006838D7"/>
    <w:rsid w:val="00692968"/>
    <w:rsid w:val="00695B21"/>
    <w:rsid w:val="006A17E5"/>
    <w:rsid w:val="006B0A83"/>
    <w:rsid w:val="006C2BAF"/>
    <w:rsid w:val="006C5840"/>
    <w:rsid w:val="006C752F"/>
    <w:rsid w:val="006D10AC"/>
    <w:rsid w:val="006E6F88"/>
    <w:rsid w:val="006F3D33"/>
    <w:rsid w:val="006F75D7"/>
    <w:rsid w:val="00704616"/>
    <w:rsid w:val="00707654"/>
    <w:rsid w:val="0071671E"/>
    <w:rsid w:val="007209B9"/>
    <w:rsid w:val="00726993"/>
    <w:rsid w:val="00727EE0"/>
    <w:rsid w:val="00746CA5"/>
    <w:rsid w:val="00753CE4"/>
    <w:rsid w:val="00754BA9"/>
    <w:rsid w:val="00756104"/>
    <w:rsid w:val="007579F4"/>
    <w:rsid w:val="007615DD"/>
    <w:rsid w:val="0077240C"/>
    <w:rsid w:val="007751D7"/>
    <w:rsid w:val="00782BB6"/>
    <w:rsid w:val="00785D55"/>
    <w:rsid w:val="007A2435"/>
    <w:rsid w:val="007B61DD"/>
    <w:rsid w:val="007C24DF"/>
    <w:rsid w:val="007C61A6"/>
    <w:rsid w:val="007D1054"/>
    <w:rsid w:val="007E1B79"/>
    <w:rsid w:val="0082683E"/>
    <w:rsid w:val="00831AA2"/>
    <w:rsid w:val="0085195B"/>
    <w:rsid w:val="0086342C"/>
    <w:rsid w:val="008656B7"/>
    <w:rsid w:val="00865984"/>
    <w:rsid w:val="008740D1"/>
    <w:rsid w:val="0087576C"/>
    <w:rsid w:val="00875902"/>
    <w:rsid w:val="008815E0"/>
    <w:rsid w:val="00885B67"/>
    <w:rsid w:val="008D030F"/>
    <w:rsid w:val="008D04FC"/>
    <w:rsid w:val="008D428B"/>
    <w:rsid w:val="008E1AA5"/>
    <w:rsid w:val="008F6C40"/>
    <w:rsid w:val="00905009"/>
    <w:rsid w:val="0091227C"/>
    <w:rsid w:val="00913CDB"/>
    <w:rsid w:val="00933BA5"/>
    <w:rsid w:val="00942AA0"/>
    <w:rsid w:val="009615AA"/>
    <w:rsid w:val="009665F3"/>
    <w:rsid w:val="0097069B"/>
    <w:rsid w:val="0097158B"/>
    <w:rsid w:val="009760D0"/>
    <w:rsid w:val="0098460B"/>
    <w:rsid w:val="009908EA"/>
    <w:rsid w:val="00990C19"/>
    <w:rsid w:val="00992264"/>
    <w:rsid w:val="009A1A9F"/>
    <w:rsid w:val="009A1D4A"/>
    <w:rsid w:val="009F0537"/>
    <w:rsid w:val="009F4576"/>
    <w:rsid w:val="00A1196A"/>
    <w:rsid w:val="00A47A7F"/>
    <w:rsid w:val="00A56BB3"/>
    <w:rsid w:val="00A6250E"/>
    <w:rsid w:val="00A63BB4"/>
    <w:rsid w:val="00A64E67"/>
    <w:rsid w:val="00A66F4E"/>
    <w:rsid w:val="00A949FC"/>
    <w:rsid w:val="00A9677C"/>
    <w:rsid w:val="00AA7F18"/>
    <w:rsid w:val="00AC543E"/>
    <w:rsid w:val="00AD716D"/>
    <w:rsid w:val="00AF5876"/>
    <w:rsid w:val="00B02AE5"/>
    <w:rsid w:val="00B03110"/>
    <w:rsid w:val="00B158B4"/>
    <w:rsid w:val="00B15FD5"/>
    <w:rsid w:val="00B248BA"/>
    <w:rsid w:val="00B37733"/>
    <w:rsid w:val="00B43AE5"/>
    <w:rsid w:val="00B56CBC"/>
    <w:rsid w:val="00B721D0"/>
    <w:rsid w:val="00B9786C"/>
    <w:rsid w:val="00BC0096"/>
    <w:rsid w:val="00BC22BC"/>
    <w:rsid w:val="00BC7ECC"/>
    <w:rsid w:val="00BD13A2"/>
    <w:rsid w:val="00BD5C35"/>
    <w:rsid w:val="00BF3861"/>
    <w:rsid w:val="00C11D79"/>
    <w:rsid w:val="00C3547B"/>
    <w:rsid w:val="00C406C3"/>
    <w:rsid w:val="00C41C2A"/>
    <w:rsid w:val="00C51858"/>
    <w:rsid w:val="00C52FE9"/>
    <w:rsid w:val="00C5795C"/>
    <w:rsid w:val="00C61291"/>
    <w:rsid w:val="00C675F1"/>
    <w:rsid w:val="00C752EF"/>
    <w:rsid w:val="00C76FDA"/>
    <w:rsid w:val="00C8170B"/>
    <w:rsid w:val="00C92065"/>
    <w:rsid w:val="00CD432D"/>
    <w:rsid w:val="00CD79E9"/>
    <w:rsid w:val="00CF7913"/>
    <w:rsid w:val="00D01C1B"/>
    <w:rsid w:val="00D128EA"/>
    <w:rsid w:val="00D14088"/>
    <w:rsid w:val="00D176F5"/>
    <w:rsid w:val="00D21491"/>
    <w:rsid w:val="00D222AC"/>
    <w:rsid w:val="00D2461D"/>
    <w:rsid w:val="00D40D39"/>
    <w:rsid w:val="00D45AC9"/>
    <w:rsid w:val="00D7670F"/>
    <w:rsid w:val="00D9285C"/>
    <w:rsid w:val="00D92BA9"/>
    <w:rsid w:val="00DA2212"/>
    <w:rsid w:val="00DA4A04"/>
    <w:rsid w:val="00DB1B13"/>
    <w:rsid w:val="00DB6624"/>
    <w:rsid w:val="00DC77E1"/>
    <w:rsid w:val="00DD167E"/>
    <w:rsid w:val="00E0289D"/>
    <w:rsid w:val="00E24E04"/>
    <w:rsid w:val="00E31518"/>
    <w:rsid w:val="00E37438"/>
    <w:rsid w:val="00E50BFF"/>
    <w:rsid w:val="00E60292"/>
    <w:rsid w:val="00E62594"/>
    <w:rsid w:val="00E63A9A"/>
    <w:rsid w:val="00E667C8"/>
    <w:rsid w:val="00E84E80"/>
    <w:rsid w:val="00E87C90"/>
    <w:rsid w:val="00EA1137"/>
    <w:rsid w:val="00EB130A"/>
    <w:rsid w:val="00EC2A13"/>
    <w:rsid w:val="00ED1CB5"/>
    <w:rsid w:val="00ED37E5"/>
    <w:rsid w:val="00ED6253"/>
    <w:rsid w:val="00EE7236"/>
    <w:rsid w:val="00EF25ED"/>
    <w:rsid w:val="00EF4440"/>
    <w:rsid w:val="00EF4AF3"/>
    <w:rsid w:val="00F06B1D"/>
    <w:rsid w:val="00F16363"/>
    <w:rsid w:val="00F25978"/>
    <w:rsid w:val="00F35BD3"/>
    <w:rsid w:val="00F3600B"/>
    <w:rsid w:val="00F4311E"/>
    <w:rsid w:val="00F465D5"/>
    <w:rsid w:val="00F472B8"/>
    <w:rsid w:val="00F646A9"/>
    <w:rsid w:val="00F65E0D"/>
    <w:rsid w:val="00F73A03"/>
    <w:rsid w:val="00F75306"/>
    <w:rsid w:val="00F84809"/>
    <w:rsid w:val="00F924D0"/>
    <w:rsid w:val="00FA21DE"/>
    <w:rsid w:val="00FA650A"/>
    <w:rsid w:val="00FC06E5"/>
    <w:rsid w:val="00FD2FD7"/>
    <w:rsid w:val="00FE32FE"/>
    <w:rsid w:val="00FF6273"/>
    <w:rsid w:val="00FF75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37AC16C"/>
  <w15:docId w15:val="{1082F4E5-637F-4222-ABF2-C147153E58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905009"/>
    <w:rPr>
      <w:sz w:val="24"/>
      <w:szCs w:val="24"/>
    </w:rPr>
  </w:style>
  <w:style w:type="paragraph" w:styleId="Heading1">
    <w:name w:val="heading 1"/>
    <w:basedOn w:val="Normal"/>
    <w:next w:val="Normal"/>
    <w:autoRedefine/>
    <w:qFormat/>
    <w:rsid w:val="00A64E67"/>
    <w:pPr>
      <w:keepNext/>
      <w:spacing w:before="240" w:after="60"/>
      <w:outlineLvl w:val="0"/>
    </w:pPr>
    <w:rPr>
      <w:rFonts w:ascii="Arial" w:hAnsi="Arial" w:cs="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rsid w:val="006D10AC"/>
    <w:pPr>
      <w:tabs>
        <w:tab w:val="center" w:pos="4153"/>
        <w:tab w:val="right" w:pos="8306"/>
      </w:tabs>
    </w:pPr>
  </w:style>
  <w:style w:type="paragraph" w:styleId="Footer">
    <w:name w:val="footer"/>
    <w:basedOn w:val="Normal"/>
    <w:semiHidden/>
    <w:rsid w:val="006D10AC"/>
    <w:pPr>
      <w:tabs>
        <w:tab w:val="center" w:pos="4153"/>
        <w:tab w:val="right" w:pos="8306"/>
      </w:tabs>
    </w:pPr>
  </w:style>
  <w:style w:type="paragraph" w:customStyle="1" w:styleId="SMUNORMALARIAL">
    <w:name w:val="SMU NORMAL ARIAL"/>
    <w:basedOn w:val="Normal"/>
    <w:rsid w:val="006D10AC"/>
    <w:rPr>
      <w:rFonts w:ascii="Arial" w:hAnsi="Arial"/>
      <w:sz w:val="22"/>
    </w:rPr>
  </w:style>
  <w:style w:type="character" w:styleId="PageNumber">
    <w:name w:val="page number"/>
    <w:basedOn w:val="DefaultParagraphFont"/>
    <w:semiHidden/>
    <w:rsid w:val="00311A2C"/>
  </w:style>
  <w:style w:type="paragraph" w:customStyle="1" w:styleId="SMUARIAL14BOLD">
    <w:name w:val="SMU ARIAL 14 BOLD"/>
    <w:rsid w:val="00F73A03"/>
    <w:pPr>
      <w:spacing w:before="240"/>
    </w:pPr>
    <w:rPr>
      <w:rFonts w:ascii="Arial" w:hAnsi="Arial" w:cs="Arial"/>
      <w:b/>
      <w:bCs/>
      <w:caps/>
      <w:kern w:val="32"/>
      <w:sz w:val="28"/>
      <w:szCs w:val="32"/>
    </w:rPr>
  </w:style>
  <w:style w:type="table" w:styleId="TableGrid">
    <w:name w:val="Table Grid"/>
    <w:basedOn w:val="TableNormal"/>
    <w:semiHidden/>
    <w:rsid w:val="00F73A0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97069B"/>
    <w:rPr>
      <w:rFonts w:ascii="Tahoma" w:hAnsi="Tahoma" w:cs="Tahoma"/>
      <w:sz w:val="16"/>
      <w:szCs w:val="16"/>
    </w:rPr>
  </w:style>
  <w:style w:type="character" w:styleId="Hyperlink">
    <w:name w:val="Hyperlink"/>
    <w:basedOn w:val="DefaultParagraphFont"/>
    <w:unhideWhenUsed/>
    <w:rsid w:val="00D176F5"/>
    <w:rPr>
      <w:color w:val="0000FF" w:themeColor="hyperlink"/>
      <w:u w:val="single"/>
    </w:rPr>
  </w:style>
  <w:style w:type="character" w:styleId="UnresolvedMention">
    <w:name w:val="Unresolved Mention"/>
    <w:basedOn w:val="DefaultParagraphFont"/>
    <w:uiPriority w:val="99"/>
    <w:semiHidden/>
    <w:unhideWhenUsed/>
    <w:rsid w:val="00D176F5"/>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theguardian.com/teacher-network/teacher-blog/2013/oct/04/priorities-improve-primary-education" TargetMode="External"/><Relationship Id="rId13" Type="http://schemas.openxmlformats.org/officeDocument/2006/relationships/hyperlink" Target="http://schools.cms.k12.nc.us/trilliumspringsmontessoriES/Documents/Ask%20Maria%20Parent%20Questions.pdf" TargetMode="External"/><Relationship Id="rId18" Type="http://schemas.openxmlformats.org/officeDocument/2006/relationships/hyperlink" Target="https://search-proquest-com.ezproxy.uwtsd.ac.uk/docview/89064395/fulltext/F49850AD971D4A45PQ/1?accountid=130472"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orca.cf.ac.uk/88812/1/130318-evaluating-foundation-phase-policy-logic-model-programme-theory-en.pdf" TargetMode="External"/><Relationship Id="rId7" Type="http://schemas.openxmlformats.org/officeDocument/2006/relationships/endnotes" Target="endnotes.xml"/><Relationship Id="rId12" Type="http://schemas.openxmlformats.org/officeDocument/2006/relationships/hyperlink" Target="http://www.sciencedirect.com/science/article/pii/S0022347664800068" TargetMode="External"/><Relationship Id="rId17" Type="http://schemas.openxmlformats.org/officeDocument/2006/relationships/hyperlink" Target="http://www.tsd.ac.uk/en/media/uniweb/content/documents/departments/lrc/thestudentresearcher/vol2no1/Helen%20Phillips,%20The%20Foundation%20Phase.pdf"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dawsonera-com.ezproxy.uwtsd.ac.uk/readonline/9786000019877" TargetMode="External"/><Relationship Id="rId20" Type="http://schemas.openxmlformats.org/officeDocument/2006/relationships/hyperlink" Target="http://www.touchophthalmology.com/sites/www.touchoncology.com/files/migrated/articles_pdfs/3_3.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learning.gov.wales/docs/learningwales/publications/150803-fp-framework-en.pdf" TargetMode="External"/><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web.a.ebscohost.com.ezproxy.uwtsd.ac.uk/ehost/pdfviewer/pdfviewer?vid=1&amp;sid=3a58aa97-8aaa-4e17-8934-fa3210d830c5%40sessionmgr4010" TargetMode="External"/><Relationship Id="rId23" Type="http://schemas.openxmlformats.org/officeDocument/2006/relationships/footer" Target="footer1.xml"/><Relationship Id="rId10" Type="http://schemas.openxmlformats.org/officeDocument/2006/relationships/hyperlink" Target="https://www.gov.uk/government/speeches/the-purpose-of-education" TargetMode="External"/><Relationship Id="rId19" Type="http://schemas.openxmlformats.org/officeDocument/2006/relationships/hyperlink" Target="http://www.mariamontessori.com/2014/12/08/a-montessori-guide-is-an-educator-but-not-a-teacher/" TargetMode="External"/><Relationship Id="rId4" Type="http://schemas.openxmlformats.org/officeDocument/2006/relationships/settings" Target="settings.xml"/><Relationship Id="rId9" Type="http://schemas.openxmlformats.org/officeDocument/2006/relationships/hyperlink" Target="http://baandek.org/posts/motivation-through-mastery/" TargetMode="External"/><Relationship Id="rId14" Type="http://schemas.openxmlformats.org/officeDocument/2006/relationships/hyperlink" Target="https://www.teachers.org.uk/files/active/0/costs_of_inclus-pt1.pdf" TargetMode="External"/><Relationship Id="rId22" Type="http://schemas.openxmlformats.org/officeDocument/2006/relationships/hyperlink" Target="https://open.conted.ox.ac.uk/sites/open.conted.ox.ac.uk/files/resources/Create%20Document/PLA_HO3_0.pdf" TargetMode="Externa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reg-gf\Application%20Data\Microsoft\Templates\SMU%20TEMPLATES\smu%20portrai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16A308-D14C-4BBA-997C-01955D5ECC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smu portrait.dot</Template>
  <TotalTime>1</TotalTime>
  <Pages>4</Pages>
  <Words>1817</Words>
  <Characters>13130</Characters>
  <Application>Microsoft Office Word</Application>
  <DocSecurity>0</DocSecurity>
  <Lines>109</Lines>
  <Paragraphs>29</Paragraphs>
  <ScaleCrop>false</ScaleCrop>
  <HeadingPairs>
    <vt:vector size="2" baseType="variant">
      <vt:variant>
        <vt:lpstr>Title</vt:lpstr>
      </vt:variant>
      <vt:variant>
        <vt:i4>1</vt:i4>
      </vt:variant>
    </vt:vector>
  </HeadingPairs>
  <TitlesOfParts>
    <vt:vector size="1" baseType="lpstr">
      <vt:lpstr>ETHICS APPROVAL FORM</vt:lpstr>
    </vt:vector>
  </TitlesOfParts>
  <Company>SIHE</Company>
  <LinksUpToDate>false</LinksUpToDate>
  <CharactersWithSpaces>14918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ETHICS APPROVAL FORM</dc:title>
  <dc:creator>Gill Fildes</dc:creator>
  <cp:lastModifiedBy>Ashley Cope</cp:lastModifiedBy>
  <cp:revision>2</cp:revision>
  <cp:lastPrinted>2008-04-14T13:39:00Z</cp:lastPrinted>
  <dcterms:created xsi:type="dcterms:W3CDTF">2017-11-05T23:39:00Z</dcterms:created>
  <dcterms:modified xsi:type="dcterms:W3CDTF">2017-11-05T23:39:00Z</dcterms:modified>
</cp:coreProperties>
</file>