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4FC01" w14:textId="77777777" w:rsidR="00F94800" w:rsidRDefault="005D5C1A">
      <w:pPr>
        <w:rPr>
          <w:sz w:val="28"/>
          <w:szCs w:val="28"/>
        </w:rPr>
      </w:pPr>
      <w:bookmarkStart w:id="0" w:name="_GoBack"/>
      <w:bookmarkEnd w:id="0"/>
      <w:r w:rsidRPr="00A5740B">
        <w:rPr>
          <w:sz w:val="28"/>
          <w:szCs w:val="28"/>
        </w:rPr>
        <w:t xml:space="preserve">Pre-Lecture Reading: </w:t>
      </w:r>
    </w:p>
    <w:p w14:paraId="45049139" w14:textId="77777777" w:rsidR="002F5AA9" w:rsidRPr="00A5740B" w:rsidRDefault="005D5C1A">
      <w:pPr>
        <w:rPr>
          <w:b/>
          <w:sz w:val="28"/>
          <w:szCs w:val="28"/>
        </w:rPr>
      </w:pPr>
      <w:r w:rsidRPr="00A5740B">
        <w:rPr>
          <w:b/>
          <w:sz w:val="28"/>
          <w:szCs w:val="28"/>
        </w:rPr>
        <w:t xml:space="preserve">Language Teacher Education, </w:t>
      </w:r>
      <w:r w:rsidR="00A5740B" w:rsidRPr="00A5740B">
        <w:rPr>
          <w:b/>
          <w:sz w:val="28"/>
          <w:szCs w:val="28"/>
        </w:rPr>
        <w:t>Crandall</w:t>
      </w:r>
      <w:r w:rsidRPr="00A5740B">
        <w:rPr>
          <w:b/>
          <w:sz w:val="28"/>
          <w:szCs w:val="28"/>
        </w:rPr>
        <w:t xml:space="preserve">, J. </w:t>
      </w:r>
      <w:r w:rsidRPr="00A5740B">
        <w:rPr>
          <w:b/>
          <w:i/>
          <w:sz w:val="28"/>
          <w:szCs w:val="28"/>
        </w:rPr>
        <w:t>Annual Review of Applied Linguistics</w:t>
      </w:r>
      <w:r w:rsidRPr="00A5740B">
        <w:rPr>
          <w:b/>
          <w:sz w:val="28"/>
          <w:szCs w:val="28"/>
        </w:rPr>
        <w:t xml:space="preserve"> (2000) 20, 34-55.</w:t>
      </w:r>
    </w:p>
    <w:p w14:paraId="5B440FE5" w14:textId="77777777" w:rsidR="005D5C1A" w:rsidRPr="00A5740B" w:rsidRDefault="005D5C1A">
      <w:pPr>
        <w:rPr>
          <w:b/>
          <w:sz w:val="28"/>
          <w:szCs w:val="28"/>
        </w:rPr>
      </w:pPr>
    </w:p>
    <w:p w14:paraId="5D22BC60" w14:textId="77777777" w:rsidR="005D5C1A" w:rsidRPr="00A5740B" w:rsidRDefault="005D5C1A">
      <w:pPr>
        <w:rPr>
          <w:b/>
          <w:sz w:val="28"/>
          <w:szCs w:val="28"/>
        </w:rPr>
      </w:pPr>
      <w:r w:rsidRPr="00A5740B">
        <w:rPr>
          <w:b/>
          <w:sz w:val="28"/>
          <w:szCs w:val="28"/>
        </w:rPr>
        <w:t xml:space="preserve">Before coming to </w:t>
      </w:r>
      <w:r w:rsidR="00BC51D6">
        <w:rPr>
          <w:b/>
          <w:sz w:val="28"/>
          <w:szCs w:val="28"/>
        </w:rPr>
        <w:t xml:space="preserve">the lecture on Native/Non-Native English Speaking Teachers of English, </w:t>
      </w:r>
      <w:r w:rsidRPr="00A5740B">
        <w:rPr>
          <w:b/>
          <w:sz w:val="28"/>
          <w:szCs w:val="28"/>
        </w:rPr>
        <w:t>please read the article titled above and consider the following questions as you read:</w:t>
      </w:r>
    </w:p>
    <w:p w14:paraId="18A19634" w14:textId="77777777" w:rsidR="005D5C1A" w:rsidRPr="00F94800" w:rsidRDefault="00F94800">
      <w:pPr>
        <w:rPr>
          <w:b/>
          <w:color w:val="984806" w:themeColor="accent6" w:themeShade="80"/>
        </w:rPr>
      </w:pPr>
      <w:r w:rsidRPr="00F94800">
        <w:rPr>
          <w:b/>
          <w:color w:val="984806" w:themeColor="accent6" w:themeShade="80"/>
        </w:rPr>
        <w:t>[NOTE: This is a long read, so ensure that you understand the purpose for reading before you start and this may help you adapt your reading approach to suit.]</w:t>
      </w:r>
    </w:p>
    <w:p w14:paraId="0A0C0EE1" w14:textId="77777777" w:rsidR="00F94800" w:rsidRDefault="00F94800">
      <w:pPr>
        <w:rPr>
          <w:b/>
        </w:rPr>
      </w:pPr>
    </w:p>
    <w:p w14:paraId="0BA373E1" w14:textId="77777777" w:rsidR="005D5C1A" w:rsidRPr="00A5740B" w:rsidRDefault="005D5C1A">
      <w:pPr>
        <w:rPr>
          <w:sz w:val="24"/>
          <w:szCs w:val="24"/>
        </w:rPr>
      </w:pPr>
      <w:r w:rsidRPr="00A5740B">
        <w:rPr>
          <w:sz w:val="24"/>
          <w:szCs w:val="24"/>
        </w:rPr>
        <w:t>1.</w:t>
      </w:r>
      <w:r w:rsidRPr="00A5740B">
        <w:rPr>
          <w:b/>
          <w:sz w:val="24"/>
          <w:szCs w:val="24"/>
        </w:rPr>
        <w:t xml:space="preserve"> </w:t>
      </w:r>
      <w:r w:rsidR="00A5740B" w:rsidRPr="00A5740B">
        <w:rPr>
          <w:b/>
          <w:sz w:val="24"/>
          <w:szCs w:val="24"/>
        </w:rPr>
        <w:tab/>
      </w:r>
      <w:r w:rsidRPr="00A5740B">
        <w:rPr>
          <w:sz w:val="24"/>
          <w:szCs w:val="24"/>
        </w:rPr>
        <w:t xml:space="preserve">How is the approach to teacher education changing, according to </w:t>
      </w:r>
      <w:r w:rsidR="00A5740B" w:rsidRPr="00A5740B">
        <w:rPr>
          <w:sz w:val="24"/>
          <w:szCs w:val="24"/>
        </w:rPr>
        <w:t>Crandall</w:t>
      </w:r>
      <w:r w:rsidRPr="00A5740B">
        <w:rPr>
          <w:sz w:val="24"/>
          <w:szCs w:val="24"/>
        </w:rPr>
        <w:t xml:space="preserve"> (2000)?</w:t>
      </w:r>
    </w:p>
    <w:p w14:paraId="18A143AD" w14:textId="77777777" w:rsidR="005D5C1A" w:rsidRPr="00A5740B" w:rsidRDefault="005D5C1A" w:rsidP="00A5740B">
      <w:pPr>
        <w:ind w:left="720" w:hanging="720"/>
        <w:rPr>
          <w:sz w:val="24"/>
          <w:szCs w:val="24"/>
        </w:rPr>
      </w:pPr>
      <w:r w:rsidRPr="00A5740B">
        <w:rPr>
          <w:sz w:val="24"/>
          <w:szCs w:val="24"/>
        </w:rPr>
        <w:t xml:space="preserve">2. </w:t>
      </w:r>
      <w:r w:rsidR="00A5740B" w:rsidRPr="00A5740B">
        <w:rPr>
          <w:sz w:val="24"/>
          <w:szCs w:val="24"/>
        </w:rPr>
        <w:tab/>
      </w:r>
      <w:r w:rsidRPr="00A5740B">
        <w:rPr>
          <w:sz w:val="24"/>
          <w:szCs w:val="24"/>
        </w:rPr>
        <w:t xml:space="preserve">How does </w:t>
      </w:r>
      <w:r w:rsidR="00A5740B" w:rsidRPr="00A5740B">
        <w:rPr>
          <w:sz w:val="24"/>
          <w:szCs w:val="24"/>
        </w:rPr>
        <w:t>Crandall</w:t>
      </w:r>
      <w:r w:rsidRPr="00A5740B">
        <w:rPr>
          <w:sz w:val="24"/>
          <w:szCs w:val="24"/>
        </w:rPr>
        <w:t xml:space="preserve"> view the terms </w:t>
      </w:r>
      <w:r w:rsidRPr="00310975">
        <w:rPr>
          <w:b/>
          <w:i/>
          <w:sz w:val="24"/>
          <w:szCs w:val="24"/>
        </w:rPr>
        <w:t>teacher training</w:t>
      </w:r>
      <w:r w:rsidRPr="00A5740B">
        <w:rPr>
          <w:sz w:val="24"/>
          <w:szCs w:val="24"/>
        </w:rPr>
        <w:t xml:space="preserve"> and </w:t>
      </w:r>
      <w:r w:rsidRPr="00310975">
        <w:rPr>
          <w:b/>
          <w:i/>
          <w:sz w:val="24"/>
          <w:szCs w:val="24"/>
        </w:rPr>
        <w:t>teacher education</w:t>
      </w:r>
      <w:r w:rsidRPr="00A5740B">
        <w:rPr>
          <w:sz w:val="24"/>
          <w:szCs w:val="24"/>
        </w:rPr>
        <w:t>? Do you agree</w:t>
      </w:r>
      <w:r w:rsidR="00310975">
        <w:rPr>
          <w:sz w:val="24"/>
          <w:szCs w:val="24"/>
        </w:rPr>
        <w:t xml:space="preserve"> with her differentiation</w:t>
      </w:r>
      <w:r w:rsidRPr="00A5740B">
        <w:rPr>
          <w:sz w:val="24"/>
          <w:szCs w:val="24"/>
        </w:rPr>
        <w:t xml:space="preserve">? </w:t>
      </w:r>
      <w:r w:rsidR="00310975">
        <w:rPr>
          <w:sz w:val="24"/>
          <w:szCs w:val="24"/>
        </w:rPr>
        <w:t>Why/why not?</w:t>
      </w:r>
    </w:p>
    <w:p w14:paraId="7DADFB84" w14:textId="77777777" w:rsidR="005D5C1A" w:rsidRPr="00A5740B" w:rsidRDefault="005D5C1A" w:rsidP="00A5740B">
      <w:pPr>
        <w:ind w:left="720" w:hanging="720"/>
        <w:rPr>
          <w:sz w:val="24"/>
          <w:szCs w:val="24"/>
        </w:rPr>
      </w:pPr>
      <w:r w:rsidRPr="00A5740B">
        <w:rPr>
          <w:sz w:val="24"/>
          <w:szCs w:val="24"/>
        </w:rPr>
        <w:t xml:space="preserve">3. </w:t>
      </w:r>
      <w:r w:rsidR="00A5740B" w:rsidRPr="00A5740B">
        <w:rPr>
          <w:sz w:val="24"/>
          <w:szCs w:val="24"/>
        </w:rPr>
        <w:tab/>
        <w:t>According</w:t>
      </w:r>
      <w:r w:rsidRPr="00A5740B">
        <w:rPr>
          <w:sz w:val="24"/>
          <w:szCs w:val="24"/>
        </w:rPr>
        <w:t xml:space="preserve"> to </w:t>
      </w:r>
      <w:r w:rsidR="00A5740B" w:rsidRPr="00A5740B">
        <w:rPr>
          <w:sz w:val="24"/>
          <w:szCs w:val="24"/>
        </w:rPr>
        <w:t>Crandall’s</w:t>
      </w:r>
      <w:r w:rsidRPr="00A5740B">
        <w:rPr>
          <w:sz w:val="24"/>
          <w:szCs w:val="24"/>
        </w:rPr>
        <w:t xml:space="preserve"> review, the focus on methods has shifted to a focus on methodology</w:t>
      </w:r>
      <w:r w:rsidR="00A5740B" w:rsidRPr="00A5740B">
        <w:rPr>
          <w:sz w:val="24"/>
          <w:szCs w:val="24"/>
        </w:rPr>
        <w:t xml:space="preserve">. </w:t>
      </w:r>
      <w:r w:rsidRPr="00A5740B">
        <w:rPr>
          <w:sz w:val="24"/>
          <w:szCs w:val="24"/>
        </w:rPr>
        <w:t xml:space="preserve">What does this mean to you? </w:t>
      </w:r>
    </w:p>
    <w:p w14:paraId="1696F596" w14:textId="77777777" w:rsidR="005D5C1A" w:rsidRPr="00A5740B" w:rsidRDefault="005D5C1A" w:rsidP="00A5740B">
      <w:pPr>
        <w:ind w:left="720" w:hanging="720"/>
        <w:rPr>
          <w:sz w:val="24"/>
          <w:szCs w:val="24"/>
        </w:rPr>
      </w:pPr>
      <w:r w:rsidRPr="00A5740B">
        <w:rPr>
          <w:sz w:val="24"/>
          <w:szCs w:val="24"/>
        </w:rPr>
        <w:t xml:space="preserve">4. </w:t>
      </w:r>
      <w:r w:rsidR="00A5740B" w:rsidRPr="00A5740B">
        <w:rPr>
          <w:sz w:val="24"/>
          <w:szCs w:val="24"/>
        </w:rPr>
        <w:tab/>
      </w:r>
      <w:r w:rsidRPr="00A5740B">
        <w:rPr>
          <w:sz w:val="24"/>
          <w:szCs w:val="24"/>
        </w:rPr>
        <w:t xml:space="preserve">Regarding a </w:t>
      </w:r>
      <w:r w:rsidRPr="00A5740B">
        <w:rPr>
          <w:i/>
          <w:sz w:val="24"/>
          <w:szCs w:val="24"/>
        </w:rPr>
        <w:t>‘…bottom-up approach to methodology as reflection’</w:t>
      </w:r>
      <w:r w:rsidRPr="00A5740B">
        <w:rPr>
          <w:sz w:val="24"/>
          <w:szCs w:val="24"/>
        </w:rPr>
        <w:t xml:space="preserve"> (</w:t>
      </w:r>
      <w:r w:rsidR="00A5740B" w:rsidRPr="00A5740B">
        <w:rPr>
          <w:sz w:val="24"/>
          <w:szCs w:val="24"/>
        </w:rPr>
        <w:t>Crandall</w:t>
      </w:r>
      <w:r w:rsidRPr="00A5740B">
        <w:rPr>
          <w:sz w:val="24"/>
          <w:szCs w:val="24"/>
        </w:rPr>
        <w:t>, 2000: p.38)</w:t>
      </w:r>
      <w:r w:rsidR="00A5740B" w:rsidRPr="00A5740B">
        <w:rPr>
          <w:sz w:val="24"/>
          <w:szCs w:val="24"/>
        </w:rPr>
        <w:t xml:space="preserve"> </w:t>
      </w:r>
      <w:r w:rsidRPr="00A5740B">
        <w:rPr>
          <w:sz w:val="24"/>
          <w:szCs w:val="24"/>
        </w:rPr>
        <w:t xml:space="preserve">- what seems to be </w:t>
      </w:r>
      <w:r w:rsidR="00A5740B" w:rsidRPr="00A5740B">
        <w:rPr>
          <w:sz w:val="24"/>
          <w:szCs w:val="24"/>
        </w:rPr>
        <w:t xml:space="preserve">one of </w:t>
      </w:r>
      <w:r w:rsidRPr="00A5740B">
        <w:rPr>
          <w:sz w:val="24"/>
          <w:szCs w:val="24"/>
        </w:rPr>
        <w:t>the key</w:t>
      </w:r>
      <w:r w:rsidR="00A5740B" w:rsidRPr="00A5740B">
        <w:rPr>
          <w:sz w:val="24"/>
          <w:szCs w:val="24"/>
        </w:rPr>
        <w:t>s</w:t>
      </w:r>
      <w:r w:rsidRPr="00A5740B">
        <w:rPr>
          <w:sz w:val="24"/>
          <w:szCs w:val="24"/>
        </w:rPr>
        <w:t xml:space="preserve"> to modern teacher education?</w:t>
      </w:r>
      <w:r w:rsidR="00A5740B" w:rsidRPr="00A5740B">
        <w:rPr>
          <w:sz w:val="24"/>
          <w:szCs w:val="24"/>
        </w:rPr>
        <w:t xml:space="preserve"> Where and how does Crandall evidence this in her discussion?</w:t>
      </w:r>
    </w:p>
    <w:p w14:paraId="38582E12" w14:textId="77777777" w:rsidR="00A5740B" w:rsidRPr="00A5740B" w:rsidRDefault="00A5740B" w:rsidP="00A5740B">
      <w:pPr>
        <w:ind w:left="720" w:hanging="720"/>
        <w:rPr>
          <w:sz w:val="24"/>
          <w:szCs w:val="24"/>
        </w:rPr>
      </w:pPr>
      <w:r w:rsidRPr="00A5740B">
        <w:rPr>
          <w:sz w:val="24"/>
          <w:szCs w:val="24"/>
        </w:rPr>
        <w:t xml:space="preserve">5. </w:t>
      </w:r>
      <w:r w:rsidRPr="00A5740B">
        <w:rPr>
          <w:sz w:val="24"/>
          <w:szCs w:val="24"/>
        </w:rPr>
        <w:tab/>
        <w:t>Considering the points raised by Crandall, how does this inform you about your role as a language teacher? What can you bring to your language-learning classroom?</w:t>
      </w:r>
    </w:p>
    <w:sectPr w:rsidR="00A5740B" w:rsidRPr="00A574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C1A"/>
    <w:rsid w:val="00007D04"/>
    <w:rsid w:val="00017C8E"/>
    <w:rsid w:val="00024133"/>
    <w:rsid w:val="00037B4B"/>
    <w:rsid w:val="00042194"/>
    <w:rsid w:val="000478CC"/>
    <w:rsid w:val="000639EA"/>
    <w:rsid w:val="000722FC"/>
    <w:rsid w:val="000809DF"/>
    <w:rsid w:val="000823D0"/>
    <w:rsid w:val="00086157"/>
    <w:rsid w:val="0009534E"/>
    <w:rsid w:val="000A40C1"/>
    <w:rsid w:val="000A51A0"/>
    <w:rsid w:val="000B5BCC"/>
    <w:rsid w:val="000B5CF2"/>
    <w:rsid w:val="000B7A23"/>
    <w:rsid w:val="000D38E3"/>
    <w:rsid w:val="000E678F"/>
    <w:rsid w:val="00106E6C"/>
    <w:rsid w:val="0011727A"/>
    <w:rsid w:val="001265D7"/>
    <w:rsid w:val="001314B9"/>
    <w:rsid w:val="00143337"/>
    <w:rsid w:val="00143500"/>
    <w:rsid w:val="001A6F85"/>
    <w:rsid w:val="001B1E06"/>
    <w:rsid w:val="001B526D"/>
    <w:rsid w:val="001B7B13"/>
    <w:rsid w:val="001C359A"/>
    <w:rsid w:val="001C6326"/>
    <w:rsid w:val="001E1008"/>
    <w:rsid w:val="001E2254"/>
    <w:rsid w:val="001E51A5"/>
    <w:rsid w:val="00210FD7"/>
    <w:rsid w:val="002114C4"/>
    <w:rsid w:val="002176DD"/>
    <w:rsid w:val="00222AE8"/>
    <w:rsid w:val="00230A11"/>
    <w:rsid w:val="00233B55"/>
    <w:rsid w:val="00251047"/>
    <w:rsid w:val="00252036"/>
    <w:rsid w:val="00255B5A"/>
    <w:rsid w:val="00281823"/>
    <w:rsid w:val="00285AA3"/>
    <w:rsid w:val="002974DB"/>
    <w:rsid w:val="002B6F70"/>
    <w:rsid w:val="002C1A7E"/>
    <w:rsid w:val="002C5AA4"/>
    <w:rsid w:val="002C6782"/>
    <w:rsid w:val="002C708B"/>
    <w:rsid w:val="002E08DE"/>
    <w:rsid w:val="002E2D06"/>
    <w:rsid w:val="002E31B4"/>
    <w:rsid w:val="002F5AA9"/>
    <w:rsid w:val="002F756F"/>
    <w:rsid w:val="00310975"/>
    <w:rsid w:val="00320C7A"/>
    <w:rsid w:val="003275FE"/>
    <w:rsid w:val="0033288B"/>
    <w:rsid w:val="00336B1E"/>
    <w:rsid w:val="00342E75"/>
    <w:rsid w:val="003653F9"/>
    <w:rsid w:val="003665A4"/>
    <w:rsid w:val="00372A0F"/>
    <w:rsid w:val="0037678E"/>
    <w:rsid w:val="00377032"/>
    <w:rsid w:val="00377A79"/>
    <w:rsid w:val="00392ADF"/>
    <w:rsid w:val="00396AE3"/>
    <w:rsid w:val="003A4D09"/>
    <w:rsid w:val="003B0AFE"/>
    <w:rsid w:val="003B628B"/>
    <w:rsid w:val="003B78F7"/>
    <w:rsid w:val="003E2065"/>
    <w:rsid w:val="003F2319"/>
    <w:rsid w:val="004041A0"/>
    <w:rsid w:val="004111DC"/>
    <w:rsid w:val="00412084"/>
    <w:rsid w:val="0041270F"/>
    <w:rsid w:val="00415B27"/>
    <w:rsid w:val="0043551F"/>
    <w:rsid w:val="0044054F"/>
    <w:rsid w:val="00470771"/>
    <w:rsid w:val="00496E11"/>
    <w:rsid w:val="004A25ED"/>
    <w:rsid w:val="004A7971"/>
    <w:rsid w:val="004B11A0"/>
    <w:rsid w:val="004C269A"/>
    <w:rsid w:val="004E0D77"/>
    <w:rsid w:val="004E1B5E"/>
    <w:rsid w:val="004F0D0B"/>
    <w:rsid w:val="004F1532"/>
    <w:rsid w:val="004F4771"/>
    <w:rsid w:val="004F4A46"/>
    <w:rsid w:val="00514EF3"/>
    <w:rsid w:val="005361F1"/>
    <w:rsid w:val="00555599"/>
    <w:rsid w:val="00557512"/>
    <w:rsid w:val="00574350"/>
    <w:rsid w:val="00585C3D"/>
    <w:rsid w:val="005A094B"/>
    <w:rsid w:val="005A1D1A"/>
    <w:rsid w:val="005A5DB1"/>
    <w:rsid w:val="005B08B6"/>
    <w:rsid w:val="005B1C9A"/>
    <w:rsid w:val="005C089C"/>
    <w:rsid w:val="005D24AC"/>
    <w:rsid w:val="005D5C1A"/>
    <w:rsid w:val="005E4A23"/>
    <w:rsid w:val="005E5D2A"/>
    <w:rsid w:val="005F369D"/>
    <w:rsid w:val="00610DEF"/>
    <w:rsid w:val="0062211F"/>
    <w:rsid w:val="006226D4"/>
    <w:rsid w:val="0063576C"/>
    <w:rsid w:val="00644DEA"/>
    <w:rsid w:val="006773AB"/>
    <w:rsid w:val="006939A3"/>
    <w:rsid w:val="0069665B"/>
    <w:rsid w:val="006B0D1B"/>
    <w:rsid w:val="006C3BE1"/>
    <w:rsid w:val="006E2054"/>
    <w:rsid w:val="006F18BD"/>
    <w:rsid w:val="007067BD"/>
    <w:rsid w:val="00725D4A"/>
    <w:rsid w:val="00727778"/>
    <w:rsid w:val="00732A0B"/>
    <w:rsid w:val="00740A64"/>
    <w:rsid w:val="00741E31"/>
    <w:rsid w:val="00751FA9"/>
    <w:rsid w:val="00753755"/>
    <w:rsid w:val="00753ACE"/>
    <w:rsid w:val="00761376"/>
    <w:rsid w:val="00762C61"/>
    <w:rsid w:val="00770127"/>
    <w:rsid w:val="00770B1A"/>
    <w:rsid w:val="0078350E"/>
    <w:rsid w:val="00792ACD"/>
    <w:rsid w:val="007B5B55"/>
    <w:rsid w:val="007D3B77"/>
    <w:rsid w:val="007E4F6B"/>
    <w:rsid w:val="008011DB"/>
    <w:rsid w:val="00801949"/>
    <w:rsid w:val="00813543"/>
    <w:rsid w:val="00817716"/>
    <w:rsid w:val="008214B7"/>
    <w:rsid w:val="0083101A"/>
    <w:rsid w:val="00832F63"/>
    <w:rsid w:val="00836F72"/>
    <w:rsid w:val="008461CA"/>
    <w:rsid w:val="00855126"/>
    <w:rsid w:val="0086232A"/>
    <w:rsid w:val="008676A0"/>
    <w:rsid w:val="00881C4E"/>
    <w:rsid w:val="00885C99"/>
    <w:rsid w:val="00887E17"/>
    <w:rsid w:val="008974A2"/>
    <w:rsid w:val="008A52A9"/>
    <w:rsid w:val="008B0562"/>
    <w:rsid w:val="008B5782"/>
    <w:rsid w:val="008D10FD"/>
    <w:rsid w:val="008E19F6"/>
    <w:rsid w:val="008F1D6F"/>
    <w:rsid w:val="0090776B"/>
    <w:rsid w:val="0092275A"/>
    <w:rsid w:val="00933678"/>
    <w:rsid w:val="009431EF"/>
    <w:rsid w:val="00945339"/>
    <w:rsid w:val="00951EB8"/>
    <w:rsid w:val="00956CDF"/>
    <w:rsid w:val="009608DB"/>
    <w:rsid w:val="009732E0"/>
    <w:rsid w:val="0099754D"/>
    <w:rsid w:val="009A315A"/>
    <w:rsid w:val="009C0DFF"/>
    <w:rsid w:val="009C5418"/>
    <w:rsid w:val="009D0928"/>
    <w:rsid w:val="009E1851"/>
    <w:rsid w:val="009E495F"/>
    <w:rsid w:val="009F7B06"/>
    <w:rsid w:val="00A02EC1"/>
    <w:rsid w:val="00A22BAC"/>
    <w:rsid w:val="00A256D0"/>
    <w:rsid w:val="00A26E7E"/>
    <w:rsid w:val="00A34026"/>
    <w:rsid w:val="00A40800"/>
    <w:rsid w:val="00A414DC"/>
    <w:rsid w:val="00A429DB"/>
    <w:rsid w:val="00A44E47"/>
    <w:rsid w:val="00A454B8"/>
    <w:rsid w:val="00A5740B"/>
    <w:rsid w:val="00A60A01"/>
    <w:rsid w:val="00A61DAC"/>
    <w:rsid w:val="00A67F42"/>
    <w:rsid w:val="00A73181"/>
    <w:rsid w:val="00A73C01"/>
    <w:rsid w:val="00A93288"/>
    <w:rsid w:val="00A9631F"/>
    <w:rsid w:val="00A96F1B"/>
    <w:rsid w:val="00AD0C6A"/>
    <w:rsid w:val="00AD24C2"/>
    <w:rsid w:val="00AD6B32"/>
    <w:rsid w:val="00AF6033"/>
    <w:rsid w:val="00B07041"/>
    <w:rsid w:val="00B1519B"/>
    <w:rsid w:val="00B23E29"/>
    <w:rsid w:val="00B245F4"/>
    <w:rsid w:val="00B25771"/>
    <w:rsid w:val="00B34A03"/>
    <w:rsid w:val="00B46574"/>
    <w:rsid w:val="00B472E7"/>
    <w:rsid w:val="00B727E7"/>
    <w:rsid w:val="00B873B5"/>
    <w:rsid w:val="00B936CD"/>
    <w:rsid w:val="00BA5017"/>
    <w:rsid w:val="00BA6FB0"/>
    <w:rsid w:val="00BB5EDF"/>
    <w:rsid w:val="00BB62BA"/>
    <w:rsid w:val="00BB7B8C"/>
    <w:rsid w:val="00BC16AC"/>
    <w:rsid w:val="00BC2EE5"/>
    <w:rsid w:val="00BC51D6"/>
    <w:rsid w:val="00BE2991"/>
    <w:rsid w:val="00BF40D3"/>
    <w:rsid w:val="00BF50EB"/>
    <w:rsid w:val="00C03B5F"/>
    <w:rsid w:val="00C25EC2"/>
    <w:rsid w:val="00C30C64"/>
    <w:rsid w:val="00C32ECF"/>
    <w:rsid w:val="00C41EA7"/>
    <w:rsid w:val="00C640B5"/>
    <w:rsid w:val="00C661C6"/>
    <w:rsid w:val="00C75EBF"/>
    <w:rsid w:val="00C7710C"/>
    <w:rsid w:val="00C907CF"/>
    <w:rsid w:val="00CB0000"/>
    <w:rsid w:val="00CB3E67"/>
    <w:rsid w:val="00CB7333"/>
    <w:rsid w:val="00CC0739"/>
    <w:rsid w:val="00CD4C32"/>
    <w:rsid w:val="00CD773F"/>
    <w:rsid w:val="00CD7C73"/>
    <w:rsid w:val="00CE21C3"/>
    <w:rsid w:val="00CE4ABA"/>
    <w:rsid w:val="00CF7F65"/>
    <w:rsid w:val="00D03118"/>
    <w:rsid w:val="00D03EDD"/>
    <w:rsid w:val="00D171DC"/>
    <w:rsid w:val="00D20D09"/>
    <w:rsid w:val="00D30ADF"/>
    <w:rsid w:val="00D510F2"/>
    <w:rsid w:val="00D54B7F"/>
    <w:rsid w:val="00D618BC"/>
    <w:rsid w:val="00D72A69"/>
    <w:rsid w:val="00D742C3"/>
    <w:rsid w:val="00D76A51"/>
    <w:rsid w:val="00D9511F"/>
    <w:rsid w:val="00DA58E8"/>
    <w:rsid w:val="00DB2CBE"/>
    <w:rsid w:val="00DB307C"/>
    <w:rsid w:val="00DB5F99"/>
    <w:rsid w:val="00DC4441"/>
    <w:rsid w:val="00DE0D71"/>
    <w:rsid w:val="00DE498E"/>
    <w:rsid w:val="00DF77B8"/>
    <w:rsid w:val="00E007C2"/>
    <w:rsid w:val="00E067EF"/>
    <w:rsid w:val="00E15660"/>
    <w:rsid w:val="00E21240"/>
    <w:rsid w:val="00E249FD"/>
    <w:rsid w:val="00E40FE3"/>
    <w:rsid w:val="00E46CDE"/>
    <w:rsid w:val="00E535C3"/>
    <w:rsid w:val="00E57ABD"/>
    <w:rsid w:val="00E62529"/>
    <w:rsid w:val="00E74F52"/>
    <w:rsid w:val="00E76527"/>
    <w:rsid w:val="00E85D6A"/>
    <w:rsid w:val="00E909E0"/>
    <w:rsid w:val="00EB057E"/>
    <w:rsid w:val="00EB23D9"/>
    <w:rsid w:val="00EB7462"/>
    <w:rsid w:val="00ED4614"/>
    <w:rsid w:val="00EE0E70"/>
    <w:rsid w:val="00EE3B31"/>
    <w:rsid w:val="00EF739D"/>
    <w:rsid w:val="00EF76BB"/>
    <w:rsid w:val="00F028DB"/>
    <w:rsid w:val="00F03342"/>
    <w:rsid w:val="00F103BA"/>
    <w:rsid w:val="00F16344"/>
    <w:rsid w:val="00F26350"/>
    <w:rsid w:val="00F36637"/>
    <w:rsid w:val="00F453B1"/>
    <w:rsid w:val="00F47B88"/>
    <w:rsid w:val="00F60781"/>
    <w:rsid w:val="00F6610B"/>
    <w:rsid w:val="00F94800"/>
    <w:rsid w:val="00F96489"/>
    <w:rsid w:val="00F97212"/>
    <w:rsid w:val="00F975F4"/>
    <w:rsid w:val="00FB2CBE"/>
    <w:rsid w:val="00FB668C"/>
    <w:rsid w:val="00FC4258"/>
    <w:rsid w:val="00FC5393"/>
    <w:rsid w:val="00FD7914"/>
    <w:rsid w:val="00FD7D1D"/>
    <w:rsid w:val="00FE129B"/>
    <w:rsid w:val="00FF09AF"/>
    <w:rsid w:val="00FF323E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98EE7"/>
  <w15:chartTrackingRefBased/>
  <w15:docId w15:val="{66898506-403C-43B3-BFFF-37853F79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Anne Quinn</dc:creator>
  <cp:keywords/>
  <dc:description/>
  <cp:lastModifiedBy>Jessica Clapham</cp:lastModifiedBy>
  <cp:revision>2</cp:revision>
  <cp:lastPrinted>2017-03-17T14:37:00Z</cp:lastPrinted>
  <dcterms:created xsi:type="dcterms:W3CDTF">2019-12-28T07:11:00Z</dcterms:created>
  <dcterms:modified xsi:type="dcterms:W3CDTF">2019-12-28T07:11:00Z</dcterms:modified>
</cp:coreProperties>
</file>