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61526638"/>
        <w:docPartObj>
          <w:docPartGallery w:val="Cover Pages"/>
          <w:docPartUnique/>
        </w:docPartObj>
      </w:sdtPr>
      <w:sdtEndPr>
        <w:rPr>
          <w:noProof/>
          <w:lang w:bidi="ar-SA"/>
        </w:rPr>
      </w:sdtEndPr>
      <w:sdtContent>
        <w:p w14:paraId="7F08ED7F" w14:textId="39AF9D87" w:rsidR="00B370BC" w:rsidRDefault="00B370BC"/>
        <w:p w14:paraId="245F1E61" w14:textId="28865B90" w:rsidR="002F0888" w:rsidRDefault="002F0888" w:rsidP="001A7037">
          <w:pPr>
            <w:rPr>
              <w:rFonts w:ascii="Bradley Hand ITC" w:eastAsia="Bradley Hand ITC" w:hAnsi="Bradley Hand ITC"/>
              <w:b/>
              <w:color w:val="E7E6E6" w:themeColor="background2"/>
              <w:sz w:val="80"/>
            </w:rPr>
          </w:pPr>
        </w:p>
        <w:sdt>
          <w:sdtPr>
            <w:rPr>
              <w:rFonts w:ascii="Bradley Hand ITC" w:eastAsia="Bradley Hand ITC" w:hAnsi="Bradley Hand ITC"/>
              <w:b/>
              <w:color w:val="E7E6E6" w:themeColor="background2"/>
              <w:sz w:val="80"/>
            </w:rPr>
            <w:id w:val="-173335850"/>
            <w:docPartObj>
              <w:docPartGallery w:val="Cover Pages"/>
              <w:docPartUnique/>
            </w:docPartObj>
          </w:sdtPr>
          <w:sdtContent>
            <w:p w14:paraId="2655DB32" w14:textId="45736A0B" w:rsidR="001A7037" w:rsidRDefault="002F0888" w:rsidP="001A7037">
              <w:pPr>
                <w:rPr>
                  <w:rFonts w:ascii="Bradley Hand ITC" w:eastAsia="Bradley Hand ITC" w:hAnsi="Bradley Hand ITC"/>
                  <w:b/>
                  <w:color w:val="E7E6E6" w:themeColor="background2"/>
                  <w:sz w:val="80"/>
                </w:rPr>
                <w:sectPr w:rsidR="001A7037" w:rsidSect="001A7037">
                  <w:pgSz w:w="16834" w:h="11909" w:orient="landscape" w:code="9"/>
                  <w:pgMar w:top="360" w:right="360" w:bottom="360" w:left="360" w:header="0" w:footer="0" w:gutter="0"/>
                  <w:pgNumType w:start="0"/>
                  <w:cols w:space="720"/>
                  <w:noEndnote/>
                  <w:titlePg/>
                  <w:docGrid w:linePitch="360"/>
                </w:sectPr>
              </w:pPr>
              <w:r w:rsidRPr="002F0888">
                <w:rPr>
                  <w:rFonts w:ascii="Bradley Hand ITC" w:eastAsia="Bradley Hand ITC" w:hAnsi="Bradley Hand ITC"/>
                  <w:b/>
                  <w:noProof/>
                  <w:color w:val="E7E6E6" w:themeColor="background2"/>
                  <w:sz w:val="80"/>
                  <w:lang w:bidi="ar-SA"/>
                </w:rPr>
                <mc:AlternateContent>
                  <mc:Choice Requires="wps">
                    <w:drawing>
                      <wp:anchor distT="45720" distB="45720" distL="114300" distR="114300" simplePos="0" relativeHeight="251678208" behindDoc="0" locked="0" layoutInCell="1" allowOverlap="1" wp14:anchorId="775E0041" wp14:editId="353B007E">
                        <wp:simplePos x="0" y="0"/>
                        <wp:positionH relativeFrom="column">
                          <wp:posOffset>367169</wp:posOffset>
                        </wp:positionH>
                        <wp:positionV relativeFrom="paragraph">
                          <wp:posOffset>1289216</wp:posOffset>
                        </wp:positionV>
                        <wp:extent cx="891286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2860" cy="1404620"/>
                                </a:xfrm>
                                <a:prstGeom prst="rect">
                                  <a:avLst/>
                                </a:prstGeom>
                                <a:noFill/>
                                <a:ln w="9525">
                                  <a:noFill/>
                                  <a:miter lim="800000"/>
                                  <a:headEnd/>
                                  <a:tailEnd/>
                                </a:ln>
                              </wps:spPr>
                              <wps:txbx>
                                <w:txbxContent>
                                  <w:p w14:paraId="0A493D16" w14:textId="5E7DC7BB" w:rsidR="002F0888" w:rsidRDefault="002F0888">
                                    <w:r>
                                      <w:rPr>
                                        <w:rFonts w:asciiTheme="majorHAnsi" w:eastAsiaTheme="majorEastAsia" w:hAnsiTheme="majorHAnsi" w:cstheme="majorBidi"/>
                                        <w:color w:val="FFFFFF" w:themeColor="background1"/>
                                        <w:sz w:val="84"/>
                                        <w:szCs w:val="84"/>
                                      </w:rPr>
                                      <w:t>Change</w:t>
                                    </w:r>
                                    <w:r w:rsidR="00254323">
                                      <w:rPr>
                                        <w:rFonts w:asciiTheme="majorHAnsi" w:eastAsiaTheme="majorEastAsia" w:hAnsiTheme="majorHAnsi" w:cstheme="majorBidi"/>
                                        <w:color w:val="FFFFFF" w:themeColor="background1"/>
                                        <w:sz w:val="84"/>
                                        <w:szCs w:val="84"/>
                                      </w:rPr>
                                      <w:t xml:space="preserve"> </w:t>
                                    </w:r>
                                    <w:r>
                                      <w:rPr>
                                        <w:rFonts w:asciiTheme="majorHAnsi" w:eastAsiaTheme="majorEastAsia" w:hAnsiTheme="majorHAnsi" w:cstheme="majorBidi"/>
                                        <w:color w:val="FFFFFF" w:themeColor="background1"/>
                                        <w:sz w:val="84"/>
                                        <w:szCs w:val="84"/>
                                      </w:rPr>
                                      <w:t>makers – Building your personal brand for sustainable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75E0041" id="_x0000_t202" coordsize="21600,21600" o:spt="202" path="m,l,21600r21600,l21600,xe">
                        <v:stroke joinstyle="miter"/>
                        <v:path gradientshapeok="t" o:connecttype="rect"/>
                      </v:shapetype>
                      <v:shape id="Text Box 2" o:spid="_x0000_s1026" type="#_x0000_t202" style="position:absolute;margin-left:28.9pt;margin-top:101.5pt;width:701.8pt;height:110.6pt;z-index:2516782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" filled="f" stroked="f">
                        <v:textbox style="mso-fit-shape-to-text:t">
                          <w:txbxContent>
                            <w:p w14:paraId="0A493D16" w14:textId="5E7DC7BB" w:rsidR="002F0888" w:rsidRDefault="002F0888">
                              <w:r>
                                <w:rPr>
                                  <w:rFonts w:asciiTheme="majorHAnsi" w:eastAsiaTheme="majorEastAsia" w:hAnsiTheme="majorHAnsi" w:cstheme="majorBidi"/>
                                  <w:color w:val="FFFFFF" w:themeColor="background1"/>
                                  <w:sz w:val="84"/>
                                  <w:szCs w:val="84"/>
                                </w:rPr>
                                <w:t>Change</w:t>
                              </w:r>
                              <w:r w:rsidR="00254323">
                                <w:rPr>
                                  <w:rFonts w:asciiTheme="majorHAnsi" w:eastAsiaTheme="majorEastAsia" w:hAnsiTheme="majorHAnsi" w:cstheme="majorBidi"/>
                                  <w:color w:val="FFFFFF" w:themeColor="background1"/>
                                  <w:sz w:val="84"/>
                                  <w:szCs w:val="84"/>
                                </w:rPr>
                                <w:t xml:space="preserve"> </w:t>
                              </w:r>
                              <w:r>
                                <w:rPr>
                                  <w:rFonts w:asciiTheme="majorHAnsi" w:eastAsiaTheme="majorEastAsia" w:hAnsiTheme="majorHAnsi" w:cstheme="majorBidi"/>
                                  <w:color w:val="FFFFFF" w:themeColor="background1"/>
                                  <w:sz w:val="84"/>
                                  <w:szCs w:val="84"/>
                                </w:rPr>
                                <w:t>makers – Building your personal brand for sustainable</w:t>
                              </w:r>
                            </w:p>
                          </w:txbxContent>
                        </v:textbox>
                        <w10:wrap type="square"/>
                      </v:shape>
                    </w:pict>
                  </mc:Fallback>
                </mc:AlternateContent>
              </w:r>
              <w:r w:rsidR="001A7037" w:rsidRPr="00A03DBF">
                <w:rPr>
                  <w:rFonts w:ascii="Bradley Hand ITC" w:eastAsia="Bradley Hand ITC" w:hAnsi="Bradley Hand ITC"/>
                  <w:b/>
                  <w:noProof/>
                  <w:color w:val="FFFFFF" w:themeColor="background1"/>
                  <w:sz w:val="80"/>
                  <w:lang w:bidi="ar-SA"/>
                </w:rPr>
                <mc:AlternateContent>
                  <mc:Choice Requires="wpg">
                    <w:drawing>
                      <wp:anchor distT="0" distB="0" distL="114300" distR="114300" simplePos="0" relativeHeight="251676160" behindDoc="0" locked="0" layoutInCell="1" allowOverlap="1" wp14:anchorId="060EF80E" wp14:editId="52413930">
                        <wp:simplePos x="0" y="0"/>
                        <wp:positionH relativeFrom="page">
                          <wp:posOffset>0</wp:posOffset>
                        </wp:positionH>
                        <wp:positionV relativeFrom="page">
                          <wp:posOffset>-159488</wp:posOffset>
                        </wp:positionV>
                        <wp:extent cx="12259340" cy="7017222"/>
                        <wp:effectExtent l="0" t="0" r="8890" b="0"/>
                        <wp:wrapNone/>
                        <wp:docPr id="17" name="Group 17"/>
                        <wp:cNvGraphicFramePr/>
                        <a:graphic xmlns:a="http://schemas.openxmlformats.org/drawingml/2006/main">
                          <a:graphicData uri="http://schemas.microsoft.com/office/word/2010/wordprocessingGroup">
                            <wpg:wgp>
                              <wpg:cNvGrpSpPr/>
                              <wpg:grpSpPr>
                                <a:xfrm>
                                  <a:off x="0" y="0"/>
                                  <a:ext cx="12259340" cy="7017222"/>
                                  <a:chOff x="0" y="0"/>
                                  <a:chExt cx="6858000" cy="9144000"/>
                                </a:xfrm>
                              </wpg:grpSpPr>
                              <wps:wsp>
                                <wps:cNvPr id="18" name="Rectangle 18"/>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FE242B5" w14:textId="3CD98925" w:rsidR="001A7037" w:rsidRDefault="001A7037" w:rsidP="001A7037">
                                      <w:pPr>
                                        <w:pStyle w:val="NoSpacing"/>
                                        <w:spacing w:after="120"/>
                                        <w:rPr>
                                          <w:rFonts w:asciiTheme="majorHAnsi" w:eastAsiaTheme="majorEastAsia" w:hAnsiTheme="majorHAnsi" w:cstheme="majorBidi"/>
                                          <w:color w:val="FFFFFF" w:themeColor="background1"/>
                                          <w:sz w:val="84"/>
                                          <w:szCs w:val="84"/>
                                        </w:rPr>
                                      </w:pPr>
                                    </w:p>
                                    <w:p w14:paraId="0625FF5C" w14:textId="3E4093F7" w:rsidR="001A7037" w:rsidRDefault="00000000" w:rsidP="001A7037">
                                      <w:pPr>
                                        <w:pStyle w:val="NoSpacing"/>
                                        <w:rPr>
                                          <w:color w:val="FFFFFF" w:themeColor="background1"/>
                                          <w:sz w:val="28"/>
                                          <w:szCs w:val="28"/>
                                        </w:rPr>
                                      </w:pPr>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r w:rsidR="001A7037">
                                            <w:rPr>
                                              <w:color w:val="FFFFFF" w:themeColor="background1"/>
                                              <w:sz w:val="28"/>
                                              <w:szCs w:val="28"/>
                                            </w:rPr>
                                            <w:t xml:space="preserve">     </w:t>
                                          </w:r>
                                        </w:sdtContent>
                                      </w:sdt>
                                      <w:r w:rsidR="001A7037">
                                        <w:rPr>
                                          <w:color w:val="FFFFFF" w:themeColor="background1"/>
                                          <w:sz w:val="28"/>
                                          <w:szCs w:val="28"/>
                                        </w:rPr>
                                        <w:t xml:space="preserve"> </w:t>
                                      </w:r>
                                      <w:r w:rsidR="002F0888">
                                        <w:rPr>
                                          <w:color w:val="FFFFFF" w:themeColor="background1"/>
                                          <w:sz w:val="28"/>
                                          <w:szCs w:val="28"/>
                                        </w:rPr>
                                        <w:t xml:space="preserve">Saiqa Bibi 2020850 </w:t>
                                      </w:r>
                                      <w:r w:rsidR="001A7037">
                                        <w:rPr>
                                          <w:color w:val="FFFFFF" w:themeColor="background1"/>
                                          <w:sz w:val="28"/>
                                          <w:szCs w:val="28"/>
                                        </w:rPr>
                                        <w:t>BMHP5015_BIRM. Tayo Korede</w:t>
                                      </w: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19" name="Rectangle 19"/>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60EF80E" id="Group 17" o:spid="_x0000_s1027" style="position:absolute;margin-left:0;margin-top:-12.55pt;width:965.3pt;height:552.55pt;z-index:251676160;mso-position-horizontal-relative:page;mso-position-vertical-relative:page"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">
                        <v:rect id="Rectangle 18" o:spid="_x0000_s1028" style="position:absolute;left:2286;width:66294;height:91440;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" fillcolor="black [3213]" stroked="f" strokeweight="1pt">
                          <v:textbox inset="36pt,1in,1in,208.8pt">
                            <w:txbxContent>
                              <w:p w14:paraId="5FE242B5" w14:textId="3CD98925" w:rsidR="001A7037" w:rsidRDefault="001A7037" w:rsidP="001A7037">
                                <w:pPr>
                                  <w:pStyle w:val="NoSpacing"/>
                                  <w:spacing w:after="120"/>
                                  <w:rPr>
                                    <w:rFonts w:asciiTheme="majorHAnsi" w:eastAsiaTheme="majorEastAsia" w:hAnsiTheme="majorHAnsi" w:cstheme="majorBidi"/>
                                    <w:color w:val="FFFFFF" w:themeColor="background1"/>
                                    <w:sz w:val="84"/>
                                    <w:szCs w:val="84"/>
                                  </w:rPr>
                                </w:pPr>
                              </w:p>
                              <w:p w14:paraId="0625FF5C" w14:textId="3E4093F7" w:rsidR="001A7037" w:rsidRDefault="00000000" w:rsidP="001A7037">
                                <w:pPr>
                                  <w:pStyle w:val="NoSpacing"/>
                                  <w:rPr>
                                    <w:color w:val="FFFFFF" w:themeColor="background1"/>
                                    <w:sz w:val="28"/>
                                    <w:szCs w:val="28"/>
                                  </w:rPr>
                                </w:pPr>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r w:rsidR="001A7037">
                                      <w:rPr>
                                        <w:color w:val="FFFFFF" w:themeColor="background1"/>
                                        <w:sz w:val="28"/>
                                        <w:szCs w:val="28"/>
                                      </w:rPr>
                                      <w:t xml:space="preserve">     </w:t>
                                    </w:r>
                                  </w:sdtContent>
                                </w:sdt>
                                <w:r w:rsidR="001A7037">
                                  <w:rPr>
                                    <w:color w:val="FFFFFF" w:themeColor="background1"/>
                                    <w:sz w:val="28"/>
                                    <w:szCs w:val="28"/>
                                  </w:rPr>
                                  <w:t xml:space="preserve"> </w:t>
                                </w:r>
                                <w:r w:rsidR="002F0888">
                                  <w:rPr>
                                    <w:color w:val="FFFFFF" w:themeColor="background1"/>
                                    <w:sz w:val="28"/>
                                    <w:szCs w:val="28"/>
                                  </w:rPr>
                                  <w:t xml:space="preserve">Saiqa Bibi 2020850 </w:t>
                                </w:r>
                                <w:r w:rsidR="001A7037">
                                  <w:rPr>
                                    <w:color w:val="FFFFFF" w:themeColor="background1"/>
                                    <w:sz w:val="28"/>
                                    <w:szCs w:val="28"/>
                                  </w:rPr>
                                  <w:t>BMHP5015_BIRM. Tayo Korede</w:t>
                                </w:r>
                              </w:p>
                            </w:txbxContent>
                          </v:textbox>
                        </v:rect>
                        <v:rect id="Rectangle 19" o:spid="_x0000_s1029" style="position:absolute;width:2286;height:9144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" fillcolor="gray [1629]" stroked="f" strokeweight="1pt"/>
                        <w10:wrap anchorx="page" anchory="page"/>
                      </v:group>
                    </w:pict>
                  </mc:Fallback>
                </mc:AlternateContent>
              </w:r>
              <w:r w:rsidR="001A7037">
                <w:rPr>
                  <w:rFonts w:ascii="Bradley Hand ITC" w:eastAsia="Bradley Hand ITC" w:hAnsi="Bradley Hand ITC"/>
                  <w:b/>
                  <w:color w:val="E7E6E6" w:themeColor="background2"/>
                  <w:sz w:val="80"/>
                </w:rPr>
                <w:br w:type="page"/>
              </w:r>
            </w:p>
            <w:p w14:paraId="7AC22B95" w14:textId="010B3751" w:rsidR="001A7037" w:rsidRDefault="00000000" w:rsidP="001A7037">
              <w:pPr>
                <w:rPr>
                  <w:rFonts w:ascii="Bradley Hand ITC" w:eastAsia="Bradley Hand ITC" w:hAnsi="Bradley Hand ITC"/>
                  <w:b/>
                  <w:color w:val="E7E6E6" w:themeColor="background2"/>
                  <w:sz w:val="80"/>
                </w:rPr>
              </w:pPr>
            </w:p>
          </w:sdtContent>
        </w:sdt>
        <w:p w14:paraId="4CB16B7A" w14:textId="66138D9D" w:rsidR="00B370BC" w:rsidRDefault="00B370BC" w:rsidP="00B370BC">
          <w:pPr>
            <w:spacing w:line="259" w:lineRule="auto"/>
            <w:ind w:left="968" w:right="1019"/>
          </w:pPr>
          <w:r>
            <w:rPr>
              <w:sz w:val="120"/>
            </w:rPr>
            <w:t>SAI</w:t>
          </w:r>
          <w:r>
            <w:rPr>
              <w:sz w:val="120"/>
              <w:u w:val="single" w:color="000000"/>
            </w:rPr>
            <w:t>Q</w:t>
          </w:r>
          <w:r>
            <w:rPr>
              <w:sz w:val="120"/>
            </w:rPr>
            <w:t>A BIBI</w:t>
          </w:r>
          <w:r>
            <w:rPr>
              <w:noProof/>
              <w:sz w:val="22"/>
              <w:lang w:bidi="ar-SA"/>
            </w:rPr>
            <mc:AlternateContent>
              <mc:Choice Requires="wpg">
                <w:drawing>
                  <wp:inline distT="0" distB="0" distL="0" distR="0" wp14:anchorId="2BAEFAA3" wp14:editId="16B3058D">
                    <wp:extent cx="6033135" cy="133350"/>
                    <wp:effectExtent l="0" t="0" r="24765" b="0"/>
                    <wp:docPr id="3799" name="Group 3799"/>
                    <wp:cNvGraphicFramePr/>
                    <a:graphic xmlns:a="http://schemas.openxmlformats.org/drawingml/2006/main">
                      <a:graphicData uri="http://schemas.microsoft.com/office/word/2010/wordprocessingGroup">
                        <wpg:wgp>
                          <wpg:cNvGrpSpPr/>
                          <wpg:grpSpPr>
                            <a:xfrm>
                              <a:off x="0" y="0"/>
                              <a:ext cx="6033135" cy="133350"/>
                              <a:chOff x="0" y="0"/>
                              <a:chExt cx="6700253" cy="16042"/>
                            </a:xfrm>
                          </wpg:grpSpPr>
                          <wps:wsp>
                            <wps:cNvPr id="3798" name="Shape 3798"/>
                            <wps:cNvSpPr/>
                            <wps:spPr>
                              <a:xfrm>
                                <a:off x="0" y="0"/>
                                <a:ext cx="6700253" cy="16042"/>
                              </a:xfrm>
                              <a:custGeom>
                                <a:avLst/>
                                <a:gdLst/>
                                <a:ahLst/>
                                <a:cxnLst/>
                                <a:rect l="0" t="0" r="0" b="0"/>
                                <a:pathLst>
                                  <a:path w="6700253" h="16042">
                                    <a:moveTo>
                                      <a:pt x="0" y="8021"/>
                                    </a:moveTo>
                                    <a:lnTo>
                                      <a:pt x="6700253" y="8021"/>
                                    </a:lnTo>
                                  </a:path>
                                </a:pathLst>
                              </a:custGeom>
                              <a:ln w="16042"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1A20FDA9" id="Group 3799" o:spid="_x0000_s1026" style="width:475.05pt;height:10.5pt;mso-position-horizontal-relative:char;mso-position-vertical-relative:line" coordsize="670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">
                    <v:shape id="Shape 3798" o:spid="_x0000_s1027" style="position:absolute;width:67002;height:160;visibility:visible;mso-wrap-style:square;v-text-anchor:top" coordsize="6700253,16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" path="m,8021r6700253,e" filled="f" strokeweight=".44561mm">
                      <v:stroke miterlimit="1" joinstyle="miter"/>
                      <v:path arrowok="t" textboxrect="0,0,6700253,16042"/>
                    </v:shape>
                    <w10:anchorlock/>
                  </v:group>
                </w:pict>
              </mc:Fallback>
            </mc:AlternateContent>
          </w:r>
        </w:p>
        <w:p w14:paraId="4D7510D2" w14:textId="67036CD1" w:rsidR="00B370BC" w:rsidRDefault="00B370BC" w:rsidP="00B370BC">
          <w:pPr>
            <w:spacing w:after="261" w:line="259" w:lineRule="auto"/>
            <w:ind w:left="968" w:right="1019"/>
          </w:pPr>
        </w:p>
        <w:p w14:paraId="1F13188A" w14:textId="0006551C" w:rsidR="00B370BC" w:rsidRDefault="00B370BC" w:rsidP="00B370BC">
          <w:pPr>
            <w:spacing w:line="259" w:lineRule="auto"/>
            <w:ind w:left="968" w:right="1019"/>
            <w:jc w:val="right"/>
          </w:pPr>
          <w:r>
            <w:t>s.</w:t>
          </w:r>
          <w:r w:rsidR="001E0CD2">
            <w:t>bibi@hotmail.co.uk</w:t>
          </w:r>
        </w:p>
        <w:p w14:paraId="3AA12E37" w14:textId="62D024F2" w:rsidR="00B370BC" w:rsidRDefault="001E0CD2" w:rsidP="00B370BC">
          <w:pPr>
            <w:spacing w:after="246" w:line="259" w:lineRule="auto"/>
            <w:ind w:left="968" w:right="1019"/>
            <w:jc w:val="right"/>
          </w:pPr>
          <w:r>
            <w:rPr>
              <w:rFonts w:ascii="Times New Roman" w:eastAsia="Times New Roman" w:hAnsi="Times New Roman" w:cs="Times New Roman"/>
              <w:sz w:val="22"/>
            </w:rPr>
            <w:t>07737793939</w:t>
          </w:r>
        </w:p>
        <w:p w14:paraId="5476C3C7" w14:textId="77777777" w:rsidR="00B370BC" w:rsidRDefault="00B370BC" w:rsidP="00B370BC">
          <w:pPr>
            <w:spacing w:after="277" w:line="259" w:lineRule="auto"/>
            <w:ind w:left="968" w:right="1019" w:hanging="10"/>
          </w:pPr>
          <w:r>
            <w:rPr>
              <w:sz w:val="30"/>
            </w:rPr>
            <w:t>July 22, 2025</w:t>
          </w:r>
        </w:p>
        <w:p w14:paraId="6B41944A" w14:textId="77777777" w:rsidR="00B370BC" w:rsidRDefault="00B370BC" w:rsidP="00B370BC">
          <w:pPr>
            <w:spacing w:line="259" w:lineRule="auto"/>
            <w:ind w:left="968" w:right="1019" w:hanging="10"/>
          </w:pPr>
          <w:r>
            <w:rPr>
              <w:sz w:val="28"/>
            </w:rPr>
            <w:t>Taylor Rose</w:t>
          </w:r>
        </w:p>
        <w:p w14:paraId="4DE2C368" w14:textId="77777777" w:rsidR="00B370BC" w:rsidRDefault="00B370BC" w:rsidP="00B370BC">
          <w:pPr>
            <w:spacing w:line="259" w:lineRule="auto"/>
            <w:ind w:left="968" w:right="1019" w:hanging="10"/>
          </w:pPr>
          <w:r>
            <w:rPr>
              <w:sz w:val="28"/>
            </w:rPr>
            <w:t>Solicitors</w:t>
          </w:r>
        </w:p>
        <w:p w14:paraId="0F6F559C" w14:textId="77777777" w:rsidR="00B370BC" w:rsidRDefault="00B370BC" w:rsidP="00B370BC">
          <w:pPr>
            <w:spacing w:line="259" w:lineRule="auto"/>
            <w:ind w:left="968" w:right="1019" w:hanging="10"/>
          </w:pPr>
          <w:r>
            <w:rPr>
              <w:sz w:val="30"/>
            </w:rPr>
            <w:t>123 Douglas St.,</w:t>
          </w:r>
        </w:p>
        <w:p w14:paraId="3D33F992" w14:textId="77777777" w:rsidR="00B370BC" w:rsidRDefault="00B370BC" w:rsidP="00B370BC">
          <w:pPr>
            <w:spacing w:after="106" w:line="259" w:lineRule="auto"/>
            <w:ind w:left="968" w:right="1019" w:hanging="10"/>
          </w:pPr>
          <w:r>
            <w:rPr>
              <w:sz w:val="30"/>
            </w:rPr>
            <w:t>Birmingham IBS 3LL</w:t>
          </w:r>
        </w:p>
        <w:p w14:paraId="0DFA1CDA" w14:textId="77777777" w:rsidR="00B370BC" w:rsidRDefault="00B370BC" w:rsidP="00B370BC">
          <w:pPr>
            <w:spacing w:line="259" w:lineRule="auto"/>
            <w:ind w:left="968" w:right="1019" w:hanging="10"/>
            <w:rPr>
              <w:sz w:val="30"/>
            </w:rPr>
          </w:pPr>
          <w:r>
            <w:rPr>
              <w:sz w:val="30"/>
            </w:rPr>
            <w:t>Dear Mr Rose,</w:t>
          </w:r>
        </w:p>
        <w:p w14:paraId="4F317D42" w14:textId="77777777" w:rsidR="00B370BC" w:rsidRDefault="00B370BC" w:rsidP="00B370BC">
          <w:pPr>
            <w:spacing w:line="259" w:lineRule="auto"/>
            <w:ind w:left="968" w:right="1019" w:hanging="10"/>
          </w:pPr>
        </w:p>
        <w:p w14:paraId="389F314E" w14:textId="77777777" w:rsidR="00B370BC" w:rsidRDefault="00B370BC" w:rsidP="00B370BC">
          <w:pPr>
            <w:spacing w:after="87"/>
            <w:ind w:left="968" w:right="1019"/>
            <w:jc w:val="both"/>
          </w:pPr>
          <w:r>
            <w:t>I enclose my cv for you to consider in relation to your recently advertised vacancy for a Medical Lawyer position, which I have seen on the indeed website.</w:t>
          </w:r>
        </w:p>
        <w:p w14:paraId="4E335F7E" w14:textId="77777777" w:rsidR="00B370BC" w:rsidRDefault="00B370BC" w:rsidP="00B370BC">
          <w:pPr>
            <w:ind w:left="968" w:right="1019"/>
            <w:jc w:val="both"/>
          </w:pPr>
          <w:r>
            <w:rPr>
              <w:noProof/>
              <w:lang w:bidi="ar-SA"/>
            </w:rPr>
            <w:drawing>
              <wp:anchor distT="0" distB="0" distL="114300" distR="114300" simplePos="0" relativeHeight="251673088" behindDoc="0" locked="0" layoutInCell="1" allowOverlap="0" wp14:anchorId="0AEF4693" wp14:editId="18731AB8">
                <wp:simplePos x="0" y="0"/>
                <wp:positionH relativeFrom="page">
                  <wp:posOffset>0</wp:posOffset>
                </wp:positionH>
                <wp:positionV relativeFrom="page">
                  <wp:posOffset>0</wp:posOffset>
                </wp:positionV>
                <wp:extent cx="1219200" cy="1251284"/>
                <wp:effectExtent l="0" t="0" r="0" b="0"/>
                <wp:wrapTopAndBottom/>
                <wp:docPr id="2161" name="Picture 2161"/>
                <wp:cNvGraphicFramePr/>
                <a:graphic xmlns:a="http://schemas.openxmlformats.org/drawingml/2006/main">
                  <a:graphicData uri="http://schemas.openxmlformats.org/drawingml/2006/picture">
                    <pic:pic xmlns:pic="http://schemas.openxmlformats.org/drawingml/2006/picture">
                      <pic:nvPicPr>
                        <pic:cNvPr id="2161" name="Picture 2161"/>
                        <pic:cNvPicPr/>
                      </pic:nvPicPr>
                      <pic:blipFill>
                        <a:blip r:embed="rId7"/>
                        <a:stretch>
                          <a:fillRect/>
                        </a:stretch>
                      </pic:blipFill>
                      <pic:spPr>
                        <a:xfrm>
                          <a:off x="0" y="0"/>
                          <a:ext cx="1219200" cy="1251284"/>
                        </a:xfrm>
                        <a:prstGeom prst="rect">
                          <a:avLst/>
                        </a:prstGeom>
                      </pic:spPr>
                    </pic:pic>
                  </a:graphicData>
                </a:graphic>
              </wp:anchor>
            </w:drawing>
          </w:r>
          <w:r>
            <w:t>I read with great interest your advert for a Medical Lawyer, as it seemed to me that your company is looking for someone with my exact experience, ability, and potential.</w:t>
          </w:r>
        </w:p>
        <w:p w14:paraId="23E33CAB" w14:textId="77777777" w:rsidR="00B370BC" w:rsidRDefault="00B370BC" w:rsidP="00B370BC">
          <w:pPr>
            <w:ind w:left="968" w:right="1019"/>
            <w:jc w:val="both"/>
          </w:pPr>
          <w:r>
            <w:t>What makes me unique from all other candidates is my ability for providing a great service, my determination to ensure that everybody is satisfied and my willingness to own a problem and see it through to completion.</w:t>
          </w:r>
        </w:p>
        <w:p w14:paraId="5F9B2211" w14:textId="77777777" w:rsidR="00B370BC" w:rsidRDefault="00B370BC" w:rsidP="00B370BC">
          <w:pPr>
            <w:ind w:left="968" w:right="1019"/>
            <w:jc w:val="both"/>
          </w:pPr>
          <w:r>
            <w:t>I feel I have what it takes to fulfil the requirements of your position, as for the previous year I have been working in a similar role on a voluntary basis, where I have had to deal with all types of complex cases in mitigating law and RTAS. I enjoyed the different side of law which I had not worked in before.</w:t>
          </w:r>
        </w:p>
        <w:p w14:paraId="5D76DDFC" w14:textId="77777777" w:rsidR="00B370BC" w:rsidRDefault="00B370BC" w:rsidP="00B370BC">
          <w:pPr>
            <w:ind w:left="968" w:right="1019"/>
            <w:jc w:val="both"/>
          </w:pPr>
          <w:r>
            <w:t>I would now like to pursue this role as a medical lawyer on a permanent basis and hope to exceed your expectations for the job role advertised.</w:t>
          </w:r>
        </w:p>
        <w:p w14:paraId="342EF765" w14:textId="77777777" w:rsidR="00B370BC" w:rsidRDefault="00B370BC" w:rsidP="00B370BC">
          <w:pPr>
            <w:ind w:left="968" w:right="1019"/>
            <w:jc w:val="both"/>
          </w:pPr>
          <w:r>
            <w:t>I have experience in dealing with complex cases especially with background in law I truly believe I would be an asset to your company. I thank you for taking the time to review my application and I look forward to hearing from you in the near future.</w:t>
          </w:r>
        </w:p>
        <w:p w14:paraId="08D5B849" w14:textId="77777777" w:rsidR="00B370BC" w:rsidRDefault="00B370BC" w:rsidP="00B370BC">
          <w:pPr>
            <w:spacing w:after="311" w:line="259" w:lineRule="auto"/>
            <w:ind w:left="968" w:right="1019" w:hanging="10"/>
            <w:jc w:val="both"/>
            <w:rPr>
              <w:sz w:val="30"/>
            </w:rPr>
          </w:pPr>
          <w:r>
            <w:rPr>
              <w:sz w:val="30"/>
            </w:rPr>
            <w:t>Best regards,</w:t>
          </w:r>
        </w:p>
        <w:p w14:paraId="0A0B6CCA" w14:textId="77777777" w:rsidR="00B370BC" w:rsidRDefault="00B370BC" w:rsidP="00B370BC">
          <w:pPr>
            <w:spacing w:after="311" w:line="259" w:lineRule="auto"/>
            <w:ind w:left="968" w:right="1019" w:hanging="10"/>
          </w:pPr>
          <w:r>
            <w:t>Saiqa Bibi</w:t>
          </w:r>
        </w:p>
        <w:p w14:paraId="6A94FB69" w14:textId="3C68AE81" w:rsidR="00B370BC" w:rsidRDefault="00B370BC" w:rsidP="00B370BC">
          <w:pPr>
            <w:ind w:left="968" w:right="1019"/>
            <w:rPr>
              <w:noProof/>
              <w:lang w:bidi="ar-SA"/>
            </w:rPr>
          </w:pPr>
          <w:r>
            <w:rPr>
              <w:noProof/>
              <w:lang w:bidi="ar-SA"/>
            </w:rPr>
            <w:br w:type="page"/>
          </w:r>
        </w:p>
        <w:p w14:paraId="602B6A57" w14:textId="0D12B18D" w:rsidR="007D4270" w:rsidRPr="00F80ED1" w:rsidRDefault="0019218F" w:rsidP="007D4270">
          <w:pPr>
            <w:rPr>
              <w:sz w:val="80"/>
              <w:szCs w:val="80"/>
            </w:rPr>
          </w:pPr>
          <w:r>
            <w:rPr>
              <w:b/>
              <w:noProof/>
              <w:color w:val="auto"/>
              <w:sz w:val="32"/>
              <w:szCs w:val="32"/>
              <w:lang w:bidi="ar-SA"/>
            </w:rPr>
            <w:lastRenderedPageBreak/>
            <w:drawing>
              <wp:anchor distT="0" distB="0" distL="114300" distR="114300" simplePos="0" relativeHeight="251679232" behindDoc="0" locked="0" layoutInCell="1" allowOverlap="1" wp14:anchorId="4423457D" wp14:editId="14E4E56E">
                <wp:simplePos x="0" y="0"/>
                <wp:positionH relativeFrom="column">
                  <wp:posOffset>6060882</wp:posOffset>
                </wp:positionH>
                <wp:positionV relativeFrom="paragraph">
                  <wp:posOffset>1988</wp:posOffset>
                </wp:positionV>
                <wp:extent cx="879243" cy="1567994"/>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AIQA.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85478" cy="1579113"/>
                        </a:xfrm>
                        <a:prstGeom prst="rect">
                          <a:avLst/>
                        </a:prstGeom>
                      </pic:spPr>
                    </pic:pic>
                  </a:graphicData>
                </a:graphic>
                <wp14:sizeRelH relativeFrom="margin">
                  <wp14:pctWidth>0</wp14:pctWidth>
                </wp14:sizeRelH>
                <wp14:sizeRelV relativeFrom="margin">
                  <wp14:pctHeight>0</wp14:pctHeight>
                </wp14:sizeRelV>
              </wp:anchor>
            </w:drawing>
          </w:r>
          <w:r>
            <w:rPr>
              <w:noProof/>
              <w:sz w:val="80"/>
              <w:szCs w:val="80"/>
              <w:lang w:bidi="ar-SA"/>
            </w:rPr>
            <mc:AlternateContent>
              <mc:Choice Requires="wps">
                <w:drawing>
                  <wp:anchor distT="0" distB="0" distL="114300" distR="114300" simplePos="0" relativeHeight="251674112" behindDoc="1" locked="0" layoutInCell="1" allowOverlap="1" wp14:anchorId="48577193" wp14:editId="72EFA346">
                    <wp:simplePos x="0" y="0"/>
                    <wp:positionH relativeFrom="column">
                      <wp:posOffset>-212697</wp:posOffset>
                    </wp:positionH>
                    <wp:positionV relativeFrom="paragraph">
                      <wp:posOffset>-228601</wp:posOffset>
                    </wp:positionV>
                    <wp:extent cx="7486650" cy="1502797"/>
                    <wp:effectExtent l="0" t="0" r="0" b="2540"/>
                    <wp:wrapNone/>
                    <wp:docPr id="16" name="Rectangle 16"/>
                    <wp:cNvGraphicFramePr/>
                    <a:graphic xmlns:a="http://schemas.openxmlformats.org/drawingml/2006/main">
                      <a:graphicData uri="http://schemas.microsoft.com/office/word/2010/wordprocessingShape">
                        <wps:wsp>
                          <wps:cNvSpPr/>
                          <wps:spPr>
                            <a:xfrm>
                              <a:off x="0" y="0"/>
                              <a:ext cx="7486650" cy="1502797"/>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8E5086F" id="Rectangle 16" o:spid="_x0000_s1026" style="position:absolute;margin-left:-16.75pt;margin-top:-18pt;width:589.5pt;height:118.35pt;z-index:-251642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" fillcolor="#e7e6e6 [3214]" stroked="f" strokeweight="1pt"/>
                </w:pict>
              </mc:Fallback>
            </mc:AlternateContent>
          </w:r>
          <w:r w:rsidR="007D4270" w:rsidRPr="00F80ED1">
            <w:rPr>
              <w:sz w:val="80"/>
              <w:szCs w:val="80"/>
            </w:rPr>
            <w:t>SAIQA BIBI</w:t>
          </w:r>
        </w:p>
        <w:p w14:paraId="7C9B7CAB" w14:textId="6027657F" w:rsidR="007D4270" w:rsidRPr="001E0CD2" w:rsidRDefault="007D4270" w:rsidP="007D4270">
          <w:pPr>
            <w:pStyle w:val="Bodytext20"/>
            <w:spacing w:line="240" w:lineRule="auto"/>
            <w:rPr>
              <w:b/>
              <w:color w:val="auto"/>
              <w:sz w:val="32"/>
              <w:szCs w:val="32"/>
            </w:rPr>
          </w:pPr>
          <w:r w:rsidRPr="001E0CD2">
            <w:rPr>
              <w:b/>
              <w:color w:val="auto"/>
              <w:sz w:val="32"/>
              <w:szCs w:val="32"/>
            </w:rPr>
            <w:t>T R A I N E E   M E D I C A L   L A W Y E R</w:t>
          </w:r>
        </w:p>
        <w:p w14:paraId="740AAFFE" w14:textId="77777777" w:rsidR="007D4270" w:rsidRDefault="007D4270" w:rsidP="007D4270">
          <w:pPr>
            <w:pStyle w:val="Bodytext20"/>
            <w:spacing w:line="240" w:lineRule="auto"/>
            <w:rPr>
              <w:sz w:val="24"/>
              <w:szCs w:val="24"/>
            </w:rPr>
          </w:pPr>
        </w:p>
        <w:tbl>
          <w:tblPr>
            <w:tblW w:w="10800" w:type="dxa"/>
            <w:tblLayout w:type="fixed"/>
            <w:tblCellMar>
              <w:left w:w="10" w:type="dxa"/>
              <w:right w:w="10" w:type="dxa"/>
            </w:tblCellMar>
            <w:tblLook w:val="0000" w:firstRow="0" w:lastRow="0" w:firstColumn="0" w:lastColumn="0" w:noHBand="0" w:noVBand="0"/>
          </w:tblPr>
          <w:tblGrid>
            <w:gridCol w:w="4770"/>
            <w:gridCol w:w="6030"/>
          </w:tblGrid>
          <w:tr w:rsidR="007D4270" w14:paraId="332AB33F" w14:textId="77777777" w:rsidTr="001E0CD2">
            <w:trPr>
              <w:trHeight w:hRule="exact" w:val="3653"/>
            </w:trPr>
            <w:tc>
              <w:tcPr>
                <w:tcW w:w="4770" w:type="dxa"/>
                <w:shd w:val="clear" w:color="auto" w:fill="auto"/>
              </w:tcPr>
              <w:p w14:paraId="590E977C" w14:textId="77777777" w:rsidR="007D4270" w:rsidRDefault="007D4270" w:rsidP="00F40D2F">
                <w:pPr>
                  <w:pStyle w:val="Other0"/>
                  <w:spacing w:before="100" w:after="680" w:line="240" w:lineRule="auto"/>
                  <w:ind w:firstLine="480"/>
                  <w:rPr>
                    <w:sz w:val="36"/>
                    <w:szCs w:val="36"/>
                  </w:rPr>
                </w:pPr>
                <w:r>
                  <w:rPr>
                    <w:sz w:val="36"/>
                    <w:szCs w:val="36"/>
                  </w:rPr>
                  <w:t>PROF</w:t>
                </w:r>
                <w:r>
                  <w:rPr>
                    <w:sz w:val="36"/>
                    <w:szCs w:val="36"/>
                    <w:shd w:val="clear" w:color="auto" w:fill="80FFFF"/>
                  </w:rPr>
                  <w:t>IL</w:t>
                </w:r>
                <w:r>
                  <w:rPr>
                    <w:sz w:val="36"/>
                    <w:szCs w:val="36"/>
                  </w:rPr>
                  <w:t>E</w:t>
                </w:r>
              </w:p>
              <w:p w14:paraId="1FD665C3" w14:textId="77777777" w:rsidR="007D4270" w:rsidRPr="007D4270" w:rsidRDefault="007D4270" w:rsidP="00F40D2F">
                <w:pPr>
                  <w:pStyle w:val="Other0"/>
                  <w:spacing w:after="240" w:line="240" w:lineRule="auto"/>
                  <w:ind w:firstLine="480"/>
                  <w:rPr>
                    <w:color w:val="auto"/>
                    <w:sz w:val="20"/>
                    <w:szCs w:val="20"/>
                  </w:rPr>
                </w:pPr>
                <w:r>
                  <w:rPr>
                    <w:rFonts w:ascii="Tempus Sans ITC" w:eastAsia="Calibri" w:hAnsi="Tempus Sans ITC" w:cs="Calibri"/>
                    <w:b w:val="0"/>
                    <w:bCs w:val="0"/>
                    <w:color w:val="706F6F"/>
                    <w:sz w:val="20"/>
                    <w:szCs w:val="20"/>
                  </w:rPr>
                  <w:t xml:space="preserve"> </w:t>
                </w:r>
                <w:r>
                  <w:rPr>
                    <w:noProof/>
                    <w:lang w:bidi="ar-SA"/>
                  </w:rPr>
                  <w:drawing>
                    <wp:inline distT="0" distB="0" distL="0" distR="0" wp14:anchorId="3FBB58F4" wp14:editId="11506747">
                      <wp:extent cx="163292" cy="176505"/>
                      <wp:effectExtent l="0" t="0" r="8255" b="0"/>
                      <wp:docPr id="15" name="Picture 15" descr="Phone Icon Black White Telephone Symbol Stock Vector (Royalty Free)  1241918806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ne Icon Black White Telephone Symbol Stock Vector (Royalty Free)  1241918806 | Shutterstoc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289" cy="197039"/>
                              </a:xfrm>
                              <a:prstGeom prst="rect">
                                <a:avLst/>
                              </a:prstGeom>
                              <a:noFill/>
                              <a:ln>
                                <a:noFill/>
                              </a:ln>
                            </pic:spPr>
                          </pic:pic>
                        </a:graphicData>
                      </a:graphic>
                    </wp:inline>
                  </w:drawing>
                </w:r>
                <w:r>
                  <w:rPr>
                    <w:rFonts w:ascii="Calibri" w:eastAsia="Calibri" w:hAnsi="Calibri" w:cs="Calibri"/>
                    <w:b w:val="0"/>
                    <w:bCs w:val="0"/>
                    <w:color w:val="706F6F"/>
                    <w:sz w:val="20"/>
                    <w:szCs w:val="20"/>
                  </w:rPr>
                  <w:t>07737793939</w:t>
                </w:r>
              </w:p>
              <w:p w14:paraId="7F0AAB06" w14:textId="77777777" w:rsidR="007D4270" w:rsidRPr="007D4270" w:rsidRDefault="007D4270" w:rsidP="00F40D2F">
                <w:pPr>
                  <w:pStyle w:val="Other0"/>
                  <w:spacing w:after="240" w:line="240" w:lineRule="auto"/>
                  <w:ind w:firstLine="480"/>
                  <w:rPr>
                    <w:color w:val="595959" w:themeColor="text1" w:themeTint="A6"/>
                    <w:sz w:val="20"/>
                    <w:szCs w:val="20"/>
                  </w:rPr>
                </w:pPr>
                <w:r w:rsidRPr="007D4270">
                  <w:rPr>
                    <w:noProof/>
                    <w:color w:val="595959" w:themeColor="text1" w:themeTint="A6"/>
                    <w:lang w:bidi="ar-SA"/>
                  </w:rPr>
                  <w:drawing>
                    <wp:inline distT="0" distB="0" distL="0" distR="0" wp14:anchorId="5496D214" wp14:editId="39062774">
                      <wp:extent cx="109538" cy="112668"/>
                      <wp:effectExtent l="0" t="0" r="5080" b="1905"/>
                      <wp:docPr id="5" name="Picture 5" descr="Email Computer Icons Logo, email, angle, logo, monochrome png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mail Computer Icons Logo, email, angle, logo, monochrome png thumbnai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116253" cy="119575"/>
                              </a:xfrm>
                              <a:prstGeom prst="rect">
                                <a:avLst/>
                              </a:prstGeom>
                              <a:noFill/>
                              <a:ln>
                                <a:noFill/>
                              </a:ln>
                            </pic:spPr>
                          </pic:pic>
                        </a:graphicData>
                      </a:graphic>
                    </wp:inline>
                  </w:drawing>
                </w:r>
                <w:hyperlink r:id="rId11" w:history="1">
                  <w:r w:rsidRPr="007D4270">
                    <w:rPr>
                      <w:rStyle w:val="Hyperlink"/>
                      <w:rFonts w:ascii="Calibri" w:eastAsia="Calibri" w:hAnsi="Calibri" w:cs="Calibri"/>
                      <w:b w:val="0"/>
                      <w:bCs w:val="0"/>
                      <w:color w:val="595959" w:themeColor="text1" w:themeTint="A6"/>
                      <w:sz w:val="20"/>
                      <w:szCs w:val="20"/>
                      <w:u w:val="none"/>
                    </w:rPr>
                    <w:t>s.bibi@hotmail.co.uk</w:t>
                  </w:r>
                </w:hyperlink>
              </w:p>
              <w:p w14:paraId="5750066E" w14:textId="77777777" w:rsidR="007D4270" w:rsidRDefault="007D4270" w:rsidP="00F40D2F">
                <w:pPr>
                  <w:pStyle w:val="Other0"/>
                  <w:spacing w:after="460" w:line="240" w:lineRule="auto"/>
                  <w:ind w:firstLine="480"/>
                  <w:rPr>
                    <w:sz w:val="20"/>
                    <w:szCs w:val="20"/>
                  </w:rPr>
                </w:pPr>
                <w:r>
                  <w:rPr>
                    <w:rFonts w:ascii="Calibri" w:eastAsia="Calibri" w:hAnsi="Calibri" w:cs="Calibri"/>
                    <w:i/>
                    <w:iCs/>
                    <w:noProof/>
                    <w:color w:val="706F6F"/>
                    <w:sz w:val="20"/>
                    <w:szCs w:val="20"/>
                    <w:shd w:val="clear" w:color="auto" w:fill="80FFFF"/>
                    <w:lang w:bidi="ar-SA"/>
                  </w:rPr>
                  <w:drawing>
                    <wp:inline distT="0" distB="0" distL="0" distR="0" wp14:anchorId="3C244CFB" wp14:editId="263940A0">
                      <wp:extent cx="150421" cy="165886"/>
                      <wp:effectExtent l="0" t="0" r="2540" b="5715"/>
                      <wp:docPr id="6" name="Picture 6" descr="C:\Users\official\AppData\Local\Microsoft\Windows\INetCache\Content.MSO\EED7C93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official\AppData\Local\Microsoft\Windows\INetCache\Content.MSO\EED7C93D.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8966" cy="186338"/>
                              </a:xfrm>
                              <a:prstGeom prst="rect">
                                <a:avLst/>
                              </a:prstGeom>
                              <a:noFill/>
                              <a:ln>
                                <a:noFill/>
                              </a:ln>
                            </pic:spPr>
                          </pic:pic>
                        </a:graphicData>
                      </a:graphic>
                    </wp:inline>
                  </w:drawing>
                </w:r>
                <w:r>
                  <w:rPr>
                    <w:rFonts w:ascii="Calibri" w:eastAsia="Calibri" w:hAnsi="Calibri" w:cs="Calibri"/>
                    <w:b w:val="0"/>
                    <w:bCs w:val="0"/>
                    <w:color w:val="706F6F"/>
                    <w:sz w:val="20"/>
                    <w:szCs w:val="20"/>
                  </w:rPr>
                  <w:t xml:space="preserve"> 21 Castleford Road B11 3SW</w:t>
                </w:r>
              </w:p>
            </w:tc>
            <w:tc>
              <w:tcPr>
                <w:tcW w:w="6030" w:type="dxa"/>
                <w:tcBorders>
                  <w:left w:val="single" w:sz="4" w:space="0" w:color="auto"/>
                </w:tcBorders>
                <w:shd w:val="clear" w:color="auto" w:fill="auto"/>
                <w:vAlign w:val="bottom"/>
              </w:tcPr>
              <w:p w14:paraId="3413908A" w14:textId="2A315375" w:rsidR="007D4270" w:rsidRDefault="007D4270" w:rsidP="00F40D2F">
                <w:pPr>
                  <w:pStyle w:val="Other0"/>
                  <w:spacing w:line="334" w:lineRule="auto"/>
                  <w:ind w:left="376"/>
                  <w:rPr>
                    <w:sz w:val="20"/>
                    <w:szCs w:val="20"/>
                  </w:rPr>
                </w:pPr>
                <w:r>
                  <w:rPr>
                    <w:rFonts w:ascii="Calibri" w:eastAsia="Calibri" w:hAnsi="Calibri" w:cs="Calibri"/>
                    <w:b w:val="0"/>
                    <w:bCs w:val="0"/>
                    <w:color w:val="706F6F"/>
                    <w:sz w:val="20"/>
                    <w:szCs w:val="20"/>
                  </w:rPr>
                  <w:t>I am an energetic, ambitious person who has developed a mature and responsible approach to any task undertaken, or to any situation that I am presented with.</w:t>
                </w:r>
              </w:p>
              <w:p w14:paraId="6D9CCB28" w14:textId="7DADD36F" w:rsidR="007D4270" w:rsidRDefault="007D4270" w:rsidP="00F40D2F">
                <w:pPr>
                  <w:pStyle w:val="Other0"/>
                  <w:spacing w:line="334" w:lineRule="auto"/>
                  <w:ind w:left="466"/>
                  <w:rPr>
                    <w:sz w:val="20"/>
                    <w:szCs w:val="20"/>
                  </w:rPr>
                </w:pPr>
                <w:r>
                  <w:rPr>
                    <w:rFonts w:ascii="Calibri" w:eastAsia="Calibri" w:hAnsi="Calibri" w:cs="Calibri"/>
                    <w:b w:val="0"/>
                    <w:bCs w:val="0"/>
                    <w:color w:val="706F6F"/>
                    <w:sz w:val="20"/>
                    <w:szCs w:val="20"/>
                  </w:rPr>
                  <w:t>I have a clear and logical mind with a practical approach to problem</w:t>
                </w:r>
                <w:r>
                  <w:rPr>
                    <w:rFonts w:ascii="Calibri" w:eastAsia="Calibri" w:hAnsi="Calibri" w:cs="Calibri"/>
                    <w:b w:val="0"/>
                    <w:bCs w:val="0"/>
                    <w:color w:val="706F6F"/>
                    <w:sz w:val="20"/>
                    <w:szCs w:val="20"/>
                  </w:rPr>
                  <w:softHyphen/>
                  <w:t xml:space="preserve"> solving and a motivation to see matters to completion. I possess strong interpersonal skills and I have demonstrated the utmost integrity when dealing with challenges. I am a great team player and work very well with others to achieve results on time with excellence.</w:t>
                </w:r>
              </w:p>
            </w:tc>
          </w:tr>
          <w:tr w:rsidR="007D4270" w14:paraId="3948E833" w14:textId="77777777" w:rsidTr="001E0CD2">
            <w:trPr>
              <w:trHeight w:hRule="exact" w:val="5064"/>
            </w:trPr>
            <w:tc>
              <w:tcPr>
                <w:tcW w:w="4770" w:type="dxa"/>
                <w:tcBorders>
                  <w:top w:val="single" w:sz="4" w:space="0" w:color="auto"/>
                </w:tcBorders>
                <w:shd w:val="clear" w:color="auto" w:fill="auto"/>
                <w:vAlign w:val="bottom"/>
              </w:tcPr>
              <w:p w14:paraId="082B3927" w14:textId="71DF1047" w:rsidR="007D4270" w:rsidRDefault="007D4270" w:rsidP="00F40D2F">
                <w:pPr>
                  <w:pStyle w:val="Other0"/>
                  <w:spacing w:after="480" w:line="240" w:lineRule="auto"/>
                  <w:ind w:firstLine="480"/>
                  <w:rPr>
                    <w:sz w:val="36"/>
                    <w:szCs w:val="36"/>
                  </w:rPr>
                </w:pPr>
                <w:r>
                  <w:rPr>
                    <w:sz w:val="36"/>
                    <w:szCs w:val="36"/>
                  </w:rPr>
                  <w:t>SKILLS</w:t>
                </w:r>
              </w:p>
              <w:p w14:paraId="7D3C48A8" w14:textId="77777777" w:rsidR="007D4270" w:rsidRDefault="007D4270" w:rsidP="001E0CD2">
                <w:pPr>
                  <w:pStyle w:val="Other0"/>
                  <w:numPr>
                    <w:ilvl w:val="0"/>
                    <w:numId w:val="3"/>
                  </w:numPr>
                  <w:tabs>
                    <w:tab w:val="left" w:pos="725"/>
                  </w:tabs>
                  <w:spacing w:line="377" w:lineRule="auto"/>
                  <w:ind w:right="528" w:firstLine="480"/>
                  <w:rPr>
                    <w:sz w:val="20"/>
                    <w:szCs w:val="20"/>
                  </w:rPr>
                </w:pPr>
                <w:r>
                  <w:rPr>
                    <w:rFonts w:ascii="Calibri" w:eastAsia="Calibri" w:hAnsi="Calibri" w:cs="Calibri"/>
                    <w:b w:val="0"/>
                    <w:bCs w:val="0"/>
                    <w:color w:val="706F6F"/>
                    <w:sz w:val="20"/>
                    <w:szCs w:val="20"/>
                  </w:rPr>
                  <w:t>heightened attention to detail</w:t>
                </w:r>
              </w:p>
              <w:p w14:paraId="0CBC5DC7" w14:textId="3680CDC0" w:rsidR="007D4270" w:rsidRDefault="007D4270" w:rsidP="001E0CD2">
                <w:pPr>
                  <w:pStyle w:val="Other0"/>
                  <w:numPr>
                    <w:ilvl w:val="0"/>
                    <w:numId w:val="3"/>
                  </w:numPr>
                  <w:tabs>
                    <w:tab w:val="left" w:pos="745"/>
                  </w:tabs>
                  <w:spacing w:line="377" w:lineRule="auto"/>
                  <w:ind w:left="760" w:right="528" w:hanging="260"/>
                  <w:rPr>
                    <w:sz w:val="20"/>
                    <w:szCs w:val="20"/>
                  </w:rPr>
                </w:pPr>
                <w:r>
                  <w:rPr>
                    <w:rFonts w:ascii="Calibri" w:eastAsia="Calibri" w:hAnsi="Calibri" w:cs="Calibri"/>
                    <w:b w:val="0"/>
                    <w:bCs w:val="0"/>
                    <w:color w:val="706F6F"/>
                    <w:sz w:val="20"/>
                    <w:szCs w:val="20"/>
                  </w:rPr>
                  <w:t>Competent in the use of Microsoft Office Applications</w:t>
                </w:r>
              </w:p>
              <w:p w14:paraId="316661CD" w14:textId="77777777" w:rsidR="007D4270" w:rsidRDefault="007D4270" w:rsidP="001E0CD2">
                <w:pPr>
                  <w:pStyle w:val="Other0"/>
                  <w:numPr>
                    <w:ilvl w:val="0"/>
                    <w:numId w:val="3"/>
                  </w:numPr>
                  <w:tabs>
                    <w:tab w:val="left" w:pos="745"/>
                  </w:tabs>
                  <w:spacing w:line="377" w:lineRule="auto"/>
                  <w:ind w:left="760" w:right="528" w:hanging="260"/>
                  <w:rPr>
                    <w:sz w:val="20"/>
                    <w:szCs w:val="20"/>
                  </w:rPr>
                </w:pPr>
                <w:r>
                  <w:rPr>
                    <w:rFonts w:ascii="Calibri" w:eastAsia="Calibri" w:hAnsi="Calibri" w:cs="Calibri"/>
                    <w:b w:val="0"/>
                    <w:bCs w:val="0"/>
                    <w:color w:val="706F6F"/>
                    <w:sz w:val="20"/>
                    <w:szCs w:val="20"/>
                  </w:rPr>
                  <w:t>Working collaboratively with colleagues and external individuals to achieve common goals</w:t>
                </w:r>
              </w:p>
              <w:p w14:paraId="3FC2CC64" w14:textId="77777777" w:rsidR="007D4270" w:rsidRDefault="007D4270" w:rsidP="001E0CD2">
                <w:pPr>
                  <w:pStyle w:val="Other0"/>
                  <w:numPr>
                    <w:ilvl w:val="0"/>
                    <w:numId w:val="3"/>
                  </w:numPr>
                  <w:tabs>
                    <w:tab w:val="left" w:pos="745"/>
                  </w:tabs>
                  <w:spacing w:line="377" w:lineRule="auto"/>
                  <w:ind w:left="760" w:right="528" w:hanging="260"/>
                  <w:rPr>
                    <w:sz w:val="20"/>
                    <w:szCs w:val="20"/>
                  </w:rPr>
                </w:pPr>
                <w:r>
                  <w:rPr>
                    <w:rFonts w:ascii="Calibri" w:eastAsia="Calibri" w:hAnsi="Calibri" w:cs="Calibri"/>
                    <w:b w:val="0"/>
                    <w:bCs w:val="0"/>
                    <w:color w:val="706F6F"/>
                    <w:sz w:val="20"/>
                    <w:szCs w:val="20"/>
                  </w:rPr>
                  <w:t>The ability to stay driven and focused to achieve targets, especially during difficult times</w:t>
                </w:r>
              </w:p>
            </w:tc>
            <w:tc>
              <w:tcPr>
                <w:tcW w:w="6030" w:type="dxa"/>
                <w:tcBorders>
                  <w:top w:val="single" w:sz="4" w:space="0" w:color="auto"/>
                  <w:left w:val="single" w:sz="4" w:space="0" w:color="auto"/>
                </w:tcBorders>
                <w:shd w:val="clear" w:color="auto" w:fill="auto"/>
                <w:vAlign w:val="bottom"/>
              </w:tcPr>
              <w:p w14:paraId="2F27E6C8" w14:textId="77777777" w:rsidR="007D4270" w:rsidRDefault="007D4270" w:rsidP="00F40D2F">
                <w:pPr>
                  <w:pStyle w:val="Other0"/>
                  <w:spacing w:after="480" w:line="240" w:lineRule="auto"/>
                  <w:ind w:firstLine="500"/>
                  <w:rPr>
                    <w:sz w:val="36"/>
                    <w:szCs w:val="36"/>
                  </w:rPr>
                </w:pPr>
                <w:r>
                  <w:rPr>
                    <w:sz w:val="36"/>
                    <w:szCs w:val="36"/>
                  </w:rPr>
                  <w:t>EXPERIENCE</w:t>
                </w:r>
              </w:p>
              <w:p w14:paraId="28CD40F4" w14:textId="77777777" w:rsidR="007D4270" w:rsidRDefault="007D4270" w:rsidP="00F40D2F">
                <w:pPr>
                  <w:pStyle w:val="Other0"/>
                  <w:spacing w:after="40" w:line="329" w:lineRule="auto"/>
                  <w:ind w:firstLine="500"/>
                </w:pPr>
                <w:r>
                  <w:t>TRAINEE MEDICAL LAWYER</w:t>
                </w:r>
              </w:p>
              <w:p w14:paraId="65419041" w14:textId="77777777" w:rsidR="007D4270" w:rsidRDefault="007D4270" w:rsidP="00F40D2F">
                <w:pPr>
                  <w:pStyle w:val="Other0"/>
                  <w:spacing w:line="329" w:lineRule="auto"/>
                  <w:ind w:firstLine="500"/>
                </w:pPr>
                <w:r>
                  <w:rPr>
                    <w:b w:val="0"/>
                    <w:bCs w:val="0"/>
                  </w:rPr>
                  <w:t>DAVIDSONS LAW LIMITED</w:t>
                </w:r>
              </w:p>
              <w:p w14:paraId="1F47EF9F" w14:textId="77777777" w:rsidR="007D4270" w:rsidRDefault="007D4270" w:rsidP="00F40D2F">
                <w:pPr>
                  <w:pStyle w:val="Other0"/>
                  <w:spacing w:after="40" w:line="336" w:lineRule="auto"/>
                  <w:ind w:firstLine="500"/>
                  <w:rPr>
                    <w:sz w:val="20"/>
                    <w:szCs w:val="20"/>
                  </w:rPr>
                </w:pPr>
                <w:r>
                  <w:rPr>
                    <w:rFonts w:ascii="Calibri" w:eastAsia="Calibri" w:hAnsi="Calibri" w:cs="Calibri"/>
                    <w:b w:val="0"/>
                    <w:bCs w:val="0"/>
                    <w:sz w:val="20"/>
                    <w:szCs w:val="20"/>
                  </w:rPr>
                  <w:t>2018 - PRESENT</w:t>
                </w:r>
              </w:p>
              <w:p w14:paraId="25C070B8" w14:textId="77777777" w:rsidR="007D4270" w:rsidRDefault="007D4270" w:rsidP="00F40D2F">
                <w:pPr>
                  <w:pStyle w:val="Other0"/>
                  <w:spacing w:line="336" w:lineRule="auto"/>
                  <w:ind w:firstLine="500"/>
                  <w:rPr>
                    <w:sz w:val="20"/>
                    <w:szCs w:val="20"/>
                  </w:rPr>
                </w:pPr>
                <w:r>
                  <w:rPr>
                    <w:rFonts w:ascii="Calibri" w:eastAsia="Calibri" w:hAnsi="Calibri" w:cs="Calibri"/>
                    <w:b w:val="0"/>
                    <w:bCs w:val="0"/>
                    <w:color w:val="706F6F"/>
                    <w:sz w:val="20"/>
                    <w:szCs w:val="20"/>
                  </w:rPr>
                  <w:t>Attending meetings with clients alongside solicitors</w:t>
                </w:r>
              </w:p>
              <w:p w14:paraId="62B10108" w14:textId="77777777" w:rsidR="007D4270" w:rsidRDefault="007D4270" w:rsidP="00F40D2F">
                <w:pPr>
                  <w:pStyle w:val="Other0"/>
                  <w:spacing w:after="560" w:line="336" w:lineRule="auto"/>
                  <w:ind w:left="500"/>
                  <w:rPr>
                    <w:sz w:val="20"/>
                    <w:szCs w:val="20"/>
                  </w:rPr>
                </w:pPr>
                <w:r>
                  <w:rPr>
                    <w:rFonts w:ascii="Calibri" w:eastAsia="Calibri" w:hAnsi="Calibri" w:cs="Calibri"/>
                    <w:b w:val="0"/>
                    <w:bCs w:val="0"/>
                    <w:color w:val="706F6F"/>
                    <w:sz w:val="20"/>
                    <w:szCs w:val="20"/>
                  </w:rPr>
                  <w:t>Drafting court orders assisting caseworker with negligent cases</w:t>
                </w:r>
              </w:p>
              <w:p w14:paraId="3B8186F8" w14:textId="77777777" w:rsidR="007D4270" w:rsidRDefault="007D4270" w:rsidP="00F40D2F">
                <w:pPr>
                  <w:pStyle w:val="Other0"/>
                  <w:spacing w:after="40" w:line="329" w:lineRule="auto"/>
                  <w:ind w:firstLine="500"/>
                </w:pPr>
                <w:r>
                  <w:t>HEAD OF DEPARTMENT</w:t>
                </w:r>
              </w:p>
              <w:p w14:paraId="7323A39E" w14:textId="77777777" w:rsidR="007D4270" w:rsidRDefault="007D4270" w:rsidP="00F40D2F">
                <w:pPr>
                  <w:pStyle w:val="Other0"/>
                  <w:spacing w:after="260" w:line="329" w:lineRule="auto"/>
                  <w:ind w:firstLine="500"/>
                </w:pPr>
                <w:r>
                  <w:rPr>
                    <w:b w:val="0"/>
                    <w:bCs w:val="0"/>
                  </w:rPr>
                  <w:t>Sultan Lloyd Solicitors</w:t>
                </w:r>
              </w:p>
            </w:tc>
          </w:tr>
          <w:tr w:rsidR="007D4270" w14:paraId="7E669050" w14:textId="77777777" w:rsidTr="001E0CD2">
            <w:trPr>
              <w:trHeight w:hRule="exact" w:val="5077"/>
            </w:trPr>
            <w:tc>
              <w:tcPr>
                <w:tcW w:w="4770" w:type="dxa"/>
                <w:tcBorders>
                  <w:top w:val="single" w:sz="4" w:space="0" w:color="auto"/>
                </w:tcBorders>
                <w:shd w:val="clear" w:color="auto" w:fill="auto"/>
                <w:vAlign w:val="center"/>
              </w:tcPr>
              <w:p w14:paraId="3D00B37C" w14:textId="77777777" w:rsidR="007D4270" w:rsidRDefault="007D4270" w:rsidP="00F40D2F">
                <w:pPr>
                  <w:pStyle w:val="Other0"/>
                  <w:spacing w:after="500" w:line="240" w:lineRule="auto"/>
                  <w:ind w:firstLine="480"/>
                  <w:rPr>
                    <w:sz w:val="36"/>
                    <w:szCs w:val="36"/>
                  </w:rPr>
                </w:pPr>
                <w:r>
                  <w:rPr>
                    <w:sz w:val="36"/>
                    <w:szCs w:val="36"/>
                  </w:rPr>
                  <w:t>E D U CAT I O N</w:t>
                </w:r>
              </w:p>
              <w:p w14:paraId="5EF27669" w14:textId="77777777" w:rsidR="007D4270" w:rsidRDefault="007D4270" w:rsidP="00F40D2F">
                <w:pPr>
                  <w:pStyle w:val="Other0"/>
                  <w:spacing w:after="200"/>
                  <w:ind w:left="480" w:firstLine="20"/>
                </w:pPr>
                <w:r>
                  <w:t>SECONDARY SCHOOL - SWANSHURST SCHOOL</w:t>
                </w:r>
              </w:p>
              <w:p w14:paraId="16B5763C" w14:textId="77777777" w:rsidR="007D4270" w:rsidRDefault="007D4270" w:rsidP="00F40D2F">
                <w:pPr>
                  <w:pStyle w:val="Other0"/>
                  <w:spacing w:after="120" w:line="336" w:lineRule="auto"/>
                  <w:ind w:left="480" w:firstLine="20"/>
                  <w:rPr>
                    <w:sz w:val="20"/>
                    <w:szCs w:val="20"/>
                  </w:rPr>
                </w:pPr>
                <w:r>
                  <w:rPr>
                    <w:rFonts w:ascii="Calibri" w:eastAsia="Calibri" w:hAnsi="Calibri" w:cs="Calibri"/>
                    <w:b w:val="0"/>
                    <w:bCs w:val="0"/>
                    <w:sz w:val="20"/>
                    <w:szCs w:val="20"/>
                  </w:rPr>
                  <w:t xml:space="preserve">7+ GCSE grade A* to C </w:t>
                </w:r>
                <w:r>
                  <w:rPr>
                    <w:rFonts w:ascii="Calibri" w:eastAsia="Calibri" w:hAnsi="Calibri" w:cs="Calibri"/>
                    <w:b w:val="0"/>
                    <w:bCs w:val="0"/>
                    <w:sz w:val="20"/>
                    <w:szCs w:val="20"/>
                    <w:lang w:val="bg-BG" w:eastAsia="bg-BG" w:bidi="bg-BG"/>
                  </w:rPr>
                  <w:t xml:space="preserve">/ </w:t>
                </w:r>
                <w:r>
                  <w:rPr>
                    <w:rFonts w:ascii="Calibri" w:eastAsia="Calibri" w:hAnsi="Calibri" w:cs="Calibri"/>
                    <w:b w:val="0"/>
                    <w:bCs w:val="0"/>
                    <w:sz w:val="20"/>
                    <w:szCs w:val="20"/>
                  </w:rPr>
                  <w:t>x3 AS/A2 (A Levels)</w:t>
                </w:r>
              </w:p>
              <w:p w14:paraId="1372AC62" w14:textId="77777777" w:rsidR="007D4270" w:rsidRDefault="007D4270" w:rsidP="00F40D2F">
                <w:pPr>
                  <w:pStyle w:val="Other0"/>
                  <w:spacing w:after="200" w:line="257" w:lineRule="auto"/>
                  <w:ind w:left="480" w:firstLine="20"/>
                </w:pPr>
                <w:r>
                  <w:t xml:space="preserve">UNIVERSITY OF BIRMINGHAM- BSC WITH HONORS DEGREE </w:t>
                </w:r>
              </w:p>
              <w:p w14:paraId="4A859857" w14:textId="718842AC" w:rsidR="007D4270" w:rsidRDefault="007D4270" w:rsidP="00F40D2F">
                <w:pPr>
                  <w:pStyle w:val="Other0"/>
                  <w:spacing w:after="200" w:line="257" w:lineRule="auto"/>
                  <w:ind w:left="480" w:firstLine="20"/>
                </w:pPr>
                <w:r>
                  <w:t>2:1</w:t>
                </w:r>
              </w:p>
            </w:tc>
            <w:tc>
              <w:tcPr>
                <w:tcW w:w="6030" w:type="dxa"/>
                <w:tcBorders>
                  <w:left w:val="single" w:sz="4" w:space="0" w:color="auto"/>
                </w:tcBorders>
                <w:shd w:val="clear" w:color="auto" w:fill="auto"/>
                <w:vAlign w:val="bottom"/>
              </w:tcPr>
              <w:p w14:paraId="02321275" w14:textId="77777777" w:rsidR="007D4270" w:rsidRDefault="007D4270" w:rsidP="00F40D2F">
                <w:pPr>
                  <w:pStyle w:val="Other0"/>
                  <w:spacing w:after="40" w:line="336" w:lineRule="auto"/>
                  <w:ind w:firstLine="500"/>
                  <w:rPr>
                    <w:sz w:val="20"/>
                    <w:szCs w:val="20"/>
                  </w:rPr>
                </w:pPr>
                <w:r>
                  <w:rPr>
                    <w:rFonts w:ascii="Calibri" w:eastAsia="Calibri" w:hAnsi="Calibri" w:cs="Calibri"/>
                    <w:b w:val="0"/>
                    <w:bCs w:val="0"/>
                    <w:sz w:val="20"/>
                    <w:szCs w:val="20"/>
                  </w:rPr>
                  <w:t>2011-2018</w:t>
                </w:r>
              </w:p>
              <w:p w14:paraId="55FAC59B" w14:textId="77777777" w:rsidR="007D4270" w:rsidRDefault="007D4270" w:rsidP="00F40D2F">
                <w:pPr>
                  <w:pStyle w:val="Other0"/>
                  <w:spacing w:line="336" w:lineRule="auto"/>
                  <w:ind w:firstLine="500"/>
                  <w:rPr>
                    <w:sz w:val="20"/>
                    <w:szCs w:val="20"/>
                  </w:rPr>
                </w:pPr>
                <w:r>
                  <w:rPr>
                    <w:rFonts w:ascii="Calibri" w:eastAsia="Calibri" w:hAnsi="Calibri" w:cs="Calibri"/>
                    <w:b w:val="0"/>
                    <w:bCs w:val="0"/>
                    <w:color w:val="706F6F"/>
                    <w:sz w:val="20"/>
                    <w:szCs w:val="20"/>
                  </w:rPr>
                  <w:t>manager of three caseworkers</w:t>
                </w:r>
              </w:p>
              <w:p w14:paraId="107BA082" w14:textId="3139C6DB" w:rsidR="007D4270" w:rsidRDefault="007D4270" w:rsidP="00F40D2F">
                <w:pPr>
                  <w:pStyle w:val="Other0"/>
                  <w:spacing w:after="460" w:line="336" w:lineRule="auto"/>
                  <w:ind w:left="500"/>
                  <w:rPr>
                    <w:sz w:val="20"/>
                    <w:szCs w:val="20"/>
                  </w:rPr>
                </w:pPr>
                <w:r>
                  <w:rPr>
                    <w:rFonts w:ascii="Calibri" w:eastAsia="Calibri" w:hAnsi="Calibri" w:cs="Calibri"/>
                    <w:b w:val="0"/>
                    <w:bCs w:val="0"/>
                    <w:color w:val="706F6F"/>
                    <w:sz w:val="20"/>
                    <w:szCs w:val="20"/>
                  </w:rPr>
                  <w:t>overlooking new cases and existing cases deadlines visits to home office interviews and court appearances</w:t>
                </w:r>
              </w:p>
              <w:p w14:paraId="71C9537F" w14:textId="4BE585B5" w:rsidR="007D4270" w:rsidRDefault="007D4270" w:rsidP="00F40D2F">
                <w:pPr>
                  <w:pStyle w:val="Other0"/>
                  <w:spacing w:after="120" w:line="329" w:lineRule="auto"/>
                  <w:ind w:firstLine="500"/>
                </w:pPr>
                <w:r>
                  <w:t>IAS - TRAINEE LAWYER</w:t>
                </w:r>
              </w:p>
              <w:p w14:paraId="539518C9" w14:textId="77777777" w:rsidR="007D4270" w:rsidRDefault="007D4270" w:rsidP="00F40D2F">
                <w:pPr>
                  <w:pStyle w:val="Other0"/>
                  <w:spacing w:line="329" w:lineRule="auto"/>
                  <w:ind w:firstLine="500"/>
                </w:pPr>
                <w:r>
                  <w:rPr>
                    <w:b w:val="0"/>
                    <w:bCs w:val="0"/>
                  </w:rPr>
                  <w:t>Immigration Advisory services</w:t>
                </w:r>
              </w:p>
              <w:p w14:paraId="19E4B55B" w14:textId="77777777" w:rsidR="007D4270" w:rsidRDefault="007D4270" w:rsidP="00F40D2F">
                <w:pPr>
                  <w:pStyle w:val="Other0"/>
                  <w:spacing w:after="40" w:line="336" w:lineRule="auto"/>
                  <w:ind w:firstLine="500"/>
                  <w:rPr>
                    <w:sz w:val="20"/>
                    <w:szCs w:val="20"/>
                  </w:rPr>
                </w:pPr>
                <w:r>
                  <w:rPr>
                    <w:rFonts w:ascii="Calibri" w:eastAsia="Calibri" w:hAnsi="Calibri" w:cs="Calibri"/>
                    <w:b w:val="0"/>
                    <w:bCs w:val="0"/>
                    <w:sz w:val="20"/>
                    <w:szCs w:val="20"/>
                  </w:rPr>
                  <w:t>2007-2011</w:t>
                </w:r>
              </w:p>
              <w:p w14:paraId="199AA70D" w14:textId="602419C9" w:rsidR="007D4270" w:rsidRDefault="007D4270" w:rsidP="007D4270">
                <w:pPr>
                  <w:pStyle w:val="Other0"/>
                  <w:tabs>
                    <w:tab w:val="left" w:pos="490"/>
                  </w:tabs>
                  <w:spacing w:line="336" w:lineRule="auto"/>
                  <w:ind w:left="450"/>
                  <w:rPr>
                    <w:sz w:val="20"/>
                    <w:szCs w:val="20"/>
                  </w:rPr>
                </w:pPr>
                <w:r>
                  <w:rPr>
                    <w:rFonts w:ascii="Calibri" w:eastAsia="Calibri" w:hAnsi="Calibri" w:cs="Calibri"/>
                    <w:b w:val="0"/>
                    <w:bCs w:val="0"/>
                    <w:color w:val="706F6F"/>
                    <w:sz w:val="20"/>
                    <w:szCs w:val="20"/>
                  </w:rPr>
                  <w:t>Working collaboratively with colleagues and external individuals to achieve common goals</w:t>
                </w:r>
              </w:p>
              <w:p w14:paraId="5D075C23" w14:textId="77777777" w:rsidR="007D4270" w:rsidRDefault="007D4270" w:rsidP="00F40D2F">
                <w:pPr>
                  <w:pStyle w:val="Other0"/>
                  <w:spacing w:after="80" w:line="336" w:lineRule="auto"/>
                  <w:ind w:left="500"/>
                  <w:rPr>
                    <w:sz w:val="20"/>
                    <w:szCs w:val="20"/>
                  </w:rPr>
                </w:pPr>
                <w:r>
                  <w:rPr>
                    <w:rFonts w:ascii="Calibri" w:eastAsia="Calibri" w:hAnsi="Calibri" w:cs="Calibri"/>
                    <w:b w:val="0"/>
                    <w:bCs w:val="0"/>
                    <w:color w:val="706F6F"/>
                    <w:sz w:val="20"/>
                    <w:szCs w:val="20"/>
                  </w:rPr>
                  <w:t>Competent in usage of Microsoft Office applications, including Word, Excel, PowerPoint, Outlook Ability</w:t>
                </w:r>
              </w:p>
            </w:tc>
          </w:tr>
        </w:tbl>
        <w:p w14:paraId="2608D18E" w14:textId="77777777" w:rsidR="00B370BC" w:rsidRDefault="00B370BC">
          <w:pPr>
            <w:rPr>
              <w:noProof/>
              <w:lang w:bidi="ar-SA"/>
            </w:rPr>
          </w:pPr>
          <w:r>
            <w:rPr>
              <w:noProof/>
              <w:lang w:bidi="ar-SA"/>
            </w:rPr>
            <w:br w:type="page"/>
          </w:r>
        </w:p>
        <w:p w14:paraId="16501469" w14:textId="77777777" w:rsidR="00B370BC" w:rsidRDefault="00B370BC">
          <w:pPr>
            <w:rPr>
              <w:noProof/>
              <w:lang w:bidi="ar-SA"/>
            </w:rPr>
            <w:sectPr w:rsidR="00B370BC" w:rsidSect="00B370BC">
              <w:pgSz w:w="11909" w:h="16834" w:code="9"/>
              <w:pgMar w:top="360" w:right="360" w:bottom="360" w:left="360" w:header="0" w:footer="0" w:gutter="0"/>
              <w:pgNumType w:start="0"/>
              <w:cols w:space="720"/>
              <w:noEndnote/>
              <w:titlePg/>
              <w:docGrid w:linePitch="360"/>
            </w:sectPr>
          </w:pPr>
        </w:p>
        <w:p w14:paraId="5ACA3D6D" w14:textId="7D3FDEB7" w:rsidR="00B370BC" w:rsidRDefault="00000000">
          <w:pPr>
            <w:rPr>
              <w:noProof/>
              <w:lang w:bidi="ar-SA"/>
            </w:rPr>
          </w:pPr>
        </w:p>
      </w:sdtContent>
    </w:sdt>
    <w:p w14:paraId="7A563FAE" w14:textId="305F8050" w:rsidR="001001E0" w:rsidRDefault="00AB30BA">
      <w:pPr>
        <w:spacing w:line="1" w:lineRule="exact"/>
      </w:pPr>
      <w:r>
        <w:rPr>
          <w:noProof/>
          <w:lang w:bidi="ar-SA"/>
        </w:rPr>
        <w:drawing>
          <wp:anchor distT="0" distB="0" distL="114300" distR="114300" simplePos="0" relativeHeight="251659263" behindDoc="0" locked="0" layoutInCell="1" allowOverlap="1" wp14:anchorId="36E978FD" wp14:editId="5069CF13">
            <wp:simplePos x="0" y="0"/>
            <wp:positionH relativeFrom="column">
              <wp:posOffset>5981700</wp:posOffset>
            </wp:positionH>
            <wp:positionV relativeFrom="paragraph">
              <wp:posOffset>171450</wp:posOffset>
            </wp:positionV>
            <wp:extent cx="5809537" cy="5633489"/>
            <wp:effectExtent l="0" t="0" r="1270" b="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elly.png"/>
                    <pic:cNvPicPr/>
                  </pic:nvPicPr>
                  <pic:blipFill>
                    <a:blip r:embed="rId13">
                      <a:extLst>
                        <a:ext uri="{28A0092B-C50C-407E-A947-70E740481C1C}">
                          <a14:useLocalDpi xmlns:a14="http://schemas.microsoft.com/office/drawing/2010/main" val="0"/>
                        </a:ext>
                      </a:extLst>
                    </a:blip>
                    <a:stretch>
                      <a:fillRect/>
                    </a:stretch>
                  </pic:blipFill>
                  <pic:spPr>
                    <a:xfrm>
                      <a:off x="0" y="0"/>
                      <a:ext cx="5814025" cy="5637841"/>
                    </a:xfrm>
                    <a:prstGeom prst="rect">
                      <a:avLst/>
                    </a:prstGeom>
                  </pic:spPr>
                </pic:pic>
              </a:graphicData>
            </a:graphic>
            <wp14:sizeRelH relativeFrom="margin">
              <wp14:pctWidth>0</wp14:pctWidth>
            </wp14:sizeRelH>
            <wp14:sizeRelV relativeFrom="margin">
              <wp14:pctHeight>0</wp14:pctHeight>
            </wp14:sizeRelV>
          </wp:anchor>
        </w:drawing>
      </w:r>
      <w:r>
        <w:rPr>
          <w:noProof/>
          <w:lang w:bidi="ar-SA"/>
        </w:rPr>
        <w:drawing>
          <wp:anchor distT="0" distB="0" distL="114300" distR="114300" simplePos="0" relativeHeight="251661824" behindDoc="1" locked="0" layoutInCell="1" allowOverlap="1" wp14:anchorId="6CF5F635" wp14:editId="3CB08206">
            <wp:simplePos x="0" y="0"/>
            <wp:positionH relativeFrom="margin">
              <wp:align>right</wp:align>
            </wp:positionH>
            <wp:positionV relativeFrom="paragraph">
              <wp:posOffset>5276850</wp:posOffset>
            </wp:positionV>
            <wp:extent cx="2600325" cy="1762125"/>
            <wp:effectExtent l="0" t="0" r="9525" b="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Netflix logo.png"/>
                    <pic:cNvPicPr/>
                  </pic:nvPicPr>
                  <pic:blipFill>
                    <a:blip r:embed="rId14">
                      <a:extLst>
                        <a:ext uri="{28A0092B-C50C-407E-A947-70E740481C1C}">
                          <a14:useLocalDpi xmlns:a14="http://schemas.microsoft.com/office/drawing/2010/main" val="0"/>
                        </a:ext>
                      </a:extLst>
                    </a:blip>
                    <a:stretch>
                      <a:fillRect/>
                    </a:stretch>
                  </pic:blipFill>
                  <pic:spPr>
                    <a:xfrm>
                      <a:off x="0" y="0"/>
                      <a:ext cx="2600325" cy="1762125"/>
                    </a:xfrm>
                    <a:prstGeom prst="rect">
                      <a:avLst/>
                    </a:prstGeom>
                  </pic:spPr>
                </pic:pic>
              </a:graphicData>
            </a:graphic>
          </wp:anchor>
        </w:drawing>
      </w:r>
      <w:r w:rsidR="001A0155">
        <w:rPr>
          <w:noProof/>
          <w:lang w:bidi="ar-SA"/>
        </w:rPr>
        <mc:AlternateContent>
          <mc:Choice Requires="wps">
            <w:drawing>
              <wp:anchor distT="0" distB="0" distL="114300" distR="114300" simplePos="0" relativeHeight="251655680" behindDoc="1" locked="0" layoutInCell="1" allowOverlap="1" wp14:anchorId="7A563FE0" wp14:editId="5A85C133">
                <wp:simplePos x="0" y="0"/>
                <wp:positionH relativeFrom="page">
                  <wp:posOffset>0</wp:posOffset>
                </wp:positionH>
                <wp:positionV relativeFrom="page">
                  <wp:posOffset>0</wp:posOffset>
                </wp:positionV>
                <wp:extent cx="12435840" cy="7562215"/>
                <wp:effectExtent l="0" t="0" r="3810" b="635"/>
                <wp:wrapNone/>
                <wp:docPr id="1" name="Shape 1"/>
                <wp:cNvGraphicFramePr>
                  <a:graphicFrameLocks xmlns:a="http://schemas.openxmlformats.org/drawingml/2006/main" noMove="1" noResize="1"/>
                </wp:cNvGraphicFramePr>
                <a:graphic xmlns:a="http://schemas.openxmlformats.org/drawingml/2006/main">
                  <a:graphicData uri="http://schemas.microsoft.com/office/word/2010/wordprocessingShape">
                    <wps:wsp>
                      <wps:cNvSpPr>
                        <a:spLocks noRot="1" noMove="1" noResize="1"/>
                      </wps:cNvSpPr>
                      <wps:spPr>
                        <a:xfrm>
                          <a:off x="0" y="0"/>
                          <a:ext cx="12435840" cy="7562215"/>
                        </a:xfrm>
                        <a:prstGeom prst="rect">
                          <a:avLst/>
                        </a:prstGeom>
                        <a:solidFill>
                          <a:srgbClr val="000000"/>
                        </a:solidFill>
                      </wps:spPr>
                      <wps:bodyPr/>
                    </wps:wsp>
                  </a:graphicData>
                </a:graphic>
              </wp:anchor>
            </w:drawing>
          </mc:Choice>
          <mc:Fallback>
            <w:pict>
              <v:rect w14:anchorId="2F38150F" id="Shape 1" o:spid="_x0000_s1026" style="position:absolute;margin-left:0;margin-top:0;width:979.2pt;height:595.45pt;z-index:-25166080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" fillcolor="black" stroked="f">
                <v:path arrowok="t"/>
                <o:lock v:ext="edit" rotation="t" position="t"/>
                <w10:wrap anchorx="page" anchory="page"/>
              </v:rect>
            </w:pict>
          </mc:Fallback>
        </mc:AlternateContent>
      </w:r>
    </w:p>
    <w:p w14:paraId="7A563FAF" w14:textId="77777777" w:rsidR="001001E0" w:rsidRDefault="001A0155">
      <w:pPr>
        <w:pStyle w:val="Picturecaption0"/>
        <w:framePr w:wrap="none" w:vAnchor="page" w:hAnchor="page" w:x="16206" w:y="10506"/>
        <w:pBdr>
          <w:top w:val="single" w:sz="0" w:space="0" w:color="000000"/>
          <w:left w:val="single" w:sz="0" w:space="0" w:color="000000"/>
          <w:bottom w:val="single" w:sz="0" w:space="0" w:color="000000"/>
          <w:right w:val="single" w:sz="0" w:space="0" w:color="000000"/>
        </w:pBdr>
        <w:shd w:val="clear" w:color="auto" w:fill="000000"/>
        <w:jc w:val="left"/>
      </w:pPr>
      <w:r>
        <w:rPr>
          <w:color w:val="FFFFFF"/>
        </w:rPr>
        <w:t xml:space="preserve">Documentaries </w:t>
      </w:r>
      <w:r>
        <w:rPr>
          <w:color w:val="FFFFFF"/>
          <w:shd w:val="clear" w:color="auto" w:fill="80FFFF"/>
        </w:rPr>
        <w:t>|</w:t>
      </w:r>
      <w:r>
        <w:rPr>
          <w:color w:val="FFFFFF"/>
        </w:rPr>
        <w:t xml:space="preserve"> Netflix </w:t>
      </w:r>
      <w:r>
        <w:rPr>
          <w:color w:val="FFFFFF"/>
          <w:shd w:val="clear" w:color="auto" w:fill="80FFFF"/>
        </w:rPr>
        <w:t>|</w:t>
      </w:r>
      <w:r>
        <w:rPr>
          <w:color w:val="FFFFFF"/>
        </w:rPr>
        <w:t xml:space="preserve"> 2022</w:t>
      </w:r>
    </w:p>
    <w:p w14:paraId="7A563FB0" w14:textId="77777777" w:rsidR="001001E0" w:rsidRPr="00AB30BA" w:rsidRDefault="001A0155" w:rsidP="00AB30BA">
      <w:pPr>
        <w:pStyle w:val="Picturecaption0"/>
        <w:framePr w:h="1171" w:hRule="exact" w:wrap="none" w:vAnchor="page" w:hAnchor="page" w:x="308" w:y="2855"/>
        <w:pBdr>
          <w:top w:val="single" w:sz="0" w:space="0" w:color="000000"/>
          <w:left w:val="single" w:sz="0" w:space="0" w:color="000000"/>
          <w:bottom w:val="single" w:sz="0" w:space="0" w:color="000000"/>
          <w:right w:val="single" w:sz="0" w:space="0" w:color="000000"/>
        </w:pBdr>
        <w:shd w:val="clear" w:color="auto" w:fill="000000"/>
        <w:jc w:val="left"/>
        <w:rPr>
          <w:rFonts w:ascii="Bradley Hand ITC" w:hAnsi="Bradley Hand ITC"/>
          <w:sz w:val="76"/>
          <w:szCs w:val="76"/>
        </w:rPr>
      </w:pPr>
      <w:r w:rsidRPr="00AB30BA">
        <w:rPr>
          <w:rFonts w:ascii="Bradley Hand ITC" w:eastAsia="Times New Roman" w:hAnsi="Bradley Hand ITC" w:cs="Times New Roman"/>
          <w:b/>
          <w:bCs/>
          <w:color w:val="FFFFFF"/>
          <w:sz w:val="76"/>
          <w:szCs w:val="76"/>
        </w:rPr>
        <w:t>Thyroid cancer uncovered...</w:t>
      </w:r>
    </w:p>
    <w:p w14:paraId="7A563FB1" w14:textId="77777777" w:rsidR="001001E0" w:rsidRDefault="001A0155">
      <w:pPr>
        <w:pStyle w:val="Picturecaption0"/>
        <w:framePr w:wrap="none" w:vAnchor="page" w:hAnchor="page" w:x="1316" w:y="6277"/>
        <w:jc w:val="left"/>
        <w:rPr>
          <w:sz w:val="48"/>
          <w:szCs w:val="48"/>
        </w:rPr>
      </w:pPr>
      <w:r>
        <w:rPr>
          <w:color w:val="CBCBCB"/>
          <w:sz w:val="48"/>
          <w:szCs w:val="48"/>
        </w:rPr>
        <w:t>A two-part Netflix documentary</w:t>
      </w:r>
    </w:p>
    <w:p w14:paraId="7A563FB2" w14:textId="6E476F9B" w:rsidR="001001E0" w:rsidRDefault="001001E0">
      <w:pPr>
        <w:spacing w:line="1" w:lineRule="exact"/>
        <w:sectPr w:rsidR="001001E0" w:rsidSect="00B370BC">
          <w:pgSz w:w="19584" w:h="11909" w:orient="landscape"/>
          <w:pgMar w:top="360" w:right="360" w:bottom="360" w:left="360" w:header="0" w:footer="3" w:gutter="0"/>
          <w:pgNumType w:start="0"/>
          <w:cols w:space="720"/>
          <w:noEndnote/>
          <w:titlePg/>
          <w:docGrid w:linePitch="360"/>
        </w:sectPr>
      </w:pPr>
    </w:p>
    <w:p w14:paraId="7A563FB3" w14:textId="68BE57AF" w:rsidR="001001E0" w:rsidRDefault="00152C1A">
      <w:pPr>
        <w:spacing w:line="1" w:lineRule="exact"/>
      </w:pPr>
      <w:r>
        <w:rPr>
          <w:noProof/>
          <w:lang w:bidi="ar-SA"/>
        </w:rPr>
        <w:lastRenderedPageBreak/>
        <w:drawing>
          <wp:anchor distT="0" distB="0" distL="114300" distR="114300" simplePos="0" relativeHeight="251662848" behindDoc="0" locked="0" layoutInCell="1" allowOverlap="1" wp14:anchorId="5FCA0496" wp14:editId="12BD6DD0">
            <wp:simplePos x="0" y="0"/>
            <wp:positionH relativeFrom="column">
              <wp:posOffset>5467350</wp:posOffset>
            </wp:positionH>
            <wp:positionV relativeFrom="paragraph">
              <wp:posOffset>1276350</wp:posOffset>
            </wp:positionV>
            <wp:extent cx="6169129" cy="4105275"/>
            <wp:effectExtent l="0" t="0" r="317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irl in the dark.png"/>
                    <pic:cNvPicPr/>
                  </pic:nvPicPr>
                  <pic:blipFill>
                    <a:blip r:embed="rId15">
                      <a:extLst>
                        <a:ext uri="{28A0092B-C50C-407E-A947-70E740481C1C}">
                          <a14:useLocalDpi xmlns:a14="http://schemas.microsoft.com/office/drawing/2010/main" val="0"/>
                        </a:ext>
                      </a:extLst>
                    </a:blip>
                    <a:stretch>
                      <a:fillRect/>
                    </a:stretch>
                  </pic:blipFill>
                  <pic:spPr>
                    <a:xfrm>
                      <a:off x="0" y="0"/>
                      <a:ext cx="6169129" cy="4105275"/>
                    </a:xfrm>
                    <a:prstGeom prst="rect">
                      <a:avLst/>
                    </a:prstGeom>
                  </pic:spPr>
                </pic:pic>
              </a:graphicData>
            </a:graphic>
            <wp14:sizeRelH relativeFrom="margin">
              <wp14:pctWidth>0</wp14:pctWidth>
            </wp14:sizeRelH>
            <wp14:sizeRelV relativeFrom="margin">
              <wp14:pctHeight>0</wp14:pctHeight>
            </wp14:sizeRelV>
          </wp:anchor>
        </w:drawing>
      </w:r>
      <w:r w:rsidR="001A0155">
        <w:rPr>
          <w:noProof/>
          <w:lang w:bidi="ar-SA"/>
        </w:rPr>
        <mc:AlternateContent>
          <mc:Choice Requires="wps">
            <w:drawing>
              <wp:anchor distT="0" distB="0" distL="114300" distR="114300" simplePos="0" relativeHeight="251656704" behindDoc="1" locked="0" layoutInCell="1" allowOverlap="1" wp14:anchorId="7A563FE2" wp14:editId="19B062FA">
                <wp:simplePos x="0" y="0"/>
                <wp:positionH relativeFrom="page">
                  <wp:posOffset>0</wp:posOffset>
                </wp:positionH>
                <wp:positionV relativeFrom="page">
                  <wp:posOffset>0</wp:posOffset>
                </wp:positionV>
                <wp:extent cx="12435840" cy="7562215"/>
                <wp:effectExtent l="0" t="0" r="3810" b="635"/>
                <wp:wrapNone/>
                <wp:docPr id="2" name="Shape 2"/>
                <wp:cNvGraphicFramePr>
                  <a:graphicFrameLocks xmlns:a="http://schemas.openxmlformats.org/drawingml/2006/main" noMove="1" noResize="1"/>
                </wp:cNvGraphicFramePr>
                <a:graphic xmlns:a="http://schemas.openxmlformats.org/drawingml/2006/main">
                  <a:graphicData uri="http://schemas.microsoft.com/office/word/2010/wordprocessingShape">
                    <wps:wsp>
                      <wps:cNvSpPr>
                        <a:spLocks noRot="1" noMove="1" noResize="1"/>
                      </wps:cNvSpPr>
                      <wps:spPr>
                        <a:xfrm>
                          <a:off x="0" y="0"/>
                          <a:ext cx="12435840" cy="7562215"/>
                        </a:xfrm>
                        <a:prstGeom prst="rect">
                          <a:avLst/>
                        </a:prstGeom>
                        <a:solidFill>
                          <a:srgbClr val="000000"/>
                        </a:solidFill>
                      </wps:spPr>
                      <wps:bodyPr/>
                    </wps:wsp>
                  </a:graphicData>
                </a:graphic>
              </wp:anchor>
            </w:drawing>
          </mc:Choice>
          <mc:Fallback>
            <w:pict>
              <v:rect w14:anchorId="0676C6C9" id="Shape 2" o:spid="_x0000_s1026" style="position:absolute;margin-left:0;margin-top:0;width:979.2pt;height:595.45pt;z-index:-25165977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" fillcolor="black" stroked="f">
                <v:path arrowok="t"/>
                <o:lock v:ext="edit" rotation="t" position="t"/>
                <w10:wrap anchorx="page" anchory="page"/>
              </v:rect>
            </w:pict>
          </mc:Fallback>
        </mc:AlternateContent>
      </w:r>
    </w:p>
    <w:p w14:paraId="7A563FB4" w14:textId="27DFD974" w:rsidR="001001E0" w:rsidRPr="00152C1A" w:rsidRDefault="00152C1A" w:rsidP="00152C1A">
      <w:pPr>
        <w:pStyle w:val="Heading50"/>
        <w:framePr w:w="6121" w:wrap="none" w:vAnchor="page" w:hAnchor="page" w:x="1652" w:y="1775"/>
        <w:pBdr>
          <w:top w:val="single" w:sz="0" w:space="0" w:color="000000"/>
          <w:left w:val="single" w:sz="0" w:space="0" w:color="000000"/>
          <w:bottom w:val="single" w:sz="0" w:space="0" w:color="000000"/>
          <w:right w:val="single" w:sz="0" w:space="0" w:color="000000"/>
        </w:pBdr>
        <w:shd w:val="clear" w:color="auto" w:fill="000000"/>
        <w:spacing w:after="0"/>
        <w:ind w:left="0"/>
        <w:rPr>
          <w:rFonts w:ascii="Bradley Hand ITC" w:hAnsi="Bradley Hand ITC"/>
          <w:color w:val="FFFFFF"/>
        </w:rPr>
      </w:pPr>
      <w:r>
        <w:rPr>
          <w:rFonts w:ascii="Bradley Hand ITC" w:hAnsi="Bradley Hand ITC"/>
          <w:color w:val="FFFFFF"/>
        </w:rPr>
        <w:t xml:space="preserve">Thyroid cancer… </w:t>
      </w:r>
      <w:r w:rsidR="001A0155" w:rsidRPr="00152C1A">
        <w:rPr>
          <w:rFonts w:ascii="Bradley Hand ITC" w:hAnsi="Bradley Hand ITC"/>
          <w:color w:val="FFFFFF"/>
        </w:rPr>
        <w:t>in</w:t>
      </w:r>
    </w:p>
    <w:p w14:paraId="0517ED57" w14:textId="17E26A28" w:rsidR="00152C1A" w:rsidRPr="00152C1A" w:rsidRDefault="00152C1A" w:rsidP="00152C1A">
      <w:pPr>
        <w:pStyle w:val="Bodytext60"/>
        <w:framePr w:w="6121" w:wrap="none" w:vAnchor="page" w:hAnchor="page" w:x="1652" w:y="1775"/>
        <w:pBdr>
          <w:top w:val="single" w:sz="0" w:space="0" w:color="000000"/>
          <w:left w:val="single" w:sz="0" w:space="0" w:color="000000"/>
          <w:bottom w:val="single" w:sz="0" w:space="0" w:color="000000"/>
          <w:right w:val="single" w:sz="0" w:space="0" w:color="000000"/>
        </w:pBdr>
        <w:shd w:val="clear" w:color="auto" w:fill="000000"/>
        <w:rPr>
          <w:rFonts w:ascii="Bradley Hand ITC" w:hAnsi="Bradley Hand ITC"/>
        </w:rPr>
      </w:pPr>
      <w:r>
        <w:rPr>
          <w:rFonts w:ascii="Bradley Hand ITC" w:hAnsi="Bradley Hand ITC"/>
          <w:color w:val="FFFFFF"/>
        </w:rPr>
        <w:t>Preg</w:t>
      </w:r>
      <w:r w:rsidRPr="00152C1A">
        <w:rPr>
          <w:rFonts w:ascii="Bradley Hand ITC" w:hAnsi="Bradley Hand ITC"/>
          <w:i/>
          <w:iCs/>
          <w:color w:val="FFFFFF"/>
        </w:rPr>
        <w:t>na</w:t>
      </w:r>
      <w:r>
        <w:rPr>
          <w:rFonts w:ascii="Bradley Hand ITC" w:hAnsi="Bradley Hand ITC"/>
          <w:color w:val="FFFFFF"/>
        </w:rPr>
        <w:t>nt wome</w:t>
      </w:r>
      <w:r w:rsidRPr="00152C1A">
        <w:rPr>
          <w:rFonts w:ascii="Bradley Hand ITC" w:hAnsi="Bradley Hand ITC"/>
          <w:color w:val="FFFFFF"/>
        </w:rPr>
        <w:t>n</w:t>
      </w:r>
    </w:p>
    <w:p w14:paraId="4C2E6ECA" w14:textId="77777777" w:rsidR="00152C1A" w:rsidRDefault="00152C1A" w:rsidP="00152C1A">
      <w:pPr>
        <w:pStyle w:val="Heading50"/>
        <w:framePr w:w="6121" w:wrap="none" w:vAnchor="page" w:hAnchor="page" w:x="1652" w:y="1775"/>
        <w:pBdr>
          <w:top w:val="single" w:sz="0" w:space="0" w:color="000000"/>
          <w:left w:val="single" w:sz="0" w:space="0" w:color="000000"/>
          <w:bottom w:val="single" w:sz="0" w:space="0" w:color="000000"/>
          <w:right w:val="single" w:sz="0" w:space="0" w:color="000000"/>
        </w:pBdr>
        <w:shd w:val="clear" w:color="auto" w:fill="000000"/>
        <w:spacing w:after="0"/>
        <w:ind w:left="0"/>
      </w:pPr>
    </w:p>
    <w:p w14:paraId="7A563FB6" w14:textId="77777777" w:rsidR="001001E0" w:rsidRDefault="001A0155">
      <w:pPr>
        <w:pStyle w:val="Bodytext20"/>
        <w:framePr w:w="6667" w:h="5712" w:hRule="exact" w:wrap="none" w:vAnchor="page" w:hAnchor="page" w:x="1633" w:y="3426"/>
        <w:numPr>
          <w:ilvl w:val="0"/>
          <w:numId w:val="1"/>
        </w:numPr>
        <w:tabs>
          <w:tab w:val="left" w:pos="346"/>
        </w:tabs>
        <w:spacing w:after="200" w:line="240" w:lineRule="exact"/>
        <w:ind w:left="340"/>
      </w:pPr>
      <w:r>
        <w:t>Thyroid cancer uncovered.</w:t>
      </w:r>
      <w:r>
        <w:rPr>
          <w:shd w:val="clear" w:color="auto" w:fill="80FFFF"/>
        </w:rPr>
        <w:t>,</w:t>
      </w:r>
      <w:r>
        <w:t xml:space="preserve"> highlights a two-part Netflix series which will be airing on 07.07.22.</w:t>
      </w:r>
    </w:p>
    <w:p w14:paraId="7A563FB7" w14:textId="77777777" w:rsidR="001001E0" w:rsidRDefault="001A0155">
      <w:pPr>
        <w:pStyle w:val="Bodytext20"/>
        <w:framePr w:w="6667" w:h="5712" w:hRule="exact" w:wrap="none" w:vAnchor="page" w:hAnchor="page" w:x="1633" w:y="3426"/>
        <w:numPr>
          <w:ilvl w:val="0"/>
          <w:numId w:val="1"/>
        </w:numPr>
        <w:tabs>
          <w:tab w:val="left" w:pos="346"/>
        </w:tabs>
        <w:spacing w:after="200" w:line="240" w:lineRule="exact"/>
        <w:ind w:left="340"/>
      </w:pPr>
      <w:r>
        <w:t>It follows the life of three women from different backgrounds who take part in raising awareness on thyroid cancer and their personal experiences associated with this disease.</w:t>
      </w:r>
    </w:p>
    <w:p w14:paraId="7A563FB8" w14:textId="77777777" w:rsidR="001001E0" w:rsidRDefault="001A0155">
      <w:pPr>
        <w:pStyle w:val="Bodytext20"/>
        <w:framePr w:w="6667" w:h="5712" w:hRule="exact" w:wrap="none" w:vAnchor="page" w:hAnchor="page" w:x="1633" w:y="3426"/>
        <w:numPr>
          <w:ilvl w:val="0"/>
          <w:numId w:val="1"/>
        </w:numPr>
        <w:tabs>
          <w:tab w:val="left" w:pos="346"/>
        </w:tabs>
        <w:spacing w:after="200" w:line="235" w:lineRule="exact"/>
        <w:ind w:left="340"/>
      </w:pPr>
      <w:r>
        <w:t>The audience this documentary is targeted at is mainly pregnant women and women in their reproductive years and hope to reach out to women all over the world with the message of raising awareness for wellbeing of the fetus and maternal health(Solden, 2007)</w:t>
      </w:r>
    </w:p>
    <w:p w14:paraId="7A563FB9" w14:textId="77777777" w:rsidR="001001E0" w:rsidRDefault="001A0155">
      <w:pPr>
        <w:pStyle w:val="Bodytext20"/>
        <w:framePr w:w="6667" w:h="5712" w:hRule="exact" w:wrap="none" w:vAnchor="page" w:hAnchor="page" w:x="1633" w:y="3426"/>
        <w:numPr>
          <w:ilvl w:val="0"/>
          <w:numId w:val="1"/>
        </w:numPr>
        <w:tabs>
          <w:tab w:val="left" w:pos="346"/>
        </w:tabs>
        <w:spacing w:after="200" w:line="230" w:lineRule="exact"/>
        <w:ind w:left="340"/>
      </w:pPr>
      <w:r>
        <w:t>The documentary is advocating the risk factors involved with thyroid cancer and getting checked out is extremely crucial</w:t>
      </w:r>
    </w:p>
    <w:p w14:paraId="7A563FBA" w14:textId="77777777" w:rsidR="001001E0" w:rsidRDefault="001A0155">
      <w:pPr>
        <w:pStyle w:val="Bodytext20"/>
        <w:framePr w:w="6667" w:h="5712" w:hRule="exact" w:wrap="none" w:vAnchor="page" w:hAnchor="page" w:x="1633" w:y="3426"/>
        <w:numPr>
          <w:ilvl w:val="0"/>
          <w:numId w:val="1"/>
        </w:numPr>
        <w:tabs>
          <w:tab w:val="left" w:pos="346"/>
        </w:tabs>
        <w:spacing w:after="200" w:line="240" w:lineRule="exact"/>
        <w:ind w:left="340"/>
      </w:pPr>
      <w:r>
        <w:t>We will hear advice by medical professionals who will discuss the signs and symptoms to look out for</w:t>
      </w:r>
    </w:p>
    <w:p w14:paraId="7A563FBB" w14:textId="77777777" w:rsidR="001001E0" w:rsidRDefault="001A0155">
      <w:pPr>
        <w:pStyle w:val="Bodytext20"/>
        <w:framePr w:w="6667" w:h="5712" w:hRule="exact" w:wrap="none" w:vAnchor="page" w:hAnchor="page" w:x="1633" w:y="3426"/>
        <w:numPr>
          <w:ilvl w:val="0"/>
          <w:numId w:val="1"/>
        </w:numPr>
        <w:tabs>
          <w:tab w:val="left" w:pos="346"/>
        </w:tabs>
        <w:spacing w:after="0" w:line="230" w:lineRule="exact"/>
        <w:ind w:left="340"/>
      </w:pPr>
      <w:r>
        <w:t>I chose Netflix to air the documentary as it's very popular and it also allows viewers to watch with convenience.</w:t>
      </w:r>
    </w:p>
    <w:p w14:paraId="7A563FBC" w14:textId="77777777" w:rsidR="001001E0" w:rsidRDefault="001001E0">
      <w:pPr>
        <w:spacing w:line="1" w:lineRule="exact"/>
        <w:sectPr w:rsidR="001001E0">
          <w:pgSz w:w="19584" w:h="11909" w:orient="landscape"/>
          <w:pgMar w:top="360" w:right="360" w:bottom="360" w:left="360" w:header="0" w:footer="3" w:gutter="0"/>
          <w:cols w:space="720"/>
          <w:noEndnote/>
          <w:docGrid w:linePitch="360"/>
        </w:sectPr>
      </w:pPr>
    </w:p>
    <w:p w14:paraId="7A563FBD" w14:textId="77777777" w:rsidR="001001E0" w:rsidRDefault="001A0155">
      <w:pPr>
        <w:spacing w:line="1" w:lineRule="exact"/>
      </w:pPr>
      <w:r>
        <w:rPr>
          <w:noProof/>
          <w:lang w:bidi="ar-SA"/>
        </w:rPr>
        <w:lastRenderedPageBreak/>
        <mc:AlternateContent>
          <mc:Choice Requires="wps">
            <w:drawing>
              <wp:anchor distT="0" distB="0" distL="114300" distR="114300" simplePos="0" relativeHeight="251657728" behindDoc="1" locked="0" layoutInCell="1" allowOverlap="1" wp14:anchorId="7A563FE4" wp14:editId="7A563FE5">
                <wp:simplePos x="0" y="0"/>
                <wp:positionH relativeFrom="page">
                  <wp:posOffset>0</wp:posOffset>
                </wp:positionH>
                <wp:positionV relativeFrom="page">
                  <wp:posOffset>0</wp:posOffset>
                </wp:positionV>
                <wp:extent cx="12435840" cy="7562215"/>
                <wp:effectExtent l="0" t="0" r="0" b="0"/>
                <wp:wrapNone/>
                <wp:docPr id="3" name="Shape 3"/>
                <wp:cNvGraphicFramePr>
                  <a:graphicFrameLocks xmlns:a="http://schemas.openxmlformats.org/drawingml/2006/main" noMove="1" noResize="1"/>
                </wp:cNvGraphicFramePr>
                <a:graphic xmlns:a="http://schemas.openxmlformats.org/drawingml/2006/main">
                  <a:graphicData uri="http://schemas.microsoft.com/office/word/2010/wordprocessingShape">
                    <wps:wsp>
                      <wps:cNvSpPr>
                        <a:spLocks noRot="1" noMove="1" noResize="1"/>
                      </wps:cNvSpPr>
                      <wps:spPr>
                        <a:xfrm>
                          <a:off x="0" y="0"/>
                          <a:ext cx="12435840" cy="7562215"/>
                        </a:xfrm>
                        <a:prstGeom prst="rect">
                          <a:avLst/>
                        </a:prstGeom>
                        <a:solidFill>
                          <a:srgbClr val="000000"/>
                        </a:solidFill>
                      </wps:spPr>
                      <wps:bodyPr/>
                    </wps:wsp>
                  </a:graphicData>
                </a:graphic>
              </wp:anchor>
            </w:drawing>
          </mc:Choice>
          <mc:Fallback>
            <w:pict>
              <v:rect style="position:absolute;margin-left:0;margin-top:0;width:979.20000000000005pt;height:595.45000000000005pt;z-index:-251658240;mso-position-horizontal-relative:page;mso-position-vertical-relative:page;z-index:-251658750" fillcolor="#000000" stroked="f"/>
            </w:pict>
          </mc:Fallback>
        </mc:AlternateContent>
      </w:r>
    </w:p>
    <w:p w14:paraId="6810F9A9" w14:textId="77777777" w:rsidR="00152C1A" w:rsidRDefault="00152C1A" w:rsidP="00152C1A">
      <w:pPr>
        <w:rPr>
          <w:rFonts w:ascii="Bradley Hand ITC" w:hAnsi="Bradley Hand ITC"/>
          <w:color w:val="FFFFFF" w:themeColor="background1"/>
          <w:sz w:val="46"/>
          <w:szCs w:val="46"/>
        </w:rPr>
      </w:pPr>
    </w:p>
    <w:p w14:paraId="2A7F3ECB" w14:textId="77777777" w:rsidR="00152C1A" w:rsidRDefault="00152C1A" w:rsidP="00152C1A">
      <w:pPr>
        <w:rPr>
          <w:rFonts w:ascii="Bradley Hand ITC" w:hAnsi="Bradley Hand ITC"/>
          <w:color w:val="FFFFFF" w:themeColor="background1"/>
          <w:sz w:val="46"/>
          <w:szCs w:val="46"/>
        </w:rPr>
      </w:pPr>
    </w:p>
    <w:p w14:paraId="7420A9AF" w14:textId="77777777" w:rsidR="00152C1A" w:rsidRDefault="00152C1A" w:rsidP="00152C1A">
      <w:pPr>
        <w:rPr>
          <w:rFonts w:ascii="Bradley Hand ITC" w:hAnsi="Bradley Hand ITC"/>
          <w:color w:val="FFFFFF" w:themeColor="background1"/>
          <w:sz w:val="46"/>
          <w:szCs w:val="46"/>
        </w:rPr>
      </w:pPr>
    </w:p>
    <w:p w14:paraId="7F2A7EE5" w14:textId="77777777" w:rsidR="00152C1A" w:rsidRDefault="00152C1A" w:rsidP="00152C1A">
      <w:pPr>
        <w:ind w:left="1350"/>
        <w:rPr>
          <w:rFonts w:ascii="Bradley Hand ITC" w:hAnsi="Bradley Hand ITC"/>
          <w:color w:val="FFFFFF" w:themeColor="background1"/>
          <w:sz w:val="46"/>
          <w:szCs w:val="46"/>
        </w:rPr>
      </w:pPr>
    </w:p>
    <w:p w14:paraId="3CD496EC" w14:textId="77777777" w:rsidR="00152C1A" w:rsidRDefault="00152C1A" w:rsidP="00152C1A">
      <w:pPr>
        <w:ind w:left="1350"/>
        <w:rPr>
          <w:rFonts w:ascii="Bradley Hand ITC" w:hAnsi="Bradley Hand ITC"/>
          <w:color w:val="FFFFFF" w:themeColor="background1"/>
          <w:sz w:val="46"/>
          <w:szCs w:val="46"/>
        </w:rPr>
      </w:pPr>
    </w:p>
    <w:p w14:paraId="77C701B9" w14:textId="1C53258F" w:rsidR="00152C1A" w:rsidRDefault="00152C1A" w:rsidP="00152C1A">
      <w:pPr>
        <w:ind w:left="1350"/>
        <w:rPr>
          <w:rFonts w:ascii="Bradley Hand ITC" w:hAnsi="Bradley Hand ITC"/>
          <w:color w:val="FFFFFF" w:themeColor="background1"/>
          <w:sz w:val="46"/>
          <w:szCs w:val="46"/>
        </w:rPr>
      </w:pPr>
      <w:r>
        <w:rPr>
          <w:rFonts w:ascii="Bradley Hand ITC" w:hAnsi="Bradley Hand ITC"/>
          <w:color w:val="FFFFFF" w:themeColor="background1"/>
          <w:sz w:val="46"/>
          <w:szCs w:val="46"/>
        </w:rPr>
        <w:t xml:space="preserve">Thyroid </w:t>
      </w:r>
    </w:p>
    <w:p w14:paraId="3A7A2A8B" w14:textId="77777777" w:rsidR="00152C1A" w:rsidRDefault="00152C1A" w:rsidP="00152C1A">
      <w:pPr>
        <w:ind w:left="1350"/>
        <w:rPr>
          <w:rFonts w:ascii="Bradley Hand ITC" w:hAnsi="Bradley Hand ITC"/>
          <w:color w:val="FFFFFF" w:themeColor="background1"/>
          <w:sz w:val="46"/>
          <w:szCs w:val="46"/>
        </w:rPr>
      </w:pPr>
      <w:r>
        <w:rPr>
          <w:rFonts w:ascii="Bradley Hand ITC" w:hAnsi="Bradley Hand ITC"/>
          <w:color w:val="FFFFFF" w:themeColor="background1"/>
          <w:sz w:val="46"/>
          <w:szCs w:val="46"/>
        </w:rPr>
        <w:t>ca</w:t>
      </w:r>
      <w:r w:rsidR="001A0155" w:rsidRPr="00152C1A">
        <w:rPr>
          <w:rFonts w:ascii="Bradley Hand ITC" w:hAnsi="Bradley Hand ITC"/>
          <w:color w:val="FFFFFF" w:themeColor="background1"/>
          <w:sz w:val="46"/>
          <w:szCs w:val="46"/>
        </w:rPr>
        <w:t xml:space="preserve">ncer... explained </w:t>
      </w:r>
    </w:p>
    <w:p w14:paraId="7A563FBE" w14:textId="6CA99262" w:rsidR="001001E0" w:rsidRPr="00152C1A" w:rsidRDefault="001A0155" w:rsidP="00152C1A">
      <w:pPr>
        <w:ind w:left="1350"/>
        <w:rPr>
          <w:rFonts w:ascii="Bradley Hand ITC" w:hAnsi="Bradley Hand ITC"/>
          <w:color w:val="FFFFFF" w:themeColor="background1"/>
          <w:sz w:val="46"/>
          <w:szCs w:val="46"/>
        </w:rPr>
      </w:pPr>
      <w:r w:rsidRPr="00152C1A">
        <w:rPr>
          <w:rFonts w:ascii="Bradley Hand ITC" w:hAnsi="Bradley Hand ITC"/>
          <w:color w:val="FFFFFF" w:themeColor="background1"/>
          <w:sz w:val="46"/>
          <w:szCs w:val="46"/>
        </w:rPr>
        <w:t>further..</w:t>
      </w:r>
      <w:r w:rsidR="00152C1A">
        <w:rPr>
          <w:rFonts w:ascii="Bradley Hand ITC" w:hAnsi="Bradley Hand ITC"/>
          <w:color w:val="FFFFFF" w:themeColor="background1"/>
          <w:sz w:val="46"/>
          <w:szCs w:val="46"/>
        </w:rPr>
        <w:tab/>
      </w:r>
      <w:r w:rsidR="00152C1A">
        <w:rPr>
          <w:rFonts w:ascii="Bradley Hand ITC" w:hAnsi="Bradley Hand ITC"/>
          <w:color w:val="FFFFFF" w:themeColor="background1"/>
          <w:sz w:val="46"/>
          <w:szCs w:val="46"/>
        </w:rPr>
        <w:tab/>
      </w:r>
      <w:r w:rsidR="00152C1A">
        <w:rPr>
          <w:rFonts w:ascii="Bradley Hand ITC" w:hAnsi="Bradley Hand ITC"/>
          <w:color w:val="FFFFFF" w:themeColor="background1"/>
          <w:sz w:val="46"/>
          <w:szCs w:val="46"/>
        </w:rPr>
        <w:tab/>
      </w:r>
      <w:r w:rsidR="00152C1A">
        <w:rPr>
          <w:rFonts w:ascii="Bradley Hand ITC" w:hAnsi="Bradley Hand ITC"/>
          <w:color w:val="FFFFFF" w:themeColor="background1"/>
          <w:sz w:val="46"/>
          <w:szCs w:val="46"/>
        </w:rPr>
        <w:tab/>
      </w:r>
      <w:r w:rsidR="00152C1A">
        <w:rPr>
          <w:rFonts w:ascii="Bradley Hand ITC" w:hAnsi="Bradley Hand ITC"/>
          <w:color w:val="FFFFFF" w:themeColor="background1"/>
          <w:sz w:val="46"/>
          <w:szCs w:val="46"/>
        </w:rPr>
        <w:tab/>
      </w:r>
      <w:r w:rsidR="00152C1A">
        <w:rPr>
          <w:rFonts w:ascii="Bradley Hand ITC" w:hAnsi="Bradley Hand ITC"/>
          <w:color w:val="FFFFFF" w:themeColor="background1"/>
          <w:sz w:val="46"/>
          <w:szCs w:val="46"/>
        </w:rPr>
        <w:tab/>
      </w:r>
      <w:r w:rsidR="00152C1A">
        <w:rPr>
          <w:rFonts w:ascii="Bradley Hand ITC" w:hAnsi="Bradley Hand ITC"/>
          <w:color w:val="FFFFFF" w:themeColor="background1"/>
          <w:sz w:val="46"/>
          <w:szCs w:val="46"/>
        </w:rPr>
        <w:tab/>
      </w:r>
      <w:r w:rsidR="00152C1A">
        <w:rPr>
          <w:rFonts w:ascii="Bradley Hand ITC" w:hAnsi="Bradley Hand ITC"/>
          <w:color w:val="FFFFFF" w:themeColor="background1"/>
          <w:sz w:val="46"/>
          <w:szCs w:val="46"/>
        </w:rPr>
        <w:tab/>
      </w:r>
      <w:r w:rsidR="00152C1A">
        <w:rPr>
          <w:rFonts w:ascii="Bradley Hand ITC" w:hAnsi="Bradley Hand ITC"/>
          <w:color w:val="FFFFFF" w:themeColor="background1"/>
          <w:sz w:val="46"/>
          <w:szCs w:val="46"/>
        </w:rPr>
        <w:tab/>
      </w:r>
      <w:r w:rsidR="00152C1A">
        <w:rPr>
          <w:rFonts w:ascii="Bradley Hand ITC" w:hAnsi="Bradley Hand ITC"/>
          <w:color w:val="FFFFFF" w:themeColor="background1"/>
          <w:sz w:val="46"/>
          <w:szCs w:val="46"/>
        </w:rPr>
        <w:tab/>
      </w:r>
      <w:r w:rsidR="00152C1A">
        <w:rPr>
          <w:rFonts w:ascii="Bradley Hand ITC" w:hAnsi="Bradley Hand ITC"/>
          <w:color w:val="FFFFFF" w:themeColor="background1"/>
          <w:sz w:val="46"/>
          <w:szCs w:val="46"/>
        </w:rPr>
        <w:tab/>
      </w:r>
    </w:p>
    <w:p w14:paraId="7A563FBF" w14:textId="77777777" w:rsidR="001001E0" w:rsidRDefault="001A0155">
      <w:pPr>
        <w:pStyle w:val="Picturecaption0"/>
        <w:framePr w:w="9226" w:h="8074" w:hRule="exact" w:wrap="none" w:vAnchor="page" w:hAnchor="page" w:x="8550" w:y="1948"/>
        <w:pBdr>
          <w:top w:val="single" w:sz="0" w:space="0" w:color="000000"/>
          <w:left w:val="single" w:sz="0" w:space="0" w:color="000000"/>
          <w:bottom w:val="single" w:sz="0" w:space="0" w:color="000000"/>
          <w:right w:val="single" w:sz="0" w:space="0" w:color="000000"/>
        </w:pBdr>
        <w:shd w:val="clear" w:color="auto" w:fill="000000"/>
        <w:spacing w:after="40" w:line="163" w:lineRule="auto"/>
        <w:ind w:left="360" w:hanging="360"/>
        <w:jc w:val="left"/>
        <w:rPr>
          <w:sz w:val="44"/>
          <w:szCs w:val="44"/>
        </w:rPr>
      </w:pPr>
      <w:r>
        <w:rPr>
          <w:rFonts w:ascii="Arial" w:eastAsia="Arial" w:hAnsi="Arial" w:cs="Arial"/>
          <w:color w:val="FFFFFF"/>
          <w:sz w:val="44"/>
          <w:szCs w:val="44"/>
          <w:shd w:val="clear" w:color="auto" w:fill="80FFFF"/>
        </w:rPr>
        <w:t>•</w:t>
      </w:r>
      <w:r>
        <w:rPr>
          <w:rFonts w:ascii="Arial" w:eastAsia="Arial" w:hAnsi="Arial" w:cs="Arial"/>
          <w:color w:val="FFFFFF"/>
          <w:sz w:val="44"/>
          <w:szCs w:val="44"/>
        </w:rPr>
        <w:t xml:space="preserve"> </w:t>
      </w:r>
      <w:r>
        <w:rPr>
          <w:color w:val="FFFFFF"/>
          <w:sz w:val="44"/>
          <w:szCs w:val="44"/>
        </w:rPr>
        <w:t>Thyroid cancer is the second most common disease in women however it is overlooked and not much focus is put on this disease compared to others</w:t>
      </w:r>
    </w:p>
    <w:p w14:paraId="7A563FC0" w14:textId="77777777" w:rsidR="001001E0" w:rsidRDefault="001A0155">
      <w:pPr>
        <w:pStyle w:val="Picturecaption0"/>
        <w:framePr w:w="9226" w:h="8074" w:hRule="exact" w:wrap="none" w:vAnchor="page" w:hAnchor="page" w:x="8550" w:y="1948"/>
        <w:pBdr>
          <w:top w:val="single" w:sz="0" w:space="0" w:color="000000"/>
          <w:left w:val="single" w:sz="0" w:space="0" w:color="000000"/>
          <w:bottom w:val="single" w:sz="0" w:space="0" w:color="000000"/>
          <w:right w:val="single" w:sz="0" w:space="0" w:color="000000"/>
        </w:pBdr>
        <w:shd w:val="clear" w:color="auto" w:fill="000000"/>
        <w:spacing w:after="160" w:line="163" w:lineRule="auto"/>
        <w:ind w:left="360" w:hanging="360"/>
        <w:jc w:val="left"/>
        <w:rPr>
          <w:sz w:val="44"/>
          <w:szCs w:val="44"/>
        </w:rPr>
      </w:pPr>
      <w:r>
        <w:rPr>
          <w:rFonts w:ascii="Arial" w:eastAsia="Arial" w:hAnsi="Arial" w:cs="Arial"/>
          <w:color w:val="FFFFFF"/>
          <w:sz w:val="44"/>
          <w:szCs w:val="44"/>
          <w:shd w:val="clear" w:color="auto" w:fill="80FFFF"/>
        </w:rPr>
        <w:t>•</w:t>
      </w:r>
      <w:r>
        <w:rPr>
          <w:rFonts w:ascii="Arial" w:eastAsia="Arial" w:hAnsi="Arial" w:cs="Arial"/>
          <w:color w:val="FFFFFF"/>
          <w:sz w:val="44"/>
          <w:szCs w:val="44"/>
        </w:rPr>
        <w:t xml:space="preserve"> </w:t>
      </w:r>
      <w:r>
        <w:rPr>
          <w:color w:val="FFFFFF"/>
          <w:sz w:val="44"/>
          <w:szCs w:val="44"/>
        </w:rPr>
        <w:t>Risk factors related to thyroid cancer exposure to ionizing radiation and iodine deficiency(Khaled et al 2016</w:t>
      </w:r>
    </w:p>
    <w:p w14:paraId="7A563FC1" w14:textId="77777777" w:rsidR="001001E0" w:rsidRDefault="001A0155">
      <w:pPr>
        <w:pStyle w:val="Picturecaption0"/>
        <w:framePr w:w="9226" w:h="8074" w:hRule="exact" w:wrap="none" w:vAnchor="page" w:hAnchor="page" w:x="8550" w:y="1948"/>
        <w:pBdr>
          <w:top w:val="single" w:sz="0" w:space="0" w:color="000000"/>
          <w:left w:val="single" w:sz="0" w:space="0" w:color="000000"/>
          <w:bottom w:val="single" w:sz="0" w:space="0" w:color="000000"/>
          <w:right w:val="single" w:sz="0" w:space="0" w:color="000000"/>
        </w:pBdr>
        <w:shd w:val="clear" w:color="auto" w:fill="000000"/>
        <w:spacing w:after="40" w:line="163" w:lineRule="auto"/>
        <w:ind w:left="360" w:hanging="360"/>
        <w:jc w:val="left"/>
        <w:rPr>
          <w:sz w:val="44"/>
          <w:szCs w:val="44"/>
        </w:rPr>
      </w:pPr>
      <w:r>
        <w:rPr>
          <w:color w:val="CBCBCB"/>
          <w:sz w:val="44"/>
          <w:szCs w:val="44"/>
        </w:rPr>
        <w:t>• 10% of thyroid cancers are diagnosed during pregnancy or in the early post partum period (Gibelli et al 2011).</w:t>
      </w:r>
    </w:p>
    <w:p w14:paraId="7A563FC2" w14:textId="77777777" w:rsidR="001001E0" w:rsidRDefault="001A0155">
      <w:pPr>
        <w:pStyle w:val="Picturecaption0"/>
        <w:framePr w:w="9226" w:h="8074" w:hRule="exact" w:wrap="none" w:vAnchor="page" w:hAnchor="page" w:x="8550" w:y="1948"/>
        <w:pBdr>
          <w:top w:val="single" w:sz="0" w:space="0" w:color="000000"/>
          <w:left w:val="single" w:sz="0" w:space="0" w:color="000000"/>
          <w:bottom w:val="single" w:sz="0" w:space="0" w:color="000000"/>
          <w:right w:val="single" w:sz="0" w:space="0" w:color="000000"/>
        </w:pBdr>
        <w:shd w:val="clear" w:color="auto" w:fill="000000"/>
        <w:spacing w:after="40" w:line="161" w:lineRule="auto"/>
        <w:ind w:left="360" w:hanging="360"/>
        <w:jc w:val="left"/>
        <w:rPr>
          <w:sz w:val="44"/>
          <w:szCs w:val="44"/>
        </w:rPr>
      </w:pPr>
      <w:r>
        <w:rPr>
          <w:color w:val="CBCBCB"/>
          <w:sz w:val="44"/>
          <w:szCs w:val="44"/>
          <w:shd w:val="clear" w:color="auto" w:fill="80FFFF"/>
        </w:rPr>
        <w:t>•</w:t>
      </w:r>
      <w:r>
        <w:rPr>
          <w:color w:val="CBCBCB"/>
          <w:sz w:val="44"/>
          <w:szCs w:val="44"/>
        </w:rPr>
        <w:t xml:space="preserve"> However, it is not certain </w:t>
      </w:r>
      <w:r>
        <w:rPr>
          <w:color w:val="FFFFFF"/>
          <w:sz w:val="44"/>
          <w:szCs w:val="44"/>
          <w:shd w:val="clear" w:color="auto" w:fill="80FFFF"/>
        </w:rPr>
        <w:t>'</w:t>
      </w:r>
      <w:r>
        <w:rPr>
          <w:color w:val="FFFFFF"/>
          <w:sz w:val="44"/>
          <w:szCs w:val="44"/>
        </w:rPr>
        <w:t>whether pregnancy affects the response of thyroid cancer to treatment or the risk of recurrence of thyroid cancer’ (American Thyroid Association 2017).</w:t>
      </w:r>
    </w:p>
    <w:p w14:paraId="7A563FC3" w14:textId="77777777" w:rsidR="001001E0" w:rsidRDefault="001A0155">
      <w:pPr>
        <w:pStyle w:val="Picturecaption0"/>
        <w:framePr w:w="9226" w:h="8074" w:hRule="exact" w:wrap="none" w:vAnchor="page" w:hAnchor="page" w:x="8550" w:y="1948"/>
        <w:pBdr>
          <w:top w:val="single" w:sz="0" w:space="0" w:color="000000"/>
          <w:left w:val="single" w:sz="0" w:space="0" w:color="000000"/>
          <w:bottom w:val="single" w:sz="0" w:space="0" w:color="000000"/>
          <w:right w:val="single" w:sz="0" w:space="0" w:color="000000"/>
        </w:pBdr>
        <w:shd w:val="clear" w:color="auto" w:fill="000000"/>
        <w:spacing w:line="163" w:lineRule="auto"/>
        <w:ind w:left="360" w:hanging="360"/>
        <w:jc w:val="left"/>
        <w:rPr>
          <w:sz w:val="44"/>
          <w:szCs w:val="44"/>
        </w:rPr>
      </w:pPr>
      <w:r>
        <w:rPr>
          <w:rFonts w:ascii="Arial" w:eastAsia="Arial" w:hAnsi="Arial" w:cs="Arial"/>
          <w:color w:val="FFFFFF"/>
          <w:sz w:val="44"/>
          <w:szCs w:val="44"/>
        </w:rPr>
        <w:t xml:space="preserve">• </w:t>
      </w:r>
      <w:r>
        <w:rPr>
          <w:color w:val="FFFFFF"/>
          <w:sz w:val="44"/>
          <w:szCs w:val="44"/>
        </w:rPr>
        <w:t>In addition to this, History of thyroid in family is also c inically seen as an increase to the risk of thyroid dysfunction in pregnant women therefore being another link to high rates of thyroid cancer (Vaidya, B 2007)</w:t>
      </w:r>
    </w:p>
    <w:p w14:paraId="7A563FC4" w14:textId="77777777" w:rsidR="001001E0" w:rsidRDefault="001001E0">
      <w:pPr>
        <w:spacing w:line="1" w:lineRule="exact"/>
        <w:sectPr w:rsidR="001001E0">
          <w:pgSz w:w="19584" w:h="11909" w:orient="landscape"/>
          <w:pgMar w:top="360" w:right="360" w:bottom="360" w:left="360" w:header="0" w:footer="3" w:gutter="0"/>
          <w:cols w:space="720"/>
          <w:noEndnote/>
          <w:docGrid w:linePitch="360"/>
        </w:sectPr>
      </w:pPr>
    </w:p>
    <w:p w14:paraId="7A563FC5" w14:textId="28B1A6AB" w:rsidR="001001E0" w:rsidRDefault="00152C1A">
      <w:pPr>
        <w:spacing w:line="1" w:lineRule="exact"/>
      </w:pPr>
      <w:r>
        <w:rPr>
          <w:noProof/>
          <w:lang w:bidi="ar-SA"/>
        </w:rPr>
        <w:lastRenderedPageBreak/>
        <w:drawing>
          <wp:anchor distT="0" distB="0" distL="114300" distR="114300" simplePos="0" relativeHeight="251665920" behindDoc="0" locked="0" layoutInCell="1" allowOverlap="1" wp14:anchorId="5A9907D6" wp14:editId="5095BBC9">
            <wp:simplePos x="0" y="0"/>
            <wp:positionH relativeFrom="column">
              <wp:posOffset>9163587</wp:posOffset>
            </wp:positionH>
            <wp:positionV relativeFrom="paragraph">
              <wp:posOffset>304800</wp:posOffset>
            </wp:positionV>
            <wp:extent cx="2399763" cy="1638300"/>
            <wp:effectExtent l="0" t="0" r="63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3.png"/>
                    <pic:cNvPicPr/>
                  </pic:nvPicPr>
                  <pic:blipFill>
                    <a:blip r:embed="rId16">
                      <a:extLst>
                        <a:ext uri="{28A0092B-C50C-407E-A947-70E740481C1C}">
                          <a14:useLocalDpi xmlns:a14="http://schemas.microsoft.com/office/drawing/2010/main" val="0"/>
                        </a:ext>
                      </a:extLst>
                    </a:blip>
                    <a:stretch>
                      <a:fillRect/>
                    </a:stretch>
                  </pic:blipFill>
                  <pic:spPr>
                    <a:xfrm>
                      <a:off x="0" y="0"/>
                      <a:ext cx="2401783" cy="1639679"/>
                    </a:xfrm>
                    <a:prstGeom prst="rect">
                      <a:avLst/>
                    </a:prstGeom>
                  </pic:spPr>
                </pic:pic>
              </a:graphicData>
            </a:graphic>
            <wp14:sizeRelH relativeFrom="margin">
              <wp14:pctWidth>0</wp14:pctWidth>
            </wp14:sizeRelH>
            <wp14:sizeRelV relativeFrom="margin">
              <wp14:pctHeight>0</wp14:pctHeight>
            </wp14:sizeRelV>
          </wp:anchor>
        </w:drawing>
      </w:r>
      <w:r>
        <w:rPr>
          <w:noProof/>
          <w:lang w:bidi="ar-SA"/>
        </w:rPr>
        <w:drawing>
          <wp:anchor distT="0" distB="0" distL="114300" distR="114300" simplePos="0" relativeHeight="251664896" behindDoc="0" locked="0" layoutInCell="1" allowOverlap="1" wp14:anchorId="64526AFE" wp14:editId="48EE62A6">
            <wp:simplePos x="0" y="0"/>
            <wp:positionH relativeFrom="column">
              <wp:posOffset>3790950</wp:posOffset>
            </wp:positionH>
            <wp:positionV relativeFrom="paragraph">
              <wp:posOffset>1295400</wp:posOffset>
            </wp:positionV>
            <wp:extent cx="2371725" cy="1924050"/>
            <wp:effectExtent l="0" t="0" r="952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2.png"/>
                    <pic:cNvPicPr/>
                  </pic:nvPicPr>
                  <pic:blipFill>
                    <a:blip r:embed="rId17">
                      <a:extLst>
                        <a:ext uri="{28A0092B-C50C-407E-A947-70E740481C1C}">
                          <a14:useLocalDpi xmlns:a14="http://schemas.microsoft.com/office/drawing/2010/main" val="0"/>
                        </a:ext>
                      </a:extLst>
                    </a:blip>
                    <a:stretch>
                      <a:fillRect/>
                    </a:stretch>
                  </pic:blipFill>
                  <pic:spPr>
                    <a:xfrm>
                      <a:off x="0" y="0"/>
                      <a:ext cx="2371725" cy="1924050"/>
                    </a:xfrm>
                    <a:prstGeom prst="rect">
                      <a:avLst/>
                    </a:prstGeom>
                  </pic:spPr>
                </pic:pic>
              </a:graphicData>
            </a:graphic>
          </wp:anchor>
        </w:drawing>
      </w:r>
      <w:r>
        <w:rPr>
          <w:noProof/>
          <w:lang w:bidi="ar-SA"/>
        </w:rPr>
        <w:drawing>
          <wp:anchor distT="0" distB="0" distL="114300" distR="114300" simplePos="0" relativeHeight="251663872" behindDoc="0" locked="0" layoutInCell="1" allowOverlap="1" wp14:anchorId="40C808C5" wp14:editId="3FA253C8">
            <wp:simplePos x="0" y="0"/>
            <wp:positionH relativeFrom="margin">
              <wp:align>left</wp:align>
            </wp:positionH>
            <wp:positionV relativeFrom="paragraph">
              <wp:posOffset>476250</wp:posOffset>
            </wp:positionV>
            <wp:extent cx="1743075" cy="2619375"/>
            <wp:effectExtent l="0" t="0" r="9525" b="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1.png"/>
                    <pic:cNvPicPr/>
                  </pic:nvPicPr>
                  <pic:blipFill>
                    <a:blip r:embed="rId18">
                      <a:extLst>
                        <a:ext uri="{28A0092B-C50C-407E-A947-70E740481C1C}">
                          <a14:useLocalDpi xmlns:a14="http://schemas.microsoft.com/office/drawing/2010/main" val="0"/>
                        </a:ext>
                      </a:extLst>
                    </a:blip>
                    <a:stretch>
                      <a:fillRect/>
                    </a:stretch>
                  </pic:blipFill>
                  <pic:spPr>
                    <a:xfrm>
                      <a:off x="0" y="0"/>
                      <a:ext cx="1743075" cy="2619375"/>
                    </a:xfrm>
                    <a:prstGeom prst="rect">
                      <a:avLst/>
                    </a:prstGeom>
                  </pic:spPr>
                </pic:pic>
              </a:graphicData>
            </a:graphic>
          </wp:anchor>
        </w:drawing>
      </w:r>
      <w:r w:rsidR="001A0155">
        <w:rPr>
          <w:noProof/>
          <w:lang w:bidi="ar-SA"/>
        </w:rPr>
        <mc:AlternateContent>
          <mc:Choice Requires="wps">
            <w:drawing>
              <wp:anchor distT="0" distB="0" distL="114300" distR="114300" simplePos="0" relativeHeight="251658752" behindDoc="1" locked="0" layoutInCell="1" allowOverlap="1" wp14:anchorId="7A563FE6" wp14:editId="522A13BC">
                <wp:simplePos x="0" y="0"/>
                <wp:positionH relativeFrom="page">
                  <wp:posOffset>0</wp:posOffset>
                </wp:positionH>
                <wp:positionV relativeFrom="page">
                  <wp:posOffset>0</wp:posOffset>
                </wp:positionV>
                <wp:extent cx="12435840" cy="7562215"/>
                <wp:effectExtent l="0" t="0" r="3810" b="635"/>
                <wp:wrapNone/>
                <wp:docPr id="4" name="Shape 4"/>
                <wp:cNvGraphicFramePr>
                  <a:graphicFrameLocks xmlns:a="http://schemas.openxmlformats.org/drawingml/2006/main" noMove="1" noResize="1"/>
                </wp:cNvGraphicFramePr>
                <a:graphic xmlns:a="http://schemas.openxmlformats.org/drawingml/2006/main">
                  <a:graphicData uri="http://schemas.microsoft.com/office/word/2010/wordprocessingShape">
                    <wps:wsp>
                      <wps:cNvSpPr>
                        <a:spLocks noRot="1" noMove="1" noResize="1"/>
                      </wps:cNvSpPr>
                      <wps:spPr>
                        <a:xfrm>
                          <a:off x="0" y="0"/>
                          <a:ext cx="12435840" cy="7562215"/>
                        </a:xfrm>
                        <a:prstGeom prst="rect">
                          <a:avLst/>
                        </a:prstGeom>
                        <a:solidFill>
                          <a:srgbClr val="242424"/>
                        </a:solidFill>
                      </wps:spPr>
                      <wps:bodyPr/>
                    </wps:wsp>
                  </a:graphicData>
                </a:graphic>
              </wp:anchor>
            </w:drawing>
          </mc:Choice>
          <mc:Fallback>
            <w:pict>
              <v:rect w14:anchorId="0D2CE7AE" id="Shape 4" o:spid="_x0000_s1026" style="position:absolute;margin-left:0;margin-top:0;width:979.2pt;height:595.45pt;z-index:-25165772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" fillcolor="#242424" stroked="f">
                <v:path arrowok="t"/>
                <o:lock v:ext="edit" rotation="t" position="t"/>
                <w10:wrap anchorx="page" anchory="page"/>
              </v:rect>
            </w:pict>
          </mc:Fallback>
        </mc:AlternateContent>
      </w:r>
    </w:p>
    <w:p w14:paraId="7A563FC6" w14:textId="77777777" w:rsidR="001001E0" w:rsidRDefault="001A0155">
      <w:pPr>
        <w:pStyle w:val="Picturecaption0"/>
        <w:framePr w:w="2890" w:h="3130" w:hRule="exact" w:wrap="none" w:vAnchor="page" w:hAnchor="page" w:x="3231" w:y="1055"/>
        <w:pBdr>
          <w:top w:val="single" w:sz="0" w:space="0" w:color="242424"/>
          <w:left w:val="single" w:sz="0" w:space="0" w:color="242424"/>
          <w:bottom w:val="single" w:sz="0" w:space="0" w:color="242424"/>
          <w:right w:val="single" w:sz="0" w:space="0" w:color="242424"/>
        </w:pBdr>
        <w:shd w:val="clear" w:color="auto" w:fill="242424"/>
        <w:spacing w:line="233" w:lineRule="auto"/>
        <w:jc w:val="left"/>
        <w:rPr>
          <w:sz w:val="32"/>
          <w:szCs w:val="32"/>
        </w:rPr>
      </w:pPr>
      <w:r>
        <w:rPr>
          <w:color w:val="FFFFFF"/>
          <w:sz w:val="32"/>
          <w:szCs w:val="32"/>
        </w:rPr>
        <w:t>Reema Patel</w:t>
      </w:r>
    </w:p>
    <w:p w14:paraId="7A563FC7" w14:textId="44F01F27" w:rsidR="001001E0" w:rsidRDefault="00152C1A">
      <w:pPr>
        <w:pStyle w:val="Picturecaption0"/>
        <w:framePr w:w="2890" w:h="3130" w:hRule="exact" w:wrap="none" w:vAnchor="page" w:hAnchor="page" w:x="3231" w:y="1055"/>
        <w:pBdr>
          <w:top w:val="single" w:sz="0" w:space="0" w:color="242424"/>
          <w:left w:val="single" w:sz="0" w:space="0" w:color="242424"/>
          <w:bottom w:val="single" w:sz="0" w:space="0" w:color="242424"/>
          <w:right w:val="single" w:sz="0" w:space="0" w:color="242424"/>
        </w:pBdr>
        <w:shd w:val="clear" w:color="auto" w:fill="242424"/>
        <w:spacing w:line="233" w:lineRule="auto"/>
        <w:jc w:val="left"/>
        <w:rPr>
          <w:sz w:val="32"/>
          <w:szCs w:val="32"/>
        </w:rPr>
      </w:pPr>
      <w:r>
        <w:rPr>
          <w:color w:val="FFFFFF"/>
          <w:sz w:val="32"/>
          <w:szCs w:val="32"/>
        </w:rPr>
        <w:t>“</w:t>
      </w:r>
      <w:r w:rsidR="001A0155">
        <w:rPr>
          <w:color w:val="FFFFFF"/>
          <w:sz w:val="32"/>
          <w:szCs w:val="32"/>
        </w:rPr>
        <w:t>I was diagnosed at week 8 of pregnancy I have history of hyperthyroidism in the family but never thought it would lead to thyroid cancer”</w:t>
      </w:r>
    </w:p>
    <w:p w14:paraId="74BD3E4C" w14:textId="77777777" w:rsidR="00152C1A" w:rsidRDefault="001A0155">
      <w:pPr>
        <w:pStyle w:val="Picturecaption0"/>
        <w:framePr w:w="3034" w:h="4286" w:hRule="exact" w:wrap="none" w:vAnchor="page" w:hAnchor="page" w:x="10345" w:y="1348"/>
        <w:pBdr>
          <w:top w:val="single" w:sz="0" w:space="0" w:color="242424"/>
          <w:left w:val="single" w:sz="0" w:space="0" w:color="242424"/>
          <w:bottom w:val="single" w:sz="0" w:space="0" w:color="242424"/>
          <w:right w:val="single" w:sz="0" w:space="0" w:color="242424"/>
        </w:pBdr>
        <w:shd w:val="clear" w:color="auto" w:fill="242424"/>
        <w:spacing w:line="233" w:lineRule="auto"/>
        <w:jc w:val="left"/>
        <w:rPr>
          <w:color w:val="FFFFFF"/>
          <w:sz w:val="32"/>
          <w:szCs w:val="32"/>
        </w:rPr>
      </w:pPr>
      <w:r>
        <w:rPr>
          <w:color w:val="FFFFFF"/>
          <w:sz w:val="32"/>
          <w:szCs w:val="32"/>
        </w:rPr>
        <w:t xml:space="preserve">Victoria Rose </w:t>
      </w:r>
    </w:p>
    <w:p w14:paraId="7A563FC8" w14:textId="5BF48EB7" w:rsidR="001001E0" w:rsidRDefault="00152C1A">
      <w:pPr>
        <w:pStyle w:val="Picturecaption0"/>
        <w:framePr w:w="3034" w:h="4286" w:hRule="exact" w:wrap="none" w:vAnchor="page" w:hAnchor="page" w:x="10345" w:y="1348"/>
        <w:pBdr>
          <w:top w:val="single" w:sz="0" w:space="0" w:color="242424"/>
          <w:left w:val="single" w:sz="0" w:space="0" w:color="242424"/>
          <w:bottom w:val="single" w:sz="0" w:space="0" w:color="242424"/>
          <w:right w:val="single" w:sz="0" w:space="0" w:color="242424"/>
        </w:pBdr>
        <w:shd w:val="clear" w:color="auto" w:fill="242424"/>
        <w:spacing w:line="233" w:lineRule="auto"/>
        <w:jc w:val="left"/>
        <w:rPr>
          <w:sz w:val="32"/>
          <w:szCs w:val="32"/>
        </w:rPr>
      </w:pPr>
      <w:r>
        <w:rPr>
          <w:color w:val="FFFFFF"/>
          <w:sz w:val="32"/>
          <w:szCs w:val="32"/>
        </w:rPr>
        <w:t>“</w:t>
      </w:r>
      <w:r w:rsidR="001A0155">
        <w:rPr>
          <w:color w:val="FFFFFF"/>
          <w:sz w:val="32"/>
          <w:szCs w:val="32"/>
        </w:rPr>
        <w:t xml:space="preserve"> I'm a TV reporter, having a busy schedule with work I hardly ever went for blood tests even though the symptoms were there I was diagnosed on a routine blood test during pregnancy, and it changed my life!”</w:t>
      </w:r>
    </w:p>
    <w:p w14:paraId="25DDFD1E" w14:textId="77777777" w:rsidR="00152C1A" w:rsidRDefault="001A0155">
      <w:pPr>
        <w:pStyle w:val="Picturecaption0"/>
        <w:framePr w:w="3677" w:h="2746" w:hRule="exact" w:wrap="none" w:vAnchor="page" w:hAnchor="page" w:x="15087" w:y="3652"/>
        <w:pBdr>
          <w:top w:val="single" w:sz="0" w:space="0" w:color="242424"/>
          <w:left w:val="single" w:sz="0" w:space="0" w:color="242424"/>
          <w:bottom w:val="single" w:sz="0" w:space="0" w:color="242424"/>
          <w:right w:val="single" w:sz="0" w:space="0" w:color="242424"/>
        </w:pBdr>
        <w:shd w:val="clear" w:color="auto" w:fill="242424"/>
        <w:spacing w:line="233" w:lineRule="auto"/>
        <w:jc w:val="left"/>
        <w:rPr>
          <w:color w:val="FFFFFF"/>
          <w:sz w:val="32"/>
          <w:szCs w:val="32"/>
        </w:rPr>
      </w:pPr>
      <w:r>
        <w:rPr>
          <w:color w:val="FFFFFF"/>
          <w:sz w:val="32"/>
          <w:szCs w:val="32"/>
        </w:rPr>
        <w:t xml:space="preserve">Annie Jackson </w:t>
      </w:r>
    </w:p>
    <w:p w14:paraId="7A563FC9" w14:textId="5013E250" w:rsidR="001001E0" w:rsidRDefault="001A0155">
      <w:pPr>
        <w:pStyle w:val="Picturecaption0"/>
        <w:framePr w:w="3677" w:h="2746" w:hRule="exact" w:wrap="none" w:vAnchor="page" w:hAnchor="page" w:x="15087" w:y="3652"/>
        <w:pBdr>
          <w:top w:val="single" w:sz="0" w:space="0" w:color="242424"/>
          <w:left w:val="single" w:sz="0" w:space="0" w:color="242424"/>
          <w:bottom w:val="single" w:sz="0" w:space="0" w:color="242424"/>
          <w:right w:val="single" w:sz="0" w:space="0" w:color="242424"/>
        </w:pBdr>
        <w:shd w:val="clear" w:color="auto" w:fill="242424"/>
        <w:spacing w:line="233" w:lineRule="auto"/>
        <w:jc w:val="left"/>
        <w:rPr>
          <w:sz w:val="32"/>
          <w:szCs w:val="32"/>
        </w:rPr>
      </w:pPr>
      <w:r>
        <w:rPr>
          <w:color w:val="FFFFFF"/>
          <w:sz w:val="32"/>
          <w:szCs w:val="32"/>
        </w:rPr>
        <w:t>“Being a carer for my elderly father, my health had taken a back seat until my diagnosis I didn’t realise there was such a disease called thyroid cancer!”</w:t>
      </w:r>
    </w:p>
    <w:p w14:paraId="7A563FCA" w14:textId="77777777" w:rsidR="001001E0" w:rsidRPr="00152C1A" w:rsidRDefault="001A0155" w:rsidP="00152C1A">
      <w:pPr>
        <w:pStyle w:val="Picturecaption0"/>
        <w:framePr w:w="19381" w:h="5311" w:hRule="exact" w:wrap="none" w:vAnchor="page" w:hAnchor="page" w:x="31" w:y="6571"/>
        <w:pBdr>
          <w:top w:val="single" w:sz="0" w:space="0" w:color="000000"/>
          <w:left w:val="single" w:sz="0" w:space="0" w:color="000000"/>
          <w:bottom w:val="single" w:sz="0" w:space="0" w:color="000000"/>
          <w:right w:val="single" w:sz="0" w:space="0" w:color="000000"/>
        </w:pBdr>
        <w:shd w:val="clear" w:color="auto" w:fill="000000"/>
        <w:jc w:val="left"/>
        <w:rPr>
          <w:rFonts w:ascii="Bradley Hand ITC" w:hAnsi="Bradley Hand ITC"/>
          <w:sz w:val="106"/>
          <w:szCs w:val="106"/>
        </w:rPr>
      </w:pPr>
      <w:r w:rsidRPr="00152C1A">
        <w:rPr>
          <w:rFonts w:ascii="Bradley Hand ITC" w:eastAsia="Times New Roman" w:hAnsi="Bradley Hand ITC" w:cs="Times New Roman"/>
          <w:b/>
          <w:bCs/>
          <w:color w:val="FFFFFF"/>
          <w:sz w:val="106"/>
          <w:szCs w:val="106"/>
        </w:rPr>
        <w:t>Main Characters</w:t>
      </w:r>
    </w:p>
    <w:p w14:paraId="7A563FCB" w14:textId="77777777" w:rsidR="001001E0" w:rsidRDefault="001A0155">
      <w:pPr>
        <w:pStyle w:val="Picturecaption0"/>
        <w:framePr w:w="9254" w:h="1358" w:hRule="exact" w:wrap="none" w:vAnchor="page" w:hAnchor="page" w:x="9438" w:y="7852"/>
        <w:pBdr>
          <w:top w:val="single" w:sz="0" w:space="0" w:color="000000"/>
          <w:left w:val="single" w:sz="0" w:space="0" w:color="000000"/>
          <w:bottom w:val="single" w:sz="0" w:space="0" w:color="000000"/>
          <w:right w:val="single" w:sz="0" w:space="0" w:color="000000"/>
        </w:pBdr>
        <w:shd w:val="clear" w:color="auto" w:fill="000000"/>
        <w:spacing w:line="233" w:lineRule="auto"/>
        <w:jc w:val="left"/>
        <w:rPr>
          <w:sz w:val="36"/>
          <w:szCs w:val="36"/>
        </w:rPr>
      </w:pPr>
      <w:r>
        <w:rPr>
          <w:color w:val="FFFFFF"/>
          <w:sz w:val="36"/>
          <w:szCs w:val="36"/>
        </w:rPr>
        <w:t>The two episodes will largely look at the history of thyroid cancer for the characters above and look at the distinct link between the symptoms and events surrounding their diagnosis</w:t>
      </w:r>
    </w:p>
    <w:p w14:paraId="7A563FCC" w14:textId="77777777" w:rsidR="001001E0" w:rsidRDefault="001001E0">
      <w:pPr>
        <w:spacing w:line="1" w:lineRule="exact"/>
        <w:sectPr w:rsidR="001001E0">
          <w:pgSz w:w="19584" w:h="11909" w:orient="landscape"/>
          <w:pgMar w:top="360" w:right="360" w:bottom="360" w:left="360" w:header="0" w:footer="3" w:gutter="0"/>
          <w:cols w:space="720"/>
          <w:noEndnote/>
          <w:docGrid w:linePitch="360"/>
        </w:sectPr>
      </w:pPr>
    </w:p>
    <w:p w14:paraId="7A563FCD" w14:textId="77777777" w:rsidR="001001E0" w:rsidRDefault="001001E0">
      <w:pPr>
        <w:spacing w:line="1" w:lineRule="exact"/>
      </w:pPr>
    </w:p>
    <w:p w14:paraId="7A563FCE" w14:textId="77777777" w:rsidR="001001E0" w:rsidRDefault="001A0155">
      <w:pPr>
        <w:pStyle w:val="Bodytext40"/>
        <w:framePr w:w="15302" w:h="6749" w:hRule="exact" w:wrap="none" w:vAnchor="page" w:hAnchor="page" w:x="1326" w:y="1078"/>
        <w:numPr>
          <w:ilvl w:val="0"/>
          <w:numId w:val="2"/>
        </w:numPr>
        <w:tabs>
          <w:tab w:val="left" w:pos="384"/>
          <w:tab w:val="left" w:pos="384"/>
        </w:tabs>
      </w:pPr>
      <w:r>
        <w:t xml:space="preserve">Part </w:t>
      </w:r>
      <w:r>
        <w:rPr>
          <w:lang w:val="bg-BG" w:eastAsia="bg-BG" w:bidi="bg-BG"/>
        </w:rPr>
        <w:t>1/1</w:t>
      </w:r>
    </w:p>
    <w:p w14:paraId="7A563FCF" w14:textId="77777777" w:rsidR="001001E0" w:rsidRDefault="001A0155">
      <w:pPr>
        <w:pStyle w:val="Bodytext40"/>
        <w:framePr w:w="15302" w:h="6749" w:hRule="exact" w:wrap="none" w:vAnchor="page" w:hAnchor="page" w:x="1326" w:y="1078"/>
        <w:numPr>
          <w:ilvl w:val="0"/>
          <w:numId w:val="2"/>
        </w:numPr>
        <w:tabs>
          <w:tab w:val="left" w:pos="384"/>
          <w:tab w:val="left" w:pos="384"/>
        </w:tabs>
      </w:pPr>
      <w:r>
        <w:t>Introduction to the main characters and backgrounds</w:t>
      </w:r>
    </w:p>
    <w:p w14:paraId="7A563FD0" w14:textId="77777777" w:rsidR="001001E0" w:rsidRDefault="001A0155">
      <w:pPr>
        <w:pStyle w:val="Bodytext40"/>
        <w:framePr w:w="15302" w:h="6749" w:hRule="exact" w:wrap="none" w:vAnchor="page" w:hAnchor="page" w:x="1326" w:y="1078"/>
        <w:numPr>
          <w:ilvl w:val="0"/>
          <w:numId w:val="2"/>
        </w:numPr>
        <w:tabs>
          <w:tab w:val="left" w:pos="384"/>
          <w:tab w:val="left" w:pos="384"/>
        </w:tabs>
      </w:pPr>
      <w:r>
        <w:t>Insight into their personal stories</w:t>
      </w:r>
    </w:p>
    <w:p w14:paraId="7A563FD1" w14:textId="77777777" w:rsidR="001001E0" w:rsidRDefault="001A0155">
      <w:pPr>
        <w:pStyle w:val="Bodytext40"/>
        <w:framePr w:w="15302" w:h="6749" w:hRule="exact" w:wrap="none" w:vAnchor="page" w:hAnchor="page" w:x="1326" w:y="1078"/>
        <w:numPr>
          <w:ilvl w:val="0"/>
          <w:numId w:val="2"/>
        </w:numPr>
        <w:tabs>
          <w:tab w:val="left" w:pos="384"/>
          <w:tab w:val="left" w:pos="384"/>
        </w:tabs>
        <w:spacing w:after="300"/>
      </w:pPr>
      <w:r>
        <w:t>An understanding of the effects of thyroid cancer and statistics</w:t>
      </w:r>
    </w:p>
    <w:p w14:paraId="7A563FD2" w14:textId="77777777" w:rsidR="001001E0" w:rsidRDefault="001A0155">
      <w:pPr>
        <w:pStyle w:val="Bodytext40"/>
        <w:framePr w:w="15302" w:h="6749" w:hRule="exact" w:wrap="none" w:vAnchor="page" w:hAnchor="page" w:x="1326" w:y="1078"/>
      </w:pPr>
      <w:r>
        <w:t xml:space="preserve">Part </w:t>
      </w:r>
      <w:r>
        <w:rPr>
          <w:lang w:val="bg-BG" w:eastAsia="bg-BG" w:bidi="bg-BG"/>
        </w:rPr>
        <w:t>2/2</w:t>
      </w:r>
    </w:p>
    <w:p w14:paraId="7A563FD3" w14:textId="77777777" w:rsidR="001001E0" w:rsidRDefault="001A0155">
      <w:pPr>
        <w:pStyle w:val="Bodytext40"/>
        <w:framePr w:w="15302" w:h="6749" w:hRule="exact" w:wrap="none" w:vAnchor="page" w:hAnchor="page" w:x="1326" w:y="1078"/>
      </w:pPr>
      <w:r>
        <w:t>The journeys and conclusions of the main characters</w:t>
      </w:r>
    </w:p>
    <w:p w14:paraId="7A563FD4" w14:textId="77777777" w:rsidR="001001E0" w:rsidRDefault="001A0155">
      <w:pPr>
        <w:pStyle w:val="Bodytext40"/>
        <w:framePr w:w="15302" w:h="6749" w:hRule="exact" w:wrap="none" w:vAnchor="page" w:hAnchor="page" w:x="1326" w:y="1078"/>
      </w:pPr>
      <w:r>
        <w:t>The after effects of thyroid cancer surgery</w:t>
      </w:r>
    </w:p>
    <w:p w14:paraId="7A563FD5" w14:textId="77777777" w:rsidR="001001E0" w:rsidRDefault="001A0155">
      <w:pPr>
        <w:pStyle w:val="Bodytext40"/>
        <w:framePr w:w="15302" w:h="6749" w:hRule="exact" w:wrap="none" w:vAnchor="page" w:hAnchor="page" w:x="1326" w:y="1078"/>
      </w:pPr>
      <w:r>
        <w:t>Interviews with professionals with advice and tips on how to notice symptoms and signs</w:t>
      </w:r>
    </w:p>
    <w:p w14:paraId="7A563FD6" w14:textId="77777777" w:rsidR="001001E0" w:rsidRPr="00152C1A" w:rsidRDefault="001A0155" w:rsidP="00152C1A">
      <w:pPr>
        <w:pStyle w:val="Picturecaption0"/>
        <w:framePr w:w="19471" w:h="961" w:hRule="exact" w:wrap="none" w:vAnchor="page" w:hAnchor="page" w:x="31" w:y="8581"/>
        <w:pBdr>
          <w:top w:val="single" w:sz="0" w:space="0" w:color="000000"/>
          <w:left w:val="single" w:sz="0" w:space="0" w:color="000000"/>
          <w:bottom w:val="single" w:sz="0" w:space="0" w:color="000000"/>
          <w:right w:val="single" w:sz="0" w:space="0" w:color="000000"/>
        </w:pBdr>
        <w:shd w:val="clear" w:color="auto" w:fill="000000"/>
        <w:jc w:val="center"/>
        <w:rPr>
          <w:rFonts w:ascii="Bradley Hand ITC" w:hAnsi="Bradley Hand ITC"/>
          <w:sz w:val="66"/>
          <w:szCs w:val="66"/>
        </w:rPr>
      </w:pPr>
      <w:r w:rsidRPr="00152C1A">
        <w:rPr>
          <w:rFonts w:ascii="Bradley Hand ITC" w:eastAsia="Times New Roman" w:hAnsi="Bradley Hand ITC" w:cs="Times New Roman"/>
          <w:b/>
          <w:bCs/>
          <w:i/>
          <w:iCs/>
          <w:color w:val="FFFFFF"/>
          <w:sz w:val="66"/>
          <w:szCs w:val="66"/>
        </w:rPr>
        <w:t>overview of</w:t>
      </w:r>
      <w:r w:rsidRPr="00152C1A">
        <w:rPr>
          <w:rFonts w:ascii="Bradley Hand ITC" w:eastAsia="Times New Roman" w:hAnsi="Bradley Hand ITC" w:cs="Times New Roman"/>
          <w:b/>
          <w:bCs/>
          <w:color w:val="FFFFFF"/>
          <w:sz w:val="66"/>
          <w:szCs w:val="66"/>
        </w:rPr>
        <w:t xml:space="preserve"> the two-part </w:t>
      </w:r>
      <w:r w:rsidRPr="00152C1A">
        <w:rPr>
          <w:rFonts w:ascii="Bradley Hand ITC" w:eastAsia="Times New Roman" w:hAnsi="Bradley Hand ITC" w:cs="Times New Roman"/>
          <w:b/>
          <w:bCs/>
          <w:i/>
          <w:iCs/>
          <w:color w:val="FFFFFF"/>
          <w:sz w:val="66"/>
          <w:szCs w:val="66"/>
        </w:rPr>
        <w:t>documentary</w:t>
      </w:r>
    </w:p>
    <w:p w14:paraId="7A563FD7" w14:textId="77777777" w:rsidR="001001E0" w:rsidRDefault="001001E0">
      <w:pPr>
        <w:spacing w:line="1" w:lineRule="exact"/>
        <w:sectPr w:rsidR="001001E0">
          <w:pgSz w:w="19584" w:h="11909" w:orient="landscape"/>
          <w:pgMar w:top="360" w:right="360" w:bottom="360" w:left="360" w:header="0" w:footer="3" w:gutter="0"/>
          <w:cols w:space="720"/>
          <w:noEndnote/>
          <w:docGrid w:linePitch="360"/>
        </w:sectPr>
      </w:pPr>
    </w:p>
    <w:p w14:paraId="7A563FD8" w14:textId="5C258ED8" w:rsidR="001001E0" w:rsidRDefault="001001E0">
      <w:pPr>
        <w:spacing w:line="1" w:lineRule="exact"/>
      </w:pPr>
    </w:p>
    <w:p w14:paraId="36F4941F" w14:textId="77777777" w:rsidR="00152C1A" w:rsidRDefault="00152C1A" w:rsidP="00152C1A">
      <w:pPr>
        <w:pStyle w:val="Picturecaption0"/>
        <w:framePr w:w="19441" w:h="3451" w:hRule="exact" w:wrap="none" w:vAnchor="page" w:hAnchor="page" w:x="31" w:y="1"/>
        <w:pBdr>
          <w:top w:val="single" w:sz="0" w:space="0" w:color="262626"/>
          <w:left w:val="single" w:sz="0" w:space="0" w:color="262626"/>
          <w:bottom w:val="single" w:sz="0" w:space="0" w:color="262626"/>
          <w:right w:val="single" w:sz="0" w:space="0" w:color="262626"/>
        </w:pBdr>
        <w:shd w:val="clear" w:color="auto" w:fill="262626"/>
        <w:jc w:val="left"/>
        <w:rPr>
          <w:rFonts w:ascii="Bradley Hand ITC" w:eastAsia="Times New Roman" w:hAnsi="Bradley Hand ITC" w:cs="Times New Roman"/>
          <w:b/>
          <w:bCs/>
          <w:i/>
          <w:iCs/>
          <w:color w:val="FFFFFF"/>
          <w:sz w:val="80"/>
          <w:szCs w:val="80"/>
        </w:rPr>
      </w:pPr>
    </w:p>
    <w:p w14:paraId="7A563FD9" w14:textId="51C04FC5" w:rsidR="001001E0" w:rsidRPr="00152C1A" w:rsidRDefault="00B370BC" w:rsidP="00B370BC">
      <w:pPr>
        <w:pStyle w:val="Picturecaption0"/>
        <w:framePr w:w="19441" w:h="3451" w:hRule="exact" w:wrap="none" w:vAnchor="page" w:hAnchor="page" w:x="31" w:y="1"/>
        <w:pBdr>
          <w:top w:val="single" w:sz="0" w:space="0" w:color="262626"/>
          <w:left w:val="single" w:sz="0" w:space="0" w:color="262626"/>
          <w:bottom w:val="single" w:sz="0" w:space="0" w:color="262626"/>
          <w:right w:val="single" w:sz="0" w:space="0" w:color="262626"/>
        </w:pBdr>
        <w:shd w:val="clear" w:color="auto" w:fill="262626"/>
        <w:ind w:firstLine="720"/>
        <w:jc w:val="left"/>
        <w:rPr>
          <w:rFonts w:ascii="Bradley Hand ITC" w:hAnsi="Bradley Hand ITC"/>
          <w:sz w:val="80"/>
          <w:szCs w:val="80"/>
        </w:rPr>
      </w:pPr>
      <w:r>
        <w:rPr>
          <w:rFonts w:ascii="Bradley Hand ITC" w:eastAsia="Times New Roman" w:hAnsi="Bradley Hand ITC" w:cs="Times New Roman"/>
          <w:b/>
          <w:bCs/>
          <w:i/>
          <w:iCs/>
          <w:color w:val="FFFFFF"/>
          <w:sz w:val="80"/>
          <w:szCs w:val="80"/>
        </w:rPr>
        <w:t xml:space="preserve">       </w:t>
      </w:r>
      <w:r w:rsidR="001A0155" w:rsidRPr="00152C1A">
        <w:rPr>
          <w:rFonts w:ascii="Bradley Hand ITC" w:eastAsia="Times New Roman" w:hAnsi="Bradley Hand ITC" w:cs="Times New Roman"/>
          <w:b/>
          <w:bCs/>
          <w:i/>
          <w:iCs/>
          <w:color w:val="FFFFFF"/>
          <w:sz w:val="80"/>
          <w:szCs w:val="80"/>
        </w:rPr>
        <w:t>References</w:t>
      </w:r>
    </w:p>
    <w:p w14:paraId="7A563FDA" w14:textId="77777777" w:rsidR="001001E0" w:rsidRDefault="001A0155">
      <w:pPr>
        <w:pStyle w:val="Picturecaption0"/>
        <w:framePr w:w="15115" w:h="5131" w:hRule="exact" w:wrap="none" w:vAnchor="page" w:hAnchor="page" w:x="2142" w:y="3945"/>
        <w:spacing w:after="140" w:line="209" w:lineRule="auto"/>
        <w:ind w:left="360" w:hanging="360"/>
        <w:jc w:val="left"/>
        <w:rPr>
          <w:sz w:val="30"/>
          <w:szCs w:val="30"/>
        </w:rPr>
      </w:pPr>
      <w:r>
        <w:rPr>
          <w:i/>
          <w:iCs/>
          <w:color w:val="000000"/>
          <w:sz w:val="30"/>
          <w:szCs w:val="30"/>
        </w:rPr>
        <w:t>•</w:t>
      </w:r>
      <w:r>
        <w:rPr>
          <w:color w:val="000000"/>
          <w:sz w:val="30"/>
          <w:szCs w:val="30"/>
        </w:rPr>
        <w:t xml:space="preserve"> Soldin, O.P</w:t>
      </w:r>
      <w:r>
        <w:rPr>
          <w:color w:val="000000"/>
          <w:sz w:val="30"/>
          <w:szCs w:val="30"/>
          <w:shd w:val="clear" w:color="auto" w:fill="80FFFF"/>
        </w:rPr>
        <w:t>.</w:t>
      </w:r>
      <w:r>
        <w:rPr>
          <w:color w:val="000000"/>
          <w:sz w:val="30"/>
          <w:szCs w:val="30"/>
        </w:rPr>
        <w:t xml:space="preserve">, Soldin, D. and Sastoque, M. (2007). Gestation-Specific Thyroxine and Thyroid Stimulating Hormone Levels in the United States and Worldwide. </w:t>
      </w:r>
      <w:r>
        <w:rPr>
          <w:i/>
          <w:iCs/>
          <w:color w:val="000000"/>
          <w:sz w:val="30"/>
          <w:szCs w:val="30"/>
        </w:rPr>
        <w:t>Therapeutic Drug Monitorin</w:t>
      </w:r>
      <w:r>
        <w:rPr>
          <w:i/>
          <w:iCs/>
          <w:color w:val="000000"/>
          <w:sz w:val="30"/>
          <w:szCs w:val="30"/>
          <w:shd w:val="clear" w:color="auto" w:fill="80FFFF"/>
        </w:rPr>
        <w:t>g</w:t>
      </w:r>
      <w:r>
        <w:rPr>
          <w:color w:val="000000"/>
          <w:sz w:val="30"/>
          <w:szCs w:val="30"/>
        </w:rPr>
        <w:t>, 29(5), pp.553-559. doi:10.1097/ftd.0b013e31815709ac.</w:t>
      </w:r>
    </w:p>
    <w:p w14:paraId="7A563FDB" w14:textId="77777777" w:rsidR="001001E0" w:rsidRDefault="001A0155">
      <w:pPr>
        <w:pStyle w:val="Picturecaption0"/>
        <w:framePr w:w="15115" w:h="5131" w:hRule="exact" w:wrap="none" w:vAnchor="page" w:hAnchor="page" w:x="2142" w:y="3945"/>
        <w:spacing w:after="140" w:line="211" w:lineRule="auto"/>
        <w:ind w:left="360" w:hanging="360"/>
        <w:jc w:val="left"/>
        <w:rPr>
          <w:sz w:val="30"/>
          <w:szCs w:val="30"/>
        </w:rPr>
      </w:pPr>
      <w:r>
        <w:rPr>
          <w:rFonts w:ascii="Arial" w:eastAsia="Arial" w:hAnsi="Arial" w:cs="Arial"/>
          <w:color w:val="000000"/>
          <w:sz w:val="30"/>
          <w:szCs w:val="30"/>
        </w:rPr>
        <w:t xml:space="preserve">• </w:t>
      </w:r>
      <w:r>
        <w:rPr>
          <w:color w:val="000000"/>
          <w:sz w:val="30"/>
          <w:szCs w:val="30"/>
        </w:rPr>
        <w:t xml:space="preserve">Khaled, H., Al Lahloubi, N. and Rashad, N. (2016). A review on thyroid cancer during pregnancy: Multitasking is required. </w:t>
      </w:r>
      <w:r>
        <w:rPr>
          <w:i/>
          <w:iCs/>
          <w:color w:val="000000"/>
          <w:sz w:val="30"/>
          <w:szCs w:val="30"/>
        </w:rPr>
        <w:t>Journal of Advanced Researc</w:t>
      </w:r>
      <w:r>
        <w:rPr>
          <w:i/>
          <w:iCs/>
          <w:color w:val="000000"/>
          <w:sz w:val="30"/>
          <w:szCs w:val="30"/>
          <w:shd w:val="clear" w:color="auto" w:fill="80FFFF"/>
        </w:rPr>
        <w:t>h</w:t>
      </w:r>
      <w:r>
        <w:rPr>
          <w:color w:val="000000"/>
          <w:sz w:val="30"/>
          <w:szCs w:val="30"/>
        </w:rPr>
        <w:t>, [online] 7(4), pp.565-570. doi:10.1016/j.jare.2016.02.007.</w:t>
      </w:r>
    </w:p>
    <w:p w14:paraId="7A563FDC" w14:textId="77777777" w:rsidR="001001E0" w:rsidRDefault="001A0155">
      <w:pPr>
        <w:pStyle w:val="Picturecaption0"/>
        <w:framePr w:w="15115" w:h="5131" w:hRule="exact" w:wrap="none" w:vAnchor="page" w:hAnchor="page" w:x="2142" w:y="3945"/>
        <w:spacing w:after="140" w:line="214" w:lineRule="auto"/>
        <w:ind w:left="360" w:hanging="360"/>
        <w:jc w:val="left"/>
        <w:rPr>
          <w:sz w:val="30"/>
          <w:szCs w:val="30"/>
        </w:rPr>
      </w:pPr>
      <w:r>
        <w:rPr>
          <w:rFonts w:ascii="Arial" w:eastAsia="Arial" w:hAnsi="Arial" w:cs="Arial"/>
          <w:color w:val="000000"/>
          <w:sz w:val="30"/>
          <w:szCs w:val="30"/>
        </w:rPr>
        <w:t xml:space="preserve">• </w:t>
      </w:r>
      <w:r>
        <w:rPr>
          <w:color w:val="000000"/>
          <w:sz w:val="30"/>
          <w:szCs w:val="30"/>
        </w:rPr>
        <w:t>Gibelli, B., Zamperini, P</w:t>
      </w:r>
      <w:r>
        <w:rPr>
          <w:color w:val="000000"/>
          <w:sz w:val="30"/>
          <w:szCs w:val="30"/>
          <w:shd w:val="clear" w:color="auto" w:fill="80FFFF"/>
        </w:rPr>
        <w:t>.</w:t>
      </w:r>
      <w:r>
        <w:rPr>
          <w:color w:val="000000"/>
          <w:sz w:val="30"/>
          <w:szCs w:val="30"/>
        </w:rPr>
        <w:t xml:space="preserve">, Proh, M. and Giugliano, G. (2011). Management and follow-up of thyroid cancer in pregnant women. </w:t>
      </w:r>
      <w:r>
        <w:rPr>
          <w:i/>
          <w:iCs/>
          <w:color w:val="000000"/>
          <w:sz w:val="30"/>
          <w:szCs w:val="30"/>
        </w:rPr>
        <w:t>Acta otorhinolaryngologica Italica : organo ufficiale della Societa italiana di otorinolaringologia e chirurgia cervico-faccial</w:t>
      </w:r>
      <w:r>
        <w:rPr>
          <w:i/>
          <w:iCs/>
          <w:color w:val="000000"/>
          <w:sz w:val="30"/>
          <w:szCs w:val="30"/>
          <w:shd w:val="clear" w:color="auto" w:fill="80FFFF"/>
        </w:rPr>
        <w:t>e</w:t>
      </w:r>
      <w:r>
        <w:rPr>
          <w:color w:val="000000"/>
          <w:sz w:val="30"/>
          <w:szCs w:val="30"/>
        </w:rPr>
        <w:t xml:space="preserve">, [online] 31(6), pp.358-65. Available at: </w:t>
      </w:r>
      <w:hyperlink r:id="rId19" w:history="1">
        <w:r>
          <w:rPr>
            <w:color w:val="000000"/>
            <w:sz w:val="30"/>
            <w:szCs w:val="30"/>
            <w:shd w:val="clear" w:color="auto" w:fill="80FFFF"/>
          </w:rPr>
          <w:t>h</w:t>
        </w:r>
        <w:r>
          <w:rPr>
            <w:color w:val="000000"/>
            <w:sz w:val="30"/>
            <w:szCs w:val="30"/>
          </w:rPr>
          <w:t>ttps://www.ncbi.n</w:t>
        </w:r>
        <w:r>
          <w:rPr>
            <w:color w:val="000000"/>
            <w:sz w:val="30"/>
            <w:szCs w:val="30"/>
            <w:shd w:val="clear" w:color="auto" w:fill="80FFFF"/>
          </w:rPr>
          <w:t>lm</w:t>
        </w:r>
        <w:r>
          <w:rPr>
            <w:color w:val="000000"/>
            <w:sz w:val="30"/>
            <w:szCs w:val="30"/>
          </w:rPr>
          <w:t>.ni</w:t>
        </w:r>
        <w:r>
          <w:rPr>
            <w:color w:val="000000"/>
            <w:sz w:val="30"/>
            <w:szCs w:val="30"/>
            <w:shd w:val="clear" w:color="auto" w:fill="80FFFF"/>
          </w:rPr>
          <w:t>h</w:t>
        </w:r>
        <w:r>
          <w:rPr>
            <w:color w:val="000000"/>
            <w:sz w:val="30"/>
            <w:szCs w:val="30"/>
          </w:rPr>
          <w:t>.gov/p</w:t>
        </w:r>
        <w:r>
          <w:rPr>
            <w:color w:val="000000"/>
            <w:sz w:val="30"/>
            <w:szCs w:val="30"/>
            <w:shd w:val="clear" w:color="auto" w:fill="80FFFF"/>
          </w:rPr>
          <w:t>m</w:t>
        </w:r>
        <w:r>
          <w:rPr>
            <w:color w:val="000000"/>
            <w:sz w:val="30"/>
            <w:szCs w:val="30"/>
          </w:rPr>
          <w:t>c/artic</w:t>
        </w:r>
        <w:r>
          <w:rPr>
            <w:color w:val="000000"/>
            <w:sz w:val="30"/>
            <w:szCs w:val="30"/>
            <w:shd w:val="clear" w:color="auto" w:fill="80FFFF"/>
          </w:rPr>
          <w:t>l</w:t>
        </w:r>
        <w:r>
          <w:rPr>
            <w:color w:val="000000"/>
            <w:sz w:val="30"/>
            <w:szCs w:val="30"/>
          </w:rPr>
          <w:t>es/PMC3272870/</w:t>
        </w:r>
      </w:hyperlink>
      <w:r>
        <w:rPr>
          <w:color w:val="000000"/>
          <w:sz w:val="30"/>
          <w:szCs w:val="30"/>
        </w:rPr>
        <w:t xml:space="preserve"> [Accessed 25 Jun. 2022]</w:t>
      </w:r>
    </w:p>
    <w:p w14:paraId="7A563FDD" w14:textId="77777777" w:rsidR="001001E0" w:rsidRDefault="00000000">
      <w:pPr>
        <w:pStyle w:val="Picturecaption0"/>
        <w:framePr w:w="15115" w:h="5131" w:hRule="exact" w:wrap="none" w:vAnchor="page" w:hAnchor="page" w:x="2142" w:y="3945"/>
        <w:spacing w:after="140" w:line="216" w:lineRule="auto"/>
        <w:ind w:left="360" w:hanging="360"/>
        <w:jc w:val="left"/>
        <w:rPr>
          <w:sz w:val="30"/>
          <w:szCs w:val="30"/>
        </w:rPr>
      </w:pPr>
      <w:hyperlink r:id="rId20" w:history="1">
        <w:r w:rsidR="001A0155">
          <w:rPr>
            <w:rFonts w:ascii="Arial" w:eastAsia="Arial" w:hAnsi="Arial" w:cs="Arial"/>
            <w:color w:val="000000"/>
            <w:sz w:val="30"/>
            <w:szCs w:val="30"/>
          </w:rPr>
          <w:t xml:space="preserve">• </w:t>
        </w:r>
        <w:r w:rsidR="001A0155">
          <w:rPr>
            <w:color w:val="0563C1"/>
            <w:sz w:val="30"/>
            <w:szCs w:val="30"/>
            <w:u w:val="single"/>
          </w:rPr>
          <w:t>https://www.thyroid.org/patient-thyroid-information/ct-for-patients/may-2017/vol-10-issue-5-p</w:t>
        </w:r>
      </w:hyperlink>
      <w:r w:rsidR="001A0155">
        <w:rPr>
          <w:color w:val="000000"/>
          <w:sz w:val="30"/>
          <w:szCs w:val="30"/>
        </w:rPr>
        <w:t>. American Thyroid Association. 2017.</w:t>
      </w:r>
    </w:p>
    <w:p w14:paraId="7A563FDE" w14:textId="77777777" w:rsidR="001001E0" w:rsidRDefault="001A0155">
      <w:pPr>
        <w:pStyle w:val="Picturecaption0"/>
        <w:framePr w:w="15115" w:h="5131" w:hRule="exact" w:wrap="none" w:vAnchor="page" w:hAnchor="page" w:x="2142" w:y="3945"/>
        <w:spacing w:line="218" w:lineRule="auto"/>
        <w:ind w:left="360" w:hanging="360"/>
        <w:jc w:val="left"/>
        <w:rPr>
          <w:sz w:val="30"/>
          <w:szCs w:val="30"/>
        </w:rPr>
      </w:pPr>
      <w:r>
        <w:rPr>
          <w:rFonts w:ascii="Arial" w:eastAsia="Arial" w:hAnsi="Arial" w:cs="Arial"/>
          <w:color w:val="000000"/>
          <w:sz w:val="30"/>
          <w:szCs w:val="30"/>
        </w:rPr>
        <w:t xml:space="preserve">• </w:t>
      </w:r>
      <w:r>
        <w:rPr>
          <w:color w:val="000000"/>
          <w:sz w:val="30"/>
          <w:szCs w:val="30"/>
        </w:rPr>
        <w:t xml:space="preserve">Bijay Vaidya, Sony Anthony, Mary Bilous, Beverley Shields, John Drury, Stewart Hutchison, Rudy Bilous, Detection of Thyroid Dysfunction in Early Pregnancy: Universal Screening or Targeted High-Risk Case Finding?, </w:t>
      </w:r>
      <w:r>
        <w:rPr>
          <w:i/>
          <w:iCs/>
          <w:color w:val="000000"/>
          <w:sz w:val="30"/>
          <w:szCs w:val="30"/>
        </w:rPr>
        <w:t>The Journal of Clinical Endocrinology &amp; Metabolis</w:t>
      </w:r>
      <w:r>
        <w:rPr>
          <w:i/>
          <w:iCs/>
          <w:color w:val="000000"/>
          <w:sz w:val="30"/>
          <w:szCs w:val="30"/>
          <w:shd w:val="clear" w:color="auto" w:fill="80FFFF"/>
        </w:rPr>
        <w:t>m</w:t>
      </w:r>
      <w:r>
        <w:rPr>
          <w:color w:val="000000"/>
          <w:sz w:val="30"/>
          <w:szCs w:val="30"/>
        </w:rPr>
        <w:t>, Volume 92, Issue 1, January 2007, Pages 203-207,</w:t>
      </w:r>
      <w:hyperlink r:id="rId21" w:history="1">
        <w:r>
          <w:rPr>
            <w:color w:val="000000"/>
            <w:sz w:val="30"/>
            <w:szCs w:val="30"/>
          </w:rPr>
          <w:t xml:space="preserve"> </w:t>
        </w:r>
        <w:r>
          <w:rPr>
            <w:color w:val="0563C1"/>
            <w:sz w:val="30"/>
            <w:szCs w:val="30"/>
            <w:u w:val="single"/>
          </w:rPr>
          <w:t>https://doi.org/10.1210/jc.2006-1748</w:t>
        </w:r>
      </w:hyperlink>
    </w:p>
    <w:p w14:paraId="7A563FDF" w14:textId="77777777" w:rsidR="001001E0" w:rsidRDefault="001001E0">
      <w:pPr>
        <w:spacing w:line="1" w:lineRule="exact"/>
      </w:pPr>
    </w:p>
    <w:sectPr w:rsidR="001001E0">
      <w:pgSz w:w="19584" w:h="11909" w:orient="landscape"/>
      <w:pgMar w:top="360" w:right="360" w:bottom="360" w:left="36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11E2D" w14:textId="77777777" w:rsidR="00EC18F6" w:rsidRDefault="00EC18F6">
      <w:r>
        <w:separator/>
      </w:r>
    </w:p>
  </w:endnote>
  <w:endnote w:type="continuationSeparator" w:id="0">
    <w:p w14:paraId="0EECF2AF" w14:textId="77777777" w:rsidR="00EC18F6" w:rsidRDefault="00EC1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adley Hand ITC">
    <w:panose1 w:val="03070402050302030203"/>
    <w:charset w:val="4D"/>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empus Sans ITC">
    <w:panose1 w:val="040204040300070202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D23C7" w14:textId="77777777" w:rsidR="00EC18F6" w:rsidRDefault="00EC18F6"/>
  </w:footnote>
  <w:footnote w:type="continuationSeparator" w:id="0">
    <w:p w14:paraId="1FF67659" w14:textId="77777777" w:rsidR="00EC18F6" w:rsidRDefault="00EC18F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6091"/>
    <w:multiLevelType w:val="multilevel"/>
    <w:tmpl w:val="CE96CD5A"/>
    <w:lvl w:ilvl="0">
      <w:start w:val="1"/>
      <w:numFmt w:val="bullet"/>
      <w:lvlText w:val="•"/>
      <w:lvlJc w:val="left"/>
      <w:rPr>
        <w:rFonts w:ascii="Arial" w:eastAsia="Arial" w:hAnsi="Arial" w:cs="Arial"/>
        <w:b w:val="0"/>
        <w:bCs w:val="0"/>
        <w:i w:val="0"/>
        <w:iCs w:val="0"/>
        <w:smallCaps w:val="0"/>
        <w:strike w:val="0"/>
        <w:color w:val="000000"/>
        <w:spacing w:val="0"/>
        <w:w w:val="100"/>
        <w:position w:val="0"/>
        <w:sz w:val="56"/>
        <w:szCs w:val="5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A915B51"/>
    <w:multiLevelType w:val="multilevel"/>
    <w:tmpl w:val="E8D26512"/>
    <w:lvl w:ilvl="0">
      <w:start w:val="1"/>
      <w:numFmt w:val="bullet"/>
      <w:lvlText w:val="•"/>
      <w:lvlJc w:val="left"/>
      <w:rPr>
        <w:rFonts w:ascii="Calibri" w:eastAsia="Calibri" w:hAnsi="Calibri" w:cs="Calibri"/>
        <w:b w:val="0"/>
        <w:bCs w:val="0"/>
        <w:i w:val="0"/>
        <w:iCs w:val="0"/>
        <w:smallCaps w:val="0"/>
        <w:strike w:val="0"/>
        <w:color w:val="706F6F"/>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9D57E65"/>
    <w:multiLevelType w:val="multilevel"/>
    <w:tmpl w:val="99F60346"/>
    <w:lvl w:ilvl="0">
      <w:start w:val="1"/>
      <w:numFmt w:val="bullet"/>
      <w:lvlText w:val="•"/>
      <w:lvlJc w:val="left"/>
      <w:rPr>
        <w:rFonts w:ascii="Calibri" w:eastAsia="Calibri" w:hAnsi="Calibri" w:cs="Calibri"/>
        <w:b w:val="0"/>
        <w:bCs w:val="0"/>
        <w:i w:val="0"/>
        <w:iCs w:val="0"/>
        <w:smallCaps w:val="0"/>
        <w:strike w:val="0"/>
        <w:color w:val="CBCBCB"/>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000356058">
    <w:abstractNumId w:val="2"/>
  </w:num>
  <w:num w:numId="2" w16cid:durableId="1319268791">
    <w:abstractNumId w:val="0"/>
  </w:num>
  <w:num w:numId="3" w16cid:durableId="926274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hideSpellingErrors/>
  <w:hideGrammaticalErrors/>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1E0"/>
    <w:rsid w:val="001001E0"/>
    <w:rsid w:val="00152C1A"/>
    <w:rsid w:val="0019218F"/>
    <w:rsid w:val="001A0155"/>
    <w:rsid w:val="001A7037"/>
    <w:rsid w:val="001E0CD2"/>
    <w:rsid w:val="00254323"/>
    <w:rsid w:val="002F0888"/>
    <w:rsid w:val="00661BB4"/>
    <w:rsid w:val="007D4270"/>
    <w:rsid w:val="00AB30BA"/>
    <w:rsid w:val="00B370BC"/>
    <w:rsid w:val="00DB248D"/>
    <w:rsid w:val="00EC18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63FAE"/>
  <w15:docId w15:val="{1FB77B70-7359-429D-8F2A-88EFBECE8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en-US" w:bidi="en-US"/>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icturecaption">
    <w:name w:val="Picture caption_"/>
    <w:basedOn w:val="DefaultParagraphFont"/>
    <w:link w:val="Picturecaption0"/>
    <w:rPr>
      <w:b w:val="0"/>
      <w:bCs w:val="0"/>
      <w:i w:val="0"/>
      <w:iCs w:val="0"/>
      <w:smallCaps w:val="0"/>
      <w:strike w:val="0"/>
      <w:color w:val="EBEBEB"/>
      <w:u w:val="none"/>
    </w:rPr>
  </w:style>
  <w:style w:type="character" w:customStyle="1" w:styleId="Heading5">
    <w:name w:val="Heading #5_"/>
    <w:basedOn w:val="DefaultParagraphFont"/>
    <w:link w:val="Heading50"/>
    <w:rPr>
      <w:rFonts w:ascii="Arial" w:eastAsia="Arial" w:hAnsi="Arial" w:cs="Arial"/>
      <w:b/>
      <w:bCs/>
      <w:i w:val="0"/>
      <w:iCs w:val="0"/>
      <w:smallCaps w:val="0"/>
      <w:strike w:val="0"/>
      <w:color w:val="EBEBEB"/>
      <w:sz w:val="46"/>
      <w:szCs w:val="46"/>
      <w:u w:val="none"/>
    </w:rPr>
  </w:style>
  <w:style w:type="character" w:customStyle="1" w:styleId="Bodytext6">
    <w:name w:val="Body text (6)_"/>
    <w:basedOn w:val="DefaultParagraphFont"/>
    <w:link w:val="Bodytext60"/>
    <w:rPr>
      <w:rFonts w:ascii="Arial" w:eastAsia="Arial" w:hAnsi="Arial" w:cs="Arial"/>
      <w:b/>
      <w:bCs/>
      <w:i w:val="0"/>
      <w:iCs w:val="0"/>
      <w:smallCaps w:val="0"/>
      <w:strike w:val="0"/>
      <w:color w:val="EBEBEB"/>
      <w:sz w:val="46"/>
      <w:szCs w:val="46"/>
      <w:u w:val="none"/>
    </w:rPr>
  </w:style>
  <w:style w:type="character" w:customStyle="1" w:styleId="Bodytext2">
    <w:name w:val="Body text (2)_"/>
    <w:basedOn w:val="DefaultParagraphFont"/>
    <w:link w:val="Bodytext20"/>
    <w:rPr>
      <w:b w:val="0"/>
      <w:bCs w:val="0"/>
      <w:i w:val="0"/>
      <w:iCs w:val="0"/>
      <w:smallCaps w:val="0"/>
      <w:strike w:val="0"/>
      <w:color w:val="CBCBCB"/>
      <w:sz w:val="26"/>
      <w:szCs w:val="26"/>
      <w:u w:val="none"/>
    </w:rPr>
  </w:style>
  <w:style w:type="character" w:customStyle="1" w:styleId="Bodytext4">
    <w:name w:val="Body text (4)_"/>
    <w:basedOn w:val="DefaultParagraphFont"/>
    <w:link w:val="Bodytext40"/>
    <w:rPr>
      <w:b w:val="0"/>
      <w:bCs w:val="0"/>
      <w:i w:val="0"/>
      <w:iCs w:val="0"/>
      <w:smallCaps w:val="0"/>
      <w:strike w:val="0"/>
      <w:sz w:val="56"/>
      <w:szCs w:val="56"/>
      <w:u w:val="none"/>
    </w:rPr>
  </w:style>
  <w:style w:type="paragraph" w:customStyle="1" w:styleId="Picturecaption0">
    <w:name w:val="Picture caption"/>
    <w:basedOn w:val="Normal"/>
    <w:link w:val="Picturecaption"/>
    <w:pPr>
      <w:jc w:val="right"/>
    </w:pPr>
    <w:rPr>
      <w:color w:val="EBEBEB"/>
    </w:rPr>
  </w:style>
  <w:style w:type="paragraph" w:customStyle="1" w:styleId="Heading50">
    <w:name w:val="Heading #5"/>
    <w:basedOn w:val="Normal"/>
    <w:link w:val="Heading5"/>
    <w:pPr>
      <w:spacing w:after="80"/>
      <w:ind w:left="1320"/>
      <w:outlineLvl w:val="4"/>
    </w:pPr>
    <w:rPr>
      <w:rFonts w:ascii="Arial" w:eastAsia="Arial" w:hAnsi="Arial" w:cs="Arial"/>
      <w:b/>
      <w:bCs/>
      <w:color w:val="EBEBEB"/>
      <w:sz w:val="46"/>
      <w:szCs w:val="46"/>
    </w:rPr>
  </w:style>
  <w:style w:type="paragraph" w:customStyle="1" w:styleId="Bodytext60">
    <w:name w:val="Body text (6)"/>
    <w:basedOn w:val="Normal"/>
    <w:link w:val="Bodytext6"/>
    <w:rPr>
      <w:rFonts w:ascii="Arial" w:eastAsia="Arial" w:hAnsi="Arial" w:cs="Arial"/>
      <w:b/>
      <w:bCs/>
      <w:color w:val="EBEBEB"/>
      <w:sz w:val="46"/>
      <w:szCs w:val="46"/>
    </w:rPr>
  </w:style>
  <w:style w:type="paragraph" w:customStyle="1" w:styleId="Bodytext20">
    <w:name w:val="Body text (2)"/>
    <w:basedOn w:val="Normal"/>
    <w:link w:val="Bodytext2"/>
    <w:qFormat/>
    <w:pPr>
      <w:spacing w:after="180" w:line="175" w:lineRule="auto"/>
      <w:ind w:left="1660" w:hanging="340"/>
    </w:pPr>
    <w:rPr>
      <w:color w:val="CBCBCB"/>
      <w:sz w:val="26"/>
      <w:szCs w:val="26"/>
    </w:rPr>
  </w:style>
  <w:style w:type="paragraph" w:customStyle="1" w:styleId="Bodytext40">
    <w:name w:val="Body text (4)"/>
    <w:basedOn w:val="Normal"/>
    <w:link w:val="Bodytext4"/>
    <w:pPr>
      <w:spacing w:line="206" w:lineRule="auto"/>
    </w:pPr>
    <w:rPr>
      <w:sz w:val="56"/>
      <w:szCs w:val="56"/>
    </w:rPr>
  </w:style>
  <w:style w:type="paragraph" w:styleId="NoSpacing">
    <w:name w:val="No Spacing"/>
    <w:link w:val="NoSpacingChar"/>
    <w:uiPriority w:val="1"/>
    <w:qFormat/>
    <w:rsid w:val="00B370BC"/>
    <w:pPr>
      <w:widowControl/>
    </w:pPr>
    <w:rPr>
      <w:rFonts w:asciiTheme="minorHAnsi" w:eastAsiaTheme="minorEastAsia" w:hAnsiTheme="minorHAnsi" w:cstheme="minorBidi"/>
      <w:sz w:val="22"/>
      <w:szCs w:val="22"/>
      <w:lang w:bidi="ar-SA"/>
    </w:rPr>
  </w:style>
  <w:style w:type="character" w:customStyle="1" w:styleId="NoSpacingChar">
    <w:name w:val="No Spacing Char"/>
    <w:basedOn w:val="DefaultParagraphFont"/>
    <w:link w:val="NoSpacing"/>
    <w:uiPriority w:val="1"/>
    <w:rsid w:val="00B370BC"/>
    <w:rPr>
      <w:rFonts w:asciiTheme="minorHAnsi" w:eastAsiaTheme="minorEastAsia" w:hAnsiTheme="minorHAnsi" w:cstheme="minorBidi"/>
      <w:sz w:val="22"/>
      <w:szCs w:val="22"/>
      <w:lang w:bidi="ar-SA"/>
    </w:rPr>
  </w:style>
  <w:style w:type="character" w:customStyle="1" w:styleId="Other">
    <w:name w:val="Other_"/>
    <w:basedOn w:val="DefaultParagraphFont"/>
    <w:link w:val="Other0"/>
    <w:rsid w:val="007D4270"/>
    <w:rPr>
      <w:rFonts w:ascii="Arial" w:eastAsia="Arial" w:hAnsi="Arial" w:cs="Arial"/>
      <w:b/>
      <w:bCs/>
      <w:color w:val="464A4E"/>
    </w:rPr>
  </w:style>
  <w:style w:type="paragraph" w:customStyle="1" w:styleId="Other0">
    <w:name w:val="Other"/>
    <w:basedOn w:val="Normal"/>
    <w:link w:val="Other"/>
    <w:rsid w:val="007D4270"/>
    <w:pPr>
      <w:spacing w:line="254" w:lineRule="auto"/>
    </w:pPr>
    <w:rPr>
      <w:rFonts w:ascii="Arial" w:eastAsia="Arial" w:hAnsi="Arial" w:cs="Arial"/>
      <w:b/>
      <w:bCs/>
      <w:color w:val="464A4E"/>
    </w:rPr>
  </w:style>
  <w:style w:type="character" w:styleId="Hyperlink">
    <w:name w:val="Hyperlink"/>
    <w:basedOn w:val="DefaultParagraphFont"/>
    <w:uiPriority w:val="99"/>
    <w:unhideWhenUsed/>
    <w:rsid w:val="007D427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hyperlink" Target="https://doi.org/10.1210/jc.2006-1748" TargetMode="External"/><Relationship Id="rId7" Type="http://schemas.openxmlformats.org/officeDocument/2006/relationships/image" Target="media/image1.jp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www.thyroid.org/patient-thyroid-information/ct-for-patients/may-2017/vol-10-issue-5-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bibi@hotmail.co.uk"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ncbi.nlm.nih.gov/pmc/articles/PMC3272870/"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1149</Words>
  <Characters>6553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Saiqa Bibi (2020850)</cp:lastModifiedBy>
  <cp:revision>2</cp:revision>
  <dcterms:created xsi:type="dcterms:W3CDTF">2022-07-20T13:05:00Z</dcterms:created>
  <dcterms:modified xsi:type="dcterms:W3CDTF">2022-07-20T13:05:00Z</dcterms:modified>
</cp:coreProperties>
</file>