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54B99" w:rsidP="00AC3691">
            <w:pPr>
              <w:spacing w:before="120" w:after="120"/>
              <w:jc w:val="both"/>
              <w:rPr>
                <w:rFonts w:ascii="Arial" w:hAnsi="Arial" w:cs="Arial"/>
                <w:b/>
                <w:sz w:val="22"/>
                <w:szCs w:val="22"/>
              </w:rPr>
            </w:pPr>
            <w:r w:rsidRPr="00A65B21">
              <w:rPr>
                <w:rFonts w:ascii="Arial" w:hAnsi="Arial" w:cs="Arial"/>
                <w:b/>
                <w:sz w:val="22"/>
                <w:szCs w:val="22"/>
              </w:rPr>
              <w:t>The Landscape of Social Inclusion</w:t>
            </w:r>
            <w:r w:rsidR="00AC369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D54B99" w:rsidP="00AC3691">
            <w:pPr>
              <w:spacing w:before="120" w:after="120"/>
              <w:jc w:val="both"/>
              <w:rPr>
                <w:rFonts w:ascii="Arial" w:hAnsi="Arial" w:cs="Arial"/>
                <w:b/>
                <w:sz w:val="22"/>
                <w:szCs w:val="22"/>
              </w:rPr>
            </w:pPr>
            <w:r>
              <w:rPr>
                <w:rFonts w:ascii="Arial" w:hAnsi="Arial" w:cs="Arial"/>
                <w:b/>
                <w:sz w:val="22"/>
                <w:szCs w:val="22"/>
              </w:rPr>
              <w:t>SJSI4017</w:t>
            </w:r>
            <w:r w:rsidR="00AC3691">
              <w:rPr>
                <w:rFonts w:ascii="Arial" w:hAnsi="Arial" w:cs="Arial"/>
                <w:b/>
                <w:sz w:val="22"/>
                <w:szCs w:val="22"/>
              </w:rPr>
              <w:t xml:space="preserve"> Ass 1</w:t>
            </w:r>
          </w:p>
          <w:p w:rsidR="00B717E5" w:rsidRPr="00A406E5" w:rsidRDefault="00B717E5" w:rsidP="00AC3691">
            <w:pPr>
              <w:spacing w:before="120" w:after="120"/>
              <w:jc w:val="both"/>
              <w:rPr>
                <w:rFonts w:ascii="Arial" w:hAnsi="Arial" w:cs="Arial"/>
                <w:b/>
                <w:sz w:val="22"/>
                <w:szCs w:val="22"/>
              </w:rPr>
            </w:pPr>
            <w:r w:rsidRPr="00B717E5">
              <w:rPr>
                <w:rFonts w:ascii="Arial" w:hAnsi="Arial" w:cs="Arial"/>
                <w:b/>
                <w:color w:val="FF0000"/>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54B99"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Phillip Morgan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54B99" w:rsidP="00D54B99">
            <w:pPr>
              <w:spacing w:before="120" w:after="120"/>
              <w:jc w:val="both"/>
              <w:rPr>
                <w:rFonts w:ascii="Arial" w:hAnsi="Arial" w:cs="Arial"/>
                <w:b/>
                <w:sz w:val="22"/>
                <w:szCs w:val="22"/>
              </w:rPr>
            </w:pPr>
            <w:r>
              <w:rPr>
                <w:rFonts w:ascii="Arial" w:hAnsi="Arial" w:cs="Arial"/>
                <w:b/>
                <w:sz w:val="22"/>
                <w:szCs w:val="22"/>
              </w:rPr>
              <w:t>CLH/KD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8B057D" w:rsidRDefault="008B057D" w:rsidP="008B057D">
            <w:pPr>
              <w:spacing w:before="120" w:after="120"/>
              <w:jc w:val="both"/>
              <w:rPr>
                <w:rFonts w:ascii="Arial" w:hAnsi="Arial" w:cs="Arial"/>
                <w:b/>
                <w:i/>
                <w:sz w:val="22"/>
                <w:szCs w:val="22"/>
              </w:rPr>
            </w:pPr>
            <w:r w:rsidRPr="00D54B99">
              <w:rPr>
                <w:rFonts w:ascii="Arial" w:hAnsi="Arial" w:cs="Arial"/>
                <w:b/>
                <w:i/>
                <w:sz w:val="22"/>
                <w:szCs w:val="22"/>
              </w:rPr>
              <w:t>Describe and explore ONE of the following theories</w:t>
            </w:r>
            <w:r>
              <w:rPr>
                <w:rFonts w:ascii="Arial" w:hAnsi="Arial" w:cs="Arial"/>
                <w:b/>
                <w:i/>
                <w:sz w:val="22"/>
                <w:szCs w:val="22"/>
              </w:rPr>
              <w:t xml:space="preserve"> </w:t>
            </w:r>
          </w:p>
          <w:p w:rsidR="008B057D" w:rsidRPr="00F345F6" w:rsidRDefault="008B057D" w:rsidP="008B057D">
            <w:pPr>
              <w:spacing w:before="120" w:after="120"/>
              <w:rPr>
                <w:rFonts w:ascii="Arial" w:hAnsi="Arial" w:cs="Arial"/>
                <w:b/>
                <w:i/>
                <w:color w:val="FF0000"/>
                <w:sz w:val="28"/>
                <w:szCs w:val="22"/>
              </w:rPr>
            </w:pPr>
            <w:r w:rsidRPr="00F345F6">
              <w:rPr>
                <w:rFonts w:ascii="Arial" w:hAnsi="Arial" w:cs="Arial"/>
                <w:b/>
                <w:i/>
                <w:color w:val="FF0000"/>
                <w:sz w:val="28"/>
                <w:szCs w:val="22"/>
              </w:rPr>
              <w:t>(This must be a different subject than your original submission).</w:t>
            </w:r>
            <w:bookmarkStart w:id="0" w:name="_GoBack"/>
            <w:bookmarkEnd w:id="0"/>
          </w:p>
          <w:p w:rsidR="008B057D" w:rsidRPr="00D54B99" w:rsidRDefault="008B057D" w:rsidP="008B057D">
            <w:pPr>
              <w:numPr>
                <w:ilvl w:val="0"/>
                <w:numId w:val="19"/>
              </w:numPr>
              <w:spacing w:before="120" w:after="120"/>
              <w:jc w:val="both"/>
              <w:rPr>
                <w:rFonts w:ascii="Arial" w:hAnsi="Arial" w:cs="Arial"/>
                <w:b/>
                <w:i/>
                <w:sz w:val="22"/>
                <w:szCs w:val="22"/>
              </w:rPr>
            </w:pPr>
            <w:r w:rsidRPr="00D54B99">
              <w:rPr>
                <w:rFonts w:ascii="Arial" w:hAnsi="Arial" w:cs="Arial"/>
                <w:b/>
                <w:i/>
                <w:sz w:val="22"/>
                <w:szCs w:val="22"/>
              </w:rPr>
              <w:t>Feminism</w:t>
            </w:r>
          </w:p>
          <w:p w:rsidR="008B057D" w:rsidRPr="00D54B99" w:rsidRDefault="008B057D" w:rsidP="008B057D">
            <w:pPr>
              <w:numPr>
                <w:ilvl w:val="0"/>
                <w:numId w:val="19"/>
              </w:numPr>
              <w:spacing w:before="120" w:after="120"/>
              <w:jc w:val="both"/>
              <w:rPr>
                <w:rFonts w:ascii="Arial" w:hAnsi="Arial" w:cs="Arial"/>
                <w:b/>
                <w:i/>
                <w:sz w:val="22"/>
                <w:szCs w:val="22"/>
              </w:rPr>
            </w:pPr>
            <w:r w:rsidRPr="00D54B99">
              <w:rPr>
                <w:rFonts w:ascii="Arial" w:hAnsi="Arial" w:cs="Arial"/>
                <w:b/>
                <w:i/>
                <w:sz w:val="22"/>
                <w:szCs w:val="22"/>
              </w:rPr>
              <w:t>Marxism</w:t>
            </w:r>
          </w:p>
          <w:p w:rsidR="00DB116D" w:rsidRPr="008B057D" w:rsidRDefault="008B057D" w:rsidP="008B057D">
            <w:pPr>
              <w:pStyle w:val="ListParagraph"/>
              <w:numPr>
                <w:ilvl w:val="0"/>
                <w:numId w:val="19"/>
              </w:numPr>
              <w:spacing w:before="120" w:after="120"/>
              <w:jc w:val="both"/>
              <w:rPr>
                <w:rFonts w:ascii="Arial" w:hAnsi="Arial" w:cs="Arial"/>
                <w:b/>
                <w:sz w:val="22"/>
                <w:szCs w:val="22"/>
              </w:rPr>
            </w:pPr>
            <w:r w:rsidRPr="008B057D">
              <w:rPr>
                <w:rFonts w:ascii="Arial" w:hAnsi="Arial" w:cs="Arial"/>
                <w:b/>
                <w:i/>
                <w:sz w:val="22"/>
                <w:szCs w:val="22"/>
              </w:rPr>
              <w:t>Social constructionism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54B99" w:rsidRDefault="00D54B99" w:rsidP="00E51AAC">
            <w:pPr>
              <w:spacing w:before="120" w:after="120"/>
              <w:jc w:val="both"/>
              <w:rPr>
                <w:rFonts w:ascii="Arial" w:hAnsi="Arial" w:cs="Arial"/>
                <w:b/>
                <w:sz w:val="22"/>
                <w:szCs w:val="22"/>
              </w:rPr>
            </w:pPr>
            <w:r w:rsidRPr="00D54B99">
              <w:rPr>
                <w:rFonts w:ascii="Arial" w:hAnsi="Arial" w:cs="Arial"/>
                <w:b/>
                <w:sz w:val="22"/>
                <w:szCs w:val="22"/>
              </w:rPr>
              <w:t>Written Assignment</w:t>
            </w:r>
          </w:p>
          <w:p w:rsidR="00D54B99" w:rsidRDefault="00D54B99" w:rsidP="00E51AAC">
            <w:pPr>
              <w:spacing w:before="120" w:after="120"/>
              <w:jc w:val="both"/>
              <w:rPr>
                <w:rFonts w:ascii="Arial" w:hAnsi="Arial" w:cs="Arial"/>
                <w:b/>
                <w:sz w:val="22"/>
                <w:szCs w:val="22"/>
              </w:rPr>
            </w:pPr>
            <w:r>
              <w:rPr>
                <w:rFonts w:ascii="Arial" w:hAnsi="Arial" w:cs="Arial"/>
                <w:b/>
                <w:sz w:val="22"/>
                <w:szCs w:val="22"/>
              </w:rPr>
              <w:t>3,000 words</w:t>
            </w:r>
          </w:p>
          <w:p w:rsidR="00DB116D" w:rsidRPr="00A406E5" w:rsidRDefault="00D54B99" w:rsidP="00E51AAC">
            <w:pPr>
              <w:spacing w:before="120" w:after="120"/>
              <w:jc w:val="both"/>
              <w:rPr>
                <w:rFonts w:ascii="Arial" w:hAnsi="Arial" w:cs="Arial"/>
                <w:b/>
                <w:sz w:val="22"/>
                <w:szCs w:val="22"/>
              </w:rPr>
            </w:pPr>
            <w:r>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B717E5" w:rsidRDefault="00B717E5" w:rsidP="005F0579">
            <w:pPr>
              <w:spacing w:before="120" w:after="120"/>
              <w:jc w:val="both"/>
              <w:rPr>
                <w:rFonts w:ascii="Arial" w:hAnsi="Arial" w:cs="Arial"/>
                <w:b/>
                <w:color w:val="FF0000"/>
                <w:sz w:val="22"/>
                <w:szCs w:val="22"/>
              </w:rPr>
            </w:pPr>
            <w:r w:rsidRPr="00B717E5">
              <w:rPr>
                <w:rFonts w:ascii="Arial" w:hAnsi="Arial" w:cs="Arial"/>
                <w:b/>
                <w:color w:val="FF0000"/>
                <w:sz w:val="22"/>
                <w:szCs w:val="22"/>
              </w:rPr>
              <w:t>22</w:t>
            </w:r>
            <w:r w:rsidRPr="00B717E5">
              <w:rPr>
                <w:rFonts w:ascii="Arial" w:hAnsi="Arial" w:cs="Arial"/>
                <w:b/>
                <w:color w:val="FF0000"/>
                <w:sz w:val="22"/>
                <w:szCs w:val="22"/>
                <w:vertAlign w:val="superscript"/>
              </w:rPr>
              <w:t>nd</w:t>
            </w:r>
            <w:r w:rsidRPr="00B717E5">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717E5" w:rsidP="005F0579">
            <w:pPr>
              <w:spacing w:before="120" w:after="120"/>
              <w:jc w:val="both"/>
              <w:rPr>
                <w:rFonts w:ascii="Arial" w:hAnsi="Arial" w:cs="Arial"/>
                <w:b/>
                <w:sz w:val="22"/>
                <w:szCs w:val="22"/>
              </w:rPr>
            </w:pPr>
            <w:r w:rsidRPr="00B717E5">
              <w:rPr>
                <w:rFonts w:ascii="Arial" w:hAnsi="Arial" w:cs="Arial"/>
                <w:b/>
                <w:color w:val="FF0000"/>
                <w:sz w:val="22"/>
                <w:szCs w:val="22"/>
              </w:rPr>
              <w:t>19</w:t>
            </w:r>
            <w:r w:rsidRPr="00B717E5">
              <w:rPr>
                <w:rFonts w:ascii="Arial" w:hAnsi="Arial" w:cs="Arial"/>
                <w:b/>
                <w:color w:val="FF0000"/>
                <w:sz w:val="22"/>
                <w:szCs w:val="22"/>
                <w:vertAlign w:val="superscript"/>
              </w:rPr>
              <w:t>th</w:t>
            </w:r>
            <w:r w:rsidRPr="00B717E5">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D54B99" w:rsidRDefault="00D54B99" w:rsidP="00D54B99">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A21DE8" w:rsidRPr="00A406E5" w:rsidTr="00A406E5">
        <w:tc>
          <w:tcPr>
            <w:tcW w:w="9747" w:type="dxa"/>
          </w:tcPr>
          <w:p w:rsidR="00A21DE8" w:rsidRPr="00A21DE8" w:rsidRDefault="00D54B99" w:rsidP="00D54B99">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15788" w:rsidRPr="006F496B" w:rsidRDefault="00D15788" w:rsidP="00D15788">
      <w:pPr>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bl>
    <w:p w:rsidR="006F496B" w:rsidRPr="006F496B" w:rsidRDefault="006F496B" w:rsidP="00D15788">
      <w:pPr>
        <w:ind w:left="360"/>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bl>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D15788" w:rsidRPr="00A406E5" w:rsidRDefault="00A21DE8" w:rsidP="00D15788">
      <w:pPr>
        <w:ind w:left="360"/>
        <w:rPr>
          <w:rFonts w:ascii="Arial" w:hAnsi="Arial" w:cs="Arial"/>
          <w:sz w:val="22"/>
          <w:szCs w:val="22"/>
        </w:rPr>
      </w:pPr>
      <w:r w:rsidRPr="00A406E5">
        <w:rPr>
          <w:rFonts w:ascii="Arial" w:hAnsi="Arial" w:cs="Arial"/>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15788" w:rsidRPr="00A406E5" w:rsidTr="00617272">
        <w:tc>
          <w:tcPr>
            <w:tcW w:w="9747" w:type="dxa"/>
          </w:tcPr>
          <w:p w:rsidR="00D15788" w:rsidRPr="00D54B99" w:rsidRDefault="00D15788" w:rsidP="00617272">
            <w:pPr>
              <w:numPr>
                <w:ilvl w:val="0"/>
                <w:numId w:val="18"/>
              </w:numPr>
              <w:spacing w:before="240" w:after="200" w:line="276" w:lineRule="auto"/>
              <w:ind w:left="851" w:hanging="567"/>
              <w:jc w:val="both"/>
              <w:rPr>
                <w:rFonts w:ascii="Arial" w:hAnsi="Arial" w:cs="Arial"/>
                <w:sz w:val="22"/>
                <w:szCs w:val="22"/>
              </w:rPr>
            </w:pPr>
            <w:r w:rsidRPr="00A65B21">
              <w:rPr>
                <w:rFonts w:ascii="Arial" w:hAnsi="Arial" w:cs="Arial"/>
                <w:sz w:val="22"/>
                <w:szCs w:val="22"/>
              </w:rPr>
              <w:t>Describe the concepts associated with the main sociological theories of society which respond to the inclusion agenda.</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Understand the assumptions which underpin inequality and social divisions.</w:t>
            </w:r>
          </w:p>
        </w:tc>
      </w:tr>
      <w:tr w:rsidR="00D15788" w:rsidRPr="00A406E5" w:rsidTr="00617272">
        <w:tc>
          <w:tcPr>
            <w:tcW w:w="9747" w:type="dxa"/>
          </w:tcPr>
          <w:p w:rsidR="00D15788" w:rsidRPr="00A21DE8" w:rsidRDefault="00D15788" w:rsidP="00617272">
            <w:pPr>
              <w:numPr>
                <w:ilvl w:val="0"/>
                <w:numId w:val="18"/>
              </w:numPr>
              <w:spacing w:before="240" w:after="200" w:line="276" w:lineRule="auto"/>
              <w:ind w:left="851" w:hanging="567"/>
              <w:jc w:val="both"/>
              <w:rPr>
                <w:rFonts w:ascii="Calibri" w:hAnsi="Calibri"/>
                <w:sz w:val="24"/>
                <w:szCs w:val="24"/>
              </w:rPr>
            </w:pPr>
            <w:r w:rsidRPr="00A65B21">
              <w:rPr>
                <w:rFonts w:ascii="Arial" w:hAnsi="Arial" w:cs="Arial"/>
                <w:sz w:val="22"/>
                <w:szCs w:val="22"/>
              </w:rPr>
              <w:t>Apply a range of sociological theories to society in the 21st century.</w:t>
            </w:r>
          </w:p>
        </w:tc>
      </w:tr>
    </w:tbl>
    <w:p w:rsidR="00D22D9C" w:rsidRPr="00A406E5" w:rsidRDefault="00D22D9C" w:rsidP="00D15788">
      <w:pPr>
        <w:ind w:left="360"/>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057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057D">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CC04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057D"/>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C3691"/>
    <w:rsid w:val="00AD2430"/>
    <w:rsid w:val="00AE41A6"/>
    <w:rsid w:val="00AF0E34"/>
    <w:rsid w:val="00AF271D"/>
    <w:rsid w:val="00AF56C2"/>
    <w:rsid w:val="00B004E6"/>
    <w:rsid w:val="00B0744D"/>
    <w:rsid w:val="00B50EA8"/>
    <w:rsid w:val="00B64082"/>
    <w:rsid w:val="00B717E5"/>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15788"/>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2687</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19130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3</cp:revision>
  <cp:lastPrinted>2014-10-10T07:42:00Z</cp:lastPrinted>
  <dcterms:created xsi:type="dcterms:W3CDTF">2019-06-11T11:25:00Z</dcterms:created>
  <dcterms:modified xsi:type="dcterms:W3CDTF">2019-06-11T11:28:00Z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