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327ED" w14:textId="327BF8AA" w:rsidR="001319B3" w:rsidRPr="00570AF1" w:rsidRDefault="001319B3" w:rsidP="00BE1FD7">
      <w:pPr>
        <w:spacing w:line="360" w:lineRule="auto"/>
        <w:jc w:val="both"/>
        <w:rPr>
          <w:rFonts w:ascii="Times New Roman" w:hAnsi="Times New Roman" w:cs="Times New Roman"/>
          <w:color w:val="ED7D31" w:themeColor="accent2"/>
          <w:sz w:val="40"/>
          <w:szCs w:val="40"/>
        </w:rPr>
      </w:pPr>
      <w:r w:rsidRPr="00570AF1">
        <w:rPr>
          <w:rFonts w:ascii="Times New Roman" w:hAnsi="Times New Roman" w:cs="Times New Roman"/>
          <w:color w:val="ED7D31" w:themeColor="accent2"/>
          <w:sz w:val="40"/>
          <w:szCs w:val="40"/>
        </w:rPr>
        <w:t>Module Title and Code: BMIH 5005 – Personal Resourcing and Development</w:t>
      </w:r>
    </w:p>
    <w:p w14:paraId="02D15F41" w14:textId="77777777" w:rsidR="001319B3" w:rsidRPr="00570AF1" w:rsidRDefault="001319B3" w:rsidP="00BE1FD7">
      <w:pPr>
        <w:spacing w:line="360" w:lineRule="auto"/>
        <w:jc w:val="both"/>
        <w:rPr>
          <w:rFonts w:ascii="Times New Roman" w:hAnsi="Times New Roman" w:cs="Times New Roman"/>
          <w:color w:val="ED7D31" w:themeColor="accent2"/>
          <w:sz w:val="40"/>
          <w:szCs w:val="40"/>
        </w:rPr>
      </w:pPr>
    </w:p>
    <w:p w14:paraId="6EC68795" w14:textId="77777777" w:rsidR="001319B3" w:rsidRPr="00570AF1" w:rsidRDefault="001319B3" w:rsidP="00BE1FD7">
      <w:pPr>
        <w:spacing w:line="360" w:lineRule="auto"/>
        <w:jc w:val="both"/>
        <w:rPr>
          <w:rFonts w:ascii="Times New Roman" w:hAnsi="Times New Roman" w:cs="Times New Roman"/>
          <w:color w:val="ED7D31" w:themeColor="accent2"/>
          <w:sz w:val="40"/>
          <w:szCs w:val="40"/>
        </w:rPr>
      </w:pPr>
    </w:p>
    <w:p w14:paraId="2BAE0381" w14:textId="77777777" w:rsidR="001E7CC9" w:rsidRDefault="001E7CC9" w:rsidP="00BE1FD7">
      <w:pPr>
        <w:spacing w:line="360" w:lineRule="auto"/>
        <w:jc w:val="both"/>
        <w:rPr>
          <w:rFonts w:ascii="Times New Roman" w:hAnsi="Times New Roman" w:cs="Times New Roman"/>
          <w:color w:val="ED7D31" w:themeColor="accent2"/>
          <w:sz w:val="40"/>
          <w:szCs w:val="40"/>
        </w:rPr>
      </w:pPr>
    </w:p>
    <w:p w14:paraId="78C9FEDE" w14:textId="4DC93452" w:rsidR="001319B3" w:rsidRPr="00570AF1" w:rsidRDefault="001319B3" w:rsidP="00BE1FD7">
      <w:pPr>
        <w:spacing w:line="360" w:lineRule="auto"/>
        <w:jc w:val="both"/>
        <w:rPr>
          <w:rFonts w:ascii="Times New Roman" w:hAnsi="Times New Roman" w:cs="Times New Roman"/>
          <w:color w:val="ED7D31" w:themeColor="accent2"/>
          <w:sz w:val="40"/>
          <w:szCs w:val="40"/>
        </w:rPr>
      </w:pPr>
      <w:r w:rsidRPr="00570AF1">
        <w:rPr>
          <w:rFonts w:ascii="Times New Roman" w:hAnsi="Times New Roman" w:cs="Times New Roman"/>
          <w:color w:val="ED7D31" w:themeColor="accent2"/>
          <w:sz w:val="40"/>
          <w:szCs w:val="40"/>
        </w:rPr>
        <w:t>Project Proposal on</w:t>
      </w:r>
      <w:r w:rsidR="001E7CC9">
        <w:rPr>
          <w:rFonts w:ascii="Times New Roman" w:hAnsi="Times New Roman" w:cs="Times New Roman"/>
          <w:color w:val="ED7D31" w:themeColor="accent2"/>
          <w:sz w:val="40"/>
          <w:szCs w:val="40"/>
        </w:rPr>
        <w:t>:</w:t>
      </w:r>
      <w:r w:rsidRPr="00570AF1">
        <w:rPr>
          <w:rFonts w:ascii="Times New Roman" w:hAnsi="Times New Roman" w:cs="Times New Roman"/>
          <w:color w:val="ED7D31" w:themeColor="accent2"/>
          <w:sz w:val="40"/>
          <w:szCs w:val="40"/>
        </w:rPr>
        <w:t xml:space="preserve"> </w:t>
      </w:r>
    </w:p>
    <w:p w14:paraId="44DDD079" w14:textId="0B703D4A" w:rsidR="001319B3" w:rsidRPr="00570AF1" w:rsidRDefault="001319B3" w:rsidP="00BE1FD7">
      <w:pPr>
        <w:spacing w:line="360" w:lineRule="auto"/>
        <w:jc w:val="both"/>
        <w:rPr>
          <w:rFonts w:ascii="Times New Roman" w:hAnsi="Times New Roman" w:cs="Times New Roman"/>
          <w:color w:val="ED7D31" w:themeColor="accent2"/>
          <w:sz w:val="40"/>
          <w:szCs w:val="40"/>
        </w:rPr>
      </w:pPr>
      <w:r w:rsidRPr="00570AF1">
        <w:rPr>
          <w:rFonts w:ascii="Times New Roman" w:hAnsi="Times New Roman" w:cs="Times New Roman"/>
          <w:color w:val="ED7D31" w:themeColor="accent2"/>
          <w:sz w:val="40"/>
          <w:szCs w:val="40"/>
        </w:rPr>
        <w:t xml:space="preserve">The Analysis of Impacts of Socio-economic force on </w:t>
      </w:r>
      <w:r w:rsidR="00C13E81" w:rsidRPr="00570AF1">
        <w:rPr>
          <w:rFonts w:ascii="Times New Roman" w:hAnsi="Times New Roman" w:cs="Times New Roman"/>
          <w:color w:val="ED7D31" w:themeColor="accent2"/>
          <w:sz w:val="40"/>
          <w:szCs w:val="40"/>
        </w:rPr>
        <w:t>employee’s</w:t>
      </w:r>
      <w:r w:rsidRPr="00570AF1">
        <w:rPr>
          <w:rFonts w:ascii="Times New Roman" w:hAnsi="Times New Roman" w:cs="Times New Roman"/>
          <w:color w:val="ED7D31" w:themeColor="accent2"/>
          <w:sz w:val="40"/>
          <w:szCs w:val="40"/>
        </w:rPr>
        <w:t xml:space="preserve"> performance management and monitoring in different work mode</w:t>
      </w:r>
    </w:p>
    <w:p w14:paraId="0C937EFD" w14:textId="77777777" w:rsidR="001319B3" w:rsidRPr="00570AF1" w:rsidRDefault="001319B3" w:rsidP="00BE1FD7">
      <w:pPr>
        <w:spacing w:line="360" w:lineRule="auto"/>
        <w:jc w:val="both"/>
        <w:rPr>
          <w:rFonts w:ascii="Times New Roman" w:hAnsi="Times New Roman" w:cs="Times New Roman"/>
          <w:color w:val="ED7D31" w:themeColor="accent2"/>
          <w:sz w:val="40"/>
          <w:szCs w:val="40"/>
        </w:rPr>
      </w:pPr>
    </w:p>
    <w:p w14:paraId="117B58E6" w14:textId="77777777" w:rsidR="001319B3" w:rsidRPr="00570AF1" w:rsidRDefault="001319B3" w:rsidP="00BE1FD7">
      <w:pPr>
        <w:spacing w:line="360" w:lineRule="auto"/>
        <w:jc w:val="both"/>
        <w:rPr>
          <w:rFonts w:ascii="Times New Roman" w:hAnsi="Times New Roman" w:cs="Times New Roman"/>
          <w:color w:val="ED7D31" w:themeColor="accent2"/>
          <w:sz w:val="40"/>
          <w:szCs w:val="40"/>
        </w:rPr>
      </w:pPr>
    </w:p>
    <w:p w14:paraId="5418A825" w14:textId="77777777" w:rsidR="001319B3" w:rsidRPr="00570AF1" w:rsidRDefault="001319B3" w:rsidP="00BE1FD7">
      <w:pPr>
        <w:spacing w:line="360" w:lineRule="auto"/>
        <w:jc w:val="both"/>
        <w:rPr>
          <w:rFonts w:ascii="Times New Roman" w:hAnsi="Times New Roman" w:cs="Times New Roman"/>
          <w:color w:val="ED7D31" w:themeColor="accent2"/>
          <w:sz w:val="40"/>
          <w:szCs w:val="40"/>
        </w:rPr>
      </w:pPr>
    </w:p>
    <w:p w14:paraId="50F77FDD" w14:textId="77777777" w:rsidR="001319B3" w:rsidRPr="00570AF1" w:rsidRDefault="001319B3" w:rsidP="00BE1FD7">
      <w:pPr>
        <w:spacing w:line="360" w:lineRule="auto"/>
        <w:jc w:val="both"/>
        <w:rPr>
          <w:rFonts w:ascii="Times New Roman" w:hAnsi="Times New Roman" w:cs="Times New Roman"/>
          <w:color w:val="ED7D31" w:themeColor="accent2"/>
          <w:sz w:val="40"/>
          <w:szCs w:val="40"/>
        </w:rPr>
      </w:pPr>
    </w:p>
    <w:p w14:paraId="73936FB3" w14:textId="77777777" w:rsidR="00463B30" w:rsidRPr="0084202F" w:rsidRDefault="00463B30" w:rsidP="00463B30">
      <w:pPr>
        <w:spacing w:line="360" w:lineRule="auto"/>
        <w:jc w:val="both"/>
        <w:rPr>
          <w:rFonts w:ascii="Arial" w:hAnsi="Arial" w:cs="Arial"/>
          <w:b/>
          <w:color w:val="ED7D31" w:themeColor="accent2"/>
          <w:sz w:val="32"/>
          <w:szCs w:val="32"/>
        </w:rPr>
      </w:pPr>
      <w:r w:rsidRPr="0084202F">
        <w:rPr>
          <w:rFonts w:ascii="Arial" w:hAnsi="Arial" w:cs="Arial"/>
          <w:b/>
          <w:color w:val="ED7D31" w:themeColor="accent2"/>
          <w:sz w:val="32"/>
          <w:szCs w:val="32"/>
        </w:rPr>
        <w:t>Student Name: Zomir Hussain Khan</w:t>
      </w:r>
    </w:p>
    <w:p w14:paraId="00B5D754" w14:textId="77777777" w:rsidR="00AC5B08" w:rsidRDefault="00463B30" w:rsidP="00BE1FD7">
      <w:pPr>
        <w:spacing w:line="360" w:lineRule="auto"/>
        <w:jc w:val="both"/>
        <w:rPr>
          <w:rFonts w:ascii="Arial" w:hAnsi="Arial" w:cs="Arial"/>
          <w:b/>
          <w:color w:val="ED7D31" w:themeColor="accent2"/>
          <w:sz w:val="32"/>
          <w:szCs w:val="32"/>
        </w:rPr>
      </w:pPr>
      <w:r w:rsidRPr="0084202F">
        <w:rPr>
          <w:rFonts w:ascii="Arial" w:hAnsi="Arial" w:cs="Arial"/>
          <w:b/>
          <w:color w:val="ED7D31" w:themeColor="accent2"/>
          <w:sz w:val="32"/>
          <w:szCs w:val="32"/>
        </w:rPr>
        <w:t>Student ID: 2209207</w:t>
      </w:r>
    </w:p>
    <w:p w14:paraId="66F65EBA" w14:textId="54E96F6F" w:rsidR="00836245" w:rsidRPr="00463B30" w:rsidRDefault="00AC5B08" w:rsidP="00BE1FD7">
      <w:pPr>
        <w:spacing w:line="360" w:lineRule="auto"/>
        <w:jc w:val="both"/>
        <w:rPr>
          <w:rFonts w:ascii="Arial" w:hAnsi="Arial" w:cs="Arial"/>
          <w:b/>
          <w:color w:val="ED7D31" w:themeColor="accent2"/>
          <w:sz w:val="32"/>
          <w:szCs w:val="32"/>
        </w:rPr>
      </w:pPr>
      <w:r>
        <w:rPr>
          <w:rFonts w:ascii="Arial" w:hAnsi="Arial" w:cs="Arial"/>
          <w:b/>
          <w:color w:val="ED7D31" w:themeColor="accent2"/>
          <w:sz w:val="32"/>
          <w:szCs w:val="32"/>
        </w:rPr>
        <w:t>Word Count: 2000</w:t>
      </w:r>
      <w:r w:rsidR="00836245" w:rsidRPr="00570AF1">
        <w:rPr>
          <w:rFonts w:ascii="Times New Roman" w:hAnsi="Times New Roman" w:cs="Times New Roman"/>
          <w:color w:val="ED7D31" w:themeColor="accent2"/>
          <w:sz w:val="40"/>
          <w:szCs w:val="40"/>
        </w:rPr>
        <w:br w:type="page"/>
      </w:r>
    </w:p>
    <w:p w14:paraId="5DCD4D80" w14:textId="77777777" w:rsidR="00A7003D" w:rsidRPr="00EE179F" w:rsidRDefault="00A7003D" w:rsidP="00BE1FD7">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51218920"/>
        <w:docPartObj>
          <w:docPartGallery w:val="Table of Contents"/>
          <w:docPartUnique/>
        </w:docPartObj>
      </w:sdtPr>
      <w:sdtEndPr>
        <w:rPr>
          <w:b/>
          <w:bCs/>
          <w:noProof/>
        </w:rPr>
      </w:sdtEndPr>
      <w:sdtContent>
        <w:p w14:paraId="7C77714B" w14:textId="1A2AEACF" w:rsidR="00C13E81" w:rsidRPr="00265BCD" w:rsidRDefault="00C13E81" w:rsidP="00540532">
          <w:pPr>
            <w:pStyle w:val="TOCHeading"/>
            <w:spacing w:line="360" w:lineRule="auto"/>
            <w:jc w:val="both"/>
            <w:rPr>
              <w:rFonts w:ascii="Times New Roman" w:hAnsi="Times New Roman" w:cs="Times New Roman"/>
              <w:b/>
              <w:i/>
              <w:color w:val="auto"/>
              <w:szCs w:val="24"/>
            </w:rPr>
          </w:pPr>
          <w:r w:rsidRPr="00265BCD">
            <w:rPr>
              <w:rFonts w:ascii="Times New Roman" w:hAnsi="Times New Roman" w:cs="Times New Roman"/>
              <w:b/>
              <w:i/>
              <w:color w:val="auto"/>
              <w:szCs w:val="24"/>
            </w:rPr>
            <w:t>Table of Contents</w:t>
          </w:r>
        </w:p>
        <w:p w14:paraId="05A3C359" w14:textId="5AC2AB25" w:rsidR="00CD4A6B" w:rsidRPr="00CD4A6B" w:rsidRDefault="00C13E81" w:rsidP="00540532">
          <w:pPr>
            <w:pStyle w:val="TOC1"/>
            <w:tabs>
              <w:tab w:val="right" w:leader="dot" w:pos="9016"/>
            </w:tabs>
            <w:spacing w:line="360" w:lineRule="auto"/>
            <w:rPr>
              <w:rFonts w:eastAsiaTheme="minorEastAsia"/>
              <w:b/>
              <w:i/>
              <w:noProof/>
              <w:lang w:eastAsia="en-GB"/>
            </w:rPr>
          </w:pPr>
          <w:r w:rsidRPr="00CD4A6B">
            <w:rPr>
              <w:rFonts w:ascii="Times New Roman" w:hAnsi="Times New Roman" w:cs="Times New Roman"/>
              <w:b/>
              <w:i/>
              <w:sz w:val="24"/>
              <w:szCs w:val="24"/>
            </w:rPr>
            <w:fldChar w:fldCharType="begin"/>
          </w:r>
          <w:r w:rsidRPr="00CD4A6B">
            <w:rPr>
              <w:rFonts w:ascii="Times New Roman" w:hAnsi="Times New Roman" w:cs="Times New Roman"/>
              <w:b/>
              <w:i/>
              <w:sz w:val="24"/>
              <w:szCs w:val="24"/>
            </w:rPr>
            <w:instrText xml:space="preserve"> TOC \o "1-3" \h \z \u </w:instrText>
          </w:r>
          <w:r w:rsidRPr="00CD4A6B">
            <w:rPr>
              <w:rFonts w:ascii="Times New Roman" w:hAnsi="Times New Roman" w:cs="Times New Roman"/>
              <w:b/>
              <w:i/>
              <w:sz w:val="24"/>
              <w:szCs w:val="24"/>
            </w:rPr>
            <w:fldChar w:fldCharType="separate"/>
          </w:r>
          <w:hyperlink w:anchor="_Toc160292880" w:history="1">
            <w:r w:rsidR="00CD4A6B" w:rsidRPr="00CD4A6B">
              <w:rPr>
                <w:rStyle w:val="Hyperlink"/>
                <w:rFonts w:ascii="Times New Roman" w:hAnsi="Times New Roman" w:cs="Times New Roman"/>
                <w:b/>
                <w:i/>
                <w:noProof/>
                <w:color w:val="auto"/>
              </w:rPr>
              <w:t>Executive Summary</w:t>
            </w:r>
            <w:r w:rsidR="00CD4A6B" w:rsidRPr="00CD4A6B">
              <w:rPr>
                <w:b/>
                <w:i/>
                <w:noProof/>
                <w:webHidden/>
              </w:rPr>
              <w:tab/>
            </w:r>
            <w:r w:rsidR="00CD4A6B" w:rsidRPr="00CD4A6B">
              <w:rPr>
                <w:b/>
                <w:i/>
                <w:noProof/>
                <w:webHidden/>
              </w:rPr>
              <w:fldChar w:fldCharType="begin"/>
            </w:r>
            <w:r w:rsidR="00CD4A6B" w:rsidRPr="00CD4A6B">
              <w:rPr>
                <w:b/>
                <w:i/>
                <w:noProof/>
                <w:webHidden/>
              </w:rPr>
              <w:instrText xml:space="preserve"> PAGEREF _Toc160292880 \h </w:instrText>
            </w:r>
            <w:r w:rsidR="00CD4A6B" w:rsidRPr="00CD4A6B">
              <w:rPr>
                <w:b/>
                <w:i/>
                <w:noProof/>
                <w:webHidden/>
              </w:rPr>
            </w:r>
            <w:r w:rsidR="00CD4A6B" w:rsidRPr="00CD4A6B">
              <w:rPr>
                <w:b/>
                <w:i/>
                <w:noProof/>
                <w:webHidden/>
              </w:rPr>
              <w:fldChar w:fldCharType="separate"/>
            </w:r>
            <w:r w:rsidR="00AC5B08">
              <w:rPr>
                <w:b/>
                <w:i/>
                <w:noProof/>
                <w:webHidden/>
              </w:rPr>
              <w:t>3</w:t>
            </w:r>
            <w:r w:rsidR="00CD4A6B" w:rsidRPr="00CD4A6B">
              <w:rPr>
                <w:b/>
                <w:i/>
                <w:noProof/>
                <w:webHidden/>
              </w:rPr>
              <w:fldChar w:fldCharType="end"/>
            </w:r>
          </w:hyperlink>
        </w:p>
        <w:p w14:paraId="7689EB98" w14:textId="005DA895" w:rsidR="00CD4A6B" w:rsidRPr="00CD4A6B" w:rsidRDefault="00000000" w:rsidP="00540532">
          <w:pPr>
            <w:pStyle w:val="TOC1"/>
            <w:tabs>
              <w:tab w:val="right" w:leader="dot" w:pos="9016"/>
            </w:tabs>
            <w:spacing w:line="360" w:lineRule="auto"/>
            <w:rPr>
              <w:rFonts w:eastAsiaTheme="minorEastAsia"/>
              <w:b/>
              <w:i/>
              <w:noProof/>
              <w:lang w:eastAsia="en-GB"/>
            </w:rPr>
          </w:pPr>
          <w:hyperlink w:anchor="_Toc160292881" w:history="1">
            <w:r w:rsidR="00CD4A6B" w:rsidRPr="00CD4A6B">
              <w:rPr>
                <w:rStyle w:val="Hyperlink"/>
                <w:rFonts w:ascii="Times New Roman" w:hAnsi="Times New Roman" w:cs="Times New Roman"/>
                <w:b/>
                <w:i/>
                <w:noProof/>
                <w:color w:val="auto"/>
              </w:rPr>
              <w:t>Introduction</w:t>
            </w:r>
            <w:r w:rsidR="00CD4A6B" w:rsidRPr="00CD4A6B">
              <w:rPr>
                <w:b/>
                <w:i/>
                <w:noProof/>
                <w:webHidden/>
              </w:rPr>
              <w:tab/>
            </w:r>
            <w:r w:rsidR="00CD4A6B" w:rsidRPr="00CD4A6B">
              <w:rPr>
                <w:b/>
                <w:i/>
                <w:noProof/>
                <w:webHidden/>
              </w:rPr>
              <w:fldChar w:fldCharType="begin"/>
            </w:r>
            <w:r w:rsidR="00CD4A6B" w:rsidRPr="00CD4A6B">
              <w:rPr>
                <w:b/>
                <w:i/>
                <w:noProof/>
                <w:webHidden/>
              </w:rPr>
              <w:instrText xml:space="preserve"> PAGEREF _Toc160292881 \h </w:instrText>
            </w:r>
            <w:r w:rsidR="00CD4A6B" w:rsidRPr="00CD4A6B">
              <w:rPr>
                <w:b/>
                <w:i/>
                <w:noProof/>
                <w:webHidden/>
              </w:rPr>
            </w:r>
            <w:r w:rsidR="00CD4A6B" w:rsidRPr="00CD4A6B">
              <w:rPr>
                <w:b/>
                <w:i/>
                <w:noProof/>
                <w:webHidden/>
              </w:rPr>
              <w:fldChar w:fldCharType="separate"/>
            </w:r>
            <w:r w:rsidR="00AC5B08">
              <w:rPr>
                <w:b/>
                <w:i/>
                <w:noProof/>
                <w:webHidden/>
              </w:rPr>
              <w:t>4</w:t>
            </w:r>
            <w:r w:rsidR="00CD4A6B" w:rsidRPr="00CD4A6B">
              <w:rPr>
                <w:b/>
                <w:i/>
                <w:noProof/>
                <w:webHidden/>
              </w:rPr>
              <w:fldChar w:fldCharType="end"/>
            </w:r>
          </w:hyperlink>
        </w:p>
        <w:p w14:paraId="24202440" w14:textId="72052D22" w:rsidR="00CD4A6B" w:rsidRPr="00CD4A6B" w:rsidRDefault="00000000" w:rsidP="00540532">
          <w:pPr>
            <w:pStyle w:val="TOC1"/>
            <w:tabs>
              <w:tab w:val="right" w:leader="dot" w:pos="9016"/>
            </w:tabs>
            <w:spacing w:line="360" w:lineRule="auto"/>
            <w:rPr>
              <w:rFonts w:eastAsiaTheme="minorEastAsia"/>
              <w:b/>
              <w:i/>
              <w:noProof/>
              <w:lang w:eastAsia="en-GB"/>
            </w:rPr>
          </w:pPr>
          <w:hyperlink w:anchor="_Toc160292882" w:history="1">
            <w:r w:rsidR="00CD4A6B" w:rsidRPr="00CD4A6B">
              <w:rPr>
                <w:rStyle w:val="Hyperlink"/>
                <w:rFonts w:ascii="Times New Roman" w:hAnsi="Times New Roman" w:cs="Times New Roman"/>
                <w:b/>
                <w:i/>
                <w:noProof/>
                <w:color w:val="auto"/>
              </w:rPr>
              <w:t>Background</w:t>
            </w:r>
            <w:r w:rsidR="00CD4A6B" w:rsidRPr="00CD4A6B">
              <w:rPr>
                <w:b/>
                <w:i/>
                <w:noProof/>
                <w:webHidden/>
              </w:rPr>
              <w:tab/>
            </w:r>
            <w:r w:rsidR="00CD4A6B" w:rsidRPr="00CD4A6B">
              <w:rPr>
                <w:b/>
                <w:i/>
                <w:noProof/>
                <w:webHidden/>
              </w:rPr>
              <w:fldChar w:fldCharType="begin"/>
            </w:r>
            <w:r w:rsidR="00CD4A6B" w:rsidRPr="00CD4A6B">
              <w:rPr>
                <w:b/>
                <w:i/>
                <w:noProof/>
                <w:webHidden/>
              </w:rPr>
              <w:instrText xml:space="preserve"> PAGEREF _Toc160292882 \h </w:instrText>
            </w:r>
            <w:r w:rsidR="00CD4A6B" w:rsidRPr="00CD4A6B">
              <w:rPr>
                <w:b/>
                <w:i/>
                <w:noProof/>
                <w:webHidden/>
              </w:rPr>
            </w:r>
            <w:r w:rsidR="00CD4A6B" w:rsidRPr="00CD4A6B">
              <w:rPr>
                <w:b/>
                <w:i/>
                <w:noProof/>
                <w:webHidden/>
              </w:rPr>
              <w:fldChar w:fldCharType="separate"/>
            </w:r>
            <w:r w:rsidR="00AC5B08">
              <w:rPr>
                <w:b/>
                <w:i/>
                <w:noProof/>
                <w:webHidden/>
              </w:rPr>
              <w:t>5</w:t>
            </w:r>
            <w:r w:rsidR="00CD4A6B" w:rsidRPr="00CD4A6B">
              <w:rPr>
                <w:b/>
                <w:i/>
                <w:noProof/>
                <w:webHidden/>
              </w:rPr>
              <w:fldChar w:fldCharType="end"/>
            </w:r>
          </w:hyperlink>
        </w:p>
        <w:p w14:paraId="001B72D0" w14:textId="08E7C4DB" w:rsidR="00CD4A6B" w:rsidRPr="00CD4A6B" w:rsidRDefault="00000000" w:rsidP="00540532">
          <w:pPr>
            <w:pStyle w:val="TOC1"/>
            <w:tabs>
              <w:tab w:val="right" w:leader="dot" w:pos="9016"/>
            </w:tabs>
            <w:spacing w:line="360" w:lineRule="auto"/>
            <w:rPr>
              <w:rFonts w:eastAsiaTheme="minorEastAsia"/>
              <w:b/>
              <w:i/>
              <w:noProof/>
              <w:lang w:eastAsia="en-GB"/>
            </w:rPr>
          </w:pPr>
          <w:hyperlink w:anchor="_Toc160292883" w:history="1">
            <w:r w:rsidR="00CD4A6B" w:rsidRPr="00CD4A6B">
              <w:rPr>
                <w:rStyle w:val="Hyperlink"/>
                <w:rFonts w:ascii="Times New Roman" w:hAnsi="Times New Roman" w:cs="Times New Roman"/>
                <w:b/>
                <w:i/>
                <w:noProof/>
                <w:color w:val="auto"/>
              </w:rPr>
              <w:t>Literature Review</w:t>
            </w:r>
            <w:r w:rsidR="00CD4A6B" w:rsidRPr="00CD4A6B">
              <w:rPr>
                <w:b/>
                <w:i/>
                <w:noProof/>
                <w:webHidden/>
              </w:rPr>
              <w:tab/>
            </w:r>
            <w:r w:rsidR="00CD4A6B" w:rsidRPr="00CD4A6B">
              <w:rPr>
                <w:b/>
                <w:i/>
                <w:noProof/>
                <w:webHidden/>
              </w:rPr>
              <w:fldChar w:fldCharType="begin"/>
            </w:r>
            <w:r w:rsidR="00CD4A6B" w:rsidRPr="00CD4A6B">
              <w:rPr>
                <w:b/>
                <w:i/>
                <w:noProof/>
                <w:webHidden/>
              </w:rPr>
              <w:instrText xml:space="preserve"> PAGEREF _Toc160292883 \h </w:instrText>
            </w:r>
            <w:r w:rsidR="00CD4A6B" w:rsidRPr="00CD4A6B">
              <w:rPr>
                <w:b/>
                <w:i/>
                <w:noProof/>
                <w:webHidden/>
              </w:rPr>
            </w:r>
            <w:r w:rsidR="00CD4A6B" w:rsidRPr="00CD4A6B">
              <w:rPr>
                <w:b/>
                <w:i/>
                <w:noProof/>
                <w:webHidden/>
              </w:rPr>
              <w:fldChar w:fldCharType="separate"/>
            </w:r>
            <w:r w:rsidR="00AC5B08">
              <w:rPr>
                <w:b/>
                <w:i/>
                <w:noProof/>
                <w:webHidden/>
              </w:rPr>
              <w:t>5</w:t>
            </w:r>
            <w:r w:rsidR="00CD4A6B" w:rsidRPr="00CD4A6B">
              <w:rPr>
                <w:b/>
                <w:i/>
                <w:noProof/>
                <w:webHidden/>
              </w:rPr>
              <w:fldChar w:fldCharType="end"/>
            </w:r>
          </w:hyperlink>
        </w:p>
        <w:p w14:paraId="38103495" w14:textId="1501DD6A" w:rsidR="00CD4A6B" w:rsidRPr="00CD4A6B" w:rsidRDefault="00000000" w:rsidP="00540532">
          <w:pPr>
            <w:pStyle w:val="TOC1"/>
            <w:tabs>
              <w:tab w:val="right" w:leader="dot" w:pos="9016"/>
            </w:tabs>
            <w:spacing w:line="360" w:lineRule="auto"/>
            <w:rPr>
              <w:rFonts w:eastAsiaTheme="minorEastAsia"/>
              <w:b/>
              <w:i/>
              <w:noProof/>
              <w:lang w:eastAsia="en-GB"/>
            </w:rPr>
          </w:pPr>
          <w:hyperlink w:anchor="_Toc160292884" w:history="1">
            <w:r w:rsidR="00CD4A6B" w:rsidRPr="00CD4A6B">
              <w:rPr>
                <w:rStyle w:val="Hyperlink"/>
                <w:rFonts w:ascii="Times New Roman" w:hAnsi="Times New Roman" w:cs="Times New Roman"/>
                <w:b/>
                <w:i/>
                <w:noProof/>
                <w:color w:val="auto"/>
              </w:rPr>
              <w:t>Previous Work on This Concept</w:t>
            </w:r>
            <w:r w:rsidR="00CD4A6B" w:rsidRPr="00CD4A6B">
              <w:rPr>
                <w:b/>
                <w:i/>
                <w:noProof/>
                <w:webHidden/>
              </w:rPr>
              <w:tab/>
            </w:r>
            <w:r w:rsidR="00CD4A6B" w:rsidRPr="00CD4A6B">
              <w:rPr>
                <w:b/>
                <w:i/>
                <w:noProof/>
                <w:webHidden/>
              </w:rPr>
              <w:fldChar w:fldCharType="begin"/>
            </w:r>
            <w:r w:rsidR="00CD4A6B" w:rsidRPr="00CD4A6B">
              <w:rPr>
                <w:b/>
                <w:i/>
                <w:noProof/>
                <w:webHidden/>
              </w:rPr>
              <w:instrText xml:space="preserve"> PAGEREF _Toc160292884 \h </w:instrText>
            </w:r>
            <w:r w:rsidR="00CD4A6B" w:rsidRPr="00CD4A6B">
              <w:rPr>
                <w:b/>
                <w:i/>
                <w:noProof/>
                <w:webHidden/>
              </w:rPr>
            </w:r>
            <w:r w:rsidR="00CD4A6B" w:rsidRPr="00CD4A6B">
              <w:rPr>
                <w:b/>
                <w:i/>
                <w:noProof/>
                <w:webHidden/>
              </w:rPr>
              <w:fldChar w:fldCharType="separate"/>
            </w:r>
            <w:r w:rsidR="00AC5B08">
              <w:rPr>
                <w:b/>
                <w:i/>
                <w:noProof/>
                <w:webHidden/>
              </w:rPr>
              <w:t>6</w:t>
            </w:r>
            <w:r w:rsidR="00CD4A6B" w:rsidRPr="00CD4A6B">
              <w:rPr>
                <w:b/>
                <w:i/>
                <w:noProof/>
                <w:webHidden/>
              </w:rPr>
              <w:fldChar w:fldCharType="end"/>
            </w:r>
          </w:hyperlink>
        </w:p>
        <w:p w14:paraId="60BE199C" w14:textId="761586E9" w:rsidR="00CD4A6B" w:rsidRPr="00CD4A6B" w:rsidRDefault="00000000" w:rsidP="00540532">
          <w:pPr>
            <w:pStyle w:val="TOC2"/>
            <w:tabs>
              <w:tab w:val="right" w:leader="dot" w:pos="9016"/>
            </w:tabs>
            <w:spacing w:line="360" w:lineRule="auto"/>
            <w:rPr>
              <w:rFonts w:eastAsiaTheme="minorEastAsia"/>
              <w:b/>
              <w:i/>
              <w:noProof/>
              <w:lang w:eastAsia="en-GB"/>
            </w:rPr>
          </w:pPr>
          <w:hyperlink w:anchor="_Toc160292885" w:history="1">
            <w:r w:rsidR="00CD4A6B" w:rsidRPr="00CD4A6B">
              <w:rPr>
                <w:rStyle w:val="Hyperlink"/>
                <w:rFonts w:cs="Times New Roman"/>
                <w:b/>
                <w:i/>
                <w:noProof/>
                <w:color w:val="auto"/>
              </w:rPr>
              <w:t>Hotel Ritz Carlton Approach in Different Socioeconomic Factors</w:t>
            </w:r>
            <w:r w:rsidR="00CD4A6B" w:rsidRPr="00CD4A6B">
              <w:rPr>
                <w:b/>
                <w:i/>
                <w:noProof/>
                <w:webHidden/>
              </w:rPr>
              <w:tab/>
            </w:r>
            <w:r w:rsidR="00CD4A6B" w:rsidRPr="00CD4A6B">
              <w:rPr>
                <w:b/>
                <w:i/>
                <w:noProof/>
                <w:webHidden/>
              </w:rPr>
              <w:fldChar w:fldCharType="begin"/>
            </w:r>
            <w:r w:rsidR="00CD4A6B" w:rsidRPr="00CD4A6B">
              <w:rPr>
                <w:b/>
                <w:i/>
                <w:noProof/>
                <w:webHidden/>
              </w:rPr>
              <w:instrText xml:space="preserve"> PAGEREF _Toc160292885 \h </w:instrText>
            </w:r>
            <w:r w:rsidR="00CD4A6B" w:rsidRPr="00CD4A6B">
              <w:rPr>
                <w:b/>
                <w:i/>
                <w:noProof/>
                <w:webHidden/>
              </w:rPr>
            </w:r>
            <w:r w:rsidR="00CD4A6B" w:rsidRPr="00CD4A6B">
              <w:rPr>
                <w:b/>
                <w:i/>
                <w:noProof/>
                <w:webHidden/>
              </w:rPr>
              <w:fldChar w:fldCharType="separate"/>
            </w:r>
            <w:r w:rsidR="00AC5B08">
              <w:rPr>
                <w:b/>
                <w:i/>
                <w:noProof/>
                <w:webHidden/>
              </w:rPr>
              <w:t>8</w:t>
            </w:r>
            <w:r w:rsidR="00CD4A6B" w:rsidRPr="00CD4A6B">
              <w:rPr>
                <w:b/>
                <w:i/>
                <w:noProof/>
                <w:webHidden/>
              </w:rPr>
              <w:fldChar w:fldCharType="end"/>
            </w:r>
          </w:hyperlink>
        </w:p>
        <w:p w14:paraId="77E969F5" w14:textId="2DDAA682" w:rsidR="00CD4A6B" w:rsidRPr="00CD4A6B" w:rsidRDefault="00000000" w:rsidP="00540532">
          <w:pPr>
            <w:pStyle w:val="TOC2"/>
            <w:tabs>
              <w:tab w:val="right" w:leader="dot" w:pos="9016"/>
            </w:tabs>
            <w:spacing w:line="360" w:lineRule="auto"/>
            <w:rPr>
              <w:rFonts w:eastAsiaTheme="minorEastAsia"/>
              <w:b/>
              <w:i/>
              <w:noProof/>
              <w:lang w:eastAsia="en-GB"/>
            </w:rPr>
          </w:pPr>
          <w:hyperlink w:anchor="_Toc160292886" w:history="1">
            <w:r w:rsidR="00CD4A6B" w:rsidRPr="00CD4A6B">
              <w:rPr>
                <w:rStyle w:val="Hyperlink"/>
                <w:rFonts w:cs="Times New Roman"/>
                <w:b/>
                <w:i/>
                <w:noProof/>
                <w:color w:val="auto"/>
              </w:rPr>
              <w:t>Potential Solutions</w:t>
            </w:r>
            <w:r w:rsidR="00CD4A6B" w:rsidRPr="00CD4A6B">
              <w:rPr>
                <w:b/>
                <w:i/>
                <w:noProof/>
                <w:webHidden/>
              </w:rPr>
              <w:tab/>
            </w:r>
            <w:r w:rsidR="00CD4A6B" w:rsidRPr="00CD4A6B">
              <w:rPr>
                <w:b/>
                <w:i/>
                <w:noProof/>
                <w:webHidden/>
              </w:rPr>
              <w:fldChar w:fldCharType="begin"/>
            </w:r>
            <w:r w:rsidR="00CD4A6B" w:rsidRPr="00CD4A6B">
              <w:rPr>
                <w:b/>
                <w:i/>
                <w:noProof/>
                <w:webHidden/>
              </w:rPr>
              <w:instrText xml:space="preserve"> PAGEREF _Toc160292886 \h </w:instrText>
            </w:r>
            <w:r w:rsidR="00CD4A6B" w:rsidRPr="00CD4A6B">
              <w:rPr>
                <w:b/>
                <w:i/>
                <w:noProof/>
                <w:webHidden/>
              </w:rPr>
            </w:r>
            <w:r w:rsidR="00CD4A6B" w:rsidRPr="00CD4A6B">
              <w:rPr>
                <w:b/>
                <w:i/>
                <w:noProof/>
                <w:webHidden/>
              </w:rPr>
              <w:fldChar w:fldCharType="separate"/>
            </w:r>
            <w:r w:rsidR="00AC5B08">
              <w:rPr>
                <w:b/>
                <w:i/>
                <w:noProof/>
                <w:webHidden/>
              </w:rPr>
              <w:t>8</w:t>
            </w:r>
            <w:r w:rsidR="00CD4A6B" w:rsidRPr="00CD4A6B">
              <w:rPr>
                <w:b/>
                <w:i/>
                <w:noProof/>
                <w:webHidden/>
              </w:rPr>
              <w:fldChar w:fldCharType="end"/>
            </w:r>
          </w:hyperlink>
        </w:p>
        <w:p w14:paraId="5092D89C" w14:textId="07425066" w:rsidR="00CD4A6B" w:rsidRPr="00CD4A6B" w:rsidRDefault="00000000" w:rsidP="00540532">
          <w:pPr>
            <w:pStyle w:val="TOC1"/>
            <w:tabs>
              <w:tab w:val="right" w:leader="dot" w:pos="9016"/>
            </w:tabs>
            <w:spacing w:line="360" w:lineRule="auto"/>
            <w:rPr>
              <w:rFonts w:eastAsiaTheme="minorEastAsia"/>
              <w:b/>
              <w:i/>
              <w:noProof/>
              <w:lang w:eastAsia="en-GB"/>
            </w:rPr>
          </w:pPr>
          <w:hyperlink w:anchor="_Toc160292887" w:history="1">
            <w:r w:rsidR="00CD4A6B" w:rsidRPr="00CD4A6B">
              <w:rPr>
                <w:rStyle w:val="Hyperlink"/>
                <w:rFonts w:ascii="Times New Roman" w:hAnsi="Times New Roman" w:cs="Times New Roman"/>
                <w:b/>
                <w:i/>
                <w:noProof/>
                <w:color w:val="auto"/>
              </w:rPr>
              <w:t>Evaluation</w:t>
            </w:r>
            <w:r w:rsidR="00CD4A6B" w:rsidRPr="00CD4A6B">
              <w:rPr>
                <w:b/>
                <w:i/>
                <w:noProof/>
                <w:webHidden/>
              </w:rPr>
              <w:tab/>
            </w:r>
            <w:r w:rsidR="00CD4A6B" w:rsidRPr="00CD4A6B">
              <w:rPr>
                <w:b/>
                <w:i/>
                <w:noProof/>
                <w:webHidden/>
              </w:rPr>
              <w:fldChar w:fldCharType="begin"/>
            </w:r>
            <w:r w:rsidR="00CD4A6B" w:rsidRPr="00CD4A6B">
              <w:rPr>
                <w:b/>
                <w:i/>
                <w:noProof/>
                <w:webHidden/>
              </w:rPr>
              <w:instrText xml:space="preserve"> PAGEREF _Toc160292887 \h </w:instrText>
            </w:r>
            <w:r w:rsidR="00CD4A6B" w:rsidRPr="00CD4A6B">
              <w:rPr>
                <w:b/>
                <w:i/>
                <w:noProof/>
                <w:webHidden/>
              </w:rPr>
            </w:r>
            <w:r w:rsidR="00CD4A6B" w:rsidRPr="00CD4A6B">
              <w:rPr>
                <w:b/>
                <w:i/>
                <w:noProof/>
                <w:webHidden/>
              </w:rPr>
              <w:fldChar w:fldCharType="separate"/>
            </w:r>
            <w:r w:rsidR="00AC5B08">
              <w:rPr>
                <w:b/>
                <w:i/>
                <w:noProof/>
                <w:webHidden/>
              </w:rPr>
              <w:t>9</w:t>
            </w:r>
            <w:r w:rsidR="00CD4A6B" w:rsidRPr="00CD4A6B">
              <w:rPr>
                <w:b/>
                <w:i/>
                <w:noProof/>
                <w:webHidden/>
              </w:rPr>
              <w:fldChar w:fldCharType="end"/>
            </w:r>
          </w:hyperlink>
        </w:p>
        <w:p w14:paraId="2C8CB536" w14:textId="7313F7BD" w:rsidR="00CD4A6B" w:rsidRPr="00CD4A6B" w:rsidRDefault="00000000" w:rsidP="00540532">
          <w:pPr>
            <w:pStyle w:val="TOC1"/>
            <w:tabs>
              <w:tab w:val="right" w:leader="dot" w:pos="9016"/>
            </w:tabs>
            <w:spacing w:line="360" w:lineRule="auto"/>
            <w:rPr>
              <w:rFonts w:eastAsiaTheme="minorEastAsia"/>
              <w:b/>
              <w:i/>
              <w:noProof/>
              <w:lang w:eastAsia="en-GB"/>
            </w:rPr>
          </w:pPr>
          <w:hyperlink w:anchor="_Toc160292888" w:history="1">
            <w:r w:rsidR="00CD4A6B" w:rsidRPr="00CD4A6B">
              <w:rPr>
                <w:rStyle w:val="Hyperlink"/>
                <w:rFonts w:ascii="Times New Roman" w:hAnsi="Times New Roman" w:cs="Times New Roman"/>
                <w:b/>
                <w:i/>
                <w:noProof/>
                <w:color w:val="auto"/>
              </w:rPr>
              <w:t>Conclusion</w:t>
            </w:r>
            <w:r w:rsidR="00CD4A6B" w:rsidRPr="00CD4A6B">
              <w:rPr>
                <w:b/>
                <w:i/>
                <w:noProof/>
                <w:webHidden/>
              </w:rPr>
              <w:tab/>
            </w:r>
            <w:r w:rsidR="00CD4A6B" w:rsidRPr="00CD4A6B">
              <w:rPr>
                <w:b/>
                <w:i/>
                <w:noProof/>
                <w:webHidden/>
              </w:rPr>
              <w:fldChar w:fldCharType="begin"/>
            </w:r>
            <w:r w:rsidR="00CD4A6B" w:rsidRPr="00CD4A6B">
              <w:rPr>
                <w:b/>
                <w:i/>
                <w:noProof/>
                <w:webHidden/>
              </w:rPr>
              <w:instrText xml:space="preserve"> PAGEREF _Toc160292888 \h </w:instrText>
            </w:r>
            <w:r w:rsidR="00CD4A6B" w:rsidRPr="00CD4A6B">
              <w:rPr>
                <w:b/>
                <w:i/>
                <w:noProof/>
                <w:webHidden/>
              </w:rPr>
            </w:r>
            <w:r w:rsidR="00CD4A6B" w:rsidRPr="00CD4A6B">
              <w:rPr>
                <w:b/>
                <w:i/>
                <w:noProof/>
                <w:webHidden/>
              </w:rPr>
              <w:fldChar w:fldCharType="separate"/>
            </w:r>
            <w:r w:rsidR="00AC5B08">
              <w:rPr>
                <w:b/>
                <w:i/>
                <w:noProof/>
                <w:webHidden/>
              </w:rPr>
              <w:t>10</w:t>
            </w:r>
            <w:r w:rsidR="00CD4A6B" w:rsidRPr="00CD4A6B">
              <w:rPr>
                <w:b/>
                <w:i/>
                <w:noProof/>
                <w:webHidden/>
              </w:rPr>
              <w:fldChar w:fldCharType="end"/>
            </w:r>
          </w:hyperlink>
        </w:p>
        <w:p w14:paraId="2D10989C" w14:textId="7D75BCD1" w:rsidR="00CD4A6B" w:rsidRPr="00CD4A6B" w:rsidRDefault="00000000" w:rsidP="00540532">
          <w:pPr>
            <w:pStyle w:val="TOC1"/>
            <w:tabs>
              <w:tab w:val="right" w:leader="dot" w:pos="9016"/>
            </w:tabs>
            <w:spacing w:line="360" w:lineRule="auto"/>
            <w:rPr>
              <w:rFonts w:eastAsiaTheme="minorEastAsia"/>
              <w:b/>
              <w:i/>
              <w:noProof/>
              <w:lang w:eastAsia="en-GB"/>
            </w:rPr>
          </w:pPr>
          <w:hyperlink w:anchor="_Toc160292889" w:history="1">
            <w:r w:rsidR="00CD4A6B" w:rsidRPr="00CD4A6B">
              <w:rPr>
                <w:rStyle w:val="Hyperlink"/>
                <w:rFonts w:ascii="Times New Roman" w:hAnsi="Times New Roman" w:cs="Times New Roman"/>
                <w:b/>
                <w:i/>
                <w:noProof/>
                <w:color w:val="auto"/>
              </w:rPr>
              <w:t>References</w:t>
            </w:r>
            <w:r w:rsidR="00CD4A6B" w:rsidRPr="00CD4A6B">
              <w:rPr>
                <w:b/>
                <w:i/>
                <w:noProof/>
                <w:webHidden/>
              </w:rPr>
              <w:tab/>
            </w:r>
            <w:r w:rsidR="00CD4A6B" w:rsidRPr="00CD4A6B">
              <w:rPr>
                <w:b/>
                <w:i/>
                <w:noProof/>
                <w:webHidden/>
              </w:rPr>
              <w:fldChar w:fldCharType="begin"/>
            </w:r>
            <w:r w:rsidR="00CD4A6B" w:rsidRPr="00CD4A6B">
              <w:rPr>
                <w:b/>
                <w:i/>
                <w:noProof/>
                <w:webHidden/>
              </w:rPr>
              <w:instrText xml:space="preserve"> PAGEREF _Toc160292889 \h </w:instrText>
            </w:r>
            <w:r w:rsidR="00CD4A6B" w:rsidRPr="00CD4A6B">
              <w:rPr>
                <w:b/>
                <w:i/>
                <w:noProof/>
                <w:webHidden/>
              </w:rPr>
            </w:r>
            <w:r w:rsidR="00CD4A6B" w:rsidRPr="00CD4A6B">
              <w:rPr>
                <w:b/>
                <w:i/>
                <w:noProof/>
                <w:webHidden/>
              </w:rPr>
              <w:fldChar w:fldCharType="separate"/>
            </w:r>
            <w:r w:rsidR="00AC5B08">
              <w:rPr>
                <w:b/>
                <w:i/>
                <w:noProof/>
                <w:webHidden/>
              </w:rPr>
              <w:t>11</w:t>
            </w:r>
            <w:r w:rsidR="00CD4A6B" w:rsidRPr="00CD4A6B">
              <w:rPr>
                <w:b/>
                <w:i/>
                <w:noProof/>
                <w:webHidden/>
              </w:rPr>
              <w:fldChar w:fldCharType="end"/>
            </w:r>
          </w:hyperlink>
        </w:p>
        <w:p w14:paraId="0D424309" w14:textId="74AC00B3" w:rsidR="00C13E81" w:rsidRPr="00EE179F" w:rsidRDefault="00C13E81" w:rsidP="00540532">
          <w:pPr>
            <w:spacing w:line="360" w:lineRule="auto"/>
            <w:jc w:val="both"/>
            <w:rPr>
              <w:rFonts w:ascii="Times New Roman" w:hAnsi="Times New Roman" w:cs="Times New Roman"/>
              <w:sz w:val="24"/>
              <w:szCs w:val="24"/>
            </w:rPr>
          </w:pPr>
          <w:r w:rsidRPr="00CD4A6B">
            <w:rPr>
              <w:rFonts w:ascii="Times New Roman" w:hAnsi="Times New Roman" w:cs="Times New Roman"/>
              <w:b/>
              <w:bCs/>
              <w:i/>
              <w:noProof/>
              <w:sz w:val="24"/>
              <w:szCs w:val="24"/>
            </w:rPr>
            <w:fldChar w:fldCharType="end"/>
          </w:r>
        </w:p>
      </w:sdtContent>
    </w:sdt>
    <w:p w14:paraId="1D5FB407" w14:textId="77777777" w:rsidR="00A7003D" w:rsidRPr="00EE179F" w:rsidRDefault="00A7003D" w:rsidP="00BE1FD7">
      <w:pPr>
        <w:spacing w:line="360" w:lineRule="auto"/>
        <w:jc w:val="both"/>
        <w:rPr>
          <w:rFonts w:ascii="Times New Roman" w:hAnsi="Times New Roman" w:cs="Times New Roman"/>
          <w:sz w:val="24"/>
          <w:szCs w:val="24"/>
        </w:rPr>
      </w:pPr>
    </w:p>
    <w:p w14:paraId="7E6C3BC9" w14:textId="77777777" w:rsidR="00A7003D" w:rsidRPr="00EE179F" w:rsidRDefault="00A7003D" w:rsidP="00BE1FD7">
      <w:pPr>
        <w:spacing w:line="360" w:lineRule="auto"/>
        <w:jc w:val="both"/>
        <w:rPr>
          <w:rFonts w:ascii="Times New Roman" w:hAnsi="Times New Roman" w:cs="Times New Roman"/>
          <w:sz w:val="24"/>
          <w:szCs w:val="24"/>
        </w:rPr>
      </w:pPr>
      <w:r w:rsidRPr="00EE179F">
        <w:rPr>
          <w:rFonts w:ascii="Times New Roman" w:hAnsi="Times New Roman" w:cs="Times New Roman"/>
          <w:sz w:val="24"/>
          <w:szCs w:val="24"/>
        </w:rPr>
        <w:br w:type="page"/>
      </w:r>
    </w:p>
    <w:p w14:paraId="3F047709" w14:textId="127C4018" w:rsidR="00961AA0" w:rsidRPr="00EE179F" w:rsidRDefault="00961AA0" w:rsidP="00BE1FD7">
      <w:pPr>
        <w:pStyle w:val="Heading1"/>
        <w:spacing w:line="360" w:lineRule="auto"/>
        <w:jc w:val="both"/>
        <w:rPr>
          <w:rFonts w:ascii="Times New Roman" w:hAnsi="Times New Roman" w:cs="Times New Roman"/>
          <w:sz w:val="24"/>
          <w:szCs w:val="24"/>
        </w:rPr>
      </w:pPr>
      <w:bookmarkStart w:id="0" w:name="_Toc160292880"/>
      <w:r w:rsidRPr="00EE179F">
        <w:rPr>
          <w:rFonts w:ascii="Times New Roman" w:hAnsi="Times New Roman" w:cs="Times New Roman"/>
          <w:sz w:val="24"/>
          <w:szCs w:val="24"/>
        </w:rPr>
        <w:lastRenderedPageBreak/>
        <w:t>Executive Summary</w:t>
      </w:r>
      <w:bookmarkEnd w:id="0"/>
    </w:p>
    <w:p w14:paraId="7767D719" w14:textId="67DF41DD" w:rsidR="00B2608E" w:rsidRPr="00B2608E" w:rsidRDefault="00B2608E" w:rsidP="00B2608E">
      <w:pPr>
        <w:spacing w:line="360" w:lineRule="auto"/>
        <w:jc w:val="both"/>
        <w:rPr>
          <w:rFonts w:ascii="Times New Roman" w:hAnsi="Times New Roman" w:cs="Times New Roman"/>
          <w:sz w:val="24"/>
          <w:szCs w:val="24"/>
        </w:rPr>
      </w:pPr>
      <w:r w:rsidRPr="00B2608E">
        <w:rPr>
          <w:rFonts w:ascii="Times New Roman" w:hAnsi="Times New Roman" w:cs="Times New Roman"/>
          <w:sz w:val="24"/>
          <w:szCs w:val="24"/>
        </w:rPr>
        <w:t>Flexible work arrangements (FWAs) affect performance but can hinder communication and cooperation. The epidemic exposed social inequities influencing distant job productivity, emphasizing the necessity for comprehensive assistance. Cultural awareness and sustainability provide great guest experiences in the UK and Austria at the Ritz-Carlton. Personalized service and sustainability boost visitor happiness and loyalty. Employee cultural sensitivity training, customising experiences, and sustainability are possible answers. The Ritz-Carlton established the bar for premium hospitality globally with individualized service, cultural awareness, and sustainability</w:t>
      </w:r>
      <w:r w:rsidR="002507A6">
        <w:rPr>
          <w:rFonts w:ascii="Times New Roman" w:hAnsi="Times New Roman" w:cs="Times New Roman"/>
          <w:sz w:val="24"/>
          <w:szCs w:val="24"/>
        </w:rPr>
        <w:t xml:space="preserve"> (</w:t>
      </w:r>
      <w:r w:rsidR="002507A6">
        <w:rPr>
          <w:rFonts w:ascii="Times New Roman" w:hAnsi="Times New Roman" w:cs="Times New Roman"/>
          <w:color w:val="222222"/>
          <w:sz w:val="24"/>
          <w:szCs w:val="24"/>
          <w:shd w:val="clear" w:color="auto" w:fill="FFFFFF"/>
        </w:rPr>
        <w:t xml:space="preserve">van </w:t>
      </w:r>
      <w:proofErr w:type="spellStart"/>
      <w:r w:rsidR="002507A6">
        <w:rPr>
          <w:rFonts w:ascii="Times New Roman" w:hAnsi="Times New Roman" w:cs="Times New Roman"/>
          <w:color w:val="222222"/>
          <w:sz w:val="24"/>
          <w:szCs w:val="24"/>
          <w:shd w:val="clear" w:color="auto" w:fill="FFFFFF"/>
        </w:rPr>
        <w:t>Eijck</w:t>
      </w:r>
      <w:proofErr w:type="spellEnd"/>
      <w:r w:rsidR="002507A6">
        <w:rPr>
          <w:rFonts w:ascii="Times New Roman" w:hAnsi="Times New Roman" w:cs="Times New Roman"/>
          <w:color w:val="222222"/>
          <w:sz w:val="24"/>
          <w:szCs w:val="24"/>
          <w:shd w:val="clear" w:color="auto" w:fill="FFFFFF"/>
        </w:rPr>
        <w:t xml:space="preserve"> et al, 2014</w:t>
      </w:r>
      <w:r w:rsidR="002507A6">
        <w:rPr>
          <w:rFonts w:ascii="Times New Roman" w:hAnsi="Times New Roman" w:cs="Times New Roman"/>
          <w:sz w:val="24"/>
          <w:szCs w:val="24"/>
        </w:rPr>
        <w:t>)</w:t>
      </w:r>
      <w:r w:rsidRPr="00B2608E">
        <w:rPr>
          <w:rFonts w:ascii="Times New Roman" w:hAnsi="Times New Roman" w:cs="Times New Roman"/>
          <w:sz w:val="24"/>
          <w:szCs w:val="24"/>
        </w:rPr>
        <w:t>. Cultural sensitivity training and personalized experiences improve client happiness. Environmentally concerned visitors are drawn by sustainable methods. The Ritz-Carlton's dedication to excellence and sustainability shows that company success requires strong employee performance management and socioeconomic knowledge.</w:t>
      </w:r>
    </w:p>
    <w:p w14:paraId="65B3C9F3" w14:textId="77777777" w:rsidR="00B2608E" w:rsidRPr="00B2608E" w:rsidRDefault="00B2608E" w:rsidP="00B2608E">
      <w:pPr>
        <w:spacing w:line="360" w:lineRule="auto"/>
        <w:jc w:val="both"/>
        <w:rPr>
          <w:rFonts w:ascii="Times New Roman" w:hAnsi="Times New Roman" w:cs="Times New Roman"/>
          <w:sz w:val="24"/>
          <w:szCs w:val="24"/>
        </w:rPr>
      </w:pPr>
    </w:p>
    <w:p w14:paraId="3D575076" w14:textId="77777777" w:rsidR="00B2608E" w:rsidRPr="00B2608E" w:rsidRDefault="00B2608E" w:rsidP="00B2608E">
      <w:pPr>
        <w:spacing w:line="360" w:lineRule="auto"/>
        <w:jc w:val="both"/>
        <w:rPr>
          <w:rFonts w:ascii="Times New Roman" w:hAnsi="Times New Roman" w:cs="Times New Roman"/>
          <w:sz w:val="24"/>
          <w:szCs w:val="24"/>
        </w:rPr>
      </w:pPr>
    </w:p>
    <w:p w14:paraId="59B688E5" w14:textId="77777777" w:rsidR="00B2608E" w:rsidRPr="00B2608E" w:rsidRDefault="00B2608E" w:rsidP="00B2608E">
      <w:pPr>
        <w:spacing w:line="360" w:lineRule="auto"/>
        <w:jc w:val="both"/>
        <w:rPr>
          <w:rFonts w:ascii="Times New Roman" w:hAnsi="Times New Roman" w:cs="Times New Roman"/>
          <w:sz w:val="24"/>
          <w:szCs w:val="24"/>
        </w:rPr>
      </w:pPr>
    </w:p>
    <w:p w14:paraId="43B3A3A6" w14:textId="465D6167" w:rsidR="00961AA0" w:rsidRPr="00EE179F" w:rsidRDefault="00961AA0" w:rsidP="00BE1FD7">
      <w:pPr>
        <w:spacing w:line="360" w:lineRule="auto"/>
        <w:jc w:val="both"/>
        <w:rPr>
          <w:rFonts w:ascii="Times New Roman" w:hAnsi="Times New Roman" w:cs="Times New Roman"/>
          <w:sz w:val="24"/>
          <w:szCs w:val="24"/>
        </w:rPr>
      </w:pPr>
    </w:p>
    <w:p w14:paraId="17D4F49E" w14:textId="77777777" w:rsidR="00961AA0" w:rsidRPr="00EE179F" w:rsidRDefault="00961AA0" w:rsidP="00BE1FD7">
      <w:pPr>
        <w:spacing w:line="360" w:lineRule="auto"/>
        <w:jc w:val="both"/>
        <w:rPr>
          <w:rFonts w:ascii="Times New Roman" w:hAnsi="Times New Roman" w:cs="Times New Roman"/>
          <w:sz w:val="24"/>
          <w:szCs w:val="24"/>
        </w:rPr>
      </w:pPr>
      <w:r w:rsidRPr="00EE179F">
        <w:rPr>
          <w:rFonts w:ascii="Times New Roman" w:hAnsi="Times New Roman" w:cs="Times New Roman"/>
          <w:sz w:val="24"/>
          <w:szCs w:val="24"/>
        </w:rPr>
        <w:br w:type="page"/>
      </w:r>
    </w:p>
    <w:p w14:paraId="7472A68A" w14:textId="29575E9A" w:rsidR="00763FC3" w:rsidRPr="00EE179F" w:rsidRDefault="00B40DD5" w:rsidP="00BE1FD7">
      <w:pPr>
        <w:pStyle w:val="Heading1"/>
        <w:spacing w:line="360" w:lineRule="auto"/>
        <w:jc w:val="both"/>
        <w:rPr>
          <w:rFonts w:ascii="Times New Roman" w:hAnsi="Times New Roman" w:cs="Times New Roman"/>
          <w:sz w:val="24"/>
          <w:szCs w:val="24"/>
        </w:rPr>
      </w:pPr>
      <w:bookmarkStart w:id="1" w:name="_Toc160292881"/>
      <w:r w:rsidRPr="00EE179F">
        <w:rPr>
          <w:rFonts w:ascii="Times New Roman" w:hAnsi="Times New Roman" w:cs="Times New Roman"/>
          <w:sz w:val="24"/>
          <w:szCs w:val="24"/>
        </w:rPr>
        <w:lastRenderedPageBreak/>
        <w:t>Introduction</w:t>
      </w:r>
      <w:bookmarkEnd w:id="1"/>
      <w:r w:rsidRPr="00EE179F">
        <w:rPr>
          <w:rFonts w:ascii="Times New Roman" w:hAnsi="Times New Roman" w:cs="Times New Roman"/>
          <w:sz w:val="24"/>
          <w:szCs w:val="24"/>
        </w:rPr>
        <w:t xml:space="preserve"> </w:t>
      </w:r>
    </w:p>
    <w:p w14:paraId="6F3D0D9E" w14:textId="671E7D95" w:rsidR="00713688" w:rsidRDefault="00EA5417" w:rsidP="00BE1FD7">
      <w:pPr>
        <w:spacing w:line="360" w:lineRule="auto"/>
        <w:jc w:val="both"/>
        <w:rPr>
          <w:rFonts w:ascii="Times New Roman" w:hAnsi="Times New Roman" w:cs="Times New Roman"/>
          <w:sz w:val="24"/>
          <w:szCs w:val="24"/>
          <w:lang w:eastAsia="en-GB"/>
        </w:rPr>
      </w:pPr>
      <w:r w:rsidRPr="00EE179F">
        <w:rPr>
          <w:rFonts w:ascii="Times New Roman" w:hAnsi="Times New Roman" w:cs="Times New Roman"/>
          <w:sz w:val="24"/>
          <w:szCs w:val="24"/>
          <w:lang w:eastAsia="en-GB"/>
        </w:rPr>
        <w:t xml:space="preserve">As the part of the working process I need to work as deputy </w:t>
      </w:r>
      <w:r w:rsidR="00EE179F" w:rsidRPr="00EE179F">
        <w:rPr>
          <w:rFonts w:ascii="Times New Roman" w:hAnsi="Times New Roman" w:cs="Times New Roman"/>
          <w:sz w:val="24"/>
          <w:szCs w:val="24"/>
          <w:lang w:eastAsia="en-GB"/>
        </w:rPr>
        <w:t>general</w:t>
      </w:r>
      <w:r w:rsidRPr="00EE179F">
        <w:rPr>
          <w:rFonts w:ascii="Times New Roman" w:hAnsi="Times New Roman" w:cs="Times New Roman"/>
          <w:sz w:val="24"/>
          <w:szCs w:val="24"/>
          <w:lang w:eastAsia="en-GB"/>
        </w:rPr>
        <w:t xml:space="preserve"> manager of Hotel Ritz Carlton, I need to look for the part where employee performance management plays a crucial role here which will aid the overall development of the </w:t>
      </w:r>
      <w:r w:rsidR="00EE179F" w:rsidRPr="00EE179F">
        <w:rPr>
          <w:rFonts w:ascii="Times New Roman" w:hAnsi="Times New Roman" w:cs="Times New Roman"/>
          <w:sz w:val="24"/>
          <w:szCs w:val="24"/>
          <w:lang w:eastAsia="en-GB"/>
        </w:rPr>
        <w:t xml:space="preserve">employee performance which is essential for making the best use of the resources. Human lives in a society and </w:t>
      </w:r>
      <w:r w:rsidR="00BE1FD7">
        <w:rPr>
          <w:rFonts w:ascii="Times New Roman" w:hAnsi="Times New Roman" w:cs="Times New Roman"/>
          <w:sz w:val="24"/>
          <w:szCs w:val="24"/>
          <w:lang w:eastAsia="en-GB"/>
        </w:rPr>
        <w:t>it is not possible for them to go outside the society</w:t>
      </w:r>
      <w:r w:rsidR="00BA4AFA">
        <w:rPr>
          <w:rFonts w:ascii="Times New Roman" w:hAnsi="Times New Roman" w:cs="Times New Roman"/>
          <w:sz w:val="24"/>
          <w:szCs w:val="24"/>
          <w:lang w:eastAsia="en-GB"/>
        </w:rPr>
        <w:t xml:space="preserve"> (</w:t>
      </w:r>
      <w:r w:rsidR="00BA4AFA">
        <w:rPr>
          <w:rFonts w:ascii="Times New Roman" w:hAnsi="Times New Roman" w:cs="Times New Roman"/>
          <w:color w:val="222222"/>
          <w:sz w:val="24"/>
          <w:szCs w:val="24"/>
          <w:shd w:val="clear" w:color="auto" w:fill="FFFFFF"/>
        </w:rPr>
        <w:t>Van Doorn et al, 2021</w:t>
      </w:r>
      <w:r w:rsidR="00BA4AFA">
        <w:rPr>
          <w:rFonts w:ascii="Times New Roman" w:hAnsi="Times New Roman" w:cs="Times New Roman"/>
          <w:sz w:val="24"/>
          <w:szCs w:val="24"/>
          <w:lang w:eastAsia="en-GB"/>
        </w:rPr>
        <w:t>)</w:t>
      </w:r>
      <w:r w:rsidR="00BE1FD7">
        <w:rPr>
          <w:rFonts w:ascii="Times New Roman" w:hAnsi="Times New Roman" w:cs="Times New Roman"/>
          <w:sz w:val="24"/>
          <w:szCs w:val="24"/>
          <w:lang w:eastAsia="en-GB"/>
        </w:rPr>
        <w:t xml:space="preserve">. For this reason, it is needed to be understood on how socioeconomic factor will aid the overall performance of the employee. The different amalgamation of separate departments aids the overall development of the company. More or less this work will focus on the broad spectrum on how business can aid by employee performance and what socio-economic factors will run behind them will be described here in details. </w:t>
      </w:r>
    </w:p>
    <w:p w14:paraId="36DB2581" w14:textId="469514EE" w:rsidR="00713688" w:rsidRDefault="00713688" w:rsidP="00713688">
      <w:pPr>
        <w:rPr>
          <w:rFonts w:ascii="Times New Roman" w:hAnsi="Times New Roman" w:cs="Times New Roman"/>
          <w:sz w:val="24"/>
          <w:szCs w:val="24"/>
          <w:lang w:eastAsia="en-GB"/>
        </w:rPr>
      </w:pPr>
    </w:p>
    <w:p w14:paraId="58DA2D97" w14:textId="174BF633" w:rsidR="00B40DD5" w:rsidRPr="00EE179F" w:rsidRDefault="00713688" w:rsidP="00713688">
      <w:pPr>
        <w:rPr>
          <w:rFonts w:ascii="Times New Roman" w:hAnsi="Times New Roman" w:cs="Times New Roman"/>
          <w:sz w:val="24"/>
          <w:szCs w:val="24"/>
          <w:lang w:eastAsia="en-GB"/>
        </w:rPr>
      </w:pPr>
      <w:r>
        <w:rPr>
          <w:rFonts w:ascii="Times New Roman" w:hAnsi="Times New Roman" w:cs="Times New Roman"/>
          <w:sz w:val="24"/>
          <w:szCs w:val="24"/>
          <w:lang w:eastAsia="en-GB"/>
        </w:rPr>
        <w:br w:type="page"/>
      </w:r>
    </w:p>
    <w:p w14:paraId="2FCC5D23" w14:textId="3231428C" w:rsidR="00B40DD5" w:rsidRPr="00EE179F" w:rsidRDefault="00B40DD5" w:rsidP="00BE1FD7">
      <w:pPr>
        <w:pStyle w:val="Heading1"/>
        <w:spacing w:line="360" w:lineRule="auto"/>
        <w:jc w:val="both"/>
        <w:rPr>
          <w:rFonts w:ascii="Times New Roman" w:hAnsi="Times New Roman" w:cs="Times New Roman"/>
          <w:sz w:val="24"/>
          <w:szCs w:val="24"/>
        </w:rPr>
      </w:pPr>
      <w:bookmarkStart w:id="2" w:name="_Toc160292882"/>
      <w:r w:rsidRPr="00EE179F">
        <w:rPr>
          <w:rFonts w:ascii="Times New Roman" w:hAnsi="Times New Roman" w:cs="Times New Roman"/>
          <w:sz w:val="24"/>
          <w:szCs w:val="24"/>
        </w:rPr>
        <w:lastRenderedPageBreak/>
        <w:t>Background</w:t>
      </w:r>
      <w:bookmarkEnd w:id="2"/>
    </w:p>
    <w:p w14:paraId="30EF0E68" w14:textId="57148768" w:rsidR="00B25ACC" w:rsidRDefault="00B25ACC" w:rsidP="00BE1FD7">
      <w:pPr>
        <w:spacing w:line="360" w:lineRule="auto"/>
        <w:jc w:val="both"/>
        <w:rPr>
          <w:rFonts w:ascii="Times New Roman" w:hAnsi="Times New Roman" w:cs="Times New Roman"/>
          <w:sz w:val="24"/>
          <w:szCs w:val="24"/>
        </w:rPr>
      </w:pPr>
      <w:r w:rsidRPr="00B25ACC">
        <w:rPr>
          <w:rFonts w:ascii="Times New Roman" w:hAnsi="Times New Roman" w:cs="Times New Roman"/>
          <w:sz w:val="24"/>
          <w:szCs w:val="24"/>
        </w:rPr>
        <w:t>It was in Europe, at the turn of the twentieth century, that the Ritz-Carlton hotel chain was born. The Ritz-Carlton was established in Paris, France, in 1898 by Swiss hotelier César Ritz and French chef Auguste Escoffier. This hotel sprang to fame because to its five-star accommodations, attentive staff, and delectable cuisine. Thanks to the popularity of the Ritz-Carlton in Paris, it expanded to Madrid and London</w:t>
      </w:r>
      <w:r w:rsidR="00E61D43">
        <w:rPr>
          <w:rFonts w:ascii="Times New Roman" w:hAnsi="Times New Roman" w:cs="Times New Roman"/>
          <w:sz w:val="24"/>
          <w:szCs w:val="24"/>
        </w:rPr>
        <w:t xml:space="preserve"> (</w:t>
      </w:r>
      <w:r w:rsidR="00E61D43">
        <w:rPr>
          <w:rFonts w:ascii="Times New Roman" w:hAnsi="Times New Roman" w:cs="Times New Roman"/>
          <w:color w:val="222222"/>
          <w:sz w:val="24"/>
          <w:szCs w:val="24"/>
          <w:shd w:val="clear" w:color="auto" w:fill="FFFFFF"/>
        </w:rPr>
        <w:t>Van Baar, 2012</w:t>
      </w:r>
      <w:r w:rsidR="00E61D43">
        <w:rPr>
          <w:rFonts w:ascii="Times New Roman" w:hAnsi="Times New Roman" w:cs="Times New Roman"/>
          <w:sz w:val="24"/>
          <w:szCs w:val="24"/>
        </w:rPr>
        <w:t>)</w:t>
      </w:r>
      <w:r w:rsidRPr="00B25ACC">
        <w:rPr>
          <w:rFonts w:ascii="Times New Roman" w:hAnsi="Times New Roman" w:cs="Times New Roman"/>
          <w:sz w:val="24"/>
          <w:szCs w:val="24"/>
        </w:rPr>
        <w:t xml:space="preserve">. American businesspeople established The Ritz-Carlton Hotel Company, LLC in 1983. Company founder Horst Schulze brought the Ritz-Carlton brand of five-star hotels to the United States. In 1983, Boston became home to the first Ritz-Carlton hotel in the United States. Launches in San Francisco, Chicago, and New York City were the first stops on the brand's North American expansion tour. Known for its stunning suites, impeccable service, and pursuit of perfection, </w:t>
      </w:r>
    </w:p>
    <w:p w14:paraId="1330D93A" w14:textId="3DD5B5C0" w:rsidR="00B40DD5" w:rsidRPr="00EE179F" w:rsidRDefault="00B25ACC" w:rsidP="00BE1FD7">
      <w:pPr>
        <w:spacing w:line="360" w:lineRule="auto"/>
        <w:jc w:val="both"/>
        <w:rPr>
          <w:rFonts w:ascii="Times New Roman" w:hAnsi="Times New Roman" w:cs="Times New Roman"/>
          <w:sz w:val="24"/>
          <w:szCs w:val="24"/>
        </w:rPr>
      </w:pPr>
      <w:r w:rsidRPr="00B25ACC">
        <w:rPr>
          <w:rFonts w:ascii="Times New Roman" w:hAnsi="Times New Roman" w:cs="Times New Roman"/>
          <w:sz w:val="24"/>
          <w:szCs w:val="24"/>
        </w:rPr>
        <w:t>The Ritz-Carlton rose to prominence as a leading luxury hotel brand in the '80s and '90s. In 1998, the Ritz-Carlton Hotel Company was acquired by the multinational hotel chain Marriott International, Inc. While Marriott was in charge, the Ritz-Carlton name spread all over the world. The Ritz-Carlton is a name that conjures images of sophistication and magnificence wherever its hotels and resorts are located</w:t>
      </w:r>
      <w:r w:rsidR="00063B48">
        <w:rPr>
          <w:rFonts w:ascii="Times New Roman" w:hAnsi="Times New Roman" w:cs="Times New Roman"/>
          <w:sz w:val="24"/>
          <w:szCs w:val="24"/>
        </w:rPr>
        <w:t xml:space="preserve"> (</w:t>
      </w:r>
      <w:r w:rsidR="00063B48">
        <w:rPr>
          <w:rFonts w:ascii="Times New Roman" w:hAnsi="Times New Roman" w:cs="Times New Roman"/>
          <w:color w:val="222222"/>
          <w:sz w:val="24"/>
          <w:szCs w:val="24"/>
          <w:shd w:val="clear" w:color="auto" w:fill="FFFFFF"/>
        </w:rPr>
        <w:t>Suthar et al, 2021</w:t>
      </w:r>
      <w:r w:rsidR="00063B48">
        <w:rPr>
          <w:rFonts w:ascii="Times New Roman" w:hAnsi="Times New Roman" w:cs="Times New Roman"/>
          <w:sz w:val="24"/>
          <w:szCs w:val="24"/>
        </w:rPr>
        <w:t>)</w:t>
      </w:r>
      <w:r w:rsidRPr="00B25ACC">
        <w:rPr>
          <w:rFonts w:ascii="Times New Roman" w:hAnsi="Times New Roman" w:cs="Times New Roman"/>
          <w:sz w:val="24"/>
          <w:szCs w:val="24"/>
        </w:rPr>
        <w:t xml:space="preserve">. The core principles of each hotel—unwavering excellence, meticulous attention to detail, and personalized service—provide an unparalleled level of luxury. Since its humble beginnings in Paris, the Ritz-Carlton has aspired to become a global symbol of hospitality by consistently meeting the expectations of the most discerning </w:t>
      </w:r>
      <w:proofErr w:type="spellStart"/>
      <w:r w:rsidRPr="00B25ACC">
        <w:rPr>
          <w:rFonts w:ascii="Times New Roman" w:hAnsi="Times New Roman" w:cs="Times New Roman"/>
          <w:sz w:val="24"/>
          <w:szCs w:val="24"/>
        </w:rPr>
        <w:t>travelers</w:t>
      </w:r>
      <w:proofErr w:type="spellEnd"/>
      <w:r w:rsidRPr="00B25ACC">
        <w:rPr>
          <w:rFonts w:ascii="Times New Roman" w:hAnsi="Times New Roman" w:cs="Times New Roman"/>
          <w:sz w:val="24"/>
          <w:szCs w:val="24"/>
        </w:rPr>
        <w:t>. With a long and illustrious history and an eye toward the future, The Ritz-Carlton is the global standard for luxury hospitality.</w:t>
      </w:r>
    </w:p>
    <w:p w14:paraId="2A3CA8AE" w14:textId="104F3377" w:rsidR="00B40DD5" w:rsidRPr="00EE179F" w:rsidRDefault="00B40DD5" w:rsidP="00BE1FD7">
      <w:pPr>
        <w:pStyle w:val="Heading1"/>
        <w:spacing w:line="360" w:lineRule="auto"/>
        <w:jc w:val="both"/>
        <w:rPr>
          <w:rFonts w:ascii="Times New Roman" w:hAnsi="Times New Roman" w:cs="Times New Roman"/>
          <w:sz w:val="24"/>
          <w:szCs w:val="24"/>
        </w:rPr>
      </w:pPr>
      <w:bookmarkStart w:id="3" w:name="_Toc160292883"/>
      <w:r w:rsidRPr="00EE179F">
        <w:rPr>
          <w:rFonts w:ascii="Times New Roman" w:hAnsi="Times New Roman" w:cs="Times New Roman"/>
          <w:sz w:val="24"/>
          <w:szCs w:val="24"/>
        </w:rPr>
        <w:t xml:space="preserve">Literature </w:t>
      </w:r>
      <w:r w:rsidR="00E45B4A" w:rsidRPr="00EE179F">
        <w:rPr>
          <w:rFonts w:ascii="Times New Roman" w:hAnsi="Times New Roman" w:cs="Times New Roman"/>
          <w:sz w:val="24"/>
          <w:szCs w:val="24"/>
        </w:rPr>
        <w:t>Review</w:t>
      </w:r>
      <w:bookmarkEnd w:id="3"/>
    </w:p>
    <w:p w14:paraId="67B4E27B" w14:textId="090A41DB" w:rsidR="00F46AD5" w:rsidRDefault="00F46AD5" w:rsidP="00BE1FD7">
      <w:pPr>
        <w:spacing w:line="360" w:lineRule="auto"/>
        <w:jc w:val="both"/>
        <w:rPr>
          <w:rFonts w:ascii="Times New Roman" w:hAnsi="Times New Roman" w:cs="Times New Roman"/>
          <w:sz w:val="24"/>
          <w:szCs w:val="24"/>
        </w:rPr>
      </w:pPr>
      <w:r w:rsidRPr="00F46AD5">
        <w:rPr>
          <w:rFonts w:ascii="Times New Roman" w:hAnsi="Times New Roman" w:cs="Times New Roman"/>
          <w:sz w:val="24"/>
          <w:szCs w:val="24"/>
        </w:rPr>
        <w:t>Employee output is influenced by a myriad of factors, such as personality types, company culture, and outside influences. In order to enhance employee happiness, engagement, and productivity, organizations must understand these elements. Individual characteristics are the primary determinant of employee performance. The ability to do one's job well depends on one's knowledge, skills, abilities, and character traits</w:t>
      </w:r>
      <w:r w:rsidR="006D4E8E">
        <w:rPr>
          <w:rFonts w:ascii="Times New Roman" w:hAnsi="Times New Roman" w:cs="Times New Roman"/>
          <w:sz w:val="24"/>
          <w:szCs w:val="24"/>
        </w:rPr>
        <w:t xml:space="preserve"> (</w:t>
      </w:r>
      <w:proofErr w:type="spellStart"/>
      <w:r w:rsidR="006D4E8E">
        <w:rPr>
          <w:rFonts w:ascii="Times New Roman" w:hAnsi="Times New Roman" w:cs="Times New Roman"/>
          <w:color w:val="222222"/>
          <w:sz w:val="24"/>
          <w:szCs w:val="24"/>
          <w:shd w:val="clear" w:color="auto" w:fill="FFFFFF"/>
        </w:rPr>
        <w:t>Nundy</w:t>
      </w:r>
      <w:proofErr w:type="spellEnd"/>
      <w:r w:rsidR="006D4E8E">
        <w:rPr>
          <w:rFonts w:ascii="Times New Roman" w:hAnsi="Times New Roman" w:cs="Times New Roman"/>
          <w:color w:val="222222"/>
          <w:sz w:val="24"/>
          <w:szCs w:val="24"/>
          <w:shd w:val="clear" w:color="auto" w:fill="FFFFFF"/>
        </w:rPr>
        <w:t xml:space="preserve"> et al, 2021</w:t>
      </w:r>
      <w:r w:rsidR="006D4E8E">
        <w:rPr>
          <w:rFonts w:ascii="Times New Roman" w:hAnsi="Times New Roman" w:cs="Times New Roman"/>
          <w:sz w:val="24"/>
          <w:szCs w:val="24"/>
        </w:rPr>
        <w:t>)</w:t>
      </w:r>
      <w:r w:rsidRPr="00F46AD5">
        <w:rPr>
          <w:rFonts w:ascii="Times New Roman" w:hAnsi="Times New Roman" w:cs="Times New Roman"/>
          <w:sz w:val="24"/>
          <w:szCs w:val="24"/>
        </w:rPr>
        <w:t xml:space="preserve">. Managers may benefit from employees who are also strong communicators and leaders, while technical experts may find more success in more niche fields. An employee's effort and resilience may be influenced by their motivation, work ethic, and resilience, which in turn affects their performance. The environment and culture of a workplace may have an impact on how well employees perform. An excellent work environment may inspire and engage workers, leading </w:t>
      </w:r>
      <w:r w:rsidRPr="00F46AD5">
        <w:rPr>
          <w:rFonts w:ascii="Times New Roman" w:hAnsi="Times New Roman" w:cs="Times New Roman"/>
          <w:sz w:val="24"/>
          <w:szCs w:val="24"/>
        </w:rPr>
        <w:lastRenderedPageBreak/>
        <w:t>to better performance, if it is characterized by open communication, supportive leadership, and a strong sense of belonging. Employee morale, collaboration, and output may all take a hit in an unsafe or hostile work environment. Norms, values, and outcomes in the workplace are influenced by organizational culture, which in turn impacts performance. Bureaucratic businesses may stifle employee freedom and creativity, whereas innovative and risk-taking enterprises may motivate employees to think outside the box and achieve lofty goals. Employee performance may be influenced by the resources and support provided by the organization</w:t>
      </w:r>
      <w:r w:rsidR="002D691F">
        <w:rPr>
          <w:rFonts w:ascii="Times New Roman" w:hAnsi="Times New Roman" w:cs="Times New Roman"/>
          <w:sz w:val="24"/>
          <w:szCs w:val="24"/>
        </w:rPr>
        <w:t xml:space="preserve"> (</w:t>
      </w:r>
      <w:proofErr w:type="spellStart"/>
      <w:r w:rsidR="002D691F">
        <w:rPr>
          <w:rFonts w:ascii="Times New Roman" w:hAnsi="Times New Roman" w:cs="Times New Roman"/>
          <w:color w:val="222222"/>
          <w:sz w:val="24"/>
          <w:szCs w:val="24"/>
          <w:shd w:val="clear" w:color="auto" w:fill="FFFFFF"/>
        </w:rPr>
        <w:t>Kravariti</w:t>
      </w:r>
      <w:proofErr w:type="spellEnd"/>
      <w:r w:rsidR="002D691F">
        <w:rPr>
          <w:rFonts w:ascii="Times New Roman" w:hAnsi="Times New Roman" w:cs="Times New Roman"/>
          <w:color w:val="222222"/>
          <w:sz w:val="24"/>
          <w:szCs w:val="24"/>
          <w:shd w:val="clear" w:color="auto" w:fill="FFFFFF"/>
        </w:rPr>
        <w:t xml:space="preserve"> and Johnston, 2020</w:t>
      </w:r>
      <w:r w:rsidR="002D691F">
        <w:rPr>
          <w:rFonts w:ascii="Times New Roman" w:hAnsi="Times New Roman" w:cs="Times New Roman"/>
          <w:sz w:val="24"/>
          <w:szCs w:val="24"/>
        </w:rPr>
        <w:t>)</w:t>
      </w:r>
      <w:r w:rsidRPr="00F46AD5">
        <w:rPr>
          <w:rFonts w:ascii="Times New Roman" w:hAnsi="Times New Roman" w:cs="Times New Roman"/>
          <w:sz w:val="24"/>
          <w:szCs w:val="24"/>
        </w:rPr>
        <w:t xml:space="preserve">. </w:t>
      </w:r>
    </w:p>
    <w:p w14:paraId="6D32D0ED" w14:textId="27AE6165" w:rsidR="00F3088B" w:rsidRPr="00EE179F" w:rsidRDefault="00F46AD5" w:rsidP="00BE1FD7">
      <w:pPr>
        <w:spacing w:line="360" w:lineRule="auto"/>
        <w:jc w:val="both"/>
        <w:rPr>
          <w:rFonts w:ascii="Times New Roman" w:hAnsi="Times New Roman" w:cs="Times New Roman"/>
          <w:sz w:val="24"/>
          <w:szCs w:val="24"/>
        </w:rPr>
      </w:pPr>
      <w:r w:rsidRPr="00F46AD5">
        <w:rPr>
          <w:rFonts w:ascii="Times New Roman" w:hAnsi="Times New Roman" w:cs="Times New Roman"/>
          <w:sz w:val="24"/>
          <w:szCs w:val="24"/>
        </w:rPr>
        <w:t>To carry out their responsibilities, employees need access to information, training, tools, and technology. Poor performance may be the consequence of low production and dissatisfied employees caused by a lack of resources or out-of-date processes. Members of staff may benefit from coaching, mentorship, and performance feedback in order to hone their skills, deal with performance issues, and ultimately achieve their maximum potential</w:t>
      </w:r>
      <w:r w:rsidR="003C0270">
        <w:rPr>
          <w:rFonts w:ascii="Times New Roman" w:hAnsi="Times New Roman" w:cs="Times New Roman"/>
          <w:sz w:val="24"/>
          <w:szCs w:val="24"/>
        </w:rPr>
        <w:t xml:space="preserve"> (</w:t>
      </w:r>
      <w:r w:rsidR="003C0270">
        <w:rPr>
          <w:rFonts w:ascii="Times New Roman" w:hAnsi="Times New Roman" w:cs="Times New Roman"/>
          <w:color w:val="222222"/>
          <w:sz w:val="24"/>
          <w:szCs w:val="24"/>
          <w:shd w:val="clear" w:color="auto" w:fill="FFFFFF"/>
        </w:rPr>
        <w:t>Graf, 2018</w:t>
      </w:r>
      <w:r w:rsidR="003C0270">
        <w:rPr>
          <w:rFonts w:ascii="Times New Roman" w:hAnsi="Times New Roman" w:cs="Times New Roman"/>
          <w:sz w:val="24"/>
          <w:szCs w:val="24"/>
        </w:rPr>
        <w:t>)</w:t>
      </w:r>
      <w:r w:rsidRPr="00F46AD5">
        <w:rPr>
          <w:rFonts w:ascii="Times New Roman" w:hAnsi="Times New Roman" w:cs="Times New Roman"/>
          <w:sz w:val="24"/>
          <w:szCs w:val="24"/>
        </w:rPr>
        <w:t>. Employee productivity is impacted by macroeconomic factors, changes in the industry, and the level of competition in the market. Staff morale and job stability could take a hit during economic downturns and industry disruptions. Employees may be required to quickly adapt and acquire new skills in response to market demand or competitive challenges</w:t>
      </w:r>
      <w:r w:rsidR="00B019B5">
        <w:rPr>
          <w:rFonts w:ascii="Times New Roman" w:hAnsi="Times New Roman" w:cs="Times New Roman"/>
          <w:sz w:val="24"/>
          <w:szCs w:val="24"/>
        </w:rPr>
        <w:t xml:space="preserve"> (</w:t>
      </w:r>
      <w:r w:rsidR="00B019B5">
        <w:rPr>
          <w:rFonts w:ascii="Times New Roman" w:hAnsi="Times New Roman" w:cs="Times New Roman"/>
          <w:color w:val="222222"/>
          <w:sz w:val="24"/>
          <w:szCs w:val="24"/>
          <w:shd w:val="clear" w:color="auto" w:fill="FFFFFF"/>
        </w:rPr>
        <w:t>Glasson, 2017</w:t>
      </w:r>
      <w:r w:rsidR="00B019B5">
        <w:rPr>
          <w:rFonts w:ascii="Times New Roman" w:hAnsi="Times New Roman" w:cs="Times New Roman"/>
          <w:sz w:val="24"/>
          <w:szCs w:val="24"/>
        </w:rPr>
        <w:t>)</w:t>
      </w:r>
      <w:r w:rsidRPr="00F46AD5">
        <w:rPr>
          <w:rFonts w:ascii="Times New Roman" w:hAnsi="Times New Roman" w:cs="Times New Roman"/>
          <w:sz w:val="24"/>
          <w:szCs w:val="24"/>
        </w:rPr>
        <w:t>. Workplace effectiveness may be influenced by a variety of factors, including but not limited to demographic trends, technological advancements, and cultural shifts. Employee performance is influenced by a myriad of factors, including those at the individual, organizational, and external levels. Recognizing and managing these elements may help organizations encourage high performance, engagement, and success. Investing in employee development, fostering a positive work culture, and offering tools and assistance are crucial to corporate success and employee performance.</w:t>
      </w:r>
    </w:p>
    <w:p w14:paraId="50A46BAB" w14:textId="7038909D" w:rsidR="00E45B4A" w:rsidRPr="00EE179F" w:rsidRDefault="00E45B4A" w:rsidP="00BE1FD7">
      <w:pPr>
        <w:pStyle w:val="Heading1"/>
        <w:spacing w:line="360" w:lineRule="auto"/>
        <w:jc w:val="both"/>
        <w:rPr>
          <w:rFonts w:ascii="Times New Roman" w:hAnsi="Times New Roman" w:cs="Times New Roman"/>
          <w:sz w:val="24"/>
          <w:szCs w:val="24"/>
        </w:rPr>
      </w:pPr>
      <w:bookmarkStart w:id="4" w:name="_Toc160292884"/>
      <w:r w:rsidRPr="00EE179F">
        <w:rPr>
          <w:rFonts w:ascii="Times New Roman" w:hAnsi="Times New Roman" w:cs="Times New Roman"/>
          <w:sz w:val="24"/>
          <w:szCs w:val="24"/>
        </w:rPr>
        <w:t>Previous Work on This Concept</w:t>
      </w:r>
      <w:bookmarkEnd w:id="4"/>
      <w:r w:rsidRPr="00EE179F">
        <w:rPr>
          <w:rFonts w:ascii="Times New Roman" w:hAnsi="Times New Roman" w:cs="Times New Roman"/>
          <w:sz w:val="24"/>
          <w:szCs w:val="24"/>
        </w:rPr>
        <w:t xml:space="preserve"> </w:t>
      </w:r>
    </w:p>
    <w:p w14:paraId="476F8DF1" w14:textId="011CD3E3" w:rsidR="00FD44AF" w:rsidRPr="00FD44AF" w:rsidRDefault="00FD44AF" w:rsidP="00FD44AF">
      <w:pPr>
        <w:spacing w:line="360" w:lineRule="auto"/>
        <w:jc w:val="both"/>
        <w:rPr>
          <w:rFonts w:ascii="Times New Roman" w:hAnsi="Times New Roman" w:cs="Times New Roman"/>
          <w:sz w:val="24"/>
          <w:szCs w:val="24"/>
        </w:rPr>
      </w:pPr>
      <w:r w:rsidRPr="00FD44AF">
        <w:rPr>
          <w:rFonts w:ascii="Times New Roman" w:hAnsi="Times New Roman" w:cs="Times New Roman"/>
          <w:sz w:val="24"/>
          <w:szCs w:val="24"/>
        </w:rPr>
        <w:t>Remote work and flexible work arrangements (FWAs) are becoming more important in today's dynamic workplace</w:t>
      </w:r>
      <w:r w:rsidR="00C55FA0">
        <w:rPr>
          <w:rFonts w:ascii="Times New Roman" w:hAnsi="Times New Roman" w:cs="Times New Roman"/>
          <w:sz w:val="24"/>
          <w:szCs w:val="24"/>
        </w:rPr>
        <w:t xml:space="preserve"> (</w:t>
      </w:r>
      <w:r w:rsidR="00C55FA0">
        <w:rPr>
          <w:rFonts w:ascii="Times New Roman" w:hAnsi="Times New Roman" w:cs="Times New Roman"/>
          <w:color w:val="222222"/>
          <w:sz w:val="24"/>
          <w:szCs w:val="24"/>
          <w:shd w:val="clear" w:color="auto" w:fill="FFFFFF"/>
        </w:rPr>
        <w:t>Genkin, 2020</w:t>
      </w:r>
      <w:r w:rsidR="00C55FA0">
        <w:rPr>
          <w:rFonts w:ascii="Times New Roman" w:hAnsi="Times New Roman" w:cs="Times New Roman"/>
          <w:sz w:val="24"/>
          <w:szCs w:val="24"/>
        </w:rPr>
        <w:t>)</w:t>
      </w:r>
      <w:r w:rsidRPr="00FD44AF">
        <w:rPr>
          <w:rFonts w:ascii="Times New Roman" w:hAnsi="Times New Roman" w:cs="Times New Roman"/>
          <w:sz w:val="24"/>
          <w:szCs w:val="24"/>
        </w:rPr>
        <w:t>. Work style and employee performance are influenced by social and economic elements, which has been the subject of considerable debate and research.</w:t>
      </w:r>
      <w:r>
        <w:rPr>
          <w:rFonts w:ascii="Times New Roman" w:hAnsi="Times New Roman" w:cs="Times New Roman"/>
          <w:sz w:val="24"/>
          <w:szCs w:val="24"/>
        </w:rPr>
        <w:t xml:space="preserve"> </w:t>
      </w:r>
      <w:r w:rsidRPr="00FD44AF">
        <w:rPr>
          <w:rFonts w:ascii="Times New Roman" w:hAnsi="Times New Roman" w:cs="Times New Roman"/>
          <w:sz w:val="24"/>
          <w:szCs w:val="24"/>
        </w:rPr>
        <w:t xml:space="preserve">Employees' productivity may go up if their employers were more accommodating to their needs for work-life balance and contentment on the job. Workers may better manage their professional and personal lives with telecommuting and flexible scheduling. Studies have </w:t>
      </w:r>
      <w:r w:rsidRPr="00FD44AF">
        <w:rPr>
          <w:rFonts w:ascii="Times New Roman" w:hAnsi="Times New Roman" w:cs="Times New Roman"/>
          <w:sz w:val="24"/>
          <w:szCs w:val="24"/>
        </w:rPr>
        <w:lastRenderedPageBreak/>
        <w:t>shown that FWAs increase performance by enhancing job satisfaction, engagement, and well-being.</w:t>
      </w:r>
    </w:p>
    <w:p w14:paraId="67CDA083" w14:textId="3BAB2C45" w:rsidR="00FD44AF" w:rsidRPr="00FD44AF" w:rsidRDefault="00FD44AF" w:rsidP="00FD44AF">
      <w:pPr>
        <w:spacing w:line="360" w:lineRule="auto"/>
        <w:jc w:val="both"/>
        <w:rPr>
          <w:rFonts w:ascii="Times New Roman" w:hAnsi="Times New Roman" w:cs="Times New Roman"/>
          <w:sz w:val="24"/>
          <w:szCs w:val="24"/>
        </w:rPr>
      </w:pPr>
      <w:r w:rsidRPr="00FD44AF">
        <w:rPr>
          <w:rFonts w:ascii="Times New Roman" w:hAnsi="Times New Roman" w:cs="Times New Roman"/>
          <w:sz w:val="24"/>
          <w:szCs w:val="24"/>
        </w:rPr>
        <w:t>Reduced mobility and workplace disruptions could lead to increased productivity with FWAs. Workers who are able to set their own schedules and work from anywhere may find that they are better able to focus and get more done since they are less likely to be interrupted</w:t>
      </w:r>
      <w:r w:rsidR="000C1589">
        <w:rPr>
          <w:rFonts w:ascii="Times New Roman" w:hAnsi="Times New Roman" w:cs="Times New Roman"/>
          <w:sz w:val="24"/>
          <w:szCs w:val="24"/>
        </w:rPr>
        <w:t xml:space="preserve"> (</w:t>
      </w:r>
      <w:r w:rsidR="000C1589">
        <w:rPr>
          <w:rFonts w:ascii="Times New Roman" w:hAnsi="Times New Roman" w:cs="Times New Roman"/>
          <w:color w:val="222222"/>
          <w:sz w:val="24"/>
          <w:szCs w:val="24"/>
          <w:shd w:val="clear" w:color="auto" w:fill="FFFFFF"/>
        </w:rPr>
        <w:t>Florio et al, 2016</w:t>
      </w:r>
      <w:r w:rsidR="000C1589">
        <w:rPr>
          <w:rFonts w:ascii="Times New Roman" w:hAnsi="Times New Roman" w:cs="Times New Roman"/>
          <w:sz w:val="24"/>
          <w:szCs w:val="24"/>
        </w:rPr>
        <w:t>)</w:t>
      </w:r>
      <w:r w:rsidRPr="00FD44AF">
        <w:rPr>
          <w:rFonts w:ascii="Times New Roman" w:hAnsi="Times New Roman" w:cs="Times New Roman"/>
          <w:sz w:val="24"/>
          <w:szCs w:val="24"/>
        </w:rPr>
        <w:t>. In addition to facilitating better work-life integration, FWAs may increase job satisfaction and productivity by giving employees more time to pursue personal interests.</w:t>
      </w:r>
    </w:p>
    <w:p w14:paraId="7A98BBC8" w14:textId="6BDC708E" w:rsidR="00FD44AF" w:rsidRPr="00FD44AF" w:rsidRDefault="00FD44AF" w:rsidP="00FD44AF">
      <w:pPr>
        <w:spacing w:line="360" w:lineRule="auto"/>
        <w:jc w:val="both"/>
        <w:rPr>
          <w:rFonts w:ascii="Times New Roman" w:hAnsi="Times New Roman" w:cs="Times New Roman"/>
          <w:sz w:val="24"/>
          <w:szCs w:val="24"/>
        </w:rPr>
      </w:pPr>
      <w:r w:rsidRPr="00FD44AF">
        <w:rPr>
          <w:rFonts w:ascii="Times New Roman" w:hAnsi="Times New Roman" w:cs="Times New Roman"/>
          <w:sz w:val="24"/>
          <w:szCs w:val="24"/>
        </w:rPr>
        <w:t>Work mode and performance at work is a complex interaction. Problems with cooperation and communication are big concerns with FWAs. Working remotely has the potential to reduce opportunities for in-person meetings and casual conversation, which in turn might limit teamwork, fresh ideas, and original thinking</w:t>
      </w:r>
      <w:r w:rsidR="00E6131F">
        <w:rPr>
          <w:rFonts w:ascii="Times New Roman" w:hAnsi="Times New Roman" w:cs="Times New Roman"/>
          <w:sz w:val="24"/>
          <w:szCs w:val="24"/>
        </w:rPr>
        <w:t xml:space="preserve"> (</w:t>
      </w:r>
      <w:proofErr w:type="spellStart"/>
      <w:r w:rsidR="00E6131F">
        <w:rPr>
          <w:rFonts w:ascii="Times New Roman" w:hAnsi="Times New Roman" w:cs="Times New Roman"/>
          <w:color w:val="222222"/>
          <w:sz w:val="24"/>
          <w:szCs w:val="24"/>
          <w:shd w:val="clear" w:color="auto" w:fill="FFFFFF"/>
        </w:rPr>
        <w:t>Elegbe</w:t>
      </w:r>
      <w:proofErr w:type="spellEnd"/>
      <w:r w:rsidR="00E6131F">
        <w:rPr>
          <w:rFonts w:ascii="Times New Roman" w:hAnsi="Times New Roman" w:cs="Times New Roman"/>
          <w:color w:val="222222"/>
          <w:sz w:val="24"/>
          <w:szCs w:val="24"/>
          <w:shd w:val="clear" w:color="auto" w:fill="FFFFFF"/>
        </w:rPr>
        <w:t>, 2016</w:t>
      </w:r>
      <w:r w:rsidR="00E6131F">
        <w:rPr>
          <w:rFonts w:ascii="Times New Roman" w:hAnsi="Times New Roman" w:cs="Times New Roman"/>
          <w:sz w:val="24"/>
          <w:szCs w:val="24"/>
        </w:rPr>
        <w:t>)</w:t>
      </w:r>
      <w:r w:rsidRPr="00FD44AF">
        <w:rPr>
          <w:rFonts w:ascii="Times New Roman" w:hAnsi="Times New Roman" w:cs="Times New Roman"/>
          <w:sz w:val="24"/>
          <w:szCs w:val="24"/>
        </w:rPr>
        <w:t>. Because there is less structure and monitoring with flexible work arrangements, some employees may find it difficult to take responsibility and be productive.</w:t>
      </w:r>
    </w:p>
    <w:p w14:paraId="61DEC853" w14:textId="312F7490" w:rsidR="00FD44AF" w:rsidRPr="00FD44AF" w:rsidRDefault="00FD44AF" w:rsidP="00FD44AF">
      <w:pPr>
        <w:spacing w:line="360" w:lineRule="auto"/>
        <w:jc w:val="both"/>
        <w:rPr>
          <w:rFonts w:ascii="Times New Roman" w:hAnsi="Times New Roman" w:cs="Times New Roman"/>
          <w:sz w:val="24"/>
          <w:szCs w:val="24"/>
        </w:rPr>
      </w:pPr>
      <w:r w:rsidRPr="00FD44AF">
        <w:rPr>
          <w:rFonts w:ascii="Times New Roman" w:hAnsi="Times New Roman" w:cs="Times New Roman"/>
          <w:sz w:val="24"/>
          <w:szCs w:val="24"/>
        </w:rPr>
        <w:t>Depending on the economic and social climate, FWAs may potentially boost productivity in the workplace. It's possible that FWAs will be more useful to employees in situations where they have supportive leadership, enough resources, and a positive work culture. Employees' use of FWAs may also be influenced by socioeconomic factors such as income, level of education, and location</w:t>
      </w:r>
      <w:r w:rsidR="00B8461A">
        <w:rPr>
          <w:rFonts w:ascii="Times New Roman" w:hAnsi="Times New Roman" w:cs="Times New Roman"/>
          <w:sz w:val="24"/>
          <w:szCs w:val="24"/>
        </w:rPr>
        <w:t xml:space="preserve"> (</w:t>
      </w:r>
      <w:r w:rsidR="00B8461A">
        <w:rPr>
          <w:rFonts w:ascii="Times New Roman" w:hAnsi="Times New Roman" w:cs="Times New Roman"/>
          <w:color w:val="222222"/>
          <w:sz w:val="24"/>
          <w:szCs w:val="24"/>
          <w:shd w:val="clear" w:color="auto" w:fill="FFFFFF"/>
        </w:rPr>
        <w:t>Dimitrios et al, 2017</w:t>
      </w:r>
      <w:r w:rsidR="00B8461A">
        <w:rPr>
          <w:rFonts w:ascii="Times New Roman" w:hAnsi="Times New Roman" w:cs="Times New Roman"/>
          <w:sz w:val="24"/>
          <w:szCs w:val="24"/>
        </w:rPr>
        <w:t>)</w:t>
      </w:r>
      <w:r w:rsidRPr="00FD44AF">
        <w:rPr>
          <w:rFonts w:ascii="Times New Roman" w:hAnsi="Times New Roman" w:cs="Times New Roman"/>
          <w:sz w:val="24"/>
          <w:szCs w:val="24"/>
        </w:rPr>
        <w:t>. Workers in rural areas or those with lower incomes may not have access to the necessary tools or space to do remote work.</w:t>
      </w:r>
    </w:p>
    <w:p w14:paraId="40A86DF8" w14:textId="64354A94" w:rsidR="00FD44AF" w:rsidRPr="00FD44AF" w:rsidRDefault="00FD44AF" w:rsidP="00FD44AF">
      <w:pPr>
        <w:spacing w:line="360" w:lineRule="auto"/>
        <w:jc w:val="both"/>
        <w:rPr>
          <w:rFonts w:ascii="Times New Roman" w:hAnsi="Times New Roman" w:cs="Times New Roman"/>
          <w:sz w:val="24"/>
          <w:szCs w:val="24"/>
        </w:rPr>
      </w:pPr>
      <w:r w:rsidRPr="00FD44AF">
        <w:rPr>
          <w:rFonts w:ascii="Times New Roman" w:hAnsi="Times New Roman" w:cs="Times New Roman"/>
          <w:sz w:val="24"/>
          <w:szCs w:val="24"/>
        </w:rPr>
        <w:t xml:space="preserve">Additionally, the COVID-19 pandemic has shown how societal and economic factors influence the acceptance of FWAs and the efficiency of staff. Disparities in technology, internet access, and living arrangements for remote work have been exposed by the pandemic's shift to remote </w:t>
      </w:r>
      <w:proofErr w:type="spellStart"/>
      <w:r w:rsidRPr="00FD44AF">
        <w:rPr>
          <w:rFonts w:ascii="Times New Roman" w:hAnsi="Times New Roman" w:cs="Times New Roman"/>
          <w:sz w:val="24"/>
          <w:szCs w:val="24"/>
        </w:rPr>
        <w:t>labor</w:t>
      </w:r>
      <w:proofErr w:type="spellEnd"/>
      <w:r w:rsidRPr="00FD44AF">
        <w:rPr>
          <w:rFonts w:ascii="Times New Roman" w:hAnsi="Times New Roman" w:cs="Times New Roman"/>
          <w:sz w:val="24"/>
          <w:szCs w:val="24"/>
        </w:rPr>
        <w:t>. In order to alleviate issues related to remote work and improve the well-being and performance of employees, the pandemic has also brought attention to the need of social support networks, mental health services, and flexible policies.</w:t>
      </w:r>
    </w:p>
    <w:p w14:paraId="4510DAFC" w14:textId="278D0A6E" w:rsidR="00E45B4A" w:rsidRPr="00EE179F" w:rsidRDefault="00FD44AF" w:rsidP="00BE1FD7">
      <w:pPr>
        <w:spacing w:line="360" w:lineRule="auto"/>
        <w:jc w:val="both"/>
        <w:rPr>
          <w:rFonts w:ascii="Times New Roman" w:hAnsi="Times New Roman" w:cs="Times New Roman"/>
          <w:sz w:val="24"/>
          <w:szCs w:val="24"/>
        </w:rPr>
      </w:pPr>
      <w:r w:rsidRPr="00FD44AF">
        <w:rPr>
          <w:rFonts w:ascii="Times New Roman" w:hAnsi="Times New Roman" w:cs="Times New Roman"/>
          <w:sz w:val="24"/>
          <w:szCs w:val="24"/>
        </w:rPr>
        <w:t xml:space="preserve">Finally, the link between work patterns and employee performance is impacted by a myriad of social and economic factors that interact in intricate ways. Work-life balance, job happiness, and productivity are all areas where FWAs have the potential to enhance employee performance. However, how effective these programs are will rely on factors such as organizational support, individual preferences, and socioeconomic conditions. To tackle FWA concerns and inequalities, a comprehensive approach is required that </w:t>
      </w:r>
      <w:r w:rsidR="001E7CC9" w:rsidRPr="00FD44AF">
        <w:rPr>
          <w:rFonts w:ascii="Times New Roman" w:hAnsi="Times New Roman" w:cs="Times New Roman"/>
          <w:sz w:val="24"/>
          <w:szCs w:val="24"/>
        </w:rPr>
        <w:t>considers</w:t>
      </w:r>
      <w:r w:rsidRPr="00FD44AF">
        <w:rPr>
          <w:rFonts w:ascii="Times New Roman" w:hAnsi="Times New Roman" w:cs="Times New Roman"/>
          <w:sz w:val="24"/>
          <w:szCs w:val="24"/>
        </w:rPr>
        <w:t xml:space="preserve"> the unique circumstances of workers in all social and economic contexts.</w:t>
      </w:r>
    </w:p>
    <w:p w14:paraId="0E8A3204" w14:textId="2AF3C0B9" w:rsidR="007C531E" w:rsidRPr="00EE179F" w:rsidRDefault="00C551CA" w:rsidP="00BE1FD7">
      <w:pPr>
        <w:pStyle w:val="Heading2"/>
        <w:jc w:val="both"/>
        <w:rPr>
          <w:rFonts w:cs="Times New Roman"/>
          <w:sz w:val="24"/>
          <w:szCs w:val="24"/>
        </w:rPr>
      </w:pPr>
      <w:bookmarkStart w:id="5" w:name="_Toc160292885"/>
      <w:r w:rsidRPr="00EE179F">
        <w:rPr>
          <w:rFonts w:cs="Times New Roman"/>
          <w:sz w:val="24"/>
          <w:szCs w:val="24"/>
        </w:rPr>
        <w:lastRenderedPageBreak/>
        <w:t xml:space="preserve">Hotel </w:t>
      </w:r>
      <w:r w:rsidR="00FD44AF">
        <w:rPr>
          <w:rFonts w:cs="Times New Roman"/>
          <w:sz w:val="24"/>
          <w:szCs w:val="24"/>
        </w:rPr>
        <w:t>Ritz Carlton Approach in Different Socioeconomic Factors</w:t>
      </w:r>
      <w:bookmarkEnd w:id="5"/>
      <w:r w:rsidR="00FD44AF">
        <w:rPr>
          <w:rFonts w:cs="Times New Roman"/>
          <w:sz w:val="24"/>
          <w:szCs w:val="24"/>
        </w:rPr>
        <w:t xml:space="preserve"> </w:t>
      </w:r>
    </w:p>
    <w:p w14:paraId="7D0FF8FE" w14:textId="4D34AE84" w:rsidR="00414F18" w:rsidRPr="00414F18" w:rsidRDefault="00414F18" w:rsidP="00414F18">
      <w:pPr>
        <w:spacing w:line="360" w:lineRule="auto"/>
        <w:jc w:val="both"/>
        <w:rPr>
          <w:rFonts w:ascii="Times New Roman" w:hAnsi="Times New Roman" w:cs="Times New Roman"/>
          <w:sz w:val="24"/>
          <w:szCs w:val="24"/>
        </w:rPr>
      </w:pPr>
      <w:r w:rsidRPr="00414F18">
        <w:rPr>
          <w:rFonts w:ascii="Times New Roman" w:hAnsi="Times New Roman" w:cs="Times New Roman"/>
          <w:sz w:val="24"/>
          <w:szCs w:val="24"/>
        </w:rPr>
        <w:t>Unparalleled service and experiences are the goal of the Ritz-Carlton, a hotel renowned for its magnificent hospitality. Personalized cultural knowledge, high-quality accommodations, and personal service have made The Ritz-Carlton a household name in Austria and the United Kingdom</w:t>
      </w:r>
      <w:r w:rsidR="00631531">
        <w:rPr>
          <w:rFonts w:ascii="Times New Roman" w:hAnsi="Times New Roman" w:cs="Times New Roman"/>
          <w:sz w:val="24"/>
          <w:szCs w:val="24"/>
        </w:rPr>
        <w:t xml:space="preserve"> (</w:t>
      </w:r>
      <w:proofErr w:type="spellStart"/>
      <w:r w:rsidR="00631531">
        <w:rPr>
          <w:rFonts w:ascii="Times New Roman" w:hAnsi="Times New Roman" w:cs="Times New Roman"/>
          <w:color w:val="222222"/>
          <w:sz w:val="24"/>
          <w:szCs w:val="24"/>
          <w:shd w:val="clear" w:color="auto" w:fill="FFFFFF"/>
        </w:rPr>
        <w:t>Delardas</w:t>
      </w:r>
      <w:proofErr w:type="spellEnd"/>
      <w:r w:rsidR="00631531">
        <w:rPr>
          <w:rFonts w:ascii="Times New Roman" w:hAnsi="Times New Roman" w:cs="Times New Roman"/>
          <w:color w:val="222222"/>
          <w:sz w:val="24"/>
          <w:szCs w:val="24"/>
          <w:shd w:val="clear" w:color="auto" w:fill="FFFFFF"/>
        </w:rPr>
        <w:t xml:space="preserve"> et al, 2022</w:t>
      </w:r>
      <w:r w:rsidR="00631531">
        <w:rPr>
          <w:rFonts w:ascii="Times New Roman" w:hAnsi="Times New Roman" w:cs="Times New Roman"/>
          <w:sz w:val="24"/>
          <w:szCs w:val="24"/>
        </w:rPr>
        <w:t>)</w:t>
      </w:r>
      <w:r w:rsidRPr="00414F18">
        <w:rPr>
          <w:rFonts w:ascii="Times New Roman" w:hAnsi="Times New Roman" w:cs="Times New Roman"/>
          <w:sz w:val="24"/>
          <w:szCs w:val="24"/>
        </w:rPr>
        <w:t>.</w:t>
      </w:r>
    </w:p>
    <w:p w14:paraId="12747BAD" w14:textId="6A8DF188" w:rsidR="00414F18" w:rsidRPr="00414F18" w:rsidRDefault="00414F18" w:rsidP="00414F18">
      <w:pPr>
        <w:spacing w:line="360" w:lineRule="auto"/>
        <w:jc w:val="both"/>
        <w:rPr>
          <w:rFonts w:ascii="Times New Roman" w:hAnsi="Times New Roman" w:cs="Times New Roman"/>
          <w:sz w:val="24"/>
          <w:szCs w:val="24"/>
        </w:rPr>
      </w:pPr>
      <w:r w:rsidRPr="00414F18">
        <w:rPr>
          <w:rFonts w:ascii="Times New Roman" w:hAnsi="Times New Roman" w:cs="Times New Roman"/>
          <w:sz w:val="24"/>
          <w:szCs w:val="24"/>
        </w:rPr>
        <w:t xml:space="preserve">A profound respect for British culture and hospitality permeates the Ritz-Carlton's opulence. Located in prestigious districts like London's Mayfair, Ritz-Carlton hotels in the United Kingdom cater to both business and leisure </w:t>
      </w:r>
      <w:r w:rsidR="001E7CC9" w:rsidRPr="00414F18">
        <w:rPr>
          <w:rFonts w:ascii="Times New Roman" w:hAnsi="Times New Roman" w:cs="Times New Roman"/>
          <w:sz w:val="24"/>
          <w:szCs w:val="24"/>
        </w:rPr>
        <w:t>travellers</w:t>
      </w:r>
      <w:r w:rsidRPr="00414F18">
        <w:rPr>
          <w:rFonts w:ascii="Times New Roman" w:hAnsi="Times New Roman" w:cs="Times New Roman"/>
          <w:sz w:val="24"/>
          <w:szCs w:val="24"/>
        </w:rPr>
        <w:t xml:space="preserve"> in search of understated luxury and impeccable service. Exemplifying the brand's concepts of personalized care, meticulous attention to detail, and proactive service, the hotel staff undergoes extensive training. A warm greeting and excellent hosting set the tone for a memorable stay.</w:t>
      </w:r>
    </w:p>
    <w:p w14:paraId="5B0FDA0F" w14:textId="0657F31F" w:rsidR="007C531E" w:rsidRPr="00EE179F" w:rsidRDefault="00414F18" w:rsidP="00BE1FD7">
      <w:pPr>
        <w:spacing w:line="360" w:lineRule="auto"/>
        <w:jc w:val="both"/>
        <w:rPr>
          <w:rFonts w:ascii="Times New Roman" w:hAnsi="Times New Roman" w:cs="Times New Roman"/>
          <w:sz w:val="24"/>
          <w:szCs w:val="24"/>
        </w:rPr>
      </w:pPr>
      <w:r w:rsidRPr="00414F18">
        <w:rPr>
          <w:rFonts w:ascii="Times New Roman" w:hAnsi="Times New Roman" w:cs="Times New Roman"/>
          <w:sz w:val="24"/>
          <w:szCs w:val="24"/>
        </w:rPr>
        <w:t>The Austrian hospitality of the Ritz-Carlton is refined and mountainous. Located in the breathtaking Austrian Alps, the Ritz-Carlton hotels in Austria provide luxurious getaways. In Austria, guests of the Ritz-Carlton may enjoy first-rate accommodations, delectable food, and personalized service throughout their winter ski vacations and summer mountain getaways. The hotel staff goes above and above for guests, whether they are arranging outdoor trips or providing opulent spa treatments.</w:t>
      </w:r>
    </w:p>
    <w:p w14:paraId="587D4679" w14:textId="367806B1" w:rsidR="00B40DD5" w:rsidRPr="00EE179F" w:rsidRDefault="00B40DD5" w:rsidP="00BE1FD7">
      <w:pPr>
        <w:pStyle w:val="Heading2"/>
        <w:jc w:val="both"/>
        <w:rPr>
          <w:rFonts w:cs="Times New Roman"/>
          <w:sz w:val="24"/>
          <w:szCs w:val="24"/>
        </w:rPr>
      </w:pPr>
      <w:bookmarkStart w:id="6" w:name="_Toc160292886"/>
      <w:r w:rsidRPr="00EE179F">
        <w:rPr>
          <w:rFonts w:cs="Times New Roman"/>
          <w:sz w:val="24"/>
          <w:szCs w:val="24"/>
        </w:rPr>
        <w:t>Potential Solutions</w:t>
      </w:r>
      <w:bookmarkEnd w:id="6"/>
    </w:p>
    <w:p w14:paraId="3A4E4395" w14:textId="43FBBD6F" w:rsidR="00363BEC" w:rsidRPr="00414F18" w:rsidRDefault="00363BEC" w:rsidP="00363BEC">
      <w:pPr>
        <w:spacing w:line="360" w:lineRule="auto"/>
        <w:jc w:val="both"/>
        <w:rPr>
          <w:rFonts w:ascii="Times New Roman" w:hAnsi="Times New Roman" w:cs="Times New Roman"/>
          <w:sz w:val="24"/>
          <w:szCs w:val="24"/>
        </w:rPr>
      </w:pPr>
      <w:r w:rsidRPr="00414F18">
        <w:rPr>
          <w:rFonts w:ascii="Times New Roman" w:hAnsi="Times New Roman" w:cs="Times New Roman"/>
          <w:sz w:val="24"/>
          <w:szCs w:val="24"/>
        </w:rPr>
        <w:t>The Ritz-Carlton places an emphasis on high-quality cuisine in the United Kingdom and Austria, offering a selection of restaurants that showcase regional specialties. Delightful and showcasing the region's gastronomic heritage, the hotel's cuisine ranges from traditional British afternoon tea to gourmet Austrian in the Alps. Sustainability and environmental responsibility are values held by the Ritz-Carlton, which is why the hotel promotes local communities and sources locally wherever possible</w:t>
      </w:r>
      <w:r w:rsidR="00B3338A">
        <w:rPr>
          <w:rFonts w:ascii="Times New Roman" w:hAnsi="Times New Roman" w:cs="Times New Roman"/>
          <w:sz w:val="24"/>
          <w:szCs w:val="24"/>
        </w:rPr>
        <w:t xml:space="preserve"> (</w:t>
      </w:r>
      <w:r w:rsidR="00B3338A">
        <w:rPr>
          <w:rFonts w:ascii="Times New Roman" w:hAnsi="Times New Roman" w:cs="Times New Roman"/>
          <w:color w:val="222222"/>
          <w:sz w:val="24"/>
          <w:szCs w:val="24"/>
          <w:shd w:val="clear" w:color="auto" w:fill="FFFFFF"/>
        </w:rPr>
        <w:t>Decramer, 2009</w:t>
      </w:r>
      <w:r w:rsidR="00B3338A">
        <w:rPr>
          <w:rFonts w:ascii="Times New Roman" w:hAnsi="Times New Roman" w:cs="Times New Roman"/>
          <w:sz w:val="24"/>
          <w:szCs w:val="24"/>
        </w:rPr>
        <w:t>)</w:t>
      </w:r>
      <w:r w:rsidRPr="00414F18">
        <w:rPr>
          <w:rFonts w:ascii="Times New Roman" w:hAnsi="Times New Roman" w:cs="Times New Roman"/>
          <w:sz w:val="24"/>
          <w:szCs w:val="24"/>
        </w:rPr>
        <w:t>.</w:t>
      </w:r>
    </w:p>
    <w:p w14:paraId="3AD8F80B" w14:textId="5500CAE2" w:rsidR="00363BEC" w:rsidRPr="00414F18" w:rsidRDefault="00363BEC" w:rsidP="00363BEC">
      <w:pPr>
        <w:spacing w:line="360" w:lineRule="auto"/>
        <w:jc w:val="both"/>
        <w:rPr>
          <w:rFonts w:ascii="Times New Roman" w:hAnsi="Times New Roman" w:cs="Times New Roman"/>
          <w:sz w:val="24"/>
          <w:szCs w:val="24"/>
        </w:rPr>
      </w:pPr>
      <w:r w:rsidRPr="00414F18">
        <w:rPr>
          <w:rFonts w:ascii="Times New Roman" w:hAnsi="Times New Roman" w:cs="Times New Roman"/>
          <w:sz w:val="24"/>
          <w:szCs w:val="24"/>
        </w:rPr>
        <w:t>Guests may also tailor their stays with the help of the Ritz-Carlton's attentive staff. Whether it's planning personalized excursions, cultural events, or special celebrations, the staff at the Ritz-Carlton will stop at nothing to make sure that guests have an unforgettable experience.</w:t>
      </w:r>
    </w:p>
    <w:p w14:paraId="2082F1A4" w14:textId="63172719" w:rsidR="005F11A9" w:rsidRPr="00EE179F" w:rsidRDefault="00363BEC" w:rsidP="00BE1FD7">
      <w:pPr>
        <w:spacing w:line="360" w:lineRule="auto"/>
        <w:jc w:val="both"/>
        <w:rPr>
          <w:rFonts w:ascii="Times New Roman" w:hAnsi="Times New Roman" w:cs="Times New Roman"/>
          <w:sz w:val="24"/>
          <w:szCs w:val="24"/>
        </w:rPr>
      </w:pPr>
      <w:r w:rsidRPr="00414F18">
        <w:rPr>
          <w:rFonts w:ascii="Times New Roman" w:hAnsi="Times New Roman" w:cs="Times New Roman"/>
          <w:sz w:val="24"/>
          <w:szCs w:val="24"/>
        </w:rPr>
        <w:t xml:space="preserve">Guests of the Ritz-Carlton in the United Kingdom and Austria can expect exceptional service, luxurious accommodations, and unforgettable experiences that capture the spirit of each location. With its meticulousness, sensitivity to local norms, and commitment to excellence, </w:t>
      </w:r>
      <w:r w:rsidRPr="00414F18">
        <w:rPr>
          <w:rFonts w:ascii="Times New Roman" w:hAnsi="Times New Roman" w:cs="Times New Roman"/>
          <w:sz w:val="24"/>
          <w:szCs w:val="24"/>
        </w:rPr>
        <w:lastRenderedPageBreak/>
        <w:t>the Ritz-Carlton raises the standard for five-star hospitality in the United Kingdom, Austria, and beyond.</w:t>
      </w:r>
    </w:p>
    <w:p w14:paraId="7FDE7A60" w14:textId="2A1787FA" w:rsidR="00B40DD5" w:rsidRPr="00EE179F" w:rsidRDefault="00B40DD5" w:rsidP="00BE1FD7">
      <w:pPr>
        <w:pStyle w:val="Heading1"/>
        <w:spacing w:line="360" w:lineRule="auto"/>
        <w:jc w:val="both"/>
        <w:rPr>
          <w:rFonts w:ascii="Times New Roman" w:hAnsi="Times New Roman" w:cs="Times New Roman"/>
          <w:sz w:val="24"/>
          <w:szCs w:val="24"/>
        </w:rPr>
      </w:pPr>
      <w:bookmarkStart w:id="7" w:name="_Toc160292887"/>
      <w:r w:rsidRPr="00EE179F">
        <w:rPr>
          <w:rFonts w:ascii="Times New Roman" w:hAnsi="Times New Roman" w:cs="Times New Roman"/>
          <w:sz w:val="24"/>
          <w:szCs w:val="24"/>
        </w:rPr>
        <w:t>Evaluation</w:t>
      </w:r>
      <w:bookmarkEnd w:id="7"/>
    </w:p>
    <w:p w14:paraId="66467EFF" w14:textId="77777777" w:rsidR="001D212D" w:rsidRDefault="0096458B" w:rsidP="00BE1FD7">
      <w:pPr>
        <w:spacing w:line="360" w:lineRule="auto"/>
        <w:jc w:val="both"/>
        <w:rPr>
          <w:rFonts w:ascii="Times New Roman" w:hAnsi="Times New Roman" w:cs="Times New Roman"/>
          <w:sz w:val="24"/>
          <w:szCs w:val="24"/>
        </w:rPr>
      </w:pPr>
      <w:r w:rsidRPr="0096458B">
        <w:rPr>
          <w:rFonts w:ascii="Times New Roman" w:hAnsi="Times New Roman" w:cs="Times New Roman"/>
          <w:sz w:val="24"/>
          <w:szCs w:val="24"/>
        </w:rPr>
        <w:t>Across the world, guests can expect nothing less than the finest hospitality from The Ritz-Carlton, which is famous for its premium offerings. The Ritz-Carlton is well-known in the United Kingdom and Austria for its personalised cultural sensitivity programs, plush rooms, and impeccable service. In order to keep guests happy and address any problems that may arise, the Ritz-Carlton may look at a variety of options, including</w:t>
      </w:r>
      <w:r w:rsidR="001D212D">
        <w:rPr>
          <w:rFonts w:ascii="Times New Roman" w:hAnsi="Times New Roman" w:cs="Times New Roman"/>
          <w:sz w:val="24"/>
          <w:szCs w:val="24"/>
        </w:rPr>
        <w:t xml:space="preserve">: </w:t>
      </w:r>
    </w:p>
    <w:p w14:paraId="20C35FB9" w14:textId="1F8194AE" w:rsidR="00BD03BD" w:rsidRPr="00EE179F" w:rsidRDefault="0096458B" w:rsidP="00BE1FD7">
      <w:pPr>
        <w:spacing w:line="360" w:lineRule="auto"/>
        <w:jc w:val="both"/>
        <w:rPr>
          <w:rFonts w:ascii="Times New Roman" w:hAnsi="Times New Roman" w:cs="Times New Roman"/>
          <w:sz w:val="24"/>
          <w:szCs w:val="24"/>
        </w:rPr>
      </w:pPr>
      <w:r w:rsidRPr="0096458B">
        <w:rPr>
          <w:rFonts w:ascii="Times New Roman" w:hAnsi="Times New Roman" w:cs="Times New Roman"/>
          <w:sz w:val="24"/>
          <w:szCs w:val="24"/>
        </w:rPr>
        <w:t>There must be cultural sensitivity training for all employees. Staff members who have received extensive training on regional cultural practices are better able to relate to and serve a wide range of clients. Customers could be more satisfied if services and experiences are tailored to their needs</w:t>
      </w:r>
      <w:r w:rsidR="0080095B">
        <w:rPr>
          <w:rFonts w:ascii="Times New Roman" w:hAnsi="Times New Roman" w:cs="Times New Roman"/>
          <w:sz w:val="24"/>
          <w:szCs w:val="24"/>
        </w:rPr>
        <w:t xml:space="preserve"> (</w:t>
      </w:r>
      <w:proofErr w:type="spellStart"/>
      <w:r w:rsidR="0080095B">
        <w:rPr>
          <w:rFonts w:ascii="Times New Roman" w:hAnsi="Times New Roman" w:cs="Times New Roman"/>
          <w:color w:val="222222"/>
          <w:sz w:val="24"/>
          <w:szCs w:val="24"/>
          <w:shd w:val="clear" w:color="auto" w:fill="FFFFFF"/>
        </w:rPr>
        <w:t>Buheji</w:t>
      </w:r>
      <w:proofErr w:type="spellEnd"/>
      <w:r w:rsidR="0080095B">
        <w:rPr>
          <w:rFonts w:ascii="Times New Roman" w:hAnsi="Times New Roman" w:cs="Times New Roman"/>
          <w:color w:val="222222"/>
          <w:sz w:val="24"/>
          <w:szCs w:val="24"/>
          <w:shd w:val="clear" w:color="auto" w:fill="FFFFFF"/>
        </w:rPr>
        <w:t xml:space="preserve"> et al, 2020</w:t>
      </w:r>
      <w:r w:rsidR="0080095B">
        <w:rPr>
          <w:rFonts w:ascii="Times New Roman" w:hAnsi="Times New Roman" w:cs="Times New Roman"/>
          <w:sz w:val="24"/>
          <w:szCs w:val="24"/>
        </w:rPr>
        <w:t>)</w:t>
      </w:r>
      <w:r w:rsidRPr="0096458B">
        <w:rPr>
          <w:rFonts w:ascii="Times New Roman" w:hAnsi="Times New Roman" w:cs="Times New Roman"/>
          <w:sz w:val="24"/>
          <w:szCs w:val="24"/>
        </w:rPr>
        <w:t>. With amenities like individualized health programs and gourmet excursions, the Ritz-Carlton can ensure that each guest has an exceptional stay. It is equally critical to use sustainable methods. Guests concerned about the environment may be enticed to stay at The Ritz-Carlton if the hotel takes steps to reduce its energy consumption, garbage, and environmental impact via responsible sourcing.</w:t>
      </w:r>
    </w:p>
    <w:p w14:paraId="3BE46563" w14:textId="1EAB0301" w:rsidR="0041672B" w:rsidRPr="00EE179F" w:rsidRDefault="0041672B" w:rsidP="00BE1FD7">
      <w:pPr>
        <w:spacing w:line="360" w:lineRule="auto"/>
        <w:jc w:val="both"/>
        <w:rPr>
          <w:rFonts w:ascii="Times New Roman" w:hAnsi="Times New Roman" w:cs="Times New Roman"/>
          <w:sz w:val="24"/>
          <w:szCs w:val="24"/>
        </w:rPr>
      </w:pPr>
    </w:p>
    <w:p w14:paraId="730DF7E0" w14:textId="5208D493" w:rsidR="00C0794C" w:rsidRPr="00EE179F" w:rsidRDefault="00C0794C" w:rsidP="00BE1FD7">
      <w:pPr>
        <w:spacing w:line="360" w:lineRule="auto"/>
        <w:jc w:val="both"/>
        <w:rPr>
          <w:rFonts w:ascii="Times New Roman" w:hAnsi="Times New Roman" w:cs="Times New Roman"/>
          <w:sz w:val="24"/>
          <w:szCs w:val="24"/>
        </w:rPr>
      </w:pPr>
    </w:p>
    <w:p w14:paraId="50985619" w14:textId="77777777" w:rsidR="00C0794C" w:rsidRPr="00EE179F" w:rsidRDefault="00C0794C" w:rsidP="00BE1FD7">
      <w:pPr>
        <w:spacing w:line="360" w:lineRule="auto"/>
        <w:jc w:val="both"/>
        <w:rPr>
          <w:rFonts w:ascii="Times New Roman" w:hAnsi="Times New Roman" w:cs="Times New Roman"/>
          <w:sz w:val="24"/>
          <w:szCs w:val="24"/>
        </w:rPr>
      </w:pPr>
      <w:r w:rsidRPr="00EE179F">
        <w:rPr>
          <w:rFonts w:ascii="Times New Roman" w:hAnsi="Times New Roman" w:cs="Times New Roman"/>
          <w:sz w:val="24"/>
          <w:szCs w:val="24"/>
        </w:rPr>
        <w:br w:type="page"/>
      </w:r>
    </w:p>
    <w:p w14:paraId="271B7771" w14:textId="79EB3D37" w:rsidR="0041672B" w:rsidRPr="00EE179F" w:rsidRDefault="00B40DD5" w:rsidP="00BE1FD7">
      <w:pPr>
        <w:pStyle w:val="Heading1"/>
        <w:spacing w:line="360" w:lineRule="auto"/>
        <w:jc w:val="both"/>
        <w:rPr>
          <w:rFonts w:ascii="Times New Roman" w:hAnsi="Times New Roman" w:cs="Times New Roman"/>
          <w:sz w:val="24"/>
          <w:szCs w:val="24"/>
        </w:rPr>
      </w:pPr>
      <w:bookmarkStart w:id="8" w:name="_Toc160292888"/>
      <w:r w:rsidRPr="00EE179F">
        <w:rPr>
          <w:rFonts w:ascii="Times New Roman" w:hAnsi="Times New Roman" w:cs="Times New Roman"/>
          <w:sz w:val="24"/>
          <w:szCs w:val="24"/>
        </w:rPr>
        <w:lastRenderedPageBreak/>
        <w:t>Conclusion</w:t>
      </w:r>
      <w:bookmarkEnd w:id="8"/>
    </w:p>
    <w:p w14:paraId="6CFCB212" w14:textId="4257F6FE" w:rsidR="008834E5" w:rsidRPr="00EE179F" w:rsidRDefault="00713688" w:rsidP="00BE1FD7">
      <w:pPr>
        <w:spacing w:line="360" w:lineRule="auto"/>
        <w:jc w:val="both"/>
        <w:rPr>
          <w:rFonts w:ascii="Times New Roman" w:hAnsi="Times New Roman" w:cs="Times New Roman"/>
          <w:sz w:val="24"/>
          <w:szCs w:val="24"/>
        </w:rPr>
      </w:pPr>
      <w:r w:rsidRPr="00713688">
        <w:rPr>
          <w:rFonts w:ascii="Times New Roman" w:hAnsi="Times New Roman" w:cs="Times New Roman"/>
          <w:sz w:val="24"/>
          <w:szCs w:val="24"/>
        </w:rPr>
        <w:t>The part of the working process that I need to work as the deputy general manager of the Hotel Ritz Carlton is that I need to look for the part where employee performance management plays a crucial role here. This</w:t>
      </w:r>
      <w:r w:rsidR="00C153CD">
        <w:rPr>
          <w:rFonts w:ascii="Times New Roman" w:hAnsi="Times New Roman" w:cs="Times New Roman"/>
          <w:sz w:val="24"/>
          <w:szCs w:val="24"/>
        </w:rPr>
        <w:t xml:space="preserve"> had</w:t>
      </w:r>
      <w:r w:rsidRPr="00713688">
        <w:rPr>
          <w:rFonts w:ascii="Times New Roman" w:hAnsi="Times New Roman" w:cs="Times New Roman"/>
          <w:sz w:val="24"/>
          <w:szCs w:val="24"/>
        </w:rPr>
        <w:t xml:space="preserve"> help</w:t>
      </w:r>
      <w:r w:rsidR="00C153CD">
        <w:rPr>
          <w:rFonts w:ascii="Times New Roman" w:hAnsi="Times New Roman" w:cs="Times New Roman"/>
          <w:sz w:val="24"/>
          <w:szCs w:val="24"/>
        </w:rPr>
        <w:t>ed</w:t>
      </w:r>
      <w:r w:rsidRPr="00713688">
        <w:rPr>
          <w:rFonts w:ascii="Times New Roman" w:hAnsi="Times New Roman" w:cs="Times New Roman"/>
          <w:sz w:val="24"/>
          <w:szCs w:val="24"/>
        </w:rPr>
        <w:t xml:space="preserve"> out with the overall development of employee performance, which is essential for making the most efficient use of the resources. A human being is a member of a society, and it is impossible for them to leave the society in which they are living. As a result of this, it is essential to </w:t>
      </w:r>
      <w:proofErr w:type="gramStart"/>
      <w:r w:rsidRPr="00713688">
        <w:rPr>
          <w:rFonts w:ascii="Times New Roman" w:hAnsi="Times New Roman" w:cs="Times New Roman"/>
          <w:sz w:val="24"/>
          <w:szCs w:val="24"/>
        </w:rPr>
        <w:t>have an understanding of</w:t>
      </w:r>
      <w:proofErr w:type="gramEnd"/>
      <w:r w:rsidRPr="00713688">
        <w:rPr>
          <w:rFonts w:ascii="Times New Roman" w:hAnsi="Times New Roman" w:cs="Times New Roman"/>
          <w:sz w:val="24"/>
          <w:szCs w:val="24"/>
        </w:rPr>
        <w:t xml:space="preserve"> the ways in which socioeconomic factors will contribute to the overall performance of the employee. The several divisions that were previously independent from one another are being merged together to help the firm as a whole flourish. To a greater or lesser extent, this study </w:t>
      </w:r>
      <w:r w:rsidR="004B316C">
        <w:rPr>
          <w:rFonts w:ascii="Times New Roman" w:hAnsi="Times New Roman" w:cs="Times New Roman"/>
          <w:sz w:val="24"/>
          <w:szCs w:val="24"/>
        </w:rPr>
        <w:t xml:space="preserve">has </w:t>
      </w:r>
      <w:r w:rsidRPr="00713688">
        <w:rPr>
          <w:rFonts w:ascii="Times New Roman" w:hAnsi="Times New Roman" w:cs="Times New Roman"/>
          <w:sz w:val="24"/>
          <w:szCs w:val="24"/>
        </w:rPr>
        <w:t>concentrate</w:t>
      </w:r>
      <w:r w:rsidR="004B316C">
        <w:rPr>
          <w:rFonts w:ascii="Times New Roman" w:hAnsi="Times New Roman" w:cs="Times New Roman"/>
          <w:sz w:val="24"/>
          <w:szCs w:val="24"/>
        </w:rPr>
        <w:t>d</w:t>
      </w:r>
      <w:r w:rsidRPr="00713688">
        <w:rPr>
          <w:rFonts w:ascii="Times New Roman" w:hAnsi="Times New Roman" w:cs="Times New Roman"/>
          <w:sz w:val="24"/>
          <w:szCs w:val="24"/>
        </w:rPr>
        <w:t xml:space="preserve"> on the wide range of how businesses may assist by employee performance, and the socio-economic elements that</w:t>
      </w:r>
      <w:r w:rsidR="00F87A25">
        <w:rPr>
          <w:rFonts w:ascii="Times New Roman" w:hAnsi="Times New Roman" w:cs="Times New Roman"/>
          <w:sz w:val="24"/>
          <w:szCs w:val="24"/>
        </w:rPr>
        <w:t xml:space="preserve"> has</w:t>
      </w:r>
      <w:r w:rsidRPr="00713688">
        <w:rPr>
          <w:rFonts w:ascii="Times New Roman" w:hAnsi="Times New Roman" w:cs="Times New Roman"/>
          <w:sz w:val="24"/>
          <w:szCs w:val="24"/>
        </w:rPr>
        <w:t xml:space="preserve"> run behind them </w:t>
      </w:r>
      <w:r w:rsidR="004743CA">
        <w:rPr>
          <w:rFonts w:ascii="Times New Roman" w:hAnsi="Times New Roman" w:cs="Times New Roman"/>
          <w:sz w:val="24"/>
          <w:szCs w:val="24"/>
        </w:rPr>
        <w:t xml:space="preserve">has been </w:t>
      </w:r>
      <w:r w:rsidRPr="00713688">
        <w:rPr>
          <w:rFonts w:ascii="Times New Roman" w:hAnsi="Times New Roman" w:cs="Times New Roman"/>
          <w:sz w:val="24"/>
          <w:szCs w:val="24"/>
        </w:rPr>
        <w:t>discussed in depth here.</w:t>
      </w:r>
    </w:p>
    <w:p w14:paraId="0698A770" w14:textId="35796BD4" w:rsidR="008834E5" w:rsidRPr="00EE179F" w:rsidRDefault="008834E5" w:rsidP="00BE1FD7">
      <w:pPr>
        <w:spacing w:line="360" w:lineRule="auto"/>
        <w:jc w:val="both"/>
        <w:rPr>
          <w:rFonts w:ascii="Times New Roman" w:hAnsi="Times New Roman" w:cs="Times New Roman"/>
          <w:sz w:val="24"/>
          <w:szCs w:val="24"/>
        </w:rPr>
      </w:pPr>
    </w:p>
    <w:p w14:paraId="51CCCB9B" w14:textId="77777777" w:rsidR="008834E5" w:rsidRPr="00EE179F" w:rsidRDefault="008834E5" w:rsidP="00BE1FD7">
      <w:pPr>
        <w:spacing w:line="360" w:lineRule="auto"/>
        <w:jc w:val="both"/>
        <w:rPr>
          <w:rFonts w:ascii="Times New Roman" w:hAnsi="Times New Roman" w:cs="Times New Roman"/>
          <w:sz w:val="24"/>
          <w:szCs w:val="24"/>
        </w:rPr>
      </w:pPr>
      <w:r w:rsidRPr="00EE179F">
        <w:rPr>
          <w:rFonts w:ascii="Times New Roman" w:hAnsi="Times New Roman" w:cs="Times New Roman"/>
          <w:sz w:val="24"/>
          <w:szCs w:val="24"/>
        </w:rPr>
        <w:br w:type="page"/>
      </w:r>
    </w:p>
    <w:p w14:paraId="16FDDF45" w14:textId="295C3793" w:rsidR="00451E79" w:rsidRPr="00EE179F" w:rsidRDefault="00451E79" w:rsidP="00BE1FD7">
      <w:pPr>
        <w:pStyle w:val="Heading1"/>
        <w:spacing w:line="360" w:lineRule="auto"/>
        <w:jc w:val="both"/>
        <w:rPr>
          <w:rFonts w:ascii="Times New Roman" w:hAnsi="Times New Roman" w:cs="Times New Roman"/>
          <w:sz w:val="24"/>
          <w:szCs w:val="24"/>
        </w:rPr>
      </w:pPr>
      <w:bookmarkStart w:id="9" w:name="_Toc160292889"/>
      <w:r w:rsidRPr="00EE179F">
        <w:rPr>
          <w:rFonts w:ascii="Times New Roman" w:hAnsi="Times New Roman" w:cs="Times New Roman"/>
          <w:sz w:val="24"/>
          <w:szCs w:val="24"/>
        </w:rPr>
        <w:lastRenderedPageBreak/>
        <w:t>References</w:t>
      </w:r>
      <w:bookmarkEnd w:id="9"/>
      <w:r w:rsidRPr="00EE179F">
        <w:rPr>
          <w:rFonts w:ascii="Times New Roman" w:hAnsi="Times New Roman" w:cs="Times New Roman"/>
          <w:sz w:val="24"/>
          <w:szCs w:val="24"/>
        </w:rPr>
        <w:t xml:space="preserve"> </w:t>
      </w:r>
    </w:p>
    <w:p w14:paraId="15CD9B65" w14:textId="77777777" w:rsidR="00E26F41" w:rsidRPr="00E26F41" w:rsidRDefault="00E26F41" w:rsidP="00E26F41">
      <w:pPr>
        <w:spacing w:line="360" w:lineRule="auto"/>
        <w:jc w:val="both"/>
        <w:rPr>
          <w:rFonts w:ascii="Times New Roman" w:hAnsi="Times New Roman" w:cs="Times New Roman"/>
          <w:color w:val="222222"/>
          <w:sz w:val="24"/>
          <w:szCs w:val="24"/>
          <w:shd w:val="clear" w:color="auto" w:fill="FFFFFF"/>
        </w:rPr>
      </w:pPr>
      <w:proofErr w:type="spellStart"/>
      <w:r w:rsidRPr="00E26F41">
        <w:rPr>
          <w:rFonts w:ascii="Times New Roman" w:hAnsi="Times New Roman" w:cs="Times New Roman"/>
          <w:color w:val="222222"/>
          <w:sz w:val="24"/>
          <w:szCs w:val="24"/>
          <w:shd w:val="clear" w:color="auto" w:fill="FFFFFF"/>
        </w:rPr>
        <w:t>Buheji</w:t>
      </w:r>
      <w:proofErr w:type="spellEnd"/>
      <w:r w:rsidRPr="00E26F41">
        <w:rPr>
          <w:rFonts w:ascii="Times New Roman" w:hAnsi="Times New Roman" w:cs="Times New Roman"/>
          <w:color w:val="222222"/>
          <w:sz w:val="24"/>
          <w:szCs w:val="24"/>
          <w:shd w:val="clear" w:color="auto" w:fill="FFFFFF"/>
        </w:rPr>
        <w:t xml:space="preserve">, M., da Costa Cunha, K., Beka, G., Mavric, B., De Souza, Y.L., da Costa Silva, S.S., Hanafi, M. and </w:t>
      </w:r>
      <w:proofErr w:type="spellStart"/>
      <w:r w:rsidRPr="00E26F41">
        <w:rPr>
          <w:rFonts w:ascii="Times New Roman" w:hAnsi="Times New Roman" w:cs="Times New Roman"/>
          <w:color w:val="222222"/>
          <w:sz w:val="24"/>
          <w:szCs w:val="24"/>
          <w:shd w:val="clear" w:color="auto" w:fill="FFFFFF"/>
        </w:rPr>
        <w:t>Yein</w:t>
      </w:r>
      <w:proofErr w:type="spellEnd"/>
      <w:r w:rsidRPr="00E26F41">
        <w:rPr>
          <w:rFonts w:ascii="Times New Roman" w:hAnsi="Times New Roman" w:cs="Times New Roman"/>
          <w:color w:val="222222"/>
          <w:sz w:val="24"/>
          <w:szCs w:val="24"/>
          <w:shd w:val="clear" w:color="auto" w:fill="FFFFFF"/>
        </w:rPr>
        <w:t>, T.C., 2020. The extent of covid-19 pandemic socio-economic impact on global poverty. a global integrative multidisciplinary review. </w:t>
      </w:r>
      <w:r w:rsidRPr="00E26F41">
        <w:rPr>
          <w:rFonts w:ascii="Times New Roman" w:hAnsi="Times New Roman" w:cs="Times New Roman"/>
          <w:i/>
          <w:iCs/>
          <w:color w:val="222222"/>
          <w:sz w:val="24"/>
          <w:szCs w:val="24"/>
          <w:shd w:val="clear" w:color="auto" w:fill="FFFFFF"/>
        </w:rPr>
        <w:t>American Journal of Economics</w:t>
      </w:r>
      <w:r w:rsidRPr="00E26F41">
        <w:rPr>
          <w:rFonts w:ascii="Times New Roman" w:hAnsi="Times New Roman" w:cs="Times New Roman"/>
          <w:color w:val="222222"/>
          <w:sz w:val="24"/>
          <w:szCs w:val="24"/>
          <w:shd w:val="clear" w:color="auto" w:fill="FFFFFF"/>
        </w:rPr>
        <w:t>, </w:t>
      </w:r>
      <w:r w:rsidRPr="00E26F41">
        <w:rPr>
          <w:rFonts w:ascii="Times New Roman" w:hAnsi="Times New Roman" w:cs="Times New Roman"/>
          <w:i/>
          <w:iCs/>
          <w:color w:val="222222"/>
          <w:sz w:val="24"/>
          <w:szCs w:val="24"/>
          <w:shd w:val="clear" w:color="auto" w:fill="FFFFFF"/>
        </w:rPr>
        <w:t>10</w:t>
      </w:r>
      <w:r w:rsidRPr="00E26F41">
        <w:rPr>
          <w:rFonts w:ascii="Times New Roman" w:hAnsi="Times New Roman" w:cs="Times New Roman"/>
          <w:color w:val="222222"/>
          <w:sz w:val="24"/>
          <w:szCs w:val="24"/>
          <w:shd w:val="clear" w:color="auto" w:fill="FFFFFF"/>
        </w:rPr>
        <w:t>(4), pp.213-224.</w:t>
      </w:r>
    </w:p>
    <w:p w14:paraId="0BCF3E7F" w14:textId="77777777" w:rsidR="00E26F41" w:rsidRPr="00E26F41" w:rsidRDefault="00E26F41" w:rsidP="00E26F41">
      <w:pPr>
        <w:spacing w:line="360" w:lineRule="auto"/>
        <w:jc w:val="both"/>
        <w:rPr>
          <w:rFonts w:ascii="Times New Roman" w:hAnsi="Times New Roman" w:cs="Times New Roman"/>
          <w:color w:val="222222"/>
          <w:sz w:val="24"/>
          <w:szCs w:val="24"/>
          <w:shd w:val="clear" w:color="auto" w:fill="FFFFFF"/>
        </w:rPr>
      </w:pPr>
      <w:r w:rsidRPr="00E26F41">
        <w:rPr>
          <w:rFonts w:ascii="Times New Roman" w:hAnsi="Times New Roman" w:cs="Times New Roman"/>
          <w:color w:val="222222"/>
          <w:sz w:val="24"/>
          <w:szCs w:val="24"/>
          <w:shd w:val="clear" w:color="auto" w:fill="FFFFFF"/>
        </w:rPr>
        <w:t xml:space="preserve">Decramer, A., </w:t>
      </w:r>
      <w:proofErr w:type="spellStart"/>
      <w:r w:rsidRPr="00E26F41">
        <w:rPr>
          <w:rFonts w:ascii="Times New Roman" w:hAnsi="Times New Roman" w:cs="Times New Roman"/>
          <w:color w:val="222222"/>
          <w:sz w:val="24"/>
          <w:szCs w:val="24"/>
          <w:shd w:val="clear" w:color="auto" w:fill="FFFFFF"/>
        </w:rPr>
        <w:t>Smolders</w:t>
      </w:r>
      <w:proofErr w:type="spellEnd"/>
      <w:r w:rsidRPr="00E26F41">
        <w:rPr>
          <w:rFonts w:ascii="Times New Roman" w:hAnsi="Times New Roman" w:cs="Times New Roman"/>
          <w:color w:val="222222"/>
          <w:sz w:val="24"/>
          <w:szCs w:val="24"/>
          <w:shd w:val="clear" w:color="auto" w:fill="FFFFFF"/>
        </w:rPr>
        <w:t xml:space="preserve">, C., </w:t>
      </w:r>
      <w:proofErr w:type="spellStart"/>
      <w:r w:rsidRPr="00E26F41">
        <w:rPr>
          <w:rFonts w:ascii="Times New Roman" w:hAnsi="Times New Roman" w:cs="Times New Roman"/>
          <w:color w:val="222222"/>
          <w:sz w:val="24"/>
          <w:szCs w:val="24"/>
          <w:shd w:val="clear" w:color="auto" w:fill="FFFFFF"/>
        </w:rPr>
        <w:t>Vanderstraeten</w:t>
      </w:r>
      <w:proofErr w:type="spellEnd"/>
      <w:r w:rsidRPr="00E26F41">
        <w:rPr>
          <w:rFonts w:ascii="Times New Roman" w:hAnsi="Times New Roman" w:cs="Times New Roman"/>
          <w:color w:val="222222"/>
          <w:sz w:val="24"/>
          <w:szCs w:val="24"/>
          <w:shd w:val="clear" w:color="auto" w:fill="FFFFFF"/>
        </w:rPr>
        <w:t>, A. and Christiaens, J., 2012. The impact of institutional pressures on employee performance management systems in higher education in the low countries. </w:t>
      </w:r>
      <w:r w:rsidRPr="00E26F41">
        <w:rPr>
          <w:rFonts w:ascii="Times New Roman" w:hAnsi="Times New Roman" w:cs="Times New Roman"/>
          <w:i/>
          <w:iCs/>
          <w:color w:val="222222"/>
          <w:sz w:val="24"/>
          <w:szCs w:val="24"/>
          <w:shd w:val="clear" w:color="auto" w:fill="FFFFFF"/>
        </w:rPr>
        <w:t>British Journal of Management</w:t>
      </w:r>
      <w:r w:rsidRPr="00E26F41">
        <w:rPr>
          <w:rFonts w:ascii="Times New Roman" w:hAnsi="Times New Roman" w:cs="Times New Roman"/>
          <w:color w:val="222222"/>
          <w:sz w:val="24"/>
          <w:szCs w:val="24"/>
          <w:shd w:val="clear" w:color="auto" w:fill="FFFFFF"/>
        </w:rPr>
        <w:t>, </w:t>
      </w:r>
      <w:r w:rsidRPr="00E26F41">
        <w:rPr>
          <w:rFonts w:ascii="Times New Roman" w:hAnsi="Times New Roman" w:cs="Times New Roman"/>
          <w:i/>
          <w:iCs/>
          <w:color w:val="222222"/>
          <w:sz w:val="24"/>
          <w:szCs w:val="24"/>
          <w:shd w:val="clear" w:color="auto" w:fill="FFFFFF"/>
        </w:rPr>
        <w:t>23</w:t>
      </w:r>
      <w:r w:rsidRPr="00E26F41">
        <w:rPr>
          <w:rFonts w:ascii="Times New Roman" w:hAnsi="Times New Roman" w:cs="Times New Roman"/>
          <w:color w:val="222222"/>
          <w:sz w:val="24"/>
          <w:szCs w:val="24"/>
          <w:shd w:val="clear" w:color="auto" w:fill="FFFFFF"/>
        </w:rPr>
        <w:t xml:space="preserve">, </w:t>
      </w:r>
      <w:proofErr w:type="gramStart"/>
      <w:r w:rsidRPr="00E26F41">
        <w:rPr>
          <w:rFonts w:ascii="Times New Roman" w:hAnsi="Times New Roman" w:cs="Times New Roman"/>
          <w:color w:val="222222"/>
          <w:sz w:val="24"/>
          <w:szCs w:val="24"/>
          <w:shd w:val="clear" w:color="auto" w:fill="FFFFFF"/>
        </w:rPr>
        <w:t>pp.S</w:t>
      </w:r>
      <w:proofErr w:type="gramEnd"/>
      <w:r w:rsidRPr="00E26F41">
        <w:rPr>
          <w:rFonts w:ascii="Times New Roman" w:hAnsi="Times New Roman" w:cs="Times New Roman"/>
          <w:color w:val="222222"/>
          <w:sz w:val="24"/>
          <w:szCs w:val="24"/>
          <w:shd w:val="clear" w:color="auto" w:fill="FFFFFF"/>
        </w:rPr>
        <w:t>88-S103.</w:t>
      </w:r>
    </w:p>
    <w:p w14:paraId="289D4895" w14:textId="77777777" w:rsidR="00E26F41" w:rsidRPr="00E26F41" w:rsidRDefault="00E26F41" w:rsidP="00E26F41">
      <w:pPr>
        <w:spacing w:line="360" w:lineRule="auto"/>
        <w:jc w:val="both"/>
        <w:rPr>
          <w:rFonts w:ascii="Times New Roman" w:hAnsi="Times New Roman" w:cs="Times New Roman"/>
          <w:color w:val="222222"/>
          <w:sz w:val="24"/>
          <w:szCs w:val="24"/>
          <w:shd w:val="clear" w:color="auto" w:fill="FFFFFF"/>
        </w:rPr>
      </w:pPr>
      <w:proofErr w:type="spellStart"/>
      <w:r w:rsidRPr="00E26F41">
        <w:rPr>
          <w:rFonts w:ascii="Times New Roman" w:hAnsi="Times New Roman" w:cs="Times New Roman"/>
          <w:color w:val="222222"/>
          <w:sz w:val="24"/>
          <w:szCs w:val="24"/>
          <w:shd w:val="clear" w:color="auto" w:fill="FFFFFF"/>
        </w:rPr>
        <w:t>Delardas</w:t>
      </w:r>
      <w:proofErr w:type="spellEnd"/>
      <w:r w:rsidRPr="00E26F41">
        <w:rPr>
          <w:rFonts w:ascii="Times New Roman" w:hAnsi="Times New Roman" w:cs="Times New Roman"/>
          <w:color w:val="222222"/>
          <w:sz w:val="24"/>
          <w:szCs w:val="24"/>
          <w:shd w:val="clear" w:color="auto" w:fill="FFFFFF"/>
        </w:rPr>
        <w:t xml:space="preserve">, O., Kechagias, K.S., </w:t>
      </w:r>
      <w:proofErr w:type="spellStart"/>
      <w:r w:rsidRPr="00E26F41">
        <w:rPr>
          <w:rFonts w:ascii="Times New Roman" w:hAnsi="Times New Roman" w:cs="Times New Roman"/>
          <w:color w:val="222222"/>
          <w:sz w:val="24"/>
          <w:szCs w:val="24"/>
          <w:shd w:val="clear" w:color="auto" w:fill="FFFFFF"/>
        </w:rPr>
        <w:t>Pontikos</w:t>
      </w:r>
      <w:proofErr w:type="spellEnd"/>
      <w:r w:rsidRPr="00E26F41">
        <w:rPr>
          <w:rFonts w:ascii="Times New Roman" w:hAnsi="Times New Roman" w:cs="Times New Roman"/>
          <w:color w:val="222222"/>
          <w:sz w:val="24"/>
          <w:szCs w:val="24"/>
          <w:shd w:val="clear" w:color="auto" w:fill="FFFFFF"/>
        </w:rPr>
        <w:t>, P.N. and Giannos, P., 2022. Socio-Economic impacts and challenges of the coronavirus pandemic (COVID-19): an updated review. </w:t>
      </w:r>
      <w:r w:rsidRPr="00E26F41">
        <w:rPr>
          <w:rFonts w:ascii="Times New Roman" w:hAnsi="Times New Roman" w:cs="Times New Roman"/>
          <w:i/>
          <w:iCs/>
          <w:color w:val="222222"/>
          <w:sz w:val="24"/>
          <w:szCs w:val="24"/>
          <w:shd w:val="clear" w:color="auto" w:fill="FFFFFF"/>
        </w:rPr>
        <w:t>Sustainability</w:t>
      </w:r>
      <w:r w:rsidRPr="00E26F41">
        <w:rPr>
          <w:rFonts w:ascii="Times New Roman" w:hAnsi="Times New Roman" w:cs="Times New Roman"/>
          <w:color w:val="222222"/>
          <w:sz w:val="24"/>
          <w:szCs w:val="24"/>
          <w:shd w:val="clear" w:color="auto" w:fill="FFFFFF"/>
        </w:rPr>
        <w:t>, </w:t>
      </w:r>
      <w:r w:rsidRPr="00E26F41">
        <w:rPr>
          <w:rFonts w:ascii="Times New Roman" w:hAnsi="Times New Roman" w:cs="Times New Roman"/>
          <w:i/>
          <w:iCs/>
          <w:color w:val="222222"/>
          <w:sz w:val="24"/>
          <w:szCs w:val="24"/>
          <w:shd w:val="clear" w:color="auto" w:fill="FFFFFF"/>
        </w:rPr>
        <w:t>14</w:t>
      </w:r>
      <w:r w:rsidRPr="00E26F41">
        <w:rPr>
          <w:rFonts w:ascii="Times New Roman" w:hAnsi="Times New Roman" w:cs="Times New Roman"/>
          <w:color w:val="222222"/>
          <w:sz w:val="24"/>
          <w:szCs w:val="24"/>
          <w:shd w:val="clear" w:color="auto" w:fill="FFFFFF"/>
        </w:rPr>
        <w:t>(15), p.9699.</w:t>
      </w:r>
    </w:p>
    <w:p w14:paraId="34F649AE" w14:textId="77777777" w:rsidR="00E26F41" w:rsidRPr="00E26F41" w:rsidRDefault="00E26F41" w:rsidP="00E26F41">
      <w:pPr>
        <w:spacing w:line="360" w:lineRule="auto"/>
        <w:jc w:val="both"/>
        <w:rPr>
          <w:rFonts w:ascii="Times New Roman" w:hAnsi="Times New Roman" w:cs="Times New Roman"/>
          <w:color w:val="222222"/>
          <w:sz w:val="24"/>
          <w:szCs w:val="24"/>
          <w:shd w:val="clear" w:color="auto" w:fill="FFFFFF"/>
        </w:rPr>
      </w:pPr>
      <w:r w:rsidRPr="00E26F41">
        <w:rPr>
          <w:rFonts w:ascii="Times New Roman" w:hAnsi="Times New Roman" w:cs="Times New Roman"/>
          <w:color w:val="222222"/>
          <w:sz w:val="24"/>
          <w:szCs w:val="24"/>
          <w:shd w:val="clear" w:color="auto" w:fill="FFFFFF"/>
        </w:rPr>
        <w:t>Dimitrios, D.J., John, M.C. and Maria, S.F., 2017. Quantification of the air transport industry socio-economic impact on regions heavily depended on tourism. </w:t>
      </w:r>
      <w:r w:rsidRPr="00E26F41">
        <w:rPr>
          <w:rFonts w:ascii="Times New Roman" w:hAnsi="Times New Roman" w:cs="Times New Roman"/>
          <w:i/>
          <w:iCs/>
          <w:color w:val="222222"/>
          <w:sz w:val="24"/>
          <w:szCs w:val="24"/>
          <w:shd w:val="clear" w:color="auto" w:fill="FFFFFF"/>
        </w:rPr>
        <w:t>Transportation Research Procedia</w:t>
      </w:r>
      <w:r w:rsidRPr="00E26F41">
        <w:rPr>
          <w:rFonts w:ascii="Times New Roman" w:hAnsi="Times New Roman" w:cs="Times New Roman"/>
          <w:color w:val="222222"/>
          <w:sz w:val="24"/>
          <w:szCs w:val="24"/>
          <w:shd w:val="clear" w:color="auto" w:fill="FFFFFF"/>
        </w:rPr>
        <w:t>, </w:t>
      </w:r>
      <w:r w:rsidRPr="00E26F41">
        <w:rPr>
          <w:rFonts w:ascii="Times New Roman" w:hAnsi="Times New Roman" w:cs="Times New Roman"/>
          <w:i/>
          <w:iCs/>
          <w:color w:val="222222"/>
          <w:sz w:val="24"/>
          <w:szCs w:val="24"/>
          <w:shd w:val="clear" w:color="auto" w:fill="FFFFFF"/>
        </w:rPr>
        <w:t>25</w:t>
      </w:r>
      <w:r w:rsidRPr="00E26F41">
        <w:rPr>
          <w:rFonts w:ascii="Times New Roman" w:hAnsi="Times New Roman" w:cs="Times New Roman"/>
          <w:color w:val="222222"/>
          <w:sz w:val="24"/>
          <w:szCs w:val="24"/>
          <w:shd w:val="clear" w:color="auto" w:fill="FFFFFF"/>
        </w:rPr>
        <w:t>, pp.5242-5254.</w:t>
      </w:r>
    </w:p>
    <w:p w14:paraId="677571F9" w14:textId="77777777" w:rsidR="00E26F41" w:rsidRPr="00E26F41" w:rsidRDefault="00E26F41" w:rsidP="00E26F41">
      <w:pPr>
        <w:spacing w:line="360" w:lineRule="auto"/>
        <w:jc w:val="both"/>
        <w:rPr>
          <w:rFonts w:ascii="Times New Roman" w:hAnsi="Times New Roman" w:cs="Times New Roman"/>
          <w:color w:val="222222"/>
          <w:sz w:val="24"/>
          <w:szCs w:val="24"/>
          <w:shd w:val="clear" w:color="auto" w:fill="FFFFFF"/>
        </w:rPr>
      </w:pPr>
      <w:r w:rsidRPr="00E26F41">
        <w:rPr>
          <w:rFonts w:ascii="Times New Roman" w:hAnsi="Times New Roman" w:cs="Times New Roman"/>
          <w:color w:val="222222"/>
          <w:sz w:val="24"/>
          <w:szCs w:val="24"/>
          <w:shd w:val="clear" w:color="auto" w:fill="FFFFFF"/>
        </w:rPr>
        <w:t>Elavarasan, R.M., Shafiullah, G.M., Raju, K., Mudgal, V., Arif, M.T., Jamal, T., Subramanian, S., Balaguru, V.S., Reddy, K.S. and Subramaniam, U., 2020. COVID-19: Impact analysis and recommendations for power sector operation. </w:t>
      </w:r>
      <w:r w:rsidRPr="00E26F41">
        <w:rPr>
          <w:rFonts w:ascii="Times New Roman" w:hAnsi="Times New Roman" w:cs="Times New Roman"/>
          <w:i/>
          <w:iCs/>
          <w:color w:val="222222"/>
          <w:sz w:val="24"/>
          <w:szCs w:val="24"/>
          <w:shd w:val="clear" w:color="auto" w:fill="FFFFFF"/>
        </w:rPr>
        <w:t>Applied energy</w:t>
      </w:r>
      <w:r w:rsidRPr="00E26F41">
        <w:rPr>
          <w:rFonts w:ascii="Times New Roman" w:hAnsi="Times New Roman" w:cs="Times New Roman"/>
          <w:color w:val="222222"/>
          <w:sz w:val="24"/>
          <w:szCs w:val="24"/>
          <w:shd w:val="clear" w:color="auto" w:fill="FFFFFF"/>
        </w:rPr>
        <w:t>, </w:t>
      </w:r>
      <w:r w:rsidRPr="00E26F41">
        <w:rPr>
          <w:rFonts w:ascii="Times New Roman" w:hAnsi="Times New Roman" w:cs="Times New Roman"/>
          <w:i/>
          <w:iCs/>
          <w:color w:val="222222"/>
          <w:sz w:val="24"/>
          <w:szCs w:val="24"/>
          <w:shd w:val="clear" w:color="auto" w:fill="FFFFFF"/>
        </w:rPr>
        <w:t>279</w:t>
      </w:r>
      <w:r w:rsidRPr="00E26F41">
        <w:rPr>
          <w:rFonts w:ascii="Times New Roman" w:hAnsi="Times New Roman" w:cs="Times New Roman"/>
          <w:color w:val="222222"/>
          <w:sz w:val="24"/>
          <w:szCs w:val="24"/>
          <w:shd w:val="clear" w:color="auto" w:fill="FFFFFF"/>
        </w:rPr>
        <w:t>, p.115739.</w:t>
      </w:r>
    </w:p>
    <w:p w14:paraId="1FA24E87" w14:textId="77777777" w:rsidR="00E26F41" w:rsidRPr="00E26F41" w:rsidRDefault="00E26F41" w:rsidP="00E26F41">
      <w:pPr>
        <w:spacing w:line="360" w:lineRule="auto"/>
        <w:jc w:val="both"/>
        <w:rPr>
          <w:rFonts w:ascii="Times New Roman" w:hAnsi="Times New Roman" w:cs="Times New Roman"/>
          <w:color w:val="222222"/>
          <w:sz w:val="24"/>
          <w:szCs w:val="24"/>
          <w:shd w:val="clear" w:color="auto" w:fill="FFFFFF"/>
        </w:rPr>
      </w:pPr>
      <w:proofErr w:type="spellStart"/>
      <w:r w:rsidRPr="00E26F41">
        <w:rPr>
          <w:rFonts w:ascii="Times New Roman" w:hAnsi="Times New Roman" w:cs="Times New Roman"/>
          <w:color w:val="222222"/>
          <w:sz w:val="24"/>
          <w:szCs w:val="24"/>
          <w:shd w:val="clear" w:color="auto" w:fill="FFFFFF"/>
        </w:rPr>
        <w:t>Elegbe</w:t>
      </w:r>
      <w:proofErr w:type="spellEnd"/>
      <w:r w:rsidRPr="00E26F41">
        <w:rPr>
          <w:rFonts w:ascii="Times New Roman" w:hAnsi="Times New Roman" w:cs="Times New Roman"/>
          <w:color w:val="222222"/>
          <w:sz w:val="24"/>
          <w:szCs w:val="24"/>
          <w:shd w:val="clear" w:color="auto" w:fill="FFFFFF"/>
        </w:rPr>
        <w:t>, J.A., 2016. </w:t>
      </w:r>
      <w:r w:rsidRPr="00E26F41">
        <w:rPr>
          <w:rFonts w:ascii="Times New Roman" w:hAnsi="Times New Roman" w:cs="Times New Roman"/>
          <w:i/>
          <w:iCs/>
          <w:color w:val="222222"/>
          <w:sz w:val="24"/>
          <w:szCs w:val="24"/>
          <w:shd w:val="clear" w:color="auto" w:fill="FFFFFF"/>
        </w:rPr>
        <w:t>Talent management in the developing world: Adopting a global perspective</w:t>
      </w:r>
      <w:r w:rsidRPr="00E26F41">
        <w:rPr>
          <w:rFonts w:ascii="Times New Roman" w:hAnsi="Times New Roman" w:cs="Times New Roman"/>
          <w:color w:val="222222"/>
          <w:sz w:val="24"/>
          <w:szCs w:val="24"/>
          <w:shd w:val="clear" w:color="auto" w:fill="FFFFFF"/>
        </w:rPr>
        <w:t>. Routledge.</w:t>
      </w:r>
    </w:p>
    <w:p w14:paraId="30AB4831" w14:textId="77777777" w:rsidR="00E26F41" w:rsidRPr="00E26F41" w:rsidRDefault="00E26F41" w:rsidP="00E26F41">
      <w:pPr>
        <w:spacing w:line="360" w:lineRule="auto"/>
        <w:jc w:val="both"/>
        <w:rPr>
          <w:rFonts w:ascii="Times New Roman" w:hAnsi="Times New Roman" w:cs="Times New Roman"/>
          <w:color w:val="222222"/>
          <w:sz w:val="24"/>
          <w:szCs w:val="24"/>
          <w:shd w:val="clear" w:color="auto" w:fill="FFFFFF"/>
        </w:rPr>
      </w:pPr>
      <w:r w:rsidRPr="00E26F41">
        <w:rPr>
          <w:rFonts w:ascii="Times New Roman" w:hAnsi="Times New Roman" w:cs="Times New Roman"/>
          <w:color w:val="222222"/>
          <w:sz w:val="24"/>
          <w:szCs w:val="24"/>
          <w:shd w:val="clear" w:color="auto" w:fill="FFFFFF"/>
        </w:rPr>
        <w:t xml:space="preserve">Florio, M., Forte, S. and </w:t>
      </w:r>
      <w:proofErr w:type="spellStart"/>
      <w:r w:rsidRPr="00E26F41">
        <w:rPr>
          <w:rFonts w:ascii="Times New Roman" w:hAnsi="Times New Roman" w:cs="Times New Roman"/>
          <w:color w:val="222222"/>
          <w:sz w:val="24"/>
          <w:szCs w:val="24"/>
          <w:shd w:val="clear" w:color="auto" w:fill="FFFFFF"/>
        </w:rPr>
        <w:t>Sirtori</w:t>
      </w:r>
      <w:proofErr w:type="spellEnd"/>
      <w:r w:rsidRPr="00E26F41">
        <w:rPr>
          <w:rFonts w:ascii="Times New Roman" w:hAnsi="Times New Roman" w:cs="Times New Roman"/>
          <w:color w:val="222222"/>
          <w:sz w:val="24"/>
          <w:szCs w:val="24"/>
          <w:shd w:val="clear" w:color="auto" w:fill="FFFFFF"/>
        </w:rPr>
        <w:t>, E., 2016. Forecasting the socio-economic impact of the Large Hadron Collider: A cost–benefit analysis to 2025 and beyond. </w:t>
      </w:r>
      <w:r w:rsidRPr="00E26F41">
        <w:rPr>
          <w:rFonts w:ascii="Times New Roman" w:hAnsi="Times New Roman" w:cs="Times New Roman"/>
          <w:i/>
          <w:iCs/>
          <w:color w:val="222222"/>
          <w:sz w:val="24"/>
          <w:szCs w:val="24"/>
          <w:shd w:val="clear" w:color="auto" w:fill="FFFFFF"/>
        </w:rPr>
        <w:t>Technological Forecasting and Social Change</w:t>
      </w:r>
      <w:r w:rsidRPr="00E26F41">
        <w:rPr>
          <w:rFonts w:ascii="Times New Roman" w:hAnsi="Times New Roman" w:cs="Times New Roman"/>
          <w:color w:val="222222"/>
          <w:sz w:val="24"/>
          <w:szCs w:val="24"/>
          <w:shd w:val="clear" w:color="auto" w:fill="FFFFFF"/>
        </w:rPr>
        <w:t>, </w:t>
      </w:r>
      <w:r w:rsidRPr="00E26F41">
        <w:rPr>
          <w:rFonts w:ascii="Times New Roman" w:hAnsi="Times New Roman" w:cs="Times New Roman"/>
          <w:i/>
          <w:iCs/>
          <w:color w:val="222222"/>
          <w:sz w:val="24"/>
          <w:szCs w:val="24"/>
          <w:shd w:val="clear" w:color="auto" w:fill="FFFFFF"/>
        </w:rPr>
        <w:t>112</w:t>
      </w:r>
      <w:r w:rsidRPr="00E26F41">
        <w:rPr>
          <w:rFonts w:ascii="Times New Roman" w:hAnsi="Times New Roman" w:cs="Times New Roman"/>
          <w:color w:val="222222"/>
          <w:sz w:val="24"/>
          <w:szCs w:val="24"/>
          <w:shd w:val="clear" w:color="auto" w:fill="FFFFFF"/>
        </w:rPr>
        <w:t>, pp.38-53.</w:t>
      </w:r>
    </w:p>
    <w:p w14:paraId="35FD4DA7" w14:textId="77777777" w:rsidR="00E26F41" w:rsidRPr="00E26F41" w:rsidRDefault="00E26F41" w:rsidP="00E26F41">
      <w:pPr>
        <w:spacing w:line="360" w:lineRule="auto"/>
        <w:jc w:val="both"/>
        <w:rPr>
          <w:rFonts w:ascii="Times New Roman" w:hAnsi="Times New Roman" w:cs="Times New Roman"/>
          <w:color w:val="222222"/>
          <w:sz w:val="24"/>
          <w:szCs w:val="24"/>
          <w:shd w:val="clear" w:color="auto" w:fill="FFFFFF"/>
        </w:rPr>
      </w:pPr>
      <w:r w:rsidRPr="00E26F41">
        <w:rPr>
          <w:rFonts w:ascii="Times New Roman" w:hAnsi="Times New Roman" w:cs="Times New Roman"/>
          <w:color w:val="222222"/>
          <w:sz w:val="24"/>
          <w:szCs w:val="24"/>
          <w:shd w:val="clear" w:color="auto" w:fill="FFFFFF"/>
        </w:rPr>
        <w:t xml:space="preserve">Genkin, E., Filin, S., </w:t>
      </w:r>
      <w:proofErr w:type="spellStart"/>
      <w:r w:rsidRPr="00E26F41">
        <w:rPr>
          <w:rFonts w:ascii="Times New Roman" w:hAnsi="Times New Roman" w:cs="Times New Roman"/>
          <w:color w:val="222222"/>
          <w:sz w:val="24"/>
          <w:szCs w:val="24"/>
          <w:shd w:val="clear" w:color="auto" w:fill="FFFFFF"/>
        </w:rPr>
        <w:t>Velikorossov</w:t>
      </w:r>
      <w:proofErr w:type="spellEnd"/>
      <w:r w:rsidRPr="00E26F41">
        <w:rPr>
          <w:rFonts w:ascii="Times New Roman" w:hAnsi="Times New Roman" w:cs="Times New Roman"/>
          <w:color w:val="222222"/>
          <w:sz w:val="24"/>
          <w:szCs w:val="24"/>
          <w:shd w:val="clear" w:color="auto" w:fill="FFFFFF"/>
        </w:rPr>
        <w:t xml:space="preserve">, V., </w:t>
      </w:r>
      <w:proofErr w:type="spellStart"/>
      <w:r w:rsidRPr="00E26F41">
        <w:rPr>
          <w:rFonts w:ascii="Times New Roman" w:hAnsi="Times New Roman" w:cs="Times New Roman"/>
          <w:color w:val="222222"/>
          <w:sz w:val="24"/>
          <w:szCs w:val="24"/>
          <w:shd w:val="clear" w:color="auto" w:fill="FFFFFF"/>
        </w:rPr>
        <w:t>Kydyrova</w:t>
      </w:r>
      <w:proofErr w:type="spellEnd"/>
      <w:r w:rsidRPr="00E26F41">
        <w:rPr>
          <w:rFonts w:ascii="Times New Roman" w:hAnsi="Times New Roman" w:cs="Times New Roman"/>
          <w:color w:val="222222"/>
          <w:sz w:val="24"/>
          <w:szCs w:val="24"/>
          <w:shd w:val="clear" w:color="auto" w:fill="FFFFFF"/>
        </w:rPr>
        <w:t xml:space="preserve">, Z. and </w:t>
      </w:r>
      <w:proofErr w:type="spellStart"/>
      <w:r w:rsidRPr="00E26F41">
        <w:rPr>
          <w:rFonts w:ascii="Times New Roman" w:hAnsi="Times New Roman" w:cs="Times New Roman"/>
          <w:color w:val="222222"/>
          <w:sz w:val="24"/>
          <w:szCs w:val="24"/>
          <w:shd w:val="clear" w:color="auto" w:fill="FFFFFF"/>
        </w:rPr>
        <w:t>Anufriyev</w:t>
      </w:r>
      <w:proofErr w:type="spellEnd"/>
      <w:r w:rsidRPr="00E26F41">
        <w:rPr>
          <w:rFonts w:ascii="Times New Roman" w:hAnsi="Times New Roman" w:cs="Times New Roman"/>
          <w:color w:val="222222"/>
          <w:sz w:val="24"/>
          <w:szCs w:val="24"/>
          <w:shd w:val="clear" w:color="auto" w:fill="FFFFFF"/>
        </w:rPr>
        <w:t>, K., 2020. The fourth industrial revolution: personnel, business and state. In </w:t>
      </w:r>
      <w:r w:rsidRPr="00E26F41">
        <w:rPr>
          <w:rFonts w:ascii="Times New Roman" w:hAnsi="Times New Roman" w:cs="Times New Roman"/>
          <w:i/>
          <w:iCs/>
          <w:color w:val="222222"/>
          <w:sz w:val="24"/>
          <w:szCs w:val="24"/>
          <w:shd w:val="clear" w:color="auto" w:fill="FFFFFF"/>
        </w:rPr>
        <w:t>E3S Web of Conferences</w:t>
      </w:r>
      <w:r w:rsidRPr="00E26F41">
        <w:rPr>
          <w:rFonts w:ascii="Times New Roman" w:hAnsi="Times New Roman" w:cs="Times New Roman"/>
          <w:color w:val="222222"/>
          <w:sz w:val="24"/>
          <w:szCs w:val="24"/>
          <w:shd w:val="clear" w:color="auto" w:fill="FFFFFF"/>
        </w:rPr>
        <w:t> (Vol. 159, p. 04012). EDP Sciences.</w:t>
      </w:r>
    </w:p>
    <w:p w14:paraId="5198CEF1" w14:textId="77777777" w:rsidR="00E26F41" w:rsidRPr="00E26F41" w:rsidRDefault="00E26F41" w:rsidP="00E26F41">
      <w:pPr>
        <w:spacing w:line="360" w:lineRule="auto"/>
        <w:jc w:val="both"/>
        <w:rPr>
          <w:rFonts w:ascii="Times New Roman" w:hAnsi="Times New Roman" w:cs="Times New Roman"/>
          <w:color w:val="222222"/>
          <w:sz w:val="24"/>
          <w:szCs w:val="24"/>
          <w:shd w:val="clear" w:color="auto" w:fill="FFFFFF"/>
        </w:rPr>
      </w:pPr>
      <w:r w:rsidRPr="00E26F41">
        <w:rPr>
          <w:rFonts w:ascii="Times New Roman" w:hAnsi="Times New Roman" w:cs="Times New Roman"/>
          <w:color w:val="222222"/>
          <w:sz w:val="24"/>
          <w:szCs w:val="24"/>
          <w:shd w:val="clear" w:color="auto" w:fill="FFFFFF"/>
        </w:rPr>
        <w:t>Glasson, J., 2017. Socio-economic impacts 1: overview and economic impacts. </w:t>
      </w:r>
      <w:r w:rsidRPr="00E26F41">
        <w:rPr>
          <w:rFonts w:ascii="Times New Roman" w:hAnsi="Times New Roman" w:cs="Times New Roman"/>
          <w:i/>
          <w:iCs/>
          <w:color w:val="222222"/>
          <w:sz w:val="24"/>
          <w:szCs w:val="24"/>
          <w:shd w:val="clear" w:color="auto" w:fill="FFFFFF"/>
        </w:rPr>
        <w:t>Methods of environmental and social impact assessment</w:t>
      </w:r>
      <w:r w:rsidRPr="00E26F41">
        <w:rPr>
          <w:rFonts w:ascii="Times New Roman" w:hAnsi="Times New Roman" w:cs="Times New Roman"/>
          <w:color w:val="222222"/>
          <w:sz w:val="24"/>
          <w:szCs w:val="24"/>
          <w:shd w:val="clear" w:color="auto" w:fill="FFFFFF"/>
        </w:rPr>
        <w:t>, pp.475-514.</w:t>
      </w:r>
    </w:p>
    <w:p w14:paraId="6E47D421" w14:textId="77777777" w:rsidR="00E26F41" w:rsidRPr="00E26F41" w:rsidRDefault="00E26F41" w:rsidP="00E26F41">
      <w:pPr>
        <w:spacing w:line="360" w:lineRule="auto"/>
        <w:jc w:val="both"/>
        <w:rPr>
          <w:rFonts w:ascii="Times New Roman" w:hAnsi="Times New Roman" w:cs="Times New Roman"/>
          <w:color w:val="222222"/>
          <w:sz w:val="24"/>
          <w:szCs w:val="24"/>
          <w:shd w:val="clear" w:color="auto" w:fill="FFFFFF"/>
        </w:rPr>
      </w:pPr>
      <w:r w:rsidRPr="00E26F41">
        <w:rPr>
          <w:rFonts w:ascii="Times New Roman" w:hAnsi="Times New Roman" w:cs="Times New Roman"/>
          <w:color w:val="222222"/>
          <w:sz w:val="24"/>
          <w:szCs w:val="24"/>
          <w:shd w:val="clear" w:color="auto" w:fill="FFFFFF"/>
        </w:rPr>
        <w:t>Graf, L., 2018. Combined modes of gradual change: the case of academic upgrading and declining collectivism in German skill formation. </w:t>
      </w:r>
      <w:r w:rsidRPr="00E26F41">
        <w:rPr>
          <w:rFonts w:ascii="Times New Roman" w:hAnsi="Times New Roman" w:cs="Times New Roman"/>
          <w:i/>
          <w:iCs/>
          <w:color w:val="222222"/>
          <w:sz w:val="24"/>
          <w:szCs w:val="24"/>
          <w:shd w:val="clear" w:color="auto" w:fill="FFFFFF"/>
        </w:rPr>
        <w:t>Socio-economic review</w:t>
      </w:r>
      <w:r w:rsidRPr="00E26F41">
        <w:rPr>
          <w:rFonts w:ascii="Times New Roman" w:hAnsi="Times New Roman" w:cs="Times New Roman"/>
          <w:color w:val="222222"/>
          <w:sz w:val="24"/>
          <w:szCs w:val="24"/>
          <w:shd w:val="clear" w:color="auto" w:fill="FFFFFF"/>
        </w:rPr>
        <w:t>, </w:t>
      </w:r>
      <w:r w:rsidRPr="00E26F41">
        <w:rPr>
          <w:rFonts w:ascii="Times New Roman" w:hAnsi="Times New Roman" w:cs="Times New Roman"/>
          <w:i/>
          <w:iCs/>
          <w:color w:val="222222"/>
          <w:sz w:val="24"/>
          <w:szCs w:val="24"/>
          <w:shd w:val="clear" w:color="auto" w:fill="FFFFFF"/>
        </w:rPr>
        <w:t>16</w:t>
      </w:r>
      <w:r w:rsidRPr="00E26F41">
        <w:rPr>
          <w:rFonts w:ascii="Times New Roman" w:hAnsi="Times New Roman" w:cs="Times New Roman"/>
          <w:color w:val="222222"/>
          <w:sz w:val="24"/>
          <w:szCs w:val="24"/>
          <w:shd w:val="clear" w:color="auto" w:fill="FFFFFF"/>
        </w:rPr>
        <w:t>(1), pp.185-205.</w:t>
      </w:r>
    </w:p>
    <w:p w14:paraId="54A1FB5C" w14:textId="77777777" w:rsidR="00E26F41" w:rsidRPr="00E26F41" w:rsidRDefault="00E26F41" w:rsidP="00E26F41">
      <w:pPr>
        <w:spacing w:line="360" w:lineRule="auto"/>
        <w:jc w:val="both"/>
        <w:rPr>
          <w:rFonts w:ascii="Times New Roman" w:hAnsi="Times New Roman" w:cs="Times New Roman"/>
          <w:color w:val="222222"/>
          <w:sz w:val="24"/>
          <w:szCs w:val="24"/>
          <w:shd w:val="clear" w:color="auto" w:fill="FFFFFF"/>
        </w:rPr>
      </w:pPr>
      <w:proofErr w:type="spellStart"/>
      <w:r w:rsidRPr="00E26F41">
        <w:rPr>
          <w:rFonts w:ascii="Times New Roman" w:hAnsi="Times New Roman" w:cs="Times New Roman"/>
          <w:color w:val="222222"/>
          <w:sz w:val="24"/>
          <w:szCs w:val="24"/>
          <w:shd w:val="clear" w:color="auto" w:fill="FFFFFF"/>
        </w:rPr>
        <w:lastRenderedPageBreak/>
        <w:t>Kravariti</w:t>
      </w:r>
      <w:proofErr w:type="spellEnd"/>
      <w:r w:rsidRPr="00E26F41">
        <w:rPr>
          <w:rFonts w:ascii="Times New Roman" w:hAnsi="Times New Roman" w:cs="Times New Roman"/>
          <w:color w:val="222222"/>
          <w:sz w:val="24"/>
          <w:szCs w:val="24"/>
          <w:shd w:val="clear" w:color="auto" w:fill="FFFFFF"/>
        </w:rPr>
        <w:t>, F. and Johnston, K., 2020. Talent management: a critical literature review and research agenda for public sector human resource management. </w:t>
      </w:r>
      <w:r w:rsidRPr="00E26F41">
        <w:rPr>
          <w:rFonts w:ascii="Times New Roman" w:hAnsi="Times New Roman" w:cs="Times New Roman"/>
          <w:i/>
          <w:iCs/>
          <w:color w:val="222222"/>
          <w:sz w:val="24"/>
          <w:szCs w:val="24"/>
          <w:shd w:val="clear" w:color="auto" w:fill="FFFFFF"/>
        </w:rPr>
        <w:t>Public Management Review</w:t>
      </w:r>
      <w:r w:rsidRPr="00E26F41">
        <w:rPr>
          <w:rFonts w:ascii="Times New Roman" w:hAnsi="Times New Roman" w:cs="Times New Roman"/>
          <w:color w:val="222222"/>
          <w:sz w:val="24"/>
          <w:szCs w:val="24"/>
          <w:shd w:val="clear" w:color="auto" w:fill="FFFFFF"/>
        </w:rPr>
        <w:t>, </w:t>
      </w:r>
      <w:r w:rsidRPr="00E26F41">
        <w:rPr>
          <w:rFonts w:ascii="Times New Roman" w:hAnsi="Times New Roman" w:cs="Times New Roman"/>
          <w:i/>
          <w:iCs/>
          <w:color w:val="222222"/>
          <w:sz w:val="24"/>
          <w:szCs w:val="24"/>
          <w:shd w:val="clear" w:color="auto" w:fill="FFFFFF"/>
        </w:rPr>
        <w:t>22</w:t>
      </w:r>
      <w:r w:rsidRPr="00E26F41">
        <w:rPr>
          <w:rFonts w:ascii="Times New Roman" w:hAnsi="Times New Roman" w:cs="Times New Roman"/>
          <w:color w:val="222222"/>
          <w:sz w:val="24"/>
          <w:szCs w:val="24"/>
          <w:shd w:val="clear" w:color="auto" w:fill="FFFFFF"/>
        </w:rPr>
        <w:t>(1), pp.75-95.</w:t>
      </w:r>
    </w:p>
    <w:p w14:paraId="6534DE8C" w14:textId="77777777" w:rsidR="00E26F41" w:rsidRPr="00E26F41" w:rsidRDefault="00E26F41" w:rsidP="00E26F41">
      <w:pPr>
        <w:spacing w:line="360" w:lineRule="auto"/>
        <w:jc w:val="both"/>
        <w:rPr>
          <w:rFonts w:ascii="Times New Roman" w:hAnsi="Times New Roman" w:cs="Times New Roman"/>
          <w:color w:val="222222"/>
          <w:sz w:val="24"/>
          <w:szCs w:val="24"/>
          <w:shd w:val="clear" w:color="auto" w:fill="FFFFFF"/>
        </w:rPr>
      </w:pPr>
      <w:proofErr w:type="spellStart"/>
      <w:r w:rsidRPr="00E26F41">
        <w:rPr>
          <w:rFonts w:ascii="Times New Roman" w:hAnsi="Times New Roman" w:cs="Times New Roman"/>
          <w:color w:val="222222"/>
          <w:sz w:val="24"/>
          <w:szCs w:val="24"/>
          <w:shd w:val="clear" w:color="auto" w:fill="FFFFFF"/>
        </w:rPr>
        <w:t>Nundy</w:t>
      </w:r>
      <w:proofErr w:type="spellEnd"/>
      <w:r w:rsidRPr="00E26F41">
        <w:rPr>
          <w:rFonts w:ascii="Times New Roman" w:hAnsi="Times New Roman" w:cs="Times New Roman"/>
          <w:color w:val="222222"/>
          <w:sz w:val="24"/>
          <w:szCs w:val="24"/>
          <w:shd w:val="clear" w:color="auto" w:fill="FFFFFF"/>
        </w:rPr>
        <w:t xml:space="preserve">, S., Ghosh, A., </w:t>
      </w:r>
      <w:proofErr w:type="spellStart"/>
      <w:r w:rsidRPr="00E26F41">
        <w:rPr>
          <w:rFonts w:ascii="Times New Roman" w:hAnsi="Times New Roman" w:cs="Times New Roman"/>
          <w:color w:val="222222"/>
          <w:sz w:val="24"/>
          <w:szCs w:val="24"/>
          <w:shd w:val="clear" w:color="auto" w:fill="FFFFFF"/>
        </w:rPr>
        <w:t>Mesloub</w:t>
      </w:r>
      <w:proofErr w:type="spellEnd"/>
      <w:r w:rsidRPr="00E26F41">
        <w:rPr>
          <w:rFonts w:ascii="Times New Roman" w:hAnsi="Times New Roman" w:cs="Times New Roman"/>
          <w:color w:val="222222"/>
          <w:sz w:val="24"/>
          <w:szCs w:val="24"/>
          <w:shd w:val="clear" w:color="auto" w:fill="FFFFFF"/>
        </w:rPr>
        <w:t xml:space="preserve">, A., </w:t>
      </w:r>
      <w:proofErr w:type="spellStart"/>
      <w:r w:rsidRPr="00E26F41">
        <w:rPr>
          <w:rFonts w:ascii="Times New Roman" w:hAnsi="Times New Roman" w:cs="Times New Roman"/>
          <w:color w:val="222222"/>
          <w:sz w:val="24"/>
          <w:szCs w:val="24"/>
          <w:shd w:val="clear" w:color="auto" w:fill="FFFFFF"/>
        </w:rPr>
        <w:t>Albaqawy</w:t>
      </w:r>
      <w:proofErr w:type="spellEnd"/>
      <w:r w:rsidRPr="00E26F41">
        <w:rPr>
          <w:rFonts w:ascii="Times New Roman" w:hAnsi="Times New Roman" w:cs="Times New Roman"/>
          <w:color w:val="222222"/>
          <w:sz w:val="24"/>
          <w:szCs w:val="24"/>
          <w:shd w:val="clear" w:color="auto" w:fill="FFFFFF"/>
        </w:rPr>
        <w:t xml:space="preserve">, G.A. and </w:t>
      </w:r>
      <w:proofErr w:type="spellStart"/>
      <w:r w:rsidRPr="00E26F41">
        <w:rPr>
          <w:rFonts w:ascii="Times New Roman" w:hAnsi="Times New Roman" w:cs="Times New Roman"/>
          <w:color w:val="222222"/>
          <w:sz w:val="24"/>
          <w:szCs w:val="24"/>
          <w:shd w:val="clear" w:color="auto" w:fill="FFFFFF"/>
        </w:rPr>
        <w:t>Alnaim</w:t>
      </w:r>
      <w:proofErr w:type="spellEnd"/>
      <w:r w:rsidRPr="00E26F41">
        <w:rPr>
          <w:rFonts w:ascii="Times New Roman" w:hAnsi="Times New Roman" w:cs="Times New Roman"/>
          <w:color w:val="222222"/>
          <w:sz w:val="24"/>
          <w:szCs w:val="24"/>
          <w:shd w:val="clear" w:color="auto" w:fill="FFFFFF"/>
        </w:rPr>
        <w:t>, M.M., 2021. Impact of COVID-19 pandemic on socio-economic, energy-environment and transport sector globally and sustainable development goal (SDG). </w:t>
      </w:r>
      <w:r w:rsidRPr="00E26F41">
        <w:rPr>
          <w:rFonts w:ascii="Times New Roman" w:hAnsi="Times New Roman" w:cs="Times New Roman"/>
          <w:i/>
          <w:iCs/>
          <w:color w:val="222222"/>
          <w:sz w:val="24"/>
          <w:szCs w:val="24"/>
          <w:shd w:val="clear" w:color="auto" w:fill="FFFFFF"/>
        </w:rPr>
        <w:t>Journal of Cleaner Production</w:t>
      </w:r>
      <w:r w:rsidRPr="00E26F41">
        <w:rPr>
          <w:rFonts w:ascii="Times New Roman" w:hAnsi="Times New Roman" w:cs="Times New Roman"/>
          <w:color w:val="222222"/>
          <w:sz w:val="24"/>
          <w:szCs w:val="24"/>
          <w:shd w:val="clear" w:color="auto" w:fill="FFFFFF"/>
        </w:rPr>
        <w:t>, </w:t>
      </w:r>
      <w:r w:rsidRPr="00E26F41">
        <w:rPr>
          <w:rFonts w:ascii="Times New Roman" w:hAnsi="Times New Roman" w:cs="Times New Roman"/>
          <w:i/>
          <w:iCs/>
          <w:color w:val="222222"/>
          <w:sz w:val="24"/>
          <w:szCs w:val="24"/>
          <w:shd w:val="clear" w:color="auto" w:fill="FFFFFF"/>
        </w:rPr>
        <w:t>312</w:t>
      </w:r>
      <w:r w:rsidRPr="00E26F41">
        <w:rPr>
          <w:rFonts w:ascii="Times New Roman" w:hAnsi="Times New Roman" w:cs="Times New Roman"/>
          <w:color w:val="222222"/>
          <w:sz w:val="24"/>
          <w:szCs w:val="24"/>
          <w:shd w:val="clear" w:color="auto" w:fill="FFFFFF"/>
        </w:rPr>
        <w:t>, p.127705.</w:t>
      </w:r>
    </w:p>
    <w:p w14:paraId="384A90CE" w14:textId="77777777" w:rsidR="00E26F41" w:rsidRPr="00E26F41" w:rsidRDefault="00E26F41" w:rsidP="00E26F41">
      <w:pPr>
        <w:spacing w:line="360" w:lineRule="auto"/>
        <w:jc w:val="both"/>
        <w:rPr>
          <w:rFonts w:ascii="Times New Roman" w:hAnsi="Times New Roman" w:cs="Times New Roman"/>
          <w:color w:val="222222"/>
          <w:sz w:val="24"/>
          <w:szCs w:val="24"/>
          <w:shd w:val="clear" w:color="auto" w:fill="FFFFFF"/>
        </w:rPr>
      </w:pPr>
      <w:r w:rsidRPr="00E26F41">
        <w:rPr>
          <w:rFonts w:ascii="Times New Roman" w:hAnsi="Times New Roman" w:cs="Times New Roman"/>
          <w:color w:val="222222"/>
          <w:sz w:val="24"/>
          <w:szCs w:val="24"/>
          <w:shd w:val="clear" w:color="auto" w:fill="FFFFFF"/>
        </w:rPr>
        <w:t xml:space="preserve">Suthar, S., Das, S., Nagpure, A., </w:t>
      </w:r>
      <w:proofErr w:type="spellStart"/>
      <w:r w:rsidRPr="00E26F41">
        <w:rPr>
          <w:rFonts w:ascii="Times New Roman" w:hAnsi="Times New Roman" w:cs="Times New Roman"/>
          <w:color w:val="222222"/>
          <w:sz w:val="24"/>
          <w:szCs w:val="24"/>
          <w:shd w:val="clear" w:color="auto" w:fill="FFFFFF"/>
        </w:rPr>
        <w:t>Madhurantakam</w:t>
      </w:r>
      <w:proofErr w:type="spellEnd"/>
      <w:r w:rsidRPr="00E26F41">
        <w:rPr>
          <w:rFonts w:ascii="Times New Roman" w:hAnsi="Times New Roman" w:cs="Times New Roman"/>
          <w:color w:val="222222"/>
          <w:sz w:val="24"/>
          <w:szCs w:val="24"/>
          <w:shd w:val="clear" w:color="auto" w:fill="FFFFFF"/>
        </w:rPr>
        <w:t>, C., Tiwari, S.B., Gahlot, P. and Tyagi, V.K., 2021. Epidemiology and diagnosis, environmental resources quality and socio-economic perspectives for COVID-19 pandemic. </w:t>
      </w:r>
      <w:r w:rsidRPr="00E26F41">
        <w:rPr>
          <w:rFonts w:ascii="Times New Roman" w:hAnsi="Times New Roman" w:cs="Times New Roman"/>
          <w:i/>
          <w:iCs/>
          <w:color w:val="222222"/>
          <w:sz w:val="24"/>
          <w:szCs w:val="24"/>
          <w:shd w:val="clear" w:color="auto" w:fill="FFFFFF"/>
        </w:rPr>
        <w:t>Journal of environmental management</w:t>
      </w:r>
      <w:r w:rsidRPr="00E26F41">
        <w:rPr>
          <w:rFonts w:ascii="Times New Roman" w:hAnsi="Times New Roman" w:cs="Times New Roman"/>
          <w:color w:val="222222"/>
          <w:sz w:val="24"/>
          <w:szCs w:val="24"/>
          <w:shd w:val="clear" w:color="auto" w:fill="FFFFFF"/>
        </w:rPr>
        <w:t>, </w:t>
      </w:r>
      <w:r w:rsidRPr="00E26F41">
        <w:rPr>
          <w:rFonts w:ascii="Times New Roman" w:hAnsi="Times New Roman" w:cs="Times New Roman"/>
          <w:i/>
          <w:iCs/>
          <w:color w:val="222222"/>
          <w:sz w:val="24"/>
          <w:szCs w:val="24"/>
          <w:shd w:val="clear" w:color="auto" w:fill="FFFFFF"/>
        </w:rPr>
        <w:t>280</w:t>
      </w:r>
      <w:r w:rsidRPr="00E26F41">
        <w:rPr>
          <w:rFonts w:ascii="Times New Roman" w:hAnsi="Times New Roman" w:cs="Times New Roman"/>
          <w:color w:val="222222"/>
          <w:sz w:val="24"/>
          <w:szCs w:val="24"/>
          <w:shd w:val="clear" w:color="auto" w:fill="FFFFFF"/>
        </w:rPr>
        <w:t>, p.111700.</w:t>
      </w:r>
    </w:p>
    <w:p w14:paraId="1FA1F08D" w14:textId="77777777" w:rsidR="00E26F41" w:rsidRPr="00E26F41" w:rsidRDefault="00E26F41" w:rsidP="00E26F41">
      <w:pPr>
        <w:spacing w:line="360" w:lineRule="auto"/>
        <w:jc w:val="both"/>
        <w:rPr>
          <w:rFonts w:ascii="Times New Roman" w:hAnsi="Times New Roman" w:cs="Times New Roman"/>
          <w:color w:val="222222"/>
          <w:sz w:val="24"/>
          <w:szCs w:val="24"/>
          <w:shd w:val="clear" w:color="auto" w:fill="FFFFFF"/>
        </w:rPr>
      </w:pPr>
      <w:r w:rsidRPr="00E26F41">
        <w:rPr>
          <w:rFonts w:ascii="Times New Roman" w:hAnsi="Times New Roman" w:cs="Times New Roman"/>
          <w:color w:val="222222"/>
          <w:sz w:val="24"/>
          <w:szCs w:val="24"/>
          <w:shd w:val="clear" w:color="auto" w:fill="FFFFFF"/>
        </w:rPr>
        <w:t>Van Baar, H., 2012. Socio-economic mobility and neo-liberal governmentality in post-socialist Europe: Activation and the dehumanisation of the Roma. </w:t>
      </w:r>
      <w:r w:rsidRPr="00E26F41">
        <w:rPr>
          <w:rFonts w:ascii="Times New Roman" w:hAnsi="Times New Roman" w:cs="Times New Roman"/>
          <w:i/>
          <w:iCs/>
          <w:color w:val="222222"/>
          <w:sz w:val="24"/>
          <w:szCs w:val="24"/>
          <w:shd w:val="clear" w:color="auto" w:fill="FFFFFF"/>
        </w:rPr>
        <w:t>Journal of Ethnic and Migration Studies</w:t>
      </w:r>
      <w:r w:rsidRPr="00E26F41">
        <w:rPr>
          <w:rFonts w:ascii="Times New Roman" w:hAnsi="Times New Roman" w:cs="Times New Roman"/>
          <w:color w:val="222222"/>
          <w:sz w:val="24"/>
          <w:szCs w:val="24"/>
          <w:shd w:val="clear" w:color="auto" w:fill="FFFFFF"/>
        </w:rPr>
        <w:t>, </w:t>
      </w:r>
      <w:r w:rsidRPr="00E26F41">
        <w:rPr>
          <w:rFonts w:ascii="Times New Roman" w:hAnsi="Times New Roman" w:cs="Times New Roman"/>
          <w:i/>
          <w:iCs/>
          <w:color w:val="222222"/>
          <w:sz w:val="24"/>
          <w:szCs w:val="24"/>
          <w:shd w:val="clear" w:color="auto" w:fill="FFFFFF"/>
        </w:rPr>
        <w:t>38</w:t>
      </w:r>
      <w:r w:rsidRPr="00E26F41">
        <w:rPr>
          <w:rFonts w:ascii="Times New Roman" w:hAnsi="Times New Roman" w:cs="Times New Roman"/>
          <w:color w:val="222222"/>
          <w:sz w:val="24"/>
          <w:szCs w:val="24"/>
          <w:shd w:val="clear" w:color="auto" w:fill="FFFFFF"/>
        </w:rPr>
        <w:t>(8), pp.1289-1304.</w:t>
      </w:r>
    </w:p>
    <w:p w14:paraId="2296102A" w14:textId="77777777" w:rsidR="00E26F41" w:rsidRPr="00E26F41" w:rsidRDefault="00E26F41" w:rsidP="00E26F41">
      <w:pPr>
        <w:spacing w:line="360" w:lineRule="auto"/>
        <w:jc w:val="both"/>
        <w:rPr>
          <w:rFonts w:ascii="Times New Roman" w:hAnsi="Times New Roman" w:cs="Times New Roman"/>
          <w:color w:val="222222"/>
          <w:sz w:val="24"/>
          <w:szCs w:val="24"/>
          <w:shd w:val="clear" w:color="auto" w:fill="FFFFFF"/>
        </w:rPr>
      </w:pPr>
      <w:r w:rsidRPr="00E26F41">
        <w:rPr>
          <w:rFonts w:ascii="Times New Roman" w:hAnsi="Times New Roman" w:cs="Times New Roman"/>
          <w:color w:val="222222"/>
          <w:sz w:val="24"/>
          <w:szCs w:val="24"/>
          <w:shd w:val="clear" w:color="auto" w:fill="FFFFFF"/>
        </w:rPr>
        <w:t xml:space="preserve">Van Doorn, N. and Chen, J.Y., 2021. Odds stacked against workers: </w:t>
      </w:r>
      <w:proofErr w:type="spellStart"/>
      <w:r w:rsidRPr="00E26F41">
        <w:rPr>
          <w:rFonts w:ascii="Times New Roman" w:hAnsi="Times New Roman" w:cs="Times New Roman"/>
          <w:color w:val="222222"/>
          <w:sz w:val="24"/>
          <w:szCs w:val="24"/>
          <w:shd w:val="clear" w:color="auto" w:fill="FFFFFF"/>
        </w:rPr>
        <w:t>datafied</w:t>
      </w:r>
      <w:proofErr w:type="spellEnd"/>
      <w:r w:rsidRPr="00E26F41">
        <w:rPr>
          <w:rFonts w:ascii="Times New Roman" w:hAnsi="Times New Roman" w:cs="Times New Roman"/>
          <w:color w:val="222222"/>
          <w:sz w:val="24"/>
          <w:szCs w:val="24"/>
          <w:shd w:val="clear" w:color="auto" w:fill="FFFFFF"/>
        </w:rPr>
        <w:t xml:space="preserve"> gamification on Chinese and American food delivery platforms. </w:t>
      </w:r>
      <w:r w:rsidRPr="00E26F41">
        <w:rPr>
          <w:rFonts w:ascii="Times New Roman" w:hAnsi="Times New Roman" w:cs="Times New Roman"/>
          <w:i/>
          <w:iCs/>
          <w:color w:val="222222"/>
          <w:sz w:val="24"/>
          <w:szCs w:val="24"/>
          <w:shd w:val="clear" w:color="auto" w:fill="FFFFFF"/>
        </w:rPr>
        <w:t>Socio-Economic Review</w:t>
      </w:r>
      <w:r w:rsidRPr="00E26F41">
        <w:rPr>
          <w:rFonts w:ascii="Times New Roman" w:hAnsi="Times New Roman" w:cs="Times New Roman"/>
          <w:color w:val="222222"/>
          <w:sz w:val="24"/>
          <w:szCs w:val="24"/>
          <w:shd w:val="clear" w:color="auto" w:fill="FFFFFF"/>
        </w:rPr>
        <w:t>, </w:t>
      </w:r>
      <w:r w:rsidRPr="00E26F41">
        <w:rPr>
          <w:rFonts w:ascii="Times New Roman" w:hAnsi="Times New Roman" w:cs="Times New Roman"/>
          <w:i/>
          <w:iCs/>
          <w:color w:val="222222"/>
          <w:sz w:val="24"/>
          <w:szCs w:val="24"/>
          <w:shd w:val="clear" w:color="auto" w:fill="FFFFFF"/>
        </w:rPr>
        <w:t>19</w:t>
      </w:r>
      <w:r w:rsidRPr="00E26F41">
        <w:rPr>
          <w:rFonts w:ascii="Times New Roman" w:hAnsi="Times New Roman" w:cs="Times New Roman"/>
          <w:color w:val="222222"/>
          <w:sz w:val="24"/>
          <w:szCs w:val="24"/>
          <w:shd w:val="clear" w:color="auto" w:fill="FFFFFF"/>
        </w:rPr>
        <w:t>(4), pp.1345-1367.</w:t>
      </w:r>
    </w:p>
    <w:p w14:paraId="71F6E4E9" w14:textId="77777777" w:rsidR="00E26F41" w:rsidRPr="00E26F41" w:rsidRDefault="00E26F41" w:rsidP="00E26F41">
      <w:pPr>
        <w:spacing w:line="360" w:lineRule="auto"/>
        <w:jc w:val="both"/>
        <w:rPr>
          <w:rFonts w:ascii="Times New Roman" w:hAnsi="Times New Roman" w:cs="Times New Roman"/>
          <w:color w:val="222222"/>
          <w:sz w:val="24"/>
          <w:szCs w:val="24"/>
          <w:shd w:val="clear" w:color="auto" w:fill="FFFFFF"/>
        </w:rPr>
      </w:pPr>
      <w:r w:rsidRPr="00E26F41">
        <w:rPr>
          <w:rFonts w:ascii="Times New Roman" w:hAnsi="Times New Roman" w:cs="Times New Roman"/>
          <w:color w:val="222222"/>
          <w:sz w:val="24"/>
          <w:szCs w:val="24"/>
          <w:shd w:val="clear" w:color="auto" w:fill="FFFFFF"/>
        </w:rPr>
        <w:t xml:space="preserve">van </w:t>
      </w:r>
      <w:proofErr w:type="spellStart"/>
      <w:r w:rsidRPr="00E26F41">
        <w:rPr>
          <w:rFonts w:ascii="Times New Roman" w:hAnsi="Times New Roman" w:cs="Times New Roman"/>
          <w:color w:val="222222"/>
          <w:sz w:val="24"/>
          <w:szCs w:val="24"/>
          <w:shd w:val="clear" w:color="auto" w:fill="FFFFFF"/>
        </w:rPr>
        <w:t>Eijck</w:t>
      </w:r>
      <w:proofErr w:type="spellEnd"/>
      <w:r w:rsidRPr="00E26F41">
        <w:rPr>
          <w:rFonts w:ascii="Times New Roman" w:hAnsi="Times New Roman" w:cs="Times New Roman"/>
          <w:color w:val="222222"/>
          <w:sz w:val="24"/>
          <w:szCs w:val="24"/>
          <w:shd w:val="clear" w:color="auto" w:fill="FFFFFF"/>
        </w:rPr>
        <w:t xml:space="preserve">, J., Romijn, H., Smeets, E., Bailis, R., Rooijakkers, M., </w:t>
      </w:r>
      <w:proofErr w:type="spellStart"/>
      <w:r w:rsidRPr="00E26F41">
        <w:rPr>
          <w:rFonts w:ascii="Times New Roman" w:hAnsi="Times New Roman" w:cs="Times New Roman"/>
          <w:color w:val="222222"/>
          <w:sz w:val="24"/>
          <w:szCs w:val="24"/>
          <w:shd w:val="clear" w:color="auto" w:fill="FFFFFF"/>
        </w:rPr>
        <w:t>Hooijkaas</w:t>
      </w:r>
      <w:proofErr w:type="spellEnd"/>
      <w:r w:rsidRPr="00E26F41">
        <w:rPr>
          <w:rFonts w:ascii="Times New Roman" w:hAnsi="Times New Roman" w:cs="Times New Roman"/>
          <w:color w:val="222222"/>
          <w:sz w:val="24"/>
          <w:szCs w:val="24"/>
          <w:shd w:val="clear" w:color="auto" w:fill="FFFFFF"/>
        </w:rPr>
        <w:t>, N., Verweij, P. and Faaij, A., 2014. Comparative analysis of key socio-economic and environmental impacts of smallholder and plantation based jatropha biofuel production systems in Tanzania. </w:t>
      </w:r>
      <w:r w:rsidRPr="00E26F41">
        <w:rPr>
          <w:rFonts w:ascii="Times New Roman" w:hAnsi="Times New Roman" w:cs="Times New Roman"/>
          <w:i/>
          <w:iCs/>
          <w:color w:val="222222"/>
          <w:sz w:val="24"/>
          <w:szCs w:val="24"/>
          <w:shd w:val="clear" w:color="auto" w:fill="FFFFFF"/>
        </w:rPr>
        <w:t>Biomass and Bioenergy</w:t>
      </w:r>
      <w:r w:rsidRPr="00E26F41">
        <w:rPr>
          <w:rFonts w:ascii="Times New Roman" w:hAnsi="Times New Roman" w:cs="Times New Roman"/>
          <w:color w:val="222222"/>
          <w:sz w:val="24"/>
          <w:szCs w:val="24"/>
          <w:shd w:val="clear" w:color="auto" w:fill="FFFFFF"/>
        </w:rPr>
        <w:t>, </w:t>
      </w:r>
      <w:r w:rsidRPr="00E26F41">
        <w:rPr>
          <w:rFonts w:ascii="Times New Roman" w:hAnsi="Times New Roman" w:cs="Times New Roman"/>
          <w:i/>
          <w:iCs/>
          <w:color w:val="222222"/>
          <w:sz w:val="24"/>
          <w:szCs w:val="24"/>
          <w:shd w:val="clear" w:color="auto" w:fill="FFFFFF"/>
        </w:rPr>
        <w:t>61</w:t>
      </w:r>
      <w:r w:rsidRPr="00E26F41">
        <w:rPr>
          <w:rFonts w:ascii="Times New Roman" w:hAnsi="Times New Roman" w:cs="Times New Roman"/>
          <w:color w:val="222222"/>
          <w:sz w:val="24"/>
          <w:szCs w:val="24"/>
          <w:shd w:val="clear" w:color="auto" w:fill="FFFFFF"/>
        </w:rPr>
        <w:t>, pp.25-45.</w:t>
      </w:r>
    </w:p>
    <w:p w14:paraId="2B71B7CE" w14:textId="77777777" w:rsidR="00E26F41" w:rsidRPr="00EE179F" w:rsidRDefault="00E26F41" w:rsidP="00BE1FD7">
      <w:pPr>
        <w:spacing w:line="360" w:lineRule="auto"/>
        <w:jc w:val="both"/>
        <w:rPr>
          <w:rFonts w:ascii="Times New Roman" w:hAnsi="Times New Roman" w:cs="Times New Roman"/>
          <w:sz w:val="24"/>
          <w:szCs w:val="24"/>
        </w:rPr>
      </w:pPr>
    </w:p>
    <w:p w14:paraId="2F440C6F" w14:textId="77777777" w:rsidR="00F3088B" w:rsidRPr="00EE179F" w:rsidRDefault="00F3088B" w:rsidP="00BE1FD7">
      <w:pPr>
        <w:spacing w:line="360" w:lineRule="auto"/>
        <w:jc w:val="both"/>
        <w:rPr>
          <w:rFonts w:ascii="Times New Roman" w:hAnsi="Times New Roman" w:cs="Times New Roman"/>
          <w:sz w:val="24"/>
          <w:szCs w:val="24"/>
        </w:rPr>
      </w:pPr>
    </w:p>
    <w:sectPr w:rsidR="00F3088B" w:rsidRPr="00EE179F">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75A1A" w14:textId="77777777" w:rsidR="00825B19" w:rsidRDefault="00825B19" w:rsidP="006039BC">
      <w:pPr>
        <w:spacing w:after="0" w:line="240" w:lineRule="auto"/>
      </w:pPr>
      <w:r>
        <w:separator/>
      </w:r>
    </w:p>
  </w:endnote>
  <w:endnote w:type="continuationSeparator" w:id="0">
    <w:p w14:paraId="7627A4B7" w14:textId="77777777" w:rsidR="00825B19" w:rsidRDefault="00825B19" w:rsidP="006039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5317778"/>
      <w:docPartObj>
        <w:docPartGallery w:val="Page Numbers (Bottom of Page)"/>
        <w:docPartUnique/>
      </w:docPartObj>
    </w:sdtPr>
    <w:sdtEndPr>
      <w:rPr>
        <w:noProof/>
      </w:rPr>
    </w:sdtEndPr>
    <w:sdtContent>
      <w:p w14:paraId="6DA10397" w14:textId="70244DA5" w:rsidR="006039BC" w:rsidRDefault="006039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98AA4F" w14:textId="77777777" w:rsidR="006039BC" w:rsidRDefault="006039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1C7EE6" w14:textId="77777777" w:rsidR="00825B19" w:rsidRDefault="00825B19" w:rsidP="006039BC">
      <w:pPr>
        <w:spacing w:after="0" w:line="240" w:lineRule="auto"/>
      </w:pPr>
      <w:r>
        <w:separator/>
      </w:r>
    </w:p>
  </w:footnote>
  <w:footnote w:type="continuationSeparator" w:id="0">
    <w:p w14:paraId="085EE16B" w14:textId="77777777" w:rsidR="00825B19" w:rsidRDefault="00825B19" w:rsidP="006039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FFB"/>
    <w:rsid w:val="0002192A"/>
    <w:rsid w:val="000446B2"/>
    <w:rsid w:val="00063B48"/>
    <w:rsid w:val="00094193"/>
    <w:rsid w:val="000B63A7"/>
    <w:rsid w:val="000C1589"/>
    <w:rsid w:val="000E0087"/>
    <w:rsid w:val="000E4809"/>
    <w:rsid w:val="001074C7"/>
    <w:rsid w:val="00107AB0"/>
    <w:rsid w:val="001319B3"/>
    <w:rsid w:val="001D212D"/>
    <w:rsid w:val="001E7CC9"/>
    <w:rsid w:val="001F439E"/>
    <w:rsid w:val="002262FF"/>
    <w:rsid w:val="00231675"/>
    <w:rsid w:val="002507A6"/>
    <w:rsid w:val="00265BCD"/>
    <w:rsid w:val="002D691F"/>
    <w:rsid w:val="002D7F63"/>
    <w:rsid w:val="002F398F"/>
    <w:rsid w:val="00312ABA"/>
    <w:rsid w:val="00350FC6"/>
    <w:rsid w:val="00363BEC"/>
    <w:rsid w:val="00377E45"/>
    <w:rsid w:val="003C0270"/>
    <w:rsid w:val="00414F18"/>
    <w:rsid w:val="0041672B"/>
    <w:rsid w:val="0042373B"/>
    <w:rsid w:val="0044388D"/>
    <w:rsid w:val="00451E79"/>
    <w:rsid w:val="00463B30"/>
    <w:rsid w:val="004743CA"/>
    <w:rsid w:val="004B2BBE"/>
    <w:rsid w:val="004B316C"/>
    <w:rsid w:val="004B5BD7"/>
    <w:rsid w:val="005323D6"/>
    <w:rsid w:val="00540532"/>
    <w:rsid w:val="00570AF1"/>
    <w:rsid w:val="005858D4"/>
    <w:rsid w:val="005B5FBC"/>
    <w:rsid w:val="005F11A9"/>
    <w:rsid w:val="006039BC"/>
    <w:rsid w:val="00631531"/>
    <w:rsid w:val="0065492E"/>
    <w:rsid w:val="006B39E8"/>
    <w:rsid w:val="006B5FFB"/>
    <w:rsid w:val="006D4E8E"/>
    <w:rsid w:val="006D7BEA"/>
    <w:rsid w:val="00713688"/>
    <w:rsid w:val="00730F5C"/>
    <w:rsid w:val="00752A44"/>
    <w:rsid w:val="00755224"/>
    <w:rsid w:val="00763FC3"/>
    <w:rsid w:val="007668B4"/>
    <w:rsid w:val="00785342"/>
    <w:rsid w:val="007A35A4"/>
    <w:rsid w:val="007C531E"/>
    <w:rsid w:val="0080095B"/>
    <w:rsid w:val="008044DB"/>
    <w:rsid w:val="00825B19"/>
    <w:rsid w:val="00836245"/>
    <w:rsid w:val="008834E5"/>
    <w:rsid w:val="009217EE"/>
    <w:rsid w:val="00956474"/>
    <w:rsid w:val="00961AA0"/>
    <w:rsid w:val="0096458B"/>
    <w:rsid w:val="009C176E"/>
    <w:rsid w:val="009D0F73"/>
    <w:rsid w:val="009F7C2B"/>
    <w:rsid w:val="00A11977"/>
    <w:rsid w:val="00A37D16"/>
    <w:rsid w:val="00A7003D"/>
    <w:rsid w:val="00AC5B08"/>
    <w:rsid w:val="00AF5BA7"/>
    <w:rsid w:val="00B019B5"/>
    <w:rsid w:val="00B25ACC"/>
    <w:rsid w:val="00B2608E"/>
    <w:rsid w:val="00B3338A"/>
    <w:rsid w:val="00B40DD5"/>
    <w:rsid w:val="00B8461A"/>
    <w:rsid w:val="00BA4AFA"/>
    <w:rsid w:val="00BC6262"/>
    <w:rsid w:val="00BD03BD"/>
    <w:rsid w:val="00BE1FD7"/>
    <w:rsid w:val="00C0794C"/>
    <w:rsid w:val="00C13E81"/>
    <w:rsid w:val="00C153CD"/>
    <w:rsid w:val="00C551CA"/>
    <w:rsid w:val="00C55FA0"/>
    <w:rsid w:val="00C62E6B"/>
    <w:rsid w:val="00C70986"/>
    <w:rsid w:val="00CB7DAA"/>
    <w:rsid w:val="00CD4A6B"/>
    <w:rsid w:val="00DF46EA"/>
    <w:rsid w:val="00E26F41"/>
    <w:rsid w:val="00E34B6E"/>
    <w:rsid w:val="00E40CDB"/>
    <w:rsid w:val="00E45B4A"/>
    <w:rsid w:val="00E535D1"/>
    <w:rsid w:val="00E6131F"/>
    <w:rsid w:val="00E61D43"/>
    <w:rsid w:val="00E91741"/>
    <w:rsid w:val="00EA5417"/>
    <w:rsid w:val="00EC522A"/>
    <w:rsid w:val="00EE179F"/>
    <w:rsid w:val="00F3088B"/>
    <w:rsid w:val="00F439C5"/>
    <w:rsid w:val="00F46AD5"/>
    <w:rsid w:val="00F82E9C"/>
    <w:rsid w:val="00F87A25"/>
    <w:rsid w:val="00FD44AF"/>
    <w:rsid w:val="00FE3B97"/>
    <w:rsid w:val="00FE7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4D7CD"/>
  <w15:chartTrackingRefBased/>
  <w15:docId w15:val="{17D47497-7ABB-47DF-A9A2-F7889C08D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1"/>
    <w:qFormat/>
    <w:rsid w:val="00961AA0"/>
    <w:pPr>
      <w:widowControl w:val="0"/>
      <w:autoSpaceDE w:val="0"/>
      <w:autoSpaceDN w:val="0"/>
      <w:spacing w:before="3" w:line="256" w:lineRule="auto"/>
      <w:outlineLvl w:val="0"/>
    </w:pPr>
    <w:rPr>
      <w:rFonts w:ascii="Arial" w:eastAsia="Tahoma" w:hAnsi="Arial" w:cs="Arial"/>
      <w:bCs/>
      <w:color w:val="4472C4" w:themeColor="accent1"/>
      <w:sz w:val="32"/>
      <w:szCs w:val="48"/>
    </w:rPr>
  </w:style>
  <w:style w:type="paragraph" w:styleId="Heading2">
    <w:name w:val="heading 2"/>
    <w:basedOn w:val="Normal"/>
    <w:next w:val="Normal"/>
    <w:link w:val="Heading2Char"/>
    <w:autoRedefine/>
    <w:uiPriority w:val="9"/>
    <w:unhideWhenUsed/>
    <w:qFormat/>
    <w:rsid w:val="0042373B"/>
    <w:pPr>
      <w:keepNext/>
      <w:keepLines/>
      <w:spacing w:before="40" w:line="360" w:lineRule="auto"/>
      <w:outlineLvl w:val="1"/>
    </w:pPr>
    <w:rPr>
      <w:rFonts w:ascii="Times New Roman" w:eastAsiaTheme="majorEastAsia" w:hAnsi="Times New Roman" w:cstheme="majorBidi"/>
      <w:color w:val="2F5496" w:themeColor="accent1" w:themeShade="BF"/>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961AA0"/>
    <w:rPr>
      <w:rFonts w:ascii="Arial" w:eastAsia="Tahoma" w:hAnsi="Arial" w:cs="Arial"/>
      <w:bCs/>
      <w:color w:val="4472C4" w:themeColor="accent1"/>
      <w:sz w:val="32"/>
      <w:szCs w:val="48"/>
    </w:rPr>
  </w:style>
  <w:style w:type="character" w:customStyle="1" w:styleId="Heading2Char">
    <w:name w:val="Heading 2 Char"/>
    <w:basedOn w:val="DefaultParagraphFont"/>
    <w:link w:val="Heading2"/>
    <w:uiPriority w:val="9"/>
    <w:rsid w:val="0042373B"/>
    <w:rPr>
      <w:rFonts w:ascii="Times New Roman" w:eastAsiaTheme="majorEastAsia" w:hAnsi="Times New Roman" w:cstheme="majorBidi"/>
      <w:color w:val="2F5496" w:themeColor="accent1" w:themeShade="BF"/>
      <w:sz w:val="32"/>
      <w:szCs w:val="26"/>
    </w:rPr>
  </w:style>
  <w:style w:type="paragraph" w:styleId="NormalWeb">
    <w:name w:val="Normal (Web)"/>
    <w:basedOn w:val="Normal"/>
    <w:uiPriority w:val="99"/>
    <w:semiHidden/>
    <w:unhideWhenUsed/>
    <w:rsid w:val="00F308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A7003D"/>
    <w:pPr>
      <w:keepNext/>
      <w:keepLines/>
      <w:widowControl/>
      <w:autoSpaceDE/>
      <w:autoSpaceDN/>
      <w:spacing w:before="240" w:after="0" w:line="259" w:lineRule="auto"/>
      <w:outlineLvl w:val="9"/>
    </w:pPr>
    <w:rPr>
      <w:rFonts w:asciiTheme="majorHAnsi" w:eastAsiaTheme="majorEastAsia" w:hAnsiTheme="majorHAnsi" w:cstheme="majorBidi"/>
      <w:bCs w:val="0"/>
      <w:color w:val="2F5496" w:themeColor="accent1" w:themeShade="BF"/>
      <w:szCs w:val="32"/>
      <w:lang w:val="en-US"/>
    </w:rPr>
  </w:style>
  <w:style w:type="paragraph" w:styleId="TOC1">
    <w:name w:val="toc 1"/>
    <w:basedOn w:val="Normal"/>
    <w:next w:val="Normal"/>
    <w:autoRedefine/>
    <w:uiPriority w:val="39"/>
    <w:unhideWhenUsed/>
    <w:rsid w:val="00A7003D"/>
    <w:pPr>
      <w:spacing w:after="100"/>
    </w:pPr>
  </w:style>
  <w:style w:type="paragraph" w:styleId="TOC2">
    <w:name w:val="toc 2"/>
    <w:basedOn w:val="Normal"/>
    <w:next w:val="Normal"/>
    <w:autoRedefine/>
    <w:uiPriority w:val="39"/>
    <w:unhideWhenUsed/>
    <w:rsid w:val="00A7003D"/>
    <w:pPr>
      <w:spacing w:after="100"/>
      <w:ind w:left="220"/>
    </w:pPr>
  </w:style>
  <w:style w:type="character" w:styleId="Hyperlink">
    <w:name w:val="Hyperlink"/>
    <w:basedOn w:val="DefaultParagraphFont"/>
    <w:uiPriority w:val="99"/>
    <w:unhideWhenUsed/>
    <w:rsid w:val="00A7003D"/>
    <w:rPr>
      <w:color w:val="0563C1" w:themeColor="hyperlink"/>
      <w:u w:val="single"/>
    </w:rPr>
  </w:style>
  <w:style w:type="paragraph" w:styleId="Header">
    <w:name w:val="header"/>
    <w:basedOn w:val="Normal"/>
    <w:link w:val="HeaderChar"/>
    <w:uiPriority w:val="99"/>
    <w:unhideWhenUsed/>
    <w:rsid w:val="006039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39BC"/>
  </w:style>
  <w:style w:type="paragraph" w:styleId="Footer">
    <w:name w:val="footer"/>
    <w:basedOn w:val="Normal"/>
    <w:link w:val="FooterChar"/>
    <w:uiPriority w:val="99"/>
    <w:unhideWhenUsed/>
    <w:rsid w:val="006039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39BC"/>
  </w:style>
  <w:style w:type="paragraph" w:styleId="TOC3">
    <w:name w:val="toc 3"/>
    <w:basedOn w:val="Normal"/>
    <w:next w:val="Normal"/>
    <w:autoRedefine/>
    <w:uiPriority w:val="39"/>
    <w:unhideWhenUsed/>
    <w:rsid w:val="00C13E81"/>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81900">
      <w:bodyDiv w:val="1"/>
      <w:marLeft w:val="0"/>
      <w:marRight w:val="0"/>
      <w:marTop w:val="0"/>
      <w:marBottom w:val="0"/>
      <w:divBdr>
        <w:top w:val="none" w:sz="0" w:space="0" w:color="auto"/>
        <w:left w:val="none" w:sz="0" w:space="0" w:color="auto"/>
        <w:bottom w:val="none" w:sz="0" w:space="0" w:color="auto"/>
        <w:right w:val="none" w:sz="0" w:space="0" w:color="auto"/>
      </w:divBdr>
    </w:div>
    <w:div w:id="134371233">
      <w:bodyDiv w:val="1"/>
      <w:marLeft w:val="0"/>
      <w:marRight w:val="0"/>
      <w:marTop w:val="0"/>
      <w:marBottom w:val="0"/>
      <w:divBdr>
        <w:top w:val="none" w:sz="0" w:space="0" w:color="auto"/>
        <w:left w:val="none" w:sz="0" w:space="0" w:color="auto"/>
        <w:bottom w:val="none" w:sz="0" w:space="0" w:color="auto"/>
        <w:right w:val="none" w:sz="0" w:space="0" w:color="auto"/>
      </w:divBdr>
    </w:div>
    <w:div w:id="263925090">
      <w:bodyDiv w:val="1"/>
      <w:marLeft w:val="0"/>
      <w:marRight w:val="0"/>
      <w:marTop w:val="0"/>
      <w:marBottom w:val="0"/>
      <w:divBdr>
        <w:top w:val="none" w:sz="0" w:space="0" w:color="auto"/>
        <w:left w:val="none" w:sz="0" w:space="0" w:color="auto"/>
        <w:bottom w:val="none" w:sz="0" w:space="0" w:color="auto"/>
        <w:right w:val="none" w:sz="0" w:space="0" w:color="auto"/>
      </w:divBdr>
    </w:div>
    <w:div w:id="294023636">
      <w:bodyDiv w:val="1"/>
      <w:marLeft w:val="0"/>
      <w:marRight w:val="0"/>
      <w:marTop w:val="0"/>
      <w:marBottom w:val="0"/>
      <w:divBdr>
        <w:top w:val="none" w:sz="0" w:space="0" w:color="auto"/>
        <w:left w:val="none" w:sz="0" w:space="0" w:color="auto"/>
        <w:bottom w:val="none" w:sz="0" w:space="0" w:color="auto"/>
        <w:right w:val="none" w:sz="0" w:space="0" w:color="auto"/>
      </w:divBdr>
    </w:div>
    <w:div w:id="369689047">
      <w:bodyDiv w:val="1"/>
      <w:marLeft w:val="0"/>
      <w:marRight w:val="0"/>
      <w:marTop w:val="0"/>
      <w:marBottom w:val="0"/>
      <w:divBdr>
        <w:top w:val="none" w:sz="0" w:space="0" w:color="auto"/>
        <w:left w:val="none" w:sz="0" w:space="0" w:color="auto"/>
        <w:bottom w:val="none" w:sz="0" w:space="0" w:color="auto"/>
        <w:right w:val="none" w:sz="0" w:space="0" w:color="auto"/>
      </w:divBdr>
    </w:div>
    <w:div w:id="511724406">
      <w:bodyDiv w:val="1"/>
      <w:marLeft w:val="0"/>
      <w:marRight w:val="0"/>
      <w:marTop w:val="0"/>
      <w:marBottom w:val="0"/>
      <w:divBdr>
        <w:top w:val="none" w:sz="0" w:space="0" w:color="auto"/>
        <w:left w:val="none" w:sz="0" w:space="0" w:color="auto"/>
        <w:bottom w:val="none" w:sz="0" w:space="0" w:color="auto"/>
        <w:right w:val="none" w:sz="0" w:space="0" w:color="auto"/>
      </w:divBdr>
    </w:div>
    <w:div w:id="597909321">
      <w:bodyDiv w:val="1"/>
      <w:marLeft w:val="0"/>
      <w:marRight w:val="0"/>
      <w:marTop w:val="0"/>
      <w:marBottom w:val="0"/>
      <w:divBdr>
        <w:top w:val="none" w:sz="0" w:space="0" w:color="auto"/>
        <w:left w:val="none" w:sz="0" w:space="0" w:color="auto"/>
        <w:bottom w:val="none" w:sz="0" w:space="0" w:color="auto"/>
        <w:right w:val="none" w:sz="0" w:space="0" w:color="auto"/>
      </w:divBdr>
    </w:div>
    <w:div w:id="713114688">
      <w:bodyDiv w:val="1"/>
      <w:marLeft w:val="0"/>
      <w:marRight w:val="0"/>
      <w:marTop w:val="0"/>
      <w:marBottom w:val="0"/>
      <w:divBdr>
        <w:top w:val="none" w:sz="0" w:space="0" w:color="auto"/>
        <w:left w:val="none" w:sz="0" w:space="0" w:color="auto"/>
        <w:bottom w:val="none" w:sz="0" w:space="0" w:color="auto"/>
        <w:right w:val="none" w:sz="0" w:space="0" w:color="auto"/>
      </w:divBdr>
    </w:div>
    <w:div w:id="773674628">
      <w:bodyDiv w:val="1"/>
      <w:marLeft w:val="0"/>
      <w:marRight w:val="0"/>
      <w:marTop w:val="0"/>
      <w:marBottom w:val="0"/>
      <w:divBdr>
        <w:top w:val="none" w:sz="0" w:space="0" w:color="auto"/>
        <w:left w:val="none" w:sz="0" w:space="0" w:color="auto"/>
        <w:bottom w:val="none" w:sz="0" w:space="0" w:color="auto"/>
        <w:right w:val="none" w:sz="0" w:space="0" w:color="auto"/>
      </w:divBdr>
    </w:div>
    <w:div w:id="1178347343">
      <w:bodyDiv w:val="1"/>
      <w:marLeft w:val="0"/>
      <w:marRight w:val="0"/>
      <w:marTop w:val="0"/>
      <w:marBottom w:val="0"/>
      <w:divBdr>
        <w:top w:val="none" w:sz="0" w:space="0" w:color="auto"/>
        <w:left w:val="none" w:sz="0" w:space="0" w:color="auto"/>
        <w:bottom w:val="none" w:sz="0" w:space="0" w:color="auto"/>
        <w:right w:val="none" w:sz="0" w:space="0" w:color="auto"/>
      </w:divBdr>
    </w:div>
    <w:div w:id="1191265672">
      <w:bodyDiv w:val="1"/>
      <w:marLeft w:val="0"/>
      <w:marRight w:val="0"/>
      <w:marTop w:val="0"/>
      <w:marBottom w:val="0"/>
      <w:divBdr>
        <w:top w:val="none" w:sz="0" w:space="0" w:color="auto"/>
        <w:left w:val="none" w:sz="0" w:space="0" w:color="auto"/>
        <w:bottom w:val="none" w:sz="0" w:space="0" w:color="auto"/>
        <w:right w:val="none" w:sz="0" w:space="0" w:color="auto"/>
      </w:divBdr>
    </w:div>
    <w:div w:id="1527452059">
      <w:bodyDiv w:val="1"/>
      <w:marLeft w:val="0"/>
      <w:marRight w:val="0"/>
      <w:marTop w:val="0"/>
      <w:marBottom w:val="0"/>
      <w:divBdr>
        <w:top w:val="none" w:sz="0" w:space="0" w:color="auto"/>
        <w:left w:val="none" w:sz="0" w:space="0" w:color="auto"/>
        <w:bottom w:val="none" w:sz="0" w:space="0" w:color="auto"/>
        <w:right w:val="none" w:sz="0" w:space="0" w:color="auto"/>
      </w:divBdr>
    </w:div>
    <w:div w:id="1538854202">
      <w:bodyDiv w:val="1"/>
      <w:marLeft w:val="0"/>
      <w:marRight w:val="0"/>
      <w:marTop w:val="0"/>
      <w:marBottom w:val="0"/>
      <w:divBdr>
        <w:top w:val="none" w:sz="0" w:space="0" w:color="auto"/>
        <w:left w:val="none" w:sz="0" w:space="0" w:color="auto"/>
        <w:bottom w:val="none" w:sz="0" w:space="0" w:color="auto"/>
        <w:right w:val="none" w:sz="0" w:space="0" w:color="auto"/>
      </w:divBdr>
    </w:div>
    <w:div w:id="1549104671">
      <w:bodyDiv w:val="1"/>
      <w:marLeft w:val="0"/>
      <w:marRight w:val="0"/>
      <w:marTop w:val="0"/>
      <w:marBottom w:val="0"/>
      <w:divBdr>
        <w:top w:val="none" w:sz="0" w:space="0" w:color="auto"/>
        <w:left w:val="none" w:sz="0" w:space="0" w:color="auto"/>
        <w:bottom w:val="none" w:sz="0" w:space="0" w:color="auto"/>
        <w:right w:val="none" w:sz="0" w:space="0" w:color="auto"/>
      </w:divBdr>
    </w:div>
    <w:div w:id="1639339075">
      <w:bodyDiv w:val="1"/>
      <w:marLeft w:val="0"/>
      <w:marRight w:val="0"/>
      <w:marTop w:val="0"/>
      <w:marBottom w:val="0"/>
      <w:divBdr>
        <w:top w:val="none" w:sz="0" w:space="0" w:color="auto"/>
        <w:left w:val="none" w:sz="0" w:space="0" w:color="auto"/>
        <w:bottom w:val="none" w:sz="0" w:space="0" w:color="auto"/>
        <w:right w:val="none" w:sz="0" w:space="0" w:color="auto"/>
      </w:divBdr>
      <w:divsChild>
        <w:div w:id="270288418">
          <w:marLeft w:val="0"/>
          <w:marRight w:val="0"/>
          <w:marTop w:val="0"/>
          <w:marBottom w:val="0"/>
          <w:divBdr>
            <w:top w:val="none" w:sz="0" w:space="0" w:color="auto"/>
            <w:left w:val="none" w:sz="0" w:space="0" w:color="auto"/>
            <w:bottom w:val="none" w:sz="0" w:space="0" w:color="auto"/>
            <w:right w:val="none" w:sz="0" w:space="0" w:color="auto"/>
          </w:divBdr>
        </w:div>
      </w:divsChild>
    </w:div>
    <w:div w:id="1737510425">
      <w:bodyDiv w:val="1"/>
      <w:marLeft w:val="0"/>
      <w:marRight w:val="0"/>
      <w:marTop w:val="0"/>
      <w:marBottom w:val="0"/>
      <w:divBdr>
        <w:top w:val="none" w:sz="0" w:space="0" w:color="auto"/>
        <w:left w:val="none" w:sz="0" w:space="0" w:color="auto"/>
        <w:bottom w:val="none" w:sz="0" w:space="0" w:color="auto"/>
        <w:right w:val="none" w:sz="0" w:space="0" w:color="auto"/>
      </w:divBdr>
    </w:div>
    <w:div w:id="2129397100">
      <w:bodyDiv w:val="1"/>
      <w:marLeft w:val="0"/>
      <w:marRight w:val="0"/>
      <w:marTop w:val="0"/>
      <w:marBottom w:val="0"/>
      <w:divBdr>
        <w:top w:val="none" w:sz="0" w:space="0" w:color="auto"/>
        <w:left w:val="none" w:sz="0" w:space="0" w:color="auto"/>
        <w:bottom w:val="none" w:sz="0" w:space="0" w:color="auto"/>
        <w:right w:val="none" w:sz="0" w:space="0" w:color="auto"/>
      </w:divBdr>
      <w:divsChild>
        <w:div w:id="252477040">
          <w:marLeft w:val="0"/>
          <w:marRight w:val="0"/>
          <w:marTop w:val="0"/>
          <w:marBottom w:val="0"/>
          <w:divBdr>
            <w:top w:val="single" w:sz="2" w:space="0" w:color="E3E3E3"/>
            <w:left w:val="single" w:sz="2" w:space="0" w:color="E3E3E3"/>
            <w:bottom w:val="single" w:sz="2" w:space="0" w:color="E3E3E3"/>
            <w:right w:val="single" w:sz="2" w:space="0" w:color="E3E3E3"/>
          </w:divBdr>
          <w:divsChild>
            <w:div w:id="1241476995">
              <w:marLeft w:val="0"/>
              <w:marRight w:val="0"/>
              <w:marTop w:val="100"/>
              <w:marBottom w:val="100"/>
              <w:divBdr>
                <w:top w:val="single" w:sz="2" w:space="0" w:color="E3E3E3"/>
                <w:left w:val="single" w:sz="2" w:space="0" w:color="E3E3E3"/>
                <w:bottom w:val="single" w:sz="2" w:space="0" w:color="E3E3E3"/>
                <w:right w:val="single" w:sz="2" w:space="0" w:color="E3E3E3"/>
              </w:divBdr>
              <w:divsChild>
                <w:div w:id="2114352351">
                  <w:marLeft w:val="0"/>
                  <w:marRight w:val="0"/>
                  <w:marTop w:val="0"/>
                  <w:marBottom w:val="0"/>
                  <w:divBdr>
                    <w:top w:val="single" w:sz="2" w:space="0" w:color="E3E3E3"/>
                    <w:left w:val="single" w:sz="2" w:space="0" w:color="E3E3E3"/>
                    <w:bottom w:val="single" w:sz="2" w:space="0" w:color="E3E3E3"/>
                    <w:right w:val="single" w:sz="2" w:space="0" w:color="E3E3E3"/>
                  </w:divBdr>
                  <w:divsChild>
                    <w:div w:id="1689796325">
                      <w:marLeft w:val="0"/>
                      <w:marRight w:val="0"/>
                      <w:marTop w:val="0"/>
                      <w:marBottom w:val="0"/>
                      <w:divBdr>
                        <w:top w:val="single" w:sz="2" w:space="0" w:color="E3E3E3"/>
                        <w:left w:val="single" w:sz="2" w:space="0" w:color="E3E3E3"/>
                        <w:bottom w:val="single" w:sz="2" w:space="0" w:color="E3E3E3"/>
                        <w:right w:val="single" w:sz="2" w:space="0" w:color="E3E3E3"/>
                      </w:divBdr>
                      <w:divsChild>
                        <w:div w:id="1789737043">
                          <w:marLeft w:val="0"/>
                          <w:marRight w:val="0"/>
                          <w:marTop w:val="0"/>
                          <w:marBottom w:val="0"/>
                          <w:divBdr>
                            <w:top w:val="single" w:sz="2" w:space="0" w:color="E3E3E3"/>
                            <w:left w:val="single" w:sz="2" w:space="0" w:color="E3E3E3"/>
                            <w:bottom w:val="single" w:sz="2" w:space="0" w:color="E3E3E3"/>
                            <w:right w:val="single" w:sz="2" w:space="0" w:color="E3E3E3"/>
                          </w:divBdr>
                          <w:divsChild>
                            <w:div w:id="1721441231">
                              <w:marLeft w:val="0"/>
                              <w:marRight w:val="0"/>
                              <w:marTop w:val="0"/>
                              <w:marBottom w:val="0"/>
                              <w:divBdr>
                                <w:top w:val="single" w:sz="2" w:space="0" w:color="E3E3E3"/>
                                <w:left w:val="single" w:sz="2" w:space="0" w:color="E3E3E3"/>
                                <w:bottom w:val="single" w:sz="2" w:space="0" w:color="E3E3E3"/>
                                <w:right w:val="single" w:sz="2" w:space="0" w:color="E3E3E3"/>
                              </w:divBdr>
                              <w:divsChild>
                                <w:div w:id="619845009">
                                  <w:marLeft w:val="0"/>
                                  <w:marRight w:val="0"/>
                                  <w:marTop w:val="0"/>
                                  <w:marBottom w:val="0"/>
                                  <w:divBdr>
                                    <w:top w:val="single" w:sz="2" w:space="0" w:color="E3E3E3"/>
                                    <w:left w:val="single" w:sz="2" w:space="0" w:color="E3E3E3"/>
                                    <w:bottom w:val="single" w:sz="2" w:space="0" w:color="E3E3E3"/>
                                    <w:right w:val="single" w:sz="2" w:space="0" w:color="E3E3E3"/>
                                  </w:divBdr>
                                  <w:divsChild>
                                    <w:div w:id="7774552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1CF543-0D22-4913-A484-7FB17C4B9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2892</Words>
  <Characters>16489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Zomir Hussain Khan (2209207)</cp:lastModifiedBy>
  <cp:revision>2</cp:revision>
  <dcterms:created xsi:type="dcterms:W3CDTF">2024-03-04T20:46:00Z</dcterms:created>
  <dcterms:modified xsi:type="dcterms:W3CDTF">2024-03-04T20:46:00Z</dcterms:modified>
</cp:coreProperties>
</file>