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53B1E" w14:textId="77777777" w:rsidR="002F426E" w:rsidRDefault="002F426E" w:rsidP="002F426E">
      <w:pPr>
        <w:jc w:val="center"/>
        <w:rPr>
          <w:b/>
          <w:bCs/>
          <w:sz w:val="44"/>
          <w:szCs w:val="44"/>
        </w:rPr>
      </w:pPr>
    </w:p>
    <w:p w14:paraId="66E34F33" w14:textId="77777777" w:rsidR="002F426E" w:rsidRDefault="002F426E" w:rsidP="002F426E">
      <w:pPr>
        <w:jc w:val="center"/>
        <w:rPr>
          <w:b/>
          <w:bCs/>
          <w:sz w:val="44"/>
          <w:szCs w:val="44"/>
        </w:rPr>
      </w:pPr>
    </w:p>
    <w:p w14:paraId="0C1D1A7F" w14:textId="77777777" w:rsidR="002F426E" w:rsidRDefault="002F426E" w:rsidP="002F426E">
      <w:pPr>
        <w:jc w:val="center"/>
        <w:rPr>
          <w:b/>
          <w:bCs/>
          <w:sz w:val="44"/>
          <w:szCs w:val="44"/>
        </w:rPr>
      </w:pPr>
    </w:p>
    <w:p w14:paraId="1394EDE3" w14:textId="77777777" w:rsidR="002F426E" w:rsidRDefault="002F426E" w:rsidP="002F426E">
      <w:pPr>
        <w:jc w:val="center"/>
        <w:rPr>
          <w:b/>
          <w:bCs/>
          <w:sz w:val="44"/>
          <w:szCs w:val="44"/>
        </w:rPr>
      </w:pPr>
    </w:p>
    <w:p w14:paraId="7D88E5C6" w14:textId="538E425E" w:rsidR="002F426E" w:rsidRPr="002F426E" w:rsidRDefault="002F426E" w:rsidP="002F426E">
      <w:pPr>
        <w:jc w:val="center"/>
        <w:rPr>
          <w:b/>
          <w:bCs/>
          <w:sz w:val="44"/>
          <w:szCs w:val="44"/>
        </w:rPr>
      </w:pPr>
      <w:r w:rsidRPr="002F426E">
        <w:rPr>
          <w:b/>
          <w:bCs/>
          <w:sz w:val="44"/>
          <w:szCs w:val="44"/>
        </w:rPr>
        <w:t>Financial Management for the Hotel Industry</w:t>
      </w:r>
    </w:p>
    <w:p w14:paraId="34DA9370" w14:textId="0E3722D5" w:rsidR="002F426E" w:rsidRPr="002F426E" w:rsidRDefault="002F426E" w:rsidP="002F426E">
      <w:pPr>
        <w:jc w:val="center"/>
        <w:rPr>
          <w:b/>
          <w:bCs/>
          <w:sz w:val="44"/>
          <w:szCs w:val="44"/>
        </w:rPr>
      </w:pPr>
      <w:r w:rsidRPr="002F426E">
        <w:rPr>
          <w:b/>
          <w:bCs/>
          <w:sz w:val="44"/>
          <w:szCs w:val="44"/>
        </w:rPr>
        <w:t>Student ID:</w:t>
      </w:r>
      <w:r w:rsidR="006A7277">
        <w:rPr>
          <w:b/>
          <w:bCs/>
          <w:sz w:val="44"/>
          <w:szCs w:val="44"/>
        </w:rPr>
        <w:t xml:space="preserve"> 2129004</w:t>
      </w:r>
    </w:p>
    <w:p w14:paraId="636F2745" w14:textId="17A6FDA1" w:rsidR="002F426E" w:rsidRDefault="002F426E" w:rsidP="002F426E">
      <w:pPr>
        <w:jc w:val="center"/>
        <w:rPr>
          <w:szCs w:val="24"/>
        </w:rPr>
      </w:pPr>
      <w:r w:rsidRPr="002F426E">
        <w:rPr>
          <w:b/>
          <w:bCs/>
          <w:sz w:val="44"/>
          <w:szCs w:val="44"/>
        </w:rPr>
        <w:t>Student Name:</w:t>
      </w:r>
      <w:r w:rsidR="00AC145E">
        <w:rPr>
          <w:b/>
          <w:bCs/>
          <w:sz w:val="44"/>
          <w:szCs w:val="44"/>
        </w:rPr>
        <w:t xml:space="preserve"> </w:t>
      </w:r>
      <w:r w:rsidR="006A7277">
        <w:rPr>
          <w:sz w:val="44"/>
          <w:szCs w:val="44"/>
        </w:rPr>
        <w:t>Oana-Lavinia Puravet</w:t>
      </w:r>
      <w:r>
        <w:rPr>
          <w:szCs w:val="24"/>
        </w:rPr>
        <w:br w:type="page"/>
      </w:r>
    </w:p>
    <w:p w14:paraId="0F0B6174" w14:textId="04A25A4E" w:rsidR="009265CF" w:rsidRPr="002F426E" w:rsidRDefault="00AD6190">
      <w:pPr>
        <w:spacing w:after="160"/>
        <w:jc w:val="center"/>
        <w:rPr>
          <w:b/>
          <w:bCs/>
          <w:szCs w:val="24"/>
        </w:rPr>
      </w:pPr>
      <w:r>
        <w:rPr>
          <w:b/>
          <w:szCs w:val="24"/>
        </w:rPr>
        <w:t xml:space="preserve">Executive </w:t>
      </w:r>
      <w:r w:rsidRPr="002F426E">
        <w:rPr>
          <w:b/>
          <w:bCs/>
          <w:szCs w:val="24"/>
        </w:rPr>
        <w:t xml:space="preserve">Summary </w:t>
      </w:r>
    </w:p>
    <w:p w14:paraId="42A6619A" w14:textId="77777777" w:rsidR="009265CF" w:rsidRDefault="00AD6190">
      <w:pPr>
        <w:spacing w:after="160"/>
        <w:rPr>
          <w:b/>
          <w:szCs w:val="24"/>
        </w:rPr>
      </w:pPr>
      <w:r>
        <w:rPr>
          <w:szCs w:val="24"/>
        </w:rPr>
        <w:t>The report has discussed the financial management of the two hotels Mandarin Oriental Hotel Group and Premier Inn. The report has focused on their sources of revenue and factors that have driven the sources. The report has also covered the market position of each firm by evaluating their share, demographics and brand perception by the customers. The report has also explored the growth potentials of both firms in the competitive market. Financial commitment towards CSR has also been recognised for both firms</w:t>
      </w:r>
      <w:r>
        <w:rPr>
          <w:szCs w:val="24"/>
        </w:rPr>
        <w:t xml:space="preserve"> in the following report.  </w:t>
      </w:r>
      <w:r>
        <w:br w:type="page"/>
      </w:r>
    </w:p>
    <w:sdt>
      <w:sdtPr>
        <w:rPr>
          <w:rFonts w:ascii="Times New Roman" w:eastAsia="Times New Roman" w:hAnsi="Times New Roman" w:cs="Times New Roman"/>
          <w:color w:val="auto"/>
          <w:sz w:val="24"/>
          <w:szCs w:val="26"/>
          <w:lang w:val="en-GB"/>
        </w:rPr>
        <w:id w:val="-9218544"/>
        <w:docPartObj>
          <w:docPartGallery w:val="Table of Contents"/>
          <w:docPartUnique/>
        </w:docPartObj>
      </w:sdtPr>
      <w:sdtEndPr>
        <w:rPr>
          <w:b/>
          <w:bCs/>
          <w:noProof/>
        </w:rPr>
      </w:sdtEndPr>
      <w:sdtContent>
        <w:p w14:paraId="1EF01534" w14:textId="63925456" w:rsidR="00BE3090" w:rsidRDefault="00BE3090">
          <w:pPr>
            <w:pStyle w:val="Titlucuprins"/>
          </w:pPr>
          <w:r>
            <w:t>Table of Contents</w:t>
          </w:r>
        </w:p>
        <w:p w14:paraId="7997F3E6" w14:textId="009A303C" w:rsidR="00BE3090" w:rsidRDefault="00BE3090">
          <w:pPr>
            <w:pStyle w:val="Cuprins1"/>
            <w:tabs>
              <w:tab w:val="right" w:leader="dot" w:pos="9019"/>
            </w:tabs>
            <w:rPr>
              <w:noProof/>
            </w:rPr>
          </w:pPr>
          <w:r>
            <w:fldChar w:fldCharType="begin"/>
          </w:r>
          <w:r>
            <w:instrText xml:space="preserve"> TOC \o "1-3" \h \z \u </w:instrText>
          </w:r>
          <w:r>
            <w:fldChar w:fldCharType="separate"/>
          </w:r>
          <w:hyperlink w:anchor="_Toc158648324" w:history="1">
            <w:r w:rsidRPr="006D2260">
              <w:rPr>
                <w:rStyle w:val="Hyperlink"/>
                <w:noProof/>
              </w:rPr>
              <w:t>Introduction</w:t>
            </w:r>
            <w:r>
              <w:rPr>
                <w:noProof/>
                <w:webHidden/>
              </w:rPr>
              <w:tab/>
            </w:r>
            <w:r>
              <w:rPr>
                <w:noProof/>
                <w:webHidden/>
              </w:rPr>
              <w:fldChar w:fldCharType="begin"/>
            </w:r>
            <w:r>
              <w:rPr>
                <w:noProof/>
                <w:webHidden/>
              </w:rPr>
              <w:instrText xml:space="preserve"> PAGEREF _Toc158648324 \h </w:instrText>
            </w:r>
            <w:r>
              <w:rPr>
                <w:noProof/>
                <w:webHidden/>
              </w:rPr>
            </w:r>
            <w:r>
              <w:rPr>
                <w:noProof/>
                <w:webHidden/>
              </w:rPr>
              <w:fldChar w:fldCharType="separate"/>
            </w:r>
            <w:r>
              <w:rPr>
                <w:noProof/>
                <w:webHidden/>
              </w:rPr>
              <w:t>4</w:t>
            </w:r>
            <w:r>
              <w:rPr>
                <w:noProof/>
                <w:webHidden/>
              </w:rPr>
              <w:fldChar w:fldCharType="end"/>
            </w:r>
          </w:hyperlink>
        </w:p>
        <w:p w14:paraId="5574BA1C" w14:textId="00940DDE" w:rsidR="00BE3090" w:rsidRDefault="00AD6190">
          <w:pPr>
            <w:pStyle w:val="Cuprins1"/>
            <w:tabs>
              <w:tab w:val="right" w:leader="dot" w:pos="9019"/>
            </w:tabs>
            <w:rPr>
              <w:noProof/>
            </w:rPr>
          </w:pPr>
          <w:hyperlink w:anchor="_Toc158648325" w:history="1">
            <w:r w:rsidR="00BE3090" w:rsidRPr="006D2260">
              <w:rPr>
                <w:rStyle w:val="Hyperlink"/>
                <w:noProof/>
              </w:rPr>
              <w:t>Section 1</w:t>
            </w:r>
            <w:r w:rsidR="00BE3090">
              <w:rPr>
                <w:noProof/>
                <w:webHidden/>
              </w:rPr>
              <w:tab/>
            </w:r>
            <w:r w:rsidR="00BE3090">
              <w:rPr>
                <w:noProof/>
                <w:webHidden/>
              </w:rPr>
              <w:fldChar w:fldCharType="begin"/>
            </w:r>
            <w:r w:rsidR="00BE3090">
              <w:rPr>
                <w:noProof/>
                <w:webHidden/>
              </w:rPr>
              <w:instrText xml:space="preserve"> PAGEREF _Toc158648325 \h </w:instrText>
            </w:r>
            <w:r w:rsidR="00BE3090">
              <w:rPr>
                <w:noProof/>
                <w:webHidden/>
              </w:rPr>
            </w:r>
            <w:r w:rsidR="00BE3090">
              <w:rPr>
                <w:noProof/>
                <w:webHidden/>
              </w:rPr>
              <w:fldChar w:fldCharType="separate"/>
            </w:r>
            <w:r w:rsidR="00BE3090">
              <w:rPr>
                <w:noProof/>
                <w:webHidden/>
              </w:rPr>
              <w:t>5</w:t>
            </w:r>
            <w:r w:rsidR="00BE3090">
              <w:rPr>
                <w:noProof/>
                <w:webHidden/>
              </w:rPr>
              <w:fldChar w:fldCharType="end"/>
            </w:r>
          </w:hyperlink>
        </w:p>
        <w:p w14:paraId="7A14B23D" w14:textId="027830ED" w:rsidR="00BE3090" w:rsidRDefault="00AD6190">
          <w:pPr>
            <w:pStyle w:val="Cuprins2"/>
            <w:tabs>
              <w:tab w:val="right" w:leader="dot" w:pos="9019"/>
            </w:tabs>
            <w:rPr>
              <w:noProof/>
            </w:rPr>
          </w:pPr>
          <w:hyperlink w:anchor="_Toc158648326" w:history="1">
            <w:r w:rsidR="00BE3090" w:rsidRPr="006D2260">
              <w:rPr>
                <w:rStyle w:val="Hyperlink"/>
                <w:noProof/>
              </w:rPr>
              <w:t>Presenting the analysis of the revenue generated by Mandarin Oriental Hotel Group and Premier Inn</w:t>
            </w:r>
            <w:r w:rsidR="00BE3090">
              <w:rPr>
                <w:noProof/>
                <w:webHidden/>
              </w:rPr>
              <w:tab/>
            </w:r>
            <w:r w:rsidR="00BE3090">
              <w:rPr>
                <w:noProof/>
                <w:webHidden/>
              </w:rPr>
              <w:fldChar w:fldCharType="begin"/>
            </w:r>
            <w:r w:rsidR="00BE3090">
              <w:rPr>
                <w:noProof/>
                <w:webHidden/>
              </w:rPr>
              <w:instrText xml:space="preserve"> PAGEREF _Toc158648326 \h </w:instrText>
            </w:r>
            <w:r w:rsidR="00BE3090">
              <w:rPr>
                <w:noProof/>
                <w:webHidden/>
              </w:rPr>
            </w:r>
            <w:r w:rsidR="00BE3090">
              <w:rPr>
                <w:noProof/>
                <w:webHidden/>
              </w:rPr>
              <w:fldChar w:fldCharType="separate"/>
            </w:r>
            <w:r w:rsidR="00BE3090">
              <w:rPr>
                <w:noProof/>
                <w:webHidden/>
              </w:rPr>
              <w:t>5</w:t>
            </w:r>
            <w:r w:rsidR="00BE3090">
              <w:rPr>
                <w:noProof/>
                <w:webHidden/>
              </w:rPr>
              <w:fldChar w:fldCharType="end"/>
            </w:r>
          </w:hyperlink>
        </w:p>
        <w:p w14:paraId="0706C7D9" w14:textId="30D8364C" w:rsidR="00BE3090" w:rsidRDefault="00AD6190">
          <w:pPr>
            <w:pStyle w:val="Cuprins1"/>
            <w:tabs>
              <w:tab w:val="right" w:leader="dot" w:pos="9019"/>
            </w:tabs>
            <w:rPr>
              <w:noProof/>
            </w:rPr>
          </w:pPr>
          <w:hyperlink w:anchor="_Toc158648327" w:history="1">
            <w:r w:rsidR="00BE3090" w:rsidRPr="006D2260">
              <w:rPr>
                <w:rStyle w:val="Hyperlink"/>
                <w:noProof/>
              </w:rPr>
              <w:t>Section B</w:t>
            </w:r>
            <w:r w:rsidR="00BE3090">
              <w:rPr>
                <w:noProof/>
                <w:webHidden/>
              </w:rPr>
              <w:tab/>
            </w:r>
            <w:r w:rsidR="00BE3090">
              <w:rPr>
                <w:noProof/>
                <w:webHidden/>
              </w:rPr>
              <w:fldChar w:fldCharType="begin"/>
            </w:r>
            <w:r w:rsidR="00BE3090">
              <w:rPr>
                <w:noProof/>
                <w:webHidden/>
              </w:rPr>
              <w:instrText xml:space="preserve"> PAGEREF _Toc158648327 \h </w:instrText>
            </w:r>
            <w:r w:rsidR="00BE3090">
              <w:rPr>
                <w:noProof/>
                <w:webHidden/>
              </w:rPr>
            </w:r>
            <w:r w:rsidR="00BE3090">
              <w:rPr>
                <w:noProof/>
                <w:webHidden/>
              </w:rPr>
              <w:fldChar w:fldCharType="separate"/>
            </w:r>
            <w:r w:rsidR="00BE3090">
              <w:rPr>
                <w:noProof/>
                <w:webHidden/>
              </w:rPr>
              <w:t>10</w:t>
            </w:r>
            <w:r w:rsidR="00BE3090">
              <w:rPr>
                <w:noProof/>
                <w:webHidden/>
              </w:rPr>
              <w:fldChar w:fldCharType="end"/>
            </w:r>
          </w:hyperlink>
        </w:p>
        <w:p w14:paraId="2A2D82B6" w14:textId="6D8AF481" w:rsidR="00BE3090" w:rsidRDefault="00AD6190">
          <w:pPr>
            <w:pStyle w:val="Cuprins2"/>
            <w:tabs>
              <w:tab w:val="right" w:leader="dot" w:pos="9019"/>
            </w:tabs>
            <w:rPr>
              <w:noProof/>
            </w:rPr>
          </w:pPr>
          <w:hyperlink w:anchor="_Toc158648328" w:history="1">
            <w:r w:rsidR="00BE3090" w:rsidRPr="006D2260">
              <w:rPr>
                <w:rStyle w:val="Hyperlink"/>
                <w:noProof/>
              </w:rPr>
              <w:t>Assessing the market positioning of the presented hotels</w:t>
            </w:r>
            <w:r w:rsidR="00BE3090">
              <w:rPr>
                <w:noProof/>
                <w:webHidden/>
              </w:rPr>
              <w:tab/>
            </w:r>
            <w:r w:rsidR="00BE3090">
              <w:rPr>
                <w:noProof/>
                <w:webHidden/>
              </w:rPr>
              <w:fldChar w:fldCharType="begin"/>
            </w:r>
            <w:r w:rsidR="00BE3090">
              <w:rPr>
                <w:noProof/>
                <w:webHidden/>
              </w:rPr>
              <w:instrText xml:space="preserve"> PAGEREF _Toc158648328 \h </w:instrText>
            </w:r>
            <w:r w:rsidR="00BE3090">
              <w:rPr>
                <w:noProof/>
                <w:webHidden/>
              </w:rPr>
            </w:r>
            <w:r w:rsidR="00BE3090">
              <w:rPr>
                <w:noProof/>
                <w:webHidden/>
              </w:rPr>
              <w:fldChar w:fldCharType="separate"/>
            </w:r>
            <w:r w:rsidR="00BE3090">
              <w:rPr>
                <w:noProof/>
                <w:webHidden/>
              </w:rPr>
              <w:t>10</w:t>
            </w:r>
            <w:r w:rsidR="00BE3090">
              <w:rPr>
                <w:noProof/>
                <w:webHidden/>
              </w:rPr>
              <w:fldChar w:fldCharType="end"/>
            </w:r>
          </w:hyperlink>
        </w:p>
        <w:p w14:paraId="2EFC4068" w14:textId="2E467280" w:rsidR="00BE3090" w:rsidRDefault="00AD6190">
          <w:pPr>
            <w:pStyle w:val="Cuprins1"/>
            <w:tabs>
              <w:tab w:val="right" w:leader="dot" w:pos="9019"/>
            </w:tabs>
            <w:rPr>
              <w:noProof/>
            </w:rPr>
          </w:pPr>
          <w:hyperlink w:anchor="_Toc158648329" w:history="1">
            <w:r w:rsidR="00BE3090" w:rsidRPr="006D2260">
              <w:rPr>
                <w:rStyle w:val="Hyperlink"/>
                <w:noProof/>
              </w:rPr>
              <w:t>Section C</w:t>
            </w:r>
            <w:r w:rsidR="00BE3090">
              <w:rPr>
                <w:noProof/>
                <w:webHidden/>
              </w:rPr>
              <w:tab/>
            </w:r>
            <w:r w:rsidR="00BE3090">
              <w:rPr>
                <w:noProof/>
                <w:webHidden/>
              </w:rPr>
              <w:fldChar w:fldCharType="begin"/>
            </w:r>
            <w:r w:rsidR="00BE3090">
              <w:rPr>
                <w:noProof/>
                <w:webHidden/>
              </w:rPr>
              <w:instrText xml:space="preserve"> PAGEREF _Toc158648329 \h </w:instrText>
            </w:r>
            <w:r w:rsidR="00BE3090">
              <w:rPr>
                <w:noProof/>
                <w:webHidden/>
              </w:rPr>
            </w:r>
            <w:r w:rsidR="00BE3090">
              <w:rPr>
                <w:noProof/>
                <w:webHidden/>
              </w:rPr>
              <w:fldChar w:fldCharType="separate"/>
            </w:r>
            <w:r w:rsidR="00BE3090">
              <w:rPr>
                <w:noProof/>
                <w:webHidden/>
              </w:rPr>
              <w:t>13</w:t>
            </w:r>
            <w:r w:rsidR="00BE3090">
              <w:rPr>
                <w:noProof/>
                <w:webHidden/>
              </w:rPr>
              <w:fldChar w:fldCharType="end"/>
            </w:r>
          </w:hyperlink>
        </w:p>
        <w:p w14:paraId="1E3FA9C7" w14:textId="75227DE6" w:rsidR="00BE3090" w:rsidRDefault="00AD6190">
          <w:pPr>
            <w:pStyle w:val="Cuprins2"/>
            <w:tabs>
              <w:tab w:val="right" w:leader="dot" w:pos="9019"/>
            </w:tabs>
            <w:rPr>
              <w:noProof/>
            </w:rPr>
          </w:pPr>
          <w:hyperlink w:anchor="_Toc158648330" w:history="1">
            <w:r w:rsidR="00BE3090" w:rsidRPr="006D2260">
              <w:rPr>
                <w:rStyle w:val="Hyperlink"/>
                <w:noProof/>
              </w:rPr>
              <w:t>Evaluation of the growth potential of each organization</w:t>
            </w:r>
            <w:r w:rsidR="00BE3090">
              <w:rPr>
                <w:noProof/>
                <w:webHidden/>
              </w:rPr>
              <w:tab/>
            </w:r>
            <w:r w:rsidR="00BE3090">
              <w:rPr>
                <w:noProof/>
                <w:webHidden/>
              </w:rPr>
              <w:fldChar w:fldCharType="begin"/>
            </w:r>
            <w:r w:rsidR="00BE3090">
              <w:rPr>
                <w:noProof/>
                <w:webHidden/>
              </w:rPr>
              <w:instrText xml:space="preserve"> PAGEREF _Toc158648330 \h </w:instrText>
            </w:r>
            <w:r w:rsidR="00BE3090">
              <w:rPr>
                <w:noProof/>
                <w:webHidden/>
              </w:rPr>
            </w:r>
            <w:r w:rsidR="00BE3090">
              <w:rPr>
                <w:noProof/>
                <w:webHidden/>
              </w:rPr>
              <w:fldChar w:fldCharType="separate"/>
            </w:r>
            <w:r w:rsidR="00BE3090">
              <w:rPr>
                <w:noProof/>
                <w:webHidden/>
              </w:rPr>
              <w:t>13</w:t>
            </w:r>
            <w:r w:rsidR="00BE3090">
              <w:rPr>
                <w:noProof/>
                <w:webHidden/>
              </w:rPr>
              <w:fldChar w:fldCharType="end"/>
            </w:r>
          </w:hyperlink>
        </w:p>
        <w:p w14:paraId="0B610286" w14:textId="20379079" w:rsidR="00BE3090" w:rsidRDefault="00AD6190">
          <w:pPr>
            <w:pStyle w:val="Cuprins1"/>
            <w:tabs>
              <w:tab w:val="right" w:leader="dot" w:pos="9019"/>
            </w:tabs>
            <w:rPr>
              <w:noProof/>
            </w:rPr>
          </w:pPr>
          <w:hyperlink w:anchor="_Toc158648331" w:history="1">
            <w:r w:rsidR="00BE3090" w:rsidRPr="006D2260">
              <w:rPr>
                <w:rStyle w:val="Hyperlink"/>
                <w:noProof/>
              </w:rPr>
              <w:t>Section D</w:t>
            </w:r>
            <w:r w:rsidR="00BE3090">
              <w:rPr>
                <w:noProof/>
                <w:webHidden/>
              </w:rPr>
              <w:tab/>
            </w:r>
            <w:r w:rsidR="00BE3090">
              <w:rPr>
                <w:noProof/>
                <w:webHidden/>
              </w:rPr>
              <w:fldChar w:fldCharType="begin"/>
            </w:r>
            <w:r w:rsidR="00BE3090">
              <w:rPr>
                <w:noProof/>
                <w:webHidden/>
              </w:rPr>
              <w:instrText xml:space="preserve"> PAGEREF _Toc158648331 \h </w:instrText>
            </w:r>
            <w:r w:rsidR="00BE3090">
              <w:rPr>
                <w:noProof/>
                <w:webHidden/>
              </w:rPr>
            </w:r>
            <w:r w:rsidR="00BE3090">
              <w:rPr>
                <w:noProof/>
                <w:webHidden/>
              </w:rPr>
              <w:fldChar w:fldCharType="separate"/>
            </w:r>
            <w:r w:rsidR="00BE3090">
              <w:rPr>
                <w:noProof/>
                <w:webHidden/>
              </w:rPr>
              <w:t>15</w:t>
            </w:r>
            <w:r w:rsidR="00BE3090">
              <w:rPr>
                <w:noProof/>
                <w:webHidden/>
              </w:rPr>
              <w:fldChar w:fldCharType="end"/>
            </w:r>
          </w:hyperlink>
        </w:p>
        <w:p w14:paraId="23AA903E" w14:textId="16793EC1" w:rsidR="00BE3090" w:rsidRDefault="00AD6190">
          <w:pPr>
            <w:pStyle w:val="Cuprins2"/>
            <w:tabs>
              <w:tab w:val="right" w:leader="dot" w:pos="9019"/>
            </w:tabs>
            <w:rPr>
              <w:noProof/>
            </w:rPr>
          </w:pPr>
          <w:hyperlink w:anchor="_Toc158648332" w:history="1">
            <w:r w:rsidR="00BE3090" w:rsidRPr="006D2260">
              <w:rPr>
                <w:rStyle w:val="Hyperlink"/>
                <w:noProof/>
              </w:rPr>
              <w:t>Explaining the financial commitment of both hotels to maintain CSR of the firms</w:t>
            </w:r>
            <w:r w:rsidR="00BE3090">
              <w:rPr>
                <w:noProof/>
                <w:webHidden/>
              </w:rPr>
              <w:tab/>
            </w:r>
            <w:r w:rsidR="00BE3090">
              <w:rPr>
                <w:noProof/>
                <w:webHidden/>
              </w:rPr>
              <w:fldChar w:fldCharType="begin"/>
            </w:r>
            <w:r w:rsidR="00BE3090">
              <w:rPr>
                <w:noProof/>
                <w:webHidden/>
              </w:rPr>
              <w:instrText xml:space="preserve"> PAGEREF _Toc158648332 \h </w:instrText>
            </w:r>
            <w:r w:rsidR="00BE3090">
              <w:rPr>
                <w:noProof/>
                <w:webHidden/>
              </w:rPr>
            </w:r>
            <w:r w:rsidR="00BE3090">
              <w:rPr>
                <w:noProof/>
                <w:webHidden/>
              </w:rPr>
              <w:fldChar w:fldCharType="separate"/>
            </w:r>
            <w:r w:rsidR="00BE3090">
              <w:rPr>
                <w:noProof/>
                <w:webHidden/>
              </w:rPr>
              <w:t>15</w:t>
            </w:r>
            <w:r w:rsidR="00BE3090">
              <w:rPr>
                <w:noProof/>
                <w:webHidden/>
              </w:rPr>
              <w:fldChar w:fldCharType="end"/>
            </w:r>
          </w:hyperlink>
        </w:p>
        <w:p w14:paraId="616C71E3" w14:textId="27A16BFC" w:rsidR="00BE3090" w:rsidRDefault="00AD6190">
          <w:pPr>
            <w:pStyle w:val="Cuprins1"/>
            <w:tabs>
              <w:tab w:val="right" w:leader="dot" w:pos="9019"/>
            </w:tabs>
            <w:rPr>
              <w:noProof/>
            </w:rPr>
          </w:pPr>
          <w:hyperlink w:anchor="_Toc158648333" w:history="1">
            <w:r w:rsidR="00BE3090" w:rsidRPr="006D2260">
              <w:rPr>
                <w:rStyle w:val="Hyperlink"/>
                <w:noProof/>
              </w:rPr>
              <w:t>Recommendations</w:t>
            </w:r>
            <w:r w:rsidR="00BE3090">
              <w:rPr>
                <w:noProof/>
                <w:webHidden/>
              </w:rPr>
              <w:tab/>
            </w:r>
            <w:r w:rsidR="00BE3090">
              <w:rPr>
                <w:noProof/>
                <w:webHidden/>
              </w:rPr>
              <w:fldChar w:fldCharType="begin"/>
            </w:r>
            <w:r w:rsidR="00BE3090">
              <w:rPr>
                <w:noProof/>
                <w:webHidden/>
              </w:rPr>
              <w:instrText xml:space="preserve"> PAGEREF _Toc158648333 \h </w:instrText>
            </w:r>
            <w:r w:rsidR="00BE3090">
              <w:rPr>
                <w:noProof/>
                <w:webHidden/>
              </w:rPr>
            </w:r>
            <w:r w:rsidR="00BE3090">
              <w:rPr>
                <w:noProof/>
                <w:webHidden/>
              </w:rPr>
              <w:fldChar w:fldCharType="separate"/>
            </w:r>
            <w:r w:rsidR="00BE3090">
              <w:rPr>
                <w:noProof/>
                <w:webHidden/>
              </w:rPr>
              <w:t>17</w:t>
            </w:r>
            <w:r w:rsidR="00BE3090">
              <w:rPr>
                <w:noProof/>
                <w:webHidden/>
              </w:rPr>
              <w:fldChar w:fldCharType="end"/>
            </w:r>
          </w:hyperlink>
        </w:p>
        <w:p w14:paraId="185A09BA" w14:textId="1712CB71" w:rsidR="00BE3090" w:rsidRDefault="00AD6190">
          <w:pPr>
            <w:pStyle w:val="Cuprins1"/>
            <w:tabs>
              <w:tab w:val="right" w:leader="dot" w:pos="9019"/>
            </w:tabs>
            <w:rPr>
              <w:noProof/>
            </w:rPr>
          </w:pPr>
          <w:hyperlink w:anchor="_Toc158648334" w:history="1">
            <w:r w:rsidR="00BE3090" w:rsidRPr="006D2260">
              <w:rPr>
                <w:rStyle w:val="Hyperlink"/>
                <w:noProof/>
              </w:rPr>
              <w:t>Conclusion</w:t>
            </w:r>
            <w:r w:rsidR="00BE3090">
              <w:rPr>
                <w:noProof/>
                <w:webHidden/>
              </w:rPr>
              <w:tab/>
            </w:r>
            <w:r w:rsidR="00BE3090">
              <w:rPr>
                <w:noProof/>
                <w:webHidden/>
              </w:rPr>
              <w:fldChar w:fldCharType="begin"/>
            </w:r>
            <w:r w:rsidR="00BE3090">
              <w:rPr>
                <w:noProof/>
                <w:webHidden/>
              </w:rPr>
              <w:instrText xml:space="preserve"> PAGEREF _Toc158648334 \h </w:instrText>
            </w:r>
            <w:r w:rsidR="00BE3090">
              <w:rPr>
                <w:noProof/>
                <w:webHidden/>
              </w:rPr>
            </w:r>
            <w:r w:rsidR="00BE3090">
              <w:rPr>
                <w:noProof/>
                <w:webHidden/>
              </w:rPr>
              <w:fldChar w:fldCharType="separate"/>
            </w:r>
            <w:r w:rsidR="00BE3090">
              <w:rPr>
                <w:noProof/>
                <w:webHidden/>
              </w:rPr>
              <w:t>18</w:t>
            </w:r>
            <w:r w:rsidR="00BE3090">
              <w:rPr>
                <w:noProof/>
                <w:webHidden/>
              </w:rPr>
              <w:fldChar w:fldCharType="end"/>
            </w:r>
          </w:hyperlink>
        </w:p>
        <w:p w14:paraId="5133EC80" w14:textId="419CD9EE" w:rsidR="00BE3090" w:rsidRDefault="00AD6190">
          <w:pPr>
            <w:pStyle w:val="Cuprins1"/>
            <w:tabs>
              <w:tab w:val="right" w:leader="dot" w:pos="9019"/>
            </w:tabs>
            <w:rPr>
              <w:noProof/>
            </w:rPr>
          </w:pPr>
          <w:hyperlink w:anchor="_Toc158648335" w:history="1">
            <w:r w:rsidR="00BE3090" w:rsidRPr="006D2260">
              <w:rPr>
                <w:rStyle w:val="Hyperlink"/>
                <w:noProof/>
              </w:rPr>
              <w:t>References</w:t>
            </w:r>
            <w:r w:rsidR="00BE3090">
              <w:rPr>
                <w:noProof/>
                <w:webHidden/>
              </w:rPr>
              <w:tab/>
            </w:r>
            <w:r w:rsidR="00BE3090">
              <w:rPr>
                <w:noProof/>
                <w:webHidden/>
              </w:rPr>
              <w:fldChar w:fldCharType="begin"/>
            </w:r>
            <w:r w:rsidR="00BE3090">
              <w:rPr>
                <w:noProof/>
                <w:webHidden/>
              </w:rPr>
              <w:instrText xml:space="preserve"> PAGEREF _Toc158648335 \h </w:instrText>
            </w:r>
            <w:r w:rsidR="00BE3090">
              <w:rPr>
                <w:noProof/>
                <w:webHidden/>
              </w:rPr>
            </w:r>
            <w:r w:rsidR="00BE3090">
              <w:rPr>
                <w:noProof/>
                <w:webHidden/>
              </w:rPr>
              <w:fldChar w:fldCharType="separate"/>
            </w:r>
            <w:r w:rsidR="00BE3090">
              <w:rPr>
                <w:noProof/>
                <w:webHidden/>
              </w:rPr>
              <w:t>19</w:t>
            </w:r>
            <w:r w:rsidR="00BE3090">
              <w:rPr>
                <w:noProof/>
                <w:webHidden/>
              </w:rPr>
              <w:fldChar w:fldCharType="end"/>
            </w:r>
          </w:hyperlink>
        </w:p>
        <w:p w14:paraId="7B6A370A" w14:textId="3961449F" w:rsidR="00BE3090" w:rsidRDefault="00BE3090">
          <w:r>
            <w:rPr>
              <w:b/>
              <w:bCs/>
              <w:noProof/>
            </w:rPr>
            <w:fldChar w:fldCharType="end"/>
          </w:r>
        </w:p>
      </w:sdtContent>
    </w:sdt>
    <w:p w14:paraId="6F7050C9" w14:textId="77777777" w:rsidR="006E1C9B" w:rsidRDefault="006E1C9B">
      <w:pPr>
        <w:rPr>
          <w:b/>
          <w:sz w:val="28"/>
          <w:szCs w:val="40"/>
        </w:rPr>
      </w:pPr>
      <w:r>
        <w:br w:type="page"/>
      </w:r>
    </w:p>
    <w:p w14:paraId="03FB2F36" w14:textId="2B0EBCDE" w:rsidR="009265CF" w:rsidRDefault="00AD6190" w:rsidP="002F426E">
      <w:pPr>
        <w:pStyle w:val="Titlu1"/>
      </w:pPr>
      <w:bookmarkStart w:id="0" w:name="_Toc158648324"/>
      <w:r>
        <w:t>Introduction</w:t>
      </w:r>
      <w:bookmarkEnd w:id="0"/>
      <w:r>
        <w:t xml:space="preserve"> </w:t>
      </w:r>
    </w:p>
    <w:p w14:paraId="564ECB0F" w14:textId="77777777" w:rsidR="009265CF" w:rsidRDefault="00AD6190">
      <w:pPr>
        <w:spacing w:after="160"/>
        <w:rPr>
          <w:b/>
          <w:szCs w:val="24"/>
        </w:rPr>
      </w:pPr>
      <w:r>
        <w:rPr>
          <w:szCs w:val="24"/>
        </w:rPr>
        <w:t>The report will cover the financial analysis of two hotels Mandarin Oriental hotel groups and Premier Inn within the hospitality industry. The report will focus on the revenue generated by both the firms. The report will also explore the market position of both companies by assessing their market share, demographics and brand perceptions. The report will also evaluate the growth potential of each organisation. The report will describe the financial commitment of both hotels to serve the purpose of corporate</w:t>
      </w:r>
      <w:r>
        <w:rPr>
          <w:szCs w:val="24"/>
        </w:rPr>
        <w:t xml:space="preserve"> social responsibility. </w:t>
      </w:r>
    </w:p>
    <w:p w14:paraId="27D0F13E" w14:textId="77777777" w:rsidR="009265CF" w:rsidRDefault="009265CF">
      <w:pPr>
        <w:spacing w:after="160"/>
        <w:jc w:val="left"/>
        <w:rPr>
          <w:b/>
          <w:szCs w:val="24"/>
        </w:rPr>
      </w:pPr>
    </w:p>
    <w:p w14:paraId="15C3957E" w14:textId="77777777" w:rsidR="009265CF" w:rsidRDefault="00AD6190">
      <w:r>
        <w:br w:type="page"/>
      </w:r>
    </w:p>
    <w:p w14:paraId="0B4ABE92" w14:textId="77777777" w:rsidR="009265CF" w:rsidRDefault="00AD6190" w:rsidP="002F426E">
      <w:pPr>
        <w:pStyle w:val="Titlu1"/>
      </w:pPr>
      <w:bookmarkStart w:id="1" w:name="_Toc158648325"/>
      <w:r w:rsidRPr="002F426E">
        <w:t>Section</w:t>
      </w:r>
      <w:r>
        <w:t xml:space="preserve"> 1</w:t>
      </w:r>
      <w:bookmarkEnd w:id="1"/>
    </w:p>
    <w:p w14:paraId="4D7D9891" w14:textId="77777777" w:rsidR="009265CF" w:rsidRDefault="00AD6190" w:rsidP="002F426E">
      <w:pPr>
        <w:pStyle w:val="Titlu2"/>
      </w:pPr>
      <w:bookmarkStart w:id="2" w:name="_Toc158648326"/>
      <w:r>
        <w:t>Presenting the analysis of the revenue generated by Mandarin Oriental Hotel Group and Premier Inn</w:t>
      </w:r>
      <w:bookmarkEnd w:id="2"/>
    </w:p>
    <w:p w14:paraId="6652CEFC" w14:textId="77777777" w:rsidR="009265CF" w:rsidRDefault="00AD6190">
      <w:pPr>
        <w:rPr>
          <w:i/>
          <w:szCs w:val="24"/>
        </w:rPr>
      </w:pPr>
      <w:r>
        <w:rPr>
          <w:b/>
          <w:i/>
          <w:szCs w:val="24"/>
        </w:rPr>
        <w:t>Mandarin Oriental Hotel Group</w:t>
      </w:r>
    </w:p>
    <w:p w14:paraId="11DB915C" w14:textId="77777777" w:rsidR="009265CF" w:rsidRDefault="00AD6190">
      <w:pPr>
        <w:rPr>
          <w:szCs w:val="24"/>
        </w:rPr>
      </w:pPr>
      <w:r>
        <w:rPr>
          <w:b/>
          <w:szCs w:val="24"/>
        </w:rPr>
        <w:t xml:space="preserve">Sources of revenue </w:t>
      </w:r>
    </w:p>
    <w:p w14:paraId="2F643AE8" w14:textId="77777777" w:rsidR="009265CF" w:rsidRDefault="00AD6190">
      <w:pPr>
        <w:jc w:val="center"/>
        <w:rPr>
          <w:szCs w:val="24"/>
        </w:rPr>
      </w:pPr>
      <w:r>
        <w:rPr>
          <w:noProof/>
          <w:szCs w:val="24"/>
        </w:rPr>
        <w:drawing>
          <wp:inline distT="114300" distB="114300" distL="114300" distR="114300" wp14:anchorId="68CF0272" wp14:editId="689DCC8B">
            <wp:extent cx="5731200" cy="36576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657600"/>
                    </a:xfrm>
                    <a:prstGeom prst="rect">
                      <a:avLst/>
                    </a:prstGeom>
                    <a:ln/>
                  </pic:spPr>
                </pic:pic>
              </a:graphicData>
            </a:graphic>
          </wp:inline>
        </w:drawing>
      </w:r>
    </w:p>
    <w:p w14:paraId="3334B0DF" w14:textId="77777777" w:rsidR="009265CF" w:rsidRPr="002F426E" w:rsidRDefault="00AD6190">
      <w:pPr>
        <w:jc w:val="center"/>
        <w:rPr>
          <w:b/>
          <w:bCs/>
          <w:szCs w:val="24"/>
        </w:rPr>
      </w:pPr>
      <w:r w:rsidRPr="002F426E">
        <w:rPr>
          <w:b/>
          <w:bCs/>
          <w:szCs w:val="24"/>
        </w:rPr>
        <w:t>Figure: Sources of revenue</w:t>
      </w:r>
    </w:p>
    <w:p w14:paraId="077225A5" w14:textId="38F2A782" w:rsidR="009265CF" w:rsidRPr="002F426E" w:rsidRDefault="00AD6190">
      <w:pPr>
        <w:jc w:val="center"/>
        <w:rPr>
          <w:b/>
          <w:bCs/>
          <w:szCs w:val="24"/>
        </w:rPr>
      </w:pPr>
      <w:r w:rsidRPr="002F426E">
        <w:rPr>
          <w:b/>
          <w:bCs/>
          <w:szCs w:val="24"/>
        </w:rPr>
        <w:t xml:space="preserve">Source: </w:t>
      </w:r>
      <w:sdt>
        <w:sdtPr>
          <w:rPr>
            <w:b/>
            <w:bCs/>
            <w:szCs w:val="24"/>
          </w:rPr>
          <w:id w:val="-345628356"/>
          <w:citation/>
        </w:sdtPr>
        <w:sdtEndPr/>
        <w:sdtContent>
          <w:r w:rsidR="002F426E" w:rsidRPr="002F426E">
            <w:rPr>
              <w:b/>
              <w:bCs/>
              <w:szCs w:val="24"/>
            </w:rPr>
            <w:fldChar w:fldCharType="begin"/>
          </w:r>
          <w:r w:rsidR="002F426E" w:rsidRPr="002F426E">
            <w:rPr>
              <w:b/>
              <w:bCs/>
              <w:szCs w:val="24"/>
              <w:lang w:val="en-US"/>
            </w:rPr>
            <w:instrText xml:space="preserve"> CITATION man22 \l 1033 </w:instrText>
          </w:r>
          <w:r w:rsidR="002F426E" w:rsidRPr="002F426E">
            <w:rPr>
              <w:b/>
              <w:bCs/>
              <w:szCs w:val="24"/>
            </w:rPr>
            <w:fldChar w:fldCharType="separate"/>
          </w:r>
          <w:r w:rsidR="002F426E" w:rsidRPr="002F426E">
            <w:rPr>
              <w:b/>
              <w:bCs/>
              <w:noProof/>
              <w:szCs w:val="24"/>
              <w:lang w:val="en-US"/>
            </w:rPr>
            <w:t>(mandarinoriental.com, 2022)</w:t>
          </w:r>
          <w:r w:rsidR="002F426E" w:rsidRPr="002F426E">
            <w:rPr>
              <w:b/>
              <w:bCs/>
              <w:szCs w:val="24"/>
            </w:rPr>
            <w:fldChar w:fldCharType="end"/>
          </w:r>
        </w:sdtContent>
      </w:sdt>
    </w:p>
    <w:p w14:paraId="411ADB1F" w14:textId="24EC4C16" w:rsidR="009265CF" w:rsidRPr="002F426E" w:rsidRDefault="00AD6190" w:rsidP="002F426E">
      <w:pPr>
        <w:rPr>
          <w:szCs w:val="24"/>
        </w:rPr>
      </w:pPr>
      <w:r>
        <w:rPr>
          <w:szCs w:val="24"/>
        </w:rPr>
        <w:t xml:space="preserve">The major source of revenue for Mandarin Oriental mainly comes from the bookings from its luxury hotels, residences and resorts. The firm has 36 hotels and 9 residences in 24 countries and drives its sales by offering </w:t>
      </w:r>
      <w:r>
        <w:rPr>
          <w:szCs w:val="24"/>
        </w:rPr>
        <w:t>luxurious services and acting as an innovative leader within the hospitality market</w:t>
      </w:r>
      <w:r w:rsidR="002F426E" w:rsidRPr="002F426E">
        <w:rPr>
          <w:szCs w:val="24"/>
        </w:rPr>
        <w:t xml:space="preserve"> </w:t>
      </w:r>
      <w:sdt>
        <w:sdtPr>
          <w:rPr>
            <w:szCs w:val="24"/>
          </w:rPr>
          <w:id w:val="-939061632"/>
          <w:citation/>
        </w:sdtPr>
        <w:sdtEndPr/>
        <w:sdtContent>
          <w:r w:rsidR="002F426E">
            <w:rPr>
              <w:szCs w:val="24"/>
            </w:rPr>
            <w:fldChar w:fldCharType="begin"/>
          </w:r>
          <w:r w:rsidR="002F426E">
            <w:rPr>
              <w:szCs w:val="24"/>
              <w:lang w:val="en-US"/>
            </w:rPr>
            <w:instrText xml:space="preserve"> CITATION man22 \l 1033 </w:instrText>
          </w:r>
          <w:r w:rsidR="002F426E">
            <w:rPr>
              <w:szCs w:val="24"/>
            </w:rPr>
            <w:fldChar w:fldCharType="separate"/>
          </w:r>
          <w:r w:rsidR="002F426E" w:rsidRPr="002F426E">
            <w:rPr>
              <w:noProof/>
              <w:szCs w:val="24"/>
              <w:lang w:val="en-US"/>
            </w:rPr>
            <w:t>(mandarinoriental.com, 2022)</w:t>
          </w:r>
          <w:r w:rsidR="002F426E">
            <w:rPr>
              <w:szCs w:val="24"/>
            </w:rPr>
            <w:fldChar w:fldCharType="end"/>
          </w:r>
        </w:sdtContent>
      </w:sdt>
      <w:r>
        <w:rPr>
          <w:szCs w:val="24"/>
        </w:rPr>
        <w:t xml:space="preserve">. The firm also offers other services such as a heated pool, fitness classes, valet parking and airport transportation which has attracted a large number of customers to the services being provided by the firm. </w:t>
      </w:r>
    </w:p>
    <w:p w14:paraId="3E55063C" w14:textId="77777777" w:rsidR="009265CF" w:rsidRDefault="00AD6190">
      <w:pPr>
        <w:rPr>
          <w:szCs w:val="24"/>
        </w:rPr>
      </w:pPr>
      <w:r>
        <w:rPr>
          <w:b/>
          <w:szCs w:val="24"/>
        </w:rPr>
        <w:t>Revenue generated for three years</w:t>
      </w:r>
    </w:p>
    <w:tbl>
      <w:tblPr>
        <w:tblStyle w:val="a"/>
        <w:tblW w:w="3881" w:type="dxa"/>
        <w:jc w:val="center"/>
        <w:tblBorders>
          <w:top w:val="nil"/>
          <w:left w:val="nil"/>
          <w:bottom w:val="nil"/>
          <w:right w:val="nil"/>
          <w:insideH w:val="nil"/>
          <w:insideV w:val="nil"/>
        </w:tblBorders>
        <w:tblLayout w:type="fixed"/>
        <w:tblLook w:val="0600" w:firstRow="0" w:lastRow="0" w:firstColumn="0" w:lastColumn="0" w:noHBand="1" w:noVBand="1"/>
      </w:tblPr>
      <w:tblGrid>
        <w:gridCol w:w="2070"/>
        <w:gridCol w:w="1811"/>
      </w:tblGrid>
      <w:tr w:rsidR="009265CF" w14:paraId="7DFBECD0" w14:textId="77777777" w:rsidTr="002F426E">
        <w:trPr>
          <w:trHeight w:val="1415"/>
          <w:jc w:val="center"/>
        </w:trPr>
        <w:tc>
          <w:tcPr>
            <w:tcW w:w="2070" w:type="dxa"/>
            <w:tcBorders>
              <w:top w:val="single" w:sz="6" w:space="0" w:color="ED7D31"/>
              <w:left w:val="single" w:sz="6" w:space="0" w:color="ED7D31"/>
              <w:bottom w:val="single" w:sz="6" w:space="0" w:color="ED7D31"/>
              <w:right w:val="nil"/>
            </w:tcBorders>
            <w:shd w:val="clear" w:color="auto" w:fill="92D050"/>
            <w:tcMar>
              <w:top w:w="100" w:type="dxa"/>
              <w:left w:w="100" w:type="dxa"/>
              <w:bottom w:w="100" w:type="dxa"/>
              <w:right w:w="100" w:type="dxa"/>
            </w:tcMar>
          </w:tcPr>
          <w:p w14:paraId="5EDCFAB2" w14:textId="77777777" w:rsidR="009265CF" w:rsidRDefault="00AD6190">
            <w:pPr>
              <w:rPr>
                <w:color w:val="FFFFFF"/>
              </w:rPr>
            </w:pPr>
            <w:r>
              <w:rPr>
                <w:b/>
                <w:color w:val="FFFFFF"/>
              </w:rPr>
              <w:t>Number of years</w:t>
            </w:r>
          </w:p>
        </w:tc>
        <w:tc>
          <w:tcPr>
            <w:tcW w:w="1811" w:type="dxa"/>
            <w:tcBorders>
              <w:top w:val="single" w:sz="6" w:space="0" w:color="ED7D31"/>
              <w:left w:val="nil"/>
              <w:bottom w:val="single" w:sz="6" w:space="0" w:color="ED7D31"/>
              <w:right w:val="single" w:sz="6" w:space="0" w:color="ED7D31"/>
            </w:tcBorders>
            <w:shd w:val="clear" w:color="auto" w:fill="92D050"/>
            <w:tcMar>
              <w:top w:w="100" w:type="dxa"/>
              <w:left w:w="100" w:type="dxa"/>
              <w:bottom w:w="100" w:type="dxa"/>
              <w:right w:w="100" w:type="dxa"/>
            </w:tcMar>
          </w:tcPr>
          <w:p w14:paraId="5E8A62C4" w14:textId="77777777" w:rsidR="009265CF" w:rsidRDefault="00AD6190">
            <w:pPr>
              <w:rPr>
                <w:szCs w:val="24"/>
              </w:rPr>
            </w:pPr>
            <w:r>
              <w:rPr>
                <w:b/>
                <w:color w:val="FFFFFF"/>
              </w:rPr>
              <w:t>Revenue</w:t>
            </w:r>
          </w:p>
        </w:tc>
      </w:tr>
      <w:tr w:rsidR="009265CF" w14:paraId="6D9B784E" w14:textId="77777777" w:rsidTr="002F426E">
        <w:trPr>
          <w:trHeight w:val="776"/>
          <w:jc w:val="center"/>
        </w:trPr>
        <w:tc>
          <w:tcPr>
            <w:tcW w:w="2070" w:type="dxa"/>
            <w:tcBorders>
              <w:top w:val="single" w:sz="6" w:space="0" w:color="ED7D31"/>
              <w:left w:val="single" w:sz="6" w:space="0" w:color="ED7D31"/>
              <w:bottom w:val="single" w:sz="6" w:space="0" w:color="ED7D31"/>
              <w:right w:val="nil"/>
            </w:tcBorders>
            <w:tcMar>
              <w:top w:w="100" w:type="dxa"/>
              <w:left w:w="100" w:type="dxa"/>
              <w:bottom w:w="100" w:type="dxa"/>
              <w:right w:w="100" w:type="dxa"/>
            </w:tcMar>
          </w:tcPr>
          <w:p w14:paraId="44B8F22E" w14:textId="77777777" w:rsidR="009265CF" w:rsidRDefault="00AD6190">
            <w:pPr>
              <w:rPr>
                <w:szCs w:val="24"/>
              </w:rPr>
            </w:pPr>
            <w:r>
              <w:rPr>
                <w:b/>
                <w:szCs w:val="24"/>
              </w:rPr>
              <w:t>2020</w:t>
            </w:r>
          </w:p>
        </w:tc>
        <w:tc>
          <w:tcPr>
            <w:tcW w:w="1811" w:type="dxa"/>
            <w:tcBorders>
              <w:top w:val="single" w:sz="6" w:space="0" w:color="ED7D31"/>
              <w:left w:val="nil"/>
              <w:bottom w:val="single" w:sz="6" w:space="0" w:color="ED7D31"/>
              <w:right w:val="single" w:sz="6" w:space="0" w:color="ED7D31"/>
            </w:tcBorders>
            <w:tcMar>
              <w:top w:w="100" w:type="dxa"/>
              <w:left w:w="100" w:type="dxa"/>
              <w:bottom w:w="100" w:type="dxa"/>
              <w:right w:w="100" w:type="dxa"/>
            </w:tcMar>
          </w:tcPr>
          <w:p w14:paraId="062FAA0D" w14:textId="77777777" w:rsidR="009265CF" w:rsidRDefault="00AD6190">
            <w:pPr>
              <w:rPr>
                <w:szCs w:val="24"/>
              </w:rPr>
            </w:pPr>
            <w:r>
              <w:rPr>
                <w:b/>
                <w:szCs w:val="24"/>
              </w:rPr>
              <w:t>145.43</w:t>
            </w:r>
          </w:p>
        </w:tc>
      </w:tr>
      <w:tr w:rsidR="009265CF" w14:paraId="6EC15810" w14:textId="77777777" w:rsidTr="002F426E">
        <w:trPr>
          <w:trHeight w:val="515"/>
          <w:jc w:val="center"/>
        </w:trPr>
        <w:tc>
          <w:tcPr>
            <w:tcW w:w="2070" w:type="dxa"/>
            <w:tcBorders>
              <w:top w:val="single" w:sz="6" w:space="0" w:color="ED7D31"/>
              <w:left w:val="single" w:sz="6" w:space="0" w:color="ED7D31"/>
              <w:bottom w:val="single" w:sz="6" w:space="0" w:color="ED7D31"/>
              <w:right w:val="nil"/>
            </w:tcBorders>
            <w:tcMar>
              <w:top w:w="100" w:type="dxa"/>
              <w:left w:w="100" w:type="dxa"/>
              <w:bottom w:w="100" w:type="dxa"/>
              <w:right w:w="100" w:type="dxa"/>
            </w:tcMar>
          </w:tcPr>
          <w:p w14:paraId="00634266" w14:textId="77777777" w:rsidR="009265CF" w:rsidRDefault="00AD6190">
            <w:pPr>
              <w:rPr>
                <w:szCs w:val="24"/>
              </w:rPr>
            </w:pPr>
            <w:r>
              <w:rPr>
                <w:b/>
                <w:szCs w:val="24"/>
              </w:rPr>
              <w:t>2021</w:t>
            </w:r>
          </w:p>
        </w:tc>
        <w:tc>
          <w:tcPr>
            <w:tcW w:w="1811" w:type="dxa"/>
            <w:tcBorders>
              <w:top w:val="single" w:sz="6" w:space="0" w:color="ED7D31"/>
              <w:left w:val="nil"/>
              <w:bottom w:val="single" w:sz="6" w:space="0" w:color="ED7D31"/>
              <w:right w:val="single" w:sz="6" w:space="0" w:color="ED7D31"/>
            </w:tcBorders>
            <w:tcMar>
              <w:top w:w="100" w:type="dxa"/>
              <w:left w:w="100" w:type="dxa"/>
              <w:bottom w:w="100" w:type="dxa"/>
              <w:right w:w="100" w:type="dxa"/>
            </w:tcMar>
          </w:tcPr>
          <w:p w14:paraId="7AF6F27B" w14:textId="77777777" w:rsidR="009265CF" w:rsidRDefault="00AD6190">
            <w:pPr>
              <w:rPr>
                <w:szCs w:val="24"/>
              </w:rPr>
            </w:pPr>
            <w:r>
              <w:rPr>
                <w:b/>
                <w:szCs w:val="24"/>
              </w:rPr>
              <w:t>250.88</w:t>
            </w:r>
          </w:p>
        </w:tc>
      </w:tr>
      <w:tr w:rsidR="009265CF" w14:paraId="050928AF" w14:textId="77777777" w:rsidTr="002F426E">
        <w:trPr>
          <w:trHeight w:val="515"/>
          <w:jc w:val="center"/>
        </w:trPr>
        <w:tc>
          <w:tcPr>
            <w:tcW w:w="2070" w:type="dxa"/>
            <w:tcBorders>
              <w:top w:val="single" w:sz="6" w:space="0" w:color="ED7D31"/>
              <w:left w:val="single" w:sz="6" w:space="0" w:color="ED7D31"/>
              <w:bottom w:val="single" w:sz="6" w:space="0" w:color="ED7D31"/>
              <w:right w:val="nil"/>
            </w:tcBorders>
            <w:tcMar>
              <w:top w:w="100" w:type="dxa"/>
              <w:left w:w="100" w:type="dxa"/>
              <w:bottom w:w="100" w:type="dxa"/>
              <w:right w:w="100" w:type="dxa"/>
            </w:tcMar>
          </w:tcPr>
          <w:p w14:paraId="0A5C3DF3" w14:textId="77777777" w:rsidR="009265CF" w:rsidRDefault="00AD6190">
            <w:pPr>
              <w:rPr>
                <w:szCs w:val="24"/>
              </w:rPr>
            </w:pPr>
            <w:r>
              <w:rPr>
                <w:b/>
                <w:szCs w:val="24"/>
              </w:rPr>
              <w:t>2022</w:t>
            </w:r>
          </w:p>
        </w:tc>
        <w:tc>
          <w:tcPr>
            <w:tcW w:w="1811" w:type="dxa"/>
            <w:tcBorders>
              <w:top w:val="single" w:sz="6" w:space="0" w:color="ED7D31"/>
              <w:left w:val="nil"/>
              <w:bottom w:val="single" w:sz="6" w:space="0" w:color="ED7D31"/>
              <w:right w:val="single" w:sz="6" w:space="0" w:color="ED7D31"/>
            </w:tcBorders>
            <w:tcMar>
              <w:top w:w="100" w:type="dxa"/>
              <w:left w:w="100" w:type="dxa"/>
              <w:bottom w:w="100" w:type="dxa"/>
              <w:right w:w="100" w:type="dxa"/>
            </w:tcMar>
          </w:tcPr>
          <w:p w14:paraId="0FC1488E" w14:textId="77777777" w:rsidR="009265CF" w:rsidRDefault="00AD6190">
            <w:pPr>
              <w:rPr>
                <w:szCs w:val="24"/>
              </w:rPr>
            </w:pPr>
            <w:r>
              <w:rPr>
                <w:b/>
                <w:szCs w:val="24"/>
              </w:rPr>
              <w:t>359.49</w:t>
            </w:r>
          </w:p>
        </w:tc>
      </w:tr>
    </w:tbl>
    <w:p w14:paraId="4B6A84C9" w14:textId="77777777" w:rsidR="009265CF" w:rsidRDefault="009265CF">
      <w:pPr>
        <w:rPr>
          <w:szCs w:val="24"/>
        </w:rPr>
      </w:pPr>
    </w:p>
    <w:p w14:paraId="5074EA3C" w14:textId="77777777" w:rsidR="009265CF" w:rsidRDefault="00AD6190">
      <w:pPr>
        <w:rPr>
          <w:szCs w:val="24"/>
        </w:rPr>
      </w:pPr>
      <w:r>
        <w:rPr>
          <w:noProof/>
          <w:szCs w:val="24"/>
        </w:rPr>
        <w:drawing>
          <wp:inline distT="114300" distB="114300" distL="114300" distR="114300" wp14:anchorId="08BCD760" wp14:editId="4F9F4069">
            <wp:extent cx="5731200" cy="34417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441700"/>
                    </a:xfrm>
                    <a:prstGeom prst="rect">
                      <a:avLst/>
                    </a:prstGeom>
                    <a:ln/>
                  </pic:spPr>
                </pic:pic>
              </a:graphicData>
            </a:graphic>
          </wp:inline>
        </w:drawing>
      </w:r>
    </w:p>
    <w:p w14:paraId="304AEA1F" w14:textId="77777777" w:rsidR="009265CF" w:rsidRDefault="00AD6190">
      <w:pPr>
        <w:jc w:val="center"/>
        <w:rPr>
          <w:szCs w:val="24"/>
        </w:rPr>
      </w:pPr>
      <w:r>
        <w:rPr>
          <w:b/>
          <w:szCs w:val="24"/>
        </w:rPr>
        <w:t xml:space="preserve">Figure: Tabular and graphical representation of </w:t>
      </w:r>
      <w:r>
        <w:rPr>
          <w:b/>
          <w:szCs w:val="24"/>
        </w:rPr>
        <w:t>revenue generated by Mandarin Oriental Hotel Group</w:t>
      </w:r>
    </w:p>
    <w:p w14:paraId="4504776F" w14:textId="77777777" w:rsidR="009265CF" w:rsidRDefault="00AD6190">
      <w:pPr>
        <w:jc w:val="center"/>
        <w:rPr>
          <w:szCs w:val="24"/>
        </w:rPr>
      </w:pPr>
      <w:r>
        <w:rPr>
          <w:b/>
          <w:szCs w:val="24"/>
        </w:rPr>
        <w:t>(Self-created)</w:t>
      </w:r>
    </w:p>
    <w:p w14:paraId="5766C4CD" w14:textId="23C474E1" w:rsidR="009265CF" w:rsidRDefault="00AD6190">
      <w:pPr>
        <w:rPr>
          <w:b/>
          <w:szCs w:val="24"/>
        </w:rPr>
      </w:pPr>
      <w:r>
        <w:rPr>
          <w:szCs w:val="24"/>
        </w:rPr>
        <w:t>The financial performance of the firm has reflected a growth in the last three years which can be concluded from the above graph. The firm has generated around £145.43 million only due to the pandemic impact and later in 2021 and 2022 the revenue to £250.88 million and £359.49 million</w:t>
      </w:r>
      <w:sdt>
        <w:sdtPr>
          <w:rPr>
            <w:szCs w:val="24"/>
          </w:rPr>
          <w:id w:val="-448395004"/>
          <w:citation/>
        </w:sdtPr>
        <w:sdtEndPr/>
        <w:sdtContent>
          <w:r w:rsidR="002F426E">
            <w:rPr>
              <w:szCs w:val="24"/>
            </w:rPr>
            <w:fldChar w:fldCharType="begin"/>
          </w:r>
          <w:r w:rsidR="002F426E">
            <w:rPr>
              <w:szCs w:val="24"/>
              <w:lang w:val="en-US"/>
            </w:rPr>
            <w:instrText xml:space="preserve"> CITATION man21 \l 1033 </w:instrText>
          </w:r>
          <w:r w:rsidR="002F426E">
            <w:rPr>
              <w:szCs w:val="24"/>
            </w:rPr>
            <w:fldChar w:fldCharType="separate"/>
          </w:r>
          <w:r w:rsidR="002F426E">
            <w:rPr>
              <w:noProof/>
              <w:szCs w:val="24"/>
              <w:lang w:val="en-US"/>
            </w:rPr>
            <w:t xml:space="preserve"> </w:t>
          </w:r>
          <w:r w:rsidR="002F426E" w:rsidRPr="002F426E">
            <w:rPr>
              <w:noProof/>
              <w:szCs w:val="24"/>
              <w:lang w:val="en-US"/>
            </w:rPr>
            <w:t>(mandarinoriental.com, 2021)</w:t>
          </w:r>
          <w:r w:rsidR="002F426E">
            <w:rPr>
              <w:szCs w:val="24"/>
            </w:rPr>
            <w:fldChar w:fldCharType="end"/>
          </w:r>
        </w:sdtContent>
      </w:sdt>
      <w:r>
        <w:rPr>
          <w:szCs w:val="24"/>
        </w:rPr>
        <w:t xml:space="preserve">. The revenue of the company is expected to grow around 30% in 2023 as it has generated around £698.32 million in the half-yearly operations of the business. </w:t>
      </w:r>
    </w:p>
    <w:p w14:paraId="1C98C065" w14:textId="77777777" w:rsidR="009265CF" w:rsidRDefault="00AD6190">
      <w:pPr>
        <w:rPr>
          <w:szCs w:val="24"/>
        </w:rPr>
      </w:pPr>
      <w:r>
        <w:rPr>
          <w:b/>
          <w:szCs w:val="24"/>
        </w:rPr>
        <w:t>Factors affecting the growth of the revenue of Mandarin Oriental Hotel Group</w:t>
      </w:r>
    </w:p>
    <w:p w14:paraId="2B19A6F4" w14:textId="77777777" w:rsidR="009265CF" w:rsidRDefault="00AD6190">
      <w:pPr>
        <w:rPr>
          <w:szCs w:val="24"/>
        </w:rPr>
      </w:pPr>
      <w:r>
        <w:rPr>
          <w:szCs w:val="24"/>
        </w:rPr>
        <w:t xml:space="preserve">The revenue growth took place due to the improved performance of the firm due to the involvement of innovation in the luxurious business. The funding position of the firm has also improved and string liquidity reflects growth in the year 2021. The firm has also announced the opening of four hotels and five projects that can provide underlying profit in 2022. </w:t>
      </w:r>
    </w:p>
    <w:p w14:paraId="1226A454" w14:textId="77777777" w:rsidR="009265CF" w:rsidRDefault="00AD6190">
      <w:pPr>
        <w:rPr>
          <w:i/>
          <w:szCs w:val="24"/>
        </w:rPr>
      </w:pPr>
      <w:r>
        <w:rPr>
          <w:b/>
          <w:i/>
          <w:szCs w:val="24"/>
        </w:rPr>
        <w:t>Premier Inn</w:t>
      </w:r>
    </w:p>
    <w:p w14:paraId="6F7ADB24" w14:textId="77777777" w:rsidR="009265CF" w:rsidRDefault="00AD6190">
      <w:pPr>
        <w:rPr>
          <w:szCs w:val="24"/>
        </w:rPr>
      </w:pPr>
      <w:r>
        <w:rPr>
          <w:b/>
          <w:szCs w:val="24"/>
        </w:rPr>
        <w:t>Sources of revenue</w:t>
      </w:r>
    </w:p>
    <w:p w14:paraId="5735EFDC" w14:textId="2F2BAB0A" w:rsidR="009265CF" w:rsidRDefault="00AD6190">
      <w:pPr>
        <w:rPr>
          <w:b/>
          <w:szCs w:val="24"/>
        </w:rPr>
      </w:pPr>
      <w:r>
        <w:rPr>
          <w:szCs w:val="24"/>
        </w:rPr>
        <w:t xml:space="preserve">Premier Inn generates its revenue by providing comfortable and budgeted accommodations to its guests or visitors. The firm also provides additional facilities such as </w:t>
      </w:r>
      <w:r w:rsidR="002F426E">
        <w:rPr>
          <w:szCs w:val="24"/>
        </w:rPr>
        <w:t>Wi-Fi</w:t>
      </w:r>
      <w:r>
        <w:rPr>
          <w:szCs w:val="24"/>
        </w:rPr>
        <w:t xml:space="preserve"> facilities, tea and coffee-making facilities and a desk area. The firm also provides the services of in-room technology at </w:t>
      </w:r>
      <w:r w:rsidR="00CA68BC">
        <w:rPr>
          <w:szCs w:val="24"/>
        </w:rPr>
        <w:t>lower</w:t>
      </w:r>
      <w:r>
        <w:rPr>
          <w:szCs w:val="24"/>
        </w:rPr>
        <w:t xml:space="preserve"> prices which </w:t>
      </w:r>
      <w:r w:rsidR="00CA68BC">
        <w:rPr>
          <w:szCs w:val="24"/>
        </w:rPr>
        <w:t>attract</w:t>
      </w:r>
      <w:r>
        <w:rPr>
          <w:szCs w:val="24"/>
        </w:rPr>
        <w:t xml:space="preserve"> </w:t>
      </w:r>
      <w:r w:rsidR="002F426E">
        <w:rPr>
          <w:szCs w:val="24"/>
        </w:rPr>
        <w:t>travellers</w:t>
      </w:r>
      <w:r>
        <w:rPr>
          <w:szCs w:val="24"/>
        </w:rPr>
        <w:t xml:space="preserve">. </w:t>
      </w:r>
    </w:p>
    <w:p w14:paraId="4B3FA775" w14:textId="77777777" w:rsidR="009265CF" w:rsidRDefault="00AD6190">
      <w:pPr>
        <w:rPr>
          <w:szCs w:val="24"/>
        </w:rPr>
      </w:pPr>
      <w:r>
        <w:rPr>
          <w:b/>
          <w:szCs w:val="24"/>
        </w:rPr>
        <w:t>Revenue generated for three years</w:t>
      </w:r>
    </w:p>
    <w:tbl>
      <w:tblPr>
        <w:tblStyle w:val="a0"/>
        <w:tblW w:w="3641" w:type="dxa"/>
        <w:jc w:val="center"/>
        <w:tblBorders>
          <w:top w:val="nil"/>
          <w:left w:val="nil"/>
          <w:bottom w:val="nil"/>
          <w:right w:val="nil"/>
          <w:insideH w:val="nil"/>
          <w:insideV w:val="nil"/>
        </w:tblBorders>
        <w:tblLayout w:type="fixed"/>
        <w:tblLook w:val="0600" w:firstRow="0" w:lastRow="0" w:firstColumn="0" w:lastColumn="0" w:noHBand="1" w:noVBand="1"/>
      </w:tblPr>
      <w:tblGrid>
        <w:gridCol w:w="2070"/>
        <w:gridCol w:w="1571"/>
      </w:tblGrid>
      <w:tr w:rsidR="009265CF" w14:paraId="6E9812B5" w14:textId="77777777" w:rsidTr="002F426E">
        <w:trPr>
          <w:trHeight w:val="500"/>
          <w:jc w:val="center"/>
        </w:trPr>
        <w:tc>
          <w:tcPr>
            <w:tcW w:w="2070" w:type="dxa"/>
            <w:tcBorders>
              <w:top w:val="single" w:sz="6" w:space="0" w:color="FFC000"/>
              <w:left w:val="single" w:sz="6" w:space="0" w:color="FFC000"/>
              <w:bottom w:val="nil"/>
              <w:right w:val="nil"/>
            </w:tcBorders>
            <w:shd w:val="clear" w:color="auto" w:fill="FFC000"/>
            <w:tcMar>
              <w:top w:w="100" w:type="dxa"/>
              <w:left w:w="100" w:type="dxa"/>
              <w:bottom w:w="100" w:type="dxa"/>
              <w:right w:w="100" w:type="dxa"/>
            </w:tcMar>
          </w:tcPr>
          <w:p w14:paraId="640819DB" w14:textId="77777777" w:rsidR="009265CF" w:rsidRDefault="00AD6190">
            <w:pPr>
              <w:rPr>
                <w:szCs w:val="24"/>
              </w:rPr>
            </w:pPr>
            <w:r>
              <w:rPr>
                <w:b/>
                <w:color w:val="FFFFFF"/>
              </w:rPr>
              <w:t>Number of years</w:t>
            </w:r>
          </w:p>
        </w:tc>
        <w:tc>
          <w:tcPr>
            <w:tcW w:w="1571" w:type="dxa"/>
            <w:tcBorders>
              <w:top w:val="single" w:sz="6" w:space="0" w:color="FFC000"/>
              <w:left w:val="nil"/>
              <w:bottom w:val="nil"/>
              <w:right w:val="single" w:sz="6" w:space="0" w:color="FFC000"/>
            </w:tcBorders>
            <w:shd w:val="clear" w:color="auto" w:fill="FFC000"/>
            <w:tcMar>
              <w:top w:w="100" w:type="dxa"/>
              <w:left w:w="100" w:type="dxa"/>
              <w:bottom w:w="100" w:type="dxa"/>
              <w:right w:w="100" w:type="dxa"/>
            </w:tcMar>
          </w:tcPr>
          <w:p w14:paraId="25D4C50C" w14:textId="77777777" w:rsidR="009265CF" w:rsidRDefault="00AD6190">
            <w:pPr>
              <w:rPr>
                <w:szCs w:val="24"/>
              </w:rPr>
            </w:pPr>
            <w:r>
              <w:rPr>
                <w:b/>
                <w:color w:val="FFFFFF"/>
              </w:rPr>
              <w:t>Revenue</w:t>
            </w:r>
          </w:p>
        </w:tc>
      </w:tr>
      <w:tr w:rsidR="009265CF" w14:paraId="072574B9" w14:textId="77777777" w:rsidTr="002F426E">
        <w:trPr>
          <w:trHeight w:val="500"/>
          <w:jc w:val="center"/>
        </w:trPr>
        <w:tc>
          <w:tcPr>
            <w:tcW w:w="2070" w:type="dxa"/>
            <w:tcBorders>
              <w:top w:val="single" w:sz="6" w:space="0" w:color="FFC000"/>
              <w:left w:val="single" w:sz="6" w:space="0" w:color="FFC000"/>
              <w:bottom w:val="nil"/>
              <w:right w:val="nil"/>
            </w:tcBorders>
            <w:tcMar>
              <w:top w:w="100" w:type="dxa"/>
              <w:left w:w="100" w:type="dxa"/>
              <w:bottom w:w="100" w:type="dxa"/>
              <w:right w:w="100" w:type="dxa"/>
            </w:tcMar>
          </w:tcPr>
          <w:p w14:paraId="5B12902E" w14:textId="77777777" w:rsidR="009265CF" w:rsidRDefault="00AD6190">
            <w:pPr>
              <w:rPr>
                <w:szCs w:val="24"/>
              </w:rPr>
            </w:pPr>
            <w:r>
              <w:rPr>
                <w:b/>
                <w:szCs w:val="24"/>
              </w:rPr>
              <w:t>2020</w:t>
            </w:r>
          </w:p>
        </w:tc>
        <w:tc>
          <w:tcPr>
            <w:tcW w:w="1571" w:type="dxa"/>
            <w:tcBorders>
              <w:top w:val="single" w:sz="6" w:space="0" w:color="FFC000"/>
              <w:left w:val="nil"/>
              <w:bottom w:val="nil"/>
              <w:right w:val="single" w:sz="6" w:space="0" w:color="FFC000"/>
            </w:tcBorders>
            <w:tcMar>
              <w:top w:w="100" w:type="dxa"/>
              <w:left w:w="100" w:type="dxa"/>
              <w:bottom w:w="100" w:type="dxa"/>
              <w:right w:w="100" w:type="dxa"/>
            </w:tcMar>
          </w:tcPr>
          <w:p w14:paraId="72321A3C" w14:textId="77777777" w:rsidR="009265CF" w:rsidRDefault="00AD6190">
            <w:pPr>
              <w:rPr>
                <w:szCs w:val="24"/>
              </w:rPr>
            </w:pPr>
            <w:r>
              <w:rPr>
                <w:b/>
                <w:szCs w:val="24"/>
              </w:rPr>
              <w:t>91</w:t>
            </w:r>
            <w:r>
              <w:rPr>
                <w:szCs w:val="24"/>
              </w:rPr>
              <w:t>1.5</w:t>
            </w:r>
          </w:p>
        </w:tc>
      </w:tr>
      <w:tr w:rsidR="009265CF" w14:paraId="35BCFC28" w14:textId="77777777" w:rsidTr="002F426E">
        <w:trPr>
          <w:trHeight w:val="500"/>
          <w:jc w:val="center"/>
        </w:trPr>
        <w:tc>
          <w:tcPr>
            <w:tcW w:w="2070" w:type="dxa"/>
            <w:tcBorders>
              <w:top w:val="single" w:sz="6" w:space="0" w:color="FFC000"/>
              <w:left w:val="single" w:sz="6" w:space="0" w:color="FFC000"/>
              <w:bottom w:val="nil"/>
              <w:right w:val="nil"/>
            </w:tcBorders>
            <w:tcMar>
              <w:top w:w="100" w:type="dxa"/>
              <w:left w:w="100" w:type="dxa"/>
              <w:bottom w:w="100" w:type="dxa"/>
              <w:right w:w="100" w:type="dxa"/>
            </w:tcMar>
          </w:tcPr>
          <w:p w14:paraId="42FB99AD" w14:textId="77777777" w:rsidR="009265CF" w:rsidRDefault="00AD6190">
            <w:pPr>
              <w:rPr>
                <w:szCs w:val="24"/>
              </w:rPr>
            </w:pPr>
            <w:r>
              <w:rPr>
                <w:b/>
                <w:szCs w:val="24"/>
              </w:rPr>
              <w:t>2021</w:t>
            </w:r>
          </w:p>
        </w:tc>
        <w:tc>
          <w:tcPr>
            <w:tcW w:w="1571" w:type="dxa"/>
            <w:tcBorders>
              <w:top w:val="single" w:sz="6" w:space="0" w:color="FFC000"/>
              <w:left w:val="nil"/>
              <w:bottom w:val="nil"/>
              <w:right w:val="single" w:sz="6" w:space="0" w:color="FFC000"/>
            </w:tcBorders>
            <w:tcMar>
              <w:top w:w="100" w:type="dxa"/>
              <w:left w:w="100" w:type="dxa"/>
              <w:bottom w:w="100" w:type="dxa"/>
              <w:right w:w="100" w:type="dxa"/>
            </w:tcMar>
          </w:tcPr>
          <w:p w14:paraId="49434BBA" w14:textId="77777777" w:rsidR="009265CF" w:rsidRDefault="00AD6190">
            <w:pPr>
              <w:rPr>
                <w:szCs w:val="24"/>
              </w:rPr>
            </w:pPr>
            <w:r>
              <w:rPr>
                <w:b/>
                <w:szCs w:val="24"/>
              </w:rPr>
              <w:t>588.9</w:t>
            </w:r>
          </w:p>
        </w:tc>
      </w:tr>
      <w:tr w:rsidR="009265CF" w14:paraId="5462C7CA" w14:textId="77777777" w:rsidTr="002F426E">
        <w:trPr>
          <w:trHeight w:val="500"/>
          <w:jc w:val="center"/>
        </w:trPr>
        <w:tc>
          <w:tcPr>
            <w:tcW w:w="2070" w:type="dxa"/>
            <w:tcBorders>
              <w:top w:val="single" w:sz="6" w:space="0" w:color="FFC000"/>
              <w:left w:val="single" w:sz="6" w:space="0" w:color="FFC000"/>
              <w:bottom w:val="single" w:sz="6" w:space="0" w:color="FFC000"/>
              <w:right w:val="nil"/>
            </w:tcBorders>
            <w:tcMar>
              <w:top w:w="100" w:type="dxa"/>
              <w:left w:w="100" w:type="dxa"/>
              <w:bottom w:w="100" w:type="dxa"/>
              <w:right w:w="100" w:type="dxa"/>
            </w:tcMar>
          </w:tcPr>
          <w:p w14:paraId="2E225F5A" w14:textId="77777777" w:rsidR="009265CF" w:rsidRDefault="00AD6190">
            <w:pPr>
              <w:rPr>
                <w:szCs w:val="24"/>
              </w:rPr>
            </w:pPr>
            <w:r>
              <w:rPr>
                <w:b/>
                <w:szCs w:val="24"/>
              </w:rPr>
              <w:t>2022</w:t>
            </w:r>
          </w:p>
        </w:tc>
        <w:tc>
          <w:tcPr>
            <w:tcW w:w="1571" w:type="dxa"/>
            <w:tcBorders>
              <w:top w:val="single" w:sz="6" w:space="0" w:color="FFC000"/>
              <w:left w:val="nil"/>
              <w:bottom w:val="single" w:sz="6" w:space="0" w:color="FFC000"/>
              <w:right w:val="single" w:sz="6" w:space="0" w:color="FFC000"/>
            </w:tcBorders>
            <w:tcMar>
              <w:top w:w="100" w:type="dxa"/>
              <w:left w:w="100" w:type="dxa"/>
              <w:bottom w:w="100" w:type="dxa"/>
              <w:right w:w="100" w:type="dxa"/>
            </w:tcMar>
          </w:tcPr>
          <w:p w14:paraId="77B0CAD8" w14:textId="77777777" w:rsidR="009265CF" w:rsidRDefault="00AD6190">
            <w:pPr>
              <w:rPr>
                <w:szCs w:val="24"/>
              </w:rPr>
            </w:pPr>
            <w:r>
              <w:rPr>
                <w:b/>
                <w:szCs w:val="24"/>
              </w:rPr>
              <w:t>411.66</w:t>
            </w:r>
          </w:p>
        </w:tc>
      </w:tr>
    </w:tbl>
    <w:p w14:paraId="6C976C05" w14:textId="77777777" w:rsidR="009265CF" w:rsidRDefault="009265CF">
      <w:pPr>
        <w:rPr>
          <w:szCs w:val="24"/>
        </w:rPr>
      </w:pPr>
    </w:p>
    <w:p w14:paraId="0817DB47" w14:textId="77777777" w:rsidR="009265CF" w:rsidRDefault="00AD6190">
      <w:pPr>
        <w:rPr>
          <w:szCs w:val="24"/>
        </w:rPr>
      </w:pPr>
      <w:r>
        <w:rPr>
          <w:noProof/>
          <w:szCs w:val="24"/>
        </w:rPr>
        <w:drawing>
          <wp:inline distT="114300" distB="114300" distL="114300" distR="114300" wp14:anchorId="2B76E160" wp14:editId="0AB0E291">
            <wp:extent cx="5731200" cy="37465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746500"/>
                    </a:xfrm>
                    <a:prstGeom prst="rect">
                      <a:avLst/>
                    </a:prstGeom>
                    <a:ln/>
                  </pic:spPr>
                </pic:pic>
              </a:graphicData>
            </a:graphic>
          </wp:inline>
        </w:drawing>
      </w:r>
    </w:p>
    <w:p w14:paraId="1643F628" w14:textId="77777777" w:rsidR="009265CF" w:rsidRPr="002F426E" w:rsidRDefault="00AD6190">
      <w:pPr>
        <w:jc w:val="center"/>
        <w:rPr>
          <w:b/>
          <w:bCs/>
          <w:szCs w:val="24"/>
        </w:rPr>
      </w:pPr>
      <w:r w:rsidRPr="002F426E">
        <w:rPr>
          <w:b/>
          <w:bCs/>
          <w:szCs w:val="24"/>
        </w:rPr>
        <w:t xml:space="preserve">Figure: Tabular and graphical representation of </w:t>
      </w:r>
      <w:r w:rsidRPr="002F426E">
        <w:rPr>
          <w:b/>
          <w:bCs/>
          <w:szCs w:val="24"/>
        </w:rPr>
        <w:t>revenue generated by Premium Inn</w:t>
      </w:r>
    </w:p>
    <w:p w14:paraId="2354819D" w14:textId="77777777" w:rsidR="002F426E" w:rsidRDefault="00AD6190" w:rsidP="002F426E">
      <w:pPr>
        <w:jc w:val="center"/>
        <w:rPr>
          <w:b/>
          <w:bCs/>
          <w:szCs w:val="24"/>
        </w:rPr>
      </w:pPr>
      <w:r w:rsidRPr="002F426E">
        <w:rPr>
          <w:b/>
          <w:bCs/>
          <w:szCs w:val="24"/>
        </w:rPr>
        <w:t>(Self-created)</w:t>
      </w:r>
    </w:p>
    <w:p w14:paraId="6AEFFADE" w14:textId="01C951D1" w:rsidR="009265CF" w:rsidRPr="002F426E" w:rsidRDefault="00AD6190" w:rsidP="002F426E">
      <w:pPr>
        <w:rPr>
          <w:b/>
          <w:bCs/>
          <w:szCs w:val="24"/>
        </w:rPr>
      </w:pPr>
      <w:r>
        <w:rPr>
          <w:szCs w:val="24"/>
        </w:rPr>
        <w:t>The impact of the pandemic has largely impacted the sales and revenue of the Premier Inn which can be seen in the above presented tabular and graphical presentation. There was a shaft fall in the revenue of the company from £911.5 million to £411.66 million</w:t>
      </w:r>
      <w:sdt>
        <w:sdtPr>
          <w:rPr>
            <w:szCs w:val="24"/>
          </w:rPr>
          <w:id w:val="-650448850"/>
          <w:citation/>
        </w:sdtPr>
        <w:sdtEndPr/>
        <w:sdtContent>
          <w:r w:rsidR="002F426E">
            <w:rPr>
              <w:szCs w:val="24"/>
            </w:rPr>
            <w:fldChar w:fldCharType="begin"/>
          </w:r>
          <w:r w:rsidR="002F426E">
            <w:rPr>
              <w:szCs w:val="24"/>
              <w:lang w:val="en-US"/>
            </w:rPr>
            <w:instrText xml:space="preserve"> CITATION whi20 \l 1033 </w:instrText>
          </w:r>
          <w:r w:rsidR="002F426E">
            <w:rPr>
              <w:szCs w:val="24"/>
            </w:rPr>
            <w:fldChar w:fldCharType="separate"/>
          </w:r>
          <w:r w:rsidR="002F426E">
            <w:rPr>
              <w:noProof/>
              <w:szCs w:val="24"/>
              <w:lang w:val="en-US"/>
            </w:rPr>
            <w:t xml:space="preserve"> </w:t>
          </w:r>
          <w:r w:rsidR="002F426E" w:rsidRPr="002F426E">
            <w:rPr>
              <w:noProof/>
              <w:szCs w:val="24"/>
              <w:lang w:val="en-US"/>
            </w:rPr>
            <w:t>(whitbread.co.uk, 2020)</w:t>
          </w:r>
          <w:r w:rsidR="002F426E">
            <w:rPr>
              <w:szCs w:val="24"/>
            </w:rPr>
            <w:fldChar w:fldCharType="end"/>
          </w:r>
        </w:sdtContent>
      </w:sdt>
      <w:r>
        <w:rPr>
          <w:szCs w:val="24"/>
        </w:rPr>
        <w:t xml:space="preserve">. The firm is trying to raise its revenue in the pre-COVID levels by attracting more business </w:t>
      </w:r>
      <w:r w:rsidR="002F426E">
        <w:rPr>
          <w:szCs w:val="24"/>
        </w:rPr>
        <w:t>travellers</w:t>
      </w:r>
      <w:r>
        <w:rPr>
          <w:szCs w:val="24"/>
        </w:rPr>
        <w:t xml:space="preserve"> to its budgeted hotels. </w:t>
      </w:r>
    </w:p>
    <w:p w14:paraId="13780DF0" w14:textId="77777777" w:rsidR="009265CF" w:rsidRDefault="00AD6190">
      <w:pPr>
        <w:rPr>
          <w:szCs w:val="24"/>
        </w:rPr>
      </w:pPr>
      <w:r>
        <w:rPr>
          <w:b/>
          <w:szCs w:val="24"/>
        </w:rPr>
        <w:t>Factors affecting the downfall of the revenue of Premier Inn</w:t>
      </w:r>
    </w:p>
    <w:p w14:paraId="7FBB6A41" w14:textId="77777777" w:rsidR="009265CF" w:rsidRDefault="00AD6190">
      <w:pPr>
        <w:rPr>
          <w:b/>
          <w:szCs w:val="24"/>
        </w:rPr>
      </w:pPr>
      <w:r>
        <w:rPr>
          <w:szCs w:val="24"/>
        </w:rPr>
        <w:t xml:space="preserve">The major factor that plays a significant role in the downfall of the revenue is the outbreak of the coronavirus among the people and successive lockdowns within the nation. The shortage of staff members and problems within its supply chain have imposed an impact on the downfall of its revenue. </w:t>
      </w:r>
    </w:p>
    <w:p w14:paraId="53E8370C" w14:textId="77777777" w:rsidR="009265CF" w:rsidRDefault="009265CF">
      <w:pPr>
        <w:rPr>
          <w:szCs w:val="24"/>
        </w:rPr>
      </w:pPr>
    </w:p>
    <w:p w14:paraId="0E94B5E2" w14:textId="77777777" w:rsidR="009265CF" w:rsidRDefault="00AD6190">
      <w:pPr>
        <w:rPr>
          <w:szCs w:val="24"/>
        </w:rPr>
      </w:pPr>
      <w:r>
        <w:br w:type="page"/>
      </w:r>
    </w:p>
    <w:p w14:paraId="7A124F81" w14:textId="77777777" w:rsidR="009265CF" w:rsidRDefault="00AD6190" w:rsidP="006E1C9B">
      <w:pPr>
        <w:pStyle w:val="Titlu1"/>
      </w:pPr>
      <w:bookmarkStart w:id="3" w:name="_Toc158648327"/>
      <w:r>
        <w:t>Section B</w:t>
      </w:r>
      <w:bookmarkEnd w:id="3"/>
    </w:p>
    <w:p w14:paraId="2B80EEBE" w14:textId="77777777" w:rsidR="009265CF" w:rsidRDefault="00AD6190" w:rsidP="006E1C9B">
      <w:pPr>
        <w:pStyle w:val="Titlu2"/>
      </w:pPr>
      <w:bookmarkStart w:id="4" w:name="_Toc158648328"/>
      <w:r>
        <w:t>Assessing the market positioning of the presented hotels</w:t>
      </w:r>
      <w:bookmarkEnd w:id="4"/>
    </w:p>
    <w:p w14:paraId="0C53B1A3" w14:textId="77777777" w:rsidR="009265CF" w:rsidRDefault="00AD6190">
      <w:r>
        <w:rPr>
          <w:b/>
          <w:i/>
          <w:szCs w:val="24"/>
        </w:rPr>
        <w:t>Mandarin Oriental Hotel Group</w:t>
      </w:r>
    </w:p>
    <w:p w14:paraId="01D2800D" w14:textId="77777777" w:rsidR="009265CF" w:rsidRDefault="00AD6190">
      <w:pPr>
        <w:rPr>
          <w:szCs w:val="24"/>
        </w:rPr>
      </w:pPr>
      <w:r>
        <w:rPr>
          <w:b/>
          <w:szCs w:val="24"/>
        </w:rPr>
        <w:t xml:space="preserve">Market share </w:t>
      </w:r>
    </w:p>
    <w:p w14:paraId="0387314B" w14:textId="77777777" w:rsidR="009265CF" w:rsidRDefault="00AD6190">
      <w:pPr>
        <w:rPr>
          <w:b/>
          <w:szCs w:val="24"/>
        </w:rPr>
      </w:pPr>
      <w:r>
        <w:rPr>
          <w:b/>
          <w:noProof/>
          <w:szCs w:val="24"/>
        </w:rPr>
        <w:drawing>
          <wp:inline distT="114300" distB="114300" distL="114300" distR="114300" wp14:anchorId="3EF07B1D" wp14:editId="2AAFE858">
            <wp:extent cx="5731200" cy="2476500"/>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2476500"/>
                    </a:xfrm>
                    <a:prstGeom prst="rect">
                      <a:avLst/>
                    </a:prstGeom>
                    <a:ln w="25400">
                      <a:solidFill>
                        <a:srgbClr val="EA9999"/>
                      </a:solidFill>
                      <a:prstDash val="solid"/>
                    </a:ln>
                  </pic:spPr>
                </pic:pic>
              </a:graphicData>
            </a:graphic>
          </wp:inline>
        </w:drawing>
      </w:r>
    </w:p>
    <w:p w14:paraId="747AB10F" w14:textId="77777777" w:rsidR="009265CF" w:rsidRDefault="00AD6190">
      <w:pPr>
        <w:jc w:val="center"/>
        <w:rPr>
          <w:szCs w:val="24"/>
        </w:rPr>
      </w:pPr>
      <w:r>
        <w:rPr>
          <w:szCs w:val="24"/>
        </w:rPr>
        <w:t>Figure: Market value of Mandarin Oriental Hotel Group</w:t>
      </w:r>
    </w:p>
    <w:p w14:paraId="21E780BB" w14:textId="0BF4F899" w:rsidR="009265CF" w:rsidRDefault="00AD6190">
      <w:pPr>
        <w:jc w:val="center"/>
        <w:rPr>
          <w:b/>
          <w:szCs w:val="24"/>
        </w:rPr>
      </w:pPr>
      <w:r>
        <w:rPr>
          <w:szCs w:val="24"/>
        </w:rPr>
        <w:t xml:space="preserve">Sources: </w:t>
      </w:r>
      <w:sdt>
        <w:sdtPr>
          <w:rPr>
            <w:szCs w:val="24"/>
          </w:rPr>
          <w:id w:val="1594282964"/>
          <w:citation/>
        </w:sdtPr>
        <w:sdtEndPr/>
        <w:sdtContent>
          <w:r w:rsidR="006E1C9B">
            <w:rPr>
              <w:szCs w:val="24"/>
            </w:rPr>
            <w:fldChar w:fldCharType="begin"/>
          </w:r>
          <w:r w:rsidR="006E1C9B">
            <w:rPr>
              <w:szCs w:val="24"/>
              <w:lang w:val="en-US"/>
            </w:rPr>
            <w:instrText xml:space="preserve"> CITATION com24 \l 1033 </w:instrText>
          </w:r>
          <w:r w:rsidR="006E1C9B">
            <w:rPr>
              <w:szCs w:val="24"/>
            </w:rPr>
            <w:fldChar w:fldCharType="separate"/>
          </w:r>
          <w:r w:rsidR="006E1C9B" w:rsidRPr="006E1C9B">
            <w:rPr>
              <w:noProof/>
              <w:szCs w:val="24"/>
              <w:lang w:val="en-US"/>
            </w:rPr>
            <w:t>(companiesmarketcap.com, 2024)</w:t>
          </w:r>
          <w:r w:rsidR="006E1C9B">
            <w:rPr>
              <w:szCs w:val="24"/>
            </w:rPr>
            <w:fldChar w:fldCharType="end"/>
          </w:r>
        </w:sdtContent>
      </w:sdt>
    </w:p>
    <w:p w14:paraId="49424D0A" w14:textId="4F82EC4F" w:rsidR="009265CF" w:rsidRDefault="00AD6190">
      <w:pPr>
        <w:rPr>
          <w:b/>
          <w:szCs w:val="24"/>
        </w:rPr>
      </w:pPr>
      <w:r>
        <w:rPr>
          <w:szCs w:val="24"/>
        </w:rPr>
        <w:t xml:space="preserve">The market capitalisation of the Mandarin Oriental Hotel Group is £1.50 billion and the firm has outstanding shares among the public. The firm used it as a measure to reflect the worth of the firm among its stakeholders. The firm </w:t>
      </w:r>
      <w:r w:rsidR="006E1C9B">
        <w:rPr>
          <w:szCs w:val="24"/>
        </w:rPr>
        <w:t>has been</w:t>
      </w:r>
      <w:r>
        <w:rPr>
          <w:szCs w:val="24"/>
        </w:rPr>
        <w:t xml:space="preserve"> facing a drop in its market value since 2022 which can be continued in the present as well</w:t>
      </w:r>
      <w:r w:rsidR="006E1C9B">
        <w:rPr>
          <w:szCs w:val="24"/>
        </w:rPr>
        <w:t xml:space="preserve"> </w:t>
      </w:r>
      <w:sdt>
        <w:sdtPr>
          <w:rPr>
            <w:szCs w:val="24"/>
          </w:rPr>
          <w:id w:val="1262885191"/>
          <w:citation/>
        </w:sdtPr>
        <w:sdtEndPr/>
        <w:sdtContent>
          <w:r w:rsidR="006E1C9B">
            <w:rPr>
              <w:szCs w:val="24"/>
            </w:rPr>
            <w:fldChar w:fldCharType="begin"/>
          </w:r>
          <w:r w:rsidR="006E1C9B">
            <w:rPr>
              <w:szCs w:val="24"/>
              <w:lang w:val="en-US"/>
            </w:rPr>
            <w:instrText xml:space="preserve"> CITATION com24 \l 1033 </w:instrText>
          </w:r>
          <w:r w:rsidR="006E1C9B">
            <w:rPr>
              <w:szCs w:val="24"/>
            </w:rPr>
            <w:fldChar w:fldCharType="separate"/>
          </w:r>
          <w:r w:rsidR="006E1C9B" w:rsidRPr="006E1C9B">
            <w:rPr>
              <w:noProof/>
              <w:szCs w:val="24"/>
              <w:lang w:val="en-US"/>
            </w:rPr>
            <w:t>(companiesmarketcap.com, 2024)</w:t>
          </w:r>
          <w:r w:rsidR="006E1C9B">
            <w:rPr>
              <w:szCs w:val="24"/>
            </w:rPr>
            <w:fldChar w:fldCharType="end"/>
          </w:r>
        </w:sdtContent>
      </w:sdt>
      <w:r>
        <w:rPr>
          <w:szCs w:val="24"/>
        </w:rPr>
        <w:t xml:space="preserve">. </w:t>
      </w:r>
    </w:p>
    <w:p w14:paraId="0F9260F0" w14:textId="77777777" w:rsidR="009265CF" w:rsidRDefault="00AD6190">
      <w:pPr>
        <w:rPr>
          <w:szCs w:val="24"/>
        </w:rPr>
      </w:pPr>
      <w:r>
        <w:rPr>
          <w:b/>
          <w:szCs w:val="24"/>
        </w:rPr>
        <w:t>Customer demographics</w:t>
      </w:r>
    </w:p>
    <w:p w14:paraId="7D9D84AA" w14:textId="77777777" w:rsidR="009265CF" w:rsidRDefault="00AD6190">
      <w:pPr>
        <w:rPr>
          <w:b/>
          <w:szCs w:val="24"/>
        </w:rPr>
      </w:pPr>
      <w:r>
        <w:rPr>
          <w:szCs w:val="24"/>
        </w:rPr>
        <w:t xml:space="preserve">The demographics of the customers include different categories such as age, lifestyle, interest, occupation and income of the customers. This 5-star hotel majorly targets the luxurious group of customers of the upper class. The firm serves the elite business groups who come into the hotels to attend meetings, conventions and conferences. People who love to enjoy comfortable and well-appointed and exceptional facilities prefer to visit the hotel.  </w:t>
      </w:r>
    </w:p>
    <w:p w14:paraId="1EF777C7" w14:textId="77777777" w:rsidR="009265CF" w:rsidRDefault="00AD6190">
      <w:pPr>
        <w:rPr>
          <w:szCs w:val="24"/>
        </w:rPr>
      </w:pPr>
      <w:r>
        <w:rPr>
          <w:b/>
          <w:szCs w:val="24"/>
        </w:rPr>
        <w:t>Brand perception</w:t>
      </w:r>
    </w:p>
    <w:p w14:paraId="16BAD740" w14:textId="1A48A28C" w:rsidR="009265CF" w:rsidRDefault="00AD6190">
      <w:pPr>
        <w:rPr>
          <w:b/>
          <w:szCs w:val="24"/>
        </w:rPr>
      </w:pPr>
      <w:r>
        <w:rPr>
          <w:szCs w:val="24"/>
        </w:rPr>
        <w:t xml:space="preserve">The brand is known for its outstanding services and exceptional designs and architecture of the hotels. The innovative dining facilities of the firm </w:t>
      </w:r>
      <w:r w:rsidR="00341C79">
        <w:rPr>
          <w:szCs w:val="24"/>
        </w:rPr>
        <w:t>have</w:t>
      </w:r>
      <w:r>
        <w:rPr>
          <w:szCs w:val="24"/>
        </w:rPr>
        <w:t xml:space="preserve"> increased its reach and sales of the firm. The holistic spas and facilities of wellness through fitness classes </w:t>
      </w:r>
      <w:r w:rsidR="00341C79">
        <w:rPr>
          <w:szCs w:val="24"/>
        </w:rPr>
        <w:t>have</w:t>
      </w:r>
      <w:r>
        <w:rPr>
          <w:szCs w:val="24"/>
        </w:rPr>
        <w:t xml:space="preserve"> made the firm stand out within the competitive hospitality services</w:t>
      </w:r>
      <w:sdt>
        <w:sdtPr>
          <w:rPr>
            <w:szCs w:val="24"/>
          </w:rPr>
          <w:id w:val="-1735612902"/>
          <w:citation/>
        </w:sdtPr>
        <w:sdtEndPr/>
        <w:sdtContent>
          <w:r w:rsidR="006E15F0">
            <w:rPr>
              <w:szCs w:val="24"/>
            </w:rPr>
            <w:fldChar w:fldCharType="begin"/>
          </w:r>
          <w:r w:rsidR="006E15F0">
            <w:rPr>
              <w:szCs w:val="24"/>
              <w:lang w:val="en-US"/>
            </w:rPr>
            <w:instrText xml:space="preserve"> CITATION man24 \l 1033 </w:instrText>
          </w:r>
          <w:r w:rsidR="006E15F0">
            <w:rPr>
              <w:szCs w:val="24"/>
            </w:rPr>
            <w:fldChar w:fldCharType="separate"/>
          </w:r>
          <w:r w:rsidR="006E15F0">
            <w:rPr>
              <w:noProof/>
              <w:szCs w:val="24"/>
              <w:lang w:val="en-US"/>
            </w:rPr>
            <w:t xml:space="preserve"> </w:t>
          </w:r>
          <w:r w:rsidR="006E15F0" w:rsidRPr="006E15F0">
            <w:rPr>
              <w:noProof/>
              <w:szCs w:val="24"/>
              <w:lang w:val="en-US"/>
            </w:rPr>
            <w:t>(mandarinoriental.com, 2024)</w:t>
          </w:r>
          <w:r w:rsidR="006E15F0">
            <w:rPr>
              <w:szCs w:val="24"/>
            </w:rPr>
            <w:fldChar w:fldCharType="end"/>
          </w:r>
        </w:sdtContent>
      </w:sdt>
      <w:r>
        <w:rPr>
          <w:szCs w:val="24"/>
        </w:rPr>
        <w:t xml:space="preserve">. The main attraction which helps its customers to perceive the brand of the firm is its quality management.   </w:t>
      </w:r>
    </w:p>
    <w:p w14:paraId="18E07071" w14:textId="77777777" w:rsidR="009265CF" w:rsidRDefault="00AD6190">
      <w:pPr>
        <w:rPr>
          <w:szCs w:val="24"/>
        </w:rPr>
      </w:pPr>
      <w:r>
        <w:rPr>
          <w:b/>
          <w:i/>
          <w:szCs w:val="24"/>
        </w:rPr>
        <w:t>Premier Inn</w:t>
      </w:r>
    </w:p>
    <w:p w14:paraId="75466FBF" w14:textId="77777777" w:rsidR="009265CF" w:rsidRDefault="00AD6190">
      <w:pPr>
        <w:rPr>
          <w:szCs w:val="24"/>
        </w:rPr>
      </w:pPr>
      <w:r>
        <w:rPr>
          <w:b/>
          <w:szCs w:val="24"/>
        </w:rPr>
        <w:t xml:space="preserve">Market share </w:t>
      </w:r>
    </w:p>
    <w:p w14:paraId="2A39E448" w14:textId="77777777" w:rsidR="009265CF" w:rsidRDefault="00AD6190">
      <w:pPr>
        <w:rPr>
          <w:b/>
          <w:szCs w:val="24"/>
        </w:rPr>
      </w:pPr>
      <w:r>
        <w:rPr>
          <w:szCs w:val="24"/>
        </w:rPr>
        <w:t xml:space="preserve">The market share of the firm in the UK is 12% as the biggest branded hoteliers and it is committed to creating long-term value for its stakeholders to sustain within the hospitality industry. Premier Inn majorly covers psychographic segmentation based on the values and way of living. </w:t>
      </w:r>
    </w:p>
    <w:p w14:paraId="09F7553B" w14:textId="77777777" w:rsidR="009265CF" w:rsidRDefault="00AD6190">
      <w:pPr>
        <w:rPr>
          <w:szCs w:val="24"/>
        </w:rPr>
      </w:pPr>
      <w:r>
        <w:rPr>
          <w:b/>
          <w:szCs w:val="24"/>
        </w:rPr>
        <w:t>Customer demographics</w:t>
      </w:r>
    </w:p>
    <w:p w14:paraId="708D7F50" w14:textId="35F4B9F7" w:rsidR="009265CF" w:rsidRDefault="00AD6190">
      <w:pPr>
        <w:rPr>
          <w:b/>
          <w:szCs w:val="24"/>
        </w:rPr>
      </w:pPr>
      <w:r>
        <w:rPr>
          <w:szCs w:val="24"/>
        </w:rPr>
        <w:t xml:space="preserve">The customer composition of Premier Inn reflects its share of the audience which includes visits by the age group between 25 to 34 years. The firm has more male customers than female. The targeted audience of the firm is business </w:t>
      </w:r>
      <w:r w:rsidR="006E15F0">
        <w:rPr>
          <w:szCs w:val="24"/>
        </w:rPr>
        <w:t>travellers</w:t>
      </w:r>
      <w:r>
        <w:rPr>
          <w:szCs w:val="24"/>
        </w:rPr>
        <w:t xml:space="preserve"> and leisure </w:t>
      </w:r>
      <w:r w:rsidR="006E15F0">
        <w:rPr>
          <w:szCs w:val="24"/>
        </w:rPr>
        <w:t>travellers</w:t>
      </w:r>
      <w:r>
        <w:rPr>
          <w:szCs w:val="24"/>
        </w:rPr>
        <w:t xml:space="preserve"> who are looking for convenient, comfortable and affordable journeys. </w:t>
      </w:r>
    </w:p>
    <w:p w14:paraId="7F5A19D1" w14:textId="77777777" w:rsidR="009265CF" w:rsidRDefault="00AD6190">
      <w:pPr>
        <w:rPr>
          <w:szCs w:val="24"/>
        </w:rPr>
      </w:pPr>
      <w:r>
        <w:rPr>
          <w:b/>
          <w:szCs w:val="24"/>
        </w:rPr>
        <w:t>Brand perception</w:t>
      </w:r>
    </w:p>
    <w:p w14:paraId="3E9D6D93" w14:textId="77777777" w:rsidR="009265CF" w:rsidRDefault="009265CF">
      <w:pPr>
        <w:rPr>
          <w:szCs w:val="24"/>
        </w:rPr>
      </w:pPr>
    </w:p>
    <w:p w14:paraId="3881639D" w14:textId="77777777" w:rsidR="009265CF" w:rsidRDefault="00AD6190">
      <w:pPr>
        <w:rPr>
          <w:szCs w:val="24"/>
        </w:rPr>
      </w:pPr>
      <w:r>
        <w:rPr>
          <w:noProof/>
          <w:szCs w:val="24"/>
        </w:rPr>
        <w:drawing>
          <wp:inline distT="114300" distB="114300" distL="114300" distR="114300" wp14:anchorId="39714585" wp14:editId="4984D915">
            <wp:extent cx="5731200" cy="38481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848100"/>
                    </a:xfrm>
                    <a:prstGeom prst="rect">
                      <a:avLst/>
                    </a:prstGeom>
                    <a:ln w="25400">
                      <a:solidFill>
                        <a:srgbClr val="0000FF"/>
                      </a:solidFill>
                      <a:prstDash val="solid"/>
                    </a:ln>
                  </pic:spPr>
                </pic:pic>
              </a:graphicData>
            </a:graphic>
          </wp:inline>
        </w:drawing>
      </w:r>
    </w:p>
    <w:p w14:paraId="56D75540" w14:textId="77777777" w:rsidR="009265CF" w:rsidRPr="00BE60D1" w:rsidRDefault="00AD6190">
      <w:pPr>
        <w:jc w:val="center"/>
        <w:rPr>
          <w:b/>
          <w:bCs/>
          <w:szCs w:val="24"/>
        </w:rPr>
      </w:pPr>
      <w:r w:rsidRPr="00BE60D1">
        <w:rPr>
          <w:b/>
          <w:bCs/>
          <w:szCs w:val="24"/>
        </w:rPr>
        <w:t>Figure: Brand awareness of Premium Inn</w:t>
      </w:r>
    </w:p>
    <w:p w14:paraId="1DEE6293" w14:textId="0ED0EC7B" w:rsidR="009265CF" w:rsidRPr="00BE60D1" w:rsidRDefault="00AD6190">
      <w:pPr>
        <w:jc w:val="center"/>
        <w:rPr>
          <w:b/>
          <w:bCs/>
          <w:szCs w:val="24"/>
        </w:rPr>
      </w:pPr>
      <w:r w:rsidRPr="00BE60D1">
        <w:rPr>
          <w:b/>
          <w:bCs/>
          <w:szCs w:val="24"/>
        </w:rPr>
        <w:t xml:space="preserve">Source: </w:t>
      </w:r>
      <w:sdt>
        <w:sdtPr>
          <w:rPr>
            <w:b/>
            <w:bCs/>
            <w:szCs w:val="24"/>
          </w:rPr>
          <w:id w:val="195815637"/>
          <w:citation/>
        </w:sdtPr>
        <w:sdtEndPr/>
        <w:sdtContent>
          <w:r w:rsidR="00BE60D1" w:rsidRPr="00BE60D1">
            <w:rPr>
              <w:b/>
              <w:bCs/>
              <w:szCs w:val="24"/>
            </w:rPr>
            <w:fldChar w:fldCharType="begin"/>
          </w:r>
          <w:r w:rsidR="00BE60D1" w:rsidRPr="00BE60D1">
            <w:rPr>
              <w:b/>
              <w:bCs/>
              <w:szCs w:val="24"/>
              <w:lang w:val="en-US"/>
            </w:rPr>
            <w:instrText xml:space="preserve"> CITATION Sta24 \l 1033 </w:instrText>
          </w:r>
          <w:r w:rsidR="00BE60D1" w:rsidRPr="00BE60D1">
            <w:rPr>
              <w:b/>
              <w:bCs/>
              <w:szCs w:val="24"/>
            </w:rPr>
            <w:fldChar w:fldCharType="separate"/>
          </w:r>
          <w:r w:rsidR="00BE60D1" w:rsidRPr="00BE60D1">
            <w:rPr>
              <w:b/>
              <w:bCs/>
              <w:noProof/>
              <w:szCs w:val="24"/>
              <w:lang w:val="en-US"/>
            </w:rPr>
            <w:t>(Statista, 2024)</w:t>
          </w:r>
          <w:r w:rsidR="00BE60D1" w:rsidRPr="00BE60D1">
            <w:rPr>
              <w:b/>
              <w:bCs/>
              <w:szCs w:val="24"/>
            </w:rPr>
            <w:fldChar w:fldCharType="end"/>
          </w:r>
        </w:sdtContent>
      </w:sdt>
    </w:p>
    <w:p w14:paraId="5D487193" w14:textId="10C9C6CC" w:rsidR="009265CF" w:rsidRDefault="00AD6190">
      <w:pPr>
        <w:rPr>
          <w:b/>
          <w:szCs w:val="24"/>
        </w:rPr>
      </w:pPr>
      <w:r>
        <w:rPr>
          <w:szCs w:val="24"/>
        </w:rPr>
        <w:t>From the above statistics, it can be concluded that 93% of the people know about the brand and it is popular among 53% people of in the UK. 42% of people have used the services provided by the Premier Inn and out of them 37% are ready to use its services again and again</w:t>
      </w:r>
      <w:r w:rsidR="00BE60D1">
        <w:rPr>
          <w:szCs w:val="24"/>
        </w:rPr>
        <w:t xml:space="preserve"> </w:t>
      </w:r>
      <w:sdt>
        <w:sdtPr>
          <w:rPr>
            <w:szCs w:val="24"/>
          </w:rPr>
          <w:id w:val="253405322"/>
          <w:citation/>
        </w:sdtPr>
        <w:sdtEndPr/>
        <w:sdtContent>
          <w:r w:rsidR="00BE60D1">
            <w:rPr>
              <w:szCs w:val="24"/>
            </w:rPr>
            <w:fldChar w:fldCharType="begin"/>
          </w:r>
          <w:r w:rsidR="00BE60D1">
            <w:rPr>
              <w:szCs w:val="24"/>
              <w:lang w:val="en-US"/>
            </w:rPr>
            <w:instrText xml:space="preserve"> CITATION Sta24 \l 1033 </w:instrText>
          </w:r>
          <w:r w:rsidR="00BE60D1">
            <w:rPr>
              <w:szCs w:val="24"/>
            </w:rPr>
            <w:fldChar w:fldCharType="separate"/>
          </w:r>
          <w:r w:rsidR="00BE60D1" w:rsidRPr="00BE60D1">
            <w:rPr>
              <w:noProof/>
              <w:szCs w:val="24"/>
              <w:lang w:val="en-US"/>
            </w:rPr>
            <w:t>(Statista, 2024)</w:t>
          </w:r>
          <w:r w:rsidR="00BE60D1">
            <w:rPr>
              <w:szCs w:val="24"/>
            </w:rPr>
            <w:fldChar w:fldCharType="end"/>
          </w:r>
        </w:sdtContent>
      </w:sdt>
      <w:r>
        <w:rPr>
          <w:szCs w:val="24"/>
        </w:rPr>
        <w:t xml:space="preserve">. There was a buzz of 27% among the UK population about the budgeted services being provided by the Premium Inn. </w:t>
      </w:r>
    </w:p>
    <w:p w14:paraId="39F3482B" w14:textId="77777777" w:rsidR="005F5ADF" w:rsidRDefault="005F5ADF">
      <w:pPr>
        <w:rPr>
          <w:szCs w:val="24"/>
        </w:rPr>
      </w:pPr>
      <w:r>
        <w:rPr>
          <w:szCs w:val="24"/>
        </w:rPr>
        <w:br w:type="page"/>
      </w:r>
    </w:p>
    <w:p w14:paraId="15CA9D74" w14:textId="3A8FCE8A" w:rsidR="009265CF" w:rsidRPr="005F5ADF" w:rsidRDefault="00AD6190" w:rsidP="005F5ADF">
      <w:pPr>
        <w:pStyle w:val="Titlu1"/>
        <w:rPr>
          <w:szCs w:val="28"/>
        </w:rPr>
      </w:pPr>
      <w:bookmarkStart w:id="5" w:name="_Toc158648329"/>
      <w:r>
        <w:t>Section C</w:t>
      </w:r>
      <w:bookmarkEnd w:id="5"/>
    </w:p>
    <w:p w14:paraId="1907285C" w14:textId="77777777" w:rsidR="009265CF" w:rsidRDefault="00AD6190" w:rsidP="00BE60D1">
      <w:pPr>
        <w:pStyle w:val="Titlu2"/>
      </w:pPr>
      <w:bookmarkStart w:id="6" w:name="_Toc158648330"/>
      <w:r>
        <w:t>Evaluation of the growth potential of each organization</w:t>
      </w:r>
      <w:bookmarkEnd w:id="6"/>
    </w:p>
    <w:p w14:paraId="42A41442" w14:textId="77777777" w:rsidR="009265CF" w:rsidRDefault="00AD6190">
      <w:pPr>
        <w:rPr>
          <w:i/>
          <w:szCs w:val="24"/>
        </w:rPr>
      </w:pPr>
      <w:r>
        <w:rPr>
          <w:b/>
          <w:i/>
          <w:szCs w:val="24"/>
        </w:rPr>
        <w:t>Mandarin Oriental Hotel Group</w:t>
      </w:r>
    </w:p>
    <w:p w14:paraId="2BAA02B7" w14:textId="77777777" w:rsidR="009265CF" w:rsidRDefault="00AD6190">
      <w:pPr>
        <w:spacing w:before="0"/>
        <w:rPr>
          <w:szCs w:val="24"/>
        </w:rPr>
      </w:pPr>
      <w:r>
        <w:rPr>
          <w:b/>
          <w:szCs w:val="24"/>
        </w:rPr>
        <w:t>Examination of expansion strategies</w:t>
      </w:r>
    </w:p>
    <w:p w14:paraId="3436FF0C" w14:textId="77777777" w:rsidR="009265CF" w:rsidRDefault="00AD6190">
      <w:pPr>
        <w:spacing w:before="0"/>
        <w:rPr>
          <w:b/>
          <w:szCs w:val="24"/>
        </w:rPr>
      </w:pPr>
      <w:r>
        <w:rPr>
          <w:szCs w:val="24"/>
        </w:rPr>
        <w:t xml:space="preserve">The expansion strategy followed by the firm is to combine its revenue which started exceeding after 2019. The firm also announced the opening of four hotels and five new projects in its corporate report for 2021 and has opened two new hotels and two residences in 2022. The firm has also announced the starting of seven new projects in the same respective year to generate a huge source of income.   </w:t>
      </w:r>
    </w:p>
    <w:p w14:paraId="3CE33DA9" w14:textId="77777777" w:rsidR="009265CF" w:rsidRDefault="00AD6190">
      <w:pPr>
        <w:spacing w:before="0"/>
        <w:rPr>
          <w:szCs w:val="24"/>
        </w:rPr>
      </w:pPr>
      <w:r>
        <w:rPr>
          <w:b/>
          <w:szCs w:val="24"/>
        </w:rPr>
        <w:t>Marke</w:t>
      </w:r>
      <w:r>
        <w:rPr>
          <w:szCs w:val="24"/>
        </w:rPr>
        <w:t>t</w:t>
      </w:r>
      <w:r>
        <w:rPr>
          <w:b/>
          <w:szCs w:val="24"/>
        </w:rPr>
        <w:t xml:space="preserve"> Opportunities</w:t>
      </w:r>
    </w:p>
    <w:p w14:paraId="74C14F1D" w14:textId="7330B966" w:rsidR="009265CF" w:rsidRDefault="00AD6190">
      <w:pPr>
        <w:spacing w:before="0"/>
        <w:rPr>
          <w:b/>
          <w:szCs w:val="24"/>
        </w:rPr>
      </w:pPr>
      <w:r>
        <w:rPr>
          <w:szCs w:val="24"/>
        </w:rPr>
        <w:t>The recognition of the brand image of the Mandarin Oriental hotel group across the globe can provide it with the opportunity for global recognition</w:t>
      </w:r>
      <w:r w:rsidR="00EC0D76">
        <w:rPr>
          <w:szCs w:val="24"/>
        </w:rPr>
        <w:t xml:space="preserve"> (</w:t>
      </w:r>
      <w:r w:rsidR="00EC0D76">
        <w:rPr>
          <w:shd w:val="clear" w:color="auto" w:fill="FFFFFF"/>
        </w:rPr>
        <w:t>Górska and Kulykovets, 2020)</w:t>
      </w:r>
      <w:r>
        <w:rPr>
          <w:szCs w:val="24"/>
        </w:rPr>
        <w:t xml:space="preserve">. The strong financial sources as the firm started to retain its profit after 2019 can provide good returns to the stakeholders of the firm. The good recovery from its owned hotels in Hong Kong and Tokyo can assist the firm in generating strong control on its generation of revenue. </w:t>
      </w:r>
    </w:p>
    <w:p w14:paraId="3704F9C1" w14:textId="77777777" w:rsidR="009265CF" w:rsidRDefault="00AD6190">
      <w:pPr>
        <w:spacing w:before="0"/>
        <w:rPr>
          <w:szCs w:val="24"/>
        </w:rPr>
      </w:pPr>
      <w:r>
        <w:rPr>
          <w:b/>
          <w:szCs w:val="24"/>
        </w:rPr>
        <w:t>Potential barriers to growth</w:t>
      </w:r>
    </w:p>
    <w:p w14:paraId="54EE4272" w14:textId="77777777" w:rsidR="009265CF" w:rsidRDefault="00AD6190">
      <w:pPr>
        <w:spacing w:before="0"/>
        <w:rPr>
          <w:b/>
          <w:szCs w:val="24"/>
        </w:rPr>
      </w:pPr>
      <w:r>
        <w:rPr>
          <w:szCs w:val="24"/>
        </w:rPr>
        <w:t xml:space="preserve">The firm suffers from the barrier of effective communication which it is trying to remove from its both hotel and management levels. The firm is experiencing the impact of geopolitical issues which can impact the sustainability of the firm. Climate change also acts as a potential barrier to the growth of the firm. As the firm deals with innovation, it needs to retain talented individuals to carry out high-quality standard services which can become costlier for the firm. </w:t>
      </w:r>
    </w:p>
    <w:p w14:paraId="5377E761" w14:textId="77777777" w:rsidR="009265CF" w:rsidRDefault="00AD6190">
      <w:pPr>
        <w:rPr>
          <w:i/>
          <w:szCs w:val="24"/>
        </w:rPr>
      </w:pPr>
      <w:r>
        <w:rPr>
          <w:b/>
          <w:i/>
          <w:szCs w:val="24"/>
        </w:rPr>
        <w:t>Premier Inn</w:t>
      </w:r>
    </w:p>
    <w:p w14:paraId="39F45785" w14:textId="77777777" w:rsidR="009265CF" w:rsidRDefault="00AD6190">
      <w:pPr>
        <w:rPr>
          <w:szCs w:val="24"/>
        </w:rPr>
      </w:pPr>
      <w:r>
        <w:rPr>
          <w:b/>
          <w:szCs w:val="24"/>
        </w:rPr>
        <w:t>Examination of expansion strategies</w:t>
      </w:r>
    </w:p>
    <w:p w14:paraId="6DCE56A4" w14:textId="77777777" w:rsidR="009265CF" w:rsidRDefault="00AD6190">
      <w:pPr>
        <w:rPr>
          <w:b/>
          <w:szCs w:val="24"/>
        </w:rPr>
      </w:pPr>
      <w:r>
        <w:rPr>
          <w:szCs w:val="24"/>
        </w:rPr>
        <w:t xml:space="preserve">The Premier Inn has reflected its expansion in the Middle East nation of the world which has included discussion with several investors and potential partners of the organisation. The firm is also opening three new hotels in Germany to meet its growth ambitions. Thus, it can be concluded that the firm is expanding its business by entering into new markets across the globe. </w:t>
      </w:r>
    </w:p>
    <w:p w14:paraId="1FDEBCCE" w14:textId="77777777" w:rsidR="009265CF" w:rsidRDefault="00AD6190">
      <w:pPr>
        <w:spacing w:before="0"/>
        <w:rPr>
          <w:szCs w:val="24"/>
        </w:rPr>
      </w:pPr>
      <w:r>
        <w:rPr>
          <w:b/>
          <w:szCs w:val="24"/>
        </w:rPr>
        <w:t>Market Opportunities</w:t>
      </w:r>
    </w:p>
    <w:p w14:paraId="3EFDDB9D" w14:textId="5859B781" w:rsidR="009265CF" w:rsidRDefault="00AD6190">
      <w:pPr>
        <w:spacing w:before="0"/>
        <w:rPr>
          <w:b/>
          <w:szCs w:val="24"/>
        </w:rPr>
      </w:pPr>
      <w:r>
        <w:rPr>
          <w:szCs w:val="24"/>
        </w:rPr>
        <w:t xml:space="preserve">The firm can grab the opportunity </w:t>
      </w:r>
      <w:r w:rsidR="00EC0D76">
        <w:rPr>
          <w:szCs w:val="24"/>
        </w:rPr>
        <w:t>to expand</w:t>
      </w:r>
      <w:r>
        <w:rPr>
          <w:szCs w:val="24"/>
        </w:rPr>
        <w:t xml:space="preserve"> its business across the globe by entering into new markets. There are high opportunities for Premier Inn to expand its business in Europe. The room decor and designs can attract customers within its budget hotel segment</w:t>
      </w:r>
      <w:r w:rsidR="00EC0D76">
        <w:rPr>
          <w:szCs w:val="24"/>
        </w:rPr>
        <w:t xml:space="preserve"> (</w:t>
      </w:r>
      <w:r w:rsidR="00EC0D76">
        <w:rPr>
          <w:shd w:val="clear" w:color="auto" w:fill="FFFFFF"/>
        </w:rPr>
        <w:t xml:space="preserve">Hultman </w:t>
      </w:r>
      <w:r w:rsidR="00EC0D76">
        <w:rPr>
          <w:i/>
          <w:iCs/>
          <w:shd w:val="clear" w:color="auto" w:fill="FFFFFF"/>
        </w:rPr>
        <w:t xml:space="preserve">et al., </w:t>
      </w:r>
      <w:r w:rsidR="00EC0D76">
        <w:rPr>
          <w:shd w:val="clear" w:color="auto" w:fill="FFFFFF"/>
        </w:rPr>
        <w:t>2021)</w:t>
      </w:r>
      <w:r>
        <w:rPr>
          <w:szCs w:val="24"/>
        </w:rPr>
        <w:t xml:space="preserve">. </w:t>
      </w:r>
    </w:p>
    <w:p w14:paraId="2BDEF964" w14:textId="77777777" w:rsidR="009265CF" w:rsidRDefault="00AD6190">
      <w:pPr>
        <w:spacing w:before="0"/>
        <w:rPr>
          <w:szCs w:val="24"/>
        </w:rPr>
      </w:pPr>
      <w:r>
        <w:rPr>
          <w:b/>
          <w:szCs w:val="24"/>
        </w:rPr>
        <w:t>Potential barriers to growth</w:t>
      </w:r>
    </w:p>
    <w:p w14:paraId="241245A0" w14:textId="77777777" w:rsidR="009265CF" w:rsidRDefault="00AD6190">
      <w:pPr>
        <w:spacing w:before="0"/>
        <w:rPr>
          <w:b/>
          <w:szCs w:val="24"/>
        </w:rPr>
      </w:pPr>
      <w:r>
        <w:rPr>
          <w:szCs w:val="24"/>
        </w:rPr>
        <w:t xml:space="preserve">The firm has a high threat of competitors within the budgeted hotel segment of the hospitality sector and industry. The firm can suffer the risk of legal actions that can occur due to trade unions regarding maintaining the health and safety of the executives. The firm can also face the issue of exploiting the workforce of the organisation and thus, it needs to maintain an ethical work practice.  </w:t>
      </w:r>
    </w:p>
    <w:p w14:paraId="6C05CBDC" w14:textId="77777777" w:rsidR="009265CF" w:rsidRDefault="00AD6190">
      <w:pPr>
        <w:rPr>
          <w:i/>
          <w:szCs w:val="24"/>
        </w:rPr>
      </w:pPr>
      <w:r>
        <w:br w:type="page"/>
      </w:r>
    </w:p>
    <w:p w14:paraId="356AB4BA" w14:textId="77777777" w:rsidR="009265CF" w:rsidRDefault="00AD6190" w:rsidP="00BE60D1">
      <w:pPr>
        <w:pStyle w:val="Titlu1"/>
      </w:pPr>
      <w:bookmarkStart w:id="7" w:name="_Toc158648331"/>
      <w:r>
        <w:t>Section D</w:t>
      </w:r>
      <w:bookmarkEnd w:id="7"/>
    </w:p>
    <w:p w14:paraId="59A41C82" w14:textId="77777777" w:rsidR="009265CF" w:rsidRDefault="00AD6190" w:rsidP="00BE60D1">
      <w:pPr>
        <w:pStyle w:val="Titlu2"/>
      </w:pPr>
      <w:bookmarkStart w:id="8" w:name="_Toc158648332"/>
      <w:r>
        <w:t>Explaining the financial commitment of both hotels to maintain CSR of the firms</w:t>
      </w:r>
      <w:bookmarkEnd w:id="8"/>
    </w:p>
    <w:p w14:paraId="07E6985F" w14:textId="77777777" w:rsidR="009265CF" w:rsidRPr="00BE60D1" w:rsidRDefault="00AD6190">
      <w:pPr>
        <w:spacing w:after="200"/>
        <w:rPr>
          <w:b/>
          <w:bCs/>
        </w:rPr>
      </w:pPr>
      <w:r w:rsidRPr="00BE60D1">
        <w:rPr>
          <w:b/>
          <w:bCs/>
          <w:i/>
          <w:szCs w:val="24"/>
        </w:rPr>
        <w:t>Mandarin Oriental Hotel Group</w:t>
      </w:r>
    </w:p>
    <w:p w14:paraId="347032A1" w14:textId="77777777" w:rsidR="009265CF" w:rsidRPr="00B017B0" w:rsidRDefault="00AD6190">
      <w:pPr>
        <w:spacing w:before="0"/>
        <w:rPr>
          <w:b/>
          <w:bCs/>
          <w:szCs w:val="24"/>
        </w:rPr>
      </w:pPr>
      <w:r w:rsidRPr="00B017B0">
        <w:rPr>
          <w:b/>
          <w:bCs/>
          <w:szCs w:val="24"/>
        </w:rPr>
        <w:t xml:space="preserve">Sustainability practices </w:t>
      </w:r>
    </w:p>
    <w:p w14:paraId="4F531438" w14:textId="77777777" w:rsidR="009265CF" w:rsidRDefault="009265CF">
      <w:pPr>
        <w:spacing w:before="0"/>
        <w:rPr>
          <w:b/>
          <w:szCs w:val="24"/>
        </w:rPr>
      </w:pPr>
    </w:p>
    <w:p w14:paraId="413B77FE" w14:textId="77777777" w:rsidR="009265CF" w:rsidRDefault="00AD6190">
      <w:pPr>
        <w:spacing w:before="0"/>
        <w:jc w:val="center"/>
        <w:rPr>
          <w:b/>
          <w:szCs w:val="24"/>
        </w:rPr>
      </w:pPr>
      <w:r>
        <w:rPr>
          <w:b/>
          <w:noProof/>
          <w:szCs w:val="24"/>
        </w:rPr>
        <w:drawing>
          <wp:inline distT="114300" distB="114300" distL="114300" distR="114300" wp14:anchorId="0888C556" wp14:editId="02072B65">
            <wp:extent cx="1828800" cy="857250"/>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1828800" cy="857250"/>
                    </a:xfrm>
                    <a:prstGeom prst="rect">
                      <a:avLst/>
                    </a:prstGeom>
                    <a:ln w="25400">
                      <a:solidFill>
                        <a:srgbClr val="000000"/>
                      </a:solidFill>
                      <a:prstDash val="solid"/>
                    </a:ln>
                  </pic:spPr>
                </pic:pic>
              </a:graphicData>
            </a:graphic>
          </wp:inline>
        </w:drawing>
      </w:r>
    </w:p>
    <w:p w14:paraId="21772856" w14:textId="77777777" w:rsidR="009265CF" w:rsidRPr="008773BB" w:rsidRDefault="00AD6190">
      <w:pPr>
        <w:spacing w:before="0"/>
        <w:jc w:val="center"/>
        <w:rPr>
          <w:b/>
          <w:bCs/>
          <w:szCs w:val="24"/>
        </w:rPr>
      </w:pPr>
      <w:r w:rsidRPr="008773BB">
        <w:rPr>
          <w:b/>
          <w:bCs/>
          <w:szCs w:val="24"/>
        </w:rPr>
        <w:t>Figure: Sustainable goals followed by the firm</w:t>
      </w:r>
    </w:p>
    <w:p w14:paraId="735335A5" w14:textId="4F9D2C21" w:rsidR="009265CF" w:rsidRPr="008773BB" w:rsidRDefault="00AD6190">
      <w:pPr>
        <w:spacing w:before="0"/>
        <w:jc w:val="center"/>
        <w:rPr>
          <w:b/>
          <w:bCs/>
          <w:szCs w:val="24"/>
        </w:rPr>
      </w:pPr>
      <w:r w:rsidRPr="008773BB">
        <w:rPr>
          <w:b/>
          <w:bCs/>
          <w:szCs w:val="24"/>
        </w:rPr>
        <w:t xml:space="preserve">Source: </w:t>
      </w:r>
      <w:sdt>
        <w:sdtPr>
          <w:rPr>
            <w:b/>
            <w:bCs/>
            <w:szCs w:val="24"/>
          </w:rPr>
          <w:id w:val="-553779213"/>
          <w:citation/>
        </w:sdtPr>
        <w:sdtEndPr/>
        <w:sdtContent>
          <w:r w:rsidR="008773BB" w:rsidRPr="008773BB">
            <w:rPr>
              <w:b/>
              <w:bCs/>
              <w:szCs w:val="24"/>
            </w:rPr>
            <w:fldChar w:fldCharType="begin"/>
          </w:r>
          <w:r w:rsidR="008773BB" w:rsidRPr="008773BB">
            <w:rPr>
              <w:b/>
              <w:bCs/>
              <w:szCs w:val="24"/>
              <w:lang w:val="en-US"/>
            </w:rPr>
            <w:instrText xml:space="preserve"> CITATION man221 \l 1033 </w:instrText>
          </w:r>
          <w:r w:rsidR="008773BB" w:rsidRPr="008773BB">
            <w:rPr>
              <w:b/>
              <w:bCs/>
              <w:szCs w:val="24"/>
            </w:rPr>
            <w:fldChar w:fldCharType="separate"/>
          </w:r>
          <w:r w:rsidR="008773BB" w:rsidRPr="008773BB">
            <w:rPr>
              <w:b/>
              <w:bCs/>
              <w:noProof/>
              <w:szCs w:val="24"/>
              <w:lang w:val="en-US"/>
            </w:rPr>
            <w:t>(mandarinoriental.com, 2022)</w:t>
          </w:r>
          <w:r w:rsidR="008773BB" w:rsidRPr="008773BB">
            <w:rPr>
              <w:b/>
              <w:bCs/>
              <w:szCs w:val="24"/>
            </w:rPr>
            <w:fldChar w:fldCharType="end"/>
          </w:r>
        </w:sdtContent>
      </w:sdt>
    </w:p>
    <w:p w14:paraId="5A3DE2F1" w14:textId="00D94606" w:rsidR="009265CF" w:rsidRDefault="00AD6190">
      <w:pPr>
        <w:spacing w:before="0"/>
        <w:rPr>
          <w:b/>
          <w:szCs w:val="24"/>
        </w:rPr>
      </w:pPr>
      <w:r>
        <w:rPr>
          <w:szCs w:val="24"/>
        </w:rPr>
        <w:t>The firm follows sustainable goals 12, 13 and 14 to sustain its business in the competitive market of hospitality. The firm has made commitments to eliminate the use of plastics from its operations by establishing responsible procurement which can provide steady growth to the business</w:t>
      </w:r>
      <w:r w:rsidR="008773BB" w:rsidRPr="008773BB">
        <w:rPr>
          <w:szCs w:val="24"/>
        </w:rPr>
        <w:t xml:space="preserve"> </w:t>
      </w:r>
      <w:sdt>
        <w:sdtPr>
          <w:rPr>
            <w:szCs w:val="24"/>
          </w:rPr>
          <w:id w:val="-1599482615"/>
          <w:citation/>
        </w:sdtPr>
        <w:sdtEndPr/>
        <w:sdtContent>
          <w:r w:rsidR="008773BB">
            <w:rPr>
              <w:szCs w:val="24"/>
            </w:rPr>
            <w:fldChar w:fldCharType="begin"/>
          </w:r>
          <w:r w:rsidR="008773BB">
            <w:rPr>
              <w:szCs w:val="24"/>
              <w:lang w:val="en-US"/>
            </w:rPr>
            <w:instrText xml:space="preserve"> CITATION man221 \l 1033 </w:instrText>
          </w:r>
          <w:r w:rsidR="008773BB">
            <w:rPr>
              <w:szCs w:val="24"/>
            </w:rPr>
            <w:fldChar w:fldCharType="separate"/>
          </w:r>
          <w:r w:rsidR="008773BB" w:rsidRPr="008773BB">
            <w:rPr>
              <w:noProof/>
              <w:szCs w:val="24"/>
              <w:lang w:val="en-US"/>
            </w:rPr>
            <w:t>(mandarinoriental.com, 2022)</w:t>
          </w:r>
          <w:r w:rsidR="008773BB">
            <w:rPr>
              <w:szCs w:val="24"/>
            </w:rPr>
            <w:fldChar w:fldCharType="end"/>
          </w:r>
        </w:sdtContent>
      </w:sdt>
      <w:r>
        <w:rPr>
          <w:szCs w:val="24"/>
        </w:rPr>
        <w:t xml:space="preserve">. The firm has initiated an inventory plan to use renewable sources at each hotel by 2030. </w:t>
      </w:r>
    </w:p>
    <w:p w14:paraId="133815E3" w14:textId="77777777" w:rsidR="009265CF" w:rsidRPr="00DC340D" w:rsidRDefault="00AD6190">
      <w:pPr>
        <w:spacing w:before="0"/>
        <w:rPr>
          <w:b/>
          <w:bCs/>
          <w:szCs w:val="24"/>
        </w:rPr>
      </w:pPr>
      <w:r w:rsidRPr="00DC340D">
        <w:rPr>
          <w:b/>
          <w:bCs/>
          <w:szCs w:val="24"/>
        </w:rPr>
        <w:t xml:space="preserve">Community engagement </w:t>
      </w:r>
    </w:p>
    <w:p w14:paraId="69AC733D" w14:textId="77777777" w:rsidR="009265CF" w:rsidRDefault="00AD6190">
      <w:pPr>
        <w:spacing w:before="0"/>
        <w:rPr>
          <w:b/>
          <w:szCs w:val="24"/>
        </w:rPr>
      </w:pPr>
      <w:r>
        <w:rPr>
          <w:szCs w:val="24"/>
        </w:rPr>
        <w:t xml:space="preserve">The firm supports the local communities to reflect its belongingness towards them. On-the-ground initiatives has been taken by the firm to enhance the benefits to be provided to the society. Each employee within the Mandarin Oriental hotel group is committed to identifying approaches to support the local communities around the hotel group and these employees also actively engage in the community activities.  </w:t>
      </w:r>
    </w:p>
    <w:p w14:paraId="17CDD9D5" w14:textId="77777777" w:rsidR="009265CF" w:rsidRPr="00DC340D" w:rsidRDefault="00AD6190">
      <w:pPr>
        <w:spacing w:before="0"/>
        <w:rPr>
          <w:b/>
          <w:bCs/>
          <w:szCs w:val="24"/>
        </w:rPr>
      </w:pPr>
      <w:r w:rsidRPr="00DC340D">
        <w:rPr>
          <w:b/>
          <w:bCs/>
          <w:szCs w:val="24"/>
        </w:rPr>
        <w:t>Ethical business practices</w:t>
      </w:r>
    </w:p>
    <w:p w14:paraId="4F2A7EB8" w14:textId="77777777" w:rsidR="009265CF" w:rsidRDefault="00AD6190">
      <w:pPr>
        <w:spacing w:before="0"/>
        <w:rPr>
          <w:szCs w:val="24"/>
        </w:rPr>
      </w:pPr>
      <w:r>
        <w:rPr>
          <w:szCs w:val="24"/>
        </w:rPr>
        <w:t xml:space="preserve">The firm works in the favour of workers by supporting their right to freedom and movement and does not charge recruitment fees from its workers. The firm has also prohibited child labour in its organisation to condemn the exploitation of children. </w:t>
      </w:r>
    </w:p>
    <w:p w14:paraId="2C4C377B" w14:textId="77777777" w:rsidR="009265CF" w:rsidRPr="00E362D3" w:rsidRDefault="00AD6190">
      <w:pPr>
        <w:spacing w:after="200"/>
        <w:rPr>
          <w:b/>
          <w:bCs/>
          <w:szCs w:val="24"/>
        </w:rPr>
      </w:pPr>
      <w:r w:rsidRPr="00E362D3">
        <w:rPr>
          <w:b/>
          <w:bCs/>
          <w:i/>
          <w:szCs w:val="24"/>
        </w:rPr>
        <w:t>Premier Inn</w:t>
      </w:r>
    </w:p>
    <w:p w14:paraId="02F92CF9" w14:textId="77777777" w:rsidR="009265CF" w:rsidRPr="00E362D3" w:rsidRDefault="00AD6190">
      <w:pPr>
        <w:spacing w:before="0"/>
        <w:rPr>
          <w:b/>
          <w:bCs/>
          <w:szCs w:val="24"/>
        </w:rPr>
      </w:pPr>
      <w:r w:rsidRPr="00E362D3">
        <w:rPr>
          <w:b/>
          <w:bCs/>
          <w:szCs w:val="24"/>
        </w:rPr>
        <w:t xml:space="preserve">Sustainability practices </w:t>
      </w:r>
    </w:p>
    <w:p w14:paraId="2C3F0448" w14:textId="4C667E4C" w:rsidR="009265CF" w:rsidRDefault="00AD6190">
      <w:pPr>
        <w:spacing w:before="0"/>
        <w:rPr>
          <w:b/>
          <w:szCs w:val="24"/>
        </w:rPr>
      </w:pPr>
      <w:r>
        <w:rPr>
          <w:szCs w:val="24"/>
        </w:rPr>
        <w:t>The firm has to understand the critical impact of carbon emissions on the environment and has taken responsibility for driving changes within its operations. The firm has committed to becoming net zero by 2050 by following scopes 1, 2 and 3. The firm has also aimed to reduce its water waste and food waste by 2030</w:t>
      </w:r>
      <w:r w:rsidR="00BA05C0">
        <w:rPr>
          <w:szCs w:val="24"/>
        </w:rPr>
        <w:t xml:space="preserve"> (</w:t>
      </w:r>
      <w:r w:rsidR="00BA05C0">
        <w:rPr>
          <w:shd w:val="clear" w:color="auto" w:fill="FFFFFF"/>
        </w:rPr>
        <w:t xml:space="preserve">Alvarez </w:t>
      </w:r>
      <w:r w:rsidR="00BA05C0">
        <w:rPr>
          <w:i/>
          <w:iCs/>
          <w:shd w:val="clear" w:color="auto" w:fill="FFFFFF"/>
        </w:rPr>
        <w:t xml:space="preserve">et al., </w:t>
      </w:r>
      <w:r w:rsidR="00BA05C0">
        <w:rPr>
          <w:shd w:val="clear" w:color="auto" w:fill="FFFFFF"/>
        </w:rPr>
        <w:t>2020)</w:t>
      </w:r>
      <w:r>
        <w:rPr>
          <w:szCs w:val="24"/>
        </w:rPr>
        <w:t xml:space="preserve">.  </w:t>
      </w:r>
    </w:p>
    <w:p w14:paraId="0893FE00" w14:textId="77777777" w:rsidR="009265CF" w:rsidRPr="00E362D3" w:rsidRDefault="00AD6190">
      <w:pPr>
        <w:spacing w:before="0"/>
        <w:rPr>
          <w:b/>
          <w:bCs/>
          <w:szCs w:val="24"/>
        </w:rPr>
      </w:pPr>
      <w:r w:rsidRPr="00E362D3">
        <w:rPr>
          <w:b/>
          <w:bCs/>
          <w:szCs w:val="24"/>
        </w:rPr>
        <w:t>Community engagement</w:t>
      </w:r>
    </w:p>
    <w:p w14:paraId="30840730" w14:textId="5C8446C8" w:rsidR="009265CF" w:rsidRDefault="00AD6190">
      <w:pPr>
        <w:spacing w:before="0"/>
        <w:rPr>
          <w:b/>
          <w:szCs w:val="24"/>
        </w:rPr>
      </w:pPr>
      <w:r>
        <w:rPr>
          <w:szCs w:val="24"/>
        </w:rPr>
        <w:t xml:space="preserve">Premier Inn actively participates in the development of communities by performing charities and supporting local communities by providing them with work. The firm donates its surplus food to the local communities and also supports the work of Great Ormond Street Hospital (GOSH). </w:t>
      </w:r>
    </w:p>
    <w:p w14:paraId="54149753" w14:textId="77777777" w:rsidR="009265CF" w:rsidRPr="007F4FB7" w:rsidRDefault="00AD6190">
      <w:pPr>
        <w:spacing w:before="0"/>
        <w:rPr>
          <w:b/>
          <w:bCs/>
          <w:szCs w:val="24"/>
        </w:rPr>
      </w:pPr>
      <w:r w:rsidRPr="007F4FB7">
        <w:rPr>
          <w:b/>
          <w:bCs/>
          <w:szCs w:val="24"/>
        </w:rPr>
        <w:t>Ethical business practices</w:t>
      </w:r>
    </w:p>
    <w:p w14:paraId="34FE31A8" w14:textId="77777777" w:rsidR="009265CF" w:rsidRDefault="00AD6190">
      <w:pPr>
        <w:spacing w:before="0"/>
        <w:rPr>
          <w:szCs w:val="24"/>
        </w:rPr>
      </w:pPr>
      <w:r>
        <w:rPr>
          <w:szCs w:val="24"/>
        </w:rPr>
        <w:t>The ethical practices of the firm include responsibility and integrity in its practices. The goal of the business practices of the firm is to create a transparent, fair environment and confidentiality in its work which helps in mitigating the risks and grievances of the employees as well as customers.</w:t>
      </w:r>
      <w:r>
        <w:br w:type="page"/>
      </w:r>
    </w:p>
    <w:p w14:paraId="16C3C018" w14:textId="77777777" w:rsidR="009265CF" w:rsidRDefault="00AD6190" w:rsidP="007F4FB7">
      <w:pPr>
        <w:pStyle w:val="Titlu1"/>
      </w:pPr>
      <w:bookmarkStart w:id="9" w:name="_Toc158648333"/>
      <w:r>
        <w:t>Recommendations</w:t>
      </w:r>
      <w:bookmarkEnd w:id="9"/>
      <w:r>
        <w:t xml:space="preserve"> </w:t>
      </w:r>
    </w:p>
    <w:p w14:paraId="6EAD05D3" w14:textId="77777777" w:rsidR="009265CF" w:rsidRPr="007F4FB7" w:rsidRDefault="00AD6190">
      <w:pPr>
        <w:spacing w:before="0"/>
        <w:rPr>
          <w:b/>
          <w:bCs/>
          <w:i/>
          <w:szCs w:val="24"/>
        </w:rPr>
      </w:pPr>
      <w:r w:rsidRPr="007F4FB7">
        <w:rPr>
          <w:b/>
          <w:bCs/>
          <w:i/>
          <w:szCs w:val="24"/>
        </w:rPr>
        <w:t>Mandarin Oriental Hotel Group</w:t>
      </w:r>
    </w:p>
    <w:p w14:paraId="7EC556D3" w14:textId="77777777" w:rsidR="009265CF" w:rsidRDefault="00AD6190">
      <w:pPr>
        <w:spacing w:before="0"/>
        <w:rPr>
          <w:b/>
          <w:szCs w:val="24"/>
        </w:rPr>
      </w:pPr>
      <w:r w:rsidRPr="007F4FB7">
        <w:rPr>
          <w:b/>
          <w:bCs/>
          <w:i/>
          <w:szCs w:val="24"/>
        </w:rPr>
        <w:t>Leveraging technology and software:</w:t>
      </w:r>
      <w:r>
        <w:rPr>
          <w:i/>
          <w:szCs w:val="24"/>
        </w:rPr>
        <w:t xml:space="preserve"> </w:t>
      </w:r>
      <w:r>
        <w:rPr>
          <w:szCs w:val="24"/>
        </w:rPr>
        <w:t xml:space="preserve">The firm needs to drive its loyalty by leveraging its technology to provide personalised services to customers. The upgradation within the software can aid the team members to enhance their accountability and communication within the organisation. Thus, this innovative action can provide excellent services to its customers. </w:t>
      </w:r>
    </w:p>
    <w:p w14:paraId="73A0E17F" w14:textId="77777777" w:rsidR="009265CF" w:rsidRDefault="00AD6190">
      <w:pPr>
        <w:spacing w:before="0"/>
        <w:rPr>
          <w:i/>
          <w:szCs w:val="24"/>
        </w:rPr>
      </w:pPr>
      <w:r>
        <w:rPr>
          <w:i/>
          <w:szCs w:val="24"/>
        </w:rPr>
        <w:t>Premier Inn</w:t>
      </w:r>
    </w:p>
    <w:p w14:paraId="7DF7C749" w14:textId="77777777" w:rsidR="009265CF" w:rsidRDefault="00AD6190">
      <w:pPr>
        <w:spacing w:before="0"/>
        <w:rPr>
          <w:b/>
          <w:szCs w:val="24"/>
        </w:rPr>
      </w:pPr>
      <w:r w:rsidRPr="007F4FB7">
        <w:rPr>
          <w:b/>
          <w:bCs/>
          <w:i/>
          <w:szCs w:val="24"/>
        </w:rPr>
        <w:t>Embrace the technology of the firm:</w:t>
      </w:r>
      <w:r>
        <w:rPr>
          <w:i/>
          <w:szCs w:val="24"/>
        </w:rPr>
        <w:t xml:space="preserve"> </w:t>
      </w:r>
      <w:r>
        <w:rPr>
          <w:szCs w:val="24"/>
        </w:rPr>
        <w:t xml:space="preserve">The use of technology can assist in streamlining the process of the firm. This can aid in optimising efficiency and unlock new opportunities for the firm to revolutionise their operations. Thus, this can aid the firm in increasing its revenue within the dynamic marketplace of hospitality management. </w:t>
      </w:r>
    </w:p>
    <w:p w14:paraId="25A528FE" w14:textId="77777777" w:rsidR="009265CF" w:rsidRDefault="009265CF">
      <w:pPr>
        <w:spacing w:before="0"/>
        <w:rPr>
          <w:b/>
          <w:szCs w:val="24"/>
        </w:rPr>
      </w:pPr>
    </w:p>
    <w:p w14:paraId="4C225A49" w14:textId="77777777" w:rsidR="009265CF" w:rsidRDefault="00AD6190">
      <w:pPr>
        <w:spacing w:before="0"/>
        <w:rPr>
          <w:sz w:val="28"/>
          <w:szCs w:val="28"/>
        </w:rPr>
      </w:pPr>
      <w:r>
        <w:br w:type="page"/>
      </w:r>
    </w:p>
    <w:p w14:paraId="5CEE7D55" w14:textId="77777777" w:rsidR="009265CF" w:rsidRDefault="00AD6190" w:rsidP="002D323E">
      <w:pPr>
        <w:pStyle w:val="Titlu1"/>
      </w:pPr>
      <w:bookmarkStart w:id="10" w:name="_Toc158648334"/>
      <w:r>
        <w:t>Conclusion</w:t>
      </w:r>
      <w:bookmarkEnd w:id="10"/>
      <w:r>
        <w:t xml:space="preserve"> </w:t>
      </w:r>
    </w:p>
    <w:p w14:paraId="444B056A" w14:textId="77777777" w:rsidR="009265CF" w:rsidRDefault="00AD6190">
      <w:pPr>
        <w:spacing w:before="0"/>
        <w:rPr>
          <w:b/>
          <w:szCs w:val="24"/>
        </w:rPr>
      </w:pPr>
      <w:r>
        <w:rPr>
          <w:szCs w:val="24"/>
        </w:rPr>
        <w:t>The financial performance of Mandarin Oriental Hotel Group is better than the Premier Inn. There was a growth in the revenue of the Mandarin Oriental Hotel Group due to various steps taken by the firm to expand its business. Premier Inn suffered losses in its revenue due to the impact of the pandemic within the country and across the globe. The two firms serve their financial commitment to maintain corporate sustainability within the community. Thus, both firms have specific occupancy within the hospitality</w:t>
      </w:r>
      <w:r>
        <w:rPr>
          <w:szCs w:val="24"/>
        </w:rPr>
        <w:t xml:space="preserve"> market of the UK and are applying different expansion strategies for the future growth of the business. </w:t>
      </w:r>
      <w:r>
        <w:br w:type="page"/>
      </w:r>
    </w:p>
    <w:p w14:paraId="0D1B7DB1" w14:textId="77777777" w:rsidR="009265CF" w:rsidRDefault="00AD6190" w:rsidP="00C7637B">
      <w:pPr>
        <w:pStyle w:val="Titlu1"/>
      </w:pPr>
      <w:bookmarkStart w:id="11" w:name="_Toc158648335"/>
      <w:r>
        <w:t>References</w:t>
      </w:r>
      <w:bookmarkEnd w:id="11"/>
      <w:r>
        <w:t xml:space="preserve"> </w:t>
      </w:r>
    </w:p>
    <w:p w14:paraId="1621D9EC" w14:textId="77777777" w:rsidR="003126C6" w:rsidRDefault="003126C6" w:rsidP="0082288F">
      <w:pPr>
        <w:rPr>
          <w:shd w:val="clear" w:color="auto" w:fill="FFFFFF"/>
        </w:rPr>
      </w:pPr>
      <w:r>
        <w:rPr>
          <w:shd w:val="clear" w:color="auto" w:fill="FFFFFF"/>
        </w:rPr>
        <w:t>Alvarez-Risco, A., Estrada-Merino, A. and Perez-Luyo, R., (2020). Sustainable development goals in hospitality management. In </w:t>
      </w:r>
      <w:r>
        <w:rPr>
          <w:i/>
          <w:iCs/>
          <w:shd w:val="clear" w:color="auto" w:fill="FFFFFF"/>
        </w:rPr>
        <w:t>Sustainable Hospitality Management: Designing Meaningful Encounters With Talent and Technology</w:t>
      </w:r>
      <w:r>
        <w:rPr>
          <w:shd w:val="clear" w:color="auto" w:fill="FFFFFF"/>
        </w:rPr>
        <w:t> (pp. 159-178). Emerald Publishing Limited.</w:t>
      </w:r>
    </w:p>
    <w:p w14:paraId="2BB1E3E4" w14:textId="77777777" w:rsidR="003126C6" w:rsidRPr="0082288F" w:rsidRDefault="003126C6" w:rsidP="0082288F">
      <w:pPr>
        <w:rPr>
          <w:shd w:val="clear" w:color="auto" w:fill="FFFFFF"/>
        </w:rPr>
      </w:pPr>
      <w:r w:rsidRPr="0082288F">
        <w:rPr>
          <w:shd w:val="clear" w:color="auto" w:fill="FFFFFF"/>
        </w:rPr>
        <w:t xml:space="preserve">companiesmarketcap.com, </w:t>
      </w:r>
      <w:r>
        <w:rPr>
          <w:shd w:val="clear" w:color="auto" w:fill="FFFFFF"/>
        </w:rPr>
        <w:t>(</w:t>
      </w:r>
      <w:r w:rsidRPr="0082288F">
        <w:rPr>
          <w:shd w:val="clear" w:color="auto" w:fill="FFFFFF"/>
        </w:rPr>
        <w:t>2024</w:t>
      </w:r>
      <w:r>
        <w:rPr>
          <w:shd w:val="clear" w:color="auto" w:fill="FFFFFF"/>
        </w:rPr>
        <w:t>)</w:t>
      </w:r>
      <w:r w:rsidRPr="0082288F">
        <w:rPr>
          <w:shd w:val="clear" w:color="auto" w:fill="FFFFFF"/>
        </w:rPr>
        <w:t>. Market capitalization of Mandarin Oriental. [Online] Available at: https://companiesmarketcap.com/mandarin-oriental/marketcap/</w:t>
      </w:r>
      <w:r>
        <w:rPr>
          <w:shd w:val="clear" w:color="auto" w:fill="FFFFFF"/>
        </w:rPr>
        <w:t xml:space="preserve"> </w:t>
      </w:r>
      <w:r w:rsidRPr="0082288F">
        <w:rPr>
          <w:shd w:val="clear" w:color="auto" w:fill="FFFFFF"/>
        </w:rPr>
        <w:t>[Accessed 5 February 2024].</w:t>
      </w:r>
    </w:p>
    <w:p w14:paraId="62805B4C" w14:textId="77777777" w:rsidR="003126C6" w:rsidRDefault="003126C6" w:rsidP="00C7637B">
      <w:pPr>
        <w:rPr>
          <w:shd w:val="clear" w:color="auto" w:fill="FFFFFF"/>
        </w:rPr>
      </w:pPr>
      <w:r>
        <w:rPr>
          <w:shd w:val="clear" w:color="auto" w:fill="FFFFFF"/>
        </w:rPr>
        <w:t>Górska-Warsewicz, H. and Kulykovets, O., (2020). Hotel brand loyalty—A systematic literature review. </w:t>
      </w:r>
      <w:r>
        <w:rPr>
          <w:i/>
          <w:iCs/>
          <w:shd w:val="clear" w:color="auto" w:fill="FFFFFF"/>
        </w:rPr>
        <w:t>Sustainability</w:t>
      </w:r>
      <w:r>
        <w:rPr>
          <w:shd w:val="clear" w:color="auto" w:fill="FFFFFF"/>
        </w:rPr>
        <w:t>, </w:t>
      </w:r>
      <w:r>
        <w:rPr>
          <w:i/>
          <w:iCs/>
          <w:shd w:val="clear" w:color="auto" w:fill="FFFFFF"/>
        </w:rPr>
        <w:t>12</w:t>
      </w:r>
      <w:r>
        <w:rPr>
          <w:shd w:val="clear" w:color="auto" w:fill="FFFFFF"/>
        </w:rPr>
        <w:t>(12), p.4810.</w:t>
      </w:r>
    </w:p>
    <w:p w14:paraId="713B58A9" w14:textId="77777777" w:rsidR="003126C6" w:rsidRDefault="003126C6" w:rsidP="00EC0D76">
      <w:pPr>
        <w:rPr>
          <w:shd w:val="clear" w:color="auto" w:fill="FFFFFF"/>
        </w:rPr>
      </w:pPr>
      <w:r>
        <w:rPr>
          <w:shd w:val="clear" w:color="auto" w:fill="FFFFFF"/>
        </w:rPr>
        <w:t>Hultman, M., Papadopoulou, C., Oghazi, P. and Opoku, R., (2021). Branding the hotel industry: The effect of step-up versus step-down brand extensions. </w:t>
      </w:r>
      <w:r>
        <w:rPr>
          <w:i/>
          <w:iCs/>
          <w:shd w:val="clear" w:color="auto" w:fill="FFFFFF"/>
        </w:rPr>
        <w:t>Journal of business research</w:t>
      </w:r>
      <w:r>
        <w:rPr>
          <w:shd w:val="clear" w:color="auto" w:fill="FFFFFF"/>
        </w:rPr>
        <w:t>, </w:t>
      </w:r>
      <w:r>
        <w:rPr>
          <w:i/>
          <w:iCs/>
          <w:shd w:val="clear" w:color="auto" w:fill="FFFFFF"/>
        </w:rPr>
        <w:t>124</w:t>
      </w:r>
      <w:r>
        <w:rPr>
          <w:shd w:val="clear" w:color="auto" w:fill="FFFFFF"/>
        </w:rPr>
        <w:t>, pp.560-570.</w:t>
      </w:r>
    </w:p>
    <w:p w14:paraId="0CC5345F" w14:textId="77777777" w:rsidR="003126C6" w:rsidRPr="0082288F" w:rsidRDefault="003126C6" w:rsidP="0082288F">
      <w:pPr>
        <w:rPr>
          <w:shd w:val="clear" w:color="auto" w:fill="FFFFFF"/>
        </w:rPr>
      </w:pPr>
      <w:r w:rsidRPr="0082288F">
        <w:rPr>
          <w:shd w:val="clear" w:color="auto" w:fill="FFFFFF"/>
        </w:rPr>
        <w:t xml:space="preserve">mandarinoriental.com, </w:t>
      </w:r>
      <w:r>
        <w:rPr>
          <w:shd w:val="clear" w:color="auto" w:fill="FFFFFF"/>
        </w:rPr>
        <w:t>(</w:t>
      </w:r>
      <w:r w:rsidRPr="0082288F">
        <w:rPr>
          <w:shd w:val="clear" w:color="auto" w:fill="FFFFFF"/>
        </w:rPr>
        <w:t>2021</w:t>
      </w:r>
      <w:r>
        <w:rPr>
          <w:shd w:val="clear" w:color="auto" w:fill="FFFFFF"/>
        </w:rPr>
        <w:t>)</w:t>
      </w:r>
      <w:r w:rsidRPr="0082288F">
        <w:rPr>
          <w:shd w:val="clear" w:color="auto" w:fill="FFFFFF"/>
        </w:rPr>
        <w:t>. Annual Report 2021. [Online] Available at: https://photos.mandarinoriental.com/is/content/MandarinOriental/corporate-21arMOIL?_ijcid=1669002057198%7C4.961753084.1668991466560.-40fb50de</w:t>
      </w:r>
      <w:r>
        <w:rPr>
          <w:shd w:val="clear" w:color="auto" w:fill="FFFFFF"/>
        </w:rPr>
        <w:t xml:space="preserve"> </w:t>
      </w:r>
      <w:r w:rsidRPr="0082288F">
        <w:rPr>
          <w:shd w:val="clear" w:color="auto" w:fill="FFFFFF"/>
        </w:rPr>
        <w:t>[Accessed 5 February 2024].</w:t>
      </w:r>
    </w:p>
    <w:p w14:paraId="0476E66C" w14:textId="77777777" w:rsidR="003126C6" w:rsidRPr="0082288F" w:rsidRDefault="003126C6" w:rsidP="0082288F">
      <w:pPr>
        <w:rPr>
          <w:shd w:val="clear" w:color="auto" w:fill="FFFFFF"/>
        </w:rPr>
      </w:pPr>
      <w:r w:rsidRPr="0082288F">
        <w:rPr>
          <w:shd w:val="clear" w:color="auto" w:fill="FFFFFF"/>
        </w:rPr>
        <w:t xml:space="preserve">mandarinoriental.com, </w:t>
      </w:r>
      <w:r>
        <w:rPr>
          <w:shd w:val="clear" w:color="auto" w:fill="FFFFFF"/>
        </w:rPr>
        <w:t>(</w:t>
      </w:r>
      <w:r w:rsidRPr="0082288F">
        <w:rPr>
          <w:shd w:val="clear" w:color="auto" w:fill="FFFFFF"/>
        </w:rPr>
        <w:t>2022</w:t>
      </w:r>
      <w:r>
        <w:rPr>
          <w:shd w:val="clear" w:color="auto" w:fill="FFFFFF"/>
        </w:rPr>
        <w:t>)</w:t>
      </w:r>
      <w:r w:rsidRPr="0082288F">
        <w:rPr>
          <w:shd w:val="clear" w:color="auto" w:fill="FFFFFF"/>
        </w:rPr>
        <w:t>. Annual Report 2022. [Online] Available at: https://photos.mandarinoriental.com/is/content/MandarinOriental/corporate-22arMOIL</w:t>
      </w:r>
      <w:r>
        <w:rPr>
          <w:shd w:val="clear" w:color="auto" w:fill="FFFFFF"/>
        </w:rPr>
        <w:t xml:space="preserve"> </w:t>
      </w:r>
      <w:r w:rsidRPr="0082288F">
        <w:rPr>
          <w:shd w:val="clear" w:color="auto" w:fill="FFFFFF"/>
        </w:rPr>
        <w:t>[Accessed 4 February 2024].</w:t>
      </w:r>
    </w:p>
    <w:p w14:paraId="607282C4" w14:textId="77777777" w:rsidR="003126C6" w:rsidRPr="0082288F" w:rsidRDefault="003126C6" w:rsidP="0082288F">
      <w:pPr>
        <w:rPr>
          <w:shd w:val="clear" w:color="auto" w:fill="FFFFFF"/>
        </w:rPr>
      </w:pPr>
      <w:r w:rsidRPr="0082288F">
        <w:rPr>
          <w:shd w:val="clear" w:color="auto" w:fill="FFFFFF"/>
        </w:rPr>
        <w:t xml:space="preserve">mandarinoriental.com, </w:t>
      </w:r>
      <w:r>
        <w:rPr>
          <w:shd w:val="clear" w:color="auto" w:fill="FFFFFF"/>
        </w:rPr>
        <w:t>(</w:t>
      </w:r>
      <w:r w:rsidRPr="0082288F">
        <w:rPr>
          <w:shd w:val="clear" w:color="auto" w:fill="FFFFFF"/>
        </w:rPr>
        <w:t>2022</w:t>
      </w:r>
      <w:r>
        <w:rPr>
          <w:shd w:val="clear" w:color="auto" w:fill="FFFFFF"/>
        </w:rPr>
        <w:t>)</w:t>
      </w:r>
      <w:r w:rsidRPr="0082288F">
        <w:rPr>
          <w:shd w:val="clear" w:color="auto" w:fill="FFFFFF"/>
        </w:rPr>
        <w:t>. Annual Report 2022. [Online] Available at: https://photos.mandarinoriental.com/is/content/MandarinOriental/corporate-22arMOIL</w:t>
      </w:r>
      <w:r>
        <w:rPr>
          <w:shd w:val="clear" w:color="auto" w:fill="FFFFFF"/>
        </w:rPr>
        <w:t xml:space="preserve"> </w:t>
      </w:r>
      <w:r w:rsidRPr="0082288F">
        <w:rPr>
          <w:shd w:val="clear" w:color="auto" w:fill="FFFFFF"/>
        </w:rPr>
        <w:t>[Accessed 5 February 2024].</w:t>
      </w:r>
    </w:p>
    <w:p w14:paraId="240F88A0" w14:textId="77777777" w:rsidR="003126C6" w:rsidRPr="0082288F" w:rsidRDefault="003126C6" w:rsidP="0082288F">
      <w:pPr>
        <w:rPr>
          <w:shd w:val="clear" w:color="auto" w:fill="FFFFFF"/>
        </w:rPr>
      </w:pPr>
      <w:r w:rsidRPr="0082288F">
        <w:rPr>
          <w:shd w:val="clear" w:color="auto" w:fill="FFFFFF"/>
        </w:rPr>
        <w:t xml:space="preserve">mandarinoriental.com, </w:t>
      </w:r>
      <w:r>
        <w:rPr>
          <w:shd w:val="clear" w:color="auto" w:fill="FFFFFF"/>
        </w:rPr>
        <w:t>(</w:t>
      </w:r>
      <w:r w:rsidRPr="0082288F">
        <w:rPr>
          <w:shd w:val="clear" w:color="auto" w:fill="FFFFFF"/>
        </w:rPr>
        <w:t>2024</w:t>
      </w:r>
      <w:r>
        <w:rPr>
          <w:shd w:val="clear" w:color="auto" w:fill="FFFFFF"/>
        </w:rPr>
        <w:t>)</w:t>
      </w:r>
      <w:r w:rsidRPr="0082288F">
        <w:rPr>
          <w:shd w:val="clear" w:color="auto" w:fill="FFFFFF"/>
        </w:rPr>
        <w:t>. BUSINESS PROFILE. [Online] Available at: https://photos.mandarinoriental.com/is/content/MandarinOriental/corporate-business-profile#:~:text=Industry%20and%20customer%20groups%20regularly,facilities%2C%20and%20its%20quality%20management.</w:t>
      </w:r>
      <w:r>
        <w:rPr>
          <w:shd w:val="clear" w:color="auto" w:fill="FFFFFF"/>
        </w:rPr>
        <w:t xml:space="preserve"> </w:t>
      </w:r>
      <w:r w:rsidRPr="0082288F">
        <w:rPr>
          <w:shd w:val="clear" w:color="auto" w:fill="FFFFFF"/>
        </w:rPr>
        <w:t>[Accessed 5 February 2024].</w:t>
      </w:r>
    </w:p>
    <w:p w14:paraId="02F9196D" w14:textId="77777777" w:rsidR="003126C6" w:rsidRPr="0082288F" w:rsidRDefault="003126C6" w:rsidP="0082288F">
      <w:pPr>
        <w:rPr>
          <w:shd w:val="clear" w:color="auto" w:fill="FFFFFF"/>
        </w:rPr>
      </w:pPr>
      <w:r w:rsidRPr="0082288F">
        <w:rPr>
          <w:shd w:val="clear" w:color="auto" w:fill="FFFFFF"/>
        </w:rPr>
        <w:t xml:space="preserve">Statista, </w:t>
      </w:r>
      <w:r>
        <w:rPr>
          <w:shd w:val="clear" w:color="auto" w:fill="FFFFFF"/>
        </w:rPr>
        <w:t>(</w:t>
      </w:r>
      <w:r w:rsidRPr="0082288F">
        <w:rPr>
          <w:shd w:val="clear" w:color="auto" w:fill="FFFFFF"/>
        </w:rPr>
        <w:t>2024</w:t>
      </w:r>
      <w:r>
        <w:rPr>
          <w:shd w:val="clear" w:color="auto" w:fill="FFFFFF"/>
        </w:rPr>
        <w:t>)</w:t>
      </w:r>
      <w:r w:rsidRPr="0082288F">
        <w:rPr>
          <w:shd w:val="clear" w:color="auto" w:fill="FFFFFF"/>
        </w:rPr>
        <w:t>. Premier Inn brand awareness, usage, popularity, loyalty, and buzz among hotel customers in the UK in 2022. [Online] Available at: https://www.statista.com/forecasts/1335699/premier-inn-hotels-brand-profile-in-the-uk#:~:text=What%20is%20the%20usage%20share,the%20UK%20use%20Premier%20Inn.</w:t>
      </w:r>
      <w:r>
        <w:rPr>
          <w:shd w:val="clear" w:color="auto" w:fill="FFFFFF"/>
        </w:rPr>
        <w:t xml:space="preserve"> </w:t>
      </w:r>
      <w:r w:rsidRPr="0082288F">
        <w:rPr>
          <w:shd w:val="clear" w:color="auto" w:fill="FFFFFF"/>
        </w:rPr>
        <w:t>[Accessed 5 February 2024].</w:t>
      </w:r>
    </w:p>
    <w:p w14:paraId="29512006" w14:textId="77777777" w:rsidR="003126C6" w:rsidRPr="0082288F" w:rsidRDefault="003126C6" w:rsidP="0082288F">
      <w:pPr>
        <w:rPr>
          <w:shd w:val="clear" w:color="auto" w:fill="FFFFFF"/>
        </w:rPr>
      </w:pPr>
      <w:r w:rsidRPr="0082288F">
        <w:rPr>
          <w:shd w:val="clear" w:color="auto" w:fill="FFFFFF"/>
        </w:rPr>
        <w:t xml:space="preserve">whitbread.co.uk, </w:t>
      </w:r>
      <w:r>
        <w:rPr>
          <w:shd w:val="clear" w:color="auto" w:fill="FFFFFF"/>
        </w:rPr>
        <w:t>(</w:t>
      </w:r>
      <w:r w:rsidRPr="0082288F">
        <w:rPr>
          <w:shd w:val="clear" w:color="auto" w:fill="FFFFFF"/>
        </w:rPr>
        <w:t>2020</w:t>
      </w:r>
      <w:r>
        <w:rPr>
          <w:shd w:val="clear" w:color="auto" w:fill="FFFFFF"/>
        </w:rPr>
        <w:t>)</w:t>
      </w:r>
      <w:r w:rsidRPr="0082288F">
        <w:rPr>
          <w:shd w:val="clear" w:color="auto" w:fill="FFFFFF"/>
        </w:rPr>
        <w:t>. Annual Report and Financial Statements. [Online] Available at: https://cdn.whitbread.co.uk/media/2021/02/12122648/pihl-accounts-final-signed.pdf</w:t>
      </w:r>
      <w:r>
        <w:rPr>
          <w:shd w:val="clear" w:color="auto" w:fill="FFFFFF"/>
        </w:rPr>
        <w:t xml:space="preserve"> </w:t>
      </w:r>
      <w:r w:rsidRPr="0082288F">
        <w:rPr>
          <w:shd w:val="clear" w:color="auto" w:fill="FFFFFF"/>
        </w:rPr>
        <w:t>[Accessed 4 February 2024].</w:t>
      </w:r>
    </w:p>
    <w:p w14:paraId="403DC31F" w14:textId="77777777" w:rsidR="0082288F" w:rsidRPr="0082288F" w:rsidRDefault="0082288F" w:rsidP="0082288F">
      <w:pPr>
        <w:rPr>
          <w:shd w:val="clear" w:color="auto" w:fill="FFFFFF"/>
        </w:rPr>
      </w:pPr>
    </w:p>
    <w:p w14:paraId="3DE1ED4D" w14:textId="77777777" w:rsidR="0082288F" w:rsidRPr="00C7637B" w:rsidRDefault="0082288F" w:rsidP="00BA05C0"/>
    <w:p w14:paraId="72B19C08" w14:textId="77777777" w:rsidR="009265CF" w:rsidRDefault="009265CF">
      <w:pPr>
        <w:spacing w:before="0"/>
        <w:rPr>
          <w:sz w:val="28"/>
          <w:szCs w:val="28"/>
        </w:rPr>
      </w:pPr>
    </w:p>
    <w:p w14:paraId="22BBC99B" w14:textId="77777777" w:rsidR="009265CF" w:rsidRDefault="009265CF">
      <w:pPr>
        <w:spacing w:before="0"/>
        <w:rPr>
          <w:szCs w:val="24"/>
        </w:rPr>
      </w:pPr>
    </w:p>
    <w:p w14:paraId="19320BF7" w14:textId="77777777" w:rsidR="009265CF" w:rsidRDefault="009265CF">
      <w:pPr>
        <w:spacing w:before="0"/>
        <w:rPr>
          <w:szCs w:val="24"/>
        </w:rPr>
      </w:pPr>
    </w:p>
    <w:p w14:paraId="3001AF3D" w14:textId="77777777" w:rsidR="009265CF" w:rsidRDefault="009265CF">
      <w:pPr>
        <w:spacing w:before="0"/>
      </w:pPr>
    </w:p>
    <w:p w14:paraId="4BAC8CF4" w14:textId="77777777" w:rsidR="009265CF" w:rsidRDefault="009265CF"/>
    <w:p w14:paraId="35A845A8" w14:textId="77777777" w:rsidR="009265CF" w:rsidRDefault="009265CF"/>
    <w:p w14:paraId="13850FC8" w14:textId="77777777" w:rsidR="009265CF" w:rsidRDefault="009265CF"/>
    <w:p w14:paraId="72BB25A6" w14:textId="77777777" w:rsidR="009265CF" w:rsidRDefault="009265CF">
      <w:pPr>
        <w:rPr>
          <w:sz w:val="28"/>
          <w:szCs w:val="28"/>
        </w:rPr>
      </w:pPr>
    </w:p>
    <w:p w14:paraId="10A041C6" w14:textId="77777777" w:rsidR="009265CF" w:rsidRDefault="009265CF">
      <w:pPr>
        <w:rPr>
          <w:szCs w:val="24"/>
        </w:rPr>
      </w:pPr>
    </w:p>
    <w:p w14:paraId="6F081521" w14:textId="77777777" w:rsidR="009265CF" w:rsidRDefault="009265CF">
      <w:pPr>
        <w:rPr>
          <w:szCs w:val="24"/>
        </w:rPr>
      </w:pPr>
    </w:p>
    <w:p w14:paraId="241F88C7" w14:textId="77777777" w:rsidR="009265CF" w:rsidRDefault="009265CF">
      <w:pPr>
        <w:rPr>
          <w:szCs w:val="24"/>
        </w:rPr>
      </w:pPr>
    </w:p>
    <w:sectPr w:rsidR="009265CF" w:rsidSect="000C58D6">
      <w:headerReference w:type="default" r:id="rId13"/>
      <w:footerReference w:type="default" r:id="rId14"/>
      <w:pgSz w:w="11909" w:h="16834"/>
      <w:pgMar w:top="1440" w:right="1440" w:bottom="1440" w:left="1440" w:header="720" w:footer="720" w:gutter="0"/>
      <w:pgNumType w:start="1"/>
      <w:cols w:space="720"/>
      <w:titlePg/>
      <w:docGrid w:linePitch="35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01426" w14:textId="77777777" w:rsidR="000C58D6" w:rsidRDefault="000C58D6" w:rsidP="002F426E">
      <w:pPr>
        <w:spacing w:before="0" w:line="240" w:lineRule="auto"/>
      </w:pPr>
      <w:r>
        <w:separator/>
      </w:r>
    </w:p>
  </w:endnote>
  <w:endnote w:type="continuationSeparator" w:id="0">
    <w:p w14:paraId="18082631" w14:textId="77777777" w:rsidR="000C58D6" w:rsidRDefault="000C58D6" w:rsidP="002F426E">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446427"/>
      <w:docPartObj>
        <w:docPartGallery w:val="Page Numbers (Bottom of Page)"/>
        <w:docPartUnique/>
      </w:docPartObj>
    </w:sdtPr>
    <w:sdtEndPr/>
    <w:sdtContent>
      <w:sdt>
        <w:sdtPr>
          <w:id w:val="-1769616900"/>
          <w:docPartObj>
            <w:docPartGallery w:val="Page Numbers (Top of Page)"/>
            <w:docPartUnique/>
          </w:docPartObj>
        </w:sdtPr>
        <w:sdtEndPr/>
        <w:sdtContent>
          <w:p w14:paraId="03BF03F5" w14:textId="77777777" w:rsidR="002F426E" w:rsidRDefault="002F426E">
            <w:pPr>
              <w:pStyle w:val="Subsol"/>
              <w:jc w:val="right"/>
            </w:pPr>
          </w:p>
          <w:p w14:paraId="5C497B1E" w14:textId="16EC567F" w:rsidR="002F426E" w:rsidRDefault="002F426E">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FB2033F" w14:textId="77777777" w:rsidR="002F426E" w:rsidRDefault="002F426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257DC" w14:textId="77777777" w:rsidR="000C58D6" w:rsidRDefault="000C58D6" w:rsidP="002F426E">
      <w:pPr>
        <w:spacing w:before="0" w:line="240" w:lineRule="auto"/>
      </w:pPr>
      <w:r>
        <w:separator/>
      </w:r>
    </w:p>
  </w:footnote>
  <w:footnote w:type="continuationSeparator" w:id="0">
    <w:p w14:paraId="38CB0758" w14:textId="77777777" w:rsidR="000C58D6" w:rsidRDefault="000C58D6" w:rsidP="002F426E">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ECE6A" w14:textId="1217B41F" w:rsidR="002F426E" w:rsidRPr="005B79AB" w:rsidRDefault="002F426E" w:rsidP="002F426E">
    <w:pPr>
      <w:pStyle w:val="Antet"/>
      <w:jc w:val="right"/>
      <w:rPr>
        <w:szCs w:val="24"/>
      </w:rPr>
    </w:pPr>
    <w:r w:rsidRPr="005B79AB">
      <w:rPr>
        <w:szCs w:val="24"/>
      </w:rPr>
      <w:t>Financial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5CF"/>
    <w:rsid w:val="000C58D6"/>
    <w:rsid w:val="002D323E"/>
    <w:rsid w:val="002F426E"/>
    <w:rsid w:val="003126C6"/>
    <w:rsid w:val="00341C79"/>
    <w:rsid w:val="005B79AB"/>
    <w:rsid w:val="005F5ADF"/>
    <w:rsid w:val="006A7277"/>
    <w:rsid w:val="006E15F0"/>
    <w:rsid w:val="006E1C9B"/>
    <w:rsid w:val="007F4FB7"/>
    <w:rsid w:val="0082288F"/>
    <w:rsid w:val="008773BB"/>
    <w:rsid w:val="009265CF"/>
    <w:rsid w:val="00AC145E"/>
    <w:rsid w:val="00B017B0"/>
    <w:rsid w:val="00BA05C0"/>
    <w:rsid w:val="00BE3090"/>
    <w:rsid w:val="00BE60D1"/>
    <w:rsid w:val="00C7637B"/>
    <w:rsid w:val="00CA68BC"/>
    <w:rsid w:val="00DC340D"/>
    <w:rsid w:val="00E362D3"/>
    <w:rsid w:val="00E941C5"/>
    <w:rsid w:val="00EC0D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D35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6"/>
        <w:szCs w:val="26"/>
        <w:lang w:val="en-GB" w:eastAsia="en-US" w:bidi="ar-SA"/>
      </w:rPr>
    </w:rPrDefault>
    <w:pPrDefault>
      <w:pPr>
        <w:spacing w:before="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37B"/>
    <w:rPr>
      <w:sz w:val="24"/>
    </w:rPr>
  </w:style>
  <w:style w:type="paragraph" w:styleId="Titlu1">
    <w:name w:val="heading 1"/>
    <w:basedOn w:val="Normal"/>
    <w:next w:val="Normal"/>
    <w:link w:val="Titlu1Caracter"/>
    <w:autoRedefine/>
    <w:uiPriority w:val="9"/>
    <w:qFormat/>
    <w:rsid w:val="002F426E"/>
    <w:pPr>
      <w:keepNext/>
      <w:keepLines/>
      <w:spacing w:before="400" w:after="120"/>
      <w:outlineLvl w:val="0"/>
    </w:pPr>
    <w:rPr>
      <w:b/>
      <w:sz w:val="28"/>
      <w:szCs w:val="40"/>
    </w:rPr>
  </w:style>
  <w:style w:type="paragraph" w:styleId="Titlu2">
    <w:name w:val="heading 2"/>
    <w:basedOn w:val="Normal"/>
    <w:next w:val="Normal"/>
    <w:autoRedefine/>
    <w:uiPriority w:val="9"/>
    <w:unhideWhenUsed/>
    <w:qFormat/>
    <w:rsid w:val="002F426E"/>
    <w:pPr>
      <w:keepNext/>
      <w:keepLines/>
      <w:spacing w:before="360" w:after="120"/>
      <w:outlineLvl w:val="1"/>
    </w:pPr>
    <w:rPr>
      <w:b/>
      <w:szCs w:val="32"/>
    </w:rPr>
  </w:style>
  <w:style w:type="paragraph" w:styleId="Titlu3">
    <w:name w:val="heading 3"/>
    <w:basedOn w:val="Normal"/>
    <w:next w:val="Normal"/>
    <w:uiPriority w:val="9"/>
    <w:semiHidden/>
    <w:unhideWhenUsed/>
    <w:qFormat/>
    <w:pPr>
      <w:keepNext/>
      <w:keepLines/>
      <w:spacing w:before="320" w:after="80"/>
      <w:outlineLvl w:val="2"/>
    </w:pPr>
    <w:rPr>
      <w:b/>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Cs w:val="24"/>
    </w:rPr>
  </w:style>
  <w:style w:type="paragraph" w:styleId="Titlu5">
    <w:name w:val="heading 5"/>
    <w:basedOn w:val="Normal"/>
    <w:next w:val="Normal"/>
    <w:uiPriority w:val="9"/>
    <w:semiHidden/>
    <w:unhideWhenUsed/>
    <w:qFormat/>
    <w:pPr>
      <w:keepNext/>
      <w:keepLines/>
      <w:spacing w:after="80"/>
      <w:outlineLvl w:val="4"/>
    </w:pPr>
    <w:rPr>
      <w:color w:val="666666"/>
      <w:sz w:val="22"/>
      <w:szCs w:val="22"/>
    </w:rPr>
  </w:style>
  <w:style w:type="paragraph" w:styleId="Titlu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0" w:after="60"/>
    </w:pPr>
    <w:rPr>
      <w:sz w:val="52"/>
      <w:szCs w:val="52"/>
    </w:rPr>
  </w:style>
  <w:style w:type="paragraph" w:styleId="Subtitlu">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Antet">
    <w:name w:val="header"/>
    <w:basedOn w:val="Normal"/>
    <w:link w:val="AntetCaracter"/>
    <w:uiPriority w:val="99"/>
    <w:unhideWhenUsed/>
    <w:rsid w:val="002F426E"/>
    <w:pPr>
      <w:tabs>
        <w:tab w:val="center" w:pos="4680"/>
        <w:tab w:val="right" w:pos="9360"/>
      </w:tabs>
      <w:spacing w:before="0" w:line="240" w:lineRule="auto"/>
    </w:pPr>
  </w:style>
  <w:style w:type="character" w:customStyle="1" w:styleId="AntetCaracter">
    <w:name w:val="Antet Caracter"/>
    <w:basedOn w:val="Fontdeparagrafimplicit"/>
    <w:link w:val="Antet"/>
    <w:uiPriority w:val="99"/>
    <w:rsid w:val="002F426E"/>
  </w:style>
  <w:style w:type="paragraph" w:styleId="Subsol">
    <w:name w:val="footer"/>
    <w:basedOn w:val="Normal"/>
    <w:link w:val="SubsolCaracter"/>
    <w:uiPriority w:val="99"/>
    <w:unhideWhenUsed/>
    <w:rsid w:val="002F426E"/>
    <w:pPr>
      <w:tabs>
        <w:tab w:val="center" w:pos="4680"/>
        <w:tab w:val="right" w:pos="9360"/>
      </w:tabs>
      <w:spacing w:before="0" w:line="240" w:lineRule="auto"/>
    </w:pPr>
  </w:style>
  <w:style w:type="character" w:customStyle="1" w:styleId="SubsolCaracter">
    <w:name w:val="Subsol Caracter"/>
    <w:basedOn w:val="Fontdeparagrafimplicit"/>
    <w:link w:val="Subsol"/>
    <w:uiPriority w:val="99"/>
    <w:rsid w:val="002F426E"/>
  </w:style>
  <w:style w:type="character" w:customStyle="1" w:styleId="Titlu1Caracter">
    <w:name w:val="Titlu 1 Caracter"/>
    <w:basedOn w:val="Fontdeparagrafimplicit"/>
    <w:link w:val="Titlu1"/>
    <w:uiPriority w:val="9"/>
    <w:rsid w:val="0082288F"/>
    <w:rPr>
      <w:b/>
      <w:sz w:val="28"/>
      <w:szCs w:val="40"/>
    </w:rPr>
  </w:style>
  <w:style w:type="paragraph" w:styleId="Bibliografie">
    <w:name w:val="Bibliography"/>
    <w:basedOn w:val="Normal"/>
    <w:next w:val="Normal"/>
    <w:uiPriority w:val="37"/>
    <w:unhideWhenUsed/>
    <w:rsid w:val="0082288F"/>
  </w:style>
  <w:style w:type="character" w:styleId="Hyperlink">
    <w:name w:val="Hyperlink"/>
    <w:basedOn w:val="Fontdeparagrafimplicit"/>
    <w:uiPriority w:val="99"/>
    <w:unhideWhenUsed/>
    <w:rsid w:val="0082288F"/>
    <w:rPr>
      <w:color w:val="0000FF" w:themeColor="hyperlink"/>
      <w:u w:val="single"/>
    </w:rPr>
  </w:style>
  <w:style w:type="character" w:styleId="MeniuneNerezolvat">
    <w:name w:val="Unresolved Mention"/>
    <w:basedOn w:val="Fontdeparagrafimplicit"/>
    <w:uiPriority w:val="99"/>
    <w:semiHidden/>
    <w:unhideWhenUsed/>
    <w:rsid w:val="0082288F"/>
    <w:rPr>
      <w:color w:val="605E5C"/>
      <w:shd w:val="clear" w:color="auto" w:fill="E1DFDD"/>
    </w:rPr>
  </w:style>
  <w:style w:type="paragraph" w:styleId="Listparagraf">
    <w:name w:val="List Paragraph"/>
    <w:basedOn w:val="Normal"/>
    <w:uiPriority w:val="34"/>
    <w:qFormat/>
    <w:rsid w:val="0082288F"/>
    <w:pPr>
      <w:ind w:left="720"/>
      <w:contextualSpacing/>
    </w:pPr>
  </w:style>
  <w:style w:type="paragraph" w:styleId="Titlucuprins">
    <w:name w:val="TOC Heading"/>
    <w:basedOn w:val="Titlu1"/>
    <w:next w:val="Normal"/>
    <w:uiPriority w:val="39"/>
    <w:unhideWhenUsed/>
    <w:qFormat/>
    <w:rsid w:val="00BE309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BE3090"/>
    <w:pPr>
      <w:spacing w:after="100"/>
    </w:pPr>
  </w:style>
  <w:style w:type="paragraph" w:styleId="Cuprins2">
    <w:name w:val="toc 2"/>
    <w:basedOn w:val="Normal"/>
    <w:next w:val="Normal"/>
    <w:autoRedefine/>
    <w:uiPriority w:val="39"/>
    <w:unhideWhenUsed/>
    <w:rsid w:val="00BE309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12328">
      <w:bodyDiv w:val="1"/>
      <w:marLeft w:val="0"/>
      <w:marRight w:val="0"/>
      <w:marTop w:val="0"/>
      <w:marBottom w:val="0"/>
      <w:divBdr>
        <w:top w:val="none" w:sz="0" w:space="0" w:color="auto"/>
        <w:left w:val="none" w:sz="0" w:space="0" w:color="auto"/>
        <w:bottom w:val="none" w:sz="0" w:space="0" w:color="auto"/>
        <w:right w:val="none" w:sz="0" w:space="0" w:color="auto"/>
      </w:divBdr>
    </w:div>
    <w:div w:id="818305417">
      <w:bodyDiv w:val="1"/>
      <w:marLeft w:val="0"/>
      <w:marRight w:val="0"/>
      <w:marTop w:val="0"/>
      <w:marBottom w:val="0"/>
      <w:divBdr>
        <w:top w:val="none" w:sz="0" w:space="0" w:color="auto"/>
        <w:left w:val="none" w:sz="0" w:space="0" w:color="auto"/>
        <w:bottom w:val="none" w:sz="0" w:space="0" w:color="auto"/>
        <w:right w:val="none" w:sz="0" w:space="0" w:color="auto"/>
      </w:divBdr>
    </w:div>
    <w:div w:id="869298074">
      <w:bodyDiv w:val="1"/>
      <w:marLeft w:val="0"/>
      <w:marRight w:val="0"/>
      <w:marTop w:val="0"/>
      <w:marBottom w:val="0"/>
      <w:divBdr>
        <w:top w:val="none" w:sz="0" w:space="0" w:color="auto"/>
        <w:left w:val="none" w:sz="0" w:space="0" w:color="auto"/>
        <w:bottom w:val="none" w:sz="0" w:space="0" w:color="auto"/>
        <w:right w:val="none" w:sz="0" w:space="0" w:color="auto"/>
      </w:divBdr>
    </w:div>
    <w:div w:id="1255237025">
      <w:bodyDiv w:val="1"/>
      <w:marLeft w:val="0"/>
      <w:marRight w:val="0"/>
      <w:marTop w:val="0"/>
      <w:marBottom w:val="0"/>
      <w:divBdr>
        <w:top w:val="none" w:sz="0" w:space="0" w:color="auto"/>
        <w:left w:val="none" w:sz="0" w:space="0" w:color="auto"/>
        <w:bottom w:val="none" w:sz="0" w:space="0" w:color="auto"/>
        <w:right w:val="none" w:sz="0" w:space="0" w:color="auto"/>
      </w:divBdr>
    </w:div>
    <w:div w:id="1310864094">
      <w:bodyDiv w:val="1"/>
      <w:marLeft w:val="0"/>
      <w:marRight w:val="0"/>
      <w:marTop w:val="0"/>
      <w:marBottom w:val="0"/>
      <w:divBdr>
        <w:top w:val="none" w:sz="0" w:space="0" w:color="auto"/>
        <w:left w:val="none" w:sz="0" w:space="0" w:color="auto"/>
        <w:bottom w:val="none" w:sz="0" w:space="0" w:color="auto"/>
        <w:right w:val="none" w:sz="0" w:space="0" w:color="auto"/>
      </w:divBdr>
    </w:div>
    <w:div w:id="1708991280">
      <w:bodyDiv w:val="1"/>
      <w:marLeft w:val="0"/>
      <w:marRight w:val="0"/>
      <w:marTop w:val="0"/>
      <w:marBottom w:val="0"/>
      <w:divBdr>
        <w:top w:val="none" w:sz="0" w:space="0" w:color="auto"/>
        <w:left w:val="none" w:sz="0" w:space="0" w:color="auto"/>
        <w:bottom w:val="none" w:sz="0" w:space="0" w:color="auto"/>
        <w:right w:val="none" w:sz="0" w:space="0" w:color="auto"/>
      </w:divBdr>
    </w:div>
    <w:div w:id="1879274622">
      <w:bodyDiv w:val="1"/>
      <w:marLeft w:val="0"/>
      <w:marRight w:val="0"/>
      <w:marTop w:val="0"/>
      <w:marBottom w:val="0"/>
      <w:divBdr>
        <w:top w:val="none" w:sz="0" w:space="0" w:color="auto"/>
        <w:left w:val="none" w:sz="0" w:space="0" w:color="auto"/>
        <w:bottom w:val="none" w:sz="0" w:space="0" w:color="auto"/>
        <w:right w:val="none" w:sz="0" w:space="0" w:color="auto"/>
      </w:divBdr>
    </w:div>
    <w:div w:id="19441922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man22</b:Tag>
    <b:SourceType>InternetSite</b:SourceType>
    <b:Guid>{A18F87BA-AB7B-459F-A0CE-3D5CE781E191}</b:Guid>
    <b:Author>
      <b:Author>
        <b:Corporate>mandarinoriental.com</b:Corporate>
      </b:Author>
    </b:Author>
    <b:Title>Annual Report 2022</b:Title>
    <b:Year>2022</b:Year>
    <b:YearAccessed>2024</b:YearAccessed>
    <b:MonthAccessed>February </b:MonthAccessed>
    <b:DayAccessed>4</b:DayAccessed>
    <b:URL>https://photos.mandarinoriental.com/is/content/MandarinOriental/corporate-22arMOIL</b:URL>
    <b:RefOrder>1</b:RefOrder>
  </b:Source>
  <b:Source>
    <b:Tag>man21</b:Tag>
    <b:SourceType>InternetSite</b:SourceType>
    <b:Guid>{CB191080-3DA9-4ECB-9318-29EE6D201CE1}</b:Guid>
    <b:Author>
      <b:Author>
        <b:Corporate>mandarinoriental.com</b:Corporate>
      </b:Author>
    </b:Author>
    <b:Title>Annual Report 2021</b:Title>
    <b:Year>2021</b:Year>
    <b:YearAccessed>2024</b:YearAccessed>
    <b:MonthAccessed>February </b:MonthAccessed>
    <b:DayAccessed>5</b:DayAccessed>
    <b:URL>https://photos.mandarinoriental.com/is/content/MandarinOriental/corporate-21arMOIL?_ijcid=1669002057198%7C4.961753084.1668991466560.-40fb50de</b:URL>
    <b:RefOrder>2</b:RefOrder>
  </b:Source>
  <b:Source>
    <b:Tag>whi20</b:Tag>
    <b:SourceType>InternetSite</b:SourceType>
    <b:Guid>{640D06F6-F406-4BEA-A9DF-32B751CF11E8}</b:Guid>
    <b:Author>
      <b:Author>
        <b:Corporate>whitbread.co.uk</b:Corporate>
      </b:Author>
    </b:Author>
    <b:Title>Annual Report and Financial Statements</b:Title>
    <b:Year>2020</b:Year>
    <b:YearAccessed>2024</b:YearAccessed>
    <b:MonthAccessed>February </b:MonthAccessed>
    <b:DayAccessed>4</b:DayAccessed>
    <b:URL>https://cdn.whitbread.co.uk/media/2021/02/12122648/pihl-accounts-final-signed.pdf</b:URL>
    <b:RefOrder>3</b:RefOrder>
  </b:Source>
  <b:Source>
    <b:Tag>com24</b:Tag>
    <b:SourceType>InternetSite</b:SourceType>
    <b:Guid>{8B11E2CC-AD12-4141-8F6B-FA307782EF2C}</b:Guid>
    <b:Author>
      <b:Author>
        <b:Corporate>companiesmarketcap.com</b:Corporate>
      </b:Author>
    </b:Author>
    <b:Title>Market capitalization of Mandarin Oriental</b:Title>
    <b:Year>2024</b:Year>
    <b:YearAccessed>2024</b:YearAccessed>
    <b:MonthAccessed>February </b:MonthAccessed>
    <b:DayAccessed>5</b:DayAccessed>
    <b:URL>https://companiesmarketcap.com/mandarin-oriental/marketcap/</b:URL>
    <b:RefOrder>4</b:RefOrder>
  </b:Source>
  <b:Source>
    <b:Tag>man24</b:Tag>
    <b:SourceType>InternetSite</b:SourceType>
    <b:Guid>{EEC4A2F1-8D3C-416E-A358-A4AEB0D4DBA4}</b:Guid>
    <b:Author>
      <b:Author>
        <b:Corporate>mandarinoriental.com</b:Corporate>
      </b:Author>
    </b:Author>
    <b:Title>BUSINESS PROFILE</b:Title>
    <b:Year>2024</b:Year>
    <b:YearAccessed>2024</b:YearAccessed>
    <b:MonthAccessed>February </b:MonthAccessed>
    <b:DayAccessed>5</b:DayAccessed>
    <b:URL>https://photos.mandarinoriental.com/is/content/MandarinOriental/corporate-business-profile#:~:text=Industry%20and%20customer%20groups%20regularly,facilities%2C%20and%20its%20quality%20management.</b:URL>
    <b:RefOrder>5</b:RefOrder>
  </b:Source>
  <b:Source>
    <b:Tag>Sta24</b:Tag>
    <b:SourceType>InternetSite</b:SourceType>
    <b:Guid>{0DAE8789-529A-4842-BD75-25AAA0584A4E}</b:Guid>
    <b:Author>
      <b:Author>
        <b:Corporate>Statista</b:Corporate>
      </b:Author>
    </b:Author>
    <b:Title>Premier Inn brand awareness, usage, popularity, loyalty, and buzz among hotel customers in the UK in 2022</b:Title>
    <b:Year>2024</b:Year>
    <b:YearAccessed>2024</b:YearAccessed>
    <b:MonthAccessed>February </b:MonthAccessed>
    <b:DayAccessed>5</b:DayAccessed>
    <b:URL>https://www.statista.com/forecasts/1335699/premier-inn-hotels-brand-profile-in-the-uk#:~:text=What%20is%20the%20usage%20share,the%20UK%20use%20Premier%20Inn.</b:URL>
    <b:RefOrder>6</b:RefOrder>
  </b:Source>
  <b:Source>
    <b:Tag>man221</b:Tag>
    <b:SourceType>InternetSite</b:SourceType>
    <b:Guid>{89C31CD1-A18C-460B-B894-2EB72F000483}</b:Guid>
    <b:Author>
      <b:Author>
        <b:Corporate>mandarinoriental.com</b:Corporate>
      </b:Author>
    </b:Author>
    <b:Title>Annual Report 2022</b:Title>
    <b:Year>2022</b:Year>
    <b:YearAccessed>2024</b:YearAccessed>
    <b:MonthAccessed>February </b:MonthAccessed>
    <b:DayAccessed>5</b:DayAccessed>
    <b:URL>https://photos.mandarinoriental.com/is/content/MandarinOriental/corporate-22arMOIL</b:URL>
    <b:RefOrder>7</b:RefOrder>
  </b:Source>
</b:Sources>
</file>

<file path=customXml/itemProps1.xml><?xml version="1.0" encoding="utf-8"?>
<ds:datastoreItem xmlns:ds="http://schemas.openxmlformats.org/officeDocument/2006/customXml" ds:itemID="{FC1BF10F-EF3D-46AD-8141-BED22537EE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2384</Words>
  <Characters>14972</Characters>
  <Application>Microsoft Office Word</Application>
  <DocSecurity>0</DocSecurity>
  <Lines>124</Lines>
  <Paragraphs>34</Paragraphs>
  <ScaleCrop>false</ScaleCrop>
  <Company/>
  <LinksUpToDate>false</LinksUpToDate>
  <CharactersWithSpaces>17322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2024-02-24T20:03:00Z</dcterms:created>
  <dcterms:modified xsi:type="dcterms:W3CDTF">2024-02-24T20:03:00Z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ca43cf063c5fca7c52dde8efc53c67073be288973daabb9485f2c22fccfd74ce</vt:lpwstr>
  </property>
</Properties>
</file>