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p>
    <w:p>
      <w:pPr>
        <w:spacing w:before="0" w:after="16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FOOD &amp; BEVERAGE OPERATIONS</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Name : Dana Bagy</w:t>
        <w:t xml:space="preserve"> </w:t>
      </w:r>
    </w:p>
    <w:p>
      <w:pPr>
        <w:spacing w:before="0" w:after="16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Lecture's Name : Tristan Hawkins</w:t>
      </w:r>
    </w:p>
    <w:p>
      <w:pPr>
        <w:spacing w:before="0" w:after="160" w:line="360"/>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360"/>
        <w:ind w:right="0" w:left="0" w:firstLine="0"/>
        <w:jc w:val="left"/>
        <w:rPr>
          <w:rFonts w:ascii="Arial" w:hAnsi="Arial" w:cs="Arial" w:eastAsia="Arial"/>
          <w:b/>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Learnings from the course</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The food and beverage industry is one of the most important parts of tourism and hospitality management. In this recent era of digitization, Global organizations are trying to deliver the entire recreation service by accumulating food and beverage with tourism and lodging to provide a whole new level of luxury experience to the clients. In my course on hospitality and tourism management, I have learnt about several professional skills of an employee which can help to change the customer experience. I have learnt about the importance of the core values and ethics of a person in the improvisation of professional communication with clients. In this post-pandemic era, market analysts are identifying a significant change in consumer behaviour which is leading organizations to focus more on environmental and corporate social responsibilities.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terms of hospitality management proper orientation with the customers with relevant resources has become one of the most significant tools to attract the target customers. There are many Global organizations like Marriott International, Ritz-Carlton, Hilton, Taj, and many others the research of development teams of which are consistently working on this alignment with customer demands. In this particular time after the Covid-19 pandemic and the Russia-Ukraine conflict the competitiveness among these Global hospitality service giants in the international economic environment is increasing rapidly each is enhancing the importance of technical skills for the employees and client assistants (Rachmawati </w:t>
      </w:r>
      <w:r>
        <w:rPr>
          <w:rFonts w:ascii="Arial" w:hAnsi="Arial" w:cs="Arial" w:eastAsia="Arial"/>
          <w:i/>
          <w:color w:val="000000"/>
          <w:spacing w:val="0"/>
          <w:position w:val="0"/>
          <w:sz w:val="24"/>
          <w:shd w:fill="auto" w:val="clear"/>
        </w:rPr>
        <w:t xml:space="preserve">et al.</w:t>
      </w:r>
      <w:r>
        <w:rPr>
          <w:rFonts w:ascii="Arial" w:hAnsi="Arial" w:cs="Arial" w:eastAsia="Arial"/>
          <w:color w:val="000000"/>
          <w:spacing w:val="0"/>
          <w:position w:val="0"/>
          <w:sz w:val="24"/>
          <w:shd w:fill="auto" w:val="clear"/>
        </w:rPr>
        <w:t xml:space="preserve"> 2019). In this area of digitalization technologies such as artificial intelligence, machine learning blockchain, and others are being incorporated for delivering contactless room services to guests.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In the case of food and beverage services, this has become one of the key factors of the aristocracy for hospitality and tourism service providers. In my classes, I have learnt about strategic drifts and customer orientation strategies which help an organization cope with economic vulnerabilities in this current era. For example, I came to know about the Global food and beverage giant McDonald's which is currently facing several challenges like employee attrition, a beef ban, and a lack of technical knowledge of the staff which is living a severe impact on the gross sale of the food and beverage products worldwide. This organization has “multi-billion-dollar properties of real estate” worldwide which are being cooperated in delivering hospitality. This vertical integration of the business of McDonald's is helping it to cope with the current issues by a significant measure.</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Future Implementation of Learnings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 have learnt about continuous learning which helps an employee working in the hospitality industry to achieve proper communication skills, decision-making skills, and problem-solving abilities (Alexakis and Jiang, 2019). All these professional skills are important for being a successful leader in this industry. The proper delivery of customer service has become more important than the quality of the product in recent times in the hospitality industry. Proper attention to the client’s feedback and improvising the marketing strategies according to it helps to increase the efficiency and productivity of an organization.  In this context partnerships with local food distributors and recruitment of local human resources helps to increase cost-effectiveness which is very important for developing a sustainable economic performance for an organization. I have learnt about diversity and inclusion for developing a perfect collaboration within a hospitality project team can help to increase cross-cultural interaction which is very important for delivering the best hospitality services to the clients. In the case of the food and beverages industry reduction of carbon emissions has become one of the most significant factors which help those organizations to achieve social and economic support from society and the government.</w:t>
      </w:r>
    </w:p>
    <w:p>
      <w:pPr>
        <w:spacing w:before="0" w:after="160" w:line="360"/>
        <w:ind w:right="0" w:left="0" w:firstLine="0"/>
        <w:jc w:val="center"/>
        <w:rPr>
          <w:rFonts w:ascii="Arial" w:hAnsi="Arial" w:cs="Arial" w:eastAsia="Arial"/>
          <w:color w:val="000000"/>
          <w:spacing w:val="0"/>
          <w:position w:val="0"/>
          <w:sz w:val="24"/>
          <w:shd w:fill="auto" w:val="clear"/>
        </w:rPr>
      </w:pPr>
      <w:r>
        <w:object w:dxaOrig="6614" w:dyaOrig="3720">
          <v:rect xmlns:o="urn:schemas-microsoft-com:office:office" xmlns:v="urn:schemas-microsoft-com:vml" id="rectole0000000000" style="width:330.700000pt;height:186.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Figure 1: 4V’s of a Business Model</w:t>
      </w:r>
    </w:p>
    <w:p>
      <w:pPr>
        <w:spacing w:before="0" w:after="160" w:line="360"/>
        <w:ind w:right="0" w:left="0" w:firstLine="0"/>
        <w:jc w:val="center"/>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(Source: Ifm.eng.cam.ac.uk, 2016)</w:t>
      </w: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Personal Reflections</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All of the learning I have acquired from the course can help me to develop a proper value for my business. Proper annihilation of core values and ethics of the profession of hospitality manager can help me to establish healthy and sustainable communication with my consumers. By hiring employees irrespective of gender race and culture, I can improvise the organization's culture by a significant measure which can be able to deliver a new experience of hospitality to the clients. The proper allocation of material resources to the different food and beverage positionings like food and beverage manager, catering manager, production manager, restaurant manager, kitchen manager, executive chef, and banquet manager will help to develop my own operational culture which can help me to become a successful restaurant owner in future. In this recent era of digitization, hospitality services are still able to maintain their heritage to deliver the best experience of life. The continuous innovation and creativity in improvising products and services menu are still attracting customers worldwide (Waqanimaravu and Arasanmi, 2020). Therefore, digital transformation is needed to complement these experiences and not substitute the heritage of luxury living.</w:t>
      </w:r>
    </w:p>
    <w:p>
      <w:pPr>
        <w:spacing w:before="0" w:after="160" w:line="360"/>
        <w:ind w:right="0" w:left="0" w:firstLine="0"/>
        <w:jc w:val="both"/>
        <w:rPr>
          <w:rFonts w:ascii="Arial" w:hAnsi="Arial" w:cs="Arial" w:eastAsia="Arial"/>
          <w:color w:val="000000"/>
          <w:spacing w:val="0"/>
          <w:position w:val="0"/>
          <w:sz w:val="24"/>
          <w:shd w:fill="auto" w:val="clear"/>
        </w:rPr>
      </w:pPr>
    </w:p>
    <w:p>
      <w:pPr>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 </w:t>
      </w:r>
    </w:p>
    <w:p>
      <w:pPr>
        <w:spacing w:before="0" w:after="160" w:line="259"/>
        <w:ind w:right="0" w:left="0" w:firstLine="0"/>
        <w:jc w:val="left"/>
        <w:rPr>
          <w:rFonts w:ascii="Arial" w:hAnsi="Arial" w:cs="Arial" w:eastAsia="Arial"/>
          <w:color w:val="000000"/>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 List </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Alexakis, G. and Jiang, L., 2019. Industry competencies and the optimal hospitality management curriculum: An empirical study. </w:t>
      </w:r>
      <w:r>
        <w:rPr>
          <w:rFonts w:ascii="Arial" w:hAnsi="Arial" w:cs="Arial" w:eastAsia="Arial"/>
          <w:i/>
          <w:color w:val="000000"/>
          <w:spacing w:val="0"/>
          <w:position w:val="0"/>
          <w:sz w:val="24"/>
          <w:shd w:fill="auto" w:val="clear"/>
        </w:rPr>
        <w:t xml:space="preserve">Journal of Hospitality &amp; Tourism Education</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31</w:t>
      </w:r>
      <w:r>
        <w:rPr>
          <w:rFonts w:ascii="Arial" w:hAnsi="Arial" w:cs="Arial" w:eastAsia="Arial"/>
          <w:color w:val="000000"/>
          <w:spacing w:val="0"/>
          <w:position w:val="0"/>
          <w:sz w:val="24"/>
          <w:shd w:fill="auto" w:val="clear"/>
        </w:rPr>
        <w:t xml:space="preserve">(4), pp.210-220.</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Ifm.eng.cam.ac.uk, 2016, </w:t>
      </w:r>
      <w:r>
        <w:rPr>
          <w:rFonts w:ascii="Arial" w:hAnsi="Arial" w:cs="Arial" w:eastAsia="Arial"/>
          <w:i/>
          <w:color w:val="000000"/>
          <w:spacing w:val="0"/>
          <w:position w:val="0"/>
          <w:sz w:val="24"/>
          <w:shd w:fill="auto" w:val="clear"/>
        </w:rPr>
        <w:t xml:space="preserve">Business Model Innovation</w:t>
      </w:r>
      <w:r>
        <w:rPr>
          <w:rFonts w:ascii="Arial" w:hAnsi="Arial" w:cs="Arial" w:eastAsia="Arial"/>
          <w:color w:val="000000"/>
          <w:spacing w:val="0"/>
          <w:position w:val="0"/>
          <w:sz w:val="24"/>
          <w:shd w:fill="auto" w:val="clear"/>
        </w:rPr>
        <w:t xml:space="preserve">, Available at: </w:t>
      </w:r>
      <w:hyperlink xmlns:r="http://schemas.openxmlformats.org/officeDocument/2006/relationships" r:id="docRId2">
        <w:r>
          <w:rPr>
            <w:rFonts w:ascii="Arial" w:hAnsi="Arial" w:cs="Arial" w:eastAsia="Arial"/>
            <w:color w:val="000000"/>
            <w:spacing w:val="0"/>
            <w:position w:val="0"/>
            <w:sz w:val="24"/>
            <w:u w:val="single"/>
            <w:shd w:fill="auto" w:val="clear"/>
          </w:rPr>
          <w:t xml:space="preserve">https://www.ifm.eng.cam.ac.uk/research/business-model-innovation/</w:t>
        </w:r>
      </w:hyperlink>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Rachmawati, E., Sudira, P., Mufidah, L. and Sulistyani, T., 2019. Profile of hard skill and soft skill competency in hospitality industry. </w:t>
      </w:r>
      <w:r>
        <w:rPr>
          <w:rFonts w:ascii="Arial" w:hAnsi="Arial" w:cs="Arial" w:eastAsia="Arial"/>
          <w:i/>
          <w:color w:val="000000"/>
          <w:spacing w:val="0"/>
          <w:position w:val="0"/>
          <w:sz w:val="24"/>
          <w:shd w:fill="auto" w:val="clear"/>
        </w:rPr>
        <w:t xml:space="preserve">Internatonal Journal of Educational Research Review</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(1), pp.2-7.</w:t>
      </w:r>
    </w:p>
    <w:p>
      <w:pPr>
        <w:spacing w:before="0" w:after="160" w:line="36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Waqanimaravu, M. and Arasanmi, C.N., 2020. Employee training and service quality in the hospitality industry. </w:t>
      </w:r>
      <w:r>
        <w:rPr>
          <w:rFonts w:ascii="Arial" w:hAnsi="Arial" w:cs="Arial" w:eastAsia="Arial"/>
          <w:i/>
          <w:color w:val="000000"/>
          <w:spacing w:val="0"/>
          <w:position w:val="0"/>
          <w:sz w:val="24"/>
          <w:shd w:fill="auto" w:val="clear"/>
        </w:rPr>
        <w:t xml:space="preserve">Journal of Foodservice Business Research</w:t>
      </w:r>
      <w:r>
        <w:rPr>
          <w:rFonts w:ascii="Arial" w:hAnsi="Arial" w:cs="Arial" w:eastAsia="Arial"/>
          <w:color w:val="000000"/>
          <w:spacing w:val="0"/>
          <w:position w:val="0"/>
          <w:sz w:val="24"/>
          <w:shd w:fill="auto" w:val="clear"/>
        </w:rPr>
        <w:t xml:space="preserve">, </w:t>
      </w:r>
      <w:r>
        <w:rPr>
          <w:rFonts w:ascii="Arial" w:hAnsi="Arial" w:cs="Arial" w:eastAsia="Arial"/>
          <w:i/>
          <w:color w:val="000000"/>
          <w:spacing w:val="0"/>
          <w:position w:val="0"/>
          <w:sz w:val="24"/>
          <w:shd w:fill="auto" w:val="clear"/>
        </w:rPr>
        <w:t xml:space="preserve">23</w:t>
      </w:r>
      <w:r>
        <w:rPr>
          <w:rFonts w:ascii="Arial" w:hAnsi="Arial" w:cs="Arial" w:eastAsia="Arial"/>
          <w:color w:val="000000"/>
          <w:spacing w:val="0"/>
          <w:position w:val="0"/>
          <w:sz w:val="24"/>
          <w:shd w:fill="auto" w:val="clear"/>
        </w:rPr>
        <w:t xml:space="preserve">(3), pp.216-227.</w:t>
      </w:r>
    </w:p>
    <w:p>
      <w:pPr>
        <w:spacing w:before="0" w:after="160" w:line="360"/>
        <w:ind w:right="0" w:left="0" w:firstLine="0"/>
        <w:jc w:val="both"/>
        <w:rPr>
          <w:rFonts w:ascii="Arial" w:hAnsi="Arial" w:cs="Arial" w:eastAsia="Arial"/>
          <w:color w:val="000000"/>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www.ifm.eng.cam.ac.uk/research/business-model-innovation/" Id="docRId2" Type="http://schemas.openxmlformats.org/officeDocument/2006/relationships/hyperlink" /><Relationship Target="styles.xml" Id="docRId4" Type="http://schemas.openxmlformats.org/officeDocument/2006/relationships/styles" /></Relationships>
</file>