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97139284"/>
        <w:docPartObj>
          <w:docPartGallery w:val="Cover Pages"/>
          <w:docPartUnique/>
        </w:docPartObj>
      </w:sdtPr>
      <w:sdtContent>
        <w:p w:rsidR="002E348F" w:rsidRDefault="002E348F">
          <w:r>
            <w:rPr>
              <w:noProof/>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2E348F" w:rsidRDefault="002E348F">
                                      <w:pPr>
                                        <w:pStyle w:val="NoSpacing"/>
                                        <w:rPr>
                                          <w:color w:val="FFFFFF" w:themeColor="background1"/>
                                          <w:sz w:val="96"/>
                                          <w:szCs w:val="96"/>
                                        </w:rPr>
                                      </w:pPr>
                                      <w:r>
                                        <w:rPr>
                                          <w:color w:val="FFFFFF" w:themeColor="background1"/>
                                          <w:sz w:val="96"/>
                                          <w:szCs w:val="96"/>
                                        </w:rPr>
                                        <w:t>[Year]</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2E348F" w:rsidRDefault="002E348F">
                                      <w:pPr>
                                        <w:pStyle w:val="NoSpacing"/>
                                        <w:spacing w:line="360" w:lineRule="auto"/>
                                        <w:rPr>
                                          <w:color w:val="FFFFFF" w:themeColor="background1"/>
                                        </w:rPr>
                                      </w:pPr>
                                      <w:r>
                                        <w:rPr>
                                          <w:color w:val="FFFFFF" w:themeColor="background1"/>
                                        </w:rPr>
                                        <w:t>Katrina Eatwell (1706780)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2E348F" w:rsidRDefault="008E035C">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2E348F" w:rsidRDefault="002E348F">
                                      <w:pPr>
                                        <w:pStyle w:val="NoSpacing"/>
                                        <w:spacing w:line="360" w:lineRule="auto"/>
                                        <w:rPr>
                                          <w:color w:val="FFFFFF" w:themeColor="background1"/>
                                        </w:rPr>
                                      </w:pPr>
                                      <w:r>
                                        <w:rPr>
                                          <w:color w:val="FFFFFF" w:themeColor="background1"/>
                                        </w:rPr>
                                        <w:t>[Date]</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4"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2E348F" w:rsidRDefault="002E348F">
                                <w:pPr>
                                  <w:pStyle w:val="NoSpacing"/>
                                  <w:rPr>
                                    <w:color w:val="FFFFFF" w:themeColor="background1"/>
                                    <w:sz w:val="96"/>
                                    <w:szCs w:val="96"/>
                                  </w:rPr>
                                </w:pPr>
                                <w:r>
                                  <w:rPr>
                                    <w:color w:val="FFFFFF" w:themeColor="background1"/>
                                    <w:sz w:val="96"/>
                                    <w:szCs w:val="96"/>
                                  </w:rPr>
                                  <w:t>[Year]</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2E348F" w:rsidRDefault="002E348F">
                                <w:pPr>
                                  <w:pStyle w:val="NoSpacing"/>
                                  <w:spacing w:line="360" w:lineRule="auto"/>
                                  <w:rPr>
                                    <w:color w:val="FFFFFF" w:themeColor="background1"/>
                                  </w:rPr>
                                </w:pPr>
                                <w:r>
                                  <w:rPr>
                                    <w:color w:val="FFFFFF" w:themeColor="background1"/>
                                  </w:rPr>
                                  <w:t>Katrina Eatwell (1706780)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2E348F" w:rsidRDefault="008E035C">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2E348F" w:rsidRDefault="002E348F">
                                <w:pPr>
                                  <w:pStyle w:val="NoSpacing"/>
                                  <w:spacing w:line="360" w:lineRule="auto"/>
                                  <w:rPr>
                                    <w:color w:val="FFFFFF" w:themeColor="background1"/>
                                  </w:rPr>
                                </w:pPr>
                                <w:r>
                                  <w:rPr>
                                    <w:color w:val="FFFFFF" w:themeColor="background1"/>
                                  </w:rPr>
                                  <w:t>[Date]</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p w:rsidR="002E348F" w:rsidRDefault="002E348F">
                                    <w:pPr>
                                      <w:pStyle w:val="NoSpacing"/>
                                      <w:jc w:val="right"/>
                                      <w:rPr>
                                        <w:color w:val="FFFFFF" w:themeColor="background1"/>
                                        <w:sz w:val="72"/>
                                        <w:szCs w:val="72"/>
                                      </w:rPr>
                                    </w:pPr>
                                    <w:r>
                                      <w:rPr>
                                        <w:color w:val="FFFFFF" w:themeColor="background1"/>
                                        <w:sz w:val="72"/>
                                        <w:szCs w:val="72"/>
                                      </w:rPr>
                                      <w:t>[Document title]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p w:rsidR="002E348F" w:rsidRDefault="002E348F">
                              <w:pPr>
                                <w:pStyle w:val="NoSpacing"/>
                                <w:jc w:val="right"/>
                                <w:rPr>
                                  <w:color w:val="FFFFFF" w:themeColor="background1"/>
                                  <w:sz w:val="72"/>
                                  <w:szCs w:val="72"/>
                                </w:rPr>
                              </w:pPr>
                              <w:r>
                                <w:rPr>
                                  <w:color w:val="FFFFFF" w:themeColor="background1"/>
                                  <w:sz w:val="72"/>
                                  <w:szCs w:val="72"/>
                                </w:rPr>
                                <w:t>[Document title]</w:t>
                              </w:r>
                            </w:p>
                          </w:sdtContent>
                        </w:sdt>
                      </w:txbxContent>
                    </v:textbox>
                    <w10:wrap anchorx="page" anchory="page"/>
                  </v:rect>
                </w:pict>
              </mc:Fallback>
            </mc:AlternateContent>
          </w:r>
        </w:p>
        <w:p w:rsidR="002E348F" w:rsidRDefault="002E348F">
          <w:r>
            <w:rPr>
              <w:noProof/>
            </w:rPr>
            <w:drawing>
              <wp:anchor distT="0" distB="0" distL="114300" distR="114300" simplePos="0" relativeHeight="251660288" behindDoc="0" locked="0" layoutInCell="0" allowOverlap="1">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5">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rsidR="002E348F" w:rsidRPr="002E348F" w:rsidRDefault="002E348F" w:rsidP="002E348F">
      <w:pPr>
        <w:spacing w:line="360" w:lineRule="auto"/>
        <w:rPr>
          <w:rFonts w:ascii="Arial" w:hAnsi="Arial" w:cs="Arial"/>
          <w:color w:val="000000"/>
          <w:sz w:val="24"/>
          <w:szCs w:val="24"/>
          <w:shd w:val="clear" w:color="auto" w:fill="FFFFFF"/>
        </w:rPr>
      </w:pPr>
      <w:r w:rsidRPr="002E348F">
        <w:rPr>
          <w:rStyle w:val="normaltextrun"/>
          <w:rFonts w:ascii="Arial" w:hAnsi="Arial" w:cs="Arial"/>
          <w:color w:val="000000"/>
          <w:sz w:val="24"/>
          <w:szCs w:val="24"/>
          <w:shd w:val="clear" w:color="auto" w:fill="FFFFFF"/>
          <w:lang w:val="en-US"/>
        </w:rPr>
        <w:lastRenderedPageBreak/>
        <w:t>A child under the age of 18 is at risk of child sexual exploitation (CSE) when coerced into sexual activities by one or more person(s) who has deliberately misused their power to target that child’s youth and inexperience. Child sexual exploitation may occur through various forms of grooming, including through technology and social media or through gifts and attention in exchange for sexual favors (Pace, 2020). Similarly, the NSPCC (2020) state child sexual exploitation is a form of sexual abuse and often, young people are deceived into believing they’re in healthy, consensual relationships. CSE can happen in person or online and frequently starts with the person grooming the child or young person into trusting them before moving swiftly onto sexual abuse. </w:t>
      </w:r>
      <w:r w:rsidRPr="002E348F">
        <w:rPr>
          <w:rStyle w:val="normaltextrun"/>
          <w:rFonts w:ascii="Arial" w:hAnsi="Arial" w:cs="Arial"/>
          <w:sz w:val="24"/>
          <w:szCs w:val="24"/>
          <w:lang w:val="en-US"/>
        </w:rPr>
        <w:t>In a report written by Beckett and Holmes et al (2017), a full analysis of child sexual exploitation is given and explored. Titled ‘definition and guide for professionals’, the report contains a critical breakdown to defining and understanding CSE, the nature, the complexities, prevention measures, prosecution measures, and numerous other significant areas. Beckett and Holmes et al explains the new Modern Slavery legislation can too give a supportive medium for arraigning child sexual exploitation cases. However, relevant and appropriate principles to remember were 16 being the legal age of consent to sexual activity, non-consensual sex is rape and no consent can be given if the person(s) was incapacitated through drink or drugs. Many more appropriate principles are listed. But a critical question still stands, so where does the label of child exploitation end and child prostitution </w:t>
      </w:r>
      <w:r w:rsidRPr="002E348F">
        <w:rPr>
          <w:rStyle w:val="normaltextrun"/>
          <w:rFonts w:ascii="Arial" w:hAnsi="Arial" w:cs="Arial"/>
          <w:sz w:val="24"/>
          <w:szCs w:val="24"/>
        </w:rPr>
        <w:t>begin?</w:t>
      </w:r>
      <w:r w:rsidRPr="002E348F">
        <w:rPr>
          <w:rStyle w:val="eop"/>
          <w:rFonts w:ascii="Arial" w:hAnsi="Arial" w:cs="Arial"/>
          <w:sz w:val="24"/>
          <w:szCs w:val="24"/>
        </w:rPr>
        <w:t> </w:t>
      </w:r>
    </w:p>
    <w:p w:rsidR="002E348F" w:rsidRPr="002E348F" w:rsidRDefault="002E348F" w:rsidP="002E348F">
      <w:pPr>
        <w:spacing w:line="360" w:lineRule="auto"/>
        <w:rPr>
          <w:rStyle w:val="eop"/>
          <w:rFonts w:ascii="Arial" w:hAnsi="Arial" w:cs="Arial"/>
          <w:color w:val="000000"/>
          <w:sz w:val="24"/>
          <w:szCs w:val="24"/>
          <w:shd w:val="clear" w:color="auto" w:fill="FFFFFF"/>
        </w:rPr>
      </w:pPr>
      <w:r w:rsidRPr="002E348F">
        <w:rPr>
          <w:rStyle w:val="normaltextrun"/>
          <w:rFonts w:ascii="Arial" w:hAnsi="Arial" w:cs="Arial"/>
          <w:color w:val="000000"/>
          <w:sz w:val="24"/>
          <w:szCs w:val="24"/>
          <w:shd w:val="clear" w:color="auto" w:fill="FFFFFF"/>
          <w:lang w:val="en-US"/>
        </w:rPr>
        <w:t>Adams (2018) declared a potential epidemic amongst child sexual exploitation cases after up to 1,000 children were thought to have been drugged, beaten and raped in a town of Telford over a 40-year period, potentially being Britain’s biggest ever child abuse scandal, after the infamous </w:t>
      </w:r>
      <w:r w:rsidRPr="002E348F">
        <w:rPr>
          <w:rStyle w:val="spellingerror"/>
          <w:rFonts w:ascii="Arial" w:hAnsi="Arial" w:cs="Arial"/>
          <w:color w:val="000000"/>
          <w:sz w:val="24"/>
          <w:szCs w:val="24"/>
          <w:shd w:val="clear" w:color="auto" w:fill="FFFFFF"/>
          <w:lang w:val="en-US"/>
        </w:rPr>
        <w:t>Rotherham</w:t>
      </w:r>
      <w:r w:rsidRPr="002E348F">
        <w:rPr>
          <w:rStyle w:val="normaltextrun"/>
          <w:rFonts w:ascii="Arial" w:hAnsi="Arial" w:cs="Arial"/>
          <w:color w:val="000000"/>
          <w:sz w:val="24"/>
          <w:szCs w:val="24"/>
          <w:shd w:val="clear" w:color="auto" w:fill="FFFFFF"/>
          <w:lang w:val="en-US"/>
        </w:rPr>
        <w:t> and Rochdale child sex exploitation scandals</w:t>
      </w:r>
      <w:r w:rsidRPr="002E348F">
        <w:rPr>
          <w:rStyle w:val="normaltextrun"/>
          <w:rFonts w:ascii="Arial" w:hAnsi="Arial" w:cs="Arial"/>
          <w:color w:val="000000"/>
          <w:sz w:val="24"/>
          <w:szCs w:val="24"/>
          <w:shd w:val="clear" w:color="auto" w:fill="FFFFFF"/>
          <w:lang w:val="en-US"/>
        </w:rPr>
        <w:t>. H</w:t>
      </w:r>
      <w:r w:rsidRPr="002E348F">
        <w:rPr>
          <w:rStyle w:val="normaltextrun"/>
          <w:rFonts w:ascii="Arial" w:hAnsi="Arial" w:cs="Arial"/>
          <w:color w:val="000000"/>
          <w:sz w:val="24"/>
          <w:szCs w:val="24"/>
          <w:shd w:val="clear" w:color="auto" w:fill="FFFFFF"/>
          <w:lang w:val="en-US"/>
        </w:rPr>
        <w:t xml:space="preserve">ow abuse </w:t>
      </w:r>
      <w:r w:rsidRPr="002E348F">
        <w:rPr>
          <w:rStyle w:val="normaltextrun"/>
          <w:rFonts w:ascii="Arial" w:hAnsi="Arial" w:cs="Arial"/>
          <w:color w:val="000000"/>
          <w:sz w:val="24"/>
          <w:szCs w:val="24"/>
          <w:shd w:val="clear" w:color="auto" w:fill="FFFFFF"/>
          <w:lang w:val="en-US"/>
        </w:rPr>
        <w:t xml:space="preserve">was able to </w:t>
      </w:r>
      <w:r w:rsidRPr="002E348F">
        <w:rPr>
          <w:rStyle w:val="normaltextrun"/>
          <w:rFonts w:ascii="Arial" w:hAnsi="Arial" w:cs="Arial"/>
          <w:color w:val="000000"/>
          <w:sz w:val="24"/>
          <w:szCs w:val="24"/>
          <w:shd w:val="clear" w:color="auto" w:fill="FFFFFF"/>
          <w:lang w:val="en-US"/>
        </w:rPr>
        <w:t>t</w:t>
      </w:r>
      <w:r w:rsidRPr="002E348F">
        <w:rPr>
          <w:rStyle w:val="normaltextrun"/>
          <w:rFonts w:ascii="Arial" w:hAnsi="Arial" w:cs="Arial"/>
          <w:color w:val="000000"/>
          <w:sz w:val="24"/>
          <w:szCs w:val="24"/>
          <w:shd w:val="clear" w:color="auto" w:fill="FFFFFF"/>
          <w:lang w:val="en-US"/>
        </w:rPr>
        <w:t xml:space="preserve">ake </w:t>
      </w:r>
      <w:r w:rsidRPr="002E348F">
        <w:rPr>
          <w:rStyle w:val="normaltextrun"/>
          <w:rFonts w:ascii="Arial" w:hAnsi="Arial" w:cs="Arial"/>
          <w:color w:val="000000"/>
          <w:sz w:val="24"/>
          <w:szCs w:val="24"/>
          <w:shd w:val="clear" w:color="auto" w:fill="FFFFFF"/>
          <w:lang w:val="en-US"/>
        </w:rPr>
        <w:t xml:space="preserve">place for so long and why no one had ever been brought to justice </w:t>
      </w:r>
      <w:r w:rsidRPr="002E348F">
        <w:rPr>
          <w:rStyle w:val="normaltextrun"/>
          <w:rFonts w:ascii="Arial" w:hAnsi="Arial" w:cs="Arial"/>
          <w:color w:val="000000"/>
          <w:sz w:val="24"/>
          <w:szCs w:val="24"/>
          <w:shd w:val="clear" w:color="auto" w:fill="FFFFFF"/>
          <w:lang w:val="en-US"/>
        </w:rPr>
        <w:t xml:space="preserve">are questions that </w:t>
      </w:r>
      <w:r w:rsidRPr="002E348F">
        <w:rPr>
          <w:rStyle w:val="normaltextrun"/>
          <w:rFonts w:ascii="Arial" w:hAnsi="Arial" w:cs="Arial"/>
          <w:color w:val="000000"/>
          <w:sz w:val="24"/>
          <w:szCs w:val="24"/>
          <w:shd w:val="clear" w:color="auto" w:fill="FFFFFF"/>
          <w:lang w:val="en-US"/>
        </w:rPr>
        <w:t xml:space="preserve">have come under </w:t>
      </w:r>
      <w:r w:rsidRPr="002E348F">
        <w:rPr>
          <w:rStyle w:val="normaltextrun"/>
          <w:rFonts w:ascii="Arial" w:hAnsi="Arial" w:cs="Arial"/>
          <w:color w:val="000000"/>
          <w:sz w:val="24"/>
          <w:szCs w:val="24"/>
          <w:shd w:val="clear" w:color="auto" w:fill="FFFFFF"/>
          <w:lang w:val="en-US"/>
        </w:rPr>
        <w:t>inspection</w:t>
      </w:r>
      <w:r w:rsidRPr="002E348F">
        <w:rPr>
          <w:rStyle w:val="normaltextrun"/>
          <w:rFonts w:ascii="Arial" w:hAnsi="Arial" w:cs="Arial"/>
          <w:color w:val="000000"/>
          <w:sz w:val="24"/>
          <w:szCs w:val="24"/>
          <w:shd w:val="clear" w:color="auto" w:fill="FFFFFF"/>
          <w:lang w:val="en-US"/>
        </w:rPr>
        <w:t xml:space="preserve"> </w:t>
      </w:r>
      <w:r w:rsidRPr="002E348F">
        <w:rPr>
          <w:rStyle w:val="normaltextrun"/>
          <w:rFonts w:ascii="Arial" w:hAnsi="Arial" w:cs="Arial"/>
          <w:color w:val="000000"/>
          <w:sz w:val="24"/>
          <w:szCs w:val="24"/>
          <w:shd w:val="clear" w:color="auto" w:fill="FFFFFF"/>
          <w:lang w:val="en-US"/>
        </w:rPr>
        <w:t>with</w:t>
      </w:r>
      <w:r w:rsidRPr="002E348F">
        <w:rPr>
          <w:rStyle w:val="normaltextrun"/>
          <w:rFonts w:ascii="Arial" w:hAnsi="Arial" w:cs="Arial"/>
          <w:color w:val="000000"/>
          <w:sz w:val="24"/>
          <w:szCs w:val="24"/>
          <w:shd w:val="clear" w:color="auto" w:fill="FFFFFF"/>
          <w:lang w:val="en-US"/>
        </w:rPr>
        <w:t xml:space="preserve"> families and communities demand</w:t>
      </w:r>
      <w:r w:rsidRPr="002E348F">
        <w:rPr>
          <w:rStyle w:val="normaltextrun"/>
          <w:rFonts w:ascii="Arial" w:hAnsi="Arial" w:cs="Arial"/>
          <w:color w:val="000000"/>
          <w:sz w:val="24"/>
          <w:szCs w:val="24"/>
          <w:shd w:val="clear" w:color="auto" w:fill="FFFFFF"/>
          <w:lang w:val="en-US"/>
        </w:rPr>
        <w:t xml:space="preserve">ing </w:t>
      </w:r>
      <w:r w:rsidRPr="002E348F">
        <w:rPr>
          <w:rStyle w:val="normaltextrun"/>
          <w:rFonts w:ascii="Arial" w:hAnsi="Arial" w:cs="Arial"/>
          <w:color w:val="000000"/>
          <w:sz w:val="24"/>
          <w:szCs w:val="24"/>
          <w:shd w:val="clear" w:color="auto" w:fill="FFFFFF"/>
          <w:lang w:val="en-US"/>
        </w:rPr>
        <w:t>answers</w:t>
      </w:r>
      <w:r w:rsidRPr="002E348F">
        <w:rPr>
          <w:rStyle w:val="normaltextrun"/>
          <w:rFonts w:ascii="Arial" w:hAnsi="Arial" w:cs="Arial"/>
          <w:color w:val="000000"/>
          <w:sz w:val="24"/>
          <w:szCs w:val="24"/>
          <w:shd w:val="clear" w:color="auto" w:fill="FFFFFF"/>
          <w:lang w:val="en-US"/>
        </w:rPr>
        <w:t>.</w:t>
      </w:r>
      <w:r w:rsidRPr="002E348F">
        <w:rPr>
          <w:rStyle w:val="eop"/>
          <w:rFonts w:ascii="Arial" w:hAnsi="Arial" w:cs="Arial"/>
          <w:color w:val="000000"/>
          <w:sz w:val="24"/>
          <w:szCs w:val="24"/>
          <w:shd w:val="clear" w:color="auto" w:fill="FFFFFF"/>
        </w:rPr>
        <w:t> </w:t>
      </w:r>
      <w:r w:rsidRPr="002E348F">
        <w:rPr>
          <w:rStyle w:val="normaltextrun"/>
          <w:rFonts w:ascii="Arial" w:hAnsi="Arial" w:cs="Arial"/>
          <w:color w:val="000000"/>
          <w:sz w:val="24"/>
          <w:szCs w:val="24"/>
          <w:shd w:val="clear" w:color="auto" w:fill="FFFFFF"/>
          <w:lang w:val="en-US"/>
        </w:rPr>
        <w:t xml:space="preserve">Adams revealed council staff were claimed to have shockingly labelled the abused and trafficked children as “prostitutes” and did not keep any details of potential foreign abusers out of fear of racism. If the fear of being branded racist was the driving factor behind not dealing with this </w:t>
      </w:r>
      <w:r w:rsidRPr="002E348F">
        <w:rPr>
          <w:rStyle w:val="normaltextrun"/>
          <w:rFonts w:ascii="Arial" w:hAnsi="Arial" w:cs="Arial"/>
          <w:color w:val="000000"/>
          <w:sz w:val="24"/>
          <w:szCs w:val="24"/>
          <w:shd w:val="clear" w:color="auto" w:fill="FFFFFF"/>
          <w:lang w:val="en-US"/>
        </w:rPr>
        <w:t>sickening</w:t>
      </w:r>
      <w:r w:rsidRPr="002E348F">
        <w:rPr>
          <w:rStyle w:val="normaltextrun"/>
          <w:rFonts w:ascii="Arial" w:hAnsi="Arial" w:cs="Arial"/>
          <w:color w:val="000000"/>
          <w:sz w:val="24"/>
          <w:szCs w:val="24"/>
          <w:shd w:val="clear" w:color="auto" w:fill="FFFFFF"/>
          <w:lang w:val="en-US"/>
        </w:rPr>
        <w:t xml:space="preserve"> </w:t>
      </w:r>
      <w:r w:rsidRPr="002E348F">
        <w:rPr>
          <w:rStyle w:val="normaltextrun"/>
          <w:rFonts w:ascii="Arial" w:hAnsi="Arial" w:cs="Arial"/>
          <w:color w:val="000000"/>
          <w:sz w:val="24"/>
          <w:szCs w:val="24"/>
          <w:shd w:val="clear" w:color="auto" w:fill="FFFFFF"/>
          <w:lang w:val="en-US"/>
        </w:rPr>
        <w:t>circumstance</w:t>
      </w:r>
      <w:r w:rsidRPr="002E348F">
        <w:rPr>
          <w:rStyle w:val="normaltextrun"/>
          <w:rFonts w:ascii="Arial" w:hAnsi="Arial" w:cs="Arial"/>
          <w:color w:val="000000"/>
          <w:sz w:val="24"/>
          <w:szCs w:val="24"/>
          <w:shd w:val="clear" w:color="auto" w:fill="FFFFFF"/>
          <w:lang w:val="en-US"/>
        </w:rPr>
        <w:t>, how many other cases</w:t>
      </w:r>
      <w:r w:rsidRPr="002E348F">
        <w:rPr>
          <w:rStyle w:val="normaltextrun"/>
          <w:rFonts w:ascii="Arial" w:hAnsi="Arial" w:cs="Arial"/>
          <w:color w:val="000000"/>
          <w:sz w:val="24"/>
          <w:szCs w:val="24"/>
          <w:shd w:val="clear" w:color="auto" w:fill="FFFFFF"/>
          <w:lang w:val="en-US"/>
        </w:rPr>
        <w:t xml:space="preserve"> may</w:t>
      </w:r>
      <w:r w:rsidRPr="002E348F">
        <w:rPr>
          <w:rStyle w:val="normaltextrun"/>
          <w:rFonts w:ascii="Arial" w:hAnsi="Arial" w:cs="Arial"/>
          <w:color w:val="000000"/>
          <w:sz w:val="24"/>
          <w:szCs w:val="24"/>
          <w:shd w:val="clear" w:color="auto" w:fill="FFFFFF"/>
          <w:lang w:val="en-US"/>
        </w:rPr>
        <w:t xml:space="preserve"> have been handled in the same </w:t>
      </w:r>
      <w:r w:rsidRPr="002E348F">
        <w:rPr>
          <w:rStyle w:val="normaltextrun"/>
          <w:rFonts w:ascii="Arial" w:hAnsi="Arial" w:cs="Arial"/>
          <w:color w:val="000000"/>
          <w:sz w:val="24"/>
          <w:szCs w:val="24"/>
          <w:shd w:val="clear" w:color="auto" w:fill="FFFFFF"/>
          <w:lang w:val="en-US"/>
        </w:rPr>
        <w:t>means is a scary thought.</w:t>
      </w:r>
      <w:r w:rsidRPr="002E348F">
        <w:rPr>
          <w:rStyle w:val="eop"/>
          <w:rFonts w:ascii="Arial" w:hAnsi="Arial" w:cs="Arial"/>
          <w:color w:val="000000"/>
          <w:sz w:val="24"/>
          <w:szCs w:val="24"/>
          <w:shd w:val="clear" w:color="auto" w:fill="FFFFFF"/>
        </w:rPr>
        <w:t> </w:t>
      </w:r>
    </w:p>
    <w:p w:rsidR="002E348F" w:rsidRPr="002E348F" w:rsidRDefault="002E348F" w:rsidP="002E348F">
      <w:pPr>
        <w:spacing w:line="360" w:lineRule="auto"/>
        <w:rPr>
          <w:rStyle w:val="eop"/>
          <w:rFonts w:ascii="Arial" w:hAnsi="Arial" w:cs="Arial"/>
          <w:color w:val="000000"/>
          <w:sz w:val="24"/>
          <w:szCs w:val="24"/>
          <w:shd w:val="clear" w:color="auto" w:fill="FFFFFF"/>
        </w:rPr>
      </w:pPr>
      <w:r w:rsidRPr="002E348F">
        <w:rPr>
          <w:rStyle w:val="normaltextrun"/>
          <w:rFonts w:ascii="Arial" w:hAnsi="Arial" w:cs="Arial"/>
          <w:color w:val="000000"/>
          <w:sz w:val="24"/>
          <w:szCs w:val="24"/>
          <w:shd w:val="clear" w:color="auto" w:fill="FFFFFF"/>
          <w:lang w:val="en-US"/>
        </w:rPr>
        <w:lastRenderedPageBreak/>
        <w:t xml:space="preserve">Statistics revealed by the NSPCC (2019) revealed most children who were subject to child sexual exploitation were abused by a relative or someone they knew with the staggering figure being over 90%. Additionally, approximately 1 in 20 children in the UK have been sexually abused with girls and older children being the most common targets of sexual abuse. These findings were based on a study of 2,275 young people aged 11-17. Furthermore, statistics revealed by the Office for National Statistics (ONS, 2020) appeared astonishing, showcasing the rise in child sexual exploitation and grooming offences. The statistics were recorded by Police from crime to offence from year ending March 2003 to year ending September 2019 in England and Wales but unknowingly excluded Great Manchester Police. There were 108 recorded offences for abuse of children through sexual exploitation from April 2007 </w:t>
      </w:r>
      <w:r w:rsidRPr="002E348F">
        <w:rPr>
          <w:rStyle w:val="normaltextrun"/>
          <w:rFonts w:ascii="Arial" w:hAnsi="Arial" w:cs="Arial"/>
          <w:color w:val="000000"/>
          <w:sz w:val="24"/>
          <w:szCs w:val="24"/>
          <w:shd w:val="clear" w:color="auto" w:fill="FFFFFF"/>
          <w:lang w:val="en-US"/>
        </w:rPr>
        <w:t xml:space="preserve">to </w:t>
      </w:r>
      <w:r w:rsidRPr="002E348F">
        <w:rPr>
          <w:rStyle w:val="normaltextrun"/>
          <w:rFonts w:ascii="Arial" w:hAnsi="Arial" w:cs="Arial"/>
          <w:color w:val="000000"/>
          <w:sz w:val="24"/>
          <w:szCs w:val="24"/>
          <w:shd w:val="clear" w:color="auto" w:fill="FFFFFF"/>
          <w:lang w:val="en-US"/>
        </w:rPr>
        <w:t>March 2008. In comparison, between April 2017 and March 2018, the same offence recorded 1,128 cases.</w:t>
      </w:r>
      <w:r w:rsidRPr="002E348F">
        <w:rPr>
          <w:rStyle w:val="eop"/>
          <w:rFonts w:ascii="Arial" w:hAnsi="Arial" w:cs="Arial"/>
          <w:color w:val="000000"/>
          <w:sz w:val="24"/>
          <w:szCs w:val="24"/>
          <w:shd w:val="clear" w:color="auto" w:fill="FFFFFF"/>
        </w:rPr>
        <w:t> </w:t>
      </w:r>
    </w:p>
    <w:p w:rsidR="002E348F" w:rsidRPr="002E348F" w:rsidRDefault="002E348F" w:rsidP="002E348F">
      <w:pPr>
        <w:spacing w:line="360" w:lineRule="auto"/>
        <w:rPr>
          <w:rStyle w:val="eop"/>
          <w:rFonts w:ascii="Arial" w:hAnsi="Arial" w:cs="Arial"/>
          <w:color w:val="000000"/>
          <w:sz w:val="24"/>
          <w:szCs w:val="24"/>
          <w:shd w:val="clear" w:color="auto" w:fill="FFFFFF"/>
        </w:rPr>
      </w:pPr>
      <w:r w:rsidRPr="002E348F">
        <w:rPr>
          <w:rStyle w:val="normaltextrun"/>
          <w:rFonts w:ascii="Arial" w:hAnsi="Arial" w:cs="Arial"/>
          <w:color w:val="000000"/>
          <w:sz w:val="24"/>
          <w:szCs w:val="24"/>
          <w:shd w:val="clear" w:color="auto" w:fill="FFFFFF"/>
          <w:lang w:val="en-US"/>
        </w:rPr>
        <w:t>A Child Protection Plan’s aim is to ensure children are in a safe environment and not at risk of further harm. Each child who has been declared to suffer serious harm must receive a child protection plan and the reason for this must be clearly clarified to all members of party as to why the child needs this protection and the nature of concern. The NSPCC (2019, p.1) displayed a table revealing the number of children who were subject to a child protection plan between 2015 and 2019 by the category of abuse. The category of abuse being focused on is sexual abuse in this instance and figures relate to the initial category of abuse assigned to the child protection plan rather than the most recent category of abuse. The number of children referred to child protection for sexual abuse in 2015 was 2,340 children, decreasing mediocrely to 2,230 in 2019. These figures are claimed to include unborn children.</w:t>
      </w:r>
      <w:r w:rsidRPr="002E348F">
        <w:rPr>
          <w:rStyle w:val="eop"/>
          <w:rFonts w:ascii="Arial" w:hAnsi="Arial" w:cs="Arial"/>
          <w:color w:val="000000"/>
          <w:sz w:val="24"/>
          <w:szCs w:val="24"/>
          <w:shd w:val="clear" w:color="auto" w:fill="FFFFFF"/>
        </w:rPr>
        <w:t> </w:t>
      </w:r>
    </w:p>
    <w:p w:rsidR="002E348F" w:rsidRPr="002E348F" w:rsidRDefault="002E348F" w:rsidP="002E348F">
      <w:pPr>
        <w:spacing w:line="360" w:lineRule="auto"/>
        <w:rPr>
          <w:rStyle w:val="eop"/>
          <w:rFonts w:ascii="Arial" w:hAnsi="Arial" w:cs="Arial"/>
          <w:color w:val="000000"/>
          <w:sz w:val="24"/>
          <w:szCs w:val="24"/>
          <w:shd w:val="clear" w:color="auto" w:fill="FFFFFF"/>
        </w:rPr>
      </w:pPr>
      <w:r w:rsidRPr="002E348F">
        <w:rPr>
          <w:rStyle w:val="normaltextrun"/>
          <w:rFonts w:ascii="Arial" w:hAnsi="Arial" w:cs="Arial"/>
          <w:color w:val="000000"/>
          <w:sz w:val="24"/>
          <w:szCs w:val="24"/>
          <w:shd w:val="clear" w:color="auto" w:fill="FFFFFF"/>
          <w:lang w:val="en-US"/>
        </w:rPr>
        <w:t>Numerous charities and organizations such a Women’s Aid help thousands of women and children escape abuse. Every Child Protected Against Trafficking (2020) provide training, campaigns and awareness courses on improving the responses to child trafficking, modern slavery and exploitation. 6,993 potential victims of human trafficking were identified in 2018 and nearly half (45%) of all potential victims of trafficking (3,137 victims) were children aged 18 and under. ECAPT (2018) state “A child does not choose to engage in prostitution, she/he is forced by circumstances, values, social norms, or abusive people”. In addition, similar charities and organizations such a UNICEF and </w:t>
      </w:r>
      <w:r w:rsidRPr="002E348F">
        <w:rPr>
          <w:rStyle w:val="spellingerror"/>
          <w:rFonts w:ascii="Arial" w:hAnsi="Arial" w:cs="Arial"/>
          <w:color w:val="000000"/>
          <w:sz w:val="24"/>
          <w:szCs w:val="24"/>
          <w:shd w:val="clear" w:color="auto" w:fill="FFFFFF"/>
          <w:lang w:val="en-US"/>
        </w:rPr>
        <w:t>Barnardo’s</w:t>
      </w:r>
      <w:r w:rsidRPr="002E348F">
        <w:rPr>
          <w:rStyle w:val="normaltextrun"/>
          <w:rFonts w:ascii="Arial" w:hAnsi="Arial" w:cs="Arial"/>
          <w:color w:val="000000"/>
          <w:sz w:val="24"/>
          <w:szCs w:val="24"/>
          <w:shd w:val="clear" w:color="auto" w:fill="FFFFFF"/>
          <w:lang w:val="en-US"/>
        </w:rPr>
        <w:t xml:space="preserve"> are working in the UK and around </w:t>
      </w:r>
      <w:r w:rsidRPr="002E348F">
        <w:rPr>
          <w:rStyle w:val="normaltextrun"/>
          <w:rFonts w:ascii="Arial" w:hAnsi="Arial" w:cs="Arial"/>
          <w:color w:val="000000"/>
          <w:sz w:val="24"/>
          <w:szCs w:val="24"/>
          <w:shd w:val="clear" w:color="auto" w:fill="FFFFFF"/>
          <w:lang w:val="en-US"/>
        </w:rPr>
        <w:lastRenderedPageBreak/>
        <w:t>various location around the world to keep all children happy, healthy and safe. </w:t>
      </w:r>
      <w:r w:rsidRPr="002E348F">
        <w:rPr>
          <w:rStyle w:val="spellingerror"/>
          <w:rFonts w:ascii="Arial" w:hAnsi="Arial" w:cs="Arial"/>
          <w:color w:val="000000"/>
          <w:sz w:val="24"/>
          <w:szCs w:val="24"/>
          <w:shd w:val="clear" w:color="auto" w:fill="FFFFFF"/>
          <w:lang w:val="en-US"/>
        </w:rPr>
        <w:t>Barnardo’s</w:t>
      </w:r>
      <w:r w:rsidRPr="002E348F">
        <w:rPr>
          <w:rStyle w:val="normaltextrun"/>
          <w:rFonts w:ascii="Arial" w:hAnsi="Arial" w:cs="Arial"/>
          <w:color w:val="000000"/>
          <w:sz w:val="24"/>
          <w:szCs w:val="24"/>
          <w:shd w:val="clear" w:color="auto" w:fill="FFFFFF"/>
          <w:lang w:val="en-US"/>
        </w:rPr>
        <w:t> support sexually exploited children and reach out to those who may be at risk of experiencing child sexual exploitation. The charity offers sustenance including sup</w:t>
      </w:r>
      <w:bookmarkStart w:id="0" w:name="_GoBack"/>
      <w:bookmarkEnd w:id="0"/>
      <w:r w:rsidRPr="002E348F">
        <w:rPr>
          <w:rStyle w:val="normaltextrun"/>
          <w:rFonts w:ascii="Arial" w:hAnsi="Arial" w:cs="Arial"/>
          <w:color w:val="000000"/>
          <w:sz w:val="24"/>
          <w:szCs w:val="24"/>
          <w:shd w:val="clear" w:color="auto" w:fill="FFFFFF"/>
          <w:lang w:val="en-US"/>
        </w:rPr>
        <w:t>port in the criminal justice system, one to one counselling and confidential support. Young person Sophie says Bernardo’s helped her get out of the dangerous situation and realize the severity of what was happening. Women’s Aid International (date n/a) claim 1million children are estimated to enter the multibillion-dollar sex market each year, often, through being kidnapped or sold or entering prostitution as means to survive and continue supporting their family.</w:t>
      </w:r>
      <w:r w:rsidRPr="002E348F">
        <w:rPr>
          <w:rStyle w:val="eop"/>
          <w:rFonts w:ascii="Arial" w:hAnsi="Arial" w:cs="Arial"/>
          <w:color w:val="000000"/>
          <w:sz w:val="24"/>
          <w:szCs w:val="24"/>
          <w:shd w:val="clear" w:color="auto" w:fill="FFFFFF"/>
        </w:rPr>
        <w:t> </w:t>
      </w:r>
    </w:p>
    <w:p w:rsidR="002E348F" w:rsidRPr="002E348F" w:rsidRDefault="002E348F" w:rsidP="002E348F">
      <w:pPr>
        <w:spacing w:line="360" w:lineRule="auto"/>
        <w:rPr>
          <w:rFonts w:ascii="Arial" w:hAnsi="Arial" w:cs="Arial"/>
          <w:sz w:val="24"/>
          <w:szCs w:val="24"/>
        </w:rPr>
      </w:pPr>
      <w:r w:rsidRPr="002E348F">
        <w:rPr>
          <w:rStyle w:val="normaltextrun"/>
          <w:rFonts w:ascii="Arial" w:hAnsi="Arial" w:cs="Arial"/>
          <w:color w:val="000000"/>
          <w:sz w:val="24"/>
          <w:szCs w:val="24"/>
          <w:shd w:val="clear" w:color="auto" w:fill="FFFFFF"/>
          <w:lang w:val="en-US"/>
        </w:rPr>
        <w:t>Poverty and economic injustice are claimed to be a contributing factor to CSE and those who are at risk. This is thought to be because families may believe they are receiving work or domestic help by selling their children to the marketplace, where unknowingly, clients, traders and outlets are already set up and awaiting. Poverty is not considered a cause, purely a contributing factor. LCPF (2017) state, “those in the 30% most deprived communities were 7.5 times more likely to suffer abuse than those in the 30% least deprived communities”, almost a third (31.8%) of those children who had been victim to rape or sexual assault had a pre-existing mental health issue and/or had experienced domestic violence (29.4%). Additionally, 6.8% were learning disabled and around a quarter used alcohol (24.1%) or recreational drugs (23.4%). These frightful statistics suggest there needs to be more support and education surrounding child sexual exploitation in schools and homes, having a greater emphasis on those who may be at bigger risk.</w:t>
      </w:r>
      <w:r w:rsidRPr="002E348F">
        <w:rPr>
          <w:rStyle w:val="eop"/>
          <w:rFonts w:ascii="Arial" w:hAnsi="Arial" w:cs="Arial"/>
          <w:color w:val="000000"/>
          <w:sz w:val="24"/>
          <w:szCs w:val="24"/>
          <w:shd w:val="clear" w:color="auto" w:fill="FFFFFF"/>
        </w:rPr>
        <w:t> </w:t>
      </w:r>
    </w:p>
    <w:sectPr w:rsidR="002E348F" w:rsidRPr="002E348F" w:rsidSect="002E348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48F"/>
    <w:rsid w:val="000A20D8"/>
    <w:rsid w:val="002E348F"/>
    <w:rsid w:val="00793AF2"/>
    <w:rsid w:val="008E035C"/>
    <w:rsid w:val="00DF5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733BC"/>
  <w15:chartTrackingRefBased/>
  <w15:docId w15:val="{2F08FC04-5DF4-4467-8FC6-1872A7359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34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348F"/>
    <w:rPr>
      <w:rFonts w:eastAsiaTheme="minorEastAsia"/>
      <w:lang w:val="en-US"/>
    </w:rPr>
  </w:style>
  <w:style w:type="character" w:customStyle="1" w:styleId="normaltextrun">
    <w:name w:val="normaltextrun"/>
    <w:basedOn w:val="DefaultParagraphFont"/>
    <w:rsid w:val="002E348F"/>
  </w:style>
  <w:style w:type="character" w:customStyle="1" w:styleId="eop">
    <w:name w:val="eop"/>
    <w:basedOn w:val="DefaultParagraphFont"/>
    <w:rsid w:val="002E348F"/>
  </w:style>
  <w:style w:type="paragraph" w:customStyle="1" w:styleId="paragraph">
    <w:name w:val="paragraph"/>
    <w:basedOn w:val="Normal"/>
    <w:rsid w:val="002E34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2E3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111224">
      <w:bodyDiv w:val="1"/>
      <w:marLeft w:val="0"/>
      <w:marRight w:val="0"/>
      <w:marTop w:val="0"/>
      <w:marBottom w:val="0"/>
      <w:divBdr>
        <w:top w:val="none" w:sz="0" w:space="0" w:color="auto"/>
        <w:left w:val="none" w:sz="0" w:space="0" w:color="auto"/>
        <w:bottom w:val="none" w:sz="0" w:space="0" w:color="auto"/>
        <w:right w:val="none" w:sz="0" w:space="0" w:color="auto"/>
      </w:divBdr>
      <w:divsChild>
        <w:div w:id="758020441">
          <w:marLeft w:val="0"/>
          <w:marRight w:val="0"/>
          <w:marTop w:val="0"/>
          <w:marBottom w:val="0"/>
          <w:divBdr>
            <w:top w:val="none" w:sz="0" w:space="0" w:color="auto"/>
            <w:left w:val="none" w:sz="0" w:space="0" w:color="auto"/>
            <w:bottom w:val="none" w:sz="0" w:space="0" w:color="auto"/>
            <w:right w:val="none" w:sz="0" w:space="0" w:color="auto"/>
          </w:divBdr>
        </w:div>
        <w:div w:id="2107463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Eatwell (1706780)</dc:creator>
  <cp:keywords/>
  <dc:description/>
  <cp:lastModifiedBy>Katrina Eatwell (1706780)</cp:lastModifiedBy>
  <cp:revision>1</cp:revision>
  <dcterms:created xsi:type="dcterms:W3CDTF">2020-03-02T11:04:00Z</dcterms:created>
  <dcterms:modified xsi:type="dcterms:W3CDTF">2020-03-02T11:18:00Z</dcterms:modified>
</cp:coreProperties>
</file>