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A438B44" w14:textId="77777777" w:rsidR="00BF0DED" w:rsidRDefault="00BF0DED">
      <w:pPr>
        <w:rPr>
          <w:b/>
          <w:bCs/>
          <w:i/>
          <w:iCs/>
          <w:u w:val="single"/>
        </w:rPr>
      </w:pPr>
    </w:p>
    <w:p w14:paraId="7D2E415E" w14:textId="6A491095" w:rsidR="00AD4211" w:rsidRPr="00C448CC" w:rsidRDefault="00BF0DED" w:rsidP="00C448CC">
      <w:pPr>
        <w:rPr>
          <w:b/>
          <w:bCs/>
          <w:i/>
          <w:iCs/>
          <w:u w:val="single"/>
          <w:vertAlign w:val="superscript"/>
        </w:rPr>
      </w:pPr>
      <w:r w:rsidRPr="00BF0DED">
        <w:rPr>
          <w:b/>
          <w:bCs/>
          <w:i/>
          <w:iCs/>
          <w:u w:val="single"/>
        </w:rPr>
        <w:t xml:space="preserve">Worksheet for </w:t>
      </w:r>
      <w:r w:rsidR="00FE37AF">
        <w:rPr>
          <w:b/>
          <w:bCs/>
          <w:i/>
          <w:iCs/>
          <w:u w:val="single"/>
        </w:rPr>
        <w:t>Frida</w:t>
      </w:r>
      <w:r w:rsidR="00C448CC">
        <w:rPr>
          <w:b/>
          <w:bCs/>
          <w:i/>
          <w:iCs/>
          <w:u w:val="single"/>
        </w:rPr>
        <w:t>y 26</w:t>
      </w:r>
      <w:r w:rsidR="00C448CC" w:rsidRPr="00C448CC">
        <w:rPr>
          <w:b/>
          <w:bCs/>
          <w:i/>
          <w:iCs/>
          <w:u w:val="single"/>
          <w:vertAlign w:val="superscript"/>
        </w:rPr>
        <w:t>th</w:t>
      </w:r>
      <w:r w:rsidR="00FE37AF">
        <w:rPr>
          <w:b/>
          <w:bCs/>
          <w:i/>
          <w:iCs/>
          <w:u w:val="single"/>
        </w:rPr>
        <w:t xml:space="preserve"> </w:t>
      </w:r>
      <w:r w:rsidR="00A80C11">
        <w:rPr>
          <w:b/>
          <w:bCs/>
          <w:i/>
          <w:iCs/>
          <w:u w:val="single"/>
        </w:rPr>
        <w:t xml:space="preserve">May </w:t>
      </w:r>
    </w:p>
    <w:p w14:paraId="2857CBFC" w14:textId="3091C859" w:rsidR="00703BB5" w:rsidRDefault="004A5B3B" w:rsidP="00512F20">
      <w:r>
        <w:t>It might be helpful to have these questions in front of you while watching the le</w:t>
      </w:r>
      <w:r w:rsidR="007C3FB7">
        <w:t>c</w:t>
      </w:r>
      <w:r>
        <w:t xml:space="preserve">ture. </w:t>
      </w:r>
    </w:p>
    <w:p w14:paraId="06F6FE94" w14:textId="77777777" w:rsidR="004A5B3B" w:rsidRDefault="004A5B3B" w:rsidP="00512F20"/>
    <w:p w14:paraId="78F77462" w14:textId="7EBD3E9E" w:rsidR="00DD5B89" w:rsidRDefault="000E393A" w:rsidP="00DD5B89">
      <w:pPr>
        <w:pStyle w:val="ListParagraph"/>
        <w:numPr>
          <w:ilvl w:val="0"/>
          <w:numId w:val="4"/>
        </w:numPr>
      </w:pPr>
      <w:r>
        <w:t xml:space="preserve">What are the </w:t>
      </w:r>
      <w:r w:rsidR="00005A00">
        <w:t xml:space="preserve">main </w:t>
      </w:r>
      <w:r>
        <w:t>differences</w:t>
      </w:r>
      <w:r w:rsidR="001A3980">
        <w:t xml:space="preserve"> that Prof. Daniel Schwartz </w:t>
      </w:r>
      <w:r w:rsidR="00A6710A">
        <w:t>puts forward</w:t>
      </w:r>
      <w:r>
        <w:t xml:space="preserve"> between </w:t>
      </w:r>
      <w:r w:rsidR="00F91FB0">
        <w:t>1 &amp; 2 Maccabees</w:t>
      </w:r>
      <w:r w:rsidR="009A1462">
        <w:t>?</w:t>
      </w:r>
    </w:p>
    <w:p w14:paraId="3D184090" w14:textId="77777777" w:rsidR="00DD5B89" w:rsidRDefault="00DD5B89" w:rsidP="00DD5B89"/>
    <w:p w14:paraId="159F74B9" w14:textId="0D847828" w:rsidR="007C3FB7" w:rsidRDefault="007C3FB7" w:rsidP="007C3FB7">
      <w:pPr>
        <w:pStyle w:val="ListParagraph"/>
        <w:numPr>
          <w:ilvl w:val="0"/>
          <w:numId w:val="5"/>
        </w:numPr>
      </w:pPr>
      <w:r>
        <w:t xml:space="preserve">They are both historical books discussing ancient Jewish History </w:t>
      </w:r>
    </w:p>
    <w:p w14:paraId="2E02510D" w14:textId="51A403DB" w:rsidR="007C3FB7" w:rsidRDefault="007C3FB7" w:rsidP="007C3FB7">
      <w:pPr>
        <w:pStyle w:val="ListParagraph"/>
        <w:numPr>
          <w:ilvl w:val="0"/>
          <w:numId w:val="5"/>
        </w:numPr>
      </w:pPr>
      <w:r>
        <w:t>1</w:t>
      </w:r>
      <w:r w:rsidRPr="007C3FB7">
        <w:rPr>
          <w:vertAlign w:val="superscript"/>
        </w:rPr>
        <w:t>st</w:t>
      </w:r>
      <w:r>
        <w:t xml:space="preserve"> Maccabees – focuses on a period of 40 years, which is a much longer period than 2 Maccabees which only goes from 175 BCE  to 161 BCE </w:t>
      </w:r>
    </w:p>
    <w:p w14:paraId="63234633" w14:textId="65C50199" w:rsidR="007C3FB7" w:rsidRDefault="007C3FB7" w:rsidP="007C3FB7">
      <w:pPr>
        <w:pStyle w:val="ListParagraph"/>
        <w:numPr>
          <w:ilvl w:val="0"/>
          <w:numId w:val="5"/>
        </w:numPr>
      </w:pPr>
      <w:r>
        <w:t>1</w:t>
      </w:r>
      <w:r w:rsidRPr="007C3FB7">
        <w:rPr>
          <w:vertAlign w:val="superscript"/>
        </w:rPr>
        <w:t>st</w:t>
      </w:r>
      <w:r>
        <w:t xml:space="preserve"> Maccabees was also originally written in Hebrew because the Greek version is heavily influenced by Hebrew and Prof. Daniel Schwartz states that it I easiest to read and understand the Greek version if you have an understanding of Hebrew first – instead 2</w:t>
      </w:r>
      <w:r w:rsidRPr="007C3FB7">
        <w:rPr>
          <w:vertAlign w:val="superscript"/>
        </w:rPr>
        <w:t>nd</w:t>
      </w:r>
      <w:r>
        <w:t xml:space="preserve"> Maccabees was written in natural Greek from the 2</w:t>
      </w:r>
      <w:r w:rsidRPr="007C3FB7">
        <w:rPr>
          <w:vertAlign w:val="superscript"/>
        </w:rPr>
        <w:t>nd</w:t>
      </w:r>
      <w:r>
        <w:t xml:space="preserve"> Century BCE </w:t>
      </w:r>
    </w:p>
    <w:p w14:paraId="51DB39A0" w14:textId="2D917F85" w:rsidR="007C3FB7" w:rsidRDefault="007C3FB7" w:rsidP="007C3FB7">
      <w:pPr>
        <w:pStyle w:val="ListParagraph"/>
        <w:numPr>
          <w:ilvl w:val="0"/>
          <w:numId w:val="5"/>
        </w:numPr>
      </w:pPr>
      <w:r>
        <w:t>1</w:t>
      </w:r>
      <w:r w:rsidRPr="007C3FB7">
        <w:rPr>
          <w:vertAlign w:val="superscript"/>
        </w:rPr>
        <w:t>st</w:t>
      </w:r>
      <w:r>
        <w:t xml:space="preserve"> Maccabees is also written as things would have been written in the Bible and can be argued to be written in a way to imitate the Bible </w:t>
      </w:r>
      <w:r w:rsidR="00DD5B89">
        <w:t>– 2</w:t>
      </w:r>
      <w:r w:rsidR="00DD5B89" w:rsidRPr="00DD5B89">
        <w:rPr>
          <w:vertAlign w:val="superscript"/>
        </w:rPr>
        <w:t>nd</w:t>
      </w:r>
      <w:r w:rsidR="00DD5B89">
        <w:t xml:space="preserve"> Maccabees doesn’t do this as there is hardly any circumstances where the author attempts to imitate the language of the Bible and Biblical Hebrew </w:t>
      </w:r>
    </w:p>
    <w:p w14:paraId="21838A0F" w14:textId="5842E85B" w:rsidR="00DD5B89" w:rsidRDefault="00DD5B89" w:rsidP="00DD5B89">
      <w:pPr>
        <w:pStyle w:val="ListParagraph"/>
        <w:numPr>
          <w:ilvl w:val="0"/>
          <w:numId w:val="5"/>
        </w:numPr>
      </w:pPr>
      <w:r>
        <w:t>2</w:t>
      </w:r>
      <w:r w:rsidRPr="00DD5B89">
        <w:rPr>
          <w:vertAlign w:val="superscript"/>
        </w:rPr>
        <w:t>nd</w:t>
      </w:r>
      <w:r>
        <w:t xml:space="preserve"> Maccabees also has a different style of writing that focuses on the emotion of the history, Prof. Daniel Schwartz describes this style as a pathetic or tragic historical writing style that 1</w:t>
      </w:r>
      <w:r w:rsidRPr="00DD5B89">
        <w:rPr>
          <w:vertAlign w:val="superscript"/>
        </w:rPr>
        <w:t>st</w:t>
      </w:r>
      <w:r>
        <w:t xml:space="preserve"> Maccabees does not </w:t>
      </w:r>
    </w:p>
    <w:p w14:paraId="19D8C8A6" w14:textId="1B5DDFE8" w:rsidR="00B37060" w:rsidRDefault="00B37060" w:rsidP="00DD5B89">
      <w:pPr>
        <w:pStyle w:val="ListParagraph"/>
        <w:numPr>
          <w:ilvl w:val="0"/>
          <w:numId w:val="5"/>
        </w:numPr>
      </w:pPr>
      <w:r>
        <w:t>Both books are also understood by scholars to be written in different locations – 1 Maccabees is understood to have been written in Judea and 2</w:t>
      </w:r>
      <w:r w:rsidRPr="00B37060">
        <w:rPr>
          <w:vertAlign w:val="superscript"/>
        </w:rPr>
        <w:t>nd</w:t>
      </w:r>
      <w:r>
        <w:t xml:space="preserve"> Maccabees is said to be written in Diaspora. </w:t>
      </w:r>
    </w:p>
    <w:p w14:paraId="7B637582" w14:textId="1EF744E4" w:rsidR="001B1DE6" w:rsidRDefault="001B1DE6" w:rsidP="00983F0A">
      <w:pPr>
        <w:pStyle w:val="ListParagraph"/>
        <w:numPr>
          <w:ilvl w:val="0"/>
          <w:numId w:val="5"/>
        </w:numPr>
      </w:pPr>
      <w:r>
        <w:t>2</w:t>
      </w:r>
      <w:r w:rsidRPr="001B1DE6">
        <w:rPr>
          <w:vertAlign w:val="superscript"/>
        </w:rPr>
        <w:t>nd</w:t>
      </w:r>
      <w:r>
        <w:t xml:space="preserve"> Maccabees has a larger focus on the Jewish Communities sins whereas 1</w:t>
      </w:r>
      <w:r w:rsidRPr="001B1DE6">
        <w:rPr>
          <w:vertAlign w:val="superscript"/>
        </w:rPr>
        <w:t>st</w:t>
      </w:r>
      <w:r>
        <w:t xml:space="preserve"> Maccabees does not discuss sin at all </w:t>
      </w:r>
      <w:r w:rsidR="00214689">
        <w:t>– 2</w:t>
      </w:r>
      <w:r w:rsidR="00214689" w:rsidRPr="00214689">
        <w:rPr>
          <w:vertAlign w:val="superscript"/>
        </w:rPr>
        <w:t>nd</w:t>
      </w:r>
      <w:r w:rsidR="00214689">
        <w:t xml:space="preserve"> Maccabees talks of priests ignoring their religious duties to instead take part in the gymnasium and Hellenised and that this caused problems as it goes against divine law </w:t>
      </w:r>
      <w:r w:rsidR="00983F0A">
        <w:t xml:space="preserve">– the fate of every individual and war is dependent on their sins  - every Jewish soldier who died in wars had their own individual sins  </w:t>
      </w:r>
    </w:p>
    <w:p w14:paraId="4B3D8110" w14:textId="3BC59D75" w:rsidR="00983F0A" w:rsidRDefault="00983F0A" w:rsidP="00DD5B89">
      <w:pPr>
        <w:pStyle w:val="ListParagraph"/>
        <w:numPr>
          <w:ilvl w:val="0"/>
          <w:numId w:val="5"/>
        </w:numPr>
      </w:pPr>
      <w:r>
        <w:t>1</w:t>
      </w:r>
      <w:r w:rsidRPr="00983F0A">
        <w:rPr>
          <w:vertAlign w:val="superscript"/>
        </w:rPr>
        <w:t>st</w:t>
      </w:r>
      <w:r>
        <w:t xml:space="preserve"> Maccabees also does not discuss God as much as 2</w:t>
      </w:r>
      <w:r w:rsidRPr="00983F0A">
        <w:rPr>
          <w:vertAlign w:val="superscript"/>
        </w:rPr>
        <w:t>nd</w:t>
      </w:r>
      <w:r>
        <w:t xml:space="preserve"> Maccabees</w:t>
      </w:r>
    </w:p>
    <w:p w14:paraId="66D6C361" w14:textId="77777777" w:rsidR="004A5B3B" w:rsidRDefault="004A5B3B" w:rsidP="00512F20"/>
    <w:p w14:paraId="587C3C7C" w14:textId="01250D03" w:rsidR="00DD5B89" w:rsidRDefault="00EF0E29" w:rsidP="00DD5B89">
      <w:pPr>
        <w:pStyle w:val="ListParagraph"/>
        <w:numPr>
          <w:ilvl w:val="0"/>
          <w:numId w:val="4"/>
        </w:numPr>
      </w:pPr>
      <w:r>
        <w:t xml:space="preserve">How significant is it that 1 and 2 Maccabees were written </w:t>
      </w:r>
      <w:r w:rsidR="00B17040">
        <w:t>in different locations? It might be helpful here to think in terms of diaspora and Judea.</w:t>
      </w:r>
    </w:p>
    <w:p w14:paraId="0570CABD" w14:textId="77777777" w:rsidR="00DD5B89" w:rsidRDefault="00DD5B89" w:rsidP="00DD5B89"/>
    <w:p w14:paraId="1FE4CCBA" w14:textId="57FCD60F" w:rsidR="00DD5B89" w:rsidRDefault="00DD5B89" w:rsidP="00DD5B89">
      <w:pPr>
        <w:pStyle w:val="ListParagraph"/>
        <w:numPr>
          <w:ilvl w:val="0"/>
          <w:numId w:val="7"/>
        </w:numPr>
      </w:pPr>
      <w:r>
        <w:t>Prof. Daniel Schwartz</w:t>
      </w:r>
      <w:r>
        <w:t xml:space="preserve"> explains that it can be thought that 1</w:t>
      </w:r>
      <w:r w:rsidRPr="00DD5B89">
        <w:rPr>
          <w:vertAlign w:val="superscript"/>
        </w:rPr>
        <w:t>st</w:t>
      </w:r>
      <w:r>
        <w:t xml:space="preserve"> Maccabees was most likely written in Judea and that 2</w:t>
      </w:r>
      <w:r w:rsidRPr="00DD5B89">
        <w:rPr>
          <w:vertAlign w:val="superscript"/>
        </w:rPr>
        <w:t>nd</w:t>
      </w:r>
      <w:r>
        <w:t xml:space="preserve"> Maccabees is from the diaspora, he specifically predicts Egypt </w:t>
      </w:r>
    </w:p>
    <w:p w14:paraId="19ACDFFC" w14:textId="0B6B92DA" w:rsidR="00DD5B89" w:rsidRDefault="00DA2C68" w:rsidP="00DD5B89">
      <w:pPr>
        <w:pStyle w:val="ListParagraph"/>
        <w:numPr>
          <w:ilvl w:val="0"/>
          <w:numId w:val="7"/>
        </w:numPr>
      </w:pPr>
      <w:r>
        <w:t>He presents this as he states that 2</w:t>
      </w:r>
      <w:r w:rsidRPr="00DA2C68">
        <w:rPr>
          <w:vertAlign w:val="superscript"/>
        </w:rPr>
        <w:t>nd</w:t>
      </w:r>
      <w:r>
        <w:t xml:space="preserve"> Maccabees is compatible with being a book from the diaspora as it discusses and Ism – a way to live according to how it would be in Judea while being apart from Judea </w:t>
      </w:r>
    </w:p>
    <w:p w14:paraId="38ED5B7C" w14:textId="68AC5F12" w:rsidR="00DA2C68" w:rsidRDefault="00B37060" w:rsidP="00DD5B89">
      <w:pPr>
        <w:pStyle w:val="ListParagraph"/>
        <w:numPr>
          <w:ilvl w:val="0"/>
          <w:numId w:val="7"/>
        </w:numPr>
      </w:pPr>
      <w:r>
        <w:t>Whereas</w:t>
      </w:r>
      <w:r w:rsidR="00DA2C68">
        <w:t xml:space="preserve"> 1</w:t>
      </w:r>
      <w:r w:rsidR="00DA2C68" w:rsidRPr="00DA2C68">
        <w:rPr>
          <w:vertAlign w:val="superscript"/>
        </w:rPr>
        <w:t>st</w:t>
      </w:r>
      <w:r w:rsidR="00DA2C68">
        <w:t xml:space="preserve"> Maccabees has specific detail of place names and </w:t>
      </w:r>
      <w:r>
        <w:t>geography</w:t>
      </w:r>
      <w:r w:rsidR="00DA2C68">
        <w:t xml:space="preserve"> </w:t>
      </w:r>
      <w:r>
        <w:t>– this suggests that the book is from Judea and this idea is supported as 1</w:t>
      </w:r>
      <w:r w:rsidRPr="00B37060">
        <w:rPr>
          <w:vertAlign w:val="superscript"/>
        </w:rPr>
        <w:t>st</w:t>
      </w:r>
      <w:r>
        <w:t xml:space="preserve"> Maccabees also has a lack of Hellenistic geography and detail </w:t>
      </w:r>
    </w:p>
    <w:p w14:paraId="37C8288E" w14:textId="67B4F086" w:rsidR="001B1DE6" w:rsidRDefault="001B1DE6" w:rsidP="00DD5B89">
      <w:pPr>
        <w:pStyle w:val="ListParagraph"/>
        <w:numPr>
          <w:ilvl w:val="0"/>
          <w:numId w:val="7"/>
        </w:numPr>
      </w:pPr>
      <w:r>
        <w:lastRenderedPageBreak/>
        <w:t xml:space="preserve">This context affects how the authors of these works relate to the society and world around them, </w:t>
      </w:r>
      <w:r>
        <w:t>Prof. Daniel Schwartz</w:t>
      </w:r>
      <w:r>
        <w:t xml:space="preserve"> claims that if the author of 2</w:t>
      </w:r>
      <w:r w:rsidRPr="001B1DE6">
        <w:rPr>
          <w:vertAlign w:val="superscript"/>
        </w:rPr>
        <w:t>nd</w:t>
      </w:r>
      <w:r>
        <w:t xml:space="preserve"> Maccabees was written in diaspora then it was likely that the Jewish community the author was a part of may have lived peacefully among the gentile community. He explains that this may affect the writings and the meanings behind them. Whereas 1 Maccabees was written in Judea and, </w:t>
      </w:r>
      <w:r>
        <w:t>Prof. Daniel Schwartz</w:t>
      </w:r>
      <w:r>
        <w:t xml:space="preserve"> argues, the Jewish community may have had a more negative relationship with the Hellenistic empire in control as well as the gentile community amongst them. </w:t>
      </w:r>
    </w:p>
    <w:p w14:paraId="6FFE6295" w14:textId="77777777" w:rsidR="001B1DE6" w:rsidRDefault="001B1DE6" w:rsidP="00296E10"/>
    <w:p w14:paraId="2B055737" w14:textId="0D18DB61" w:rsidR="003C78AB" w:rsidRDefault="00296E10" w:rsidP="003C78AB">
      <w:pPr>
        <w:pStyle w:val="ListParagraph"/>
        <w:numPr>
          <w:ilvl w:val="0"/>
          <w:numId w:val="4"/>
        </w:numPr>
      </w:pPr>
      <w:r>
        <w:t>What is the difference in the way 1 &amp; 2 Maccabees depict martyrdom</w:t>
      </w:r>
      <w:r w:rsidR="002D1740">
        <w:t xml:space="preserve"> and resurrection?</w:t>
      </w:r>
    </w:p>
    <w:p w14:paraId="0DA4C56C" w14:textId="2DB39025" w:rsidR="001B1DE6" w:rsidRDefault="001B1DE6" w:rsidP="001B1DE6"/>
    <w:p w14:paraId="5CAD9EE0" w14:textId="504A05F3" w:rsidR="001B1DE6" w:rsidRDefault="00214689" w:rsidP="001B1DE6">
      <w:pPr>
        <w:pStyle w:val="ListParagraph"/>
        <w:numPr>
          <w:ilvl w:val="0"/>
          <w:numId w:val="8"/>
        </w:numPr>
      </w:pPr>
      <w:r>
        <w:t>1</w:t>
      </w:r>
      <w:r w:rsidRPr="00214689">
        <w:rPr>
          <w:vertAlign w:val="superscript"/>
        </w:rPr>
        <w:t>st</w:t>
      </w:r>
      <w:r>
        <w:t xml:space="preserve"> Maccabees does not place as much importance on Martyrs and Martyrdom – that being killed does not allow for change as fighting does </w:t>
      </w:r>
    </w:p>
    <w:p w14:paraId="3CDBF360" w14:textId="23C9A751" w:rsidR="00983F0A" w:rsidRDefault="00214689" w:rsidP="00983F0A">
      <w:pPr>
        <w:pStyle w:val="ListParagraph"/>
        <w:numPr>
          <w:ilvl w:val="0"/>
          <w:numId w:val="8"/>
        </w:numPr>
      </w:pPr>
      <w:r>
        <w:t>2</w:t>
      </w:r>
      <w:r w:rsidRPr="00214689">
        <w:rPr>
          <w:vertAlign w:val="superscript"/>
        </w:rPr>
        <w:t>nd</w:t>
      </w:r>
      <w:r>
        <w:t xml:space="preserve"> Maccabees the focus on the sins of the community also allows for a focus on Martyrdom – that God will step in and change the situation as God sees the blood of the Martyrs – that the sin will be forgiven and they will be given mercy due to the amount of blood and sacrifices – more focus on these martyrs as saviours and heroes </w:t>
      </w:r>
    </w:p>
    <w:p w14:paraId="0A248547" w14:textId="62FB1CC6" w:rsidR="00983F0A" w:rsidRPr="00983F0A" w:rsidRDefault="00983F0A" w:rsidP="00983F0A">
      <w:pPr>
        <w:pStyle w:val="ListParagraph"/>
        <w:numPr>
          <w:ilvl w:val="0"/>
          <w:numId w:val="8"/>
        </w:numPr>
      </w:pPr>
      <w:r>
        <w:t xml:space="preserve">He states that this also mirrors the different places these books were written as martyrs can be heroes to the diaspora as martyrs can be anywhere – a Jewish army of heroes, however, can only be in Judea  </w:t>
      </w:r>
    </w:p>
    <w:p w14:paraId="61363389" w14:textId="5A8CF5E3" w:rsidR="003C78AB" w:rsidRDefault="003C78AB" w:rsidP="003C78AB">
      <w:pPr>
        <w:ind w:left="360"/>
      </w:pPr>
    </w:p>
    <w:p w14:paraId="3D3CE520" w14:textId="77777777" w:rsidR="00B17040" w:rsidRDefault="00B17040" w:rsidP="00512F20"/>
    <w:p w14:paraId="3CD699C3" w14:textId="0FD59FD1" w:rsidR="00B37060" w:rsidRPr="00BF0DED" w:rsidRDefault="00D65F52" w:rsidP="00512F20">
      <w:r>
        <w:t xml:space="preserve"> </w:t>
      </w:r>
    </w:p>
    <w:sectPr w:rsidR="00B37060" w:rsidRPr="00BF0DED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D83AF49" w14:textId="77777777" w:rsidR="00761D90" w:rsidRDefault="00761D90" w:rsidP="00BF0DED">
      <w:pPr>
        <w:spacing w:after="0" w:line="240" w:lineRule="auto"/>
      </w:pPr>
      <w:r>
        <w:separator/>
      </w:r>
    </w:p>
  </w:endnote>
  <w:endnote w:type="continuationSeparator" w:id="0">
    <w:p w14:paraId="1FBCEAD2" w14:textId="77777777" w:rsidR="00761D90" w:rsidRDefault="00761D90" w:rsidP="00BF0D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1254BFB" w14:textId="77777777" w:rsidR="00761D90" w:rsidRDefault="00761D90" w:rsidP="00BF0DED">
      <w:pPr>
        <w:spacing w:after="0" w:line="240" w:lineRule="auto"/>
      </w:pPr>
      <w:r>
        <w:separator/>
      </w:r>
    </w:p>
  </w:footnote>
  <w:footnote w:type="continuationSeparator" w:id="0">
    <w:p w14:paraId="4270DF47" w14:textId="77777777" w:rsidR="00761D90" w:rsidRDefault="00761D90" w:rsidP="00BF0DE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878D830" w14:textId="55E9E636" w:rsidR="00BF0DED" w:rsidRPr="00BF0DED" w:rsidRDefault="00BF0DED" w:rsidP="00BF0DED">
    <w:pPr>
      <w:pStyle w:val="Header"/>
      <w:jc w:val="right"/>
      <w:rPr>
        <w:b/>
        <w:bCs/>
      </w:rPr>
    </w:pPr>
    <w:r w:rsidRPr="00BF0DED">
      <w:rPr>
        <w:b/>
        <w:bCs/>
      </w:rPr>
      <w:t>HPRS5008 / HPRS6008</w:t>
    </w:r>
  </w:p>
  <w:p w14:paraId="0931981C" w14:textId="6D316D57" w:rsidR="00BF0DED" w:rsidRPr="00BF0DED" w:rsidRDefault="00BF0DED" w:rsidP="00BF0DED">
    <w:pPr>
      <w:pStyle w:val="Header"/>
      <w:jc w:val="right"/>
      <w:rPr>
        <w:b/>
        <w:bCs/>
      </w:rPr>
    </w:pPr>
    <w:r w:rsidRPr="00BF0DED">
      <w:rPr>
        <w:b/>
        <w:bCs/>
      </w:rPr>
      <w:t xml:space="preserve">From Maccabees to Masada: Jews, </w:t>
    </w:r>
    <w:proofErr w:type="gramStart"/>
    <w:r w:rsidRPr="00BF0DED">
      <w:rPr>
        <w:b/>
        <w:bCs/>
      </w:rPr>
      <w:t>Christians</w:t>
    </w:r>
    <w:proofErr w:type="gramEnd"/>
    <w:r w:rsidRPr="00BF0DED">
      <w:rPr>
        <w:b/>
        <w:bCs/>
      </w:rPr>
      <w:t xml:space="preserve"> and Romans (167 BCE </w:t>
    </w:r>
    <w:r>
      <w:rPr>
        <w:b/>
        <w:bCs/>
      </w:rPr>
      <w:t>-</w:t>
    </w:r>
    <w:r w:rsidRPr="00BF0DED">
      <w:rPr>
        <w:b/>
        <w:bCs/>
      </w:rPr>
      <w:t xml:space="preserve"> 74 CE)</w:t>
    </w:r>
  </w:p>
  <w:p w14:paraId="6589872B" w14:textId="77777777" w:rsidR="00BF0DED" w:rsidRDefault="00BF0DE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47709B7"/>
    <w:multiLevelType w:val="hybridMultilevel"/>
    <w:tmpl w:val="61520AE8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B43587"/>
    <w:multiLevelType w:val="hybridMultilevel"/>
    <w:tmpl w:val="96CEFA70"/>
    <w:lvl w:ilvl="0" w:tplc="0D70C0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05C528B"/>
    <w:multiLevelType w:val="hybridMultilevel"/>
    <w:tmpl w:val="A31846D6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3164AA"/>
    <w:multiLevelType w:val="hybridMultilevel"/>
    <w:tmpl w:val="406E3866"/>
    <w:lvl w:ilvl="0" w:tplc="0D70C0EA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73415F7"/>
    <w:multiLevelType w:val="hybridMultilevel"/>
    <w:tmpl w:val="DB388F5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8594A86"/>
    <w:multiLevelType w:val="hybridMultilevel"/>
    <w:tmpl w:val="CDF818DE"/>
    <w:lvl w:ilvl="0" w:tplc="1E621AC2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4656D9A"/>
    <w:multiLevelType w:val="hybridMultilevel"/>
    <w:tmpl w:val="DADA82CA"/>
    <w:lvl w:ilvl="0" w:tplc="0D70C0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7663D5A"/>
    <w:multiLevelType w:val="hybridMultilevel"/>
    <w:tmpl w:val="EA7E8E20"/>
    <w:lvl w:ilvl="0" w:tplc="0D70C0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5"/>
  </w:num>
  <w:num w:numId="4">
    <w:abstractNumId w:val="0"/>
  </w:num>
  <w:num w:numId="5">
    <w:abstractNumId w:val="7"/>
  </w:num>
  <w:num w:numId="6">
    <w:abstractNumId w:val="3"/>
  </w:num>
  <w:num w:numId="7">
    <w:abstractNumId w:val="6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0DED"/>
    <w:rsid w:val="00004DA2"/>
    <w:rsid w:val="00005A00"/>
    <w:rsid w:val="00071BC1"/>
    <w:rsid w:val="000E393A"/>
    <w:rsid w:val="001646FF"/>
    <w:rsid w:val="001A3980"/>
    <w:rsid w:val="001B1DE6"/>
    <w:rsid w:val="00214689"/>
    <w:rsid w:val="00296E10"/>
    <w:rsid w:val="002D1740"/>
    <w:rsid w:val="003C78AB"/>
    <w:rsid w:val="00443674"/>
    <w:rsid w:val="004A5B3B"/>
    <w:rsid w:val="004E6782"/>
    <w:rsid w:val="00512F20"/>
    <w:rsid w:val="00615031"/>
    <w:rsid w:val="006877A7"/>
    <w:rsid w:val="00703BB5"/>
    <w:rsid w:val="00761D90"/>
    <w:rsid w:val="007C3FB7"/>
    <w:rsid w:val="0082427D"/>
    <w:rsid w:val="00983F0A"/>
    <w:rsid w:val="009A1462"/>
    <w:rsid w:val="009E51CE"/>
    <w:rsid w:val="00A6710A"/>
    <w:rsid w:val="00A80C11"/>
    <w:rsid w:val="00AD4211"/>
    <w:rsid w:val="00B17040"/>
    <w:rsid w:val="00B37060"/>
    <w:rsid w:val="00BB21C1"/>
    <w:rsid w:val="00BF0DED"/>
    <w:rsid w:val="00C448CC"/>
    <w:rsid w:val="00C73D23"/>
    <w:rsid w:val="00CC2AFE"/>
    <w:rsid w:val="00D65F52"/>
    <w:rsid w:val="00DA2C68"/>
    <w:rsid w:val="00DD28B3"/>
    <w:rsid w:val="00DD5B89"/>
    <w:rsid w:val="00EE7FE0"/>
    <w:rsid w:val="00EF0E29"/>
    <w:rsid w:val="00F91FB0"/>
    <w:rsid w:val="00FD5315"/>
    <w:rsid w:val="00FE37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197CC1"/>
  <w15:chartTrackingRefBased/>
  <w15:docId w15:val="{5618DDE8-AA82-439B-AC42-2508EC0025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983F0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F0DE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F0DED"/>
  </w:style>
  <w:style w:type="paragraph" w:styleId="Footer">
    <w:name w:val="footer"/>
    <w:basedOn w:val="Normal"/>
    <w:link w:val="FooterChar"/>
    <w:uiPriority w:val="99"/>
    <w:unhideWhenUsed/>
    <w:rsid w:val="00BF0DE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F0DED"/>
  </w:style>
  <w:style w:type="paragraph" w:styleId="ListParagraph">
    <w:name w:val="List Paragraph"/>
    <w:basedOn w:val="Normal"/>
    <w:uiPriority w:val="34"/>
    <w:qFormat/>
    <w:rsid w:val="00BF0DED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983F0A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22586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07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608</Words>
  <Characters>3469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Jessica Keady</dc:creator>
  <cp:keywords/>
  <dc:description/>
  <cp:lastModifiedBy>Alison Forbes</cp:lastModifiedBy>
  <cp:revision>2</cp:revision>
  <dcterms:created xsi:type="dcterms:W3CDTF">2020-05-23T14:18:00Z</dcterms:created>
  <dcterms:modified xsi:type="dcterms:W3CDTF">2020-05-23T14:18:00Z</dcterms:modified>
</cp:coreProperties>
</file>