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E13" w:rsidRDefault="00854088">
      <w:pPr>
        <w:rPr>
          <w:u w:val="single"/>
        </w:rPr>
      </w:pPr>
      <w:r w:rsidRPr="00854088">
        <w:rPr>
          <w:u w:val="single"/>
        </w:rPr>
        <w:t xml:space="preserve">Joseph Davies </w:t>
      </w:r>
      <w:r>
        <w:rPr>
          <w:u w:val="single"/>
        </w:rPr>
        <w:t>–</w:t>
      </w:r>
      <w:r w:rsidRPr="00854088">
        <w:rPr>
          <w:u w:val="single"/>
        </w:rPr>
        <w:t xml:space="preserve"> 8066</w:t>
      </w:r>
    </w:p>
    <w:p w:rsidR="00854088" w:rsidRDefault="00854088">
      <w:pPr>
        <w:rPr>
          <w:u w:val="single"/>
        </w:rPr>
      </w:pPr>
    </w:p>
    <w:p w:rsidR="0026557E" w:rsidRDefault="0026557E">
      <w:r w:rsidRPr="0026557E">
        <w:t>Q1:</w:t>
      </w:r>
      <w:r>
        <w:t xml:space="preserve"> The National Intelligence framework is set in place to help deal and organized information received from a number different sources.  This can be from witnesses, PSC and victims. NIM helps the police by helping to identify risks, and develop possible working strategy’s and</w:t>
      </w:r>
      <w:r w:rsidR="00D368B9">
        <w:t xml:space="preserve"> visualise patterns</w:t>
      </w:r>
      <w:r>
        <w:t>.  There are a number of processes used in NIM to help break down and sort potential intelligence such as the 2X5X2 framework. Here information can be inputted in this model and assessed and organized into viable intelligence.  Also</w:t>
      </w:r>
      <w:r w:rsidR="00D368B9">
        <w:t xml:space="preserve"> CIOPOAR-  </w:t>
      </w:r>
      <w:r>
        <w:t xml:space="preserve"> Code of ethics, Info and intelligence, options and contingences, powers and polices, actions and review can be </w:t>
      </w:r>
      <w:r w:rsidR="00D368B9">
        <w:t>used.</w:t>
      </w:r>
    </w:p>
    <w:p w:rsidR="0026557E" w:rsidRDefault="0026557E"/>
    <w:p w:rsidR="0026557E" w:rsidRDefault="0026557E">
      <w:r>
        <w:t xml:space="preserve">Q2: </w:t>
      </w:r>
    </w:p>
    <w:p w:rsidR="0026557E" w:rsidRDefault="0026557E"/>
    <w:p w:rsidR="0026557E" w:rsidRDefault="0026557E">
      <w:r>
        <w:t xml:space="preserve">Q3: Information is raw and comes from variety of different sources. This can be through witness victims ect. Intelligences is formed when that information is organized and put through a number of proses  such as 2X5X3 , CIOPOAR to gather the key elements. Intelligence is used for specific cases and operations and highlights key faces from that case or area.  Evidence is verified information that can be used in a case and is usable in court. </w:t>
      </w:r>
    </w:p>
    <w:p w:rsidR="0026557E" w:rsidRDefault="0026557E"/>
    <w:p w:rsidR="0026557E" w:rsidRDefault="0026557E">
      <w:r>
        <w:t xml:space="preserve">Q4: When arriving at the incident it is important to assess the situation. As the first officer you take interim charge of the situation. When assessing you can use THRIVE to assess what needs to be done? Threat, Harm, Risk, Investigation, Vulnerable, Evidence. This can be used to make a fast assessment of what you are dealing with and what steps to </w:t>
      </w:r>
      <w:r w:rsidR="00D368B9">
        <w:t xml:space="preserve">take. </w:t>
      </w:r>
      <w:r>
        <w:t xml:space="preserve">Protect can relate to possible victims, witness or suspects as the main role of a police officer is preservation of life. This can also apply to the scene, as its vital to preserve evidence especially within the golden hour. This can be done by setting up a cordon to ensure only those who access need can get in. This will help with scene preservation. Forming a common approach path will further help with scene preservation. Locard’s theory of “Every contact leaves a trace” shows the importance of protecting the science. Communication will be vital to allow you to feedback any further information to other officers or and PSC. By using the METHANE model you will be able to identify key information needed by the PSC to assist you at the scene. And help work out what resources are needed. </w:t>
      </w:r>
    </w:p>
    <w:p w:rsidR="0026557E" w:rsidRDefault="0026557E"/>
    <w:p w:rsidR="0026557E" w:rsidRDefault="0026557E">
      <w:r>
        <w:t xml:space="preserve">Q5:  Ani social behaviour is any behaviour that affects an individual or the community and makes people feel unsafe or targeted. </w:t>
      </w:r>
      <w:r w:rsidR="00D368B9">
        <w:t xml:space="preserve">ASB on its own is not a crime, but normally come hand in hand with signal crimes.  </w:t>
      </w:r>
    </w:p>
    <w:p w:rsidR="0026557E" w:rsidRDefault="0026557E"/>
    <w:p w:rsidR="0026557E" w:rsidRDefault="0026557E">
      <w:r>
        <w:t xml:space="preserve">Q6: Section 35 of the anti-social behaviour, crime and policing ACT  2014 means PCSO or PC can request that you leave the area and not return within 48 hours . It must be delivered in writing. This action must be authorised by an duty inspector. </w:t>
      </w:r>
      <w:r w:rsidR="00D368B9">
        <w:t>This decision can be made using the GETOUT methodology(swp only)</w:t>
      </w:r>
    </w:p>
    <w:p w:rsidR="0026557E" w:rsidRDefault="0026557E"/>
    <w:p w:rsidR="0026557E" w:rsidRDefault="0026557E">
      <w:r>
        <w:lastRenderedPageBreak/>
        <w:t xml:space="preserve">Q7:  Routine activity theory refers to breaking an offender’s pattern of activity or behaviour (the routine) . This model looks at an actions and breaks them down. By being able to see how the offence or issues is committed it makes it easier to apply problem solving solution to theses identified key behaviours location. Using RAT allows you to understand the problem, without this problem solving process won’t work. After the use of RAT and problem can be understood and effective problem-solving can take place. </w:t>
      </w:r>
    </w:p>
    <w:p w:rsidR="0026557E" w:rsidRDefault="0026557E">
      <w:r>
        <w:t xml:space="preserve">Q8: Restorative justice is an agreement by both the victim and the suspect to allow them to come together and try to find a means to solve and issue without the use of criminalisation. </w:t>
      </w:r>
      <w:r>
        <w:t>: The police act as an intermediator in this case.</w:t>
      </w:r>
      <w:r>
        <w:t xml:space="preserve"> Restorative justice is only used in low level crime. This cannot be used in major crimes such as sexual assault, Robbery, Assault or any indictable offence.  </w:t>
      </w:r>
    </w:p>
    <w:p w:rsidR="0026557E" w:rsidRDefault="0026557E"/>
    <w:p w:rsidR="0026557E" w:rsidRDefault="0026557E" w:rsidP="0026557E">
      <w:r>
        <w:t xml:space="preserve">Q9: </w:t>
      </w:r>
      <w:r>
        <w:t>The victim is able to explain to the offender how their crimes has affected them and giv</w:t>
      </w:r>
      <w:r>
        <w:t>e both sides of the story opening up a dialogue. This can help prevent reoffending and also allow the victim to overcome the trauma of the offence</w:t>
      </w:r>
      <w:r w:rsidR="003A5285">
        <w:t xml:space="preserve"> by talking about their emotions and meeting the offender</w:t>
      </w:r>
      <w:r>
        <w:t xml:space="preserve">. </w:t>
      </w:r>
      <w:r>
        <w:t xml:space="preserve"> Agreements can also be made here between both parties on how to resolve the issues. These however and not enforce by the police. </w:t>
      </w:r>
      <w:r>
        <w:t>However</w:t>
      </w:r>
      <w:r>
        <w:t xml:space="preserve"> breaking them can act as evidence against the offender if he breaks </w:t>
      </w:r>
      <w:r>
        <w:t>the agreement</w:t>
      </w:r>
      <w:r>
        <w:t xml:space="preserve"> down the line. </w:t>
      </w:r>
    </w:p>
    <w:p w:rsidR="0026557E" w:rsidRDefault="0026557E" w:rsidP="0026557E"/>
    <w:p w:rsidR="0026557E" w:rsidRDefault="0026557E" w:rsidP="0026557E">
      <w:r>
        <w:t xml:space="preserve">Q10: Evidence based policing is </w:t>
      </w:r>
      <w:r w:rsidR="003A5285">
        <w:t>policing that is led by evidence that has been ratified and processed suing a variety of systems.</w:t>
      </w:r>
    </w:p>
    <w:p w:rsidR="0026557E" w:rsidRDefault="0026557E" w:rsidP="0026557E"/>
    <w:p w:rsidR="0026557E" w:rsidRDefault="0026557E" w:rsidP="0026557E">
      <w:r>
        <w:t>Q11: There are a number of problem solving models that could be used to analyse and solve crime.</w:t>
      </w:r>
      <w:r w:rsidR="00D177EE">
        <w:t xml:space="preserve"> OSARA (Scanning, </w:t>
      </w:r>
      <w:r w:rsidR="00D368B9">
        <w:t>Analysis,</w:t>
      </w:r>
      <w:r w:rsidR="00D177EE">
        <w:t xml:space="preserve"> Record, Action) can use used to initially analyse crime. This can be used in conjunction with </w:t>
      </w:r>
      <w:r>
        <w:t xml:space="preserve">PAT </w:t>
      </w:r>
      <w:r w:rsidR="00D177EE">
        <w:t>(</w:t>
      </w:r>
      <w:r>
        <w:t xml:space="preserve">Problem analysis </w:t>
      </w:r>
      <w:r w:rsidR="00D177EE">
        <w:t>triangle)</w:t>
      </w:r>
      <w:r>
        <w:t xml:space="preserve">This is used to identify what the issues is and aims to understand what is causing the crimes to occur. For PAT you must have a victim, a suspect or perpetrator and a crime. The aim of this is to understand the issue and identity what needs to be done to stop </w:t>
      </w:r>
      <w:r w:rsidR="00D368B9">
        <w:t xml:space="preserve">it. </w:t>
      </w:r>
      <w:r>
        <w:t xml:space="preserve">After the identification of the problem this model can be used to remove or change one or more of these areas. As without at least one of the steps in this model the problem/crime will not be possible. RAT the routine activity theory is also very useful at identify key elements of an offence or crime and provide direction on what needs to change or be removed to prevent further offending. POP and POP on a beermat are also vital. These refer to partner oriented policing. Ensuing that the police do not deal with a problem alone and utilised partner agencies. POP on a beermat addresses the demand on police outweighs the supply of recourses we have.  To bridge this gap the use of Partnership work is vital in analysing and solving crime. </w:t>
      </w:r>
    </w:p>
    <w:p w:rsidR="0026557E" w:rsidRDefault="0026557E" w:rsidP="0026557E"/>
    <w:p w:rsidR="0026557E" w:rsidRDefault="0026557E" w:rsidP="0026557E">
      <w:r>
        <w:t xml:space="preserve">Q12: </w:t>
      </w:r>
    </w:p>
    <w:p w:rsidR="0026557E" w:rsidRDefault="0026557E" w:rsidP="0026557E">
      <w:r>
        <w:t xml:space="preserve">Knowledge of the alleged fact- They knew the item was on their person  </w:t>
      </w:r>
    </w:p>
    <w:p w:rsidR="0026557E" w:rsidRDefault="0026557E" w:rsidP="0026557E">
      <w:r>
        <w:t xml:space="preserve">Knowledge of the controlled Drug- They knew that it was a controlled drug </w:t>
      </w:r>
    </w:p>
    <w:p w:rsidR="0026557E" w:rsidRDefault="0026557E" w:rsidP="0026557E">
      <w:r>
        <w:t>Lack of a lawful excuse – They had no lawful reason for being in control of that drug</w:t>
      </w:r>
    </w:p>
    <w:p w:rsidR="0026557E" w:rsidRDefault="0026557E" w:rsidP="0026557E"/>
    <w:p w:rsidR="0026557E" w:rsidRDefault="0026557E" w:rsidP="0026557E">
      <w:r>
        <w:lastRenderedPageBreak/>
        <w:t>Q13: Possession of a controlled drug with the  intent to supply it.</w:t>
      </w:r>
    </w:p>
    <w:p w:rsidR="0026557E" w:rsidRDefault="0026557E" w:rsidP="0026557E"/>
    <w:p w:rsidR="0026557E" w:rsidRDefault="0026557E" w:rsidP="0026557E"/>
    <w:p w:rsidR="0026557E" w:rsidRDefault="0026557E" w:rsidP="0026557E">
      <w:r>
        <w:t xml:space="preserve">Q14: Downers , Hallucinogen’s  , Stimulants </w:t>
      </w:r>
    </w:p>
    <w:p w:rsidR="0026557E" w:rsidRDefault="0026557E" w:rsidP="0026557E"/>
    <w:p w:rsidR="0026557E" w:rsidRDefault="0026557E" w:rsidP="0026557E"/>
    <w:p w:rsidR="0026557E" w:rsidRDefault="0026557E" w:rsidP="0026557E">
      <w:r>
        <w:t>Q15: Vulnerable means that due to a factor listed (Under 18, Physical disability, mental disability, mental disorder, learning disability …. or other such factors they are unable to deliver direct evidence in court.</w:t>
      </w:r>
      <w:r w:rsidR="003A5285">
        <w:t xml:space="preserve"> They may require special measures</w:t>
      </w:r>
      <w:bookmarkStart w:id="0" w:name="_GoBack"/>
      <w:bookmarkEnd w:id="0"/>
      <w:r w:rsidR="003A5285">
        <w:t xml:space="preserve"> such as screens, live feed delivery ect.</w:t>
      </w:r>
    </w:p>
    <w:p w:rsidR="0026557E" w:rsidRDefault="0026557E" w:rsidP="0026557E"/>
    <w:p w:rsidR="0026557E" w:rsidRDefault="0026557E" w:rsidP="0026557E">
      <w:r>
        <w:t xml:space="preserve">Q16: A critical incident is when because of police action it will affect individual, family or community in a negative way. </w:t>
      </w:r>
    </w:p>
    <w:p w:rsidR="0026557E" w:rsidRDefault="0026557E" w:rsidP="0026557E">
      <w:r>
        <w:t xml:space="preserve">An incident may only be declared as critical by a duty inspector this is to ensure quality control. Although any one can request an incident be declared critical this must be authorised by an inspector first.  This will be decided based of </w:t>
      </w:r>
      <w:r w:rsidR="00756564">
        <w:t>Information</w:t>
      </w:r>
      <w:r>
        <w:t xml:space="preserve"> and </w:t>
      </w:r>
      <w:r w:rsidR="00756564">
        <w:t>Intel</w:t>
      </w:r>
      <w:r>
        <w:t xml:space="preserve"> gathered using a model such as THRIVE</w:t>
      </w:r>
      <w:r w:rsidR="00756564">
        <w:t xml:space="preserve">, </w:t>
      </w:r>
      <w:r w:rsidR="00756564">
        <w:t xml:space="preserve">Threat, Harm, Risk, Investigation, Vulnerable, Evidence. </w:t>
      </w:r>
      <w:r>
        <w:t xml:space="preserve"> </w:t>
      </w:r>
      <w:r w:rsidR="00756564">
        <w:t>(Used</w:t>
      </w:r>
      <w:r>
        <w:t xml:space="preserve"> for </w:t>
      </w:r>
      <w:r w:rsidR="00756564">
        <w:t>incident grading).</w:t>
      </w:r>
    </w:p>
    <w:p w:rsidR="0026557E" w:rsidRDefault="0026557E" w:rsidP="0026557E"/>
    <w:p w:rsidR="0026557E" w:rsidRDefault="0026557E" w:rsidP="0026557E">
      <w:r>
        <w:t xml:space="preserve">Q17: Target Hardening, Target removal, Reduce the reward, </w:t>
      </w:r>
      <w:r w:rsidR="00756564">
        <w:t xml:space="preserve">Increase Risk ,  </w:t>
      </w:r>
    </w:p>
    <w:p w:rsidR="0026557E" w:rsidRDefault="0026557E" w:rsidP="0026557E"/>
    <w:p w:rsidR="0026557E" w:rsidRDefault="0026557E" w:rsidP="0026557E">
      <w:r>
        <w:t xml:space="preserve">Q18: Absolute rights – Prohibition of Slavery – Prohibition of torcher - Right to Law </w:t>
      </w:r>
    </w:p>
    <w:p w:rsidR="0026557E" w:rsidRDefault="0026557E" w:rsidP="0026557E">
      <w:r>
        <w:t xml:space="preserve">Qualified rights – Right to a fair trial, </w:t>
      </w:r>
    </w:p>
    <w:p w:rsidR="0026557E" w:rsidRDefault="0026557E" w:rsidP="0026557E">
      <w:r>
        <w:t xml:space="preserve">Assumed Rights – Freedom of </w:t>
      </w:r>
      <w:r w:rsidR="00756564">
        <w:t>speech,</w:t>
      </w:r>
      <w:r>
        <w:t xml:space="preserve"> </w:t>
      </w:r>
    </w:p>
    <w:p w:rsidR="00756564" w:rsidRDefault="00756564" w:rsidP="0026557E"/>
    <w:p w:rsidR="0026557E" w:rsidRDefault="0026557E" w:rsidP="0026557E">
      <w:r>
        <w:t>Q19:</w:t>
      </w:r>
    </w:p>
    <w:p w:rsidR="0026557E" w:rsidRDefault="0026557E" w:rsidP="0026557E">
      <w:r>
        <w:t xml:space="preserve"> S180 Allows an officer to enter a licensed premised if a crime is being committed </w:t>
      </w:r>
    </w:p>
    <w:p w:rsidR="0026557E" w:rsidRDefault="0026557E" w:rsidP="0026557E">
      <w:r>
        <w:t xml:space="preserve">-To assist in the removal of an offender from licensed premises. </w:t>
      </w:r>
    </w:p>
    <w:p w:rsidR="0026557E" w:rsidRDefault="0026557E" w:rsidP="0026557E"/>
    <w:p w:rsidR="0026557E" w:rsidRDefault="0026557E" w:rsidP="0026557E">
      <w:r>
        <w:t xml:space="preserve">Q20: A place with some degree of permanence, with people residing inside. </w:t>
      </w:r>
    </w:p>
    <w:p w:rsidR="0026557E" w:rsidRDefault="0026557E" w:rsidP="0026557E"/>
    <w:p w:rsidR="0026557E" w:rsidRDefault="0026557E" w:rsidP="0026557E">
      <w:r>
        <w:t xml:space="preserve">Q21: By using verbal or abusive language, or displaying any sings or images a person in a public place or within sight of the public a person causes HARRASMENT  , ALARM, </w:t>
      </w:r>
      <w:r w:rsidR="00C47925">
        <w:t xml:space="preserve"> DISTRESS to another </w:t>
      </w:r>
    </w:p>
    <w:p w:rsidR="0026557E" w:rsidRDefault="0026557E" w:rsidP="0026557E"/>
    <w:p w:rsidR="0026557E" w:rsidRDefault="0026557E" w:rsidP="0026557E">
      <w:r>
        <w:t xml:space="preserve">Q22: </w:t>
      </w:r>
    </w:p>
    <w:p w:rsidR="0026557E" w:rsidRDefault="0026557E" w:rsidP="0026557E">
      <w:r>
        <w:lastRenderedPageBreak/>
        <w:t>Constable my stop and search an individual under section 23 of the misuse of drugs act 1971 if they suspect the person has on them controlled drug. This power allows a constable to stop and detain the suspect for the purpose of a search. To search any vehicle or vessel in control of the suspects and to detain and seize any evidence</w:t>
      </w:r>
      <w:r w:rsidR="00C47925">
        <w:t xml:space="preserve"> relating to the crime.</w:t>
      </w:r>
    </w:p>
    <w:p w:rsidR="0026557E" w:rsidRDefault="0026557E" w:rsidP="0026557E">
      <w:r>
        <w:t xml:space="preserve">Q23: </w:t>
      </w:r>
      <w:r w:rsidR="00D177EE">
        <w:t xml:space="preserve">OSARA </w:t>
      </w:r>
    </w:p>
    <w:p w:rsidR="00D177EE" w:rsidRDefault="00D177EE" w:rsidP="0026557E">
      <w:r>
        <w:t xml:space="preserve">Scanning </w:t>
      </w:r>
    </w:p>
    <w:p w:rsidR="00D177EE" w:rsidRDefault="00D177EE" w:rsidP="0026557E">
      <w:r>
        <w:t xml:space="preserve">Analysis </w:t>
      </w:r>
    </w:p>
    <w:p w:rsidR="00D177EE" w:rsidRDefault="00D177EE" w:rsidP="0026557E">
      <w:r>
        <w:t xml:space="preserve">Record </w:t>
      </w:r>
    </w:p>
    <w:p w:rsidR="00D177EE" w:rsidRDefault="00D177EE" w:rsidP="0026557E">
      <w:r>
        <w:t>Action</w:t>
      </w:r>
    </w:p>
    <w:p w:rsidR="0026557E" w:rsidRDefault="0026557E" w:rsidP="0026557E"/>
    <w:p w:rsidR="0026557E" w:rsidRDefault="0026557E" w:rsidP="0026557E">
      <w:r>
        <w:t xml:space="preserve">Q24: </w:t>
      </w:r>
    </w:p>
    <w:p w:rsidR="0026557E" w:rsidRDefault="0026557E" w:rsidP="0026557E"/>
    <w:p w:rsidR="0026557E" w:rsidRDefault="0026557E" w:rsidP="0026557E">
      <w:r>
        <w:t xml:space="preserve">Q25: </w:t>
      </w:r>
      <w:r w:rsidR="00C47925">
        <w:t>?</w:t>
      </w:r>
    </w:p>
    <w:p w:rsidR="0026557E" w:rsidRDefault="0026557E" w:rsidP="0026557E"/>
    <w:p w:rsidR="0026557E" w:rsidRPr="0026557E" w:rsidRDefault="0026557E"/>
    <w:sectPr w:rsidR="0026557E" w:rsidRPr="0026557E" w:rsidSect="0085408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BD0" w:rsidRDefault="007C1BD0" w:rsidP="00854088">
      <w:pPr>
        <w:spacing w:after="0" w:line="240" w:lineRule="auto"/>
      </w:pPr>
      <w:r>
        <w:separator/>
      </w:r>
    </w:p>
  </w:endnote>
  <w:endnote w:type="continuationSeparator" w:id="0">
    <w:p w:rsidR="007C1BD0" w:rsidRDefault="007C1BD0" w:rsidP="00854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57E" w:rsidRDefault="003A5285" w:rsidP="003A5285">
    <w:pPr>
      <w:pStyle w:val="Footer"/>
      <w:rPr>
        <w:color w:val="000000"/>
        <w:sz w:val="17"/>
      </w:rPr>
    </w:pPr>
    <w:bookmarkStart w:id="3" w:name="TITUS1FooterEvenPages"/>
    <w:r>
      <w:rPr>
        <w:color w:val="000000"/>
        <w:sz w:val="17"/>
      </w:rPr>
      <w:t> </w:t>
    </w:r>
  </w:p>
  <w:bookmarkEnd w:id="3"/>
  <w:p w:rsidR="0026557E" w:rsidRDefault="0026557E" w:rsidP="0026557E">
    <w:pPr>
      <w:pStyle w:val="Footer"/>
    </w:pPr>
  </w:p>
  <w:p w:rsidR="00854088" w:rsidRDefault="008540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088" w:rsidRDefault="003A5285" w:rsidP="003A5285">
    <w:pPr>
      <w:pStyle w:val="Footer"/>
      <w:rPr>
        <w:color w:val="000000"/>
        <w:sz w:val="17"/>
      </w:rPr>
    </w:pPr>
    <w:bookmarkStart w:id="4" w:name="TITUS1FooterPrimary"/>
    <w:r>
      <w:rPr>
        <w:color w:val="000000"/>
        <w:sz w:val="17"/>
      </w:rPr>
      <w:t> </w:t>
    </w:r>
  </w:p>
  <w:bookmarkEnd w:id="4"/>
  <w:p w:rsidR="00854088" w:rsidRDefault="008540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088" w:rsidRDefault="003A5285" w:rsidP="003A5285">
    <w:pPr>
      <w:pStyle w:val="Footer"/>
      <w:rPr>
        <w:color w:val="000000"/>
        <w:sz w:val="17"/>
      </w:rPr>
    </w:pPr>
    <w:bookmarkStart w:id="6" w:name="TITUS1FooterFirstPage"/>
    <w:r>
      <w:rPr>
        <w:color w:val="000000"/>
        <w:sz w:val="17"/>
      </w:rPr>
      <w:t> </w:t>
    </w:r>
  </w:p>
  <w:bookmarkEnd w:id="6"/>
  <w:p w:rsidR="00854088" w:rsidRDefault="00854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BD0" w:rsidRDefault="007C1BD0" w:rsidP="00854088">
      <w:pPr>
        <w:spacing w:after="0" w:line="240" w:lineRule="auto"/>
      </w:pPr>
      <w:r>
        <w:separator/>
      </w:r>
    </w:p>
  </w:footnote>
  <w:footnote w:type="continuationSeparator" w:id="0">
    <w:p w:rsidR="007C1BD0" w:rsidRDefault="007C1BD0" w:rsidP="008540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57E" w:rsidRDefault="003A5285" w:rsidP="003A5285">
    <w:pPr>
      <w:pStyle w:val="Header"/>
      <w:rPr>
        <w:color w:val="000000"/>
        <w:sz w:val="17"/>
      </w:rPr>
    </w:pPr>
    <w:bookmarkStart w:id="1" w:name="TITUS1HeaderEvenPages"/>
    <w:r>
      <w:rPr>
        <w:color w:val="000000"/>
        <w:sz w:val="17"/>
      </w:rPr>
      <w:t> </w:t>
    </w:r>
  </w:p>
  <w:bookmarkEnd w:id="1"/>
  <w:p w:rsidR="0026557E" w:rsidRDefault="0026557E" w:rsidP="0026557E">
    <w:pPr>
      <w:pStyle w:val="Header"/>
    </w:pPr>
  </w:p>
  <w:p w:rsidR="00854088" w:rsidRDefault="008540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088" w:rsidRDefault="003A5285" w:rsidP="003A5285">
    <w:pPr>
      <w:pStyle w:val="Header"/>
      <w:rPr>
        <w:color w:val="000000"/>
        <w:sz w:val="17"/>
      </w:rPr>
    </w:pPr>
    <w:bookmarkStart w:id="2" w:name="TITUS1HeaderPrimary"/>
    <w:r>
      <w:rPr>
        <w:color w:val="000000"/>
        <w:sz w:val="17"/>
      </w:rPr>
      <w:t> </w:t>
    </w:r>
  </w:p>
  <w:bookmarkEnd w:id="2"/>
  <w:p w:rsidR="00854088" w:rsidRDefault="008540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088" w:rsidRDefault="003A5285" w:rsidP="003A5285">
    <w:pPr>
      <w:pStyle w:val="Header"/>
      <w:rPr>
        <w:color w:val="000000"/>
        <w:sz w:val="17"/>
      </w:rPr>
    </w:pPr>
    <w:bookmarkStart w:id="5" w:name="TITUS1HeaderFirstPage"/>
    <w:r>
      <w:rPr>
        <w:color w:val="000000"/>
        <w:sz w:val="17"/>
      </w:rPr>
      <w:t> </w:t>
    </w:r>
  </w:p>
  <w:bookmarkEnd w:id="5"/>
  <w:p w:rsidR="00854088" w:rsidRDefault="008540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088"/>
    <w:rsid w:val="0026557E"/>
    <w:rsid w:val="003A5285"/>
    <w:rsid w:val="006D1E13"/>
    <w:rsid w:val="00756564"/>
    <w:rsid w:val="007C1BD0"/>
    <w:rsid w:val="00854088"/>
    <w:rsid w:val="00C47925"/>
    <w:rsid w:val="00D177EE"/>
    <w:rsid w:val="00D36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25C8A"/>
  <w15:chartTrackingRefBased/>
  <w15:docId w15:val="{A0685D78-208D-4D05-BBE4-03D498D2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4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088"/>
  </w:style>
  <w:style w:type="paragraph" w:styleId="Footer">
    <w:name w:val="footer"/>
    <w:basedOn w:val="Normal"/>
    <w:link w:val="FooterChar"/>
    <w:uiPriority w:val="99"/>
    <w:unhideWhenUsed/>
    <w:rsid w:val="00854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4</Pages>
  <Words>1180</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Davies,Joseph swp8066</dc:creator>
  <cp:keywords/>
  <dc:description/>
  <cp:lastModifiedBy>Davies,Joseph swp8066</cp:lastModifiedBy>
  <cp:revision>7</cp:revision>
  <dcterms:created xsi:type="dcterms:W3CDTF">2021-12-10T09:10:00Z</dcterms:created>
  <dcterms:modified xsi:type="dcterms:W3CDTF">2021-12-10T11:20:00Z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066e97b3-f203-41ab-9ab3-668d384bece6</vt:lpwstr>
  </property>
  <property fmtid="{D5CDD505-2E9C-101B-9397-08002B2CF9AE}" pid="3" name="Classification">
    <vt:lpwstr>OFFICIAL</vt:lpwstr>
  </property>
  <property fmtid="{D5CDD505-2E9C-101B-9397-08002B2CF9AE}" pid="4" name="Visibility">
    <vt:lpwstr>NOT VISIBLE</vt:lpwstr>
  </property>
</Properties>
</file>