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6B9F" w:rsidRDefault="00396B9F" w:rsidP="00396B9F">
      <w:pPr>
        <w:keepNext/>
        <w:spacing w:after="0" w:line="240" w:lineRule="auto"/>
        <w:outlineLvl w:val="1"/>
        <w:rPr>
          <w:rFonts w:ascii="Arial" w:eastAsia="Times New Roman" w:hAnsi="Arial" w:cs="Arial"/>
          <w:b/>
          <w:sz w:val="22"/>
          <w:szCs w:val="22"/>
          <w:lang w:eastAsia="en-GB"/>
        </w:rPr>
      </w:pPr>
      <w:r>
        <w:rPr>
          <w:rFonts w:ascii="Arial" w:eastAsia="Times New Roman" w:hAnsi="Arial" w:cs="Arial"/>
          <w:b/>
          <w:sz w:val="22"/>
          <w:szCs w:val="22"/>
          <w:lang w:eastAsia="en-GB"/>
        </w:rPr>
        <w:t>MODULE CODE:</w:t>
      </w:r>
      <w:r>
        <w:rPr>
          <w:rFonts w:ascii="Arial" w:eastAsia="Times New Roman" w:hAnsi="Arial" w:cs="Arial"/>
          <w:b/>
          <w:sz w:val="22"/>
          <w:szCs w:val="22"/>
          <w:lang w:eastAsia="en-GB"/>
        </w:rPr>
        <w:tab/>
        <w:t>HPAN5023</w:t>
      </w:r>
      <w:r>
        <w:rPr>
          <w:rFonts w:ascii="Arial" w:eastAsia="Times New Roman" w:hAnsi="Arial" w:cs="Arial"/>
          <w:b/>
          <w:sz w:val="22"/>
          <w:szCs w:val="22"/>
          <w:lang w:eastAsia="en-GB"/>
        </w:rPr>
        <w:tab/>
      </w:r>
      <w:r>
        <w:rPr>
          <w:rFonts w:ascii="Arial" w:eastAsia="Times New Roman" w:hAnsi="Arial" w:cs="Arial"/>
          <w:b/>
          <w:sz w:val="22"/>
          <w:szCs w:val="22"/>
          <w:lang w:eastAsia="en-GB"/>
        </w:rPr>
        <w:tab/>
      </w:r>
    </w:p>
    <w:p w:rsidR="00396B9F" w:rsidRDefault="00396B9F" w:rsidP="00396B9F">
      <w:pPr>
        <w:spacing w:after="0" w:line="240" w:lineRule="auto"/>
        <w:rPr>
          <w:rFonts w:ascii="Arial" w:eastAsia="Times New Roman" w:hAnsi="Arial" w:cs="Arial"/>
          <w:b/>
          <w:sz w:val="22"/>
          <w:szCs w:val="22"/>
          <w:lang w:eastAsia="en-GB"/>
        </w:rPr>
      </w:pPr>
      <w:bookmarkStart w:id="0" w:name="Population"/>
      <w:r>
        <w:rPr>
          <w:rFonts w:ascii="Arial" w:eastAsia="Times New Roman" w:hAnsi="Arial" w:cs="Arial"/>
          <w:b/>
          <w:sz w:val="22"/>
          <w:szCs w:val="22"/>
          <w:lang w:eastAsia="en-GB"/>
        </w:rPr>
        <w:t xml:space="preserve">TITLE: </w:t>
      </w:r>
      <w:r>
        <w:rPr>
          <w:rFonts w:ascii="Arial" w:eastAsia="Times New Roman" w:hAnsi="Arial" w:cs="Arial"/>
          <w:b/>
          <w:sz w:val="22"/>
          <w:szCs w:val="22"/>
          <w:lang w:eastAsia="en-GB"/>
        </w:rPr>
        <w:tab/>
      </w:r>
      <w:r>
        <w:rPr>
          <w:rFonts w:ascii="Arial" w:eastAsia="Times New Roman" w:hAnsi="Arial" w:cs="Arial"/>
          <w:b/>
          <w:sz w:val="22"/>
          <w:szCs w:val="22"/>
          <w:lang w:eastAsia="en-GB"/>
        </w:rPr>
        <w:tab/>
        <w:t>Population Growth, Urbanisation and Sustainability</w:t>
      </w:r>
    </w:p>
    <w:bookmarkEnd w:id="0"/>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r>
        <w:rPr>
          <w:rFonts w:ascii="Arial" w:eastAsia="Times New Roman" w:hAnsi="Arial" w:cs="Arial"/>
          <w:b/>
          <w:sz w:val="22"/>
          <w:szCs w:val="22"/>
          <w:lang w:eastAsia="en-GB"/>
        </w:rPr>
        <w:t xml:space="preserve">DATED: </w:t>
      </w:r>
      <w:r>
        <w:rPr>
          <w:rFonts w:ascii="Arial" w:eastAsia="Times New Roman" w:hAnsi="Arial" w:cs="Arial"/>
          <w:b/>
          <w:sz w:val="22"/>
          <w:szCs w:val="22"/>
          <w:lang w:eastAsia="en-GB"/>
        </w:rPr>
        <w:tab/>
      </w:r>
      <w:r>
        <w:rPr>
          <w:rFonts w:ascii="Arial" w:eastAsia="Times New Roman" w:hAnsi="Arial" w:cs="Arial"/>
          <w:b/>
          <w:sz w:val="22"/>
          <w:szCs w:val="22"/>
          <w:lang w:eastAsia="en-GB"/>
        </w:rPr>
        <w:tab/>
        <w:t>24/04/2018</w:t>
      </w: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r>
        <w:rPr>
          <w:rFonts w:ascii="Arial" w:eastAsia="Times New Roman" w:hAnsi="Arial" w:cs="Arial"/>
          <w:b/>
          <w:sz w:val="22"/>
          <w:szCs w:val="22"/>
          <w:lang w:eastAsia="en-GB"/>
        </w:rPr>
        <w:t xml:space="preserve">LEVEL: </w:t>
      </w:r>
      <w:r>
        <w:rPr>
          <w:rFonts w:ascii="Arial" w:eastAsia="Times New Roman" w:hAnsi="Arial" w:cs="Arial"/>
          <w:b/>
          <w:sz w:val="22"/>
          <w:szCs w:val="22"/>
          <w:lang w:eastAsia="en-GB"/>
        </w:rPr>
        <w:tab/>
      </w:r>
      <w:r>
        <w:rPr>
          <w:rFonts w:ascii="Arial" w:eastAsia="Times New Roman" w:hAnsi="Arial" w:cs="Arial"/>
          <w:b/>
          <w:sz w:val="22"/>
          <w:szCs w:val="22"/>
          <w:lang w:eastAsia="en-GB"/>
        </w:rPr>
        <w:tab/>
      </w:r>
      <w:proofErr w:type="gramStart"/>
      <w:r>
        <w:rPr>
          <w:rFonts w:ascii="Arial" w:eastAsia="Times New Roman" w:hAnsi="Arial" w:cs="Arial"/>
          <w:b/>
          <w:sz w:val="22"/>
          <w:szCs w:val="22"/>
          <w:lang w:eastAsia="en-GB"/>
        </w:rPr>
        <w:t>5</w:t>
      </w:r>
      <w:proofErr w:type="gramEnd"/>
      <w:r>
        <w:rPr>
          <w:rFonts w:ascii="Arial" w:eastAsia="Times New Roman" w:hAnsi="Arial" w:cs="Arial"/>
          <w:b/>
          <w:sz w:val="22"/>
          <w:szCs w:val="22"/>
          <w:lang w:eastAsia="en-GB"/>
        </w:rPr>
        <w:tab/>
      </w:r>
      <w:r>
        <w:rPr>
          <w:rFonts w:ascii="Arial" w:eastAsia="Times New Roman" w:hAnsi="Arial" w:cs="Arial"/>
          <w:b/>
          <w:sz w:val="22"/>
          <w:szCs w:val="22"/>
          <w:lang w:eastAsia="en-GB"/>
        </w:rPr>
        <w:tab/>
      </w:r>
      <w:r>
        <w:rPr>
          <w:rFonts w:ascii="Arial" w:eastAsia="Times New Roman" w:hAnsi="Arial" w:cs="Arial"/>
          <w:b/>
          <w:sz w:val="22"/>
          <w:szCs w:val="22"/>
          <w:lang w:eastAsia="en-GB"/>
        </w:rPr>
        <w:tab/>
      </w:r>
      <w:r>
        <w:rPr>
          <w:rFonts w:ascii="Arial" w:eastAsia="Times New Roman" w:hAnsi="Arial" w:cs="Arial"/>
          <w:b/>
          <w:sz w:val="22"/>
          <w:szCs w:val="22"/>
          <w:lang w:eastAsia="en-GB"/>
        </w:rPr>
        <w:tab/>
      </w: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r>
        <w:rPr>
          <w:rFonts w:ascii="Arial" w:eastAsia="Times New Roman" w:hAnsi="Arial" w:cs="Arial"/>
          <w:b/>
          <w:sz w:val="22"/>
          <w:szCs w:val="22"/>
          <w:lang w:eastAsia="en-GB"/>
        </w:rPr>
        <w:t xml:space="preserve">CREDITS: </w:t>
      </w:r>
      <w:r>
        <w:rPr>
          <w:rFonts w:ascii="Arial" w:eastAsia="Times New Roman" w:hAnsi="Arial" w:cs="Arial"/>
          <w:b/>
          <w:sz w:val="22"/>
          <w:szCs w:val="22"/>
          <w:lang w:eastAsia="en-GB"/>
        </w:rPr>
        <w:tab/>
      </w:r>
      <w:r>
        <w:rPr>
          <w:rFonts w:ascii="Arial" w:eastAsia="Times New Roman" w:hAnsi="Arial" w:cs="Arial"/>
          <w:b/>
          <w:sz w:val="22"/>
          <w:szCs w:val="22"/>
          <w:lang w:eastAsia="en-GB"/>
        </w:rPr>
        <w:tab/>
        <w:t>20</w:t>
      </w: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r>
        <w:rPr>
          <w:rFonts w:ascii="Arial" w:eastAsia="Times New Roman" w:hAnsi="Arial" w:cs="Arial"/>
          <w:b/>
          <w:sz w:val="22"/>
          <w:szCs w:val="22"/>
          <w:lang w:eastAsia="en-GB"/>
        </w:rPr>
        <w:tab/>
      </w:r>
    </w:p>
    <w:p w:rsidR="00396B9F" w:rsidRDefault="00396B9F" w:rsidP="00396B9F">
      <w:pPr>
        <w:pBdr>
          <w:bottom w:val="single" w:sz="6" w:space="1" w:color="auto"/>
        </w:pBdr>
        <w:spacing w:after="0" w:line="240" w:lineRule="auto"/>
        <w:rPr>
          <w:rFonts w:ascii="Arial" w:eastAsia="Times New Roman" w:hAnsi="Arial" w:cs="Arial"/>
          <w:b/>
          <w:sz w:val="22"/>
          <w:szCs w:val="22"/>
          <w:lang w:eastAsia="en-GB"/>
        </w:rPr>
      </w:pPr>
      <w:r>
        <w:rPr>
          <w:rFonts w:ascii="Arial" w:eastAsia="Times New Roman" w:hAnsi="Arial" w:cs="Arial"/>
          <w:b/>
          <w:sz w:val="22"/>
          <w:szCs w:val="22"/>
          <w:lang w:eastAsia="en-GB"/>
        </w:rPr>
        <w:t>JACS CODE:</w:t>
      </w:r>
      <w:r>
        <w:rPr>
          <w:rFonts w:ascii="Arial" w:eastAsia="Times New Roman" w:hAnsi="Arial" w:cs="Arial"/>
          <w:b/>
          <w:sz w:val="22"/>
          <w:szCs w:val="22"/>
          <w:lang w:eastAsia="en-GB"/>
        </w:rPr>
        <w:tab/>
        <w:t xml:space="preserve"> </w:t>
      </w:r>
      <w:r>
        <w:rPr>
          <w:rFonts w:ascii="Arial" w:eastAsia="Times New Roman" w:hAnsi="Arial" w:cs="Arial"/>
          <w:b/>
          <w:sz w:val="22"/>
          <w:szCs w:val="22"/>
          <w:lang w:eastAsia="en-GB"/>
        </w:rPr>
        <w:tab/>
        <w:t>L600</w:t>
      </w:r>
    </w:p>
    <w:p w:rsidR="00396B9F" w:rsidRDefault="00396B9F" w:rsidP="00396B9F">
      <w:pPr>
        <w:pBdr>
          <w:bottom w:val="single" w:sz="6" w:space="1" w:color="auto"/>
        </w:pBdr>
        <w:spacing w:after="0" w:line="240" w:lineRule="auto"/>
        <w:rPr>
          <w:rFonts w:ascii="Arial" w:eastAsia="Times New Roman" w:hAnsi="Arial" w:cs="Arial"/>
          <w:sz w:val="22"/>
          <w:szCs w:val="22"/>
          <w:lang w:eastAsia="en-GB"/>
        </w:rPr>
      </w:pP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r>
        <w:rPr>
          <w:rFonts w:ascii="Arial" w:eastAsia="Times New Roman" w:hAnsi="Arial" w:cs="Arial"/>
          <w:b/>
          <w:sz w:val="22"/>
          <w:szCs w:val="22"/>
          <w:lang w:eastAsia="en-GB"/>
        </w:rPr>
        <w:t>AIM(S)</w:t>
      </w: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p>
    <w:p w:rsidR="00396B9F" w:rsidRDefault="00396B9F" w:rsidP="00396B9F">
      <w:pPr>
        <w:numPr>
          <w:ilvl w:val="0"/>
          <w:numId w:val="1"/>
        </w:numPr>
        <w:spacing w:after="0" w:line="240" w:lineRule="auto"/>
        <w:rPr>
          <w:rFonts w:ascii="Arial" w:eastAsia="Times New Roman" w:hAnsi="Arial" w:cs="Arial"/>
          <w:sz w:val="22"/>
          <w:szCs w:val="22"/>
          <w:lang w:eastAsia="en-GB"/>
        </w:rPr>
      </w:pPr>
      <w:r>
        <w:rPr>
          <w:rFonts w:ascii="Arial" w:eastAsia="Times New Roman" w:hAnsi="Arial" w:cs="Arial"/>
          <w:sz w:val="22"/>
          <w:szCs w:val="22"/>
          <w:lang w:eastAsia="en-GB"/>
        </w:rPr>
        <w:t>To examine key demographic factors driving social and economic change globally.</w:t>
      </w:r>
    </w:p>
    <w:p w:rsidR="00396B9F" w:rsidRDefault="00396B9F" w:rsidP="00396B9F">
      <w:pPr>
        <w:numPr>
          <w:ilvl w:val="0"/>
          <w:numId w:val="1"/>
        </w:numPr>
        <w:tabs>
          <w:tab w:val="left" w:pos="720"/>
          <w:tab w:val="left" w:pos="1440"/>
          <w:tab w:val="left" w:pos="2160"/>
          <w:tab w:val="left" w:pos="2880"/>
        </w:tabs>
        <w:spacing w:after="0" w:line="240" w:lineRule="auto"/>
        <w:rPr>
          <w:rFonts w:ascii="Arial" w:eastAsia="Times New Roman" w:hAnsi="Arial" w:cs="Arial"/>
          <w:sz w:val="22"/>
          <w:szCs w:val="22"/>
          <w:lang w:eastAsia="en-GB"/>
        </w:rPr>
      </w:pPr>
      <w:r>
        <w:rPr>
          <w:rFonts w:ascii="Arial" w:eastAsia="Times New Roman" w:hAnsi="Arial" w:cs="Arial"/>
          <w:sz w:val="22"/>
          <w:szCs w:val="22"/>
          <w:lang w:eastAsia="en-GB"/>
        </w:rPr>
        <w:t>To consider how these factors particularly apply in the case of less developed countries.</w:t>
      </w: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sz w:val="22"/>
          <w:szCs w:val="22"/>
          <w:lang w:eastAsia="en-GB"/>
        </w:rPr>
      </w:pP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r>
        <w:rPr>
          <w:rFonts w:ascii="Arial" w:eastAsia="Times New Roman" w:hAnsi="Arial" w:cs="Arial"/>
          <w:b/>
          <w:sz w:val="22"/>
          <w:szCs w:val="22"/>
          <w:lang w:eastAsia="en-GB"/>
        </w:rPr>
        <w:t>LEARNING OUTCOMES</w:t>
      </w: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p>
    <w:p w:rsidR="00396B9F" w:rsidRDefault="00396B9F" w:rsidP="00396B9F">
      <w:pPr>
        <w:spacing w:after="0" w:line="24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By the end of this </w:t>
      </w:r>
      <w:proofErr w:type="gramStart"/>
      <w:r>
        <w:rPr>
          <w:rFonts w:ascii="Arial" w:eastAsia="Times New Roman" w:hAnsi="Arial" w:cs="Arial"/>
          <w:sz w:val="22"/>
          <w:szCs w:val="22"/>
          <w:lang w:eastAsia="en-GB"/>
        </w:rPr>
        <w:t>module</w:t>
      </w:r>
      <w:proofErr w:type="gramEnd"/>
      <w:r>
        <w:rPr>
          <w:rFonts w:ascii="Arial" w:eastAsia="Times New Roman" w:hAnsi="Arial" w:cs="Arial"/>
          <w:sz w:val="22"/>
          <w:szCs w:val="22"/>
          <w:lang w:eastAsia="en-GB"/>
        </w:rPr>
        <w:t xml:space="preserve"> students should be able to demonstrate:  </w:t>
      </w:r>
    </w:p>
    <w:p w:rsidR="00396B9F" w:rsidRDefault="00396B9F" w:rsidP="00396B9F">
      <w:pPr>
        <w:numPr>
          <w:ilvl w:val="0"/>
          <w:numId w:val="1"/>
        </w:numPr>
        <w:spacing w:after="0" w:line="240" w:lineRule="auto"/>
        <w:contextualSpacing/>
        <w:rPr>
          <w:rFonts w:ascii="Arial" w:eastAsia="Times New Roman" w:hAnsi="Arial" w:cs="Arial"/>
          <w:sz w:val="22"/>
          <w:szCs w:val="22"/>
          <w:lang w:eastAsia="en-GB"/>
        </w:rPr>
      </w:pPr>
      <w:r>
        <w:rPr>
          <w:rFonts w:ascii="Arial" w:eastAsia="Times New Roman" w:hAnsi="Arial" w:cs="Arial"/>
          <w:sz w:val="22"/>
          <w:szCs w:val="22"/>
          <w:lang w:eastAsia="en-GB"/>
        </w:rPr>
        <w:t>an appreciation of broad patterns in world population growth in the past 300 years;</w:t>
      </w:r>
    </w:p>
    <w:p w:rsidR="00396B9F" w:rsidRDefault="00396B9F" w:rsidP="00396B9F">
      <w:pPr>
        <w:numPr>
          <w:ilvl w:val="0"/>
          <w:numId w:val="1"/>
        </w:numPr>
        <w:spacing w:after="0" w:line="240" w:lineRule="auto"/>
        <w:contextualSpacing/>
        <w:rPr>
          <w:rFonts w:ascii="Arial" w:eastAsia="Times New Roman" w:hAnsi="Arial" w:cs="Arial"/>
          <w:sz w:val="22"/>
          <w:szCs w:val="22"/>
          <w:lang w:eastAsia="en-GB"/>
        </w:rPr>
      </w:pPr>
      <w:r>
        <w:rPr>
          <w:rFonts w:ascii="Arial" w:eastAsia="Times New Roman" w:hAnsi="Arial" w:cs="Arial"/>
          <w:sz w:val="22"/>
          <w:szCs w:val="22"/>
          <w:lang w:eastAsia="en-GB"/>
        </w:rPr>
        <w:t>an understanding of the importance of the shift, at various stages in modern times from subsistence to market economy and the related shift from rural to urban living worldwide;</w:t>
      </w:r>
    </w:p>
    <w:p w:rsidR="00396B9F" w:rsidRDefault="00396B9F" w:rsidP="00396B9F">
      <w:pPr>
        <w:numPr>
          <w:ilvl w:val="0"/>
          <w:numId w:val="1"/>
        </w:numPr>
        <w:spacing w:after="0" w:line="240" w:lineRule="auto"/>
        <w:contextualSpacing/>
        <w:rPr>
          <w:rFonts w:ascii="Arial" w:eastAsia="Times New Roman" w:hAnsi="Arial" w:cs="Arial"/>
          <w:sz w:val="22"/>
          <w:szCs w:val="22"/>
          <w:lang w:eastAsia="en-GB"/>
        </w:rPr>
      </w:pPr>
      <w:proofErr w:type="gramStart"/>
      <w:r>
        <w:rPr>
          <w:rFonts w:ascii="Arial" w:eastAsia="Times New Roman" w:hAnsi="Arial" w:cs="Arial"/>
          <w:sz w:val="22"/>
          <w:szCs w:val="22"/>
          <w:lang w:eastAsia="en-GB"/>
        </w:rPr>
        <w:t>an</w:t>
      </w:r>
      <w:proofErr w:type="gramEnd"/>
      <w:r>
        <w:rPr>
          <w:rFonts w:ascii="Arial" w:eastAsia="Times New Roman" w:hAnsi="Arial" w:cs="Arial"/>
          <w:sz w:val="22"/>
          <w:szCs w:val="22"/>
          <w:lang w:eastAsia="en-GB"/>
        </w:rPr>
        <w:t xml:space="preserve"> awareness of how these shifts impact on sustaining a rapidly growing world population with particular reference to climate change and other challenges in the 21</w:t>
      </w:r>
      <w:r>
        <w:rPr>
          <w:rFonts w:ascii="Arial" w:eastAsia="Times New Roman" w:hAnsi="Arial" w:cs="Arial"/>
          <w:sz w:val="22"/>
          <w:szCs w:val="22"/>
          <w:vertAlign w:val="superscript"/>
          <w:lang w:eastAsia="en-GB"/>
        </w:rPr>
        <w:t>st</w:t>
      </w:r>
      <w:r>
        <w:rPr>
          <w:rFonts w:ascii="Arial" w:eastAsia="Times New Roman" w:hAnsi="Arial" w:cs="Arial"/>
          <w:sz w:val="22"/>
          <w:szCs w:val="22"/>
          <w:lang w:eastAsia="en-GB"/>
        </w:rPr>
        <w:t xml:space="preserve"> century.</w:t>
      </w:r>
    </w:p>
    <w:p w:rsidR="00396B9F" w:rsidRDefault="00396B9F" w:rsidP="00396B9F">
      <w:pPr>
        <w:spacing w:after="0" w:line="240" w:lineRule="auto"/>
        <w:rPr>
          <w:rFonts w:ascii="Arial" w:eastAsia="Times New Roman" w:hAnsi="Arial" w:cs="Arial"/>
          <w:sz w:val="22"/>
          <w:szCs w:val="22"/>
          <w:lang w:eastAsia="en-GB"/>
        </w:rPr>
      </w:pP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r>
        <w:rPr>
          <w:rFonts w:ascii="Arial" w:eastAsia="Times New Roman" w:hAnsi="Arial" w:cs="Arial"/>
          <w:b/>
          <w:sz w:val="22"/>
          <w:szCs w:val="22"/>
          <w:lang w:eastAsia="en-GB"/>
        </w:rPr>
        <w:t>INDICATIVE CONTENT</w:t>
      </w:r>
    </w:p>
    <w:p w:rsidR="00396B9F" w:rsidRDefault="00396B9F" w:rsidP="00396B9F">
      <w:pPr>
        <w:spacing w:after="0" w:line="240" w:lineRule="auto"/>
        <w:rPr>
          <w:rFonts w:ascii="Arial" w:eastAsia="Times New Roman" w:hAnsi="Arial" w:cs="Arial"/>
          <w:sz w:val="22"/>
          <w:szCs w:val="22"/>
          <w:lang w:eastAsia="en-GB"/>
        </w:rPr>
      </w:pPr>
    </w:p>
    <w:p w:rsidR="00396B9F" w:rsidRDefault="00396B9F" w:rsidP="00396B9F">
      <w:pPr>
        <w:spacing w:after="0" w:line="240" w:lineRule="auto"/>
        <w:jc w:val="both"/>
        <w:rPr>
          <w:rFonts w:ascii="Arial" w:eastAsia="Times New Roman" w:hAnsi="Arial" w:cs="Arial"/>
          <w:sz w:val="22"/>
          <w:szCs w:val="22"/>
          <w:lang w:eastAsia="en-GB"/>
        </w:rPr>
      </w:pPr>
      <w:r>
        <w:rPr>
          <w:rFonts w:ascii="Arial" w:eastAsia="Times New Roman" w:hAnsi="Arial" w:cs="Arial"/>
          <w:sz w:val="22"/>
          <w:szCs w:val="22"/>
          <w:lang w:eastAsia="en-GB"/>
        </w:rPr>
        <w:t>The module will introduce the students to the exponential trend in human population increase since the beginning of the industrial revolution in Europe. It will examine reasons for that growth and for differential growth between countries and regions of the world, particularly focussing on third world demographics. The module will examine the implications of the worldwide shift from subsistence to market conditions, from rural to urban living, the rapid growth of urban living and associated issues of food security, housing and employment, locating these issues in the context of global climate change.</w:t>
      </w:r>
    </w:p>
    <w:p w:rsidR="00396B9F" w:rsidRDefault="00396B9F" w:rsidP="00396B9F">
      <w:pPr>
        <w:spacing w:after="0" w:line="240" w:lineRule="auto"/>
        <w:rPr>
          <w:rFonts w:ascii="Arial" w:eastAsia="Times New Roman" w:hAnsi="Arial" w:cs="Arial"/>
          <w:sz w:val="22"/>
          <w:szCs w:val="22"/>
          <w:lang w:eastAsia="en-GB"/>
        </w:rPr>
      </w:pPr>
    </w:p>
    <w:p w:rsidR="00396B9F" w:rsidRDefault="00396B9F" w:rsidP="00396B9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2"/>
          <w:szCs w:val="22"/>
          <w:lang w:eastAsia="en-GB"/>
        </w:rPr>
      </w:pPr>
      <w:r>
        <w:rPr>
          <w:rFonts w:ascii="Arial" w:eastAsia="Times New Roman" w:hAnsi="Arial" w:cs="Arial"/>
          <w:b/>
          <w:sz w:val="22"/>
          <w:szCs w:val="22"/>
          <w:lang w:eastAsia="en-GB"/>
        </w:rPr>
        <w:t>LEARNING AND TEACHING STRATEGY</w:t>
      </w:r>
    </w:p>
    <w:p w:rsidR="00396B9F" w:rsidRDefault="00396B9F" w:rsidP="00396B9F">
      <w:pPr>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p w:rsidR="00396B9F" w:rsidRDefault="00396B9F" w:rsidP="00396B9F">
      <w:pPr>
        <w:keepNext/>
        <w:spacing w:after="0" w:line="240" w:lineRule="auto"/>
        <w:rPr>
          <w:rFonts w:ascii="Arial" w:hAnsi="Arial" w:cs="Arial"/>
          <w:sz w:val="22"/>
          <w:szCs w:val="22"/>
        </w:rPr>
      </w:pPr>
      <w:r>
        <w:rPr>
          <w:rFonts w:ascii="Arial" w:hAnsi="Arial" w:cs="Arial"/>
          <w:sz w:val="22"/>
          <w:szCs w:val="22"/>
        </w:rPr>
        <w:t xml:space="preserve">The study time for the module </w:t>
      </w:r>
      <w:proofErr w:type="gramStart"/>
      <w:r>
        <w:rPr>
          <w:rFonts w:ascii="Arial" w:hAnsi="Arial" w:cs="Arial"/>
          <w:sz w:val="22"/>
          <w:szCs w:val="22"/>
        </w:rPr>
        <w:t>is divided</w:t>
      </w:r>
      <w:proofErr w:type="gramEnd"/>
      <w:r>
        <w:rPr>
          <w:rFonts w:ascii="Arial" w:hAnsi="Arial" w:cs="Arial"/>
          <w:sz w:val="22"/>
          <w:szCs w:val="22"/>
        </w:rPr>
        <w:t xml:space="preserve"> as follows: </w:t>
      </w:r>
    </w:p>
    <w:p w:rsidR="00396B9F" w:rsidRDefault="00396B9F" w:rsidP="00396B9F">
      <w:pPr>
        <w:spacing w:after="0" w:line="240" w:lineRule="auto"/>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96B9F" w:rsidTr="00396B9F">
        <w:tc>
          <w:tcPr>
            <w:tcW w:w="3969"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rPr>
                <w:rFonts w:ascii="Arial" w:hAnsi="Arial" w:cs="Arial"/>
                <w:b/>
                <w:sz w:val="22"/>
                <w:szCs w:val="22"/>
                <w:lang w:eastAsia="en-GB"/>
              </w:rPr>
            </w:pPr>
            <w:r>
              <w:rPr>
                <w:rFonts w:ascii="Arial" w:hAnsi="Arial" w:cs="Arial"/>
                <w:b/>
                <w:sz w:val="22"/>
                <w:szCs w:val="22"/>
                <w:lang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jc w:val="center"/>
              <w:rPr>
                <w:rFonts w:ascii="Arial" w:hAnsi="Arial" w:cs="Arial"/>
                <w:b/>
                <w:sz w:val="22"/>
                <w:szCs w:val="22"/>
                <w:lang w:eastAsia="en-GB"/>
              </w:rPr>
            </w:pPr>
            <w:r>
              <w:rPr>
                <w:rFonts w:ascii="Arial" w:hAnsi="Arial" w:cs="Arial"/>
                <w:b/>
                <w:sz w:val="22"/>
                <w:szCs w:val="22"/>
                <w:lang w:eastAsia="en-GB"/>
              </w:rPr>
              <w:t>Hours</w:t>
            </w:r>
          </w:p>
        </w:tc>
        <w:tc>
          <w:tcPr>
            <w:tcW w:w="1843"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jc w:val="center"/>
              <w:rPr>
                <w:rFonts w:ascii="Arial" w:hAnsi="Arial" w:cs="Arial"/>
                <w:b/>
                <w:sz w:val="22"/>
                <w:szCs w:val="22"/>
                <w:lang w:eastAsia="en-GB"/>
              </w:rPr>
            </w:pPr>
            <w:r>
              <w:rPr>
                <w:rFonts w:ascii="Arial" w:hAnsi="Arial" w:cs="Arial"/>
                <w:b/>
                <w:sz w:val="22"/>
                <w:szCs w:val="22"/>
                <w:lang w:eastAsia="en-GB"/>
              </w:rPr>
              <w:t>Percentage</w:t>
            </w:r>
          </w:p>
        </w:tc>
      </w:tr>
      <w:tr w:rsidR="00396B9F" w:rsidTr="00396B9F">
        <w:tc>
          <w:tcPr>
            <w:tcW w:w="3969"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rPr>
                <w:rFonts w:ascii="Arial" w:hAnsi="Arial" w:cs="Arial"/>
                <w:sz w:val="22"/>
                <w:szCs w:val="22"/>
                <w:lang w:eastAsia="en-GB"/>
              </w:rPr>
            </w:pPr>
            <w:r>
              <w:rPr>
                <w:rFonts w:ascii="Arial" w:hAnsi="Arial" w:cs="Arial"/>
                <w:sz w:val="22"/>
                <w:szCs w:val="22"/>
                <w:lang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jc w:val="center"/>
              <w:rPr>
                <w:rFonts w:ascii="Arial" w:hAnsi="Arial" w:cs="Arial"/>
                <w:sz w:val="22"/>
                <w:szCs w:val="22"/>
                <w:lang w:eastAsia="en-GB"/>
              </w:rPr>
            </w:pPr>
            <w:r>
              <w:rPr>
                <w:rFonts w:ascii="Arial" w:hAnsi="Arial" w:cs="Arial"/>
                <w:sz w:val="22"/>
                <w:szCs w:val="22"/>
                <w:lang w:eastAsia="en-GB"/>
              </w:rPr>
              <w:t>48</w:t>
            </w:r>
          </w:p>
        </w:tc>
        <w:tc>
          <w:tcPr>
            <w:tcW w:w="1843"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jc w:val="center"/>
              <w:rPr>
                <w:rFonts w:ascii="Arial" w:hAnsi="Arial" w:cs="Arial"/>
                <w:sz w:val="22"/>
                <w:szCs w:val="22"/>
                <w:lang w:eastAsia="en-GB"/>
              </w:rPr>
            </w:pPr>
            <w:r>
              <w:rPr>
                <w:rFonts w:ascii="Arial" w:hAnsi="Arial" w:cs="Arial"/>
                <w:sz w:val="22"/>
                <w:szCs w:val="22"/>
                <w:lang w:eastAsia="en-GB"/>
              </w:rPr>
              <w:t>24%</w:t>
            </w:r>
          </w:p>
        </w:tc>
      </w:tr>
      <w:tr w:rsidR="00396B9F" w:rsidTr="00396B9F">
        <w:tc>
          <w:tcPr>
            <w:tcW w:w="3969"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rPr>
                <w:rFonts w:ascii="Arial" w:hAnsi="Arial" w:cs="Arial"/>
                <w:sz w:val="22"/>
                <w:szCs w:val="22"/>
                <w:lang w:eastAsia="en-GB"/>
              </w:rPr>
            </w:pPr>
            <w:r>
              <w:rPr>
                <w:rFonts w:ascii="Arial" w:hAnsi="Arial" w:cs="Arial"/>
                <w:sz w:val="22"/>
                <w:szCs w:val="22"/>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jc w:val="center"/>
              <w:rPr>
                <w:rFonts w:ascii="Arial" w:hAnsi="Arial" w:cs="Arial"/>
                <w:sz w:val="22"/>
                <w:szCs w:val="22"/>
                <w:lang w:eastAsia="en-GB"/>
              </w:rPr>
            </w:pPr>
            <w:r>
              <w:rPr>
                <w:rFonts w:ascii="Arial" w:hAnsi="Arial" w:cs="Arial"/>
                <w:sz w:val="22"/>
                <w:szCs w:val="22"/>
                <w:lang w:eastAsia="en-GB"/>
              </w:rPr>
              <w:t>152</w:t>
            </w:r>
          </w:p>
        </w:tc>
        <w:tc>
          <w:tcPr>
            <w:tcW w:w="1843"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jc w:val="center"/>
              <w:rPr>
                <w:rFonts w:ascii="Arial" w:hAnsi="Arial" w:cs="Arial"/>
                <w:sz w:val="22"/>
                <w:szCs w:val="22"/>
                <w:lang w:eastAsia="en-GB"/>
              </w:rPr>
            </w:pPr>
            <w:r>
              <w:rPr>
                <w:rFonts w:ascii="Arial" w:hAnsi="Arial" w:cs="Arial"/>
                <w:sz w:val="22"/>
                <w:szCs w:val="22"/>
                <w:lang w:eastAsia="en-GB"/>
              </w:rPr>
              <w:t>76%</w:t>
            </w:r>
          </w:p>
        </w:tc>
      </w:tr>
      <w:tr w:rsidR="00396B9F" w:rsidTr="00396B9F">
        <w:tc>
          <w:tcPr>
            <w:tcW w:w="3969"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rPr>
                <w:rFonts w:ascii="Arial" w:hAnsi="Arial" w:cs="Arial"/>
                <w:sz w:val="22"/>
                <w:szCs w:val="22"/>
                <w:lang w:eastAsia="en-GB"/>
              </w:rPr>
            </w:pPr>
            <w:r>
              <w:rPr>
                <w:rFonts w:ascii="Arial" w:hAnsi="Arial" w:cs="Arial"/>
                <w:sz w:val="22"/>
                <w:szCs w:val="22"/>
                <w:lang w:eastAsia="en-GB"/>
              </w:rPr>
              <w:t>Placement learning</w:t>
            </w:r>
          </w:p>
        </w:tc>
        <w:tc>
          <w:tcPr>
            <w:tcW w:w="1701" w:type="dxa"/>
            <w:tcBorders>
              <w:top w:val="single" w:sz="4" w:space="0" w:color="auto"/>
              <w:left w:val="single" w:sz="4" w:space="0" w:color="auto"/>
              <w:bottom w:val="single" w:sz="4" w:space="0" w:color="auto"/>
              <w:right w:val="single" w:sz="4" w:space="0" w:color="auto"/>
            </w:tcBorders>
          </w:tcPr>
          <w:p w:rsidR="00396B9F" w:rsidRDefault="00396B9F">
            <w:pPr>
              <w:keepNext/>
              <w:spacing w:line="240" w:lineRule="auto"/>
              <w:jc w:val="center"/>
              <w:rPr>
                <w:rFonts w:ascii="Arial" w:hAnsi="Arial" w:cs="Arial"/>
                <w:sz w:val="22"/>
                <w:szCs w:val="22"/>
                <w:lang w:eastAsia="en-GB"/>
              </w:rPr>
            </w:pPr>
          </w:p>
        </w:tc>
        <w:tc>
          <w:tcPr>
            <w:tcW w:w="1843" w:type="dxa"/>
            <w:tcBorders>
              <w:top w:val="single" w:sz="4" w:space="0" w:color="auto"/>
              <w:left w:val="single" w:sz="4" w:space="0" w:color="auto"/>
              <w:bottom w:val="single" w:sz="4" w:space="0" w:color="auto"/>
              <w:right w:val="single" w:sz="4" w:space="0" w:color="auto"/>
            </w:tcBorders>
          </w:tcPr>
          <w:p w:rsidR="00396B9F" w:rsidRDefault="00396B9F">
            <w:pPr>
              <w:keepNext/>
              <w:spacing w:line="240" w:lineRule="auto"/>
              <w:jc w:val="center"/>
              <w:rPr>
                <w:rFonts w:ascii="Arial" w:hAnsi="Arial" w:cs="Arial"/>
                <w:sz w:val="22"/>
                <w:szCs w:val="22"/>
                <w:lang w:eastAsia="en-GB"/>
              </w:rPr>
            </w:pPr>
          </w:p>
        </w:tc>
      </w:tr>
      <w:tr w:rsidR="00396B9F" w:rsidTr="00396B9F">
        <w:tc>
          <w:tcPr>
            <w:tcW w:w="3969"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rPr>
                <w:rFonts w:ascii="Arial" w:hAnsi="Arial" w:cs="Arial"/>
                <w:sz w:val="22"/>
                <w:szCs w:val="22"/>
                <w:lang w:eastAsia="en-GB"/>
              </w:rPr>
            </w:pPr>
            <w:r>
              <w:rPr>
                <w:rFonts w:ascii="Arial" w:hAnsi="Arial" w:cs="Arial"/>
                <w:b/>
                <w:sz w:val="22"/>
                <w:szCs w:val="22"/>
                <w:lang w:eastAsia="en-GB"/>
              </w:rPr>
              <w:t>TOTAL</w:t>
            </w:r>
          </w:p>
        </w:tc>
        <w:tc>
          <w:tcPr>
            <w:tcW w:w="1701"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jc w:val="center"/>
              <w:rPr>
                <w:rFonts w:ascii="Arial" w:hAnsi="Arial" w:cs="Arial"/>
                <w:b/>
                <w:sz w:val="22"/>
                <w:szCs w:val="22"/>
                <w:lang w:eastAsia="en-GB"/>
              </w:rPr>
            </w:pPr>
            <w:r>
              <w:rPr>
                <w:rFonts w:ascii="Arial" w:hAnsi="Arial" w:cs="Arial"/>
                <w:b/>
                <w:sz w:val="22"/>
                <w:szCs w:val="22"/>
                <w:lang w:eastAsia="en-GB"/>
              </w:rPr>
              <w:t>200</w:t>
            </w:r>
          </w:p>
        </w:tc>
        <w:tc>
          <w:tcPr>
            <w:tcW w:w="1843" w:type="dxa"/>
            <w:tcBorders>
              <w:top w:val="single" w:sz="4" w:space="0" w:color="auto"/>
              <w:left w:val="single" w:sz="4" w:space="0" w:color="auto"/>
              <w:bottom w:val="single" w:sz="4" w:space="0" w:color="auto"/>
              <w:right w:val="single" w:sz="4" w:space="0" w:color="auto"/>
            </w:tcBorders>
            <w:hideMark/>
          </w:tcPr>
          <w:p w:rsidR="00396B9F" w:rsidRDefault="00396B9F">
            <w:pPr>
              <w:keepNext/>
              <w:spacing w:line="240" w:lineRule="auto"/>
              <w:jc w:val="center"/>
              <w:rPr>
                <w:rFonts w:ascii="Arial" w:hAnsi="Arial" w:cs="Arial"/>
                <w:b/>
                <w:sz w:val="22"/>
                <w:szCs w:val="22"/>
                <w:lang w:eastAsia="en-GB"/>
              </w:rPr>
            </w:pPr>
            <w:r>
              <w:rPr>
                <w:rFonts w:ascii="Arial" w:hAnsi="Arial" w:cs="Arial"/>
                <w:b/>
                <w:sz w:val="22"/>
                <w:szCs w:val="22"/>
                <w:lang w:eastAsia="en-GB"/>
              </w:rPr>
              <w:t>100%</w:t>
            </w:r>
          </w:p>
        </w:tc>
      </w:tr>
    </w:tbl>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p>
    <w:p w:rsidR="00396B9F" w:rsidRDefault="00396B9F" w:rsidP="00396B9F">
      <w:pPr>
        <w:spacing w:line="240" w:lineRule="auto"/>
        <w:rPr>
          <w:rFonts w:ascii="Arial" w:eastAsia="Times New Roman" w:hAnsi="Arial" w:cs="Arial"/>
          <w:b/>
          <w:sz w:val="22"/>
          <w:szCs w:val="22"/>
          <w:lang w:eastAsia="en-GB"/>
        </w:rPr>
      </w:pPr>
      <w:r>
        <w:rPr>
          <w:rFonts w:ascii="Arial" w:eastAsia="Times New Roman" w:hAnsi="Arial" w:cs="Arial"/>
          <w:b/>
          <w:sz w:val="22"/>
          <w:szCs w:val="22"/>
          <w:lang w:eastAsia="en-GB"/>
        </w:rPr>
        <w:br w:type="page"/>
      </w: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r>
        <w:rPr>
          <w:rFonts w:ascii="Arial" w:eastAsia="Times New Roman" w:hAnsi="Arial" w:cs="Arial"/>
          <w:b/>
          <w:sz w:val="22"/>
          <w:szCs w:val="22"/>
          <w:lang w:eastAsia="en-GB"/>
        </w:rPr>
        <w:lastRenderedPageBreak/>
        <w:t>ASSESSMENT</w:t>
      </w:r>
    </w:p>
    <w:p w:rsidR="00396B9F" w:rsidRDefault="00396B9F" w:rsidP="00396B9F">
      <w:pPr>
        <w:tabs>
          <w:tab w:val="left" w:pos="720"/>
          <w:tab w:val="left" w:pos="1440"/>
          <w:tab w:val="left" w:pos="2160"/>
          <w:tab w:val="left" w:pos="2880"/>
        </w:tabs>
        <w:spacing w:after="0" w:line="240" w:lineRule="auto"/>
        <w:rPr>
          <w:rFonts w:ascii="Arial" w:hAnsi="Arial" w:cs="Arial"/>
          <w:sz w:val="22"/>
          <w:szCs w:val="22"/>
        </w:rPr>
      </w:pPr>
    </w:p>
    <w:p w:rsidR="00396B9F" w:rsidRDefault="00396B9F" w:rsidP="00396B9F">
      <w:pPr>
        <w:spacing w:after="0" w:line="240" w:lineRule="auto"/>
        <w:rPr>
          <w:rFonts w:ascii="Arial" w:hAnsi="Arial" w:cs="Arial"/>
          <w:b/>
          <w:sz w:val="22"/>
          <w:szCs w:val="22"/>
        </w:rPr>
      </w:pPr>
      <w:r>
        <w:rPr>
          <w:rFonts w:ascii="Arial" w:hAnsi="Arial" w:cs="Arial"/>
          <w:b/>
          <w:sz w:val="22"/>
          <w:szCs w:val="22"/>
        </w:rPr>
        <w:t>Assessment Component 1</w:t>
      </w:r>
    </w:p>
    <w:p w:rsidR="00396B9F" w:rsidRDefault="00396B9F" w:rsidP="00396B9F">
      <w:pPr>
        <w:spacing w:after="0" w:line="240" w:lineRule="auto"/>
        <w:rPr>
          <w:rFonts w:ascii="Arial" w:hAnsi="Arial" w:cs="Arial"/>
          <w:b/>
          <w:sz w:val="22"/>
          <w:szCs w:val="22"/>
        </w:rPr>
      </w:pPr>
    </w:p>
    <w:tbl>
      <w:tblPr>
        <w:tblStyle w:val="TableGrid20"/>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49"/>
        <w:gridCol w:w="288"/>
        <w:gridCol w:w="2474"/>
        <w:gridCol w:w="537"/>
        <w:gridCol w:w="670"/>
        <w:gridCol w:w="1559"/>
        <w:gridCol w:w="242"/>
      </w:tblGrid>
      <w:tr w:rsidR="00396B9F" w:rsidTr="00396B9F">
        <w:sdt>
          <w:sdtPr>
            <w:rPr>
              <w:rFonts w:ascii="Arial" w:hAnsi="Arial" w:cs="Arial"/>
              <w:sz w:val="22"/>
              <w:szCs w:val="22"/>
              <w:lang w:eastAsia="en-GB"/>
            </w:rPr>
            <w:id w:val="113486140"/>
            <w14:checkbox>
              <w14:checked w14:val="0"/>
              <w14:checkedState w14:val="2612" w14:font="MS Gothic"/>
              <w14:uncheckedState w14:val="2610" w14:font="MS Gothic"/>
            </w14:checkbox>
          </w:sdtPr>
          <w:sdtContent>
            <w:tc>
              <w:tcPr>
                <w:tcW w:w="561" w:type="dxa"/>
                <w:hideMark/>
              </w:tcPr>
              <w:p w:rsidR="00396B9F" w:rsidRDefault="00396B9F">
                <w:pPr>
                  <w:spacing w:line="240" w:lineRule="auto"/>
                  <w:rPr>
                    <w:rFonts w:ascii="Arial" w:hAnsi="Arial" w:cs="Arial"/>
                    <w:sz w:val="22"/>
                    <w:szCs w:val="22"/>
                    <w:lang w:eastAsia="en-GB"/>
                  </w:rPr>
                </w:pPr>
                <w:r>
                  <w:rPr>
                    <w:rFonts w:ascii="Segoe UI Symbol" w:hAnsi="Segoe UI Symbol" w:cs="Segoe UI Symbol"/>
                    <w:sz w:val="22"/>
                    <w:szCs w:val="22"/>
                    <w:lang w:eastAsia="en-GB"/>
                  </w:rPr>
                  <w:t>☐</w:t>
                </w:r>
              </w:p>
            </w:tc>
          </w:sdtContent>
        </w:sdt>
        <w:tc>
          <w:tcPr>
            <w:tcW w:w="2446" w:type="dxa"/>
            <w:hideMark/>
          </w:tcPr>
          <w:p w:rsidR="00396B9F" w:rsidRDefault="00396B9F">
            <w:pPr>
              <w:spacing w:line="240" w:lineRule="auto"/>
              <w:rPr>
                <w:rFonts w:ascii="Arial" w:hAnsi="Arial" w:cs="Arial"/>
                <w:b/>
                <w:sz w:val="22"/>
                <w:szCs w:val="22"/>
                <w:lang w:eastAsia="en-GB"/>
              </w:rPr>
            </w:pPr>
            <w:r>
              <w:rPr>
                <w:rFonts w:ascii="Arial" w:hAnsi="Arial" w:cs="Arial"/>
                <w:b/>
                <w:sz w:val="22"/>
                <w:szCs w:val="22"/>
                <w:lang w:eastAsia="en-GB"/>
              </w:rPr>
              <w:t>Written exam</w:t>
            </w:r>
          </w:p>
        </w:tc>
        <w:sdt>
          <w:sdtPr>
            <w:rPr>
              <w:rFonts w:ascii="Arial" w:hAnsi="Arial" w:cs="Arial"/>
              <w:sz w:val="22"/>
              <w:szCs w:val="22"/>
              <w:lang w:eastAsia="en-GB"/>
            </w:rPr>
            <w:id w:val="-1014305021"/>
            <w14:checkbox>
              <w14:checked w14:val="1"/>
              <w14:checkedState w14:val="2612" w14:font="MS Gothic"/>
              <w14:uncheckedState w14:val="2610" w14:font="MS Gothic"/>
            </w14:checkbox>
          </w:sdtPr>
          <w:sdtContent>
            <w:tc>
              <w:tcPr>
                <w:tcW w:w="537" w:type="dxa"/>
                <w:gridSpan w:val="2"/>
                <w:hideMark/>
              </w:tcPr>
              <w:p w:rsidR="00396B9F" w:rsidRDefault="00396B9F">
                <w:pPr>
                  <w:spacing w:line="240" w:lineRule="auto"/>
                  <w:rPr>
                    <w:rFonts w:ascii="Arial" w:hAnsi="Arial" w:cs="Arial"/>
                    <w:sz w:val="22"/>
                    <w:szCs w:val="22"/>
                    <w:lang w:eastAsia="en-GB"/>
                  </w:rPr>
                </w:pPr>
                <w:r>
                  <w:rPr>
                    <w:rFonts w:ascii="Segoe UI Symbol" w:hAnsi="Segoe UI Symbol" w:cs="Segoe UI Symbol"/>
                    <w:sz w:val="22"/>
                    <w:szCs w:val="22"/>
                    <w:lang w:eastAsia="en-GB"/>
                  </w:rPr>
                  <w:t>☒</w:t>
                </w:r>
              </w:p>
            </w:tc>
          </w:sdtContent>
        </w:sdt>
        <w:tc>
          <w:tcPr>
            <w:tcW w:w="2474" w:type="dxa"/>
            <w:hideMark/>
          </w:tcPr>
          <w:p w:rsidR="00396B9F" w:rsidRDefault="00396B9F">
            <w:pPr>
              <w:spacing w:line="240" w:lineRule="auto"/>
              <w:rPr>
                <w:rFonts w:ascii="Arial" w:hAnsi="Arial" w:cs="Arial"/>
                <w:b/>
                <w:sz w:val="22"/>
                <w:szCs w:val="22"/>
                <w:lang w:eastAsia="en-GB"/>
              </w:rPr>
            </w:pPr>
            <w:r>
              <w:rPr>
                <w:rFonts w:ascii="Arial" w:hAnsi="Arial" w:cs="Arial"/>
                <w:b/>
                <w:sz w:val="22"/>
                <w:szCs w:val="22"/>
                <w:lang w:eastAsia="en-GB"/>
              </w:rPr>
              <w:t>Coursework</w:t>
            </w:r>
          </w:p>
        </w:tc>
        <w:sdt>
          <w:sdtPr>
            <w:rPr>
              <w:rFonts w:ascii="Arial" w:hAnsi="Arial" w:cs="Arial"/>
              <w:sz w:val="22"/>
              <w:szCs w:val="22"/>
              <w:lang w:eastAsia="en-GB"/>
            </w:rPr>
            <w:id w:val="-968514458"/>
            <w14:checkbox>
              <w14:checked w14:val="0"/>
              <w14:checkedState w14:val="2612" w14:font="MS Gothic"/>
              <w14:uncheckedState w14:val="2610" w14:font="MS Gothic"/>
            </w14:checkbox>
          </w:sdtPr>
          <w:sdtContent>
            <w:tc>
              <w:tcPr>
                <w:tcW w:w="537" w:type="dxa"/>
                <w:hideMark/>
              </w:tcPr>
              <w:p w:rsidR="00396B9F" w:rsidRDefault="00396B9F">
                <w:pPr>
                  <w:spacing w:line="240" w:lineRule="auto"/>
                  <w:rPr>
                    <w:rFonts w:ascii="Arial" w:hAnsi="Arial" w:cs="Arial"/>
                    <w:sz w:val="22"/>
                    <w:szCs w:val="22"/>
                    <w:lang w:eastAsia="en-GB"/>
                  </w:rPr>
                </w:pPr>
                <w:r>
                  <w:rPr>
                    <w:rFonts w:ascii="Segoe UI Symbol" w:hAnsi="Segoe UI Symbol" w:cs="Segoe UI Symbol"/>
                    <w:sz w:val="22"/>
                    <w:szCs w:val="22"/>
                    <w:lang w:eastAsia="en-GB"/>
                  </w:rPr>
                  <w:t>☐</w:t>
                </w:r>
              </w:p>
            </w:tc>
          </w:sdtContent>
        </w:sdt>
        <w:tc>
          <w:tcPr>
            <w:tcW w:w="2471" w:type="dxa"/>
            <w:gridSpan w:val="3"/>
          </w:tcPr>
          <w:p w:rsidR="00396B9F" w:rsidRDefault="00396B9F">
            <w:pPr>
              <w:spacing w:line="240" w:lineRule="auto"/>
              <w:rPr>
                <w:rFonts w:ascii="Arial" w:hAnsi="Arial" w:cs="Arial"/>
                <w:b/>
                <w:sz w:val="22"/>
                <w:szCs w:val="22"/>
                <w:lang w:eastAsia="en-GB"/>
              </w:rPr>
            </w:pPr>
            <w:r>
              <w:rPr>
                <w:rFonts w:ascii="Arial" w:hAnsi="Arial" w:cs="Arial"/>
                <w:b/>
                <w:sz w:val="22"/>
                <w:szCs w:val="22"/>
                <w:lang w:eastAsia="en-GB"/>
              </w:rPr>
              <w:t>Practical</w:t>
            </w:r>
          </w:p>
          <w:p w:rsidR="00396B9F" w:rsidRDefault="00396B9F">
            <w:pPr>
              <w:spacing w:line="240" w:lineRule="auto"/>
              <w:rPr>
                <w:rFonts w:ascii="Arial" w:hAnsi="Arial" w:cs="Arial"/>
                <w:b/>
                <w:sz w:val="22"/>
                <w:szCs w:val="22"/>
                <w:lang w:eastAsia="en-GB"/>
              </w:rPr>
            </w:pPr>
          </w:p>
        </w:tc>
      </w:tr>
      <w:tr w:rsidR="00396B9F" w:rsidTr="00396B9F">
        <w:trPr>
          <w:gridAfter w:val="1"/>
          <w:wAfter w:w="242" w:type="dxa"/>
        </w:trPr>
        <w:tc>
          <w:tcPr>
            <w:tcW w:w="3256" w:type="dxa"/>
            <w:gridSpan w:val="3"/>
            <w:tcBorders>
              <w:top w:val="single" w:sz="4" w:space="0" w:color="auto"/>
              <w:left w:val="single" w:sz="4" w:space="0" w:color="auto"/>
              <w:bottom w:val="single" w:sz="4" w:space="0" w:color="auto"/>
              <w:right w:val="single" w:sz="4" w:space="0" w:color="auto"/>
            </w:tcBorders>
            <w:hideMark/>
          </w:tcPr>
          <w:p w:rsidR="00396B9F" w:rsidRDefault="00396B9F">
            <w:pPr>
              <w:spacing w:line="240" w:lineRule="auto"/>
              <w:jc w:val="center"/>
              <w:rPr>
                <w:rFonts w:ascii="Arial" w:hAnsi="Arial" w:cs="Arial"/>
                <w:b/>
                <w:sz w:val="22"/>
                <w:szCs w:val="22"/>
                <w:lang w:eastAsia="en-GB"/>
              </w:rPr>
            </w:pPr>
            <w:r>
              <w:rPr>
                <w:rFonts w:ascii="Arial" w:hAnsi="Arial" w:cs="Arial"/>
                <w:b/>
                <w:sz w:val="22"/>
                <w:szCs w:val="22"/>
                <w:lang w:eastAsia="en-G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rsidR="00396B9F" w:rsidRDefault="00396B9F">
            <w:pPr>
              <w:spacing w:line="240" w:lineRule="auto"/>
              <w:rPr>
                <w:rFonts w:ascii="Arial" w:hAnsi="Arial" w:cs="Arial"/>
                <w:sz w:val="22"/>
                <w:szCs w:val="22"/>
                <w:lang w:eastAsia="en-GB"/>
              </w:rPr>
            </w:pPr>
            <w:r>
              <w:rPr>
                <w:rFonts w:ascii="Arial" w:hAnsi="Arial" w:cs="Arial"/>
                <w:b/>
                <w:sz w:val="22"/>
                <w:szCs w:val="22"/>
                <w:lang w:eastAsia="en-GB"/>
              </w:rPr>
              <w:t>Volume</w:t>
            </w:r>
          </w:p>
        </w:tc>
        <w:tc>
          <w:tcPr>
            <w:tcW w:w="1559" w:type="dxa"/>
            <w:tcBorders>
              <w:top w:val="single" w:sz="4" w:space="0" w:color="auto"/>
              <w:left w:val="single" w:sz="4" w:space="0" w:color="auto"/>
              <w:bottom w:val="single" w:sz="4" w:space="0" w:color="auto"/>
              <w:right w:val="single" w:sz="4" w:space="0" w:color="auto"/>
            </w:tcBorders>
            <w:hideMark/>
          </w:tcPr>
          <w:p w:rsidR="00396B9F" w:rsidRDefault="00396B9F">
            <w:pPr>
              <w:spacing w:line="240" w:lineRule="auto"/>
              <w:rPr>
                <w:rFonts w:ascii="Arial" w:hAnsi="Arial" w:cs="Arial"/>
                <w:sz w:val="22"/>
                <w:szCs w:val="22"/>
                <w:lang w:eastAsia="en-GB"/>
              </w:rPr>
            </w:pPr>
            <w:r>
              <w:rPr>
                <w:rFonts w:ascii="Arial" w:hAnsi="Arial" w:cs="Arial"/>
                <w:b/>
                <w:sz w:val="22"/>
                <w:szCs w:val="22"/>
                <w:lang w:eastAsia="en-GB"/>
              </w:rPr>
              <w:t>Weighting</w:t>
            </w:r>
          </w:p>
        </w:tc>
      </w:tr>
      <w:tr w:rsidR="00396B9F" w:rsidTr="00396B9F">
        <w:trPr>
          <w:gridAfter w:val="1"/>
          <w:wAfter w:w="242" w:type="dxa"/>
        </w:trPr>
        <w:tc>
          <w:tcPr>
            <w:tcW w:w="3256" w:type="dxa"/>
            <w:gridSpan w:val="3"/>
            <w:tcBorders>
              <w:top w:val="single" w:sz="4" w:space="0" w:color="auto"/>
              <w:left w:val="single" w:sz="4" w:space="0" w:color="auto"/>
              <w:bottom w:val="single" w:sz="4" w:space="0" w:color="auto"/>
              <w:right w:val="single" w:sz="4" w:space="0" w:color="auto"/>
            </w:tcBorders>
            <w:hideMark/>
          </w:tcPr>
          <w:p w:rsidR="00396B9F" w:rsidRDefault="00396B9F">
            <w:pPr>
              <w:spacing w:line="240" w:lineRule="auto"/>
              <w:rPr>
                <w:rFonts w:ascii="Arial" w:hAnsi="Arial" w:cs="Arial"/>
                <w:sz w:val="22"/>
                <w:szCs w:val="22"/>
                <w:lang w:eastAsia="en-GB"/>
              </w:rPr>
            </w:pPr>
            <w:r>
              <w:rPr>
                <w:rFonts w:ascii="Arial" w:hAnsi="Arial" w:cs="Arial"/>
                <w:sz w:val="22"/>
                <w:szCs w:val="22"/>
                <w:lang w:eastAsia="en-GB"/>
              </w:rPr>
              <w:t xml:space="preserve"> portfolio  </w:t>
            </w:r>
          </w:p>
        </w:tc>
        <w:tc>
          <w:tcPr>
            <w:tcW w:w="3969" w:type="dxa"/>
            <w:gridSpan w:val="4"/>
            <w:tcBorders>
              <w:top w:val="single" w:sz="4" w:space="0" w:color="auto"/>
              <w:left w:val="single" w:sz="4" w:space="0" w:color="auto"/>
              <w:bottom w:val="single" w:sz="4" w:space="0" w:color="auto"/>
              <w:right w:val="single" w:sz="4" w:space="0" w:color="auto"/>
            </w:tcBorders>
            <w:hideMark/>
          </w:tcPr>
          <w:p w:rsidR="00396B9F" w:rsidRDefault="00396B9F">
            <w:pPr>
              <w:spacing w:line="240" w:lineRule="auto"/>
              <w:rPr>
                <w:rFonts w:ascii="Arial" w:hAnsi="Arial" w:cs="Arial"/>
                <w:sz w:val="22"/>
                <w:szCs w:val="22"/>
                <w:lang w:eastAsia="en-GB"/>
              </w:rPr>
            </w:pPr>
            <w:r>
              <w:rPr>
                <w:rFonts w:ascii="Arial" w:hAnsi="Arial" w:cs="Arial"/>
                <w:sz w:val="22"/>
                <w:szCs w:val="22"/>
                <w:lang w:eastAsia="en-GB"/>
              </w:rPr>
              <w:t xml:space="preserve"> Equivalent to 5,000 words</w:t>
            </w:r>
          </w:p>
        </w:tc>
        <w:tc>
          <w:tcPr>
            <w:tcW w:w="1559" w:type="dxa"/>
            <w:tcBorders>
              <w:top w:val="single" w:sz="4" w:space="0" w:color="auto"/>
              <w:left w:val="single" w:sz="4" w:space="0" w:color="auto"/>
              <w:bottom w:val="single" w:sz="4" w:space="0" w:color="auto"/>
              <w:right w:val="single" w:sz="4" w:space="0" w:color="auto"/>
            </w:tcBorders>
            <w:hideMark/>
          </w:tcPr>
          <w:p w:rsidR="00396B9F" w:rsidRDefault="00396B9F">
            <w:pPr>
              <w:spacing w:line="240" w:lineRule="auto"/>
              <w:rPr>
                <w:rFonts w:ascii="Arial" w:hAnsi="Arial" w:cs="Arial"/>
                <w:sz w:val="22"/>
                <w:szCs w:val="22"/>
                <w:lang w:eastAsia="en-GB"/>
              </w:rPr>
            </w:pPr>
            <w:r>
              <w:rPr>
                <w:rFonts w:ascii="Arial" w:hAnsi="Arial" w:cs="Arial"/>
                <w:sz w:val="22"/>
                <w:szCs w:val="22"/>
                <w:lang w:eastAsia="en-GB"/>
              </w:rPr>
              <w:t xml:space="preserve"> 100%</w:t>
            </w:r>
          </w:p>
        </w:tc>
      </w:tr>
    </w:tbl>
    <w:p w:rsidR="00396B9F" w:rsidRDefault="00396B9F" w:rsidP="00396B9F">
      <w:pPr>
        <w:spacing w:after="0" w:line="240" w:lineRule="auto"/>
        <w:rPr>
          <w:rFonts w:ascii="Arial" w:eastAsia="Times New Roman" w:hAnsi="Arial" w:cs="Arial"/>
          <w:sz w:val="22"/>
          <w:szCs w:val="22"/>
          <w:lang w:eastAsia="en-GB"/>
        </w:rPr>
      </w:pPr>
    </w:p>
    <w:p w:rsidR="00396B9F" w:rsidRDefault="00396B9F" w:rsidP="00396B9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p>
    <w:p w:rsidR="00396B9F" w:rsidRDefault="00396B9F" w:rsidP="00396B9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2"/>
          <w:szCs w:val="22"/>
          <w:lang w:eastAsia="en-GB"/>
        </w:rPr>
      </w:pPr>
      <w:r>
        <w:rPr>
          <w:rFonts w:ascii="Arial" w:eastAsia="Times New Roman" w:hAnsi="Arial" w:cs="Arial"/>
          <w:b/>
          <w:sz w:val="22"/>
          <w:szCs w:val="22"/>
          <w:lang w:eastAsia="en-GB"/>
        </w:rPr>
        <w:t>Assessment Summary</w:t>
      </w:r>
    </w:p>
    <w:tbl>
      <w:tblPr>
        <w:tblpPr w:leftFromText="180" w:rightFromText="180" w:bottomFromText="16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96B9F" w:rsidTr="00396B9F">
        <w:tc>
          <w:tcPr>
            <w:tcW w:w="3261" w:type="dxa"/>
            <w:tcBorders>
              <w:top w:val="single" w:sz="4" w:space="0" w:color="auto"/>
              <w:left w:val="single" w:sz="4" w:space="0" w:color="auto"/>
              <w:bottom w:val="single" w:sz="4" w:space="0" w:color="auto"/>
              <w:right w:val="single" w:sz="4" w:space="0" w:color="auto"/>
            </w:tcBorders>
            <w:hideMark/>
          </w:tcPr>
          <w:p w:rsidR="00396B9F" w:rsidRDefault="00396B9F">
            <w:pPr>
              <w:overflowPunct w:val="0"/>
              <w:autoSpaceDE w:val="0"/>
              <w:autoSpaceDN w:val="0"/>
              <w:adjustRightInd w:val="0"/>
              <w:spacing w:after="0" w:line="240" w:lineRule="auto"/>
              <w:textAlignment w:val="baseline"/>
              <w:rPr>
                <w:rFonts w:ascii="Arial" w:eastAsia="Times New Roman" w:hAnsi="Arial" w:cs="Arial"/>
                <w:b/>
                <w:sz w:val="22"/>
                <w:szCs w:val="22"/>
                <w:lang w:eastAsia="en-GB"/>
              </w:rPr>
            </w:pPr>
            <w:r>
              <w:rPr>
                <w:rFonts w:ascii="Arial" w:eastAsia="Times New Roman" w:hAnsi="Arial" w:cs="Arial"/>
                <w:b/>
                <w:sz w:val="22"/>
                <w:szCs w:val="22"/>
                <w:lang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396B9F" w:rsidRDefault="00396B9F">
            <w:pPr>
              <w:overflowPunct w:val="0"/>
              <w:autoSpaceDE w:val="0"/>
              <w:autoSpaceDN w:val="0"/>
              <w:adjustRightInd w:val="0"/>
              <w:spacing w:after="0" w:line="240" w:lineRule="auto"/>
              <w:jc w:val="center"/>
              <w:textAlignment w:val="baseline"/>
              <w:rPr>
                <w:rFonts w:ascii="Arial" w:eastAsia="Times New Roman" w:hAnsi="Arial" w:cs="Arial"/>
                <w:b/>
                <w:sz w:val="22"/>
                <w:szCs w:val="22"/>
                <w:lang w:eastAsia="en-GB"/>
              </w:rPr>
            </w:pPr>
            <w:r>
              <w:rPr>
                <w:rFonts w:ascii="Arial" w:eastAsia="Times New Roman" w:hAnsi="Arial" w:cs="Arial"/>
                <w:b/>
                <w:sz w:val="22"/>
                <w:szCs w:val="22"/>
                <w:lang w:eastAsia="en-GB"/>
              </w:rPr>
              <w:t>Percentage</w:t>
            </w:r>
          </w:p>
        </w:tc>
      </w:tr>
      <w:tr w:rsidR="00396B9F" w:rsidTr="00396B9F">
        <w:tc>
          <w:tcPr>
            <w:tcW w:w="3261" w:type="dxa"/>
            <w:tcBorders>
              <w:top w:val="single" w:sz="4" w:space="0" w:color="auto"/>
              <w:left w:val="single" w:sz="4" w:space="0" w:color="auto"/>
              <w:bottom w:val="single" w:sz="4" w:space="0" w:color="auto"/>
              <w:right w:val="single" w:sz="4" w:space="0" w:color="auto"/>
            </w:tcBorders>
            <w:hideMark/>
          </w:tcPr>
          <w:p w:rsidR="00396B9F" w:rsidRDefault="00396B9F">
            <w:pPr>
              <w:overflowPunct w:val="0"/>
              <w:autoSpaceDE w:val="0"/>
              <w:autoSpaceDN w:val="0"/>
              <w:adjustRightInd w:val="0"/>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Written exam</w:t>
            </w:r>
          </w:p>
        </w:tc>
        <w:tc>
          <w:tcPr>
            <w:tcW w:w="1842" w:type="dxa"/>
            <w:tcBorders>
              <w:top w:val="single" w:sz="4" w:space="0" w:color="auto"/>
              <w:left w:val="single" w:sz="4" w:space="0" w:color="auto"/>
              <w:bottom w:val="single" w:sz="4" w:space="0" w:color="auto"/>
              <w:right w:val="single" w:sz="4" w:space="0" w:color="auto"/>
            </w:tcBorders>
          </w:tcPr>
          <w:p w:rsidR="00396B9F" w:rsidRDefault="00396B9F">
            <w:pPr>
              <w:overflowPunct w:val="0"/>
              <w:autoSpaceDE w:val="0"/>
              <w:autoSpaceDN w:val="0"/>
              <w:adjustRightInd w:val="0"/>
              <w:spacing w:after="0" w:line="240" w:lineRule="auto"/>
              <w:jc w:val="center"/>
              <w:textAlignment w:val="baseline"/>
              <w:rPr>
                <w:rFonts w:ascii="Arial" w:eastAsia="Times New Roman" w:hAnsi="Arial" w:cs="Arial"/>
                <w:sz w:val="22"/>
                <w:szCs w:val="22"/>
                <w:lang w:eastAsia="en-GB"/>
              </w:rPr>
            </w:pPr>
          </w:p>
        </w:tc>
      </w:tr>
      <w:tr w:rsidR="00396B9F" w:rsidTr="00396B9F">
        <w:tc>
          <w:tcPr>
            <w:tcW w:w="3261" w:type="dxa"/>
            <w:tcBorders>
              <w:top w:val="single" w:sz="4" w:space="0" w:color="auto"/>
              <w:left w:val="single" w:sz="4" w:space="0" w:color="auto"/>
              <w:bottom w:val="single" w:sz="4" w:space="0" w:color="auto"/>
              <w:right w:val="single" w:sz="4" w:space="0" w:color="auto"/>
            </w:tcBorders>
            <w:hideMark/>
          </w:tcPr>
          <w:p w:rsidR="00396B9F" w:rsidRDefault="00396B9F">
            <w:pPr>
              <w:overflowPunct w:val="0"/>
              <w:autoSpaceDE w:val="0"/>
              <w:autoSpaceDN w:val="0"/>
              <w:adjustRightInd w:val="0"/>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rsidR="00396B9F" w:rsidRDefault="00396B9F">
            <w:pPr>
              <w:overflowPunct w:val="0"/>
              <w:autoSpaceDE w:val="0"/>
              <w:autoSpaceDN w:val="0"/>
              <w:adjustRightInd w:val="0"/>
              <w:spacing w:after="0" w:line="240" w:lineRule="auto"/>
              <w:jc w:val="center"/>
              <w:textAlignment w:val="baseline"/>
              <w:rPr>
                <w:rFonts w:ascii="Arial" w:eastAsia="Times New Roman" w:hAnsi="Arial" w:cs="Arial"/>
                <w:sz w:val="22"/>
                <w:szCs w:val="22"/>
                <w:lang w:eastAsia="en-GB"/>
              </w:rPr>
            </w:pPr>
            <w:r>
              <w:rPr>
                <w:rFonts w:ascii="Arial" w:eastAsia="Times New Roman" w:hAnsi="Arial" w:cs="Arial"/>
                <w:sz w:val="22"/>
                <w:szCs w:val="22"/>
                <w:lang w:eastAsia="en-GB"/>
              </w:rPr>
              <w:t>100%</w:t>
            </w:r>
          </w:p>
        </w:tc>
      </w:tr>
      <w:tr w:rsidR="00396B9F" w:rsidTr="00396B9F">
        <w:tc>
          <w:tcPr>
            <w:tcW w:w="3261" w:type="dxa"/>
            <w:tcBorders>
              <w:top w:val="single" w:sz="4" w:space="0" w:color="auto"/>
              <w:left w:val="single" w:sz="4" w:space="0" w:color="auto"/>
              <w:bottom w:val="single" w:sz="4" w:space="0" w:color="auto"/>
              <w:right w:val="single" w:sz="4" w:space="0" w:color="auto"/>
            </w:tcBorders>
            <w:hideMark/>
          </w:tcPr>
          <w:p w:rsidR="00396B9F" w:rsidRDefault="00396B9F">
            <w:pPr>
              <w:overflowPunct w:val="0"/>
              <w:autoSpaceDE w:val="0"/>
              <w:autoSpaceDN w:val="0"/>
              <w:adjustRightInd w:val="0"/>
              <w:spacing w:after="0" w:line="240" w:lineRule="auto"/>
              <w:textAlignment w:val="baseline"/>
              <w:rPr>
                <w:rFonts w:ascii="Arial" w:eastAsia="Times New Roman" w:hAnsi="Arial" w:cs="Arial"/>
                <w:sz w:val="22"/>
                <w:szCs w:val="22"/>
                <w:lang w:eastAsia="en-GB"/>
              </w:rPr>
            </w:pPr>
            <w:r>
              <w:rPr>
                <w:rFonts w:ascii="Arial" w:eastAsia="Times New Roman" w:hAnsi="Arial" w:cs="Arial"/>
                <w:sz w:val="22"/>
                <w:szCs w:val="22"/>
                <w:lang w:eastAsia="en-GB"/>
              </w:rPr>
              <w:t>Practical</w:t>
            </w:r>
          </w:p>
        </w:tc>
        <w:tc>
          <w:tcPr>
            <w:tcW w:w="1842" w:type="dxa"/>
            <w:tcBorders>
              <w:top w:val="single" w:sz="4" w:space="0" w:color="auto"/>
              <w:left w:val="single" w:sz="4" w:space="0" w:color="auto"/>
              <w:bottom w:val="single" w:sz="4" w:space="0" w:color="auto"/>
              <w:right w:val="single" w:sz="4" w:space="0" w:color="auto"/>
            </w:tcBorders>
          </w:tcPr>
          <w:p w:rsidR="00396B9F" w:rsidRDefault="00396B9F">
            <w:pPr>
              <w:overflowPunct w:val="0"/>
              <w:autoSpaceDE w:val="0"/>
              <w:autoSpaceDN w:val="0"/>
              <w:adjustRightInd w:val="0"/>
              <w:spacing w:after="0" w:line="240" w:lineRule="auto"/>
              <w:textAlignment w:val="baseline"/>
              <w:rPr>
                <w:rFonts w:ascii="Arial" w:eastAsia="Times New Roman" w:hAnsi="Arial" w:cs="Arial"/>
                <w:sz w:val="22"/>
                <w:szCs w:val="22"/>
                <w:lang w:eastAsia="en-GB"/>
              </w:rPr>
            </w:pPr>
          </w:p>
        </w:tc>
      </w:tr>
      <w:tr w:rsidR="00396B9F" w:rsidTr="00396B9F">
        <w:tc>
          <w:tcPr>
            <w:tcW w:w="3261" w:type="dxa"/>
            <w:tcBorders>
              <w:top w:val="single" w:sz="4" w:space="0" w:color="auto"/>
              <w:left w:val="single" w:sz="4" w:space="0" w:color="auto"/>
              <w:bottom w:val="single" w:sz="4" w:space="0" w:color="auto"/>
              <w:right w:val="single" w:sz="4" w:space="0" w:color="auto"/>
            </w:tcBorders>
            <w:hideMark/>
          </w:tcPr>
          <w:p w:rsidR="00396B9F" w:rsidRDefault="00396B9F">
            <w:pPr>
              <w:overflowPunct w:val="0"/>
              <w:autoSpaceDE w:val="0"/>
              <w:autoSpaceDN w:val="0"/>
              <w:adjustRightInd w:val="0"/>
              <w:spacing w:after="0" w:line="240" w:lineRule="auto"/>
              <w:textAlignment w:val="baseline"/>
              <w:rPr>
                <w:rFonts w:ascii="Arial" w:eastAsia="Times New Roman" w:hAnsi="Arial" w:cs="Arial"/>
                <w:sz w:val="22"/>
                <w:szCs w:val="22"/>
                <w:lang w:eastAsia="en-GB"/>
              </w:rPr>
            </w:pPr>
            <w:r>
              <w:rPr>
                <w:rFonts w:ascii="Arial" w:eastAsia="Times New Roman" w:hAnsi="Arial" w:cs="Arial"/>
                <w:b/>
                <w:sz w:val="22"/>
                <w:szCs w:val="22"/>
                <w:lang w:eastAsia="en-GB"/>
              </w:rPr>
              <w:t>TOTAL</w:t>
            </w:r>
          </w:p>
        </w:tc>
        <w:tc>
          <w:tcPr>
            <w:tcW w:w="1842" w:type="dxa"/>
            <w:tcBorders>
              <w:top w:val="single" w:sz="4" w:space="0" w:color="auto"/>
              <w:left w:val="single" w:sz="4" w:space="0" w:color="auto"/>
              <w:bottom w:val="single" w:sz="4" w:space="0" w:color="auto"/>
              <w:right w:val="single" w:sz="4" w:space="0" w:color="auto"/>
            </w:tcBorders>
            <w:hideMark/>
          </w:tcPr>
          <w:p w:rsidR="00396B9F" w:rsidRDefault="00396B9F">
            <w:pPr>
              <w:overflowPunct w:val="0"/>
              <w:autoSpaceDE w:val="0"/>
              <w:autoSpaceDN w:val="0"/>
              <w:adjustRightInd w:val="0"/>
              <w:spacing w:after="0" w:line="240" w:lineRule="auto"/>
              <w:jc w:val="center"/>
              <w:textAlignment w:val="baseline"/>
              <w:rPr>
                <w:rFonts w:ascii="Arial" w:eastAsia="Times New Roman" w:hAnsi="Arial" w:cs="Arial"/>
                <w:b/>
                <w:sz w:val="22"/>
                <w:szCs w:val="22"/>
                <w:lang w:eastAsia="en-GB"/>
              </w:rPr>
            </w:pPr>
            <w:r>
              <w:rPr>
                <w:rFonts w:ascii="Arial" w:eastAsia="Times New Roman" w:hAnsi="Arial" w:cs="Arial"/>
                <w:b/>
                <w:sz w:val="22"/>
                <w:szCs w:val="22"/>
                <w:lang w:eastAsia="en-GB"/>
              </w:rPr>
              <w:t>100%</w:t>
            </w:r>
          </w:p>
        </w:tc>
      </w:tr>
    </w:tbl>
    <w:p w:rsidR="00396B9F" w:rsidRDefault="00396B9F" w:rsidP="00396B9F">
      <w:pPr>
        <w:tabs>
          <w:tab w:val="left" w:pos="720"/>
          <w:tab w:val="left" w:pos="1440"/>
          <w:tab w:val="left" w:pos="2160"/>
          <w:tab w:val="left" w:pos="2880"/>
        </w:tabs>
        <w:spacing w:after="0" w:line="240" w:lineRule="auto"/>
        <w:rPr>
          <w:rFonts w:ascii="Arial" w:eastAsia="Times New Roman" w:hAnsi="Arial" w:cs="Arial"/>
          <w:sz w:val="22"/>
          <w:szCs w:val="22"/>
          <w:lang w:eastAsia="en-GB"/>
        </w:rPr>
      </w:pP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p>
    <w:p w:rsidR="00396B9F" w:rsidRDefault="00396B9F" w:rsidP="00396B9F">
      <w:pPr>
        <w:tabs>
          <w:tab w:val="left" w:pos="720"/>
          <w:tab w:val="left" w:pos="1440"/>
          <w:tab w:val="left" w:pos="2160"/>
          <w:tab w:val="left" w:pos="2880"/>
        </w:tabs>
        <w:spacing w:after="0" w:line="240" w:lineRule="auto"/>
        <w:rPr>
          <w:rFonts w:ascii="Arial" w:eastAsia="Times New Roman" w:hAnsi="Arial" w:cs="Arial"/>
          <w:b/>
          <w:sz w:val="22"/>
          <w:szCs w:val="22"/>
          <w:lang w:eastAsia="en-GB"/>
        </w:rPr>
      </w:pPr>
    </w:p>
    <w:p w:rsidR="00D70580" w:rsidRDefault="00D70580">
      <w:bookmarkStart w:id="1" w:name="_GoBack"/>
      <w:bookmarkEnd w:id="1"/>
    </w:p>
    <w:sectPr w:rsidR="00D70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Symbol">
    <w:altName w:val="Calibri"/>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E323AF"/>
    <w:multiLevelType w:val="hybridMultilevel"/>
    <w:tmpl w:val="97D2D27E"/>
    <w:lvl w:ilvl="0" w:tplc="8604AD58">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6B9F"/>
    <w:rsid w:val="00056591"/>
    <w:rsid w:val="00135DB7"/>
    <w:rsid w:val="00274407"/>
    <w:rsid w:val="00396B9F"/>
    <w:rsid w:val="00D70580"/>
    <w:rsid w:val="00F03EC2"/>
    <w:rsid w:val="00FC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C5E84B2-E0B8-4731-9764-DD22334C3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6B9F"/>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96B9F"/>
    <w:pPr>
      <w:spacing w:after="0" w:line="240" w:lineRule="auto"/>
    </w:pPr>
    <w:rPr>
      <w:rFonts w:eastAsiaTheme="minorEastAsia"/>
      <w:sz w:val="21"/>
      <w:szCs w:val="21"/>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uiPriority w:val="59"/>
    <w:rsid w:val="00396B9F"/>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871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295</Words>
  <Characters>1688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1</cp:revision>
  <dcterms:created xsi:type="dcterms:W3CDTF">2019-07-17T10:45:00Z</dcterms:created>
  <dcterms:modified xsi:type="dcterms:W3CDTF">2019-07-17T10:46:00Z</dcterms:modified>
</cp:coreProperties>
</file>