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1B62D" w14:textId="78A02BED" w:rsidR="008F4B7A" w:rsidRPr="00621289" w:rsidRDefault="008F4B7A" w:rsidP="00621289">
      <w:pPr>
        <w:spacing w:line="360" w:lineRule="auto"/>
        <w:jc w:val="both"/>
        <w:rPr>
          <w:b/>
          <w:sz w:val="24"/>
          <w:szCs w:val="24"/>
        </w:rPr>
      </w:pPr>
      <w:bookmarkStart w:id="0" w:name="_GoBack"/>
      <w:bookmarkEnd w:id="0"/>
      <w:r w:rsidRPr="00621289">
        <w:rPr>
          <w:b/>
          <w:sz w:val="24"/>
          <w:szCs w:val="24"/>
        </w:rPr>
        <w:t>Critically discuss barriers to engagement in education for children in one country. Take a global perspective and refer to local and global policies, Compare your findings to the situation for children in the UK.</w:t>
      </w:r>
    </w:p>
    <w:p w14:paraId="33C20E8C" w14:textId="77777777" w:rsidR="00F50395" w:rsidRPr="00621289" w:rsidRDefault="00F50395" w:rsidP="00621289">
      <w:pPr>
        <w:spacing w:line="360" w:lineRule="auto"/>
        <w:jc w:val="both"/>
        <w:rPr>
          <w:sz w:val="24"/>
          <w:szCs w:val="24"/>
        </w:rPr>
      </w:pPr>
    </w:p>
    <w:p w14:paraId="615D151B" w14:textId="1A6AE460" w:rsidR="008F4B7A" w:rsidRPr="00621289" w:rsidRDefault="00856FC7" w:rsidP="00621289">
      <w:pPr>
        <w:spacing w:line="360" w:lineRule="auto"/>
        <w:jc w:val="both"/>
        <w:rPr>
          <w:sz w:val="24"/>
          <w:szCs w:val="24"/>
        </w:rPr>
      </w:pPr>
      <w:r w:rsidRPr="00621289">
        <w:rPr>
          <w:sz w:val="24"/>
          <w:szCs w:val="24"/>
        </w:rPr>
        <w:t>This essay is initially going to identify what barriers are preventing children from engaging in education. If barriers are preventing engagement, it will be necessary to identify where and why this is happening. Looking at how education has evolved into a right not a privilege, globally over the years should provide an insight into whether countries globally are fulfilling their promises to children.</w:t>
      </w:r>
    </w:p>
    <w:p w14:paraId="70A97CFB" w14:textId="7AF567BE" w:rsidR="00277545" w:rsidRPr="00621289" w:rsidRDefault="006E388D" w:rsidP="00621289">
      <w:pPr>
        <w:spacing w:line="360" w:lineRule="auto"/>
        <w:jc w:val="both"/>
        <w:rPr>
          <w:sz w:val="24"/>
          <w:szCs w:val="24"/>
        </w:rPr>
      </w:pPr>
      <w:r w:rsidRPr="00621289">
        <w:rPr>
          <w:sz w:val="24"/>
          <w:szCs w:val="24"/>
        </w:rPr>
        <w:t xml:space="preserve">In the UK, education was made compulsory in 1876 (Sandon Act), this meant that parents had a legal duty to send their children to school up to the age of ten. There have been many reforms since, where the age of compulsory education has been gradually raised. The act meant that education was no longer only available for those who could pay for it and the emergence of state schools developed to provide the education alongside religious organisations which until the act were the main providers. Globally, developments in the provision of compulsory education </w:t>
      </w:r>
      <w:r w:rsidR="00E62B90" w:rsidRPr="00621289">
        <w:rPr>
          <w:sz w:val="24"/>
          <w:szCs w:val="24"/>
        </w:rPr>
        <w:t xml:space="preserve">varies from country to country. In 1923, Save the Children highlighted the issues concerning a  child’s rights to education globally. </w:t>
      </w:r>
    </w:p>
    <w:p w14:paraId="1C3A9F7E" w14:textId="5017F6BC" w:rsidR="00BE3D85" w:rsidRPr="00621289" w:rsidRDefault="00277545" w:rsidP="00621289">
      <w:pPr>
        <w:spacing w:line="360" w:lineRule="auto"/>
        <w:jc w:val="both"/>
        <w:rPr>
          <w:color w:val="222221"/>
          <w:sz w:val="24"/>
          <w:szCs w:val="24"/>
          <w:shd w:val="clear" w:color="auto" w:fill="FFFFFF"/>
        </w:rPr>
      </w:pPr>
      <w:r w:rsidRPr="00621289">
        <w:rPr>
          <w:sz w:val="24"/>
          <w:szCs w:val="24"/>
        </w:rPr>
        <w:t>As far back as 1923, people have been concerned about children</w:t>
      </w:r>
      <w:r w:rsidR="00BE3D85" w:rsidRPr="00621289">
        <w:rPr>
          <w:sz w:val="24"/>
          <w:szCs w:val="24"/>
        </w:rPr>
        <w:t>’</w:t>
      </w:r>
      <w:r w:rsidRPr="00621289">
        <w:rPr>
          <w:sz w:val="24"/>
          <w:szCs w:val="24"/>
        </w:rPr>
        <w:t>s rights</w:t>
      </w:r>
      <w:r w:rsidR="00E62B90" w:rsidRPr="00621289">
        <w:rPr>
          <w:sz w:val="24"/>
          <w:szCs w:val="24"/>
        </w:rPr>
        <w:t xml:space="preserve">. The founder of  Save the Children (Eglantyne Jebb) wrote the very first declaration on child’s rights. </w:t>
      </w:r>
      <w:r w:rsidR="00E62B90" w:rsidRPr="00621289">
        <w:rPr>
          <w:color w:val="222221"/>
          <w:sz w:val="24"/>
          <w:szCs w:val="24"/>
          <w:shd w:val="clear" w:color="auto" w:fill="FFFFFF"/>
        </w:rPr>
        <w:t>This declaration was adopted by the League of Nations</w:t>
      </w:r>
      <w:r w:rsidR="002B05E6" w:rsidRPr="00621289">
        <w:rPr>
          <w:color w:val="222221"/>
          <w:sz w:val="24"/>
          <w:szCs w:val="24"/>
          <w:shd w:val="clear" w:color="auto" w:fill="FFFFFF"/>
        </w:rPr>
        <w:t xml:space="preserve">. In 1945 the United Nations Organisation replaced the League of Nations and in 1959 ten basic principles for the rights of a child were adopted. It was only in 1989 that world leaders decided that children needed a special convention just for them. In relation to education, </w:t>
      </w:r>
      <w:r w:rsidR="00621289">
        <w:rPr>
          <w:color w:val="222221"/>
          <w:sz w:val="24"/>
          <w:szCs w:val="24"/>
          <w:shd w:val="clear" w:color="auto" w:fill="FFFFFF"/>
        </w:rPr>
        <w:t>S</w:t>
      </w:r>
      <w:r w:rsidR="002B05E6" w:rsidRPr="00621289">
        <w:rPr>
          <w:color w:val="222221"/>
          <w:sz w:val="24"/>
          <w:szCs w:val="24"/>
          <w:shd w:val="clear" w:color="auto" w:fill="FFFFFF"/>
        </w:rPr>
        <w:t xml:space="preserve">ave the </w:t>
      </w:r>
      <w:r w:rsidR="00621289">
        <w:rPr>
          <w:color w:val="222221"/>
          <w:sz w:val="24"/>
          <w:szCs w:val="24"/>
          <w:shd w:val="clear" w:color="auto" w:fill="FFFFFF"/>
        </w:rPr>
        <w:t>C</w:t>
      </w:r>
      <w:r w:rsidR="002B05E6" w:rsidRPr="00621289">
        <w:rPr>
          <w:color w:val="222221"/>
          <w:sz w:val="24"/>
          <w:szCs w:val="24"/>
          <w:shd w:val="clear" w:color="auto" w:fill="FFFFFF"/>
        </w:rPr>
        <w:t>hildren have simplified article 29</w:t>
      </w:r>
      <w:r w:rsidR="00BE3D85" w:rsidRPr="00621289">
        <w:rPr>
          <w:color w:val="222221"/>
          <w:sz w:val="24"/>
          <w:szCs w:val="24"/>
          <w:shd w:val="clear" w:color="auto" w:fill="FFFFFF"/>
        </w:rPr>
        <w:t xml:space="preserve"> as,</w:t>
      </w:r>
    </w:p>
    <w:p w14:paraId="153528AD" w14:textId="5CF5B12C" w:rsidR="00277545" w:rsidRPr="00621289" w:rsidRDefault="002B05E6" w:rsidP="00621289">
      <w:pPr>
        <w:spacing w:line="360" w:lineRule="auto"/>
        <w:jc w:val="both"/>
        <w:rPr>
          <w:sz w:val="24"/>
          <w:szCs w:val="24"/>
        </w:rPr>
      </w:pPr>
      <w:r w:rsidRPr="00621289">
        <w:rPr>
          <w:color w:val="222221"/>
          <w:sz w:val="24"/>
          <w:szCs w:val="24"/>
          <w:shd w:val="clear" w:color="auto" w:fill="FFFFFF"/>
        </w:rPr>
        <w:t xml:space="preserve"> </w:t>
      </w:r>
      <w:r w:rsidR="00BE3D85" w:rsidRPr="00621289">
        <w:rPr>
          <w:color w:val="222221"/>
          <w:sz w:val="24"/>
          <w:szCs w:val="24"/>
          <w:shd w:val="clear" w:color="auto" w:fill="FFFFFF"/>
        </w:rPr>
        <w:t>‘</w:t>
      </w:r>
      <w:r w:rsidRPr="00621289">
        <w:rPr>
          <w:sz w:val="24"/>
          <w:szCs w:val="24"/>
        </w:rPr>
        <w:t>You have the right to education which tries to develop your personality and abilities as much as possible and encourages you to respect other people’s rights and values and to respect the environment.</w:t>
      </w:r>
      <w:r w:rsidR="00BE3D85" w:rsidRPr="00621289">
        <w:rPr>
          <w:sz w:val="24"/>
          <w:szCs w:val="24"/>
        </w:rPr>
        <w:t>’ In addition, article 23 is written as ‘If you are disabled, either mentally or physically, you have the right to special care and education to help you develop and lead a full life.’</w:t>
      </w:r>
      <w:r w:rsidR="00101117" w:rsidRPr="00621289">
        <w:rPr>
          <w:sz w:val="24"/>
          <w:szCs w:val="24"/>
        </w:rPr>
        <w:t xml:space="preserve"> It was also</w:t>
      </w:r>
      <w:r w:rsidR="00033C77" w:rsidRPr="00621289">
        <w:rPr>
          <w:sz w:val="24"/>
          <w:szCs w:val="24"/>
        </w:rPr>
        <w:t xml:space="preserve"> felt that there was a specific need for an African  Charter on the Rights and welfare of the  child (ACRWC)</w:t>
      </w:r>
      <w:r w:rsidR="00D1751B" w:rsidRPr="00621289">
        <w:rPr>
          <w:sz w:val="24"/>
          <w:szCs w:val="24"/>
        </w:rPr>
        <w:t xml:space="preserve">. Interestingly, in relation to education, article 11 of the ACRWC states </w:t>
      </w:r>
      <w:r w:rsidR="00D1751B" w:rsidRPr="00621289">
        <w:rPr>
          <w:b/>
          <w:bCs/>
          <w:sz w:val="24"/>
          <w:szCs w:val="24"/>
        </w:rPr>
        <w:t>: ‘</w:t>
      </w:r>
      <w:r w:rsidR="00D1751B" w:rsidRPr="00621289">
        <w:rPr>
          <w:bCs/>
          <w:sz w:val="24"/>
          <w:szCs w:val="24"/>
        </w:rPr>
        <w:t>Every child has the right to an education, to develop his or her personality, talents and mental and physical abilities to their fullest potential. This education also includes the preservation and strengthening of positive African morals, traditional values and cultures. Governments should also take special measures in respect of</w:t>
      </w:r>
      <w:r w:rsidR="00D1751B" w:rsidRPr="00621289">
        <w:rPr>
          <w:bCs/>
          <w:i/>
          <w:iCs/>
          <w:sz w:val="24"/>
          <w:szCs w:val="24"/>
        </w:rPr>
        <w:t xml:space="preserve"> female</w:t>
      </w:r>
      <w:r w:rsidR="00D1751B" w:rsidRPr="00621289">
        <w:rPr>
          <w:bCs/>
          <w:sz w:val="24"/>
          <w:szCs w:val="24"/>
        </w:rPr>
        <w:t>, gifted and disadvantaged children, to ensure equal access to education for all sections of the community.’</w:t>
      </w:r>
      <w:r w:rsidR="00D1751B" w:rsidRPr="00621289">
        <w:rPr>
          <w:b/>
          <w:bCs/>
          <w:sz w:val="24"/>
          <w:szCs w:val="24"/>
        </w:rPr>
        <w:t xml:space="preserve"> </w:t>
      </w:r>
      <w:r w:rsidR="00856FC7" w:rsidRPr="00621289">
        <w:rPr>
          <w:bCs/>
          <w:sz w:val="24"/>
          <w:szCs w:val="24"/>
        </w:rPr>
        <w:t xml:space="preserve">Article 11, ACRWC (1999). </w:t>
      </w:r>
      <w:r w:rsidR="00BB7FAE" w:rsidRPr="00621289">
        <w:rPr>
          <w:bCs/>
          <w:sz w:val="24"/>
          <w:szCs w:val="24"/>
        </w:rPr>
        <w:t xml:space="preserve"> </w:t>
      </w:r>
      <w:r w:rsidR="0057525E" w:rsidRPr="00621289">
        <w:rPr>
          <w:sz w:val="24"/>
          <w:szCs w:val="24"/>
        </w:rPr>
        <w:t xml:space="preserve">In September 2000, world leaders came together to set out a commitment to </w:t>
      </w:r>
      <w:r w:rsidR="0057525E" w:rsidRPr="00621289">
        <w:rPr>
          <w:sz w:val="24"/>
          <w:szCs w:val="24"/>
        </w:rPr>
        <w:lastRenderedPageBreak/>
        <w:t>a global partnership known as the Millennium Development Goals, these goals had a time deadline for achievement as 2015. Goal 2 of these goals was to achieve universal primary education</w:t>
      </w:r>
      <w:r w:rsidR="00033C77" w:rsidRPr="00621289">
        <w:rPr>
          <w:sz w:val="24"/>
          <w:szCs w:val="24"/>
        </w:rPr>
        <w:t>. The target was to , ‘Ensure that, by 2015, children everywhere, boys and girls alike, will be able to complete a full course of primary schooling’</w:t>
      </w:r>
      <w:r w:rsidR="00621289">
        <w:rPr>
          <w:sz w:val="24"/>
          <w:szCs w:val="24"/>
        </w:rPr>
        <w:t>(</w:t>
      </w:r>
      <w:r w:rsidR="00033C77" w:rsidRPr="00621289">
        <w:rPr>
          <w:sz w:val="24"/>
          <w:szCs w:val="24"/>
        </w:rPr>
        <w:t>Millennium Goals, information sheet</w:t>
      </w:r>
      <w:r w:rsidR="00621289">
        <w:rPr>
          <w:sz w:val="24"/>
          <w:szCs w:val="24"/>
        </w:rPr>
        <w:t>,</w:t>
      </w:r>
      <w:r w:rsidR="00621289" w:rsidRPr="00621289">
        <w:rPr>
          <w:sz w:val="24"/>
          <w:szCs w:val="24"/>
        </w:rPr>
        <w:t xml:space="preserve"> U.N. 2103</w:t>
      </w:r>
      <w:r w:rsidR="00621289">
        <w:rPr>
          <w:sz w:val="24"/>
          <w:szCs w:val="24"/>
        </w:rPr>
        <w:t>)</w:t>
      </w:r>
      <w:r w:rsidR="00621289" w:rsidRPr="00621289">
        <w:rPr>
          <w:sz w:val="24"/>
          <w:szCs w:val="24"/>
        </w:rPr>
        <w:t xml:space="preserve"> </w:t>
      </w:r>
      <w:r w:rsidR="00033C77" w:rsidRPr="00621289">
        <w:rPr>
          <w:sz w:val="24"/>
          <w:szCs w:val="24"/>
        </w:rPr>
        <w:t xml:space="preserve">. </w:t>
      </w:r>
    </w:p>
    <w:p w14:paraId="5EE643E4" w14:textId="77777777" w:rsidR="00CB598B" w:rsidRPr="00621289" w:rsidRDefault="00CB598B" w:rsidP="00621289">
      <w:pPr>
        <w:spacing w:line="360" w:lineRule="auto"/>
        <w:jc w:val="both"/>
        <w:rPr>
          <w:sz w:val="24"/>
          <w:szCs w:val="24"/>
        </w:rPr>
      </w:pPr>
    </w:p>
    <w:p w14:paraId="1567C229" w14:textId="2AC66FB8" w:rsidR="00BB7FAE" w:rsidRPr="00621289" w:rsidRDefault="00BB7FAE" w:rsidP="00621289">
      <w:pPr>
        <w:spacing w:line="360" w:lineRule="auto"/>
        <w:jc w:val="both"/>
        <w:rPr>
          <w:sz w:val="24"/>
          <w:szCs w:val="24"/>
        </w:rPr>
      </w:pPr>
      <w:r w:rsidRPr="00621289">
        <w:rPr>
          <w:sz w:val="24"/>
          <w:szCs w:val="24"/>
        </w:rPr>
        <w:t>Unfortunately, the statistics provide evidence that these targets have not been met in many countries</w:t>
      </w:r>
      <w:r w:rsidR="00CB598B" w:rsidRPr="00621289">
        <w:rPr>
          <w:sz w:val="24"/>
          <w:szCs w:val="24"/>
        </w:rPr>
        <w:t xml:space="preserve">. </w:t>
      </w:r>
    </w:p>
    <w:p w14:paraId="4B5B57C1" w14:textId="09B8E8E4" w:rsidR="008F4B7A" w:rsidRPr="00621289" w:rsidRDefault="00C771CF" w:rsidP="00621289">
      <w:pPr>
        <w:spacing w:line="360" w:lineRule="auto"/>
        <w:jc w:val="both"/>
        <w:rPr>
          <w:color w:val="000000" w:themeColor="text1"/>
          <w:sz w:val="24"/>
          <w:szCs w:val="24"/>
        </w:rPr>
      </w:pPr>
      <w:r w:rsidRPr="00621289">
        <w:rPr>
          <w:color w:val="000000" w:themeColor="text1"/>
          <w:sz w:val="24"/>
          <w:szCs w:val="24"/>
          <w:shd w:val="clear" w:color="auto" w:fill="FFFFFF"/>
        </w:rPr>
        <w:t>‘</w:t>
      </w:r>
      <w:r w:rsidR="00CB598B" w:rsidRPr="00621289">
        <w:rPr>
          <w:color w:val="000000" w:themeColor="text1"/>
          <w:sz w:val="24"/>
          <w:szCs w:val="24"/>
          <w:shd w:val="clear" w:color="auto" w:fill="FFFFFF"/>
        </w:rPr>
        <w:t>The world has missed the Millennium Development Goal (MDG) of achieving universal primary education (UPE) by 2015. Worldwide, 91 per cent of primary-school-age children were enrolled in school in 2015. There is still a long way to go before achieving UPE in some regions.  The challenge is most acute in Sub-Saharan Africa, where the net enrolment rate stood at 79 per cent in 2015.  Although the number of out-of-school children of primary school age declined globally from 100 million to 61 million between 2000 and 2015, progress has stalled since 2007.</w:t>
      </w:r>
      <w:r w:rsidRPr="00621289">
        <w:rPr>
          <w:color w:val="000000" w:themeColor="text1"/>
          <w:sz w:val="24"/>
          <w:szCs w:val="24"/>
          <w:shd w:val="clear" w:color="auto" w:fill="FFFFFF"/>
        </w:rPr>
        <w:t>’</w:t>
      </w:r>
    </w:p>
    <w:p w14:paraId="19B8BEF0" w14:textId="69222687" w:rsidR="00CB598B" w:rsidRPr="00621289" w:rsidRDefault="00CB598B" w:rsidP="00621289">
      <w:pPr>
        <w:spacing w:line="360" w:lineRule="auto"/>
        <w:jc w:val="both"/>
        <w:rPr>
          <w:color w:val="000000" w:themeColor="text1"/>
          <w:sz w:val="24"/>
          <w:szCs w:val="24"/>
          <w:shd w:val="clear" w:color="auto" w:fill="FFFFFF"/>
        </w:rPr>
      </w:pPr>
      <w:r w:rsidRPr="00621289">
        <w:rPr>
          <w:color w:val="000000" w:themeColor="text1"/>
          <w:sz w:val="24"/>
          <w:szCs w:val="24"/>
        </w:rPr>
        <w:t>(</w:t>
      </w:r>
      <w:r w:rsidRPr="00621289">
        <w:rPr>
          <w:color w:val="000000" w:themeColor="text1"/>
          <w:sz w:val="24"/>
          <w:szCs w:val="24"/>
          <w:shd w:val="clear" w:color="auto" w:fill="FFFFFF"/>
        </w:rPr>
        <w:t>UNESCO Institute for Statistics global databases, 2018)</w:t>
      </w:r>
    </w:p>
    <w:p w14:paraId="529A495C" w14:textId="44691CD6" w:rsidR="00F50395" w:rsidRPr="00621289" w:rsidRDefault="00CB598B" w:rsidP="00621289">
      <w:pPr>
        <w:spacing w:line="360" w:lineRule="auto"/>
        <w:jc w:val="both"/>
        <w:rPr>
          <w:sz w:val="24"/>
          <w:szCs w:val="24"/>
        </w:rPr>
      </w:pPr>
      <w:r w:rsidRPr="00621289">
        <w:rPr>
          <w:sz w:val="24"/>
          <w:szCs w:val="24"/>
        </w:rPr>
        <w:t>Since the UNESCO data identifies the problem as being most acute in Sub-Saharan Africa, this essay is going to focus on The Gambia one of the</w:t>
      </w:r>
      <w:r w:rsidR="00C771CF" w:rsidRPr="00621289">
        <w:rPr>
          <w:sz w:val="24"/>
          <w:szCs w:val="24"/>
        </w:rPr>
        <w:t xml:space="preserve"> smallest and poorest nations of Africa with widespread poverty.</w:t>
      </w:r>
      <w:r w:rsidR="00F50395" w:rsidRPr="00621289">
        <w:rPr>
          <w:sz w:val="24"/>
          <w:szCs w:val="24"/>
        </w:rPr>
        <w:t xml:space="preserve"> The investigation will also compare the effect of poverty on children in The Gambia with  children in the U.K., with particular reference to Wales. </w:t>
      </w:r>
      <w:r w:rsidR="008B2624" w:rsidRPr="00621289">
        <w:rPr>
          <w:sz w:val="24"/>
          <w:szCs w:val="24"/>
        </w:rPr>
        <w:t>The essay will discuss whether innovations in Wales can be applied to the situation in the Gambia, with a view to suggest ways forward based on current practices in both countries.</w:t>
      </w:r>
    </w:p>
    <w:p w14:paraId="29F92FAB" w14:textId="77777777" w:rsidR="00762E21" w:rsidRPr="00621289" w:rsidRDefault="00C771CF" w:rsidP="00621289">
      <w:pPr>
        <w:spacing w:line="360" w:lineRule="auto"/>
        <w:jc w:val="both"/>
        <w:rPr>
          <w:sz w:val="24"/>
          <w:szCs w:val="24"/>
        </w:rPr>
      </w:pPr>
      <w:r w:rsidRPr="00621289">
        <w:rPr>
          <w:sz w:val="24"/>
          <w:szCs w:val="24"/>
        </w:rPr>
        <w:t xml:space="preserve"> </w:t>
      </w:r>
      <w:r w:rsidR="00A65446" w:rsidRPr="00621289">
        <w:rPr>
          <w:sz w:val="24"/>
          <w:szCs w:val="24"/>
        </w:rPr>
        <w:t xml:space="preserve">Sub Saharan countries have received the greatest amount of aid </w:t>
      </w:r>
      <w:r w:rsidR="00B83029" w:rsidRPr="00621289">
        <w:rPr>
          <w:sz w:val="24"/>
          <w:szCs w:val="24"/>
        </w:rPr>
        <w:t>over recent years, receiving 22.4% of all overseas aid  (OECD, December 2018). C</w:t>
      </w:r>
      <w:r w:rsidR="00A65446" w:rsidRPr="00621289">
        <w:rPr>
          <w:sz w:val="24"/>
          <w:szCs w:val="24"/>
        </w:rPr>
        <w:t>onsidering the promises made (and not achieved) in t</w:t>
      </w:r>
      <w:r w:rsidR="00D944E3" w:rsidRPr="00621289">
        <w:rPr>
          <w:sz w:val="24"/>
          <w:szCs w:val="24"/>
        </w:rPr>
        <w:t>he</w:t>
      </w:r>
      <w:r w:rsidR="00A65446" w:rsidRPr="00621289">
        <w:rPr>
          <w:sz w:val="24"/>
          <w:szCs w:val="24"/>
        </w:rPr>
        <w:t xml:space="preserve"> MDG it is interesting to look at what has been happening in The Gambia to prevent the achievement of universal education.</w:t>
      </w:r>
      <w:r w:rsidR="00762E21" w:rsidRPr="00621289">
        <w:rPr>
          <w:sz w:val="24"/>
          <w:szCs w:val="24"/>
        </w:rPr>
        <w:t xml:space="preserve"> In 2003, Gambia joined the Global Partnership for Education (GPE) . In 2018, Universalia Management, on behalf of the GPE, produced a report on the GPE’s support to education in The Gambia. This report identified that in 2010</w:t>
      </w:r>
      <w:r w:rsidR="006313A1" w:rsidRPr="00621289">
        <w:rPr>
          <w:sz w:val="24"/>
          <w:szCs w:val="24"/>
        </w:rPr>
        <w:t xml:space="preserve">, 31.6% of children between 7 and 15 were out of education in The Gambia in 2010. </w:t>
      </w:r>
      <w:r w:rsidR="00251559" w:rsidRPr="00621289">
        <w:rPr>
          <w:sz w:val="24"/>
          <w:szCs w:val="24"/>
        </w:rPr>
        <w:t xml:space="preserve"> </w:t>
      </w:r>
    </w:p>
    <w:p w14:paraId="30FA5476" w14:textId="589AD6F3" w:rsidR="00AA56B4" w:rsidRPr="00621289" w:rsidRDefault="00251559" w:rsidP="00621289">
      <w:pPr>
        <w:spacing w:line="360" w:lineRule="auto"/>
        <w:jc w:val="both"/>
        <w:rPr>
          <w:sz w:val="24"/>
          <w:szCs w:val="24"/>
        </w:rPr>
      </w:pPr>
      <w:r w:rsidRPr="00621289">
        <w:rPr>
          <w:sz w:val="24"/>
          <w:szCs w:val="24"/>
        </w:rPr>
        <w:t xml:space="preserve">  </w:t>
      </w:r>
      <w:r w:rsidR="00A65446" w:rsidRPr="00621289">
        <w:rPr>
          <w:sz w:val="24"/>
          <w:szCs w:val="24"/>
        </w:rPr>
        <w:t xml:space="preserve">There has been much political turmoil which has had an effect on the stability of the country and as a result </w:t>
      </w:r>
      <w:r w:rsidRPr="00621289">
        <w:rPr>
          <w:sz w:val="24"/>
          <w:szCs w:val="24"/>
        </w:rPr>
        <w:t>and the n</w:t>
      </w:r>
      <w:r w:rsidR="00B77F83" w:rsidRPr="00621289">
        <w:rPr>
          <w:sz w:val="24"/>
          <w:szCs w:val="24"/>
        </w:rPr>
        <w:t>umber</w:t>
      </w:r>
      <w:r w:rsidRPr="00621289">
        <w:rPr>
          <w:sz w:val="24"/>
          <w:szCs w:val="24"/>
        </w:rPr>
        <w:t xml:space="preserve"> of people who emigrated from the Gambia to countries such as Italy and Greece reflected this instability. </w:t>
      </w:r>
      <w:r w:rsidR="006313A1" w:rsidRPr="00621289">
        <w:rPr>
          <w:sz w:val="24"/>
          <w:szCs w:val="24"/>
        </w:rPr>
        <w:t>The presidential elections of 2016 resulted in a new president</w:t>
      </w:r>
      <w:r w:rsidR="00762E21" w:rsidRPr="00621289">
        <w:rPr>
          <w:sz w:val="24"/>
          <w:szCs w:val="24"/>
        </w:rPr>
        <w:t xml:space="preserve"> (</w:t>
      </w:r>
      <w:r w:rsidR="00845AC2" w:rsidRPr="00621289">
        <w:rPr>
          <w:sz w:val="24"/>
          <w:szCs w:val="24"/>
        </w:rPr>
        <w:t>President</w:t>
      </w:r>
      <w:r w:rsidR="00762E21" w:rsidRPr="00621289">
        <w:rPr>
          <w:sz w:val="24"/>
          <w:szCs w:val="24"/>
        </w:rPr>
        <w:t xml:space="preserve"> </w:t>
      </w:r>
      <w:r w:rsidR="00845AC2" w:rsidRPr="00621289">
        <w:rPr>
          <w:sz w:val="24"/>
          <w:szCs w:val="24"/>
        </w:rPr>
        <w:t>Adama Barrow</w:t>
      </w:r>
      <w:r w:rsidR="00762E21" w:rsidRPr="00621289">
        <w:rPr>
          <w:sz w:val="24"/>
          <w:szCs w:val="24"/>
        </w:rPr>
        <w:t xml:space="preserve">) who </w:t>
      </w:r>
      <w:r w:rsidR="00845AC2" w:rsidRPr="00621289">
        <w:rPr>
          <w:sz w:val="24"/>
          <w:szCs w:val="24"/>
        </w:rPr>
        <w:t xml:space="preserve">defeated President Jammeh. </w:t>
      </w:r>
      <w:r w:rsidR="006313A1" w:rsidRPr="00621289">
        <w:rPr>
          <w:sz w:val="24"/>
          <w:szCs w:val="24"/>
        </w:rPr>
        <w:t xml:space="preserve"> The previous leader eventually went into exile in 2017</w:t>
      </w:r>
      <w:r w:rsidR="00762E21" w:rsidRPr="00621289">
        <w:rPr>
          <w:sz w:val="24"/>
          <w:szCs w:val="24"/>
        </w:rPr>
        <w:t xml:space="preserve"> under suspicion of syphoning of</w:t>
      </w:r>
      <w:r w:rsidR="00621289">
        <w:rPr>
          <w:sz w:val="24"/>
          <w:szCs w:val="24"/>
        </w:rPr>
        <w:t>f</w:t>
      </w:r>
      <w:r w:rsidR="00762E21" w:rsidRPr="00621289">
        <w:rPr>
          <w:sz w:val="24"/>
          <w:szCs w:val="24"/>
        </w:rPr>
        <w:t xml:space="preserve"> funds for himself. </w:t>
      </w:r>
      <w:r w:rsidR="00845AC2" w:rsidRPr="00621289">
        <w:rPr>
          <w:rFonts w:ascii="Arial" w:hAnsi="Arial" w:cs="Arial"/>
          <w:color w:val="707070"/>
          <w:spacing w:val="15"/>
          <w:sz w:val="24"/>
          <w:szCs w:val="24"/>
          <w:shd w:val="clear" w:color="auto" w:fill="FFFFFF"/>
        </w:rPr>
        <w:t xml:space="preserve"> </w:t>
      </w:r>
      <w:r w:rsidR="00845AC2" w:rsidRPr="00621289">
        <w:rPr>
          <w:color w:val="000000" w:themeColor="text1"/>
          <w:spacing w:val="15"/>
          <w:sz w:val="24"/>
          <w:szCs w:val="24"/>
          <w:shd w:val="clear" w:color="auto" w:fill="FFFFFF"/>
        </w:rPr>
        <w:t xml:space="preserve">The CIA statistics note the following, ‘Due to The Gambia’s poor human rights record </w:t>
      </w:r>
      <w:r w:rsidR="00845AC2" w:rsidRPr="00621289">
        <w:rPr>
          <w:color w:val="000000" w:themeColor="text1"/>
          <w:spacing w:val="15"/>
          <w:sz w:val="24"/>
          <w:szCs w:val="24"/>
          <w:shd w:val="clear" w:color="auto" w:fill="FFFFFF"/>
        </w:rPr>
        <w:lastRenderedPageBreak/>
        <w:t>under JAMMEH, international development partners had distanced themselves, and substantially reduced aid to the country. These channels are now reopening under the administration of President Adama BARROW, who took office in January 2017’(CIA, 2018).</w:t>
      </w:r>
      <w:r w:rsidR="006313A1" w:rsidRPr="00621289">
        <w:rPr>
          <w:color w:val="000000" w:themeColor="text1"/>
          <w:sz w:val="24"/>
          <w:szCs w:val="24"/>
        </w:rPr>
        <w:t xml:space="preserve"> </w:t>
      </w:r>
      <w:r w:rsidR="00AA56B4" w:rsidRPr="00621289">
        <w:rPr>
          <w:color w:val="000000" w:themeColor="text1"/>
          <w:sz w:val="24"/>
          <w:szCs w:val="24"/>
        </w:rPr>
        <w:t>AS well as political unrest Gambia has been a victim of the Ebola outbreak.</w:t>
      </w:r>
      <w:r w:rsidR="00125017" w:rsidRPr="00621289">
        <w:rPr>
          <w:sz w:val="24"/>
          <w:szCs w:val="24"/>
        </w:rPr>
        <w:t xml:space="preserve"> The Gambia did not have any cases of Ebola but the number of tourists to the region reduced dramatically at that time</w:t>
      </w:r>
      <w:r w:rsidR="006313A1" w:rsidRPr="00621289">
        <w:rPr>
          <w:sz w:val="24"/>
          <w:szCs w:val="24"/>
        </w:rPr>
        <w:t xml:space="preserve">. </w:t>
      </w:r>
      <w:r w:rsidR="00AA56B4" w:rsidRPr="00621289">
        <w:rPr>
          <w:sz w:val="24"/>
          <w:szCs w:val="24"/>
        </w:rPr>
        <w:t xml:space="preserve">Up until them tourism had been a growing industry significant to the wealth of the country. </w:t>
      </w:r>
    </w:p>
    <w:p w14:paraId="15413B1E" w14:textId="59345856" w:rsidR="00F40E27" w:rsidRPr="00621289" w:rsidRDefault="00F84B23" w:rsidP="00621289">
      <w:pPr>
        <w:spacing w:line="360" w:lineRule="auto"/>
        <w:jc w:val="both"/>
        <w:rPr>
          <w:color w:val="000000" w:themeColor="text1"/>
          <w:sz w:val="24"/>
          <w:szCs w:val="24"/>
        </w:rPr>
      </w:pPr>
      <w:r w:rsidRPr="00621289">
        <w:rPr>
          <w:sz w:val="24"/>
          <w:szCs w:val="24"/>
        </w:rPr>
        <w:t xml:space="preserve">There are private schools in The Gambia, mostly international school which are fee paying. Clearly these are only accessible to a minority of the population. This essay is concerned with the larger percentage of the population who are living below the poverty level. These are families who are living in rural areas and are dependent on agriculture for their living. </w:t>
      </w:r>
      <w:r w:rsidR="00B80537" w:rsidRPr="00621289">
        <w:rPr>
          <w:sz w:val="24"/>
          <w:szCs w:val="24"/>
        </w:rPr>
        <w:t xml:space="preserve"> </w:t>
      </w:r>
      <w:r w:rsidR="006313A1" w:rsidRPr="00621289">
        <w:rPr>
          <w:sz w:val="24"/>
          <w:szCs w:val="24"/>
        </w:rPr>
        <w:t xml:space="preserve">Where children are living in the country areas, the population rely on farming the land and children are often expected to help with the household chores and farming. </w:t>
      </w:r>
      <w:r w:rsidRPr="00621289">
        <w:rPr>
          <w:sz w:val="24"/>
          <w:szCs w:val="24"/>
        </w:rPr>
        <w:t>Although education is  now free in The Gambia, families in poverty would still have to make sacrifices for their children to attend school. These families are on average some distance away from the nearest school.</w:t>
      </w:r>
      <w:r w:rsidR="00200D60" w:rsidRPr="00621289">
        <w:rPr>
          <w:sz w:val="24"/>
          <w:szCs w:val="24"/>
        </w:rPr>
        <w:t xml:space="preserve"> The Lively Hope </w:t>
      </w:r>
      <w:r w:rsidR="00AA56B4" w:rsidRPr="00621289">
        <w:rPr>
          <w:sz w:val="24"/>
          <w:szCs w:val="24"/>
        </w:rPr>
        <w:t>F</w:t>
      </w:r>
      <w:r w:rsidR="00200D60" w:rsidRPr="00621289">
        <w:rPr>
          <w:sz w:val="24"/>
          <w:szCs w:val="24"/>
        </w:rPr>
        <w:t>oundation, is a registered charity supporting education in The Gambia</w:t>
      </w:r>
      <w:r w:rsidR="00AA56B4" w:rsidRPr="00621289">
        <w:rPr>
          <w:sz w:val="24"/>
          <w:szCs w:val="24"/>
        </w:rPr>
        <w:t>. The charity</w:t>
      </w:r>
      <w:r w:rsidR="00757230" w:rsidRPr="00621289">
        <w:rPr>
          <w:sz w:val="24"/>
          <w:szCs w:val="24"/>
        </w:rPr>
        <w:t xml:space="preserve"> </w:t>
      </w:r>
      <w:r w:rsidR="0058601A" w:rsidRPr="00621289">
        <w:rPr>
          <w:sz w:val="24"/>
          <w:szCs w:val="24"/>
        </w:rPr>
        <w:t>‘</w:t>
      </w:r>
      <w:r w:rsidR="00757230" w:rsidRPr="00621289">
        <w:rPr>
          <w:sz w:val="24"/>
          <w:szCs w:val="24"/>
        </w:rPr>
        <w:t xml:space="preserve">was officially registered in 2016 in order to support less privileged children and youth in the Gambia, West Africa’ (alivelyhopechildrenandyouth.org).The </w:t>
      </w:r>
      <w:r w:rsidR="00AA56B4" w:rsidRPr="00621289">
        <w:rPr>
          <w:sz w:val="24"/>
          <w:szCs w:val="24"/>
        </w:rPr>
        <w:t xml:space="preserve"> </w:t>
      </w:r>
      <w:r w:rsidR="00757230" w:rsidRPr="00621289">
        <w:rPr>
          <w:sz w:val="24"/>
          <w:szCs w:val="24"/>
        </w:rPr>
        <w:t xml:space="preserve">charity highlights some of the difficulties, children in The Gambia encounter. They have found  that </w:t>
      </w:r>
      <w:r w:rsidR="00200D60" w:rsidRPr="00621289">
        <w:rPr>
          <w:sz w:val="24"/>
          <w:szCs w:val="24"/>
        </w:rPr>
        <w:t>many pupils have to walk 5 to 7 kms to school in addition to completing household chores before they leave in the morning. Many pupils were arriving late and tired to the schools. The foundation loans bicycles to the pupils who live the furthest away from school. The aim of the charity is to provide 4000 bikes by 2020 and to develop a skills centre for training for bicycle repairs and sewing skills.</w:t>
      </w:r>
      <w:r w:rsidR="00AA56B4" w:rsidRPr="00621289">
        <w:rPr>
          <w:sz w:val="24"/>
          <w:szCs w:val="24"/>
        </w:rPr>
        <w:t xml:space="preserve"> </w:t>
      </w:r>
      <w:r w:rsidR="00200D60" w:rsidRPr="00621289">
        <w:rPr>
          <w:sz w:val="24"/>
          <w:szCs w:val="24"/>
        </w:rPr>
        <w:t>These are practical ideas which help children getting to school and increase their skills. Other initiatives include the provision of donkey carts to transport children to school. Of course</w:t>
      </w:r>
      <w:r w:rsidR="00CF2355" w:rsidRPr="00621289">
        <w:rPr>
          <w:sz w:val="24"/>
          <w:szCs w:val="24"/>
        </w:rPr>
        <w:t>,</w:t>
      </w:r>
      <w:r w:rsidR="00200D60" w:rsidRPr="00621289">
        <w:rPr>
          <w:sz w:val="24"/>
          <w:szCs w:val="24"/>
        </w:rPr>
        <w:t xml:space="preserve"> transport is not the only barrier to </w:t>
      </w:r>
      <w:r w:rsidR="00CF2355" w:rsidRPr="00621289">
        <w:rPr>
          <w:sz w:val="24"/>
          <w:szCs w:val="24"/>
        </w:rPr>
        <w:t xml:space="preserve">engagement  in </w:t>
      </w:r>
      <w:r w:rsidR="00200D60" w:rsidRPr="00621289">
        <w:rPr>
          <w:sz w:val="24"/>
          <w:szCs w:val="24"/>
        </w:rPr>
        <w:t>education in The Gambia</w:t>
      </w:r>
      <w:r w:rsidR="00CF2355" w:rsidRPr="00621289">
        <w:rPr>
          <w:sz w:val="24"/>
          <w:szCs w:val="24"/>
        </w:rPr>
        <w:t>. Families need to cloth their children for school and provide food for them during the day. These are extra barriers facing poor families.</w:t>
      </w:r>
      <w:r w:rsidR="0043533D" w:rsidRPr="00621289">
        <w:rPr>
          <w:sz w:val="24"/>
          <w:szCs w:val="24"/>
        </w:rPr>
        <w:t xml:space="preserve"> Many families need the extra labour  and money </w:t>
      </w:r>
      <w:r w:rsidR="00CF2355" w:rsidRPr="00621289">
        <w:rPr>
          <w:sz w:val="24"/>
          <w:szCs w:val="24"/>
        </w:rPr>
        <w:t xml:space="preserve"> It is also necessary to consider what standard of education is available to the children and how long they actually attend schoo</w:t>
      </w:r>
      <w:r w:rsidR="0043533D" w:rsidRPr="00621289">
        <w:rPr>
          <w:sz w:val="24"/>
          <w:szCs w:val="24"/>
        </w:rPr>
        <w:t>l</w:t>
      </w:r>
      <w:r w:rsidR="00CF2355" w:rsidRPr="00621289">
        <w:rPr>
          <w:sz w:val="24"/>
          <w:szCs w:val="24"/>
        </w:rPr>
        <w:t xml:space="preserve"> for.</w:t>
      </w:r>
      <w:r w:rsidR="00F40E27" w:rsidRPr="00621289">
        <w:rPr>
          <w:sz w:val="24"/>
          <w:szCs w:val="24"/>
        </w:rPr>
        <w:t xml:space="preserve"> The Ministry of Basic and Secondary Education and Higher Education Research Science and Technology (MoHERST) produced an Education Sector </w:t>
      </w:r>
      <w:r w:rsidR="00621289">
        <w:rPr>
          <w:sz w:val="24"/>
          <w:szCs w:val="24"/>
        </w:rPr>
        <w:t>S</w:t>
      </w:r>
      <w:r w:rsidR="00F40E27" w:rsidRPr="00621289">
        <w:rPr>
          <w:sz w:val="24"/>
          <w:szCs w:val="24"/>
        </w:rPr>
        <w:t xml:space="preserve">trategic Plan for 2016-2030. </w:t>
      </w:r>
      <w:r w:rsidR="00CF2355" w:rsidRPr="00621289">
        <w:rPr>
          <w:sz w:val="24"/>
          <w:szCs w:val="24"/>
        </w:rPr>
        <w:t xml:space="preserve"> </w:t>
      </w:r>
      <w:r w:rsidR="0043533D" w:rsidRPr="00621289">
        <w:rPr>
          <w:color w:val="000000" w:themeColor="text1"/>
          <w:sz w:val="24"/>
          <w:szCs w:val="24"/>
        </w:rPr>
        <w:t>In the report, targets for 2014- 2022 were identified as the need to reduce drop out rates, improve learning outcomes and the quality of teaching.</w:t>
      </w:r>
      <w:r w:rsidR="005E222E" w:rsidRPr="00621289">
        <w:rPr>
          <w:color w:val="000000" w:themeColor="text1"/>
          <w:sz w:val="24"/>
          <w:szCs w:val="24"/>
        </w:rPr>
        <w:t xml:space="preserve"> </w:t>
      </w:r>
    </w:p>
    <w:p w14:paraId="5E2CFF81" w14:textId="011E6D17" w:rsidR="00CB598B" w:rsidRPr="00621289" w:rsidRDefault="005E222E" w:rsidP="00621289">
      <w:pPr>
        <w:spacing w:line="360" w:lineRule="auto"/>
        <w:jc w:val="both"/>
        <w:rPr>
          <w:color w:val="000000" w:themeColor="text1"/>
          <w:sz w:val="24"/>
          <w:szCs w:val="24"/>
        </w:rPr>
      </w:pPr>
      <w:r w:rsidRPr="00621289">
        <w:rPr>
          <w:color w:val="000000" w:themeColor="text1"/>
          <w:sz w:val="24"/>
          <w:szCs w:val="24"/>
        </w:rPr>
        <w:t>It is clearly not enough to provide a building and call it a school</w:t>
      </w:r>
      <w:r w:rsidR="008E5A39" w:rsidRPr="00621289">
        <w:rPr>
          <w:color w:val="000000" w:themeColor="text1"/>
          <w:sz w:val="24"/>
          <w:szCs w:val="24"/>
        </w:rPr>
        <w:t xml:space="preserve">. </w:t>
      </w:r>
      <w:r w:rsidRPr="00621289">
        <w:rPr>
          <w:color w:val="000000" w:themeColor="text1"/>
          <w:sz w:val="24"/>
          <w:szCs w:val="24"/>
        </w:rPr>
        <w:t xml:space="preserve">All the resources have to be in place and the report identified that there was a very high student to text book ratio and many </w:t>
      </w:r>
      <w:r w:rsidRPr="00621289">
        <w:rPr>
          <w:color w:val="000000" w:themeColor="text1"/>
          <w:sz w:val="24"/>
          <w:szCs w:val="24"/>
        </w:rPr>
        <w:lastRenderedPageBreak/>
        <w:t xml:space="preserve">pupils left education early and there was also concern about the standard of teaching. </w:t>
      </w:r>
      <w:r w:rsidR="00F40E27" w:rsidRPr="00621289">
        <w:rPr>
          <w:color w:val="000000" w:themeColor="text1"/>
          <w:sz w:val="24"/>
          <w:szCs w:val="24"/>
        </w:rPr>
        <w:t>The report also highlighted t</w:t>
      </w:r>
      <w:r w:rsidRPr="00621289">
        <w:rPr>
          <w:color w:val="000000" w:themeColor="text1"/>
          <w:sz w:val="24"/>
          <w:szCs w:val="24"/>
        </w:rPr>
        <w:t>he high ratio of pupils to teachers with few resources. Large charities such as UNICEF, Save the Children</w:t>
      </w:r>
      <w:r w:rsidR="002274C0" w:rsidRPr="00621289">
        <w:rPr>
          <w:color w:val="000000" w:themeColor="text1"/>
          <w:sz w:val="24"/>
          <w:szCs w:val="24"/>
        </w:rPr>
        <w:t>, Action Aid</w:t>
      </w:r>
      <w:r w:rsidRPr="00621289">
        <w:rPr>
          <w:color w:val="000000" w:themeColor="text1"/>
          <w:sz w:val="24"/>
          <w:szCs w:val="24"/>
        </w:rPr>
        <w:t xml:space="preserve"> and Oxfam all support </w:t>
      </w:r>
      <w:r w:rsidR="00AC5FCC" w:rsidRPr="00621289">
        <w:rPr>
          <w:color w:val="000000" w:themeColor="text1"/>
          <w:sz w:val="24"/>
          <w:szCs w:val="24"/>
        </w:rPr>
        <w:t>the situation in Gambia. The support ranges from health supplies to education supplies and clothing. It is an ongoing battle to improve the lives of the impoverished in the region.</w:t>
      </w:r>
      <w:r w:rsidR="006A7039" w:rsidRPr="00621289">
        <w:rPr>
          <w:color w:val="000000" w:themeColor="text1"/>
          <w:sz w:val="24"/>
          <w:szCs w:val="24"/>
        </w:rPr>
        <w:t xml:space="preserve"> Effective learning can only take place where the school environment has adequate buildings and sanitation facilities.</w:t>
      </w:r>
      <w:r w:rsidR="008E5A39" w:rsidRPr="00621289">
        <w:rPr>
          <w:color w:val="000000" w:themeColor="text1"/>
          <w:sz w:val="24"/>
          <w:szCs w:val="24"/>
        </w:rPr>
        <w:t xml:space="preserve"> </w:t>
      </w:r>
      <w:r w:rsidR="00AC5FCC" w:rsidRPr="00621289">
        <w:rPr>
          <w:color w:val="000000" w:themeColor="text1"/>
          <w:sz w:val="24"/>
          <w:szCs w:val="24"/>
        </w:rPr>
        <w:t>If education is to be fully accessible in the Gambia,  it has to be a worthwhile lifelong experience and not just a few years in primary school without adequate resources and poor teaching. The Gambia seems to be a way off from this target.</w:t>
      </w:r>
      <w:r w:rsidR="008E5A39" w:rsidRPr="00621289">
        <w:rPr>
          <w:color w:val="000000" w:themeColor="text1"/>
          <w:sz w:val="24"/>
          <w:szCs w:val="24"/>
        </w:rPr>
        <w:t xml:space="preserve"> It appears then that poverty in terms of family circumstances as well as poverty of all educational resources are the real barriers to engagement of children in education in The Gambia. </w:t>
      </w:r>
    </w:p>
    <w:p w14:paraId="03341B27" w14:textId="51AFF122" w:rsidR="008E5A39" w:rsidRPr="00621289" w:rsidRDefault="008E5A39" w:rsidP="00621289">
      <w:pPr>
        <w:spacing w:line="360" w:lineRule="auto"/>
        <w:jc w:val="both"/>
        <w:rPr>
          <w:color w:val="000000" w:themeColor="text1"/>
          <w:sz w:val="24"/>
          <w:szCs w:val="24"/>
        </w:rPr>
      </w:pPr>
      <w:r w:rsidRPr="00621289">
        <w:rPr>
          <w:color w:val="000000" w:themeColor="text1"/>
          <w:sz w:val="24"/>
          <w:szCs w:val="24"/>
        </w:rPr>
        <w:t>Poverty is not only an issue in The Gambia</w:t>
      </w:r>
      <w:r w:rsidR="00B32AC7" w:rsidRPr="00621289">
        <w:rPr>
          <w:color w:val="000000" w:themeColor="text1"/>
          <w:sz w:val="24"/>
          <w:szCs w:val="24"/>
        </w:rPr>
        <w:t>,</w:t>
      </w:r>
      <w:r w:rsidRPr="00621289">
        <w:rPr>
          <w:color w:val="000000" w:themeColor="text1"/>
          <w:sz w:val="24"/>
          <w:szCs w:val="24"/>
        </w:rPr>
        <w:t xml:space="preserve"> it is an issue globally. It is important to recognise that </w:t>
      </w:r>
      <w:r w:rsidR="00B32AC7" w:rsidRPr="00621289">
        <w:rPr>
          <w:color w:val="000000" w:themeColor="text1"/>
          <w:sz w:val="24"/>
          <w:szCs w:val="24"/>
        </w:rPr>
        <w:t xml:space="preserve">there are families in the U.K. who are struggling to cope with their poor circumstances. </w:t>
      </w:r>
      <w:r w:rsidR="00222ACE" w:rsidRPr="00621289">
        <w:rPr>
          <w:color w:val="000000" w:themeColor="text1"/>
          <w:sz w:val="24"/>
          <w:szCs w:val="24"/>
        </w:rPr>
        <w:t xml:space="preserve">Countries need a common multi agency involvement in order to overcome any barriers to developing a nation. In Wales the Well being of the Future Generations Act (2015) has attracted a lot of interest from many countries. </w:t>
      </w:r>
    </w:p>
    <w:p w14:paraId="671F0B1A" w14:textId="3753FDF3" w:rsidR="00BB7FAE" w:rsidRPr="00621289" w:rsidRDefault="00222ACE" w:rsidP="00621289">
      <w:pPr>
        <w:spacing w:line="360" w:lineRule="auto"/>
        <w:jc w:val="both"/>
        <w:rPr>
          <w:sz w:val="24"/>
          <w:szCs w:val="24"/>
        </w:rPr>
      </w:pPr>
      <w:r w:rsidRPr="00621289">
        <w:rPr>
          <w:sz w:val="24"/>
          <w:szCs w:val="24"/>
        </w:rPr>
        <w:t>‘The Well-being of Future Generations (Wales) Act is about improving the social, economic, environmental and cultural well-being of Wales.’ (Page 3)</w:t>
      </w:r>
    </w:p>
    <w:p w14:paraId="2C4219F0" w14:textId="76E058B4" w:rsidR="00222ACE" w:rsidRPr="00621289" w:rsidRDefault="00222ACE" w:rsidP="00621289">
      <w:pPr>
        <w:spacing w:line="360" w:lineRule="auto"/>
        <w:jc w:val="both"/>
        <w:rPr>
          <w:sz w:val="24"/>
          <w:szCs w:val="24"/>
        </w:rPr>
      </w:pPr>
      <w:r w:rsidRPr="00621289">
        <w:rPr>
          <w:sz w:val="24"/>
          <w:szCs w:val="24"/>
        </w:rPr>
        <w:t xml:space="preserve">The </w:t>
      </w:r>
      <w:r w:rsidR="00CB0D45" w:rsidRPr="00621289">
        <w:rPr>
          <w:sz w:val="24"/>
          <w:szCs w:val="24"/>
        </w:rPr>
        <w:t>A</w:t>
      </w:r>
      <w:r w:rsidRPr="00621289">
        <w:rPr>
          <w:sz w:val="24"/>
          <w:szCs w:val="24"/>
        </w:rPr>
        <w:t>ct identifies seven well-being goals to ensure we are all working together. These goals are</w:t>
      </w:r>
      <w:r w:rsidR="00CB0D45" w:rsidRPr="00621289">
        <w:rPr>
          <w:sz w:val="24"/>
          <w:szCs w:val="24"/>
        </w:rPr>
        <w:t xml:space="preserve"> to achieve</w:t>
      </w:r>
      <w:r w:rsidRPr="00621289">
        <w:rPr>
          <w:sz w:val="24"/>
          <w:szCs w:val="24"/>
        </w:rPr>
        <w:t xml:space="preserve">; </w:t>
      </w:r>
      <w:r w:rsidR="00CA25B3">
        <w:rPr>
          <w:sz w:val="24"/>
          <w:szCs w:val="24"/>
        </w:rPr>
        <w:t>‘</w:t>
      </w:r>
      <w:r w:rsidRPr="00621289">
        <w:rPr>
          <w:sz w:val="24"/>
          <w:szCs w:val="24"/>
        </w:rPr>
        <w:t>A prosperous Wales, A resilient Wales,</w:t>
      </w:r>
      <w:r w:rsidR="00CB0D45" w:rsidRPr="00621289">
        <w:rPr>
          <w:sz w:val="24"/>
          <w:szCs w:val="24"/>
        </w:rPr>
        <w:t xml:space="preserve"> A healthier Wales, A more equal Wales, A Wales of cohesive communities, A Wales of vibrant culture and thriving Welsh language, A globally responsible Wales.</w:t>
      </w:r>
      <w:r w:rsidR="00CA25B3">
        <w:rPr>
          <w:sz w:val="24"/>
          <w:szCs w:val="24"/>
        </w:rPr>
        <w:t xml:space="preserve">’ (Page 6). </w:t>
      </w:r>
      <w:r w:rsidR="00CB0D45" w:rsidRPr="00621289">
        <w:rPr>
          <w:sz w:val="24"/>
          <w:szCs w:val="24"/>
        </w:rPr>
        <w:t xml:space="preserve"> The Act intends all public bodies to work together to achieve these  goals. It is no surprise that other countries are taking an interest in this act as clearly it must be advantageous to all citizens of any country to aim to achieve these goals.  </w:t>
      </w:r>
      <w:r w:rsidR="002F069D" w:rsidRPr="00621289">
        <w:rPr>
          <w:sz w:val="24"/>
          <w:szCs w:val="24"/>
        </w:rPr>
        <w:t xml:space="preserve">Looking at the </w:t>
      </w:r>
      <w:r w:rsidR="00216237" w:rsidRPr="00621289">
        <w:rPr>
          <w:sz w:val="24"/>
          <w:szCs w:val="24"/>
        </w:rPr>
        <w:t xml:space="preserve">first two </w:t>
      </w:r>
      <w:r w:rsidR="002F069D" w:rsidRPr="00621289">
        <w:rPr>
          <w:sz w:val="24"/>
          <w:szCs w:val="24"/>
        </w:rPr>
        <w:t xml:space="preserve">goals in a little more detail it is possible to compare how they could be applied to The Gambia. </w:t>
      </w:r>
    </w:p>
    <w:p w14:paraId="05813720" w14:textId="41DC4609" w:rsidR="00BB7FAE" w:rsidRPr="00621289" w:rsidRDefault="002274C0" w:rsidP="00621289">
      <w:pPr>
        <w:spacing w:line="360" w:lineRule="auto"/>
        <w:jc w:val="both"/>
        <w:rPr>
          <w:sz w:val="24"/>
          <w:szCs w:val="24"/>
        </w:rPr>
      </w:pPr>
      <w:r w:rsidRPr="00621289">
        <w:rPr>
          <w:sz w:val="24"/>
          <w:szCs w:val="24"/>
        </w:rPr>
        <w:t>A prosperous Wales is defined as</w:t>
      </w:r>
      <w:r w:rsidR="00216237" w:rsidRPr="00621289">
        <w:rPr>
          <w:sz w:val="24"/>
          <w:szCs w:val="24"/>
        </w:rPr>
        <w:t xml:space="preserve"> </w:t>
      </w:r>
      <w:r w:rsidRPr="00621289">
        <w:rPr>
          <w:sz w:val="24"/>
          <w:szCs w:val="24"/>
        </w:rPr>
        <w:t>‘</w:t>
      </w:r>
      <w:r w:rsidR="002F069D" w:rsidRPr="00621289">
        <w:rPr>
          <w:sz w:val="24"/>
          <w:szCs w:val="24"/>
        </w:rPr>
        <w:t>An innovative, productive and low carbon society which recognises the limits of the global environment and therefore uses resources efficiently and proportionately (including acting on climate change); and which develops a skilled and well-educated population in an economy which generates wealth and provides employment opportunities, allowing people to take advantage of the wealth generated through securing decent work.</w:t>
      </w:r>
      <w:r w:rsidRPr="00621289">
        <w:rPr>
          <w:sz w:val="24"/>
          <w:szCs w:val="24"/>
        </w:rPr>
        <w:t>’</w:t>
      </w:r>
      <w:r w:rsidR="00CA25B3">
        <w:rPr>
          <w:sz w:val="24"/>
          <w:szCs w:val="24"/>
        </w:rPr>
        <w:t>(Page 7)</w:t>
      </w:r>
    </w:p>
    <w:p w14:paraId="413940F1" w14:textId="6C9B36A8" w:rsidR="00CE430B" w:rsidRPr="00621289" w:rsidRDefault="002274C0" w:rsidP="00621289">
      <w:pPr>
        <w:spacing w:line="360" w:lineRule="auto"/>
        <w:jc w:val="both"/>
        <w:rPr>
          <w:sz w:val="24"/>
          <w:szCs w:val="24"/>
        </w:rPr>
      </w:pPr>
      <w:r w:rsidRPr="00621289">
        <w:rPr>
          <w:sz w:val="24"/>
          <w:szCs w:val="24"/>
        </w:rPr>
        <w:t xml:space="preserve">The Gambia has few natural resources, and the older population are largely uneducated with approximately half the adult population being unable to read or write. Three quarters of the population are dependent on agriculture with men having the rights to the land. The families </w:t>
      </w:r>
      <w:r w:rsidRPr="00621289">
        <w:rPr>
          <w:sz w:val="24"/>
          <w:szCs w:val="24"/>
        </w:rPr>
        <w:lastRenderedPageBreak/>
        <w:t xml:space="preserve">are therefore prone to the effects of flooding and drought. Recently there has been an initiative to diversify and women have been given </w:t>
      </w:r>
      <w:r w:rsidR="00921C25" w:rsidRPr="00621289">
        <w:rPr>
          <w:sz w:val="24"/>
          <w:szCs w:val="24"/>
        </w:rPr>
        <w:t>bu</w:t>
      </w:r>
      <w:r w:rsidRPr="00621289">
        <w:rPr>
          <w:sz w:val="24"/>
          <w:szCs w:val="24"/>
        </w:rPr>
        <w:t>siness loans to set up small businesses</w:t>
      </w:r>
      <w:r w:rsidR="00921C25" w:rsidRPr="00621289">
        <w:rPr>
          <w:sz w:val="24"/>
          <w:szCs w:val="24"/>
        </w:rPr>
        <w:t xml:space="preserve"> such as poultry farming and soap making. </w:t>
      </w:r>
      <w:r w:rsidR="00F40E27" w:rsidRPr="00621289">
        <w:rPr>
          <w:sz w:val="24"/>
          <w:szCs w:val="24"/>
        </w:rPr>
        <w:t>(The Gambia Experience).</w:t>
      </w:r>
      <w:r w:rsidR="00921C25" w:rsidRPr="00621289">
        <w:rPr>
          <w:sz w:val="24"/>
          <w:szCs w:val="24"/>
        </w:rPr>
        <w:t>This means they are being encouraged to be innovative and productive. The example of the bicycle repair centre is providing employment opportunities. However, these initiatives are generally run by charities as discrete initiatives and there does not appear to be any collaboration from public bodies. A resilient Wales is defined as</w:t>
      </w:r>
      <w:r w:rsidR="00216237" w:rsidRPr="00621289">
        <w:rPr>
          <w:sz w:val="24"/>
          <w:szCs w:val="24"/>
        </w:rPr>
        <w:t xml:space="preserve"> </w:t>
      </w:r>
      <w:r w:rsidR="00CE430B" w:rsidRPr="00621289">
        <w:rPr>
          <w:sz w:val="24"/>
          <w:szCs w:val="24"/>
        </w:rPr>
        <w:t>‘A nation which maintains and enhances a biodiverse natural environment with healthy functioning ecosystems that support social, economic and ecological resilience and the capacity to adapt to change (for example climate change).’</w:t>
      </w:r>
    </w:p>
    <w:p w14:paraId="7D9FEDCA" w14:textId="1973589E" w:rsidR="00A242B8" w:rsidRPr="00621289" w:rsidRDefault="00CE430B" w:rsidP="00621289">
      <w:pPr>
        <w:spacing w:line="360" w:lineRule="auto"/>
        <w:jc w:val="both"/>
        <w:rPr>
          <w:sz w:val="24"/>
          <w:szCs w:val="24"/>
        </w:rPr>
      </w:pPr>
      <w:r w:rsidRPr="00621289">
        <w:rPr>
          <w:sz w:val="24"/>
          <w:szCs w:val="24"/>
        </w:rPr>
        <w:t>Gambia often suffers drought conditions and there has been a real effort over recent years to build wells in villages where there was no access to fresh water, this has resulted in less health issues and the ability to encourage self sufficiency with the growing of vegetables etc. using water from the wells.</w:t>
      </w:r>
      <w:r w:rsidR="00A242B8" w:rsidRPr="00621289">
        <w:rPr>
          <w:sz w:val="24"/>
          <w:szCs w:val="24"/>
        </w:rPr>
        <w:t xml:space="preserve"> In the Gambia there have been several successful sustainability projects which have made a real difference to the quality of lives of many people. The projects have provided more efficient stoves which produce less harmful smoke combined with a saving of 60% of the fuel costs</w:t>
      </w:r>
      <w:r w:rsidR="005436A7" w:rsidRPr="00621289">
        <w:rPr>
          <w:sz w:val="24"/>
          <w:szCs w:val="24"/>
        </w:rPr>
        <w:t xml:space="preserve"> (Burrington,2018)</w:t>
      </w:r>
      <w:r w:rsidR="00A242B8" w:rsidRPr="00621289">
        <w:rPr>
          <w:sz w:val="24"/>
          <w:szCs w:val="24"/>
        </w:rPr>
        <w:t>. In addition, villages have been provided with solar light</w:t>
      </w:r>
      <w:r w:rsidR="0058601A" w:rsidRPr="00621289">
        <w:rPr>
          <w:sz w:val="24"/>
          <w:szCs w:val="24"/>
        </w:rPr>
        <w:t>s</w:t>
      </w:r>
      <w:r w:rsidR="00A242B8" w:rsidRPr="00621289">
        <w:rPr>
          <w:sz w:val="24"/>
          <w:szCs w:val="24"/>
        </w:rPr>
        <w:t xml:space="preserve">, these also save the families money. </w:t>
      </w:r>
    </w:p>
    <w:p w14:paraId="7B72627A" w14:textId="77777777" w:rsidR="00A242B8" w:rsidRPr="00621289" w:rsidRDefault="00A242B8" w:rsidP="00621289">
      <w:pPr>
        <w:spacing w:line="360" w:lineRule="auto"/>
        <w:jc w:val="both"/>
        <w:rPr>
          <w:sz w:val="24"/>
          <w:szCs w:val="24"/>
        </w:rPr>
      </w:pPr>
    </w:p>
    <w:p w14:paraId="39B89C00" w14:textId="31B45CD6" w:rsidR="002274C0" w:rsidRPr="00621289" w:rsidRDefault="00CE430B" w:rsidP="00621289">
      <w:pPr>
        <w:spacing w:line="360" w:lineRule="auto"/>
        <w:jc w:val="both"/>
        <w:rPr>
          <w:color w:val="000000" w:themeColor="text1"/>
          <w:sz w:val="24"/>
          <w:szCs w:val="24"/>
        </w:rPr>
      </w:pPr>
      <w:r w:rsidRPr="00621289">
        <w:rPr>
          <w:sz w:val="24"/>
          <w:szCs w:val="24"/>
        </w:rPr>
        <w:t xml:space="preserve"> Again, these efforts have mainly been initiated by charities. It is clearly not an impossible task to supply communities with water, even in the harshest conditions, but a lot of infrastructure and expenditure will need to be agreed on by the government which does not seem to have the financial resources, due to limited natural resources. For example, the harsh environment of the deserts of the UAE have been transformed into 21</w:t>
      </w:r>
      <w:r w:rsidRPr="00621289">
        <w:rPr>
          <w:sz w:val="24"/>
          <w:szCs w:val="24"/>
          <w:vertAlign w:val="superscript"/>
        </w:rPr>
        <w:t>st</w:t>
      </w:r>
      <w:r w:rsidRPr="00621289">
        <w:rPr>
          <w:sz w:val="24"/>
          <w:szCs w:val="24"/>
        </w:rPr>
        <w:t xml:space="preserve"> century cities such as Abu Dhabi an</w:t>
      </w:r>
      <w:r w:rsidR="00216237" w:rsidRPr="00621289">
        <w:rPr>
          <w:sz w:val="24"/>
          <w:szCs w:val="24"/>
        </w:rPr>
        <w:t>d</w:t>
      </w:r>
      <w:r w:rsidRPr="00621289">
        <w:rPr>
          <w:sz w:val="24"/>
          <w:szCs w:val="24"/>
        </w:rPr>
        <w:t xml:space="preserve"> Dubai, but this state has significant natural resources. </w:t>
      </w:r>
      <w:r w:rsidR="002B672B" w:rsidRPr="00621289">
        <w:rPr>
          <w:sz w:val="24"/>
          <w:szCs w:val="24"/>
        </w:rPr>
        <w:t>Comparing statistics</w:t>
      </w:r>
      <w:r w:rsidR="005436A7" w:rsidRPr="00621289">
        <w:rPr>
          <w:sz w:val="24"/>
          <w:szCs w:val="24"/>
        </w:rPr>
        <w:t>,</w:t>
      </w:r>
      <w:r w:rsidR="002B672B" w:rsidRPr="00621289">
        <w:rPr>
          <w:sz w:val="24"/>
          <w:szCs w:val="24"/>
        </w:rPr>
        <w:t xml:space="preserve"> The Gambia </w:t>
      </w:r>
      <w:r w:rsidR="005436A7" w:rsidRPr="00621289">
        <w:rPr>
          <w:sz w:val="24"/>
          <w:szCs w:val="24"/>
        </w:rPr>
        <w:t xml:space="preserve">in 2017 had a current account deficit of $194 million whereas the UAE had a  credit balance </w:t>
      </w:r>
      <w:r w:rsidRPr="00621289">
        <w:rPr>
          <w:sz w:val="24"/>
          <w:szCs w:val="24"/>
        </w:rPr>
        <w:t xml:space="preserve"> </w:t>
      </w:r>
      <w:r w:rsidR="005436A7" w:rsidRPr="00621289">
        <w:rPr>
          <w:sz w:val="24"/>
          <w:szCs w:val="24"/>
        </w:rPr>
        <w:t xml:space="preserve">of $26.47 billion! </w:t>
      </w:r>
      <w:r w:rsidR="005436A7" w:rsidRPr="00621289">
        <w:rPr>
          <w:color w:val="000000" w:themeColor="text1"/>
          <w:sz w:val="24"/>
          <w:szCs w:val="24"/>
        </w:rPr>
        <w:t>(The World Factbook, CIA 2017)</w:t>
      </w:r>
    </w:p>
    <w:p w14:paraId="72E5E7FE" w14:textId="249201A3" w:rsidR="00216237" w:rsidRPr="00621289" w:rsidRDefault="00EB50DD" w:rsidP="00621289">
      <w:pPr>
        <w:spacing w:line="360" w:lineRule="auto"/>
        <w:jc w:val="both"/>
        <w:rPr>
          <w:sz w:val="24"/>
          <w:szCs w:val="24"/>
        </w:rPr>
      </w:pPr>
      <w:r>
        <w:rPr>
          <w:sz w:val="24"/>
          <w:szCs w:val="24"/>
        </w:rPr>
        <w:t xml:space="preserve">Using </w:t>
      </w:r>
      <w:r w:rsidR="00216237" w:rsidRPr="00621289">
        <w:rPr>
          <w:sz w:val="24"/>
          <w:szCs w:val="24"/>
        </w:rPr>
        <w:t>the first two goals</w:t>
      </w:r>
      <w:r>
        <w:rPr>
          <w:sz w:val="24"/>
          <w:szCs w:val="24"/>
        </w:rPr>
        <w:t xml:space="preserve"> as examples, these </w:t>
      </w:r>
      <w:r w:rsidR="00216237" w:rsidRPr="00621289">
        <w:rPr>
          <w:sz w:val="24"/>
          <w:szCs w:val="24"/>
        </w:rPr>
        <w:t xml:space="preserve"> reinforce the huge issues and hurdles that a country such as The Gambia has to overcome just to improve the poverty issues in the country. Since it has few natural resources, combined with a largely uneducated adult population (in terms of reading and writing ability) alongside cultural expectations of the role of women</w:t>
      </w:r>
      <w:r w:rsidR="004B4AA5" w:rsidRPr="00621289">
        <w:rPr>
          <w:sz w:val="24"/>
          <w:szCs w:val="24"/>
        </w:rPr>
        <w:t xml:space="preserve">, the situation needs serious all-round investment and education is just one area that is currently underperforming. </w:t>
      </w:r>
      <w:r w:rsidR="001B758D" w:rsidRPr="00621289">
        <w:rPr>
          <w:sz w:val="24"/>
          <w:szCs w:val="24"/>
        </w:rPr>
        <w:t>It appears that the majority of the citizens in  The G</w:t>
      </w:r>
      <w:r w:rsidR="00AB38F4" w:rsidRPr="00621289">
        <w:rPr>
          <w:sz w:val="24"/>
          <w:szCs w:val="24"/>
        </w:rPr>
        <w:t>ambia</w:t>
      </w:r>
      <w:r w:rsidR="001B758D" w:rsidRPr="00621289">
        <w:rPr>
          <w:sz w:val="24"/>
          <w:szCs w:val="24"/>
        </w:rPr>
        <w:t xml:space="preserve"> are ill-prepared to participate in a global economy. </w:t>
      </w:r>
      <w:r w:rsidR="00AB38F4" w:rsidRPr="00621289">
        <w:rPr>
          <w:sz w:val="24"/>
          <w:szCs w:val="24"/>
        </w:rPr>
        <w:t xml:space="preserve">However, it is important that our own worldview is not imposed on others, and although the goals in the Welsh document do seem to be relevant for </w:t>
      </w:r>
      <w:r w:rsidR="00AB38F4" w:rsidRPr="00621289">
        <w:rPr>
          <w:sz w:val="24"/>
          <w:szCs w:val="24"/>
        </w:rPr>
        <w:lastRenderedPageBreak/>
        <w:t xml:space="preserve">all countries, it is methods of achieving the goals must differ according to a country’s needs and current priorities. </w:t>
      </w:r>
    </w:p>
    <w:p w14:paraId="7A6F9A32" w14:textId="40D4D71E" w:rsidR="002274C0" w:rsidRPr="00621289" w:rsidRDefault="00A242B8" w:rsidP="00621289">
      <w:pPr>
        <w:spacing w:line="360" w:lineRule="auto"/>
        <w:jc w:val="both"/>
        <w:rPr>
          <w:color w:val="000000" w:themeColor="text1"/>
          <w:sz w:val="24"/>
          <w:szCs w:val="24"/>
          <w:shd w:val="clear" w:color="auto" w:fill="FFFFFF"/>
        </w:rPr>
      </w:pPr>
      <w:r w:rsidRPr="00621289">
        <w:rPr>
          <w:sz w:val="24"/>
          <w:szCs w:val="24"/>
        </w:rPr>
        <w:t>So far</w:t>
      </w:r>
      <w:r w:rsidR="00345800" w:rsidRPr="00621289">
        <w:rPr>
          <w:sz w:val="24"/>
          <w:szCs w:val="24"/>
        </w:rPr>
        <w:t>,</w:t>
      </w:r>
      <w:r w:rsidRPr="00621289">
        <w:rPr>
          <w:sz w:val="24"/>
          <w:szCs w:val="24"/>
        </w:rPr>
        <w:t xml:space="preserve"> the </w:t>
      </w:r>
      <w:r w:rsidR="00345800" w:rsidRPr="00621289">
        <w:rPr>
          <w:sz w:val="24"/>
          <w:szCs w:val="24"/>
        </w:rPr>
        <w:t xml:space="preserve">barriers to progress have been related to the poverty of The Gambia. </w:t>
      </w:r>
      <w:r w:rsidR="000C1A99" w:rsidRPr="00621289">
        <w:rPr>
          <w:sz w:val="24"/>
          <w:szCs w:val="24"/>
        </w:rPr>
        <w:t xml:space="preserve">In the Western world we </w:t>
      </w:r>
      <w:r w:rsidRPr="00621289">
        <w:rPr>
          <w:sz w:val="24"/>
          <w:szCs w:val="24"/>
        </w:rPr>
        <w:t>tend to</w:t>
      </w:r>
      <w:r w:rsidR="000C1A99" w:rsidRPr="00621289">
        <w:rPr>
          <w:sz w:val="24"/>
          <w:szCs w:val="24"/>
        </w:rPr>
        <w:t xml:space="preserve"> consider ourselves more advanced</w:t>
      </w:r>
      <w:r w:rsidR="00345800" w:rsidRPr="00621289">
        <w:rPr>
          <w:sz w:val="24"/>
          <w:szCs w:val="24"/>
        </w:rPr>
        <w:t>,</w:t>
      </w:r>
      <w:r w:rsidR="000C1A99" w:rsidRPr="00621289">
        <w:rPr>
          <w:sz w:val="24"/>
          <w:szCs w:val="24"/>
        </w:rPr>
        <w:t xml:space="preserve">  but how are we doing when it comes to</w:t>
      </w:r>
      <w:r w:rsidR="00345800" w:rsidRPr="00621289">
        <w:rPr>
          <w:sz w:val="24"/>
          <w:szCs w:val="24"/>
        </w:rPr>
        <w:t xml:space="preserve"> dealing with poverty in Wales</w:t>
      </w:r>
      <w:r w:rsidR="000C1A99" w:rsidRPr="00621289">
        <w:rPr>
          <w:sz w:val="24"/>
          <w:szCs w:val="24"/>
        </w:rPr>
        <w:t xml:space="preserve">?  </w:t>
      </w:r>
      <w:r w:rsidR="00345800" w:rsidRPr="00621289">
        <w:rPr>
          <w:sz w:val="24"/>
          <w:szCs w:val="24"/>
        </w:rPr>
        <w:t xml:space="preserve">If the western world is sharing its expertise with countries who are struggling, such as the Gambia, does it mean we have no problems of our own? The Joseph Rowntree </w:t>
      </w:r>
      <w:r w:rsidR="009B218E" w:rsidRPr="00621289">
        <w:rPr>
          <w:sz w:val="24"/>
          <w:szCs w:val="24"/>
        </w:rPr>
        <w:t xml:space="preserve">Foundation </w:t>
      </w:r>
      <w:r w:rsidR="00324B33" w:rsidRPr="00621289">
        <w:rPr>
          <w:sz w:val="24"/>
          <w:szCs w:val="24"/>
        </w:rPr>
        <w:t xml:space="preserve">reported that </w:t>
      </w:r>
      <w:r w:rsidR="00324B33" w:rsidRPr="00621289">
        <w:rPr>
          <w:color w:val="000000" w:themeColor="text1"/>
          <w:sz w:val="24"/>
          <w:szCs w:val="24"/>
        </w:rPr>
        <w:t>‘</w:t>
      </w:r>
      <w:r w:rsidR="00345800" w:rsidRPr="00621289">
        <w:rPr>
          <w:color w:val="000000" w:themeColor="text1"/>
          <w:sz w:val="24"/>
          <w:szCs w:val="24"/>
          <w:shd w:val="clear" w:color="auto" w:fill="FFFFFF"/>
        </w:rPr>
        <w:t>UK Poverty 2017 highlights that overall, 14 million people live in poverty in the UK – over one in five of the population.</w:t>
      </w:r>
      <w:r w:rsidR="00AC3219" w:rsidRPr="00621289">
        <w:rPr>
          <w:color w:val="000000" w:themeColor="text1"/>
          <w:sz w:val="24"/>
          <w:szCs w:val="24"/>
          <w:shd w:val="clear" w:color="auto" w:fill="FFFFFF"/>
        </w:rPr>
        <w:t xml:space="preserve">’ Worryingly, 30% of children in the U.K. now live in poverty and  Wales has the highest rate of poverty in the U.K. </w:t>
      </w:r>
      <w:r w:rsidR="000F79BF" w:rsidRPr="00621289">
        <w:rPr>
          <w:color w:val="000000" w:themeColor="text1"/>
          <w:sz w:val="24"/>
          <w:szCs w:val="24"/>
          <w:shd w:val="clear" w:color="auto" w:fill="FFFFFF"/>
        </w:rPr>
        <w:t>(JRF March 2018).</w:t>
      </w:r>
      <w:r w:rsidR="00324B33" w:rsidRPr="00621289">
        <w:rPr>
          <w:color w:val="000000" w:themeColor="text1"/>
          <w:sz w:val="24"/>
          <w:szCs w:val="24"/>
          <w:shd w:val="clear" w:color="auto" w:fill="FFFFFF"/>
        </w:rPr>
        <w:t xml:space="preserve"> </w:t>
      </w:r>
      <w:r w:rsidR="00AC3219" w:rsidRPr="00621289">
        <w:rPr>
          <w:color w:val="000000" w:themeColor="text1"/>
          <w:sz w:val="24"/>
          <w:szCs w:val="24"/>
          <w:shd w:val="clear" w:color="auto" w:fill="FFFFFF"/>
        </w:rPr>
        <w:t>It is therefore not so unrealistic to compare our problems with that of The Gambia. Of course</w:t>
      </w:r>
      <w:r w:rsidR="002F0A4F" w:rsidRPr="00621289">
        <w:rPr>
          <w:color w:val="000000" w:themeColor="text1"/>
          <w:sz w:val="24"/>
          <w:szCs w:val="24"/>
          <w:shd w:val="clear" w:color="auto" w:fill="FFFFFF"/>
        </w:rPr>
        <w:t>,</w:t>
      </w:r>
      <w:r w:rsidR="00AC3219" w:rsidRPr="00621289">
        <w:rPr>
          <w:color w:val="000000" w:themeColor="text1"/>
          <w:sz w:val="24"/>
          <w:szCs w:val="24"/>
          <w:shd w:val="clear" w:color="auto" w:fill="FFFFFF"/>
        </w:rPr>
        <w:t xml:space="preserve"> poverty is relative</w:t>
      </w:r>
      <w:r w:rsidR="002F0A4F" w:rsidRPr="00621289">
        <w:rPr>
          <w:color w:val="000000" w:themeColor="text1"/>
          <w:sz w:val="24"/>
          <w:szCs w:val="24"/>
          <w:shd w:val="clear" w:color="auto" w:fill="FFFFFF"/>
        </w:rPr>
        <w:t>,</w:t>
      </w:r>
      <w:r w:rsidR="00AC3219" w:rsidRPr="00621289">
        <w:rPr>
          <w:color w:val="000000" w:themeColor="text1"/>
          <w:sz w:val="24"/>
          <w:szCs w:val="24"/>
          <w:shd w:val="clear" w:color="auto" w:fill="FFFFFF"/>
        </w:rPr>
        <w:t xml:space="preserve"> and poor families in the U.K. would be very rich compared to the poor of The Gambia if it were just down to figures. </w:t>
      </w:r>
      <w:r w:rsidR="002F0A4F" w:rsidRPr="00621289">
        <w:rPr>
          <w:color w:val="000000" w:themeColor="text1"/>
          <w:sz w:val="24"/>
          <w:szCs w:val="24"/>
          <w:shd w:val="clear" w:color="auto" w:fill="FFFFFF"/>
        </w:rPr>
        <w:t xml:space="preserve">There has been much debate how to measure poverty and as far back as 1979, Peter Townsend stated, </w:t>
      </w:r>
    </w:p>
    <w:p w14:paraId="0055AD84" w14:textId="000E49F3" w:rsidR="002F0A4F" w:rsidRPr="00621289" w:rsidRDefault="002F0A4F" w:rsidP="00621289">
      <w:pPr>
        <w:spacing w:line="360" w:lineRule="auto"/>
        <w:ind w:left="720"/>
        <w:jc w:val="both"/>
        <w:rPr>
          <w:color w:val="000000" w:themeColor="text1"/>
          <w:sz w:val="24"/>
          <w:szCs w:val="24"/>
          <w:shd w:val="clear" w:color="auto" w:fill="FFFFFF"/>
        </w:rPr>
      </w:pPr>
      <w:r w:rsidRPr="00621289">
        <w:rPr>
          <w:color w:val="000000" w:themeColor="text1"/>
          <w:sz w:val="24"/>
          <w:szCs w:val="24"/>
          <w:shd w:val="clear" w:color="auto" w:fill="FFFFFF"/>
        </w:rPr>
        <w:t>‘Individuals, families and groups in the population can</w:t>
      </w:r>
      <w:r w:rsidR="00260BA3" w:rsidRPr="00621289">
        <w:rPr>
          <w:color w:val="000000" w:themeColor="text1"/>
          <w:sz w:val="24"/>
          <w:szCs w:val="24"/>
          <w:shd w:val="clear" w:color="auto" w:fill="FFFFFF"/>
        </w:rPr>
        <w:t xml:space="preserve"> </w:t>
      </w:r>
      <w:r w:rsidRPr="00621289">
        <w:rPr>
          <w:color w:val="000000" w:themeColor="text1"/>
          <w:sz w:val="24"/>
          <w:szCs w:val="24"/>
          <w:shd w:val="clear" w:color="auto" w:fill="FFFFFF"/>
        </w:rPr>
        <w:t>be said to be in poverty when they lack resources to obtain the types of diets,</w:t>
      </w:r>
      <w:r w:rsidR="00260BA3" w:rsidRPr="00621289">
        <w:rPr>
          <w:color w:val="000000" w:themeColor="text1"/>
          <w:sz w:val="24"/>
          <w:szCs w:val="24"/>
          <w:shd w:val="clear" w:color="auto" w:fill="FFFFFF"/>
        </w:rPr>
        <w:t xml:space="preserve"> </w:t>
      </w:r>
      <w:r w:rsidRPr="00621289">
        <w:rPr>
          <w:color w:val="000000" w:themeColor="text1"/>
          <w:sz w:val="24"/>
          <w:szCs w:val="24"/>
          <w:shd w:val="clear" w:color="auto" w:fill="FFFFFF"/>
        </w:rPr>
        <w:t>participate in the activities and have living conditions and amenities which are customary, or at least widely accepted and approved, in the societies to which they belong. Their resources are so seriously below those commanded by the average individual or family that they are in effect excluded from ordinary living patterns, customs and activities’</w:t>
      </w:r>
    </w:p>
    <w:p w14:paraId="17219FCB" w14:textId="77777777" w:rsidR="002F0A4F" w:rsidRPr="00621289" w:rsidRDefault="002F0A4F" w:rsidP="00621289">
      <w:pPr>
        <w:spacing w:line="360" w:lineRule="auto"/>
        <w:ind w:left="720"/>
        <w:jc w:val="both"/>
        <w:rPr>
          <w:color w:val="000000" w:themeColor="text1"/>
          <w:sz w:val="24"/>
          <w:szCs w:val="24"/>
          <w:shd w:val="clear" w:color="auto" w:fill="FFFFFF"/>
        </w:rPr>
      </w:pPr>
    </w:p>
    <w:p w14:paraId="7659BE96" w14:textId="74C2DDD3" w:rsidR="000F79BF" w:rsidRPr="00621289" w:rsidRDefault="000F79BF" w:rsidP="00621289">
      <w:pPr>
        <w:spacing w:line="360" w:lineRule="auto"/>
        <w:jc w:val="both"/>
        <w:rPr>
          <w:sz w:val="24"/>
          <w:szCs w:val="24"/>
        </w:rPr>
      </w:pPr>
      <w:r w:rsidRPr="00621289">
        <w:rPr>
          <w:sz w:val="24"/>
          <w:szCs w:val="24"/>
        </w:rPr>
        <w:t>T</w:t>
      </w:r>
      <w:r w:rsidR="00A73382" w:rsidRPr="00621289">
        <w:rPr>
          <w:sz w:val="24"/>
          <w:szCs w:val="24"/>
        </w:rPr>
        <w:t>he Joseph Rowntree Foundation</w:t>
      </w:r>
      <w:r w:rsidRPr="00621289">
        <w:rPr>
          <w:sz w:val="24"/>
          <w:szCs w:val="24"/>
        </w:rPr>
        <w:t xml:space="preserve"> measures poverty  ‘as someone lives in a household whose income is less than 60% of median income, adjusted for their household size and type, and after housing costs (AHC). This is the most commonly used measure both in the UK and internationally.’</w:t>
      </w:r>
    </w:p>
    <w:p w14:paraId="26FD8B37" w14:textId="1C6F8CEA" w:rsidR="000F79BF" w:rsidRPr="00621289" w:rsidRDefault="000F79BF" w:rsidP="00621289">
      <w:pPr>
        <w:spacing w:line="360" w:lineRule="auto"/>
        <w:jc w:val="both"/>
        <w:rPr>
          <w:sz w:val="24"/>
          <w:szCs w:val="24"/>
        </w:rPr>
      </w:pPr>
      <w:r w:rsidRPr="00621289">
        <w:rPr>
          <w:sz w:val="24"/>
          <w:szCs w:val="24"/>
        </w:rPr>
        <w:t>The latest data shows us that 710,000 people in Wales live in poverty. This figure consists of 185,000 children, 405,000 working-age adults and 120,000 pensioners. (JRF March 2018)</w:t>
      </w:r>
    </w:p>
    <w:p w14:paraId="209B6BD5" w14:textId="3AE59AAE" w:rsidR="00325C11" w:rsidRPr="00621289" w:rsidRDefault="006E58F4" w:rsidP="00621289">
      <w:pPr>
        <w:spacing w:line="360" w:lineRule="auto"/>
        <w:jc w:val="both"/>
        <w:rPr>
          <w:rFonts w:ascii="Helvetica" w:hAnsi="Helvetica" w:cs="Helvetica"/>
          <w:color w:val="000000" w:themeColor="text1"/>
          <w:sz w:val="24"/>
          <w:szCs w:val="24"/>
        </w:rPr>
      </w:pPr>
      <w:r w:rsidRPr="00621289">
        <w:rPr>
          <w:sz w:val="24"/>
          <w:szCs w:val="24"/>
        </w:rPr>
        <w:t xml:space="preserve">Welsh government statistics show that there is </w:t>
      </w:r>
      <w:r w:rsidR="0058601A" w:rsidRPr="00621289">
        <w:rPr>
          <w:sz w:val="24"/>
          <w:szCs w:val="24"/>
        </w:rPr>
        <w:t>e</w:t>
      </w:r>
      <w:r w:rsidRPr="00621289">
        <w:rPr>
          <w:sz w:val="24"/>
          <w:szCs w:val="24"/>
        </w:rPr>
        <w:t xml:space="preserve">vidence of the relationship between poverty and educational attainment, the statistics show that approximately 30% of children entitled to free school meals achieved Level 2 threshold (including Maths and English), whereas the figure is nearly  60% for those not entitled to free school meals. </w:t>
      </w:r>
      <w:r w:rsidR="0058601A" w:rsidRPr="00621289">
        <w:rPr>
          <w:sz w:val="24"/>
          <w:szCs w:val="24"/>
        </w:rPr>
        <w:t xml:space="preserve">(Welsh Government, 2019). </w:t>
      </w:r>
      <w:r w:rsidRPr="00621289">
        <w:rPr>
          <w:sz w:val="24"/>
          <w:szCs w:val="24"/>
        </w:rPr>
        <w:t xml:space="preserve">This shows that poverty in Wales is a barrier to </w:t>
      </w:r>
      <w:r w:rsidR="0058601A" w:rsidRPr="00621289">
        <w:rPr>
          <w:sz w:val="24"/>
          <w:szCs w:val="24"/>
        </w:rPr>
        <w:t>e</w:t>
      </w:r>
      <w:r w:rsidRPr="00621289">
        <w:rPr>
          <w:sz w:val="24"/>
          <w:szCs w:val="24"/>
        </w:rPr>
        <w:t>ducational achievement, not dissimilar to the situation in The Gambia</w:t>
      </w:r>
      <w:r w:rsidR="006B39DD" w:rsidRPr="00621289">
        <w:rPr>
          <w:sz w:val="24"/>
          <w:szCs w:val="24"/>
        </w:rPr>
        <w:t>, however it is clear that the education achievement is much higher in Wales and the similarity ends with both countries educational achievement being affected by poverty. The Gambia is still struggling to provide education for all primary school children, whereas in Wales we are comparing success at Level 2 threshold.</w:t>
      </w:r>
      <w:r w:rsidR="00325C11" w:rsidRPr="00621289">
        <w:rPr>
          <w:sz w:val="24"/>
          <w:szCs w:val="24"/>
        </w:rPr>
        <w:t xml:space="preserve"> I</w:t>
      </w:r>
      <w:r w:rsidR="00FF36F3" w:rsidRPr="00621289">
        <w:rPr>
          <w:sz w:val="24"/>
          <w:szCs w:val="24"/>
        </w:rPr>
        <w:t>n 2018</w:t>
      </w:r>
      <w:r w:rsidR="00325C11" w:rsidRPr="00621289">
        <w:rPr>
          <w:sz w:val="24"/>
          <w:szCs w:val="24"/>
        </w:rPr>
        <w:t>,</w:t>
      </w:r>
      <w:r w:rsidR="00FF36F3" w:rsidRPr="00621289">
        <w:rPr>
          <w:sz w:val="24"/>
          <w:szCs w:val="24"/>
        </w:rPr>
        <w:t xml:space="preserve"> </w:t>
      </w:r>
      <w:r w:rsidR="00325C11" w:rsidRPr="00621289">
        <w:rPr>
          <w:sz w:val="24"/>
          <w:szCs w:val="24"/>
        </w:rPr>
        <w:t>S</w:t>
      </w:r>
      <w:r w:rsidR="00FF36F3" w:rsidRPr="00621289">
        <w:rPr>
          <w:sz w:val="24"/>
          <w:szCs w:val="24"/>
        </w:rPr>
        <w:t xml:space="preserve">ave the Children </w:t>
      </w:r>
      <w:r w:rsidR="00FF36F3" w:rsidRPr="00621289">
        <w:rPr>
          <w:sz w:val="24"/>
          <w:szCs w:val="24"/>
        </w:rPr>
        <w:lastRenderedPageBreak/>
        <w:t>produced a report on Poverty in Wales</w:t>
      </w:r>
      <w:r w:rsidR="00F60A64" w:rsidRPr="00621289">
        <w:rPr>
          <w:sz w:val="24"/>
          <w:szCs w:val="24"/>
        </w:rPr>
        <w:t xml:space="preserve">, which highlighted the fact that high quality education was not available to all children. Save the children found that  despite </w:t>
      </w:r>
      <w:r w:rsidR="001A11EC" w:rsidRPr="00621289">
        <w:rPr>
          <w:sz w:val="24"/>
          <w:szCs w:val="24"/>
        </w:rPr>
        <w:t>the Welsh Governments ambition to provide “every child with the best possible start in life” (Welsh Government, 2017)</w:t>
      </w:r>
      <w:r w:rsidR="00325C11" w:rsidRPr="00621289">
        <w:rPr>
          <w:sz w:val="24"/>
          <w:szCs w:val="24"/>
        </w:rPr>
        <w:t xml:space="preserve">, Save the children stated, ‘our concern is that the current state of play results in a childcare system that is not fulfilling its potential to order to help prevent children in poverty falling behind early and remaining behind throughout their education and further into their lives’ </w:t>
      </w:r>
      <w:r w:rsidR="00325C11" w:rsidRPr="00621289">
        <w:rPr>
          <w:color w:val="000000" w:themeColor="text1"/>
          <w:sz w:val="24"/>
          <w:szCs w:val="24"/>
        </w:rPr>
        <w:t xml:space="preserve">According to its report, nearly half of the children who were in the lowest performing groups at the beginning of primary school remained there at ages seven, 11 and 14. The Flying Start programme in Wales is a core part of the Welsh Government’s policy in tackling poverty. </w:t>
      </w:r>
      <w:r w:rsidR="007C4DFE" w:rsidRPr="00621289">
        <w:rPr>
          <w:color w:val="000000" w:themeColor="text1"/>
          <w:sz w:val="24"/>
          <w:szCs w:val="24"/>
        </w:rPr>
        <w:t>The programme targets families with children under 4 years who are living in disadvantaged area of Wales. Unfortunately save the children identified 44% of the children living in poverty were not accessing the programme and the Welsh Government in response to the findings commented that ‘</w:t>
      </w:r>
      <w:r w:rsidR="007C4DFE" w:rsidRPr="00621289">
        <w:rPr>
          <w:color w:val="000000" w:themeColor="text1"/>
          <w:sz w:val="24"/>
          <w:szCs w:val="24"/>
          <w:shd w:val="clear" w:color="auto" w:fill="FFFFFF"/>
        </w:rPr>
        <w:t>The Welsh Government had hoped to abolish child poverty in Wales by 2020 but last year it </w:t>
      </w:r>
      <w:hyperlink r:id="rId5" w:history="1">
        <w:r w:rsidR="007C4DFE" w:rsidRPr="00621289">
          <w:rPr>
            <w:rStyle w:val="Hyperlink"/>
            <w:bCs/>
            <w:color w:val="000000" w:themeColor="text1"/>
            <w:sz w:val="24"/>
            <w:szCs w:val="24"/>
            <w:u w:val="none"/>
            <w:bdr w:val="none" w:sz="0" w:space="0" w:color="auto" w:frame="1"/>
            <w:shd w:val="clear" w:color="auto" w:fill="FFFFFF"/>
          </w:rPr>
          <w:t>admitted it did not have the power to make the changes needed</w:t>
        </w:r>
      </w:hyperlink>
      <w:r w:rsidR="007C4DFE" w:rsidRPr="00621289">
        <w:rPr>
          <w:color w:val="000000" w:themeColor="text1"/>
          <w:sz w:val="24"/>
          <w:szCs w:val="24"/>
          <w:shd w:val="clear" w:color="auto" w:fill="FFFFFF"/>
        </w:rPr>
        <w:t> to achieve it.’ (BBC News, January 2018). The government added it was purely down to lack of resources rather than a change in intention.</w:t>
      </w:r>
    </w:p>
    <w:p w14:paraId="3FCE5F2C" w14:textId="71085AF5" w:rsidR="00FF36F3" w:rsidRPr="00621289" w:rsidRDefault="00FF36F3" w:rsidP="00621289">
      <w:pPr>
        <w:spacing w:line="360" w:lineRule="auto"/>
        <w:jc w:val="both"/>
        <w:rPr>
          <w:rFonts w:ascii="Helvetica" w:hAnsi="Helvetica" w:cs="Helvetica"/>
          <w:color w:val="404040"/>
          <w:sz w:val="24"/>
          <w:szCs w:val="24"/>
        </w:rPr>
      </w:pPr>
    </w:p>
    <w:p w14:paraId="47B86694" w14:textId="3D5EA2F8" w:rsidR="007D10B9" w:rsidRPr="00621289" w:rsidRDefault="00000428" w:rsidP="00621289">
      <w:pPr>
        <w:spacing w:line="360" w:lineRule="auto"/>
        <w:jc w:val="both"/>
        <w:rPr>
          <w:color w:val="000000" w:themeColor="text1"/>
          <w:sz w:val="24"/>
          <w:szCs w:val="24"/>
        </w:rPr>
      </w:pPr>
      <w:r w:rsidRPr="00621289">
        <w:rPr>
          <w:color w:val="000000" w:themeColor="text1"/>
          <w:sz w:val="24"/>
          <w:szCs w:val="24"/>
        </w:rPr>
        <w:t xml:space="preserve">In conclusion then, this </w:t>
      </w:r>
      <w:r w:rsidR="00D2329D" w:rsidRPr="00621289">
        <w:rPr>
          <w:color w:val="000000" w:themeColor="text1"/>
          <w:sz w:val="24"/>
          <w:szCs w:val="24"/>
        </w:rPr>
        <w:t xml:space="preserve">essay has identified that both Wales and The Gambia recognise that poverty is  real barrier to education. In the Gambia, this poverty may mean that child labour is valued too much in the home to allow them to go to school. The problem of clothing children for school and providing them with food for the day is also an issue for families. In addition, in The Gambia, the quality of school buildings, </w:t>
      </w:r>
      <w:r w:rsidR="00067B2D" w:rsidRPr="00621289">
        <w:rPr>
          <w:color w:val="000000" w:themeColor="text1"/>
          <w:sz w:val="24"/>
          <w:szCs w:val="24"/>
        </w:rPr>
        <w:t>class sizes and poor teaching are  also areas which need to be improved. Many charities are working hard to improve the practical barriers to education, particularly for the poorest  communities. The strategic plan for the future for The Gambia has identified a range of  concerns which it plans to address (MoHERST Plan 2016-</w:t>
      </w:r>
      <w:r w:rsidR="00EB50DD">
        <w:rPr>
          <w:color w:val="000000" w:themeColor="text1"/>
          <w:sz w:val="24"/>
          <w:szCs w:val="24"/>
        </w:rPr>
        <w:t>2</w:t>
      </w:r>
      <w:r w:rsidR="00067B2D" w:rsidRPr="00621289">
        <w:rPr>
          <w:color w:val="000000" w:themeColor="text1"/>
          <w:sz w:val="24"/>
          <w:szCs w:val="24"/>
        </w:rPr>
        <w:t xml:space="preserve">030) but again for these plans to come to fruition the government must be able to fund these aspirations. </w:t>
      </w:r>
    </w:p>
    <w:p w14:paraId="0CEE3229" w14:textId="40C9F02A" w:rsidR="00067B2D" w:rsidRPr="00621289" w:rsidRDefault="00067B2D" w:rsidP="00621289">
      <w:pPr>
        <w:spacing w:line="360" w:lineRule="auto"/>
        <w:jc w:val="both"/>
        <w:rPr>
          <w:color w:val="000000" w:themeColor="text1"/>
          <w:sz w:val="24"/>
          <w:szCs w:val="24"/>
        </w:rPr>
      </w:pPr>
      <w:r w:rsidRPr="00621289">
        <w:rPr>
          <w:color w:val="000000" w:themeColor="text1"/>
          <w:sz w:val="24"/>
          <w:szCs w:val="24"/>
        </w:rPr>
        <w:t>In Wales, although the situation is very different in terms of availability and accessibility of education</w:t>
      </w:r>
      <w:r w:rsidR="00EB50DD">
        <w:rPr>
          <w:color w:val="000000" w:themeColor="text1"/>
          <w:sz w:val="24"/>
          <w:szCs w:val="24"/>
        </w:rPr>
        <w:t>,</w:t>
      </w:r>
      <w:r w:rsidRPr="00621289">
        <w:rPr>
          <w:color w:val="000000" w:themeColor="text1"/>
          <w:sz w:val="24"/>
          <w:szCs w:val="24"/>
        </w:rPr>
        <w:t xml:space="preserve"> </w:t>
      </w:r>
      <w:r w:rsidR="00EB50DD">
        <w:rPr>
          <w:color w:val="000000" w:themeColor="text1"/>
          <w:sz w:val="24"/>
          <w:szCs w:val="24"/>
        </w:rPr>
        <w:t>i</w:t>
      </w:r>
      <w:r w:rsidRPr="00621289">
        <w:rPr>
          <w:color w:val="000000" w:themeColor="text1"/>
          <w:sz w:val="24"/>
          <w:szCs w:val="24"/>
        </w:rPr>
        <w:t>t has been shown poverty also has an effect on a child’s potential to achieve. There is the same issue with concerns about supplying uniforms for poor families and many school</w:t>
      </w:r>
      <w:r w:rsidR="009D178B" w:rsidRPr="00621289">
        <w:rPr>
          <w:color w:val="000000" w:themeColor="text1"/>
          <w:sz w:val="24"/>
          <w:szCs w:val="24"/>
        </w:rPr>
        <w:t>s</w:t>
      </w:r>
      <w:r w:rsidRPr="00621289">
        <w:rPr>
          <w:color w:val="000000" w:themeColor="text1"/>
          <w:sz w:val="24"/>
          <w:szCs w:val="24"/>
        </w:rPr>
        <w:t xml:space="preserve"> have some schemes available, such as second hand shops to help. Transport is less of an obstacle in Wales, however families who rely on free school meals find that they have problems feeding their children in the school holidays</w:t>
      </w:r>
      <w:r w:rsidR="00C66784" w:rsidRPr="00621289">
        <w:rPr>
          <w:color w:val="000000" w:themeColor="text1"/>
          <w:sz w:val="24"/>
          <w:szCs w:val="24"/>
        </w:rPr>
        <w:t>. There are schemes all around the U.K. which provide support in the holidays</w:t>
      </w:r>
      <w:r w:rsidR="009D178B" w:rsidRPr="00621289">
        <w:rPr>
          <w:color w:val="000000" w:themeColor="text1"/>
          <w:sz w:val="24"/>
          <w:szCs w:val="24"/>
        </w:rPr>
        <w:t>.  ‘</w:t>
      </w:r>
      <w:r w:rsidR="009D178B" w:rsidRPr="00621289">
        <w:rPr>
          <w:sz w:val="24"/>
          <w:szCs w:val="24"/>
        </w:rPr>
        <w:t>Food poverty is a significant issue in Wales as displayed by the necessity of, and increase in, food banks, and the increase in ‘holiday hunger’ initiatives’</w:t>
      </w:r>
    </w:p>
    <w:p w14:paraId="47180CC6" w14:textId="4CBD0CAB" w:rsidR="006B39DD" w:rsidRPr="00621289" w:rsidRDefault="009D178B" w:rsidP="00621289">
      <w:pPr>
        <w:spacing w:line="360" w:lineRule="auto"/>
        <w:jc w:val="both"/>
        <w:rPr>
          <w:color w:val="000000" w:themeColor="text1"/>
          <w:sz w:val="24"/>
          <w:szCs w:val="24"/>
        </w:rPr>
      </w:pPr>
      <w:r w:rsidRPr="00621289">
        <w:rPr>
          <w:color w:val="000000" w:themeColor="text1"/>
          <w:sz w:val="24"/>
          <w:szCs w:val="24"/>
        </w:rPr>
        <w:lastRenderedPageBreak/>
        <w:t>(The Charter for Change, March 2019)</w:t>
      </w:r>
    </w:p>
    <w:p w14:paraId="0B9BDDAE" w14:textId="6471A989" w:rsidR="009D178B" w:rsidRPr="00621289" w:rsidRDefault="009D178B" w:rsidP="00621289">
      <w:pPr>
        <w:spacing w:line="360" w:lineRule="auto"/>
        <w:jc w:val="both"/>
        <w:rPr>
          <w:sz w:val="24"/>
          <w:szCs w:val="24"/>
        </w:rPr>
      </w:pPr>
      <w:r w:rsidRPr="00621289">
        <w:rPr>
          <w:color w:val="000000" w:themeColor="text1"/>
          <w:sz w:val="24"/>
          <w:szCs w:val="24"/>
        </w:rPr>
        <w:t xml:space="preserve">Finally referring back to the Rights of a Child, </w:t>
      </w:r>
      <w:r w:rsidRPr="00621289">
        <w:rPr>
          <w:sz w:val="24"/>
          <w:szCs w:val="24"/>
        </w:rPr>
        <w:t>The Right to life, survival and development (article 6) The Right to access adequate, nutritious food, clean water, and the best possible healthcare (article 24) The Right to an adequate standard of living (article 27)</w:t>
      </w:r>
      <w:r w:rsidR="00000428" w:rsidRPr="00621289">
        <w:rPr>
          <w:sz w:val="24"/>
          <w:szCs w:val="24"/>
        </w:rPr>
        <w:t xml:space="preserve"> (UNCRC). It is easy to recognise that The Gambia does not always provide all the children with these rights, but perhaps surprisingly, the latest project by the children’s commissioner for Wales stated,</w:t>
      </w:r>
    </w:p>
    <w:p w14:paraId="7781DA89" w14:textId="5D5538E2" w:rsidR="00000428" w:rsidRPr="00621289" w:rsidRDefault="00000428" w:rsidP="00621289">
      <w:pPr>
        <w:spacing w:line="360" w:lineRule="auto"/>
        <w:jc w:val="both"/>
        <w:rPr>
          <w:sz w:val="24"/>
          <w:szCs w:val="24"/>
        </w:rPr>
      </w:pPr>
      <w:r w:rsidRPr="00621289">
        <w:rPr>
          <w:sz w:val="24"/>
          <w:szCs w:val="24"/>
        </w:rPr>
        <w:t>‘During the course of this project we have heard that some children and young people in Wales are missing out on or are at risk of missing out on these most basic of needs. Teachers have told us of children and young people coming to school hungry; parents have told us about the struggles of providing food over the holidays; and children and young people themselves have told us about their experiences of being unable to afford basic clothing and hygiene products.’(p13)</w:t>
      </w:r>
    </w:p>
    <w:p w14:paraId="297420FD" w14:textId="1E24C06F" w:rsidR="00000428" w:rsidRPr="00621289" w:rsidRDefault="00000428" w:rsidP="00621289">
      <w:pPr>
        <w:spacing w:line="360" w:lineRule="auto"/>
        <w:jc w:val="both"/>
        <w:rPr>
          <w:sz w:val="24"/>
          <w:szCs w:val="24"/>
        </w:rPr>
      </w:pPr>
      <w:r w:rsidRPr="00621289">
        <w:rPr>
          <w:sz w:val="24"/>
          <w:szCs w:val="24"/>
        </w:rPr>
        <w:t>Barriers to education exist in both the Gambia and Wales and this essay has shown</w:t>
      </w:r>
    </w:p>
    <w:p w14:paraId="4FD670E9" w14:textId="6C6B80C2" w:rsidR="00000428" w:rsidRPr="00621289" w:rsidRDefault="00000428" w:rsidP="00621289">
      <w:pPr>
        <w:spacing w:line="360" w:lineRule="auto"/>
        <w:jc w:val="both"/>
        <w:rPr>
          <w:sz w:val="24"/>
          <w:szCs w:val="24"/>
        </w:rPr>
      </w:pPr>
      <w:r w:rsidRPr="00621289">
        <w:rPr>
          <w:sz w:val="24"/>
          <w:szCs w:val="24"/>
        </w:rPr>
        <w:t xml:space="preserve">similarities between the aspirations of  the governments of  Wales and The Gambia to overcome problems associated with poverty. Up until now it also appears both countries have fallen short on fully achieving these aspirations. What is common to both countries is the fact that limited financial resources are the causes of the shortfalls. It is all very well for governments to make promises about improving access to education and services, but the cost of achieving these targets must be planned for realistically; the MDG and under-accessing of the Flying start programme are evidence of missed targets by governments, due to funding issues. </w:t>
      </w:r>
      <w:r w:rsidR="000C172D">
        <w:rPr>
          <w:sz w:val="24"/>
          <w:szCs w:val="24"/>
        </w:rPr>
        <w:t>The way forward will only be achieved in both countries when plans and promises are supported by the necessary investment for implementation.</w:t>
      </w:r>
    </w:p>
    <w:p w14:paraId="79D0C7E2" w14:textId="73378C88" w:rsidR="000F79BF" w:rsidRPr="00621289" w:rsidRDefault="00000428" w:rsidP="00621289">
      <w:pPr>
        <w:spacing w:line="360" w:lineRule="auto"/>
        <w:jc w:val="both"/>
        <w:rPr>
          <w:sz w:val="24"/>
          <w:szCs w:val="24"/>
        </w:rPr>
      </w:pPr>
      <w:r w:rsidRPr="00621289">
        <w:rPr>
          <w:sz w:val="24"/>
          <w:szCs w:val="24"/>
        </w:rPr>
        <w:t>Hopefully</w:t>
      </w:r>
      <w:r w:rsidR="000C172D">
        <w:rPr>
          <w:sz w:val="24"/>
          <w:szCs w:val="24"/>
        </w:rPr>
        <w:t>,</w:t>
      </w:r>
      <w:r w:rsidRPr="00621289">
        <w:rPr>
          <w:sz w:val="24"/>
          <w:szCs w:val="24"/>
        </w:rPr>
        <w:t xml:space="preserve"> both governments will realise that investing in the well-being and education of their children is an investment for their county’s future.</w:t>
      </w:r>
      <w:r w:rsidR="00CA25B3">
        <w:rPr>
          <w:sz w:val="24"/>
          <w:szCs w:val="24"/>
        </w:rPr>
        <w:t xml:space="preserve"> </w:t>
      </w:r>
    </w:p>
    <w:p w14:paraId="11B120FF" w14:textId="77777777" w:rsidR="00A73382" w:rsidRPr="00621289" w:rsidRDefault="00A73382" w:rsidP="00621289">
      <w:pPr>
        <w:spacing w:line="360" w:lineRule="auto"/>
        <w:jc w:val="both"/>
        <w:rPr>
          <w:sz w:val="24"/>
          <w:szCs w:val="24"/>
        </w:rPr>
      </w:pPr>
    </w:p>
    <w:p w14:paraId="4A433763" w14:textId="169AB45D" w:rsidR="009D178B" w:rsidRPr="00621289" w:rsidRDefault="009D178B" w:rsidP="00621289">
      <w:pPr>
        <w:spacing w:line="360" w:lineRule="auto"/>
        <w:jc w:val="both"/>
        <w:rPr>
          <w:sz w:val="24"/>
          <w:szCs w:val="24"/>
        </w:rPr>
      </w:pPr>
    </w:p>
    <w:p w14:paraId="48062049" w14:textId="77777777" w:rsidR="009D178B" w:rsidRPr="00621289" w:rsidRDefault="009D178B" w:rsidP="00621289">
      <w:pPr>
        <w:spacing w:line="360" w:lineRule="auto"/>
        <w:jc w:val="both"/>
        <w:rPr>
          <w:sz w:val="24"/>
          <w:szCs w:val="24"/>
        </w:rPr>
      </w:pPr>
    </w:p>
    <w:p w14:paraId="072EC4EF" w14:textId="77777777" w:rsidR="00621289" w:rsidRPr="00621289" w:rsidRDefault="00621289" w:rsidP="00621289">
      <w:pPr>
        <w:spacing w:line="360" w:lineRule="auto"/>
        <w:jc w:val="both"/>
        <w:rPr>
          <w:sz w:val="24"/>
          <w:szCs w:val="24"/>
        </w:rPr>
      </w:pPr>
    </w:p>
    <w:p w14:paraId="137D4D83" w14:textId="77777777" w:rsidR="00621289" w:rsidRPr="00621289" w:rsidRDefault="00621289" w:rsidP="00621289">
      <w:pPr>
        <w:spacing w:line="360" w:lineRule="auto"/>
        <w:jc w:val="both"/>
        <w:rPr>
          <w:sz w:val="24"/>
          <w:szCs w:val="24"/>
        </w:rPr>
      </w:pPr>
    </w:p>
    <w:p w14:paraId="075E548E" w14:textId="77777777" w:rsidR="00621289" w:rsidRPr="00621289" w:rsidRDefault="00621289" w:rsidP="00621289">
      <w:pPr>
        <w:spacing w:line="360" w:lineRule="auto"/>
        <w:jc w:val="both"/>
        <w:rPr>
          <w:sz w:val="24"/>
          <w:szCs w:val="24"/>
        </w:rPr>
      </w:pPr>
    </w:p>
    <w:p w14:paraId="1AB1DB01" w14:textId="2EF987D5" w:rsidR="00621289" w:rsidRDefault="00621289" w:rsidP="00621289">
      <w:pPr>
        <w:spacing w:line="360" w:lineRule="auto"/>
        <w:jc w:val="both"/>
        <w:rPr>
          <w:sz w:val="24"/>
          <w:szCs w:val="24"/>
          <w:u w:val="single"/>
        </w:rPr>
      </w:pPr>
      <w:r w:rsidRPr="00621289">
        <w:rPr>
          <w:sz w:val="24"/>
          <w:szCs w:val="24"/>
          <w:u w:val="single"/>
        </w:rPr>
        <w:t>References.</w:t>
      </w:r>
    </w:p>
    <w:p w14:paraId="7DA90309" w14:textId="1952B7C1" w:rsidR="00AF6147" w:rsidRPr="008F4B7A" w:rsidRDefault="00AF6147" w:rsidP="00AF6147">
      <w:pPr>
        <w:rPr>
          <w:sz w:val="24"/>
          <w:szCs w:val="24"/>
        </w:rPr>
      </w:pPr>
    </w:p>
    <w:p w14:paraId="35DCBF49" w14:textId="59F0FB1B" w:rsidR="001A56CA" w:rsidRDefault="009671F9" w:rsidP="00621289">
      <w:pPr>
        <w:spacing w:line="360" w:lineRule="auto"/>
        <w:jc w:val="both"/>
        <w:rPr>
          <w:sz w:val="24"/>
          <w:szCs w:val="24"/>
        </w:rPr>
      </w:pPr>
      <w:r w:rsidRPr="009671F9">
        <w:rPr>
          <w:sz w:val="24"/>
          <w:szCs w:val="24"/>
        </w:rPr>
        <w:t>Townsend, P.(1979) Poverty in the United Kingdom</w:t>
      </w:r>
      <w:r>
        <w:rPr>
          <w:sz w:val="24"/>
          <w:szCs w:val="24"/>
        </w:rPr>
        <w:t>, Penguin, Harmondsworth</w:t>
      </w:r>
    </w:p>
    <w:p w14:paraId="0CDE2D61" w14:textId="427F8B4D" w:rsidR="009671F9" w:rsidRDefault="009671F9" w:rsidP="00621289">
      <w:pPr>
        <w:spacing w:line="360" w:lineRule="auto"/>
        <w:jc w:val="both"/>
        <w:rPr>
          <w:sz w:val="24"/>
          <w:szCs w:val="24"/>
        </w:rPr>
      </w:pPr>
    </w:p>
    <w:p w14:paraId="320FD121" w14:textId="4D99BFFC" w:rsidR="009671F9" w:rsidRDefault="009671F9" w:rsidP="00621289">
      <w:pPr>
        <w:spacing w:line="360" w:lineRule="auto"/>
        <w:jc w:val="both"/>
        <w:rPr>
          <w:sz w:val="24"/>
          <w:szCs w:val="24"/>
        </w:rPr>
      </w:pPr>
      <w:r>
        <w:rPr>
          <w:sz w:val="24"/>
          <w:szCs w:val="24"/>
        </w:rPr>
        <w:t>Web sites</w:t>
      </w:r>
    </w:p>
    <w:p w14:paraId="1E66F5D3" w14:textId="77777777" w:rsidR="009671F9" w:rsidRPr="009671F9" w:rsidRDefault="009671F9" w:rsidP="00621289">
      <w:pPr>
        <w:spacing w:line="360" w:lineRule="auto"/>
        <w:jc w:val="both"/>
        <w:rPr>
          <w:sz w:val="24"/>
          <w:szCs w:val="24"/>
        </w:rPr>
      </w:pPr>
    </w:p>
    <w:p w14:paraId="0484556B" w14:textId="749FBBEE" w:rsidR="00621289" w:rsidRPr="001A56CA" w:rsidRDefault="001A56CA" w:rsidP="008F4B7A">
      <w:pPr>
        <w:spacing w:line="360" w:lineRule="auto"/>
        <w:jc w:val="both"/>
        <w:rPr>
          <w:b/>
          <w:sz w:val="24"/>
          <w:szCs w:val="24"/>
          <w:u w:val="single"/>
        </w:rPr>
      </w:pPr>
      <w:r w:rsidRPr="001A56CA">
        <w:rPr>
          <w:rStyle w:val="Strong"/>
          <w:b w:val="0"/>
          <w:color w:val="000000"/>
          <w:sz w:val="24"/>
          <w:szCs w:val="24"/>
          <w:shd w:val="clear" w:color="auto" w:fill="FFFFFF"/>
        </w:rPr>
        <w:t>African Charter on the Rights and Welfare of the Child (1990)</w:t>
      </w:r>
      <w:r>
        <w:rPr>
          <w:rStyle w:val="Strong"/>
          <w:b w:val="0"/>
          <w:color w:val="000000"/>
          <w:sz w:val="24"/>
          <w:szCs w:val="24"/>
          <w:shd w:val="clear" w:color="auto" w:fill="FFFFFF"/>
        </w:rPr>
        <w:t xml:space="preserve">. Available at: </w:t>
      </w:r>
      <w:hyperlink r:id="rId6" w:history="1">
        <w:r w:rsidRPr="001A56CA">
          <w:rPr>
            <w:rStyle w:val="Hyperlink"/>
            <w:color w:val="000000" w:themeColor="text1"/>
            <w:sz w:val="24"/>
            <w:szCs w:val="24"/>
            <w:u w:val="none"/>
            <w:shd w:val="clear" w:color="auto" w:fill="FFFFFF"/>
          </w:rPr>
          <w:t>www.ohchr.org/EN/Issues/Education/Training/Compilation/Pages/2AfricanCharterontheRightsandWelfareoftheChild(1990).aspx</w:t>
        </w:r>
      </w:hyperlink>
      <w:r>
        <w:rPr>
          <w:rStyle w:val="Strong"/>
          <w:b w:val="0"/>
          <w:color w:val="000000"/>
          <w:sz w:val="24"/>
          <w:szCs w:val="24"/>
          <w:shd w:val="clear" w:color="auto" w:fill="FFFFFF"/>
        </w:rPr>
        <w:t xml:space="preserve"> (Accessed 16/04/19)</w:t>
      </w:r>
    </w:p>
    <w:p w14:paraId="5AAA2D53" w14:textId="77777777" w:rsidR="00AF6147" w:rsidRDefault="00AF6147" w:rsidP="00AF6147">
      <w:pPr>
        <w:spacing w:line="360" w:lineRule="auto"/>
        <w:jc w:val="both"/>
        <w:rPr>
          <w:sz w:val="24"/>
          <w:szCs w:val="24"/>
        </w:rPr>
      </w:pPr>
    </w:p>
    <w:p w14:paraId="5AF5F98C" w14:textId="18DCE565" w:rsidR="00AF6147" w:rsidRDefault="00AF6147" w:rsidP="00AF6147">
      <w:pPr>
        <w:spacing w:line="360" w:lineRule="auto"/>
        <w:jc w:val="both"/>
        <w:rPr>
          <w:sz w:val="24"/>
          <w:szCs w:val="24"/>
        </w:rPr>
      </w:pPr>
      <w:r>
        <w:rPr>
          <w:sz w:val="24"/>
          <w:szCs w:val="24"/>
        </w:rPr>
        <w:t>A Charter for Change, Wales.</w:t>
      </w:r>
      <w:r w:rsidR="00957E09">
        <w:rPr>
          <w:sz w:val="24"/>
          <w:szCs w:val="24"/>
        </w:rPr>
        <w:t>(March 2019)</w:t>
      </w:r>
      <w:r>
        <w:rPr>
          <w:sz w:val="24"/>
          <w:szCs w:val="24"/>
        </w:rPr>
        <w:t xml:space="preserve"> Available at:</w:t>
      </w:r>
    </w:p>
    <w:p w14:paraId="29734F3F" w14:textId="0F786B78" w:rsidR="00AF6147" w:rsidRPr="00324B33" w:rsidRDefault="00A5521C" w:rsidP="00AF6147">
      <w:pPr>
        <w:spacing w:line="360" w:lineRule="auto"/>
        <w:jc w:val="both"/>
        <w:rPr>
          <w:sz w:val="24"/>
          <w:szCs w:val="24"/>
        </w:rPr>
      </w:pPr>
      <w:hyperlink r:id="rId7" w:history="1">
        <w:r w:rsidR="00AF6147" w:rsidRPr="00AF6147">
          <w:rPr>
            <w:rStyle w:val="Hyperlink"/>
            <w:color w:val="000000" w:themeColor="text1"/>
            <w:sz w:val="24"/>
            <w:szCs w:val="24"/>
            <w:u w:val="none"/>
          </w:rPr>
          <w:t>www.childcomwales.org.uk/wp-content/uploads/2019/04/A-Charter-for-Change-Protecting-Welsh-Children-from-the-Impact-of-Poverty.pdf</w:t>
        </w:r>
      </w:hyperlink>
      <w:r w:rsidR="00AF6147" w:rsidRPr="00AF6147">
        <w:rPr>
          <w:color w:val="000000" w:themeColor="text1"/>
          <w:sz w:val="24"/>
          <w:szCs w:val="24"/>
        </w:rPr>
        <w:t xml:space="preserve"> </w:t>
      </w:r>
      <w:r w:rsidR="00AF6147">
        <w:rPr>
          <w:rStyle w:val="Strong"/>
          <w:b w:val="0"/>
          <w:color w:val="000000"/>
          <w:sz w:val="24"/>
          <w:szCs w:val="24"/>
          <w:shd w:val="clear" w:color="auto" w:fill="FFFFFF"/>
        </w:rPr>
        <w:t>(Accessed 16/04/19)</w:t>
      </w:r>
    </w:p>
    <w:p w14:paraId="5A36B77F" w14:textId="77777777" w:rsidR="00050301" w:rsidRDefault="00050301" w:rsidP="008F4B7A">
      <w:pPr>
        <w:spacing w:line="360" w:lineRule="auto"/>
        <w:jc w:val="both"/>
        <w:rPr>
          <w:sz w:val="24"/>
          <w:szCs w:val="24"/>
        </w:rPr>
      </w:pPr>
    </w:p>
    <w:p w14:paraId="710C795F" w14:textId="0736BE7F" w:rsidR="00FB163F" w:rsidRDefault="00FB163F" w:rsidP="008F4B7A">
      <w:pPr>
        <w:spacing w:line="360" w:lineRule="auto"/>
        <w:jc w:val="both"/>
        <w:rPr>
          <w:sz w:val="24"/>
          <w:szCs w:val="24"/>
        </w:rPr>
      </w:pPr>
      <w:r w:rsidRPr="00FB163F">
        <w:rPr>
          <w:sz w:val="24"/>
          <w:szCs w:val="24"/>
        </w:rPr>
        <w:t>2016-2030,</w:t>
      </w:r>
      <w:r>
        <w:rPr>
          <w:sz w:val="24"/>
          <w:szCs w:val="24"/>
        </w:rPr>
        <w:t xml:space="preserve"> </w:t>
      </w:r>
      <w:r w:rsidRPr="00FB163F">
        <w:rPr>
          <w:sz w:val="24"/>
          <w:szCs w:val="24"/>
        </w:rPr>
        <w:t>Education</w:t>
      </w:r>
      <w:r>
        <w:rPr>
          <w:sz w:val="24"/>
          <w:szCs w:val="24"/>
        </w:rPr>
        <w:t xml:space="preserve"> S</w:t>
      </w:r>
      <w:r w:rsidRPr="00FB163F">
        <w:rPr>
          <w:sz w:val="24"/>
          <w:szCs w:val="24"/>
        </w:rPr>
        <w:t>ector Plan Gambi</w:t>
      </w:r>
      <w:r>
        <w:rPr>
          <w:sz w:val="24"/>
          <w:szCs w:val="24"/>
        </w:rPr>
        <w:t>a</w:t>
      </w:r>
      <w:r w:rsidR="00050301">
        <w:rPr>
          <w:sz w:val="24"/>
          <w:szCs w:val="24"/>
        </w:rPr>
        <w:t xml:space="preserve"> </w:t>
      </w:r>
      <w:r w:rsidRPr="00FB163F">
        <w:rPr>
          <w:sz w:val="24"/>
          <w:szCs w:val="24"/>
        </w:rPr>
        <w:t xml:space="preserve">(2017) Available at: </w:t>
      </w:r>
    </w:p>
    <w:p w14:paraId="3800868E" w14:textId="4BF8AB91" w:rsidR="00050301" w:rsidRDefault="00A5521C" w:rsidP="00050301">
      <w:pPr>
        <w:spacing w:line="360" w:lineRule="auto"/>
        <w:jc w:val="both"/>
        <w:rPr>
          <w:sz w:val="24"/>
          <w:szCs w:val="24"/>
        </w:rPr>
      </w:pPr>
      <w:hyperlink r:id="rId8" w:history="1">
        <w:r w:rsidR="00FB163F" w:rsidRPr="00050301">
          <w:rPr>
            <w:rStyle w:val="Hyperlink"/>
            <w:color w:val="000000" w:themeColor="text1"/>
            <w:sz w:val="24"/>
            <w:szCs w:val="24"/>
            <w:u w:val="none"/>
          </w:rPr>
          <w:t>https://www.globalpartnership.org/content/2016-30-education-sector-plan-gambia</w:t>
        </w:r>
      </w:hyperlink>
      <w:r w:rsidR="00050301">
        <w:rPr>
          <w:color w:val="000000" w:themeColor="text1"/>
          <w:sz w:val="24"/>
          <w:szCs w:val="24"/>
        </w:rPr>
        <w:t xml:space="preserve"> </w:t>
      </w:r>
      <w:r w:rsidR="00050301">
        <w:rPr>
          <w:sz w:val="24"/>
          <w:szCs w:val="24"/>
        </w:rPr>
        <w:t>(Accessed 16/04/2019)</w:t>
      </w:r>
    </w:p>
    <w:p w14:paraId="1DDAB504" w14:textId="77777777" w:rsidR="001A56CA" w:rsidRDefault="001A56CA" w:rsidP="00050301">
      <w:pPr>
        <w:spacing w:line="360" w:lineRule="auto"/>
        <w:jc w:val="both"/>
        <w:rPr>
          <w:sz w:val="24"/>
          <w:szCs w:val="24"/>
        </w:rPr>
      </w:pPr>
    </w:p>
    <w:p w14:paraId="12819117" w14:textId="6A4FC322" w:rsidR="001A56CA" w:rsidRDefault="001A56CA" w:rsidP="008F4B7A">
      <w:pPr>
        <w:spacing w:line="360" w:lineRule="auto"/>
        <w:jc w:val="both"/>
        <w:rPr>
          <w:color w:val="000000" w:themeColor="text1"/>
          <w:sz w:val="24"/>
          <w:szCs w:val="24"/>
        </w:rPr>
      </w:pPr>
      <w:r>
        <w:rPr>
          <w:color w:val="000000" w:themeColor="text1"/>
          <w:sz w:val="24"/>
          <w:szCs w:val="24"/>
        </w:rPr>
        <w:t>Gambia, Demographics, Health and infant  Mortality,</w:t>
      </w:r>
      <w:r w:rsidR="00C4339B">
        <w:rPr>
          <w:color w:val="000000" w:themeColor="text1"/>
          <w:sz w:val="24"/>
          <w:szCs w:val="24"/>
        </w:rPr>
        <w:t>(2018)</w:t>
      </w:r>
      <w:r>
        <w:rPr>
          <w:color w:val="000000" w:themeColor="text1"/>
          <w:sz w:val="24"/>
          <w:szCs w:val="24"/>
        </w:rPr>
        <w:t xml:space="preserve"> Available at: </w:t>
      </w:r>
    </w:p>
    <w:p w14:paraId="734B5273" w14:textId="7082696B" w:rsidR="001A56CA" w:rsidRDefault="00A5521C" w:rsidP="008F4B7A">
      <w:pPr>
        <w:spacing w:line="360" w:lineRule="auto"/>
        <w:jc w:val="both"/>
        <w:rPr>
          <w:color w:val="000000" w:themeColor="text1"/>
          <w:sz w:val="24"/>
          <w:szCs w:val="24"/>
        </w:rPr>
      </w:pPr>
      <w:hyperlink r:id="rId9" w:history="1">
        <w:r w:rsidR="001A56CA" w:rsidRPr="001A56CA">
          <w:rPr>
            <w:rStyle w:val="Hyperlink"/>
            <w:color w:val="000000" w:themeColor="text1"/>
            <w:sz w:val="24"/>
            <w:szCs w:val="24"/>
            <w:u w:val="none"/>
          </w:rPr>
          <w:t>https://data.unicef.org/country/gmb/</w:t>
        </w:r>
      </w:hyperlink>
      <w:r w:rsidR="001A56CA">
        <w:rPr>
          <w:color w:val="000000" w:themeColor="text1"/>
          <w:sz w:val="24"/>
          <w:szCs w:val="24"/>
        </w:rPr>
        <w:t xml:space="preserve"> (Accessed 17/04/2019)</w:t>
      </w:r>
    </w:p>
    <w:p w14:paraId="56132A67" w14:textId="77777777" w:rsidR="001A56CA" w:rsidRPr="001A56CA" w:rsidRDefault="001A56CA" w:rsidP="008F4B7A">
      <w:pPr>
        <w:spacing w:line="360" w:lineRule="auto"/>
        <w:jc w:val="both"/>
        <w:rPr>
          <w:color w:val="000000" w:themeColor="text1"/>
          <w:sz w:val="24"/>
          <w:szCs w:val="24"/>
        </w:rPr>
      </w:pPr>
    </w:p>
    <w:p w14:paraId="548CE669" w14:textId="4BC86BE1" w:rsidR="000836A6" w:rsidRDefault="000836A6" w:rsidP="00050301">
      <w:pPr>
        <w:spacing w:line="360" w:lineRule="auto"/>
        <w:jc w:val="both"/>
        <w:rPr>
          <w:sz w:val="24"/>
          <w:szCs w:val="24"/>
        </w:rPr>
      </w:pPr>
      <w:r>
        <w:rPr>
          <w:sz w:val="24"/>
          <w:szCs w:val="24"/>
        </w:rPr>
        <w:t>Gambia population 2019.(Demographics, Maps and Graphs) Available at:worldpopulation.org</w:t>
      </w:r>
    </w:p>
    <w:p w14:paraId="4D240258" w14:textId="7515B51C" w:rsidR="000836A6" w:rsidRDefault="000836A6" w:rsidP="000836A6">
      <w:pPr>
        <w:spacing w:line="360" w:lineRule="auto"/>
        <w:jc w:val="both"/>
        <w:rPr>
          <w:sz w:val="24"/>
          <w:szCs w:val="24"/>
        </w:rPr>
      </w:pPr>
      <w:r>
        <w:rPr>
          <w:sz w:val="24"/>
          <w:szCs w:val="24"/>
        </w:rPr>
        <w:t>(Accessed 17/04/2019)</w:t>
      </w:r>
    </w:p>
    <w:p w14:paraId="62DF7200" w14:textId="77777777" w:rsidR="000836A6" w:rsidRDefault="000836A6" w:rsidP="00050301">
      <w:pPr>
        <w:spacing w:line="360" w:lineRule="auto"/>
        <w:jc w:val="both"/>
        <w:rPr>
          <w:sz w:val="24"/>
          <w:szCs w:val="24"/>
        </w:rPr>
      </w:pPr>
    </w:p>
    <w:p w14:paraId="13AA604C" w14:textId="19BF8920" w:rsidR="00050301" w:rsidRPr="00AF6147" w:rsidRDefault="00050301" w:rsidP="008F4B7A">
      <w:pPr>
        <w:spacing w:line="360" w:lineRule="auto"/>
        <w:jc w:val="both"/>
        <w:rPr>
          <w:sz w:val="24"/>
          <w:szCs w:val="24"/>
        </w:rPr>
      </w:pPr>
      <w:r w:rsidRPr="001D4438">
        <w:rPr>
          <w:sz w:val="24"/>
          <w:szCs w:val="24"/>
        </w:rPr>
        <w:t xml:space="preserve">Education for all </w:t>
      </w:r>
      <w:r>
        <w:rPr>
          <w:sz w:val="24"/>
          <w:szCs w:val="24"/>
        </w:rPr>
        <w:t>(2018)</w:t>
      </w:r>
      <w:r w:rsidRPr="001D4438">
        <w:rPr>
          <w:sz w:val="24"/>
          <w:szCs w:val="24"/>
        </w:rPr>
        <w:t xml:space="preserve"> </w:t>
      </w:r>
      <w:r>
        <w:rPr>
          <w:sz w:val="24"/>
          <w:szCs w:val="24"/>
        </w:rPr>
        <w:t xml:space="preserve">Available at: </w:t>
      </w:r>
      <w:hyperlink r:id="rId10" w:history="1">
        <w:r w:rsidR="001A56CA" w:rsidRPr="001A56CA">
          <w:rPr>
            <w:rStyle w:val="Hyperlink"/>
            <w:color w:val="000000" w:themeColor="text1"/>
            <w:sz w:val="24"/>
            <w:szCs w:val="24"/>
            <w:u w:val="none"/>
          </w:rPr>
          <w:t>www.worldbank.org</w:t>
        </w:r>
      </w:hyperlink>
      <w:r>
        <w:rPr>
          <w:color w:val="000000" w:themeColor="text1"/>
          <w:sz w:val="24"/>
          <w:szCs w:val="24"/>
        </w:rPr>
        <w:t xml:space="preserve"> </w:t>
      </w:r>
      <w:r>
        <w:rPr>
          <w:sz w:val="24"/>
          <w:szCs w:val="24"/>
        </w:rPr>
        <w:t>(Accessed 16/04/2019)</w:t>
      </w:r>
    </w:p>
    <w:p w14:paraId="0A8BBDA5" w14:textId="77777777" w:rsidR="001D4438" w:rsidRPr="001D4438" w:rsidRDefault="001D4438" w:rsidP="008F4B7A">
      <w:pPr>
        <w:spacing w:line="360" w:lineRule="auto"/>
        <w:jc w:val="both"/>
        <w:rPr>
          <w:sz w:val="24"/>
          <w:szCs w:val="24"/>
        </w:rPr>
      </w:pPr>
    </w:p>
    <w:p w14:paraId="1708E703" w14:textId="77777777" w:rsidR="0019175E" w:rsidRDefault="0019175E" w:rsidP="0019175E">
      <w:pPr>
        <w:spacing w:line="360" w:lineRule="auto"/>
        <w:jc w:val="both"/>
        <w:rPr>
          <w:sz w:val="24"/>
          <w:szCs w:val="24"/>
        </w:rPr>
      </w:pPr>
      <w:r>
        <w:rPr>
          <w:sz w:val="24"/>
          <w:szCs w:val="24"/>
        </w:rPr>
        <w:t xml:space="preserve">Joseph Rowntree Foundation, The effect of education on poverty in the U.K. (2018), Available at: </w:t>
      </w:r>
      <w:r w:rsidRPr="0019175E">
        <w:rPr>
          <w:sz w:val="24"/>
          <w:szCs w:val="24"/>
        </w:rPr>
        <w:t>www.jrf.org.uk/data?f%5B0%5D=field_taxonomy_poverty_indicator%3A871</w:t>
      </w:r>
      <w:r>
        <w:rPr>
          <w:sz w:val="24"/>
          <w:szCs w:val="24"/>
        </w:rPr>
        <w:t xml:space="preserve"> </w:t>
      </w:r>
    </w:p>
    <w:p w14:paraId="4B93238C" w14:textId="5CD1F3AC" w:rsidR="0019175E" w:rsidRDefault="0019175E" w:rsidP="0019175E">
      <w:pPr>
        <w:spacing w:line="360" w:lineRule="auto"/>
        <w:jc w:val="both"/>
        <w:rPr>
          <w:sz w:val="24"/>
          <w:szCs w:val="24"/>
        </w:rPr>
      </w:pPr>
      <w:r>
        <w:rPr>
          <w:sz w:val="24"/>
          <w:szCs w:val="24"/>
        </w:rPr>
        <w:t>(Accessed 16/04/2019)</w:t>
      </w:r>
    </w:p>
    <w:p w14:paraId="7D7DFB1A" w14:textId="65A43A53" w:rsidR="000836A6" w:rsidRDefault="000836A6" w:rsidP="0019175E">
      <w:pPr>
        <w:spacing w:line="360" w:lineRule="auto"/>
        <w:jc w:val="both"/>
        <w:rPr>
          <w:sz w:val="24"/>
          <w:szCs w:val="24"/>
        </w:rPr>
      </w:pPr>
    </w:p>
    <w:p w14:paraId="78CDFCB3" w14:textId="77777777" w:rsidR="002051CD" w:rsidRDefault="002051CD" w:rsidP="0019175E">
      <w:pPr>
        <w:spacing w:line="360" w:lineRule="auto"/>
        <w:jc w:val="both"/>
        <w:rPr>
          <w:sz w:val="24"/>
          <w:szCs w:val="24"/>
        </w:rPr>
      </w:pPr>
      <w:r>
        <w:rPr>
          <w:sz w:val="24"/>
          <w:szCs w:val="24"/>
        </w:rPr>
        <w:t xml:space="preserve">Joseph Rowntree Foundation, Poverty in Wales.(2018) Available at: </w:t>
      </w:r>
    </w:p>
    <w:p w14:paraId="685E6E1F" w14:textId="23E08EAB" w:rsidR="002051CD" w:rsidRDefault="002051CD" w:rsidP="0019175E">
      <w:pPr>
        <w:spacing w:line="360" w:lineRule="auto"/>
        <w:jc w:val="both"/>
        <w:rPr>
          <w:sz w:val="24"/>
          <w:szCs w:val="24"/>
        </w:rPr>
      </w:pPr>
      <w:r w:rsidRPr="002051CD">
        <w:rPr>
          <w:sz w:val="24"/>
          <w:szCs w:val="24"/>
        </w:rPr>
        <w:t>www.jrf.org.uk/report/poverty-wales-2018</w:t>
      </w:r>
    </w:p>
    <w:p w14:paraId="6FE8D9E9" w14:textId="77777777" w:rsidR="002051CD" w:rsidRDefault="002051CD" w:rsidP="0019175E">
      <w:pPr>
        <w:spacing w:line="360" w:lineRule="auto"/>
        <w:jc w:val="both"/>
        <w:rPr>
          <w:sz w:val="24"/>
          <w:szCs w:val="24"/>
        </w:rPr>
      </w:pPr>
    </w:p>
    <w:p w14:paraId="4001A754" w14:textId="76902FEC" w:rsidR="000836A6" w:rsidRDefault="000836A6" w:rsidP="0019175E">
      <w:pPr>
        <w:spacing w:line="360" w:lineRule="auto"/>
        <w:jc w:val="both"/>
        <w:rPr>
          <w:sz w:val="24"/>
          <w:szCs w:val="24"/>
        </w:rPr>
      </w:pPr>
      <w:r>
        <w:rPr>
          <w:sz w:val="24"/>
          <w:szCs w:val="24"/>
        </w:rPr>
        <w:t>Lively Hope Foundation,</w:t>
      </w:r>
      <w:r w:rsidR="00C4339B">
        <w:rPr>
          <w:sz w:val="24"/>
          <w:szCs w:val="24"/>
        </w:rPr>
        <w:t>(2017)</w:t>
      </w:r>
      <w:r>
        <w:rPr>
          <w:sz w:val="24"/>
          <w:szCs w:val="24"/>
        </w:rPr>
        <w:t xml:space="preserve"> Available at: alivelyhopechildrenandyouth.org. (Accessed 18/04/2019)</w:t>
      </w:r>
    </w:p>
    <w:p w14:paraId="3C119F05" w14:textId="77777777" w:rsidR="009671F9" w:rsidRDefault="009671F9" w:rsidP="0019175E">
      <w:pPr>
        <w:spacing w:line="360" w:lineRule="auto"/>
        <w:jc w:val="both"/>
        <w:rPr>
          <w:sz w:val="24"/>
          <w:szCs w:val="24"/>
        </w:rPr>
      </w:pPr>
    </w:p>
    <w:p w14:paraId="2BDAB85C" w14:textId="77777777" w:rsidR="00C4339B" w:rsidRDefault="00AF6147" w:rsidP="008F4B7A">
      <w:pPr>
        <w:spacing w:line="360" w:lineRule="auto"/>
        <w:jc w:val="both"/>
        <w:rPr>
          <w:sz w:val="24"/>
          <w:szCs w:val="24"/>
        </w:rPr>
      </w:pPr>
      <w:r>
        <w:rPr>
          <w:sz w:val="24"/>
          <w:szCs w:val="24"/>
        </w:rPr>
        <w:t xml:space="preserve"> Powering lights in Gambia</w:t>
      </w:r>
      <w:r w:rsidR="009671F9">
        <w:rPr>
          <w:sz w:val="24"/>
          <w:szCs w:val="24"/>
        </w:rPr>
        <w:t xml:space="preserve"> </w:t>
      </w:r>
      <w:r w:rsidRPr="00C4339B">
        <w:rPr>
          <w:b/>
          <w:color w:val="000000" w:themeColor="text1"/>
          <w:sz w:val="24"/>
          <w:szCs w:val="24"/>
        </w:rPr>
        <w:t>(</w:t>
      </w:r>
      <w:r w:rsidRPr="00C4339B">
        <w:rPr>
          <w:rStyle w:val="Strong"/>
          <w:b w:val="0"/>
          <w:color w:val="000000" w:themeColor="text1"/>
          <w:sz w:val="24"/>
          <w:szCs w:val="24"/>
          <w:shd w:val="clear" w:color="auto" w:fill="FFFFFF"/>
        </w:rPr>
        <w:t>May 23, 2018</w:t>
      </w:r>
      <w:r w:rsidR="009671F9" w:rsidRPr="00C4339B">
        <w:rPr>
          <w:rStyle w:val="Strong"/>
          <w:b w:val="0"/>
          <w:color w:val="000000" w:themeColor="text1"/>
          <w:sz w:val="24"/>
          <w:szCs w:val="24"/>
          <w:shd w:val="clear" w:color="auto" w:fill="FFFFFF"/>
        </w:rPr>
        <w:t xml:space="preserve"> </w:t>
      </w:r>
      <w:r w:rsidRPr="00C4339B">
        <w:rPr>
          <w:b/>
          <w:color w:val="000000" w:themeColor="text1"/>
          <w:sz w:val="24"/>
          <w:szCs w:val="24"/>
          <w:shd w:val="clear" w:color="auto" w:fill="FFFFFF"/>
        </w:rPr>
        <w:t> </w:t>
      </w:r>
      <w:r w:rsidRPr="00C4339B">
        <w:rPr>
          <w:color w:val="000000" w:themeColor="text1"/>
          <w:sz w:val="24"/>
          <w:szCs w:val="24"/>
          <w:shd w:val="clear" w:color="auto" w:fill="FFFFFF"/>
        </w:rPr>
        <w:t>by </w:t>
      </w:r>
      <w:hyperlink r:id="rId11" w:tgtFrame="_new" w:history="1">
        <w:r w:rsidRPr="00C4339B">
          <w:rPr>
            <w:rStyle w:val="Hyperlink"/>
            <w:bCs/>
            <w:color w:val="000000" w:themeColor="text1"/>
            <w:sz w:val="24"/>
            <w:szCs w:val="24"/>
            <w:u w:val="none"/>
            <w:shd w:val="clear" w:color="auto" w:fill="FFFFFF"/>
          </w:rPr>
          <w:t>Kathryn Burrington</w:t>
        </w:r>
      </w:hyperlink>
      <w:r w:rsidRPr="00C4339B">
        <w:rPr>
          <w:b/>
          <w:color w:val="000000" w:themeColor="text1"/>
          <w:sz w:val="24"/>
          <w:szCs w:val="24"/>
        </w:rPr>
        <w:t>).</w:t>
      </w:r>
      <w:r w:rsidRPr="00C4339B">
        <w:rPr>
          <w:color w:val="000000" w:themeColor="text1"/>
        </w:rPr>
        <w:t xml:space="preserve"> </w:t>
      </w:r>
      <w:r w:rsidRPr="009671F9">
        <w:rPr>
          <w:sz w:val="24"/>
          <w:szCs w:val="24"/>
        </w:rPr>
        <w:t>Available at:</w:t>
      </w:r>
      <w:r w:rsidRPr="00AF6147">
        <w:rPr>
          <w:sz w:val="24"/>
          <w:szCs w:val="24"/>
        </w:rPr>
        <w:t xml:space="preserve"> </w:t>
      </w:r>
    </w:p>
    <w:p w14:paraId="6A56B181" w14:textId="7A38A3D1" w:rsidR="000C172D" w:rsidRDefault="00C4339B" w:rsidP="008F4B7A">
      <w:pPr>
        <w:spacing w:line="360" w:lineRule="auto"/>
        <w:jc w:val="both"/>
        <w:rPr>
          <w:sz w:val="24"/>
          <w:szCs w:val="24"/>
          <w:u w:val="single"/>
        </w:rPr>
      </w:pPr>
      <w:r w:rsidRPr="00C4339B">
        <w:rPr>
          <w:color w:val="000000" w:themeColor="text1"/>
          <w:sz w:val="24"/>
          <w:szCs w:val="24"/>
        </w:rPr>
        <w:t>www.gambia.co.uk/blog/sustainable-projects-empowering-villages-in-the-gambia</w:t>
      </w:r>
      <w:r w:rsidR="00AF6147">
        <w:rPr>
          <w:color w:val="000000" w:themeColor="text1"/>
          <w:sz w:val="24"/>
          <w:szCs w:val="24"/>
        </w:rPr>
        <w:t>. Accessed (19/04/2019)</w:t>
      </w:r>
    </w:p>
    <w:p w14:paraId="2BF6F34D" w14:textId="1D5BCBC0" w:rsidR="002051CD" w:rsidRDefault="002051CD" w:rsidP="0019175E">
      <w:pPr>
        <w:spacing w:line="360" w:lineRule="auto"/>
        <w:rPr>
          <w:sz w:val="24"/>
          <w:szCs w:val="24"/>
        </w:rPr>
      </w:pPr>
    </w:p>
    <w:p w14:paraId="2055108D" w14:textId="51EC7A26" w:rsidR="000C172D" w:rsidRPr="000C172D" w:rsidRDefault="000C172D" w:rsidP="0019175E">
      <w:pPr>
        <w:spacing w:line="360" w:lineRule="auto"/>
        <w:rPr>
          <w:color w:val="000000" w:themeColor="text1"/>
          <w:sz w:val="24"/>
          <w:szCs w:val="24"/>
        </w:rPr>
      </w:pPr>
      <w:r w:rsidRPr="000C172D">
        <w:rPr>
          <w:sz w:val="24"/>
          <w:szCs w:val="24"/>
        </w:rPr>
        <w:lastRenderedPageBreak/>
        <w:t>Save the Children</w:t>
      </w:r>
      <w:r>
        <w:rPr>
          <w:sz w:val="24"/>
          <w:szCs w:val="24"/>
        </w:rPr>
        <w:t>, Child Friendly Rights of the Child,</w:t>
      </w:r>
      <w:r w:rsidR="0004196E">
        <w:rPr>
          <w:sz w:val="24"/>
          <w:szCs w:val="24"/>
        </w:rPr>
        <w:t>(2018)</w:t>
      </w:r>
      <w:r>
        <w:rPr>
          <w:sz w:val="24"/>
          <w:szCs w:val="24"/>
        </w:rPr>
        <w:t xml:space="preserve"> Available at</w:t>
      </w:r>
      <w:r w:rsidR="0019175E">
        <w:rPr>
          <w:sz w:val="24"/>
          <w:szCs w:val="24"/>
        </w:rPr>
        <w:t xml:space="preserve">: </w:t>
      </w:r>
      <w:r w:rsidR="0019175E" w:rsidRPr="0019175E">
        <w:rPr>
          <w:color w:val="000000" w:themeColor="text1"/>
          <w:sz w:val="24"/>
          <w:szCs w:val="24"/>
        </w:rPr>
        <w:t>www.savethechildren.org.uk/content/dam/global/reports/uncrc-child-friendly-version1.pdf (Accessed 17/04/2019)</w:t>
      </w:r>
    </w:p>
    <w:p w14:paraId="27862EC3" w14:textId="622FFE05" w:rsidR="00FB163F" w:rsidRDefault="00FB163F" w:rsidP="008F4B7A">
      <w:pPr>
        <w:spacing w:line="360" w:lineRule="auto"/>
        <w:jc w:val="both"/>
        <w:rPr>
          <w:sz w:val="24"/>
          <w:szCs w:val="24"/>
        </w:rPr>
      </w:pPr>
    </w:p>
    <w:p w14:paraId="336B82F4" w14:textId="6D315B6C" w:rsidR="00050301" w:rsidRDefault="00050301" w:rsidP="00050301">
      <w:pPr>
        <w:spacing w:line="360" w:lineRule="auto"/>
        <w:jc w:val="both"/>
        <w:rPr>
          <w:sz w:val="24"/>
          <w:szCs w:val="24"/>
        </w:rPr>
      </w:pPr>
      <w:r>
        <w:rPr>
          <w:sz w:val="24"/>
          <w:szCs w:val="24"/>
        </w:rPr>
        <w:t xml:space="preserve">Sub-Saharan Africa Data, </w:t>
      </w:r>
      <w:r w:rsidR="0004196E">
        <w:rPr>
          <w:sz w:val="24"/>
          <w:szCs w:val="24"/>
        </w:rPr>
        <w:t>(2017)</w:t>
      </w:r>
      <w:r>
        <w:rPr>
          <w:sz w:val="24"/>
          <w:szCs w:val="24"/>
        </w:rPr>
        <w:t xml:space="preserve">Available at: </w:t>
      </w:r>
    </w:p>
    <w:p w14:paraId="2EF44E2B" w14:textId="522D6AEA" w:rsidR="00050301" w:rsidRDefault="00050301" w:rsidP="00050301">
      <w:pPr>
        <w:spacing w:line="360" w:lineRule="auto"/>
        <w:jc w:val="both"/>
        <w:rPr>
          <w:sz w:val="24"/>
          <w:szCs w:val="24"/>
        </w:rPr>
      </w:pPr>
      <w:r w:rsidRPr="00050301">
        <w:rPr>
          <w:sz w:val="24"/>
          <w:szCs w:val="24"/>
        </w:rPr>
        <w:t>data.worldbank.org/region/</w:t>
      </w:r>
      <w:proofErr w:type="spellStart"/>
      <w:r w:rsidRPr="00050301">
        <w:rPr>
          <w:sz w:val="24"/>
          <w:szCs w:val="24"/>
        </w:rPr>
        <w:t>sub-saharan-africa</w:t>
      </w:r>
      <w:proofErr w:type="spellEnd"/>
      <w:r w:rsidRPr="00050301">
        <w:rPr>
          <w:sz w:val="24"/>
          <w:szCs w:val="24"/>
        </w:rPr>
        <w:t xml:space="preserve"> </w:t>
      </w:r>
      <w:r>
        <w:rPr>
          <w:sz w:val="24"/>
          <w:szCs w:val="24"/>
        </w:rPr>
        <w:t>(Accessed 16/04/2019)</w:t>
      </w:r>
    </w:p>
    <w:p w14:paraId="6631009F" w14:textId="03C3F5B0" w:rsidR="00050301" w:rsidRDefault="00050301" w:rsidP="008F4B7A">
      <w:pPr>
        <w:spacing w:line="360" w:lineRule="auto"/>
        <w:jc w:val="both"/>
        <w:rPr>
          <w:sz w:val="24"/>
          <w:szCs w:val="24"/>
        </w:rPr>
      </w:pPr>
    </w:p>
    <w:p w14:paraId="0FB507AE" w14:textId="77777777" w:rsidR="00050301" w:rsidRDefault="00050301" w:rsidP="008F4B7A">
      <w:pPr>
        <w:spacing w:line="360" w:lineRule="auto"/>
        <w:jc w:val="both"/>
        <w:rPr>
          <w:sz w:val="24"/>
          <w:szCs w:val="24"/>
        </w:rPr>
      </w:pPr>
    </w:p>
    <w:p w14:paraId="4FF95A0C" w14:textId="182BF897" w:rsidR="000C172D" w:rsidRDefault="00FB163F" w:rsidP="008F4B7A">
      <w:pPr>
        <w:spacing w:line="360" w:lineRule="auto"/>
        <w:jc w:val="both"/>
        <w:rPr>
          <w:sz w:val="24"/>
          <w:szCs w:val="24"/>
        </w:rPr>
      </w:pPr>
      <w:r>
        <w:rPr>
          <w:sz w:val="24"/>
          <w:szCs w:val="24"/>
        </w:rPr>
        <w:t>Summative Evaluation of GPE’s Country level Support to Education. The Gambia (2108), Available at:</w:t>
      </w:r>
      <w:r w:rsidRPr="00FB163F">
        <w:rPr>
          <w:sz w:val="24"/>
          <w:szCs w:val="24"/>
        </w:rPr>
        <w:t>www.globalpartnership.org/content/summative-evaluation-gpes-country-level-support-education-gambia</w:t>
      </w:r>
      <w:r>
        <w:rPr>
          <w:sz w:val="24"/>
          <w:szCs w:val="24"/>
        </w:rPr>
        <w:t xml:space="preserve"> (Accessed 16/04/2019)</w:t>
      </w:r>
    </w:p>
    <w:p w14:paraId="17014F51" w14:textId="2753EE87" w:rsidR="00FB163F" w:rsidRDefault="00FB163F" w:rsidP="008F4B7A">
      <w:pPr>
        <w:spacing w:line="360" w:lineRule="auto"/>
        <w:jc w:val="both"/>
        <w:rPr>
          <w:sz w:val="24"/>
          <w:szCs w:val="24"/>
        </w:rPr>
      </w:pPr>
    </w:p>
    <w:p w14:paraId="59F26B7C" w14:textId="1D902564" w:rsidR="000836A6" w:rsidRDefault="002051CD" w:rsidP="008F4B7A">
      <w:pPr>
        <w:spacing w:line="360" w:lineRule="auto"/>
        <w:jc w:val="both"/>
        <w:rPr>
          <w:sz w:val="24"/>
          <w:szCs w:val="24"/>
        </w:rPr>
      </w:pPr>
      <w:r>
        <w:rPr>
          <w:sz w:val="24"/>
          <w:szCs w:val="24"/>
        </w:rPr>
        <w:t>Sustainable Village in the Gambia.</w:t>
      </w:r>
      <w:r w:rsidR="0004196E">
        <w:rPr>
          <w:sz w:val="24"/>
          <w:szCs w:val="24"/>
        </w:rPr>
        <w:t>(2018)</w:t>
      </w:r>
      <w:r>
        <w:rPr>
          <w:sz w:val="24"/>
          <w:szCs w:val="24"/>
        </w:rPr>
        <w:t xml:space="preserve"> Available at:</w:t>
      </w:r>
      <w:r w:rsidRPr="002051CD">
        <w:t xml:space="preserve"> </w:t>
      </w:r>
      <w:r w:rsidRPr="002051CD">
        <w:rPr>
          <w:sz w:val="24"/>
          <w:szCs w:val="24"/>
        </w:rPr>
        <w:t>www.gambia.co.uk/blog/sustainable-projects-empowering-villages-in-the-gambia</w:t>
      </w:r>
      <w:r>
        <w:rPr>
          <w:sz w:val="24"/>
          <w:szCs w:val="24"/>
        </w:rPr>
        <w:t xml:space="preserve"> (Accessed 18/04/2019)</w:t>
      </w:r>
    </w:p>
    <w:p w14:paraId="112B2222" w14:textId="77777777" w:rsidR="000836A6" w:rsidRPr="000C172D" w:rsidRDefault="000836A6" w:rsidP="008F4B7A">
      <w:pPr>
        <w:spacing w:line="360" w:lineRule="auto"/>
        <w:jc w:val="both"/>
        <w:rPr>
          <w:sz w:val="24"/>
          <w:szCs w:val="24"/>
        </w:rPr>
      </w:pPr>
    </w:p>
    <w:p w14:paraId="37A03BE4" w14:textId="341ED9AE" w:rsidR="001A56CA" w:rsidRDefault="001A56CA" w:rsidP="00BA7198">
      <w:pPr>
        <w:spacing w:line="360" w:lineRule="auto"/>
        <w:rPr>
          <w:sz w:val="24"/>
          <w:szCs w:val="24"/>
        </w:rPr>
      </w:pPr>
      <w:r>
        <w:rPr>
          <w:sz w:val="24"/>
          <w:szCs w:val="24"/>
        </w:rPr>
        <w:t xml:space="preserve">United </w:t>
      </w:r>
      <w:r w:rsidR="000836A6">
        <w:rPr>
          <w:sz w:val="24"/>
          <w:szCs w:val="24"/>
        </w:rPr>
        <w:t>N</w:t>
      </w:r>
      <w:r>
        <w:rPr>
          <w:sz w:val="24"/>
          <w:szCs w:val="24"/>
        </w:rPr>
        <w:t xml:space="preserve">ations Millennium </w:t>
      </w:r>
      <w:r w:rsidR="000836A6">
        <w:rPr>
          <w:sz w:val="24"/>
          <w:szCs w:val="24"/>
        </w:rPr>
        <w:t>D</w:t>
      </w:r>
      <w:r>
        <w:rPr>
          <w:sz w:val="24"/>
          <w:szCs w:val="24"/>
        </w:rPr>
        <w:t>evelopment Goals</w:t>
      </w:r>
      <w:r w:rsidR="00BE5BB0">
        <w:rPr>
          <w:sz w:val="24"/>
          <w:szCs w:val="24"/>
        </w:rPr>
        <w:t xml:space="preserve">, United Nations  (2013). Available at: </w:t>
      </w:r>
      <w:r w:rsidR="00BE5BB0" w:rsidRPr="000836A6">
        <w:rPr>
          <w:sz w:val="24"/>
          <w:szCs w:val="24"/>
        </w:rPr>
        <w:t>www.un.org/millenniumgoals/bkgd.shtml</w:t>
      </w:r>
      <w:r w:rsidR="00BE5BB0">
        <w:rPr>
          <w:sz w:val="24"/>
          <w:szCs w:val="24"/>
        </w:rPr>
        <w:t xml:space="preserve"> (Accessed 17/04/2019)</w:t>
      </w:r>
    </w:p>
    <w:p w14:paraId="6D396AF5" w14:textId="77777777" w:rsidR="00AF6147" w:rsidRDefault="00AF6147" w:rsidP="00BA7198">
      <w:pPr>
        <w:spacing w:line="360" w:lineRule="auto"/>
        <w:rPr>
          <w:sz w:val="24"/>
          <w:szCs w:val="24"/>
        </w:rPr>
      </w:pPr>
    </w:p>
    <w:p w14:paraId="7335F888" w14:textId="15871AD4" w:rsidR="001A56CA" w:rsidRDefault="002051CD" w:rsidP="00BA7198">
      <w:pPr>
        <w:spacing w:line="360" w:lineRule="auto"/>
        <w:rPr>
          <w:sz w:val="24"/>
          <w:szCs w:val="24"/>
        </w:rPr>
      </w:pPr>
      <w:r>
        <w:rPr>
          <w:sz w:val="24"/>
          <w:szCs w:val="24"/>
        </w:rPr>
        <w:t>Welsh Government, Academic achievement by pupil characteristics.</w:t>
      </w:r>
      <w:r w:rsidR="0004196E">
        <w:rPr>
          <w:sz w:val="24"/>
          <w:szCs w:val="24"/>
        </w:rPr>
        <w:t>(2018)</w:t>
      </w:r>
      <w:r>
        <w:rPr>
          <w:sz w:val="24"/>
          <w:szCs w:val="24"/>
        </w:rPr>
        <w:t xml:space="preserve"> Available at :</w:t>
      </w:r>
      <w:r w:rsidRPr="002051CD">
        <w:t xml:space="preserve"> </w:t>
      </w:r>
      <w:r w:rsidRPr="002051CD">
        <w:rPr>
          <w:sz w:val="24"/>
          <w:szCs w:val="24"/>
        </w:rPr>
        <w:t>gweddill.gov.wales/statistics-and-research/academic-achievement-pupil-chracteristics/?lang=en</w:t>
      </w:r>
      <w:r>
        <w:rPr>
          <w:sz w:val="24"/>
          <w:szCs w:val="24"/>
        </w:rPr>
        <w:t xml:space="preserve"> </w:t>
      </w:r>
      <w:r w:rsidR="00AF6147">
        <w:rPr>
          <w:sz w:val="24"/>
          <w:szCs w:val="24"/>
        </w:rPr>
        <w:t>(Accessed 19/04/2019)</w:t>
      </w:r>
    </w:p>
    <w:p w14:paraId="3ED4B66C" w14:textId="77777777" w:rsidR="001A56CA" w:rsidRDefault="001A56CA" w:rsidP="00BA7198">
      <w:pPr>
        <w:spacing w:line="360" w:lineRule="auto"/>
        <w:rPr>
          <w:sz w:val="24"/>
          <w:szCs w:val="24"/>
        </w:rPr>
      </w:pPr>
    </w:p>
    <w:p w14:paraId="170D7175" w14:textId="788C70EA" w:rsidR="000C172D" w:rsidRPr="000C172D" w:rsidRDefault="000C172D" w:rsidP="00BA7198">
      <w:pPr>
        <w:spacing w:line="360" w:lineRule="auto"/>
        <w:rPr>
          <w:sz w:val="24"/>
          <w:szCs w:val="24"/>
        </w:rPr>
      </w:pPr>
      <w:r w:rsidRPr="000C172D">
        <w:rPr>
          <w:sz w:val="24"/>
          <w:szCs w:val="24"/>
        </w:rPr>
        <w:t>Welsh Government, The Wellbeing of Future Generations Act (20</w:t>
      </w:r>
      <w:r>
        <w:rPr>
          <w:sz w:val="24"/>
          <w:szCs w:val="24"/>
        </w:rPr>
        <w:t>1</w:t>
      </w:r>
      <w:r w:rsidRPr="000C172D">
        <w:rPr>
          <w:sz w:val="24"/>
          <w:szCs w:val="24"/>
        </w:rPr>
        <w:t xml:space="preserve">5), Wales, The essentials. </w:t>
      </w:r>
      <w:r w:rsidR="00BA7198">
        <w:rPr>
          <w:sz w:val="24"/>
          <w:szCs w:val="24"/>
        </w:rPr>
        <w:t xml:space="preserve">Available at: </w:t>
      </w:r>
      <w:r w:rsidRPr="000C172D">
        <w:rPr>
          <w:sz w:val="24"/>
          <w:szCs w:val="24"/>
        </w:rPr>
        <w:t>http://thewaleswewant.co.uk/sites/default/files/Guide%20to%20the%20WFGAct.pdf</w:t>
      </w:r>
    </w:p>
    <w:p w14:paraId="73413DEC" w14:textId="66C79A4F" w:rsidR="0019175E" w:rsidRDefault="0019175E" w:rsidP="0019175E">
      <w:pPr>
        <w:spacing w:line="360" w:lineRule="auto"/>
        <w:rPr>
          <w:color w:val="000000" w:themeColor="text1"/>
          <w:sz w:val="24"/>
          <w:szCs w:val="24"/>
        </w:rPr>
      </w:pPr>
      <w:r w:rsidRPr="0019175E">
        <w:rPr>
          <w:color w:val="000000" w:themeColor="text1"/>
          <w:sz w:val="24"/>
          <w:szCs w:val="24"/>
        </w:rPr>
        <w:t>(Accessed 17/04/2019)</w:t>
      </w:r>
    </w:p>
    <w:p w14:paraId="1277AA7C" w14:textId="13D40C19" w:rsidR="0019175E" w:rsidRDefault="0019175E" w:rsidP="0019175E">
      <w:pPr>
        <w:spacing w:line="360" w:lineRule="auto"/>
        <w:rPr>
          <w:color w:val="000000" w:themeColor="text1"/>
          <w:sz w:val="24"/>
          <w:szCs w:val="24"/>
        </w:rPr>
      </w:pPr>
    </w:p>
    <w:p w14:paraId="48E0E5A3" w14:textId="2C0853A8" w:rsidR="0019175E" w:rsidRPr="000C172D" w:rsidRDefault="0019175E" w:rsidP="0019175E">
      <w:pPr>
        <w:spacing w:line="360" w:lineRule="auto"/>
        <w:rPr>
          <w:color w:val="000000" w:themeColor="text1"/>
          <w:sz w:val="24"/>
          <w:szCs w:val="24"/>
        </w:rPr>
      </w:pPr>
      <w:r w:rsidRPr="000C172D">
        <w:rPr>
          <w:sz w:val="24"/>
          <w:szCs w:val="24"/>
        </w:rPr>
        <w:t>Welsh Government</w:t>
      </w:r>
      <w:r>
        <w:rPr>
          <w:sz w:val="24"/>
          <w:szCs w:val="24"/>
        </w:rPr>
        <w:t xml:space="preserve">,  Progress report against the well </w:t>
      </w:r>
      <w:r w:rsidR="00BA7198">
        <w:rPr>
          <w:sz w:val="24"/>
          <w:szCs w:val="24"/>
        </w:rPr>
        <w:t>-</w:t>
      </w:r>
      <w:r>
        <w:rPr>
          <w:sz w:val="24"/>
          <w:szCs w:val="24"/>
        </w:rPr>
        <w:t xml:space="preserve">being goals, </w:t>
      </w:r>
      <w:r w:rsidR="00BA7198">
        <w:rPr>
          <w:sz w:val="24"/>
          <w:szCs w:val="24"/>
        </w:rPr>
        <w:t>(2018). Available at:</w:t>
      </w:r>
    </w:p>
    <w:p w14:paraId="184A1B55" w14:textId="0801117B" w:rsidR="000C172D" w:rsidRDefault="00BA7198" w:rsidP="008F4B7A">
      <w:pPr>
        <w:spacing w:line="360" w:lineRule="auto"/>
        <w:jc w:val="both"/>
        <w:rPr>
          <w:sz w:val="24"/>
          <w:szCs w:val="24"/>
        </w:rPr>
      </w:pPr>
      <w:r w:rsidRPr="00BA7198">
        <w:rPr>
          <w:sz w:val="24"/>
          <w:szCs w:val="24"/>
        </w:rPr>
        <w:t>https://gov.wales/well-being-wales-2018-progress-reports-against-well-being-goals</w:t>
      </w:r>
    </w:p>
    <w:p w14:paraId="6A887316" w14:textId="77777777" w:rsidR="00BA7198" w:rsidRDefault="00BA7198" w:rsidP="00BA7198">
      <w:pPr>
        <w:spacing w:line="360" w:lineRule="auto"/>
        <w:rPr>
          <w:color w:val="000000" w:themeColor="text1"/>
          <w:sz w:val="24"/>
          <w:szCs w:val="24"/>
        </w:rPr>
      </w:pPr>
      <w:r w:rsidRPr="0019175E">
        <w:rPr>
          <w:color w:val="000000" w:themeColor="text1"/>
          <w:sz w:val="24"/>
          <w:szCs w:val="24"/>
        </w:rPr>
        <w:t>(Accessed 17/04/2019)</w:t>
      </w:r>
    </w:p>
    <w:p w14:paraId="3A6AE559" w14:textId="77777777" w:rsidR="00AF6147" w:rsidRDefault="00AF6147" w:rsidP="0019175E">
      <w:pPr>
        <w:spacing w:line="360" w:lineRule="auto"/>
        <w:jc w:val="both"/>
        <w:rPr>
          <w:sz w:val="24"/>
          <w:szCs w:val="24"/>
        </w:rPr>
      </w:pPr>
    </w:p>
    <w:p w14:paraId="1AFA3C78" w14:textId="0DA9B6B4" w:rsidR="00AF6147" w:rsidRDefault="00AF6147" w:rsidP="0019175E">
      <w:pPr>
        <w:spacing w:line="360" w:lineRule="auto"/>
        <w:jc w:val="both"/>
        <w:rPr>
          <w:sz w:val="24"/>
          <w:szCs w:val="24"/>
        </w:rPr>
      </w:pPr>
      <w:r>
        <w:rPr>
          <w:sz w:val="24"/>
          <w:szCs w:val="24"/>
        </w:rPr>
        <w:t>World fact Book.</w:t>
      </w:r>
      <w:r w:rsidR="0004196E">
        <w:rPr>
          <w:sz w:val="24"/>
          <w:szCs w:val="24"/>
        </w:rPr>
        <w:t>(2018)</w:t>
      </w:r>
      <w:r>
        <w:rPr>
          <w:sz w:val="24"/>
          <w:szCs w:val="24"/>
        </w:rPr>
        <w:t xml:space="preserve"> Available at: </w:t>
      </w:r>
    </w:p>
    <w:p w14:paraId="635C70FF" w14:textId="649A7695" w:rsidR="00AF6147" w:rsidRDefault="00A5521C" w:rsidP="00AF6147">
      <w:pPr>
        <w:spacing w:line="360" w:lineRule="auto"/>
        <w:rPr>
          <w:color w:val="000000" w:themeColor="text1"/>
          <w:sz w:val="24"/>
          <w:szCs w:val="24"/>
        </w:rPr>
      </w:pPr>
      <w:hyperlink r:id="rId12" w:history="1">
        <w:r w:rsidR="00AF6147" w:rsidRPr="00AF6147">
          <w:rPr>
            <w:rStyle w:val="Hyperlink"/>
            <w:color w:val="000000" w:themeColor="text1"/>
            <w:sz w:val="24"/>
            <w:szCs w:val="24"/>
            <w:u w:val="none"/>
          </w:rPr>
          <w:t>www.cia.gov/library/publications/the-world-factbook/geos/ga.html</w:t>
        </w:r>
      </w:hyperlink>
      <w:r w:rsidR="00AF6147">
        <w:rPr>
          <w:sz w:val="24"/>
          <w:szCs w:val="24"/>
        </w:rPr>
        <w:t xml:space="preserve">. </w:t>
      </w:r>
      <w:r w:rsidR="00AF6147" w:rsidRPr="0019175E">
        <w:rPr>
          <w:color w:val="000000" w:themeColor="text1"/>
          <w:sz w:val="24"/>
          <w:szCs w:val="24"/>
        </w:rPr>
        <w:t>(Accessed 1</w:t>
      </w:r>
      <w:r w:rsidR="00AF6147">
        <w:rPr>
          <w:color w:val="000000" w:themeColor="text1"/>
          <w:sz w:val="24"/>
          <w:szCs w:val="24"/>
        </w:rPr>
        <w:t>9</w:t>
      </w:r>
      <w:r w:rsidR="00AF6147" w:rsidRPr="0019175E">
        <w:rPr>
          <w:color w:val="000000" w:themeColor="text1"/>
          <w:sz w:val="24"/>
          <w:szCs w:val="24"/>
        </w:rPr>
        <w:t>/04/2019)</w:t>
      </w:r>
    </w:p>
    <w:p w14:paraId="62B11F4C" w14:textId="77777777" w:rsidR="00621289" w:rsidRPr="00621289" w:rsidRDefault="00621289" w:rsidP="008F4B7A">
      <w:pPr>
        <w:spacing w:line="360" w:lineRule="auto"/>
        <w:jc w:val="both"/>
        <w:rPr>
          <w:sz w:val="24"/>
          <w:szCs w:val="24"/>
          <w:u w:val="single"/>
        </w:rPr>
      </w:pPr>
    </w:p>
    <w:p w14:paraId="3305CA97" w14:textId="0244F0AF" w:rsidR="0004196E" w:rsidRDefault="0004196E" w:rsidP="008F4B7A">
      <w:pPr>
        <w:spacing w:line="360" w:lineRule="auto"/>
        <w:jc w:val="both"/>
      </w:pPr>
      <w:r>
        <w:rPr>
          <w:sz w:val="24"/>
          <w:szCs w:val="24"/>
        </w:rPr>
        <w:t>World data on Education: The Gambia.(2010)  Available at :</w:t>
      </w:r>
      <w:r w:rsidRPr="0004196E">
        <w:t xml:space="preserve"> </w:t>
      </w:r>
    </w:p>
    <w:p w14:paraId="3CB5D1FE" w14:textId="609F421A" w:rsidR="0004196E" w:rsidRDefault="0004196E" w:rsidP="0004196E">
      <w:pPr>
        <w:spacing w:line="360" w:lineRule="auto"/>
        <w:rPr>
          <w:color w:val="000000" w:themeColor="text1"/>
          <w:sz w:val="24"/>
          <w:szCs w:val="24"/>
        </w:rPr>
      </w:pPr>
      <w:r w:rsidRPr="0004196E">
        <w:rPr>
          <w:sz w:val="24"/>
          <w:szCs w:val="24"/>
        </w:rPr>
        <w:lastRenderedPageBreak/>
        <w:t>http://www.ibe.unesco.org/fileadmin/user_upload/Publications/WDE/2010/pdf-versions/Gambia.pdf</w:t>
      </w:r>
      <w:r>
        <w:rPr>
          <w:sz w:val="24"/>
          <w:szCs w:val="24"/>
        </w:rPr>
        <w:t xml:space="preserve"> (</w:t>
      </w:r>
      <w:r w:rsidRPr="0019175E">
        <w:rPr>
          <w:color w:val="000000" w:themeColor="text1"/>
          <w:sz w:val="24"/>
          <w:szCs w:val="24"/>
        </w:rPr>
        <w:t>(Accessed 17/04/2019)</w:t>
      </w:r>
    </w:p>
    <w:p w14:paraId="0DCAD79E" w14:textId="171C3991" w:rsidR="004B4AA5" w:rsidRPr="0004196E" w:rsidRDefault="004B4AA5" w:rsidP="008F4B7A">
      <w:pPr>
        <w:spacing w:line="360" w:lineRule="auto"/>
        <w:jc w:val="both"/>
        <w:rPr>
          <w:sz w:val="24"/>
          <w:szCs w:val="24"/>
        </w:rPr>
      </w:pPr>
    </w:p>
    <w:p w14:paraId="5BBA1103" w14:textId="77777777" w:rsidR="004B4AA5" w:rsidRDefault="004B4AA5" w:rsidP="008F4B7A">
      <w:pPr>
        <w:spacing w:line="360" w:lineRule="auto"/>
        <w:jc w:val="both"/>
        <w:rPr>
          <w:sz w:val="24"/>
          <w:szCs w:val="24"/>
        </w:rPr>
      </w:pPr>
    </w:p>
    <w:p w14:paraId="7BAF2898" w14:textId="2ED4C00B" w:rsidR="004B4AA5" w:rsidRDefault="009671F9" w:rsidP="008F4B7A">
      <w:pPr>
        <w:spacing w:line="360" w:lineRule="auto"/>
        <w:jc w:val="both"/>
        <w:rPr>
          <w:sz w:val="24"/>
          <w:szCs w:val="24"/>
          <w:u w:val="single"/>
        </w:rPr>
      </w:pPr>
      <w:r w:rsidRPr="009671F9">
        <w:rPr>
          <w:sz w:val="24"/>
          <w:szCs w:val="24"/>
          <w:u w:val="single"/>
        </w:rPr>
        <w:t>Bibliography</w:t>
      </w:r>
    </w:p>
    <w:p w14:paraId="32D8424F" w14:textId="66DD65E2" w:rsidR="000B2198" w:rsidRDefault="000B2198" w:rsidP="008F4B7A">
      <w:pPr>
        <w:spacing w:line="360" w:lineRule="auto"/>
        <w:jc w:val="both"/>
        <w:rPr>
          <w:sz w:val="24"/>
          <w:szCs w:val="24"/>
        </w:rPr>
      </w:pPr>
      <w:proofErr w:type="spellStart"/>
      <w:r>
        <w:rPr>
          <w:sz w:val="24"/>
          <w:szCs w:val="24"/>
        </w:rPr>
        <w:t>Allen,T</w:t>
      </w:r>
      <w:proofErr w:type="spellEnd"/>
      <w:r w:rsidR="008824B9">
        <w:rPr>
          <w:sz w:val="24"/>
          <w:szCs w:val="24"/>
        </w:rPr>
        <w:t xml:space="preserve"> and Thomas, A. (2001) Poverty and Development into the 21</w:t>
      </w:r>
      <w:r w:rsidR="008824B9" w:rsidRPr="008824B9">
        <w:rPr>
          <w:sz w:val="24"/>
          <w:szCs w:val="24"/>
          <w:vertAlign w:val="superscript"/>
        </w:rPr>
        <w:t>st</w:t>
      </w:r>
      <w:r w:rsidR="008824B9">
        <w:rPr>
          <w:sz w:val="24"/>
          <w:szCs w:val="24"/>
        </w:rPr>
        <w:t xml:space="preserve"> Century. Oxford: Oxford University Press</w:t>
      </w:r>
    </w:p>
    <w:p w14:paraId="3E5117BE" w14:textId="77777777" w:rsidR="008824B9" w:rsidRDefault="008824B9" w:rsidP="008824B9">
      <w:pPr>
        <w:spacing w:line="360" w:lineRule="auto"/>
        <w:jc w:val="both"/>
        <w:rPr>
          <w:sz w:val="24"/>
          <w:szCs w:val="24"/>
        </w:rPr>
      </w:pPr>
    </w:p>
    <w:p w14:paraId="7BE8F369" w14:textId="4D76E501" w:rsidR="000B2198" w:rsidRPr="000B2198" w:rsidRDefault="000B2198" w:rsidP="008824B9">
      <w:pPr>
        <w:spacing w:line="360" w:lineRule="auto"/>
        <w:jc w:val="both"/>
        <w:rPr>
          <w:sz w:val="24"/>
          <w:szCs w:val="24"/>
        </w:rPr>
      </w:pPr>
      <w:r w:rsidRPr="000B2198">
        <w:rPr>
          <w:sz w:val="24"/>
          <w:szCs w:val="24"/>
        </w:rPr>
        <w:t>CQ Researcher, (2010) Global Environmental Issues: Washington: CQPress, Sage.</w:t>
      </w:r>
    </w:p>
    <w:p w14:paraId="32CEF5F0" w14:textId="77777777" w:rsidR="000B2198" w:rsidRDefault="000B2198" w:rsidP="000B2198">
      <w:pPr>
        <w:ind w:left="360"/>
        <w:rPr>
          <w:sz w:val="24"/>
          <w:szCs w:val="24"/>
        </w:rPr>
      </w:pPr>
    </w:p>
    <w:p w14:paraId="48BDB627" w14:textId="77777777" w:rsidR="000B2198" w:rsidRDefault="000B2198" w:rsidP="000B2198">
      <w:pPr>
        <w:ind w:left="360"/>
        <w:rPr>
          <w:sz w:val="24"/>
          <w:szCs w:val="24"/>
        </w:rPr>
      </w:pPr>
    </w:p>
    <w:p w14:paraId="5C5BE658" w14:textId="6F8716CE" w:rsidR="004148BB" w:rsidRDefault="000B2198" w:rsidP="000B2198">
      <w:pPr>
        <w:spacing w:line="360" w:lineRule="auto"/>
        <w:jc w:val="both"/>
        <w:rPr>
          <w:sz w:val="24"/>
          <w:szCs w:val="24"/>
        </w:rPr>
      </w:pPr>
      <w:r w:rsidRPr="000B2198">
        <w:rPr>
          <w:sz w:val="24"/>
          <w:szCs w:val="24"/>
        </w:rPr>
        <w:t>CQ Researcher, (201</w:t>
      </w:r>
      <w:r>
        <w:rPr>
          <w:sz w:val="24"/>
          <w:szCs w:val="24"/>
        </w:rPr>
        <w:t>2</w:t>
      </w:r>
      <w:r w:rsidRPr="000B2198">
        <w:rPr>
          <w:sz w:val="24"/>
          <w:szCs w:val="24"/>
        </w:rPr>
        <w:t>) Global Issues: Washington: CQPress, Sage</w:t>
      </w:r>
    </w:p>
    <w:p w14:paraId="061E711E" w14:textId="77777777" w:rsidR="008824B9" w:rsidRDefault="008824B9" w:rsidP="000B2198">
      <w:pPr>
        <w:spacing w:line="360" w:lineRule="auto"/>
        <w:jc w:val="both"/>
        <w:rPr>
          <w:sz w:val="24"/>
          <w:szCs w:val="24"/>
        </w:rPr>
      </w:pPr>
    </w:p>
    <w:p w14:paraId="2C82C6F0" w14:textId="2C3B9271" w:rsidR="008824B9" w:rsidRDefault="008824B9" w:rsidP="000B2198">
      <w:pPr>
        <w:spacing w:line="360" w:lineRule="auto"/>
        <w:jc w:val="both"/>
        <w:rPr>
          <w:sz w:val="24"/>
          <w:szCs w:val="24"/>
        </w:rPr>
      </w:pPr>
      <w:r>
        <w:rPr>
          <w:sz w:val="24"/>
          <w:szCs w:val="24"/>
        </w:rPr>
        <w:t xml:space="preserve">Osler, A. and Vincent, K. (2002) Citizenship and the </w:t>
      </w:r>
      <w:r w:rsidR="0004196E">
        <w:rPr>
          <w:sz w:val="24"/>
          <w:szCs w:val="24"/>
        </w:rPr>
        <w:t>Challenge of Global Education: Trentham Books Ltd. London</w:t>
      </w:r>
    </w:p>
    <w:p w14:paraId="6E7D5049" w14:textId="77777777" w:rsidR="000B2198" w:rsidRDefault="000B2198" w:rsidP="000B2198">
      <w:pPr>
        <w:spacing w:line="360" w:lineRule="auto"/>
        <w:jc w:val="both"/>
        <w:rPr>
          <w:sz w:val="24"/>
          <w:szCs w:val="24"/>
        </w:rPr>
      </w:pPr>
    </w:p>
    <w:p w14:paraId="2AB65ED0" w14:textId="4D318648" w:rsidR="008824B9" w:rsidRDefault="008824B9" w:rsidP="008824B9">
      <w:pPr>
        <w:spacing w:line="360" w:lineRule="auto"/>
        <w:jc w:val="both"/>
        <w:rPr>
          <w:sz w:val="24"/>
          <w:szCs w:val="24"/>
        </w:rPr>
      </w:pPr>
      <w:r>
        <w:rPr>
          <w:sz w:val="24"/>
          <w:szCs w:val="24"/>
        </w:rPr>
        <w:t xml:space="preserve">Tilbury, D., Stevenson, R.B., Fine, </w:t>
      </w:r>
      <w:proofErr w:type="spellStart"/>
      <w:r>
        <w:rPr>
          <w:sz w:val="24"/>
          <w:szCs w:val="24"/>
        </w:rPr>
        <w:t>J.,Schreuder</w:t>
      </w:r>
      <w:proofErr w:type="spellEnd"/>
      <w:r>
        <w:rPr>
          <w:sz w:val="24"/>
          <w:szCs w:val="24"/>
        </w:rPr>
        <w:t>, D.,(</w:t>
      </w:r>
      <w:proofErr w:type="spellStart"/>
      <w:r>
        <w:rPr>
          <w:sz w:val="24"/>
          <w:szCs w:val="24"/>
        </w:rPr>
        <w:t>eds</w:t>
      </w:r>
      <w:proofErr w:type="spellEnd"/>
      <w:r>
        <w:rPr>
          <w:sz w:val="24"/>
          <w:szCs w:val="24"/>
        </w:rPr>
        <w:t>)  (2002) Education and Sustainability: Responding to the Global Challenge.: IUCN, Gland, Switzerland and Cambridge</w:t>
      </w:r>
      <w:r w:rsidR="0004196E">
        <w:rPr>
          <w:sz w:val="24"/>
          <w:szCs w:val="24"/>
        </w:rPr>
        <w:t>.</w:t>
      </w:r>
    </w:p>
    <w:p w14:paraId="7FF947CD" w14:textId="194486E6" w:rsidR="0004196E" w:rsidRDefault="0004196E" w:rsidP="008824B9">
      <w:pPr>
        <w:spacing w:line="360" w:lineRule="auto"/>
        <w:jc w:val="both"/>
        <w:rPr>
          <w:sz w:val="24"/>
          <w:szCs w:val="24"/>
        </w:rPr>
      </w:pPr>
    </w:p>
    <w:p w14:paraId="75DC6EC9" w14:textId="77777777" w:rsidR="00C4339B" w:rsidRDefault="00C4339B" w:rsidP="008824B9">
      <w:pPr>
        <w:spacing w:line="360" w:lineRule="auto"/>
        <w:jc w:val="both"/>
        <w:rPr>
          <w:sz w:val="24"/>
          <w:szCs w:val="24"/>
          <w:u w:val="single"/>
        </w:rPr>
      </w:pPr>
    </w:p>
    <w:p w14:paraId="37BC3363" w14:textId="77777777" w:rsidR="00C4339B" w:rsidRDefault="00C4339B" w:rsidP="008824B9">
      <w:pPr>
        <w:spacing w:line="360" w:lineRule="auto"/>
        <w:jc w:val="both"/>
        <w:rPr>
          <w:sz w:val="24"/>
          <w:szCs w:val="24"/>
          <w:u w:val="single"/>
        </w:rPr>
      </w:pPr>
    </w:p>
    <w:p w14:paraId="74F7F01B" w14:textId="24930890" w:rsidR="0004196E" w:rsidRPr="0004196E" w:rsidRDefault="0004196E" w:rsidP="008824B9">
      <w:pPr>
        <w:spacing w:line="360" w:lineRule="auto"/>
        <w:jc w:val="both"/>
        <w:rPr>
          <w:sz w:val="24"/>
          <w:szCs w:val="24"/>
          <w:u w:val="single"/>
        </w:rPr>
      </w:pPr>
      <w:r w:rsidRPr="0004196E">
        <w:rPr>
          <w:sz w:val="24"/>
          <w:szCs w:val="24"/>
          <w:u w:val="single"/>
        </w:rPr>
        <w:t>Web Sites</w:t>
      </w:r>
    </w:p>
    <w:p w14:paraId="559814D5" w14:textId="3160294E" w:rsidR="00091ECD" w:rsidRDefault="00091ECD">
      <w:pPr>
        <w:rPr>
          <w:sz w:val="24"/>
          <w:szCs w:val="24"/>
        </w:rPr>
      </w:pPr>
    </w:p>
    <w:p w14:paraId="43D940CB" w14:textId="34DD95D2" w:rsidR="00C4339B" w:rsidRDefault="0004196E" w:rsidP="0004196E">
      <w:pPr>
        <w:spacing w:line="360" w:lineRule="auto"/>
        <w:jc w:val="both"/>
        <w:rPr>
          <w:sz w:val="24"/>
          <w:szCs w:val="24"/>
        </w:rPr>
      </w:pPr>
      <w:r>
        <w:rPr>
          <w:sz w:val="24"/>
          <w:szCs w:val="24"/>
        </w:rPr>
        <w:t>Gambia</w:t>
      </w:r>
      <w:r w:rsidR="00C4339B">
        <w:rPr>
          <w:sz w:val="24"/>
          <w:szCs w:val="24"/>
        </w:rPr>
        <w:t xml:space="preserve"> Education System</w:t>
      </w:r>
      <w:r>
        <w:rPr>
          <w:sz w:val="24"/>
          <w:szCs w:val="24"/>
        </w:rPr>
        <w:t>.</w:t>
      </w:r>
      <w:r w:rsidR="00C4339B">
        <w:rPr>
          <w:sz w:val="24"/>
          <w:szCs w:val="24"/>
        </w:rPr>
        <w:t xml:space="preserve"> (2018)</w:t>
      </w:r>
      <w:r>
        <w:rPr>
          <w:sz w:val="24"/>
          <w:szCs w:val="24"/>
        </w:rPr>
        <w:t xml:space="preserve"> Available at: </w:t>
      </w:r>
    </w:p>
    <w:p w14:paraId="4D3A0EE9" w14:textId="0097927A" w:rsidR="0004196E" w:rsidRDefault="0004196E" w:rsidP="0004196E">
      <w:pPr>
        <w:spacing w:line="360" w:lineRule="auto"/>
        <w:jc w:val="both"/>
        <w:rPr>
          <w:sz w:val="24"/>
          <w:szCs w:val="24"/>
        </w:rPr>
      </w:pPr>
      <w:r w:rsidRPr="0004196E">
        <w:rPr>
          <w:sz w:val="24"/>
          <w:szCs w:val="24"/>
        </w:rPr>
        <w:t>www.scholaro.com/pro/Countries/Gambia/Education-System</w:t>
      </w:r>
      <w:r>
        <w:rPr>
          <w:sz w:val="24"/>
          <w:szCs w:val="24"/>
        </w:rPr>
        <w:t>. (Accessed 16/04/2019)</w:t>
      </w:r>
    </w:p>
    <w:p w14:paraId="51DB06EB" w14:textId="5AA552D7" w:rsidR="00C4339B" w:rsidRDefault="00C4339B" w:rsidP="0004196E">
      <w:pPr>
        <w:spacing w:line="360" w:lineRule="auto"/>
        <w:jc w:val="both"/>
        <w:rPr>
          <w:sz w:val="24"/>
          <w:szCs w:val="24"/>
        </w:rPr>
      </w:pPr>
    </w:p>
    <w:p w14:paraId="3C63A231" w14:textId="0ACC11A0" w:rsidR="00C4339B" w:rsidRDefault="00C4339B" w:rsidP="0004196E">
      <w:pPr>
        <w:spacing w:line="360" w:lineRule="auto"/>
        <w:jc w:val="both"/>
      </w:pPr>
      <w:r>
        <w:rPr>
          <w:sz w:val="24"/>
          <w:szCs w:val="24"/>
        </w:rPr>
        <w:t xml:space="preserve">World data on Education, The </w:t>
      </w:r>
      <w:proofErr w:type="spellStart"/>
      <w:r>
        <w:rPr>
          <w:sz w:val="24"/>
          <w:szCs w:val="24"/>
        </w:rPr>
        <w:t>Gambia.UNESCO</w:t>
      </w:r>
      <w:proofErr w:type="spellEnd"/>
      <w:r>
        <w:rPr>
          <w:sz w:val="24"/>
          <w:szCs w:val="24"/>
        </w:rPr>
        <w:t xml:space="preserve"> (2010). Available at:</w:t>
      </w:r>
      <w:r w:rsidRPr="00C4339B">
        <w:t xml:space="preserve"> </w:t>
      </w:r>
    </w:p>
    <w:p w14:paraId="1367F5DF" w14:textId="3E189305" w:rsidR="00C4339B" w:rsidRPr="00C4339B" w:rsidRDefault="00C4339B" w:rsidP="0004196E">
      <w:pPr>
        <w:spacing w:line="360" w:lineRule="auto"/>
        <w:jc w:val="both"/>
        <w:rPr>
          <w:sz w:val="24"/>
          <w:szCs w:val="24"/>
        </w:rPr>
      </w:pPr>
      <w:r w:rsidRPr="00C4339B">
        <w:rPr>
          <w:sz w:val="24"/>
          <w:szCs w:val="24"/>
        </w:rPr>
        <w:t>http://www.ibe.unesco.org/fileadmin/user_upload/Publications/WDE/2010/pdf-versions/Gambia.pdf</w:t>
      </w:r>
    </w:p>
    <w:p w14:paraId="667ECF7E" w14:textId="3FF62E99" w:rsidR="0004196E" w:rsidRDefault="0004196E" w:rsidP="0004196E">
      <w:pPr>
        <w:spacing w:line="360" w:lineRule="auto"/>
        <w:jc w:val="both"/>
        <w:rPr>
          <w:sz w:val="24"/>
          <w:szCs w:val="24"/>
        </w:rPr>
      </w:pPr>
    </w:p>
    <w:p w14:paraId="626682D1" w14:textId="77777777" w:rsidR="00C4339B" w:rsidRDefault="00C4339B" w:rsidP="0004196E">
      <w:pPr>
        <w:spacing w:line="360" w:lineRule="auto"/>
        <w:jc w:val="both"/>
        <w:rPr>
          <w:sz w:val="24"/>
          <w:szCs w:val="24"/>
        </w:rPr>
      </w:pPr>
    </w:p>
    <w:p w14:paraId="377CEFEE" w14:textId="39ABB193" w:rsidR="0004196E" w:rsidRDefault="00C4339B" w:rsidP="0004196E">
      <w:pPr>
        <w:spacing w:line="360" w:lineRule="auto"/>
        <w:jc w:val="both"/>
        <w:rPr>
          <w:sz w:val="24"/>
          <w:szCs w:val="24"/>
        </w:rPr>
      </w:pPr>
      <w:r>
        <w:rPr>
          <w:sz w:val="24"/>
          <w:szCs w:val="24"/>
        </w:rPr>
        <w:t>Gambia</w:t>
      </w:r>
      <w:r w:rsidR="003D087E">
        <w:rPr>
          <w:sz w:val="24"/>
          <w:szCs w:val="24"/>
        </w:rPr>
        <w:t xml:space="preserve">, The World bank Education Sector Support Program Launch. (Freedom Newspaper February 2019). Available at: </w:t>
      </w:r>
      <w:r w:rsidR="003D087E" w:rsidRPr="003D087E">
        <w:rPr>
          <w:sz w:val="24"/>
          <w:szCs w:val="24"/>
        </w:rPr>
        <w:t>www.freedomnewspaper.com/2019/02/27/gambia-the-world-bank-education-sector-support-program-launch/</w:t>
      </w:r>
      <w:r w:rsidR="003D087E">
        <w:rPr>
          <w:sz w:val="24"/>
          <w:szCs w:val="24"/>
        </w:rPr>
        <w:t xml:space="preserve"> (Accessed 16/04/19)</w:t>
      </w:r>
    </w:p>
    <w:p w14:paraId="0AC81FA2" w14:textId="3A724B6A" w:rsidR="003D087E" w:rsidRDefault="003D087E" w:rsidP="0004196E">
      <w:pPr>
        <w:spacing w:line="360" w:lineRule="auto"/>
        <w:jc w:val="both"/>
        <w:rPr>
          <w:sz w:val="24"/>
          <w:szCs w:val="24"/>
        </w:rPr>
      </w:pPr>
    </w:p>
    <w:p w14:paraId="37565012" w14:textId="5F077BD9" w:rsidR="003D087E" w:rsidRDefault="003D087E" w:rsidP="003D087E">
      <w:pPr>
        <w:shd w:val="clear" w:color="auto" w:fill="FFFFFF"/>
        <w:spacing w:after="300" w:line="333" w:lineRule="atLeast"/>
        <w:outlineLvl w:val="0"/>
        <w:rPr>
          <w:sz w:val="24"/>
          <w:szCs w:val="24"/>
        </w:rPr>
      </w:pPr>
      <w:r w:rsidRPr="003D087E">
        <w:rPr>
          <w:bCs/>
          <w:color w:val="000000" w:themeColor="text1"/>
          <w:kern w:val="36"/>
          <w:sz w:val="24"/>
          <w:szCs w:val="24"/>
        </w:rPr>
        <w:lastRenderedPageBreak/>
        <w:t>More investment in resilience and development needed to tackle Sahel hunger crisis</w:t>
      </w:r>
      <w:r>
        <w:rPr>
          <w:bCs/>
          <w:color w:val="000000" w:themeColor="text1"/>
          <w:kern w:val="36"/>
          <w:sz w:val="24"/>
          <w:szCs w:val="24"/>
        </w:rPr>
        <w:t xml:space="preserve"> (Dec 2018) Available at: </w:t>
      </w:r>
      <w:r w:rsidRPr="003D087E">
        <w:rPr>
          <w:bCs/>
          <w:color w:val="000000" w:themeColor="text1"/>
          <w:kern w:val="36"/>
          <w:sz w:val="24"/>
          <w:szCs w:val="24"/>
        </w:rPr>
        <w:t>www.oxfam.org/en/pressroom/pressreleases/2018-12-04/more-investment-resilience-and-development-needed-tackle-sahel</w:t>
      </w:r>
      <w:r>
        <w:rPr>
          <w:bCs/>
          <w:color w:val="000000" w:themeColor="text1"/>
          <w:kern w:val="36"/>
          <w:sz w:val="24"/>
          <w:szCs w:val="24"/>
        </w:rPr>
        <w:t xml:space="preserve"> </w:t>
      </w:r>
      <w:r>
        <w:rPr>
          <w:sz w:val="24"/>
          <w:szCs w:val="24"/>
        </w:rPr>
        <w:t>(Accessed 18/04/19)</w:t>
      </w:r>
    </w:p>
    <w:p w14:paraId="3D2721C1" w14:textId="77777777" w:rsidR="003D087E" w:rsidRPr="003D087E" w:rsidRDefault="003D087E" w:rsidP="003D087E">
      <w:pPr>
        <w:shd w:val="clear" w:color="auto" w:fill="FFFFFF"/>
        <w:spacing w:after="300" w:line="333" w:lineRule="atLeast"/>
        <w:outlineLvl w:val="0"/>
        <w:rPr>
          <w:bCs/>
          <w:color w:val="000000" w:themeColor="text1"/>
          <w:kern w:val="36"/>
          <w:sz w:val="24"/>
          <w:szCs w:val="24"/>
        </w:rPr>
      </w:pPr>
    </w:p>
    <w:p w14:paraId="4DC3F8E0" w14:textId="77777777" w:rsidR="003D087E" w:rsidRDefault="003D087E" w:rsidP="0004196E">
      <w:pPr>
        <w:spacing w:line="360" w:lineRule="auto"/>
        <w:jc w:val="both"/>
        <w:rPr>
          <w:sz w:val="24"/>
          <w:szCs w:val="24"/>
        </w:rPr>
      </w:pPr>
    </w:p>
    <w:p w14:paraId="511D63B6" w14:textId="47FCEDC2" w:rsidR="008824B9" w:rsidRDefault="008824B9">
      <w:pPr>
        <w:rPr>
          <w:sz w:val="24"/>
          <w:szCs w:val="24"/>
        </w:rPr>
      </w:pPr>
    </w:p>
    <w:p w14:paraId="6BE2C600" w14:textId="046DB479" w:rsidR="000B2198" w:rsidRPr="000B2198" w:rsidRDefault="000B2198" w:rsidP="000B2198">
      <w:pPr>
        <w:ind w:left="360"/>
        <w:rPr>
          <w:sz w:val="24"/>
          <w:szCs w:val="24"/>
        </w:rPr>
      </w:pPr>
    </w:p>
    <w:p w14:paraId="5A058E8F" w14:textId="77777777" w:rsidR="000B2198" w:rsidRDefault="000B2198" w:rsidP="000B2198">
      <w:pPr>
        <w:ind w:left="360"/>
        <w:rPr>
          <w:sz w:val="24"/>
          <w:szCs w:val="24"/>
        </w:rPr>
      </w:pPr>
    </w:p>
    <w:p w14:paraId="468C695E" w14:textId="77777777" w:rsidR="000B2198" w:rsidRDefault="000B2198" w:rsidP="000B2198">
      <w:pPr>
        <w:ind w:left="360"/>
        <w:rPr>
          <w:sz w:val="24"/>
          <w:szCs w:val="24"/>
        </w:rPr>
      </w:pPr>
    </w:p>
    <w:p w14:paraId="56A0D1F2" w14:textId="77777777" w:rsidR="000B2198" w:rsidRDefault="000B2198" w:rsidP="000B2198">
      <w:pPr>
        <w:ind w:left="360"/>
        <w:rPr>
          <w:sz w:val="24"/>
          <w:szCs w:val="24"/>
        </w:rPr>
      </w:pPr>
    </w:p>
    <w:p w14:paraId="1FD03A05" w14:textId="5929F2FB" w:rsidR="000C1A99" w:rsidRDefault="000C1A99"/>
    <w:p w14:paraId="395B6C6A" w14:textId="035AE133" w:rsidR="000C1A99" w:rsidRDefault="000C1A99"/>
    <w:sectPr w:rsidR="000C1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F7F5C"/>
    <w:multiLevelType w:val="multilevel"/>
    <w:tmpl w:val="5E3C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0614D0"/>
    <w:multiLevelType w:val="multilevel"/>
    <w:tmpl w:val="595A3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0D17B2"/>
    <w:multiLevelType w:val="hybridMultilevel"/>
    <w:tmpl w:val="75FE1D0A"/>
    <w:lvl w:ilvl="0" w:tplc="83B0851C">
      <w:start w:val="1"/>
      <w:numFmt w:val="bullet"/>
      <w:lvlText w:val="•"/>
      <w:lvlJc w:val="left"/>
      <w:pPr>
        <w:tabs>
          <w:tab w:val="num" w:pos="720"/>
        </w:tabs>
        <w:ind w:left="720" w:hanging="360"/>
      </w:pPr>
      <w:rPr>
        <w:rFonts w:ascii="Arial" w:hAnsi="Arial" w:hint="default"/>
      </w:rPr>
    </w:lvl>
    <w:lvl w:ilvl="1" w:tplc="F2927854" w:tentative="1">
      <w:start w:val="1"/>
      <w:numFmt w:val="bullet"/>
      <w:lvlText w:val="•"/>
      <w:lvlJc w:val="left"/>
      <w:pPr>
        <w:tabs>
          <w:tab w:val="num" w:pos="1440"/>
        </w:tabs>
        <w:ind w:left="1440" w:hanging="360"/>
      </w:pPr>
      <w:rPr>
        <w:rFonts w:ascii="Arial" w:hAnsi="Arial" w:hint="default"/>
      </w:rPr>
    </w:lvl>
    <w:lvl w:ilvl="2" w:tplc="AFF26D9E" w:tentative="1">
      <w:start w:val="1"/>
      <w:numFmt w:val="bullet"/>
      <w:lvlText w:val="•"/>
      <w:lvlJc w:val="left"/>
      <w:pPr>
        <w:tabs>
          <w:tab w:val="num" w:pos="2160"/>
        </w:tabs>
        <w:ind w:left="2160" w:hanging="360"/>
      </w:pPr>
      <w:rPr>
        <w:rFonts w:ascii="Arial" w:hAnsi="Arial" w:hint="default"/>
      </w:rPr>
    </w:lvl>
    <w:lvl w:ilvl="3" w:tplc="E758E2FE" w:tentative="1">
      <w:start w:val="1"/>
      <w:numFmt w:val="bullet"/>
      <w:lvlText w:val="•"/>
      <w:lvlJc w:val="left"/>
      <w:pPr>
        <w:tabs>
          <w:tab w:val="num" w:pos="2880"/>
        </w:tabs>
        <w:ind w:left="2880" w:hanging="360"/>
      </w:pPr>
      <w:rPr>
        <w:rFonts w:ascii="Arial" w:hAnsi="Arial" w:hint="default"/>
      </w:rPr>
    </w:lvl>
    <w:lvl w:ilvl="4" w:tplc="C956905A" w:tentative="1">
      <w:start w:val="1"/>
      <w:numFmt w:val="bullet"/>
      <w:lvlText w:val="•"/>
      <w:lvlJc w:val="left"/>
      <w:pPr>
        <w:tabs>
          <w:tab w:val="num" w:pos="3600"/>
        </w:tabs>
        <w:ind w:left="3600" w:hanging="360"/>
      </w:pPr>
      <w:rPr>
        <w:rFonts w:ascii="Arial" w:hAnsi="Arial" w:hint="default"/>
      </w:rPr>
    </w:lvl>
    <w:lvl w:ilvl="5" w:tplc="40462F62" w:tentative="1">
      <w:start w:val="1"/>
      <w:numFmt w:val="bullet"/>
      <w:lvlText w:val="•"/>
      <w:lvlJc w:val="left"/>
      <w:pPr>
        <w:tabs>
          <w:tab w:val="num" w:pos="4320"/>
        </w:tabs>
        <w:ind w:left="4320" w:hanging="360"/>
      </w:pPr>
      <w:rPr>
        <w:rFonts w:ascii="Arial" w:hAnsi="Arial" w:hint="default"/>
      </w:rPr>
    </w:lvl>
    <w:lvl w:ilvl="6" w:tplc="480C624C" w:tentative="1">
      <w:start w:val="1"/>
      <w:numFmt w:val="bullet"/>
      <w:lvlText w:val="•"/>
      <w:lvlJc w:val="left"/>
      <w:pPr>
        <w:tabs>
          <w:tab w:val="num" w:pos="5040"/>
        </w:tabs>
        <w:ind w:left="5040" w:hanging="360"/>
      </w:pPr>
      <w:rPr>
        <w:rFonts w:ascii="Arial" w:hAnsi="Arial" w:hint="default"/>
      </w:rPr>
    </w:lvl>
    <w:lvl w:ilvl="7" w:tplc="5BDC6500" w:tentative="1">
      <w:start w:val="1"/>
      <w:numFmt w:val="bullet"/>
      <w:lvlText w:val="•"/>
      <w:lvlJc w:val="left"/>
      <w:pPr>
        <w:tabs>
          <w:tab w:val="num" w:pos="5760"/>
        </w:tabs>
        <w:ind w:left="5760" w:hanging="360"/>
      </w:pPr>
      <w:rPr>
        <w:rFonts w:ascii="Arial" w:hAnsi="Arial" w:hint="default"/>
      </w:rPr>
    </w:lvl>
    <w:lvl w:ilvl="8" w:tplc="2FE0F21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2C0"/>
    <w:rsid w:val="00000428"/>
    <w:rsid w:val="00033C77"/>
    <w:rsid w:val="0004196E"/>
    <w:rsid w:val="00050301"/>
    <w:rsid w:val="00067B2D"/>
    <w:rsid w:val="000836A6"/>
    <w:rsid w:val="00091ECD"/>
    <w:rsid w:val="000B2198"/>
    <w:rsid w:val="000C172D"/>
    <w:rsid w:val="000C1A99"/>
    <w:rsid w:val="000D72C0"/>
    <w:rsid w:val="000F79BF"/>
    <w:rsid w:val="00101117"/>
    <w:rsid w:val="00125017"/>
    <w:rsid w:val="0017255F"/>
    <w:rsid w:val="0019175E"/>
    <w:rsid w:val="001A11EC"/>
    <w:rsid w:val="001A56CA"/>
    <w:rsid w:val="001B758D"/>
    <w:rsid w:val="001D4438"/>
    <w:rsid w:val="001E4D7E"/>
    <w:rsid w:val="00200D60"/>
    <w:rsid w:val="002051CD"/>
    <w:rsid w:val="00216237"/>
    <w:rsid w:val="00222ACE"/>
    <w:rsid w:val="002274C0"/>
    <w:rsid w:val="00251559"/>
    <w:rsid w:val="00260BA3"/>
    <w:rsid w:val="00277545"/>
    <w:rsid w:val="002B05E6"/>
    <w:rsid w:val="002B672B"/>
    <w:rsid w:val="002F069D"/>
    <w:rsid w:val="002F0A4F"/>
    <w:rsid w:val="00324B33"/>
    <w:rsid w:val="00325C11"/>
    <w:rsid w:val="00345800"/>
    <w:rsid w:val="003D087E"/>
    <w:rsid w:val="004148BB"/>
    <w:rsid w:val="0043533D"/>
    <w:rsid w:val="00483FEF"/>
    <w:rsid w:val="004B4AA5"/>
    <w:rsid w:val="00522A68"/>
    <w:rsid w:val="005436A7"/>
    <w:rsid w:val="0057525E"/>
    <w:rsid w:val="0058601A"/>
    <w:rsid w:val="005E222E"/>
    <w:rsid w:val="00621289"/>
    <w:rsid w:val="00624E7E"/>
    <w:rsid w:val="006313A1"/>
    <w:rsid w:val="006A7039"/>
    <w:rsid w:val="006B39DD"/>
    <w:rsid w:val="006E388D"/>
    <w:rsid w:val="006E58F4"/>
    <w:rsid w:val="006F045D"/>
    <w:rsid w:val="007417B5"/>
    <w:rsid w:val="00757230"/>
    <w:rsid w:val="00762E21"/>
    <w:rsid w:val="007A5423"/>
    <w:rsid w:val="007C4DFE"/>
    <w:rsid w:val="007D10B9"/>
    <w:rsid w:val="00845AC2"/>
    <w:rsid w:val="00856FC7"/>
    <w:rsid w:val="008824B9"/>
    <w:rsid w:val="00897211"/>
    <w:rsid w:val="008A3727"/>
    <w:rsid w:val="008B2624"/>
    <w:rsid w:val="008E5A39"/>
    <w:rsid w:val="008F4B7A"/>
    <w:rsid w:val="008F59C8"/>
    <w:rsid w:val="00921C25"/>
    <w:rsid w:val="009238EA"/>
    <w:rsid w:val="009405A7"/>
    <w:rsid w:val="00952D41"/>
    <w:rsid w:val="00957E09"/>
    <w:rsid w:val="009671F9"/>
    <w:rsid w:val="009B218E"/>
    <w:rsid w:val="009D178B"/>
    <w:rsid w:val="00A004A2"/>
    <w:rsid w:val="00A242B8"/>
    <w:rsid w:val="00A5521C"/>
    <w:rsid w:val="00A65446"/>
    <w:rsid w:val="00A73382"/>
    <w:rsid w:val="00AA56B4"/>
    <w:rsid w:val="00AB38F4"/>
    <w:rsid w:val="00AC3219"/>
    <w:rsid w:val="00AC5FCC"/>
    <w:rsid w:val="00AC67FF"/>
    <w:rsid w:val="00AF6147"/>
    <w:rsid w:val="00B20CB7"/>
    <w:rsid w:val="00B32AC7"/>
    <w:rsid w:val="00B46CF8"/>
    <w:rsid w:val="00B65B8D"/>
    <w:rsid w:val="00B77F83"/>
    <w:rsid w:val="00B80537"/>
    <w:rsid w:val="00B83029"/>
    <w:rsid w:val="00BA7198"/>
    <w:rsid w:val="00BB7FAE"/>
    <w:rsid w:val="00BE12E9"/>
    <w:rsid w:val="00BE3D85"/>
    <w:rsid w:val="00BE5BB0"/>
    <w:rsid w:val="00C33EF3"/>
    <w:rsid w:val="00C4339B"/>
    <w:rsid w:val="00C606A5"/>
    <w:rsid w:val="00C66784"/>
    <w:rsid w:val="00C71DBE"/>
    <w:rsid w:val="00C771CF"/>
    <w:rsid w:val="00C8682C"/>
    <w:rsid w:val="00CA25B3"/>
    <w:rsid w:val="00CB0D45"/>
    <w:rsid w:val="00CB598B"/>
    <w:rsid w:val="00CE430B"/>
    <w:rsid w:val="00CF2355"/>
    <w:rsid w:val="00D1751B"/>
    <w:rsid w:val="00D2329D"/>
    <w:rsid w:val="00D944E3"/>
    <w:rsid w:val="00E62B90"/>
    <w:rsid w:val="00EB50DD"/>
    <w:rsid w:val="00F40E27"/>
    <w:rsid w:val="00F50395"/>
    <w:rsid w:val="00F60A64"/>
    <w:rsid w:val="00F84B23"/>
    <w:rsid w:val="00FB163F"/>
    <w:rsid w:val="00FF36F3"/>
    <w:rsid w:val="00FF4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56E0"/>
  <w15:chartTrackingRefBased/>
  <w15:docId w15:val="{E22BF3CA-0290-49D9-A273-D19E02A5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4B7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3D087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1ECD"/>
    <w:rPr>
      <w:color w:val="0000FF"/>
      <w:u w:val="single"/>
    </w:rPr>
  </w:style>
  <w:style w:type="character" w:styleId="UnresolvedMention">
    <w:name w:val="Unresolved Mention"/>
    <w:basedOn w:val="DefaultParagraphFont"/>
    <w:uiPriority w:val="99"/>
    <w:semiHidden/>
    <w:unhideWhenUsed/>
    <w:rsid w:val="0017255F"/>
    <w:rPr>
      <w:color w:val="605E5C"/>
      <w:shd w:val="clear" w:color="auto" w:fill="E1DFDD"/>
    </w:rPr>
  </w:style>
  <w:style w:type="paragraph" w:styleId="BalloonText">
    <w:name w:val="Balloon Text"/>
    <w:basedOn w:val="Normal"/>
    <w:link w:val="BalloonTextChar"/>
    <w:uiPriority w:val="99"/>
    <w:semiHidden/>
    <w:unhideWhenUsed/>
    <w:rsid w:val="009405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5A7"/>
    <w:rPr>
      <w:rFonts w:ascii="Segoe UI" w:eastAsia="Times New Roman" w:hAnsi="Segoe UI" w:cs="Segoe UI"/>
      <w:sz w:val="18"/>
      <w:szCs w:val="18"/>
      <w:lang w:eastAsia="en-GB"/>
    </w:rPr>
  </w:style>
  <w:style w:type="character" w:styleId="FollowedHyperlink">
    <w:name w:val="FollowedHyperlink"/>
    <w:basedOn w:val="DefaultParagraphFont"/>
    <w:uiPriority w:val="99"/>
    <w:semiHidden/>
    <w:unhideWhenUsed/>
    <w:rsid w:val="00A65446"/>
    <w:rPr>
      <w:color w:val="954F72" w:themeColor="followedHyperlink"/>
      <w:u w:val="single"/>
    </w:rPr>
  </w:style>
  <w:style w:type="character" w:styleId="Strong">
    <w:name w:val="Strong"/>
    <w:basedOn w:val="DefaultParagraphFont"/>
    <w:uiPriority w:val="22"/>
    <w:qFormat/>
    <w:rsid w:val="00A242B8"/>
    <w:rPr>
      <w:b/>
      <w:bCs/>
    </w:rPr>
  </w:style>
  <w:style w:type="paragraph" w:styleId="NormalWeb">
    <w:name w:val="Normal (Web)"/>
    <w:basedOn w:val="Normal"/>
    <w:uiPriority w:val="99"/>
    <w:semiHidden/>
    <w:unhideWhenUsed/>
    <w:rsid w:val="00FF36F3"/>
    <w:pPr>
      <w:spacing w:before="100" w:beforeAutospacing="1" w:after="100" w:afterAutospacing="1"/>
    </w:pPr>
    <w:rPr>
      <w:sz w:val="24"/>
      <w:szCs w:val="24"/>
    </w:rPr>
  </w:style>
  <w:style w:type="paragraph" w:customStyle="1" w:styleId="story-bodylist-item">
    <w:name w:val="story-body__list-item"/>
    <w:basedOn w:val="Normal"/>
    <w:rsid w:val="00FF36F3"/>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3D087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988056">
      <w:bodyDiv w:val="1"/>
      <w:marLeft w:val="0"/>
      <w:marRight w:val="0"/>
      <w:marTop w:val="0"/>
      <w:marBottom w:val="0"/>
      <w:divBdr>
        <w:top w:val="none" w:sz="0" w:space="0" w:color="auto"/>
        <w:left w:val="none" w:sz="0" w:space="0" w:color="auto"/>
        <w:bottom w:val="none" w:sz="0" w:space="0" w:color="auto"/>
        <w:right w:val="none" w:sz="0" w:space="0" w:color="auto"/>
      </w:divBdr>
      <w:divsChild>
        <w:div w:id="2052880912">
          <w:marLeft w:val="432"/>
          <w:marRight w:val="0"/>
          <w:marTop w:val="360"/>
          <w:marBottom w:val="0"/>
          <w:divBdr>
            <w:top w:val="none" w:sz="0" w:space="0" w:color="auto"/>
            <w:left w:val="none" w:sz="0" w:space="0" w:color="auto"/>
            <w:bottom w:val="none" w:sz="0" w:space="0" w:color="auto"/>
            <w:right w:val="none" w:sz="0" w:space="0" w:color="auto"/>
          </w:divBdr>
        </w:div>
        <w:div w:id="823857514">
          <w:marLeft w:val="432"/>
          <w:marRight w:val="0"/>
          <w:marTop w:val="360"/>
          <w:marBottom w:val="0"/>
          <w:divBdr>
            <w:top w:val="none" w:sz="0" w:space="0" w:color="auto"/>
            <w:left w:val="none" w:sz="0" w:space="0" w:color="auto"/>
            <w:bottom w:val="none" w:sz="0" w:space="0" w:color="auto"/>
            <w:right w:val="none" w:sz="0" w:space="0" w:color="auto"/>
          </w:divBdr>
        </w:div>
      </w:divsChild>
    </w:div>
    <w:div w:id="574051579">
      <w:bodyDiv w:val="1"/>
      <w:marLeft w:val="0"/>
      <w:marRight w:val="0"/>
      <w:marTop w:val="0"/>
      <w:marBottom w:val="0"/>
      <w:divBdr>
        <w:top w:val="none" w:sz="0" w:space="0" w:color="auto"/>
        <w:left w:val="none" w:sz="0" w:space="0" w:color="auto"/>
        <w:bottom w:val="none" w:sz="0" w:space="0" w:color="auto"/>
        <w:right w:val="none" w:sz="0" w:space="0" w:color="auto"/>
      </w:divBdr>
    </w:div>
    <w:div w:id="996222971">
      <w:bodyDiv w:val="1"/>
      <w:marLeft w:val="0"/>
      <w:marRight w:val="0"/>
      <w:marTop w:val="0"/>
      <w:marBottom w:val="0"/>
      <w:divBdr>
        <w:top w:val="none" w:sz="0" w:space="0" w:color="auto"/>
        <w:left w:val="none" w:sz="0" w:space="0" w:color="auto"/>
        <w:bottom w:val="none" w:sz="0" w:space="0" w:color="auto"/>
        <w:right w:val="none" w:sz="0" w:space="0" w:color="auto"/>
      </w:divBdr>
    </w:div>
    <w:div w:id="1136753659">
      <w:bodyDiv w:val="1"/>
      <w:marLeft w:val="0"/>
      <w:marRight w:val="0"/>
      <w:marTop w:val="0"/>
      <w:marBottom w:val="0"/>
      <w:divBdr>
        <w:top w:val="none" w:sz="0" w:space="0" w:color="auto"/>
        <w:left w:val="none" w:sz="0" w:space="0" w:color="auto"/>
        <w:bottom w:val="none" w:sz="0" w:space="0" w:color="auto"/>
        <w:right w:val="none" w:sz="0" w:space="0" w:color="auto"/>
      </w:divBdr>
    </w:div>
    <w:div w:id="1211651534">
      <w:bodyDiv w:val="1"/>
      <w:marLeft w:val="0"/>
      <w:marRight w:val="0"/>
      <w:marTop w:val="0"/>
      <w:marBottom w:val="0"/>
      <w:divBdr>
        <w:top w:val="none" w:sz="0" w:space="0" w:color="auto"/>
        <w:left w:val="none" w:sz="0" w:space="0" w:color="auto"/>
        <w:bottom w:val="none" w:sz="0" w:space="0" w:color="auto"/>
        <w:right w:val="none" w:sz="0" w:space="0" w:color="auto"/>
      </w:divBdr>
    </w:div>
    <w:div w:id="1625427034">
      <w:bodyDiv w:val="1"/>
      <w:marLeft w:val="0"/>
      <w:marRight w:val="0"/>
      <w:marTop w:val="0"/>
      <w:marBottom w:val="0"/>
      <w:divBdr>
        <w:top w:val="none" w:sz="0" w:space="0" w:color="auto"/>
        <w:left w:val="none" w:sz="0" w:space="0" w:color="auto"/>
        <w:bottom w:val="none" w:sz="0" w:space="0" w:color="auto"/>
        <w:right w:val="none" w:sz="0" w:space="0" w:color="auto"/>
      </w:divBdr>
    </w:div>
    <w:div w:id="203314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partnership.org/content/2016-30-education-sector-plan-gambi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ildcomwales.org.uk/wp-content/uploads/2019/04/A-Charter-for-Change-Protecting-Welsh-Children-from-the-Impact-of-Poverty.pdf" TargetMode="External"/><Relationship Id="rId12" Type="http://schemas.openxmlformats.org/officeDocument/2006/relationships/hyperlink" Target="http://www.cia.gov/library/publications/the-world-factbook/geos/g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hchr.org/EN/Issues/Education/Training/Compilation/Pages/2AfricanCharterontheRightsandWelfareoftheChild(1990).aspx" TargetMode="External"/><Relationship Id="rId11" Type="http://schemas.openxmlformats.org/officeDocument/2006/relationships/hyperlink" Target="https://www.gambia.co.uk/blog/kathryn-burrington" TargetMode="External"/><Relationship Id="rId5" Type="http://schemas.openxmlformats.org/officeDocument/2006/relationships/hyperlink" Target="http://www.bbc.co.uk/news/uk-wales-politics-38308763" TargetMode="External"/><Relationship Id="rId10" Type="http://schemas.openxmlformats.org/officeDocument/2006/relationships/hyperlink" Target="http://www.worldbank.org" TargetMode="External"/><Relationship Id="rId4" Type="http://schemas.openxmlformats.org/officeDocument/2006/relationships/webSettings" Target="webSettings.xml"/><Relationship Id="rId9" Type="http://schemas.openxmlformats.org/officeDocument/2006/relationships/hyperlink" Target="https://data.unicef.org/country/gm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4213</Words>
  <Characters>24020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muncer</dc:creator>
  <cp:keywords/>
  <dc:description/>
  <cp:lastModifiedBy>A Muncer</cp:lastModifiedBy>
  <cp:revision>2</cp:revision>
  <dcterms:created xsi:type="dcterms:W3CDTF">2019-04-27T16:28:00Z</dcterms:created>
  <dcterms:modified xsi:type="dcterms:W3CDTF">2019-04-27T16:28:00Z</dcterms:modified>
</cp:coreProperties>
</file>