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205A" w:rsidRDefault="0091205A" w:rsidP="00896A68">
      <w:pPr>
        <w:pStyle w:val="Rubrik1"/>
        <w:jc w:val="center"/>
      </w:pPr>
      <w:bookmarkStart w:id="0" w:name="_Toc498695825"/>
      <w:bookmarkStart w:id="1" w:name="_GoBack"/>
      <w:bookmarkEnd w:id="1"/>
      <w:r w:rsidRPr="001E0962">
        <w:rPr>
          <w:rFonts w:ascii="Arial" w:hAnsi="Arial"/>
          <w:noProof/>
          <w:lang w:val="en-US"/>
        </w:rPr>
        <w:drawing>
          <wp:anchor distT="0" distB="0" distL="114300" distR="114300" simplePos="0" relativeHeight="251659264" behindDoc="0" locked="0" layoutInCell="1" allowOverlap="1" wp14:anchorId="62C18922" wp14:editId="35B6C0B5">
            <wp:simplePos x="0" y="0"/>
            <wp:positionH relativeFrom="margin">
              <wp:posOffset>1733550</wp:posOffset>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1205A" w:rsidRDefault="0091205A" w:rsidP="00896A68">
      <w:pPr>
        <w:pStyle w:val="Rubrik1"/>
        <w:jc w:val="center"/>
      </w:pPr>
    </w:p>
    <w:p w:rsidR="0091205A" w:rsidRDefault="0091205A" w:rsidP="00896A68">
      <w:pPr>
        <w:pStyle w:val="Rubrik1"/>
        <w:jc w:val="center"/>
      </w:pPr>
    </w:p>
    <w:p w:rsidR="0091205A" w:rsidRDefault="0091205A" w:rsidP="00896A68">
      <w:pPr>
        <w:pStyle w:val="Rubrik1"/>
        <w:jc w:val="center"/>
      </w:pPr>
    </w:p>
    <w:p w:rsidR="0091205A" w:rsidRDefault="0091205A" w:rsidP="00896A68">
      <w:pPr>
        <w:pStyle w:val="Rubrik1"/>
        <w:jc w:val="center"/>
      </w:pPr>
    </w:p>
    <w:p w:rsidR="00920BAC" w:rsidRDefault="00920BAC" w:rsidP="00896A68">
      <w:pPr>
        <w:pStyle w:val="Rubrik1"/>
        <w:jc w:val="center"/>
      </w:pPr>
      <w:r>
        <w:t xml:space="preserve">Organisational structure and Culture of </w:t>
      </w:r>
      <w:r w:rsidR="00413889">
        <w:t>“</w:t>
      </w:r>
      <w:r w:rsidRPr="001E0962">
        <w:t>Swansea</w:t>
      </w:r>
      <w:r w:rsidRPr="00920BAC">
        <w:t xml:space="preserve"> </w:t>
      </w:r>
      <w:r w:rsidRPr="001E0962">
        <w:t>FEED A CHILD</w:t>
      </w:r>
      <w:r>
        <w:t xml:space="preserve"> Organisation</w:t>
      </w:r>
      <w:r w:rsidR="00413889">
        <w:t>”</w:t>
      </w:r>
      <w:r>
        <w:t xml:space="preserve"> (SFCO)</w:t>
      </w:r>
      <w:bookmarkEnd w:id="0"/>
    </w:p>
    <w:p w:rsidR="00034006" w:rsidRDefault="00034006" w:rsidP="00085F05"/>
    <w:p w:rsidR="00034006" w:rsidRDefault="00034006" w:rsidP="00034006">
      <w:pPr>
        <w:jc w:val="center"/>
      </w:pPr>
    </w:p>
    <w:p w:rsidR="00085F05" w:rsidRDefault="00085F05" w:rsidP="00085F05">
      <w:r>
        <w:t xml:space="preserve">                                                         </w:t>
      </w:r>
    </w:p>
    <w:p w:rsidR="00085F05" w:rsidRDefault="00085F05" w:rsidP="00085F05"/>
    <w:p w:rsidR="00085F05" w:rsidRDefault="00085F05" w:rsidP="00085F05"/>
    <w:p w:rsidR="00034006" w:rsidRDefault="00085F05" w:rsidP="00085F05">
      <w:r>
        <w:t xml:space="preserve">                                              </w:t>
      </w:r>
      <w:r w:rsidR="0091205A">
        <w:t xml:space="preserve">Lecturer: </w:t>
      </w:r>
      <w:r w:rsidR="00DE7BF3">
        <w:t>Jayne Woodman</w:t>
      </w:r>
    </w:p>
    <w:p w:rsidR="0091205A" w:rsidRDefault="0091205A" w:rsidP="0091205A">
      <w:r>
        <w:t xml:space="preserve">                                             Student</w:t>
      </w:r>
      <w:r w:rsidR="00085F05">
        <w:t xml:space="preserve"> </w:t>
      </w:r>
      <w:r>
        <w:t>name: Ahmed Alrubaye</w:t>
      </w:r>
    </w:p>
    <w:p w:rsidR="00085F05" w:rsidRDefault="0091205A" w:rsidP="0091205A">
      <w:r>
        <w:t xml:space="preserve">                                             Student</w:t>
      </w:r>
      <w:r w:rsidR="00085F05">
        <w:t xml:space="preserve"> P</w:t>
      </w:r>
      <w:r>
        <w:t xml:space="preserve"> nu</w:t>
      </w:r>
      <w:r w:rsidR="00085F05">
        <w:t>mber: 1704619</w:t>
      </w:r>
    </w:p>
    <w:p w:rsidR="00034006" w:rsidRPr="00034006" w:rsidRDefault="00085F05" w:rsidP="00085F05">
      <w:r>
        <w:t xml:space="preserve">                                              </w:t>
      </w:r>
      <w:r w:rsidRPr="001E0962">
        <w:rPr>
          <w:rFonts w:ascii="Arial" w:hAnsi="Arial" w:cs="Arial"/>
          <w:bCs/>
          <w:szCs w:val="10"/>
        </w:rPr>
        <w:t xml:space="preserve">Date of </w:t>
      </w:r>
      <w:r w:rsidR="000A7968" w:rsidRPr="001E0962">
        <w:rPr>
          <w:rFonts w:ascii="Arial" w:hAnsi="Arial" w:cs="Arial"/>
          <w:bCs/>
          <w:szCs w:val="10"/>
        </w:rPr>
        <w:t>Submission</w:t>
      </w:r>
      <w:r w:rsidR="000A7968">
        <w:t>:</w:t>
      </w:r>
      <w:r>
        <w:t xml:space="preserve"> 26</w:t>
      </w:r>
      <w:r w:rsidR="008D13CD">
        <w:t>/11/2017</w:t>
      </w:r>
      <w:r>
        <w:t xml:space="preserve"> </w:t>
      </w:r>
    </w:p>
    <w:p w:rsidR="005F51F0" w:rsidRDefault="005F51F0">
      <w:pPr>
        <w:rPr>
          <w:szCs w:val="24"/>
        </w:rPr>
      </w:pPr>
    </w:p>
    <w:p w:rsidR="00034006" w:rsidRDefault="00034006" w:rsidP="005F51F0">
      <w:pPr>
        <w:pStyle w:val="Rubrik1"/>
        <w:sectPr w:rsidR="0003400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000000" w:themeColor="text1"/>
          <w:sz w:val="24"/>
          <w:szCs w:val="22"/>
          <w:lang w:val="en-GB"/>
        </w:rPr>
        <w:id w:val="-1750420450"/>
        <w:docPartObj>
          <w:docPartGallery w:val="Table of Contents"/>
          <w:docPartUnique/>
        </w:docPartObj>
      </w:sdtPr>
      <w:sdtEndPr>
        <w:rPr>
          <w:b/>
          <w:bCs/>
          <w:noProof/>
        </w:rPr>
      </w:sdtEndPr>
      <w:sdtContent>
        <w:p w:rsidR="00034006" w:rsidRDefault="00034006">
          <w:pPr>
            <w:pStyle w:val="Innehllsfrteckningsrubrik"/>
          </w:pPr>
          <w:r>
            <w:t>Table of Contents</w:t>
          </w:r>
        </w:p>
        <w:p w:rsidR="00794A08" w:rsidRDefault="00034006">
          <w:pPr>
            <w:pStyle w:val="Innehll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498695825" w:history="1">
            <w:r w:rsidR="00794A08" w:rsidRPr="006E0BFB">
              <w:rPr>
                <w:rStyle w:val="Hyperlnk"/>
                <w:noProof/>
              </w:rPr>
              <w:t>Organisational structure and Culture of “Swansea FEED A CHILD Organisation” (SFCO)</w:t>
            </w:r>
            <w:r w:rsidR="00794A08">
              <w:rPr>
                <w:noProof/>
                <w:webHidden/>
              </w:rPr>
              <w:tab/>
            </w:r>
            <w:r w:rsidR="00794A08">
              <w:rPr>
                <w:noProof/>
                <w:webHidden/>
              </w:rPr>
              <w:fldChar w:fldCharType="begin"/>
            </w:r>
            <w:r w:rsidR="00794A08">
              <w:rPr>
                <w:noProof/>
                <w:webHidden/>
              </w:rPr>
              <w:instrText xml:space="preserve"> PAGEREF _Toc498695825 \h </w:instrText>
            </w:r>
            <w:r w:rsidR="00794A08">
              <w:rPr>
                <w:noProof/>
                <w:webHidden/>
              </w:rPr>
            </w:r>
            <w:r w:rsidR="00794A08">
              <w:rPr>
                <w:noProof/>
                <w:webHidden/>
              </w:rPr>
              <w:fldChar w:fldCharType="separate"/>
            </w:r>
            <w:r w:rsidR="00794A08">
              <w:rPr>
                <w:noProof/>
                <w:webHidden/>
              </w:rPr>
              <w:t>1</w:t>
            </w:r>
            <w:r w:rsidR="00794A08">
              <w:rPr>
                <w:noProof/>
                <w:webHidden/>
              </w:rPr>
              <w:fldChar w:fldCharType="end"/>
            </w:r>
          </w:hyperlink>
        </w:p>
        <w:p w:rsidR="00794A08" w:rsidRDefault="00D72695">
          <w:pPr>
            <w:pStyle w:val="Innehll1"/>
            <w:tabs>
              <w:tab w:val="right" w:leader="dot" w:pos="9350"/>
            </w:tabs>
            <w:rPr>
              <w:rFonts w:asciiTheme="minorHAnsi" w:eastAsiaTheme="minorEastAsia" w:hAnsiTheme="minorHAnsi"/>
              <w:noProof/>
              <w:color w:val="auto"/>
              <w:sz w:val="22"/>
              <w:lang w:val="en-US"/>
            </w:rPr>
          </w:pPr>
          <w:hyperlink w:anchor="_Toc498695826" w:history="1">
            <w:r w:rsidR="00794A08" w:rsidRPr="006E0BFB">
              <w:rPr>
                <w:rStyle w:val="Hyperlnk"/>
                <w:noProof/>
              </w:rPr>
              <w:t>Introduction</w:t>
            </w:r>
            <w:r w:rsidR="00794A08">
              <w:rPr>
                <w:noProof/>
                <w:webHidden/>
              </w:rPr>
              <w:tab/>
            </w:r>
            <w:r w:rsidR="00794A08">
              <w:rPr>
                <w:noProof/>
                <w:webHidden/>
              </w:rPr>
              <w:fldChar w:fldCharType="begin"/>
            </w:r>
            <w:r w:rsidR="00794A08">
              <w:rPr>
                <w:noProof/>
                <w:webHidden/>
              </w:rPr>
              <w:instrText xml:space="preserve"> PAGEREF _Toc498695826 \h </w:instrText>
            </w:r>
            <w:r w:rsidR="00794A08">
              <w:rPr>
                <w:noProof/>
                <w:webHidden/>
              </w:rPr>
            </w:r>
            <w:r w:rsidR="00794A08">
              <w:rPr>
                <w:noProof/>
                <w:webHidden/>
              </w:rPr>
              <w:fldChar w:fldCharType="separate"/>
            </w:r>
            <w:r w:rsidR="00794A08">
              <w:rPr>
                <w:noProof/>
                <w:webHidden/>
              </w:rPr>
              <w:t>3</w:t>
            </w:r>
            <w:r w:rsidR="00794A08">
              <w:rPr>
                <w:noProof/>
                <w:webHidden/>
              </w:rPr>
              <w:fldChar w:fldCharType="end"/>
            </w:r>
          </w:hyperlink>
        </w:p>
        <w:p w:rsidR="00794A08" w:rsidRDefault="00D72695">
          <w:pPr>
            <w:pStyle w:val="Innehll1"/>
            <w:tabs>
              <w:tab w:val="right" w:leader="dot" w:pos="9350"/>
            </w:tabs>
            <w:rPr>
              <w:rFonts w:asciiTheme="minorHAnsi" w:eastAsiaTheme="minorEastAsia" w:hAnsiTheme="minorHAnsi"/>
              <w:noProof/>
              <w:color w:val="auto"/>
              <w:sz w:val="22"/>
              <w:lang w:val="en-US"/>
            </w:rPr>
          </w:pPr>
          <w:hyperlink w:anchor="_Toc498695827" w:history="1">
            <w:r w:rsidR="00794A08" w:rsidRPr="006E0BFB">
              <w:rPr>
                <w:rStyle w:val="Hyperlnk"/>
                <w:noProof/>
              </w:rPr>
              <w:t>Organizational Structure</w:t>
            </w:r>
            <w:r w:rsidR="00794A08">
              <w:rPr>
                <w:noProof/>
                <w:webHidden/>
              </w:rPr>
              <w:tab/>
            </w:r>
            <w:r w:rsidR="00794A08">
              <w:rPr>
                <w:noProof/>
                <w:webHidden/>
              </w:rPr>
              <w:fldChar w:fldCharType="begin"/>
            </w:r>
            <w:r w:rsidR="00794A08">
              <w:rPr>
                <w:noProof/>
                <w:webHidden/>
              </w:rPr>
              <w:instrText xml:space="preserve"> PAGEREF _Toc498695827 \h </w:instrText>
            </w:r>
            <w:r w:rsidR="00794A08">
              <w:rPr>
                <w:noProof/>
                <w:webHidden/>
              </w:rPr>
            </w:r>
            <w:r w:rsidR="00794A08">
              <w:rPr>
                <w:noProof/>
                <w:webHidden/>
              </w:rPr>
              <w:fldChar w:fldCharType="separate"/>
            </w:r>
            <w:r w:rsidR="00794A08">
              <w:rPr>
                <w:noProof/>
                <w:webHidden/>
              </w:rPr>
              <w:t>3</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28" w:history="1">
            <w:r w:rsidR="00794A08" w:rsidRPr="006E0BFB">
              <w:rPr>
                <w:rStyle w:val="Hyperlnk"/>
                <w:noProof/>
              </w:rPr>
              <w:t>Relationship of Organizational Structure on Organisational Performance and Strategy</w:t>
            </w:r>
            <w:r w:rsidR="00794A08">
              <w:rPr>
                <w:noProof/>
                <w:webHidden/>
              </w:rPr>
              <w:tab/>
            </w:r>
            <w:r w:rsidR="00794A08">
              <w:rPr>
                <w:noProof/>
                <w:webHidden/>
              </w:rPr>
              <w:fldChar w:fldCharType="begin"/>
            </w:r>
            <w:r w:rsidR="00794A08">
              <w:rPr>
                <w:noProof/>
                <w:webHidden/>
              </w:rPr>
              <w:instrText xml:space="preserve"> PAGEREF _Toc498695828 \h </w:instrText>
            </w:r>
            <w:r w:rsidR="00794A08">
              <w:rPr>
                <w:noProof/>
                <w:webHidden/>
              </w:rPr>
            </w:r>
            <w:r w:rsidR="00794A08">
              <w:rPr>
                <w:noProof/>
                <w:webHidden/>
              </w:rPr>
              <w:fldChar w:fldCharType="separate"/>
            </w:r>
            <w:r w:rsidR="00794A08">
              <w:rPr>
                <w:noProof/>
                <w:webHidden/>
              </w:rPr>
              <w:t>4</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29" w:history="1">
            <w:r w:rsidR="00794A08" w:rsidRPr="006E0BFB">
              <w:rPr>
                <w:rStyle w:val="Hyperlnk"/>
                <w:noProof/>
              </w:rPr>
              <w:t>Current Structure of SFCO</w:t>
            </w:r>
            <w:r w:rsidR="00794A08">
              <w:rPr>
                <w:noProof/>
                <w:webHidden/>
              </w:rPr>
              <w:tab/>
            </w:r>
            <w:r w:rsidR="00794A08">
              <w:rPr>
                <w:noProof/>
                <w:webHidden/>
              </w:rPr>
              <w:fldChar w:fldCharType="begin"/>
            </w:r>
            <w:r w:rsidR="00794A08">
              <w:rPr>
                <w:noProof/>
                <w:webHidden/>
              </w:rPr>
              <w:instrText xml:space="preserve"> PAGEREF _Toc498695829 \h </w:instrText>
            </w:r>
            <w:r w:rsidR="00794A08">
              <w:rPr>
                <w:noProof/>
                <w:webHidden/>
              </w:rPr>
            </w:r>
            <w:r w:rsidR="00794A08">
              <w:rPr>
                <w:noProof/>
                <w:webHidden/>
              </w:rPr>
              <w:fldChar w:fldCharType="separate"/>
            </w:r>
            <w:r w:rsidR="00794A08">
              <w:rPr>
                <w:noProof/>
                <w:webHidden/>
              </w:rPr>
              <w:t>4</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30" w:history="1">
            <w:r w:rsidR="00794A08" w:rsidRPr="006E0BFB">
              <w:rPr>
                <w:rStyle w:val="Hyperlnk"/>
                <w:noProof/>
              </w:rPr>
              <w:t>Formalisation</w:t>
            </w:r>
            <w:r w:rsidR="00794A08">
              <w:rPr>
                <w:noProof/>
                <w:webHidden/>
              </w:rPr>
              <w:tab/>
            </w:r>
            <w:r w:rsidR="00794A08">
              <w:rPr>
                <w:noProof/>
                <w:webHidden/>
              </w:rPr>
              <w:fldChar w:fldCharType="begin"/>
            </w:r>
            <w:r w:rsidR="00794A08">
              <w:rPr>
                <w:noProof/>
                <w:webHidden/>
              </w:rPr>
              <w:instrText xml:space="preserve"> PAGEREF _Toc498695830 \h </w:instrText>
            </w:r>
            <w:r w:rsidR="00794A08">
              <w:rPr>
                <w:noProof/>
                <w:webHidden/>
              </w:rPr>
            </w:r>
            <w:r w:rsidR="00794A08">
              <w:rPr>
                <w:noProof/>
                <w:webHidden/>
              </w:rPr>
              <w:fldChar w:fldCharType="separate"/>
            </w:r>
            <w:r w:rsidR="00794A08">
              <w:rPr>
                <w:noProof/>
                <w:webHidden/>
              </w:rPr>
              <w:t>4</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31" w:history="1">
            <w:r w:rsidR="00794A08" w:rsidRPr="006E0BFB">
              <w:rPr>
                <w:rStyle w:val="Hyperlnk"/>
                <w:noProof/>
              </w:rPr>
              <w:t>Centralisation</w:t>
            </w:r>
            <w:r w:rsidR="00794A08">
              <w:rPr>
                <w:noProof/>
                <w:webHidden/>
              </w:rPr>
              <w:tab/>
            </w:r>
            <w:r w:rsidR="00794A08">
              <w:rPr>
                <w:noProof/>
                <w:webHidden/>
              </w:rPr>
              <w:fldChar w:fldCharType="begin"/>
            </w:r>
            <w:r w:rsidR="00794A08">
              <w:rPr>
                <w:noProof/>
                <w:webHidden/>
              </w:rPr>
              <w:instrText xml:space="preserve"> PAGEREF _Toc498695831 \h </w:instrText>
            </w:r>
            <w:r w:rsidR="00794A08">
              <w:rPr>
                <w:noProof/>
                <w:webHidden/>
              </w:rPr>
            </w:r>
            <w:r w:rsidR="00794A08">
              <w:rPr>
                <w:noProof/>
                <w:webHidden/>
              </w:rPr>
              <w:fldChar w:fldCharType="separate"/>
            </w:r>
            <w:r w:rsidR="00794A08">
              <w:rPr>
                <w:noProof/>
                <w:webHidden/>
              </w:rPr>
              <w:t>5</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32" w:history="1">
            <w:r w:rsidR="00794A08" w:rsidRPr="006E0BFB">
              <w:rPr>
                <w:rStyle w:val="Hyperlnk"/>
                <w:noProof/>
              </w:rPr>
              <w:t>Integration</w:t>
            </w:r>
            <w:r w:rsidR="00794A08">
              <w:rPr>
                <w:noProof/>
                <w:webHidden/>
              </w:rPr>
              <w:tab/>
            </w:r>
            <w:r w:rsidR="00794A08">
              <w:rPr>
                <w:noProof/>
                <w:webHidden/>
              </w:rPr>
              <w:fldChar w:fldCharType="begin"/>
            </w:r>
            <w:r w:rsidR="00794A08">
              <w:rPr>
                <w:noProof/>
                <w:webHidden/>
              </w:rPr>
              <w:instrText xml:space="preserve"> PAGEREF _Toc498695832 \h </w:instrText>
            </w:r>
            <w:r w:rsidR="00794A08">
              <w:rPr>
                <w:noProof/>
                <w:webHidden/>
              </w:rPr>
            </w:r>
            <w:r w:rsidR="00794A08">
              <w:rPr>
                <w:noProof/>
                <w:webHidden/>
              </w:rPr>
              <w:fldChar w:fldCharType="separate"/>
            </w:r>
            <w:r w:rsidR="00794A08">
              <w:rPr>
                <w:noProof/>
                <w:webHidden/>
              </w:rPr>
              <w:t>5</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33" w:history="1">
            <w:r w:rsidR="00794A08" w:rsidRPr="006E0BFB">
              <w:rPr>
                <w:rStyle w:val="Hyperlnk"/>
                <w:noProof/>
              </w:rPr>
              <w:t>Complexity</w:t>
            </w:r>
            <w:r w:rsidR="00794A08">
              <w:rPr>
                <w:noProof/>
                <w:webHidden/>
              </w:rPr>
              <w:tab/>
            </w:r>
            <w:r w:rsidR="00794A08">
              <w:rPr>
                <w:noProof/>
                <w:webHidden/>
              </w:rPr>
              <w:fldChar w:fldCharType="begin"/>
            </w:r>
            <w:r w:rsidR="00794A08">
              <w:rPr>
                <w:noProof/>
                <w:webHidden/>
              </w:rPr>
              <w:instrText xml:space="preserve"> PAGEREF _Toc498695833 \h </w:instrText>
            </w:r>
            <w:r w:rsidR="00794A08">
              <w:rPr>
                <w:noProof/>
                <w:webHidden/>
              </w:rPr>
            </w:r>
            <w:r w:rsidR="00794A08">
              <w:rPr>
                <w:noProof/>
                <w:webHidden/>
              </w:rPr>
              <w:fldChar w:fldCharType="separate"/>
            </w:r>
            <w:r w:rsidR="00794A08">
              <w:rPr>
                <w:noProof/>
                <w:webHidden/>
              </w:rPr>
              <w:t>5</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4" w:history="1">
            <w:r w:rsidR="00794A08" w:rsidRPr="006E0BFB">
              <w:rPr>
                <w:rStyle w:val="Hyperlnk"/>
                <w:noProof/>
              </w:rPr>
              <w:t>Bureaucratic Organisational Structure Theory</w:t>
            </w:r>
            <w:r w:rsidR="00794A08">
              <w:rPr>
                <w:noProof/>
                <w:webHidden/>
              </w:rPr>
              <w:tab/>
            </w:r>
            <w:r w:rsidR="00794A08">
              <w:rPr>
                <w:noProof/>
                <w:webHidden/>
              </w:rPr>
              <w:fldChar w:fldCharType="begin"/>
            </w:r>
            <w:r w:rsidR="00794A08">
              <w:rPr>
                <w:noProof/>
                <w:webHidden/>
              </w:rPr>
              <w:instrText xml:space="preserve"> PAGEREF _Toc498695834 \h </w:instrText>
            </w:r>
            <w:r w:rsidR="00794A08">
              <w:rPr>
                <w:noProof/>
                <w:webHidden/>
              </w:rPr>
            </w:r>
            <w:r w:rsidR="00794A08">
              <w:rPr>
                <w:noProof/>
                <w:webHidden/>
              </w:rPr>
              <w:fldChar w:fldCharType="separate"/>
            </w:r>
            <w:r w:rsidR="00794A08">
              <w:rPr>
                <w:noProof/>
                <w:webHidden/>
              </w:rPr>
              <w:t>5</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5" w:history="1">
            <w:r w:rsidR="00794A08" w:rsidRPr="006E0BFB">
              <w:rPr>
                <w:rStyle w:val="Hyperlnk"/>
                <w:noProof/>
              </w:rPr>
              <w:t>Mintzberg’s Five Organizational Structures</w:t>
            </w:r>
            <w:r w:rsidR="00794A08">
              <w:rPr>
                <w:noProof/>
                <w:webHidden/>
              </w:rPr>
              <w:tab/>
            </w:r>
            <w:r w:rsidR="00794A08">
              <w:rPr>
                <w:noProof/>
                <w:webHidden/>
              </w:rPr>
              <w:fldChar w:fldCharType="begin"/>
            </w:r>
            <w:r w:rsidR="00794A08">
              <w:rPr>
                <w:noProof/>
                <w:webHidden/>
              </w:rPr>
              <w:instrText xml:space="preserve"> PAGEREF _Toc498695835 \h </w:instrText>
            </w:r>
            <w:r w:rsidR="00794A08">
              <w:rPr>
                <w:noProof/>
                <w:webHidden/>
              </w:rPr>
            </w:r>
            <w:r w:rsidR="00794A08">
              <w:rPr>
                <w:noProof/>
                <w:webHidden/>
              </w:rPr>
              <w:fldChar w:fldCharType="separate"/>
            </w:r>
            <w:r w:rsidR="00794A08">
              <w:rPr>
                <w:noProof/>
                <w:webHidden/>
              </w:rPr>
              <w:t>6</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6" w:history="1">
            <w:r w:rsidR="00794A08" w:rsidRPr="006E0BFB">
              <w:rPr>
                <w:rStyle w:val="Hyperlnk"/>
                <w:noProof/>
              </w:rPr>
              <w:t>Types of Organisational Structure</w:t>
            </w:r>
            <w:r w:rsidR="00794A08">
              <w:rPr>
                <w:noProof/>
                <w:webHidden/>
              </w:rPr>
              <w:tab/>
            </w:r>
            <w:r w:rsidR="00794A08">
              <w:rPr>
                <w:noProof/>
                <w:webHidden/>
              </w:rPr>
              <w:fldChar w:fldCharType="begin"/>
            </w:r>
            <w:r w:rsidR="00794A08">
              <w:rPr>
                <w:noProof/>
                <w:webHidden/>
              </w:rPr>
              <w:instrText xml:space="preserve"> PAGEREF _Toc498695836 \h </w:instrText>
            </w:r>
            <w:r w:rsidR="00794A08">
              <w:rPr>
                <w:noProof/>
                <w:webHidden/>
              </w:rPr>
            </w:r>
            <w:r w:rsidR="00794A08">
              <w:rPr>
                <w:noProof/>
                <w:webHidden/>
              </w:rPr>
              <w:fldChar w:fldCharType="separate"/>
            </w:r>
            <w:r w:rsidR="00794A08">
              <w:rPr>
                <w:noProof/>
                <w:webHidden/>
              </w:rPr>
              <w:t>6</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7" w:history="1">
            <w:r w:rsidR="00794A08" w:rsidRPr="006E0BFB">
              <w:rPr>
                <w:rStyle w:val="Hyperlnk"/>
                <w:noProof/>
              </w:rPr>
              <w:t>Organisational Culture</w:t>
            </w:r>
            <w:r w:rsidR="00794A08">
              <w:rPr>
                <w:noProof/>
                <w:webHidden/>
              </w:rPr>
              <w:tab/>
            </w:r>
            <w:r w:rsidR="00794A08">
              <w:rPr>
                <w:noProof/>
                <w:webHidden/>
              </w:rPr>
              <w:fldChar w:fldCharType="begin"/>
            </w:r>
            <w:r w:rsidR="00794A08">
              <w:rPr>
                <w:noProof/>
                <w:webHidden/>
              </w:rPr>
              <w:instrText xml:space="preserve"> PAGEREF _Toc498695837 \h </w:instrText>
            </w:r>
            <w:r w:rsidR="00794A08">
              <w:rPr>
                <w:noProof/>
                <w:webHidden/>
              </w:rPr>
            </w:r>
            <w:r w:rsidR="00794A08">
              <w:rPr>
                <w:noProof/>
                <w:webHidden/>
              </w:rPr>
              <w:fldChar w:fldCharType="separate"/>
            </w:r>
            <w:r w:rsidR="00794A08">
              <w:rPr>
                <w:noProof/>
                <w:webHidden/>
              </w:rPr>
              <w:t>7</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8" w:history="1">
            <w:r w:rsidR="00794A08" w:rsidRPr="006E0BFB">
              <w:rPr>
                <w:rStyle w:val="Hyperlnk"/>
                <w:noProof/>
              </w:rPr>
              <w:t>Organisational Culture in SFCO</w:t>
            </w:r>
            <w:r w:rsidR="00794A08">
              <w:rPr>
                <w:noProof/>
                <w:webHidden/>
              </w:rPr>
              <w:tab/>
            </w:r>
            <w:r w:rsidR="00794A08">
              <w:rPr>
                <w:noProof/>
                <w:webHidden/>
              </w:rPr>
              <w:fldChar w:fldCharType="begin"/>
            </w:r>
            <w:r w:rsidR="00794A08">
              <w:rPr>
                <w:noProof/>
                <w:webHidden/>
              </w:rPr>
              <w:instrText xml:space="preserve"> PAGEREF _Toc498695838 \h </w:instrText>
            </w:r>
            <w:r w:rsidR="00794A08">
              <w:rPr>
                <w:noProof/>
                <w:webHidden/>
              </w:rPr>
            </w:r>
            <w:r w:rsidR="00794A08">
              <w:rPr>
                <w:noProof/>
                <w:webHidden/>
              </w:rPr>
              <w:fldChar w:fldCharType="separate"/>
            </w:r>
            <w:r w:rsidR="00794A08">
              <w:rPr>
                <w:noProof/>
                <w:webHidden/>
              </w:rPr>
              <w:t>7</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39" w:history="1">
            <w:r w:rsidR="00794A08" w:rsidRPr="006E0BFB">
              <w:rPr>
                <w:rStyle w:val="Hyperlnk"/>
                <w:noProof/>
              </w:rPr>
              <w:t>Impact of Organisational Culture on Performance</w:t>
            </w:r>
            <w:r w:rsidR="00794A08">
              <w:rPr>
                <w:noProof/>
                <w:webHidden/>
              </w:rPr>
              <w:tab/>
            </w:r>
            <w:r w:rsidR="00794A08">
              <w:rPr>
                <w:noProof/>
                <w:webHidden/>
              </w:rPr>
              <w:fldChar w:fldCharType="begin"/>
            </w:r>
            <w:r w:rsidR="00794A08">
              <w:rPr>
                <w:noProof/>
                <w:webHidden/>
              </w:rPr>
              <w:instrText xml:space="preserve"> PAGEREF _Toc498695839 \h </w:instrText>
            </w:r>
            <w:r w:rsidR="00794A08">
              <w:rPr>
                <w:noProof/>
                <w:webHidden/>
              </w:rPr>
            </w:r>
            <w:r w:rsidR="00794A08">
              <w:rPr>
                <w:noProof/>
                <w:webHidden/>
              </w:rPr>
              <w:fldChar w:fldCharType="separate"/>
            </w:r>
            <w:r w:rsidR="00794A08">
              <w:rPr>
                <w:noProof/>
                <w:webHidden/>
              </w:rPr>
              <w:t>7</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40" w:history="1">
            <w:r w:rsidR="00794A08" w:rsidRPr="006E0BFB">
              <w:rPr>
                <w:rStyle w:val="Hyperlnk"/>
                <w:noProof/>
              </w:rPr>
              <w:t>Functions</w:t>
            </w:r>
            <w:r w:rsidR="00794A08">
              <w:rPr>
                <w:noProof/>
                <w:webHidden/>
              </w:rPr>
              <w:tab/>
            </w:r>
            <w:r w:rsidR="00794A08">
              <w:rPr>
                <w:noProof/>
                <w:webHidden/>
              </w:rPr>
              <w:fldChar w:fldCharType="begin"/>
            </w:r>
            <w:r w:rsidR="00794A08">
              <w:rPr>
                <w:noProof/>
                <w:webHidden/>
              </w:rPr>
              <w:instrText xml:space="preserve"> PAGEREF _Toc498695840 \h </w:instrText>
            </w:r>
            <w:r w:rsidR="00794A08">
              <w:rPr>
                <w:noProof/>
                <w:webHidden/>
              </w:rPr>
            </w:r>
            <w:r w:rsidR="00794A08">
              <w:rPr>
                <w:noProof/>
                <w:webHidden/>
              </w:rPr>
              <w:fldChar w:fldCharType="separate"/>
            </w:r>
            <w:r w:rsidR="00794A08">
              <w:rPr>
                <w:noProof/>
                <w:webHidden/>
              </w:rPr>
              <w:t>8</w:t>
            </w:r>
            <w:r w:rsidR="00794A08">
              <w:rPr>
                <w:noProof/>
                <w:webHidden/>
              </w:rPr>
              <w:fldChar w:fldCharType="end"/>
            </w:r>
          </w:hyperlink>
        </w:p>
        <w:p w:rsidR="00794A08" w:rsidRDefault="00D72695">
          <w:pPr>
            <w:pStyle w:val="Innehll2"/>
            <w:tabs>
              <w:tab w:val="right" w:leader="dot" w:pos="9350"/>
            </w:tabs>
            <w:rPr>
              <w:rFonts w:asciiTheme="minorHAnsi" w:eastAsiaTheme="minorEastAsia" w:hAnsiTheme="minorHAnsi"/>
              <w:noProof/>
              <w:color w:val="auto"/>
              <w:sz w:val="22"/>
              <w:lang w:val="en-US"/>
            </w:rPr>
          </w:pPr>
          <w:hyperlink w:anchor="_Toc498695841" w:history="1">
            <w:r w:rsidR="00794A08" w:rsidRPr="006E0BFB">
              <w:rPr>
                <w:rStyle w:val="Hyperlnk"/>
                <w:noProof/>
              </w:rPr>
              <w:t>Organisational Culture Theories</w:t>
            </w:r>
            <w:r w:rsidR="00794A08">
              <w:rPr>
                <w:noProof/>
                <w:webHidden/>
              </w:rPr>
              <w:tab/>
            </w:r>
            <w:r w:rsidR="00794A08">
              <w:rPr>
                <w:noProof/>
                <w:webHidden/>
              </w:rPr>
              <w:fldChar w:fldCharType="begin"/>
            </w:r>
            <w:r w:rsidR="00794A08">
              <w:rPr>
                <w:noProof/>
                <w:webHidden/>
              </w:rPr>
              <w:instrText xml:space="preserve"> PAGEREF _Toc498695841 \h </w:instrText>
            </w:r>
            <w:r w:rsidR="00794A08">
              <w:rPr>
                <w:noProof/>
                <w:webHidden/>
              </w:rPr>
            </w:r>
            <w:r w:rsidR="00794A08">
              <w:rPr>
                <w:noProof/>
                <w:webHidden/>
              </w:rPr>
              <w:fldChar w:fldCharType="separate"/>
            </w:r>
            <w:r w:rsidR="00794A08">
              <w:rPr>
                <w:noProof/>
                <w:webHidden/>
              </w:rPr>
              <w:t>8</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42" w:history="1">
            <w:r w:rsidR="00794A08" w:rsidRPr="006E0BFB">
              <w:rPr>
                <w:rStyle w:val="Hyperlnk"/>
                <w:noProof/>
              </w:rPr>
              <w:t>Handy’s Organisational Culture</w:t>
            </w:r>
            <w:r w:rsidR="00794A08">
              <w:rPr>
                <w:noProof/>
                <w:webHidden/>
              </w:rPr>
              <w:tab/>
            </w:r>
            <w:r w:rsidR="00794A08">
              <w:rPr>
                <w:noProof/>
                <w:webHidden/>
              </w:rPr>
              <w:fldChar w:fldCharType="begin"/>
            </w:r>
            <w:r w:rsidR="00794A08">
              <w:rPr>
                <w:noProof/>
                <w:webHidden/>
              </w:rPr>
              <w:instrText xml:space="preserve"> PAGEREF _Toc498695842 \h </w:instrText>
            </w:r>
            <w:r w:rsidR="00794A08">
              <w:rPr>
                <w:noProof/>
                <w:webHidden/>
              </w:rPr>
            </w:r>
            <w:r w:rsidR="00794A08">
              <w:rPr>
                <w:noProof/>
                <w:webHidden/>
              </w:rPr>
              <w:fldChar w:fldCharType="separate"/>
            </w:r>
            <w:r w:rsidR="00794A08">
              <w:rPr>
                <w:noProof/>
                <w:webHidden/>
              </w:rPr>
              <w:t>8</w:t>
            </w:r>
            <w:r w:rsidR="00794A08">
              <w:rPr>
                <w:noProof/>
                <w:webHidden/>
              </w:rPr>
              <w:fldChar w:fldCharType="end"/>
            </w:r>
          </w:hyperlink>
        </w:p>
        <w:p w:rsidR="00794A08" w:rsidRDefault="00D72695">
          <w:pPr>
            <w:pStyle w:val="Innehll3"/>
            <w:tabs>
              <w:tab w:val="right" w:leader="dot" w:pos="9350"/>
            </w:tabs>
            <w:rPr>
              <w:rFonts w:asciiTheme="minorHAnsi" w:eastAsiaTheme="minorEastAsia" w:hAnsiTheme="minorHAnsi"/>
              <w:noProof/>
              <w:color w:val="auto"/>
              <w:sz w:val="22"/>
              <w:lang w:val="en-US"/>
            </w:rPr>
          </w:pPr>
          <w:hyperlink w:anchor="_Toc498695843" w:history="1">
            <w:r w:rsidR="00794A08" w:rsidRPr="006E0BFB">
              <w:rPr>
                <w:rStyle w:val="Hyperlnk"/>
                <w:noProof/>
              </w:rPr>
              <w:t>Schein’s Organisational Culture</w:t>
            </w:r>
            <w:r w:rsidR="00794A08">
              <w:rPr>
                <w:noProof/>
                <w:webHidden/>
              </w:rPr>
              <w:tab/>
            </w:r>
            <w:r w:rsidR="00794A08">
              <w:rPr>
                <w:noProof/>
                <w:webHidden/>
              </w:rPr>
              <w:fldChar w:fldCharType="begin"/>
            </w:r>
            <w:r w:rsidR="00794A08">
              <w:rPr>
                <w:noProof/>
                <w:webHidden/>
              </w:rPr>
              <w:instrText xml:space="preserve"> PAGEREF _Toc498695843 \h </w:instrText>
            </w:r>
            <w:r w:rsidR="00794A08">
              <w:rPr>
                <w:noProof/>
                <w:webHidden/>
              </w:rPr>
            </w:r>
            <w:r w:rsidR="00794A08">
              <w:rPr>
                <w:noProof/>
                <w:webHidden/>
              </w:rPr>
              <w:fldChar w:fldCharType="separate"/>
            </w:r>
            <w:r w:rsidR="00794A08">
              <w:rPr>
                <w:noProof/>
                <w:webHidden/>
              </w:rPr>
              <w:t>9</w:t>
            </w:r>
            <w:r w:rsidR="00794A08">
              <w:rPr>
                <w:noProof/>
                <w:webHidden/>
              </w:rPr>
              <w:fldChar w:fldCharType="end"/>
            </w:r>
          </w:hyperlink>
        </w:p>
        <w:p w:rsidR="00794A08" w:rsidRDefault="00D72695">
          <w:pPr>
            <w:pStyle w:val="Innehll1"/>
            <w:tabs>
              <w:tab w:val="right" w:leader="dot" w:pos="9350"/>
            </w:tabs>
            <w:rPr>
              <w:rFonts w:asciiTheme="minorHAnsi" w:eastAsiaTheme="minorEastAsia" w:hAnsiTheme="minorHAnsi"/>
              <w:noProof/>
              <w:color w:val="auto"/>
              <w:sz w:val="22"/>
              <w:lang w:val="en-US"/>
            </w:rPr>
          </w:pPr>
          <w:hyperlink w:anchor="_Toc498695844" w:history="1">
            <w:r w:rsidR="00794A08" w:rsidRPr="006E0BFB">
              <w:rPr>
                <w:rStyle w:val="Hyperlnk"/>
                <w:noProof/>
              </w:rPr>
              <w:t>Conclusion</w:t>
            </w:r>
            <w:r w:rsidR="00794A08">
              <w:rPr>
                <w:noProof/>
                <w:webHidden/>
              </w:rPr>
              <w:tab/>
            </w:r>
            <w:r w:rsidR="00794A08">
              <w:rPr>
                <w:noProof/>
                <w:webHidden/>
              </w:rPr>
              <w:fldChar w:fldCharType="begin"/>
            </w:r>
            <w:r w:rsidR="00794A08">
              <w:rPr>
                <w:noProof/>
                <w:webHidden/>
              </w:rPr>
              <w:instrText xml:space="preserve"> PAGEREF _Toc498695844 \h </w:instrText>
            </w:r>
            <w:r w:rsidR="00794A08">
              <w:rPr>
                <w:noProof/>
                <w:webHidden/>
              </w:rPr>
            </w:r>
            <w:r w:rsidR="00794A08">
              <w:rPr>
                <w:noProof/>
                <w:webHidden/>
              </w:rPr>
              <w:fldChar w:fldCharType="separate"/>
            </w:r>
            <w:r w:rsidR="00794A08">
              <w:rPr>
                <w:noProof/>
                <w:webHidden/>
              </w:rPr>
              <w:t>10</w:t>
            </w:r>
            <w:r w:rsidR="00794A08">
              <w:rPr>
                <w:noProof/>
                <w:webHidden/>
              </w:rPr>
              <w:fldChar w:fldCharType="end"/>
            </w:r>
          </w:hyperlink>
        </w:p>
        <w:p w:rsidR="00794A08" w:rsidRDefault="00D72695">
          <w:pPr>
            <w:pStyle w:val="Innehll1"/>
            <w:tabs>
              <w:tab w:val="right" w:leader="dot" w:pos="9350"/>
            </w:tabs>
            <w:rPr>
              <w:rFonts w:asciiTheme="minorHAnsi" w:eastAsiaTheme="minorEastAsia" w:hAnsiTheme="minorHAnsi"/>
              <w:noProof/>
              <w:color w:val="auto"/>
              <w:sz w:val="22"/>
              <w:lang w:val="en-US"/>
            </w:rPr>
          </w:pPr>
          <w:hyperlink w:anchor="_Toc498695845" w:history="1">
            <w:r w:rsidR="00794A08" w:rsidRPr="006E0BFB">
              <w:rPr>
                <w:rStyle w:val="Hyperlnk"/>
                <w:noProof/>
              </w:rPr>
              <w:t>Appendices:</w:t>
            </w:r>
            <w:r w:rsidR="00794A08">
              <w:rPr>
                <w:noProof/>
                <w:webHidden/>
              </w:rPr>
              <w:tab/>
            </w:r>
            <w:r w:rsidR="00794A08">
              <w:rPr>
                <w:noProof/>
                <w:webHidden/>
              </w:rPr>
              <w:fldChar w:fldCharType="begin"/>
            </w:r>
            <w:r w:rsidR="00794A08">
              <w:rPr>
                <w:noProof/>
                <w:webHidden/>
              </w:rPr>
              <w:instrText xml:space="preserve"> PAGEREF _Toc498695845 \h </w:instrText>
            </w:r>
            <w:r w:rsidR="00794A08">
              <w:rPr>
                <w:noProof/>
                <w:webHidden/>
              </w:rPr>
            </w:r>
            <w:r w:rsidR="00794A08">
              <w:rPr>
                <w:noProof/>
                <w:webHidden/>
              </w:rPr>
              <w:fldChar w:fldCharType="separate"/>
            </w:r>
            <w:r w:rsidR="00794A08">
              <w:rPr>
                <w:noProof/>
                <w:webHidden/>
              </w:rPr>
              <w:t>11</w:t>
            </w:r>
            <w:r w:rsidR="00794A08">
              <w:rPr>
                <w:noProof/>
                <w:webHidden/>
              </w:rPr>
              <w:fldChar w:fldCharType="end"/>
            </w:r>
          </w:hyperlink>
        </w:p>
        <w:p w:rsidR="00794A08" w:rsidRDefault="00D72695">
          <w:pPr>
            <w:pStyle w:val="Innehll1"/>
            <w:tabs>
              <w:tab w:val="right" w:leader="dot" w:pos="9350"/>
            </w:tabs>
            <w:rPr>
              <w:rFonts w:asciiTheme="minorHAnsi" w:eastAsiaTheme="minorEastAsia" w:hAnsiTheme="minorHAnsi"/>
              <w:noProof/>
              <w:color w:val="auto"/>
              <w:sz w:val="22"/>
              <w:lang w:val="en-US"/>
            </w:rPr>
          </w:pPr>
          <w:hyperlink w:anchor="_Toc498695846" w:history="1">
            <w:r w:rsidR="00794A08" w:rsidRPr="006E0BFB">
              <w:rPr>
                <w:rStyle w:val="Hyperlnk"/>
                <w:noProof/>
              </w:rPr>
              <w:t>References:</w:t>
            </w:r>
            <w:r w:rsidR="00794A08">
              <w:rPr>
                <w:noProof/>
                <w:webHidden/>
              </w:rPr>
              <w:tab/>
            </w:r>
            <w:r w:rsidR="00794A08">
              <w:rPr>
                <w:noProof/>
                <w:webHidden/>
              </w:rPr>
              <w:fldChar w:fldCharType="begin"/>
            </w:r>
            <w:r w:rsidR="00794A08">
              <w:rPr>
                <w:noProof/>
                <w:webHidden/>
              </w:rPr>
              <w:instrText xml:space="preserve"> PAGEREF _Toc498695846 \h </w:instrText>
            </w:r>
            <w:r w:rsidR="00794A08">
              <w:rPr>
                <w:noProof/>
                <w:webHidden/>
              </w:rPr>
            </w:r>
            <w:r w:rsidR="00794A08">
              <w:rPr>
                <w:noProof/>
                <w:webHidden/>
              </w:rPr>
              <w:fldChar w:fldCharType="separate"/>
            </w:r>
            <w:r w:rsidR="00794A08">
              <w:rPr>
                <w:noProof/>
                <w:webHidden/>
              </w:rPr>
              <w:t>17</w:t>
            </w:r>
            <w:r w:rsidR="00794A08">
              <w:rPr>
                <w:noProof/>
                <w:webHidden/>
              </w:rPr>
              <w:fldChar w:fldCharType="end"/>
            </w:r>
          </w:hyperlink>
        </w:p>
        <w:p w:rsidR="00034006" w:rsidRDefault="00034006">
          <w:r>
            <w:rPr>
              <w:b/>
              <w:bCs/>
              <w:noProof/>
            </w:rPr>
            <w:fldChar w:fldCharType="end"/>
          </w:r>
        </w:p>
      </w:sdtContent>
    </w:sdt>
    <w:p w:rsidR="00034006" w:rsidRDefault="00034006" w:rsidP="005F51F0">
      <w:pPr>
        <w:pStyle w:val="Rubrik1"/>
        <w:sectPr w:rsidR="00034006">
          <w:pgSz w:w="12240" w:h="15840"/>
          <w:pgMar w:top="1440" w:right="1440" w:bottom="1440" w:left="1440" w:header="720" w:footer="720" w:gutter="0"/>
          <w:cols w:space="720"/>
          <w:docGrid w:linePitch="360"/>
        </w:sectPr>
      </w:pPr>
    </w:p>
    <w:p w:rsidR="007752BE" w:rsidRDefault="007752BE" w:rsidP="005F51F0">
      <w:pPr>
        <w:pStyle w:val="Rubrik1"/>
      </w:pPr>
      <w:bookmarkStart w:id="2" w:name="_Toc498695826"/>
      <w:r>
        <w:lastRenderedPageBreak/>
        <w:t>Introduction</w:t>
      </w:r>
      <w:bookmarkEnd w:id="2"/>
    </w:p>
    <w:p w:rsidR="00CD0131" w:rsidRDefault="005F51F0" w:rsidP="003B3084">
      <w:pPr>
        <w:spacing w:line="360" w:lineRule="auto"/>
      </w:pPr>
      <w:r>
        <w:t>“</w:t>
      </w:r>
      <w:r w:rsidR="00CD0131" w:rsidRPr="001E0962">
        <w:t>Swansea</w:t>
      </w:r>
      <w:r w:rsidR="00CD0131" w:rsidRPr="00920BAC">
        <w:t xml:space="preserve"> </w:t>
      </w:r>
      <w:r w:rsidR="00CD0131" w:rsidRPr="001E0962">
        <w:t>FEED A CHILD</w:t>
      </w:r>
      <w:r w:rsidR="00CD0131">
        <w:t xml:space="preserve"> Organisation</w:t>
      </w:r>
      <w:r>
        <w:t>”</w:t>
      </w:r>
      <w:r w:rsidR="00CD0131">
        <w:t xml:space="preserve"> (SFCO) is a non-profit organisation with a noble aim to help the children in </w:t>
      </w:r>
      <w:r w:rsidR="00CD0131" w:rsidRPr="001E0962">
        <w:t>Swansea</w:t>
      </w:r>
      <w:r w:rsidR="00CD0131">
        <w:t xml:space="preserve">. The basic </w:t>
      </w:r>
      <w:r w:rsidR="00E87BAE">
        <w:t xml:space="preserve">aim of </w:t>
      </w:r>
      <w:r>
        <w:t>this</w:t>
      </w:r>
      <w:r w:rsidR="00E87BAE">
        <w:t xml:space="preserve"> organisation is not to gain financial profits but to help the community. Currently, it is established on a small level but </w:t>
      </w:r>
      <w:r w:rsidR="00F17F49">
        <w:t xml:space="preserve">splendid performance through achieving their targets </w:t>
      </w:r>
      <w:r w:rsidR="00E87BAE">
        <w:t xml:space="preserve">can help them to establish their noble cause further and </w:t>
      </w:r>
      <w:r w:rsidR="006F2C4C">
        <w:t xml:space="preserve">expand their programme on an organisational level. </w:t>
      </w:r>
      <w:r w:rsidR="00297B40">
        <w:t xml:space="preserve">This urges the need to have a proper understanding regarding organisational structure and culture that can help SFCO to conduct their activities and norms in a better and efficient way. </w:t>
      </w:r>
    </w:p>
    <w:p w:rsidR="00297B40" w:rsidRDefault="00297B40" w:rsidP="003B3084">
      <w:pPr>
        <w:spacing w:line="360" w:lineRule="auto"/>
      </w:pPr>
      <w:r>
        <w:t xml:space="preserve">This report gives a brief </w:t>
      </w:r>
      <w:r w:rsidRPr="008323F7">
        <w:rPr>
          <w:noProof/>
        </w:rPr>
        <w:t>review o</w:t>
      </w:r>
      <w:r w:rsidR="008323F7">
        <w:rPr>
          <w:noProof/>
        </w:rPr>
        <w:t>f</w:t>
      </w:r>
      <w:r>
        <w:t xml:space="preserve"> the important role of organisational structure and culture on the organisational performance. Relevant models and </w:t>
      </w:r>
      <w:r w:rsidR="00ED2E15">
        <w:t xml:space="preserve">theories have been discussed that will help in deeper understanding along with </w:t>
      </w:r>
      <w:r w:rsidR="005F51F0">
        <w:t>greater knowledge helping</w:t>
      </w:r>
      <w:r w:rsidR="00ED2E15">
        <w:t xml:space="preserve"> to follow a specific plan in SFCO. </w:t>
      </w:r>
    </w:p>
    <w:p w:rsidR="00EB3089" w:rsidRPr="00404EDA" w:rsidRDefault="00EB3089" w:rsidP="005F51F0">
      <w:pPr>
        <w:pStyle w:val="Rubrik1"/>
      </w:pPr>
      <w:bookmarkStart w:id="3" w:name="_Toc498695827"/>
      <w:r w:rsidRPr="00404EDA">
        <w:t xml:space="preserve">Organizational </w:t>
      </w:r>
      <w:r w:rsidR="005F51F0" w:rsidRPr="00404EDA">
        <w:t>Structure</w:t>
      </w:r>
      <w:bookmarkEnd w:id="3"/>
    </w:p>
    <w:p w:rsidR="005F51F0" w:rsidRDefault="004D0A86" w:rsidP="003B3084">
      <w:pPr>
        <w:spacing w:line="360" w:lineRule="auto"/>
      </w:pPr>
      <w:r w:rsidRPr="00404EDA">
        <w:t>The concept of</w:t>
      </w:r>
      <w:r w:rsidR="008323F7">
        <w:t xml:space="preserve"> an</w:t>
      </w:r>
      <w:r w:rsidRPr="00404EDA">
        <w:t xml:space="preserve"> </w:t>
      </w:r>
      <w:r w:rsidRPr="008323F7">
        <w:rPr>
          <w:noProof/>
        </w:rPr>
        <w:t>organizational</w:t>
      </w:r>
      <w:r w:rsidRPr="00404EDA">
        <w:t xml:space="preserve"> structure refers to the decision-making structure of any organization within a group of individuals. It can be defined as the pattern of relations and communications of individuals among a group that includes the activities and processes regarding decision making and its implementation (</w:t>
      </w:r>
      <w:proofErr w:type="spellStart"/>
      <w:r w:rsidRPr="00404EDA">
        <w:t>Csaszar</w:t>
      </w:r>
      <w:proofErr w:type="spellEnd"/>
      <w:r w:rsidRPr="00404EDA">
        <w:t xml:space="preserve">, 2012). </w:t>
      </w:r>
      <w:r w:rsidR="00C16F6B">
        <w:t xml:space="preserve">The organisational structure of </w:t>
      </w:r>
      <w:r w:rsidR="00C16F6B" w:rsidRPr="008323F7">
        <w:rPr>
          <w:noProof/>
        </w:rPr>
        <w:t>an</w:t>
      </w:r>
      <w:r w:rsidR="00C16F6B">
        <w:t xml:space="preserve"> organisation acts as a tool that shapes the behaviours of individuals </w:t>
      </w:r>
      <w:r w:rsidR="004E31D5">
        <w:t>by sharing norms, values and goals (</w:t>
      </w:r>
      <w:proofErr w:type="spellStart"/>
      <w:r w:rsidR="004E31D5" w:rsidRPr="004E31D5">
        <w:t>Kanten</w:t>
      </w:r>
      <w:proofErr w:type="spellEnd"/>
      <w:r w:rsidR="004E31D5" w:rsidRPr="004E31D5">
        <w:t xml:space="preserve">, </w:t>
      </w:r>
      <w:proofErr w:type="spellStart"/>
      <w:r w:rsidR="004E31D5">
        <w:t>Kanten</w:t>
      </w:r>
      <w:proofErr w:type="spellEnd"/>
      <w:r w:rsidR="004E31D5" w:rsidRPr="004E31D5">
        <w:t xml:space="preserve"> </w:t>
      </w:r>
      <w:r w:rsidR="004E31D5">
        <w:t>and</w:t>
      </w:r>
      <w:r w:rsidR="004E31D5" w:rsidRPr="004E31D5">
        <w:t xml:space="preserve"> </w:t>
      </w:r>
      <w:proofErr w:type="spellStart"/>
      <w:r w:rsidR="004E31D5" w:rsidRPr="004E31D5">
        <w:t>Gurlek</w:t>
      </w:r>
      <w:proofErr w:type="spellEnd"/>
      <w:r w:rsidR="004E31D5">
        <w:t xml:space="preserve">, 2015). </w:t>
      </w:r>
    </w:p>
    <w:p w:rsidR="00582B30" w:rsidRDefault="00582B30" w:rsidP="003B3084">
      <w:pPr>
        <w:spacing w:line="360" w:lineRule="auto"/>
      </w:pPr>
      <w:r>
        <w:t>In</w:t>
      </w:r>
      <w:r w:rsidR="008323F7">
        <w:t xml:space="preserve"> the</w:t>
      </w:r>
      <w:r>
        <w:t xml:space="preserve"> </w:t>
      </w:r>
      <w:r w:rsidRPr="008323F7">
        <w:rPr>
          <w:noProof/>
        </w:rPr>
        <w:t>context</w:t>
      </w:r>
      <w:r>
        <w:t xml:space="preserve"> of SFCO, it is important to design their organisational structure as per </w:t>
      </w:r>
      <w:r w:rsidR="005F51F0">
        <w:t xml:space="preserve">its </w:t>
      </w:r>
      <w:r>
        <w:t>organisational strategies and working condition as it has</w:t>
      </w:r>
      <w:r w:rsidR="008323F7">
        <w:t xml:space="preserve"> a</w:t>
      </w:r>
      <w:r>
        <w:t xml:space="preserve"> </w:t>
      </w:r>
      <w:r w:rsidRPr="008323F7">
        <w:rPr>
          <w:noProof/>
        </w:rPr>
        <w:t>vast</w:t>
      </w:r>
      <w:r>
        <w:t xml:space="preserve"> impact on</w:t>
      </w:r>
      <w:r w:rsidR="008323F7">
        <w:t xml:space="preserve"> the</w:t>
      </w:r>
      <w:r>
        <w:t xml:space="preserve"> </w:t>
      </w:r>
      <w:r w:rsidRPr="008323F7">
        <w:rPr>
          <w:noProof/>
        </w:rPr>
        <w:t>organisation</w:t>
      </w:r>
      <w:r>
        <w:t xml:space="preserve"> as well as individuals. Moreover, previous </w:t>
      </w:r>
      <w:r w:rsidRPr="008323F7">
        <w:rPr>
          <w:noProof/>
        </w:rPr>
        <w:t>researche</w:t>
      </w:r>
      <w:r w:rsidR="008323F7">
        <w:rPr>
          <w:noProof/>
        </w:rPr>
        <w:t>r</w:t>
      </w:r>
      <w:r w:rsidRPr="008323F7">
        <w:rPr>
          <w:noProof/>
        </w:rPr>
        <w:t>s</w:t>
      </w:r>
      <w:r>
        <w:t xml:space="preserve"> have also revealed that type of organisational structure also plays</w:t>
      </w:r>
      <w:r w:rsidR="008323F7">
        <w:t xml:space="preserve"> a</w:t>
      </w:r>
      <w:r>
        <w:t xml:space="preserve"> </w:t>
      </w:r>
      <w:r w:rsidRPr="008323F7">
        <w:rPr>
          <w:noProof/>
        </w:rPr>
        <w:t>crucial</w:t>
      </w:r>
      <w:r>
        <w:t xml:space="preserve"> role as it </w:t>
      </w:r>
      <w:r w:rsidR="008323F7">
        <w:rPr>
          <w:noProof/>
        </w:rPr>
        <w:t>a</w:t>
      </w:r>
      <w:r w:rsidRPr="008323F7">
        <w:rPr>
          <w:noProof/>
        </w:rPr>
        <w:t>ffects</w:t>
      </w:r>
      <w:r>
        <w:t xml:space="preserve"> the organisational performance, employee trust, job involvement, satisfaction and performance and leadership style. It can help SFCO in linking and coordinating the individuals of the organisation in a framework with pre-defined roles, power and authority. The organisational structure is strongly associated with effective management of the organisation and hence, have the potential to influence the organisational performance</w:t>
      </w:r>
      <w:r w:rsidR="005F51F0">
        <w:t xml:space="preserve"> (</w:t>
      </w:r>
      <w:proofErr w:type="spellStart"/>
      <w:r w:rsidR="005F51F0" w:rsidRPr="004E31D5">
        <w:t>Kanten</w:t>
      </w:r>
      <w:proofErr w:type="spellEnd"/>
      <w:r w:rsidR="005F51F0" w:rsidRPr="004E31D5">
        <w:t xml:space="preserve">, </w:t>
      </w:r>
      <w:proofErr w:type="spellStart"/>
      <w:r w:rsidR="005F51F0">
        <w:t>Kanten</w:t>
      </w:r>
      <w:proofErr w:type="spellEnd"/>
      <w:r w:rsidR="005F51F0" w:rsidRPr="004E31D5">
        <w:t xml:space="preserve"> </w:t>
      </w:r>
      <w:r w:rsidR="005F51F0">
        <w:t>and</w:t>
      </w:r>
      <w:r w:rsidR="005F51F0" w:rsidRPr="004E31D5">
        <w:t xml:space="preserve"> </w:t>
      </w:r>
      <w:proofErr w:type="spellStart"/>
      <w:r w:rsidR="005F51F0" w:rsidRPr="004E31D5">
        <w:t>Gurlek</w:t>
      </w:r>
      <w:proofErr w:type="spellEnd"/>
      <w:r w:rsidR="005F51F0">
        <w:t>, 2015)</w:t>
      </w:r>
      <w:r>
        <w:t xml:space="preserve">. </w:t>
      </w:r>
    </w:p>
    <w:p w:rsidR="00404EDA" w:rsidRPr="00404EDA" w:rsidRDefault="007D525A" w:rsidP="000705C3">
      <w:pPr>
        <w:pStyle w:val="Rubrik2"/>
      </w:pPr>
      <w:bookmarkStart w:id="4" w:name="_Toc498695828"/>
      <w:r>
        <w:lastRenderedPageBreak/>
        <w:t xml:space="preserve">Relationship of </w:t>
      </w:r>
      <w:r w:rsidR="00404EDA" w:rsidRPr="00404EDA">
        <w:t xml:space="preserve">Organizational </w:t>
      </w:r>
      <w:r w:rsidR="000705C3" w:rsidRPr="00404EDA">
        <w:t xml:space="preserve">Structure </w:t>
      </w:r>
      <w:r>
        <w:t xml:space="preserve">on </w:t>
      </w:r>
      <w:r w:rsidR="000705C3">
        <w:t xml:space="preserve">Organisational Performance </w:t>
      </w:r>
      <w:r>
        <w:t xml:space="preserve">and </w:t>
      </w:r>
      <w:r w:rsidR="000705C3">
        <w:t>Strategy</w:t>
      </w:r>
      <w:bookmarkEnd w:id="4"/>
    </w:p>
    <w:p w:rsidR="007D525A" w:rsidRDefault="00E81FF2" w:rsidP="003B3084">
      <w:pPr>
        <w:spacing w:line="360" w:lineRule="auto"/>
      </w:pPr>
      <w:r>
        <w:t>The famous dictum of Chandler’s is “Structure follows strategy”</w:t>
      </w:r>
      <w:r w:rsidR="00451EAC">
        <w:t xml:space="preserve">; whereas many authors have considered </w:t>
      </w:r>
      <w:r w:rsidR="008B0E95">
        <w:t xml:space="preserve">organisational structure </w:t>
      </w:r>
      <w:r w:rsidR="00451EAC">
        <w:t xml:space="preserve">as the influencing factor of strategy. </w:t>
      </w:r>
      <w:r w:rsidRPr="00404EDA">
        <w:t xml:space="preserve">The close relationship between the organizational structure </w:t>
      </w:r>
      <w:r w:rsidR="000705C3">
        <w:t xml:space="preserve">with </w:t>
      </w:r>
      <w:r w:rsidRPr="00404EDA">
        <w:t xml:space="preserve">strategy </w:t>
      </w:r>
      <w:r w:rsidR="000705C3">
        <w:t xml:space="preserve">and performance </w:t>
      </w:r>
      <w:r w:rsidRPr="00404EDA">
        <w:t xml:space="preserve">can be understood by analysing the mechanism and its effect. </w:t>
      </w:r>
    </w:p>
    <w:p w:rsidR="007D525A" w:rsidRDefault="00404EDA" w:rsidP="003B3084">
      <w:pPr>
        <w:spacing w:line="360" w:lineRule="auto"/>
      </w:pPr>
      <w:r w:rsidRPr="00404EDA">
        <w:t>As discussed above, the organizational structure is known to have an impact on the decisions of the organization. The literature has revealed that the micro decisions influenced by the organizational structure aggregate and develops into macro-behaviours</w:t>
      </w:r>
      <w:r w:rsidR="00E81FF2">
        <w:t>, which links to the research of strategy</w:t>
      </w:r>
      <w:r w:rsidR="00A53460">
        <w:t xml:space="preserve"> (</w:t>
      </w:r>
      <w:proofErr w:type="spellStart"/>
      <w:r w:rsidR="00A53460" w:rsidRPr="00404EDA">
        <w:t>Csaszar</w:t>
      </w:r>
      <w:proofErr w:type="spellEnd"/>
      <w:r w:rsidR="00A53460" w:rsidRPr="00404EDA">
        <w:t>, 2012</w:t>
      </w:r>
      <w:r w:rsidR="00A53460">
        <w:t>)</w:t>
      </w:r>
      <w:r w:rsidR="00E81FF2">
        <w:t xml:space="preserve">. </w:t>
      </w:r>
      <w:r w:rsidR="007D525A">
        <w:t xml:space="preserve">Some of the </w:t>
      </w:r>
      <w:r w:rsidR="008323F7">
        <w:rPr>
          <w:noProof/>
        </w:rPr>
        <w:t>studies</w:t>
      </w:r>
      <w:r w:rsidR="007D525A">
        <w:t xml:space="preserve"> have indicated that organisational structure </w:t>
      </w:r>
      <w:r w:rsidR="007D525A" w:rsidRPr="008323F7">
        <w:rPr>
          <w:noProof/>
        </w:rPr>
        <w:t>ha</w:t>
      </w:r>
      <w:r w:rsidR="008323F7">
        <w:rPr>
          <w:noProof/>
        </w:rPr>
        <w:t>s</w:t>
      </w:r>
      <w:r w:rsidR="007D525A">
        <w:t xml:space="preserve"> the potential to influence the decision-making process or the formulation of strategy; the influence is considered to be greater in large organisations. </w:t>
      </w:r>
    </w:p>
    <w:p w:rsidR="007D525A" w:rsidRDefault="007D525A" w:rsidP="003B3084">
      <w:pPr>
        <w:spacing w:line="360" w:lineRule="auto"/>
      </w:pPr>
      <w:r>
        <w:t>This shows that the development of strategies will be influenced by the organisational structure. The strategy developed by SFCO is clear and aims to achieve the objective of their programme, which is to help the children. As SFCO is a small organisation, so the influence will not be huge on the formulation of strategy</w:t>
      </w:r>
      <w:r w:rsidR="007574FD">
        <w:t>; however, the long-term plan for</w:t>
      </w:r>
      <w:r w:rsidR="008323F7">
        <w:t xml:space="preserve"> the</w:t>
      </w:r>
      <w:r w:rsidR="007574FD">
        <w:t xml:space="preserve"> </w:t>
      </w:r>
      <w:r w:rsidR="007574FD" w:rsidRPr="008323F7">
        <w:rPr>
          <w:noProof/>
        </w:rPr>
        <w:t>establishment</w:t>
      </w:r>
      <w:r w:rsidR="007574FD">
        <w:t xml:space="preserve"> of this organisation needs to focus on </w:t>
      </w:r>
      <w:r w:rsidR="00D16831">
        <w:t>a</w:t>
      </w:r>
      <w:r w:rsidR="007574FD">
        <w:t xml:space="preserve"> structure that better supports the objectives of</w:t>
      </w:r>
      <w:r w:rsidR="008323F7">
        <w:t xml:space="preserve"> the</w:t>
      </w:r>
      <w:r w:rsidR="007574FD">
        <w:t xml:space="preserve"> </w:t>
      </w:r>
      <w:r w:rsidR="007574FD" w:rsidRPr="008323F7">
        <w:rPr>
          <w:noProof/>
        </w:rPr>
        <w:t>organisation</w:t>
      </w:r>
      <w:r w:rsidR="007574FD">
        <w:t xml:space="preserve">. </w:t>
      </w:r>
      <w:r>
        <w:t xml:space="preserve">  </w:t>
      </w:r>
    </w:p>
    <w:p w:rsidR="00404EDA" w:rsidRDefault="00C25958" w:rsidP="003B3084">
      <w:pPr>
        <w:spacing w:line="360" w:lineRule="auto"/>
      </w:pPr>
      <w:r>
        <w:t xml:space="preserve">In addition, the structure of the organisation is known to influence a wide range of organisational characteristics such as information flow, communication channels, coordination and collaboration, human interactions and assigns the responsibilities and power; all these characteristics can limit or support the strategic </w:t>
      </w:r>
      <w:r w:rsidRPr="008323F7">
        <w:rPr>
          <w:noProof/>
        </w:rPr>
        <w:t>decision</w:t>
      </w:r>
      <w:r w:rsidR="008323F7">
        <w:rPr>
          <w:noProof/>
        </w:rPr>
        <w:t>-</w:t>
      </w:r>
      <w:r w:rsidRPr="008323F7">
        <w:rPr>
          <w:noProof/>
        </w:rPr>
        <w:t>making</w:t>
      </w:r>
      <w:r w:rsidR="003A1890">
        <w:t xml:space="preserve"> process </w:t>
      </w:r>
      <w:r w:rsidR="007752BE">
        <w:t xml:space="preserve">and performance of the organisation </w:t>
      </w:r>
      <w:r w:rsidR="00A53460">
        <w:t>(</w:t>
      </w:r>
      <w:r w:rsidR="00A53460" w:rsidRPr="00A53460">
        <w:t xml:space="preserve">Claver-Cortés, </w:t>
      </w:r>
      <w:proofErr w:type="spellStart"/>
      <w:r w:rsidR="00A53460">
        <w:t>Pertusa</w:t>
      </w:r>
      <w:proofErr w:type="spellEnd"/>
      <w:r w:rsidR="00A53460">
        <w:t>-Ortega and</w:t>
      </w:r>
      <w:r w:rsidR="00A53460" w:rsidRPr="00A53460">
        <w:t xml:space="preserve"> Molina-</w:t>
      </w:r>
      <w:proofErr w:type="spellStart"/>
      <w:r w:rsidR="00A53460" w:rsidRPr="00A53460">
        <w:t>Azorín</w:t>
      </w:r>
      <w:proofErr w:type="spellEnd"/>
      <w:r w:rsidR="00A53460">
        <w:t>, 2012).</w:t>
      </w:r>
      <w:r w:rsidR="00A60D76">
        <w:t xml:space="preserve"> Additionally, it also positively affects the employee’s trust and influences effectiveness, which ultimately </w:t>
      </w:r>
      <w:r w:rsidR="00A60D76" w:rsidRPr="008323F7">
        <w:rPr>
          <w:noProof/>
        </w:rPr>
        <w:t>contribute</w:t>
      </w:r>
      <w:r w:rsidR="008323F7">
        <w:rPr>
          <w:noProof/>
        </w:rPr>
        <w:t>s</w:t>
      </w:r>
      <w:r w:rsidR="00A60D76">
        <w:t xml:space="preserve"> to the </w:t>
      </w:r>
      <w:r w:rsidR="00096A3D">
        <w:t>performance</w:t>
      </w:r>
      <w:r w:rsidR="00A60D76">
        <w:t xml:space="preserve"> (</w:t>
      </w:r>
      <w:proofErr w:type="spellStart"/>
      <w:r w:rsidR="00A60D76">
        <w:t>Latifi</w:t>
      </w:r>
      <w:proofErr w:type="spellEnd"/>
      <w:r w:rsidR="00A60D76">
        <w:t xml:space="preserve"> and</w:t>
      </w:r>
      <w:r w:rsidR="00A60D76" w:rsidRPr="00A60D76">
        <w:t xml:space="preserve"> </w:t>
      </w:r>
      <w:proofErr w:type="spellStart"/>
      <w:r w:rsidR="00A60D76" w:rsidRPr="00A60D76">
        <w:t>Shooshtarian</w:t>
      </w:r>
      <w:proofErr w:type="spellEnd"/>
      <w:r w:rsidR="00A60D76">
        <w:t xml:space="preserve">, 2014). </w:t>
      </w:r>
    </w:p>
    <w:p w:rsidR="00BB7571" w:rsidRDefault="00564954" w:rsidP="000705C3">
      <w:pPr>
        <w:pStyle w:val="Rubrik2"/>
      </w:pPr>
      <w:bookmarkStart w:id="5" w:name="_Toc498695829"/>
      <w:r>
        <w:t xml:space="preserve">Current </w:t>
      </w:r>
      <w:r w:rsidR="000705C3">
        <w:t xml:space="preserve">Structure </w:t>
      </w:r>
      <w:r>
        <w:t>of SFCO</w:t>
      </w:r>
      <w:bookmarkEnd w:id="5"/>
    </w:p>
    <w:p w:rsidR="002769BA" w:rsidRDefault="00BB7571" w:rsidP="003B3084">
      <w:pPr>
        <w:spacing w:line="360" w:lineRule="auto"/>
      </w:pPr>
      <w:r>
        <w:t>The structure of the organisation co</w:t>
      </w:r>
      <w:r w:rsidR="000705C3">
        <w:t xml:space="preserve">mprises of three basic elements, which are defined below </w:t>
      </w:r>
      <w:r w:rsidR="0013449D">
        <w:t xml:space="preserve">(Appendix 1) </w:t>
      </w:r>
      <w:r w:rsidR="00D16831">
        <w:t>(</w:t>
      </w:r>
      <w:proofErr w:type="spellStart"/>
      <w:r w:rsidR="00D16831">
        <w:t>Mahmoudsalehi</w:t>
      </w:r>
      <w:proofErr w:type="spellEnd"/>
      <w:r w:rsidR="00D16831" w:rsidRPr="00F01072">
        <w:t xml:space="preserve">, </w:t>
      </w:r>
      <w:proofErr w:type="spellStart"/>
      <w:r w:rsidR="00D16831" w:rsidRPr="00F01072">
        <w:t>Moradkhannejad</w:t>
      </w:r>
      <w:proofErr w:type="spellEnd"/>
      <w:r w:rsidR="00D16831">
        <w:t xml:space="preserve"> and</w:t>
      </w:r>
      <w:r w:rsidR="00D16831" w:rsidRPr="00F01072">
        <w:t xml:space="preserve"> Safari</w:t>
      </w:r>
      <w:r w:rsidR="00D16831">
        <w:t>, 2012)</w:t>
      </w:r>
      <w:r w:rsidR="0076337E">
        <w:t xml:space="preserve">. </w:t>
      </w:r>
      <w:r w:rsidR="002769BA">
        <w:t xml:space="preserve">These elements have developed a structure that well-describes and divides the work among the members along with coordination of activities, which assists in achieving the objectives of SFCO. </w:t>
      </w:r>
    </w:p>
    <w:p w:rsidR="000705C3" w:rsidRDefault="00A6208B">
      <w:pPr>
        <w:rPr>
          <w:rStyle w:val="Rubrik3Char"/>
        </w:rPr>
      </w:pPr>
      <w:bookmarkStart w:id="6" w:name="_Toc498695830"/>
      <w:r w:rsidRPr="000705C3">
        <w:rPr>
          <w:rStyle w:val="Rubrik3Char"/>
        </w:rPr>
        <w:t>Formalisation</w:t>
      </w:r>
      <w:bookmarkEnd w:id="6"/>
    </w:p>
    <w:p w:rsidR="00D16831" w:rsidRDefault="00D16831" w:rsidP="003B3084">
      <w:pPr>
        <w:spacing w:line="360" w:lineRule="auto"/>
      </w:pPr>
      <w:r>
        <w:lastRenderedPageBreak/>
        <w:t>It</w:t>
      </w:r>
      <w:r w:rsidR="00A6208B">
        <w:t xml:space="preserve"> can be defined as the extent of job standardisation and employee behaviour as per the rules</w:t>
      </w:r>
      <w:r w:rsidR="00754210">
        <w:t>. The current structure of SFCO shows</w:t>
      </w:r>
      <w:r w:rsidR="008323F7">
        <w:t xml:space="preserve"> a</w:t>
      </w:r>
      <w:r w:rsidR="00754210">
        <w:t xml:space="preserve"> </w:t>
      </w:r>
      <w:r w:rsidR="00754210" w:rsidRPr="008323F7">
        <w:rPr>
          <w:noProof/>
        </w:rPr>
        <w:t>high</w:t>
      </w:r>
      <w:r w:rsidR="00754210">
        <w:t xml:space="preserve"> degree of formalisation as the job description are </w:t>
      </w:r>
      <w:r w:rsidR="00754210" w:rsidRPr="008323F7">
        <w:rPr>
          <w:noProof/>
        </w:rPr>
        <w:t>pre-defined</w:t>
      </w:r>
      <w:r w:rsidR="00754210">
        <w:t xml:space="preserve"> while being a new programme and in the absence of rules, the employee behaviours are focused on achieving the set target.</w:t>
      </w:r>
    </w:p>
    <w:p w:rsidR="000705C3" w:rsidRDefault="00D16831" w:rsidP="000705C3">
      <w:pPr>
        <w:pStyle w:val="Rubrik3"/>
      </w:pPr>
      <w:bookmarkStart w:id="7" w:name="_Toc498695831"/>
      <w:r>
        <w:t>C</w:t>
      </w:r>
      <w:r w:rsidR="00A6208B">
        <w:t>entralisation</w:t>
      </w:r>
      <w:bookmarkEnd w:id="7"/>
    </w:p>
    <w:p w:rsidR="002769BA" w:rsidRDefault="002769BA" w:rsidP="003B3084">
      <w:pPr>
        <w:spacing w:line="360" w:lineRule="auto"/>
      </w:pPr>
      <w:r>
        <w:t>It</w:t>
      </w:r>
      <w:r w:rsidR="00A6208B">
        <w:t xml:space="preserve"> corresponds to the degree to which authority of decision making is concentrated at the top level of</w:t>
      </w:r>
      <w:r>
        <w:t xml:space="preserve"> organisation. SFCO is a small organisation that </w:t>
      </w:r>
      <w:r w:rsidRPr="008323F7">
        <w:rPr>
          <w:noProof/>
        </w:rPr>
        <w:t>ha</w:t>
      </w:r>
      <w:r w:rsidR="008323F7">
        <w:rPr>
          <w:noProof/>
        </w:rPr>
        <w:t>s</w:t>
      </w:r>
      <w:r>
        <w:t xml:space="preserve"> decided to adopt centralisation approach. The </w:t>
      </w:r>
      <w:proofErr w:type="gramStart"/>
      <w:r>
        <w:t>decision making</w:t>
      </w:r>
      <w:proofErr w:type="gramEnd"/>
      <w:r>
        <w:t xml:space="preserve"> power is not authorised </w:t>
      </w:r>
      <w:r w:rsidR="0027178D">
        <w:rPr>
          <w:noProof/>
        </w:rPr>
        <w:t>by</w:t>
      </w:r>
      <w:r>
        <w:t xml:space="preserve"> a single person </w:t>
      </w:r>
      <w:r w:rsidR="000705C3">
        <w:t xml:space="preserve">i.e. the project manager </w:t>
      </w:r>
      <w:r>
        <w:t xml:space="preserve">in their mentioned hierarchy. </w:t>
      </w:r>
      <w:r w:rsidR="005444FB">
        <w:t xml:space="preserve"> </w:t>
      </w:r>
    </w:p>
    <w:p w:rsidR="000705C3" w:rsidRDefault="002769BA" w:rsidP="000705C3">
      <w:pPr>
        <w:pStyle w:val="Rubrik3"/>
      </w:pPr>
      <w:bookmarkStart w:id="8" w:name="_Toc498695832"/>
      <w:r>
        <w:t>I</w:t>
      </w:r>
      <w:r w:rsidR="005444FB">
        <w:t>ntegration</w:t>
      </w:r>
      <w:bookmarkEnd w:id="8"/>
    </w:p>
    <w:p w:rsidR="002769BA" w:rsidRDefault="002769BA" w:rsidP="003B3084">
      <w:pPr>
        <w:spacing w:line="360" w:lineRule="auto"/>
      </w:pPr>
      <w:r>
        <w:t xml:space="preserve">It </w:t>
      </w:r>
      <w:r w:rsidR="005444FB">
        <w:t>refers to the extent of coordination of separate players in an organisation</w:t>
      </w:r>
      <w:r w:rsidR="004B1D7A">
        <w:t xml:space="preserve">. </w:t>
      </w:r>
      <w:r>
        <w:t>The coordination of the assigned tasks will be accomplished by the project manager</w:t>
      </w:r>
      <w:r w:rsidR="008E087B">
        <w:t xml:space="preserve"> in SFCO</w:t>
      </w:r>
      <w:r>
        <w:t>.</w:t>
      </w:r>
    </w:p>
    <w:p w:rsidR="008E087B" w:rsidRDefault="002769BA">
      <w:bookmarkStart w:id="9" w:name="_Toc498695833"/>
      <w:r w:rsidRPr="008E087B">
        <w:rPr>
          <w:rStyle w:val="Rubrik3Char"/>
        </w:rPr>
        <w:t>Complexity</w:t>
      </w:r>
      <w:bookmarkEnd w:id="9"/>
    </w:p>
    <w:p w:rsidR="002769BA" w:rsidRDefault="002769BA" w:rsidP="003B3084">
      <w:pPr>
        <w:spacing w:line="360" w:lineRule="auto"/>
      </w:pPr>
      <w:r>
        <w:t>This is a</w:t>
      </w:r>
      <w:r w:rsidR="004B1D7A">
        <w:t xml:space="preserve">nother </w:t>
      </w:r>
      <w:r>
        <w:t xml:space="preserve">identified </w:t>
      </w:r>
      <w:r w:rsidR="004B1D7A">
        <w:t xml:space="preserve">element that relates to the </w:t>
      </w:r>
      <w:r w:rsidR="008F1B2C">
        <w:t>extent to which different organisational structures are distinguished in terms of task orientation, autonomy and goals</w:t>
      </w:r>
      <w:r w:rsidR="00856750">
        <w:t xml:space="preserve">. </w:t>
      </w:r>
      <w:r>
        <w:t xml:space="preserve">The predefined goals, tasks and job roles </w:t>
      </w:r>
      <w:r w:rsidRPr="008323F7">
        <w:rPr>
          <w:noProof/>
        </w:rPr>
        <w:t>help</w:t>
      </w:r>
      <w:r>
        <w:t xml:space="preserve"> in determining the</w:t>
      </w:r>
      <w:r w:rsidR="000F729F">
        <w:t xml:space="preserve"> low</w:t>
      </w:r>
      <w:r>
        <w:t xml:space="preserve"> level of complexity of SFCO.  </w:t>
      </w:r>
    </w:p>
    <w:p w:rsidR="001602DB" w:rsidRDefault="001602DB" w:rsidP="000F729F">
      <w:pPr>
        <w:pStyle w:val="Rubrik2"/>
      </w:pPr>
      <w:bookmarkStart w:id="10" w:name="_Toc498695834"/>
      <w:r>
        <w:t xml:space="preserve">Bureaucratic </w:t>
      </w:r>
      <w:r w:rsidR="000F729F">
        <w:t>Organisational Structure Theory</w:t>
      </w:r>
      <w:bookmarkEnd w:id="10"/>
    </w:p>
    <w:p w:rsidR="009F3F5B" w:rsidRDefault="00B4573F" w:rsidP="003B3084">
      <w:pPr>
        <w:spacing w:line="360" w:lineRule="auto"/>
      </w:pPr>
      <w:r>
        <w:t>Weber</w:t>
      </w:r>
      <w:r w:rsidR="001F456D">
        <w:t xml:space="preserve"> described this theory to be best for the stable environment having</w:t>
      </w:r>
      <w:r w:rsidR="008323F7">
        <w:t xml:space="preserve"> a</w:t>
      </w:r>
      <w:r w:rsidR="001F456D">
        <w:t xml:space="preserve"> </w:t>
      </w:r>
      <w:r w:rsidR="001F456D" w:rsidRPr="008323F7">
        <w:rPr>
          <w:noProof/>
        </w:rPr>
        <w:t>routine</w:t>
      </w:r>
      <w:r w:rsidR="001F456D">
        <w:t xml:space="preserve"> task. The main </w:t>
      </w:r>
      <w:r w:rsidR="00FB0B35">
        <w:t>characteristic</w:t>
      </w:r>
      <w:r w:rsidR="001F456D">
        <w:t xml:space="preserve"> of this </w:t>
      </w:r>
      <w:r w:rsidR="00FB0B35">
        <w:t>structure is that they have a proper hierarchy with pre-defined job descriptions and position</w:t>
      </w:r>
      <w:r w:rsidR="001B2229">
        <w:t xml:space="preserve"> along with written guidelines and rules</w:t>
      </w:r>
      <w:r w:rsidR="00FB0B35">
        <w:t>.</w:t>
      </w:r>
      <w:r w:rsidR="00400511">
        <w:t xml:space="preserve"> This structure favours the systematic division of tasks among the labours and </w:t>
      </w:r>
      <w:r w:rsidR="001B2229" w:rsidRPr="008323F7">
        <w:rPr>
          <w:noProof/>
        </w:rPr>
        <w:t>ha</w:t>
      </w:r>
      <w:r w:rsidR="008323F7">
        <w:rPr>
          <w:noProof/>
        </w:rPr>
        <w:t>s</w:t>
      </w:r>
      <w:r w:rsidR="001B2229">
        <w:t xml:space="preserve"> a proper hierarchy showing positions and job descriptions. Emphasis is also made on the </w:t>
      </w:r>
      <w:r w:rsidR="001B2229" w:rsidRPr="008323F7">
        <w:rPr>
          <w:noProof/>
        </w:rPr>
        <w:t>recordkeeping</w:t>
      </w:r>
      <w:r w:rsidR="001B2229">
        <w:t xml:space="preserve"> and proper documentation regarding the rules, organisational activities </w:t>
      </w:r>
      <w:r w:rsidR="00952466">
        <w:t xml:space="preserve">and </w:t>
      </w:r>
      <w:r w:rsidR="00952466" w:rsidRPr="00F52430">
        <w:t>administrative decisions (</w:t>
      </w:r>
      <w:proofErr w:type="spellStart"/>
      <w:r w:rsidR="003B3084" w:rsidRPr="003B3084">
        <w:t>Rudani</w:t>
      </w:r>
      <w:proofErr w:type="spellEnd"/>
      <w:r w:rsidRPr="00F52430">
        <w:t>, 20</w:t>
      </w:r>
      <w:r w:rsidR="003B3084">
        <w:t>13</w:t>
      </w:r>
      <w:r w:rsidR="00952466" w:rsidRPr="00F52430">
        <w:t>).</w:t>
      </w:r>
      <w:r w:rsidR="009F3F5B">
        <w:t xml:space="preserve"> </w:t>
      </w:r>
    </w:p>
    <w:p w:rsidR="00730E66" w:rsidRDefault="009F3F5B" w:rsidP="003B3084">
      <w:pPr>
        <w:spacing w:line="360" w:lineRule="auto"/>
      </w:pPr>
      <w:r>
        <w:t xml:space="preserve">The current structure of SFCO </w:t>
      </w:r>
      <w:r w:rsidR="00EA43A7">
        <w:t>shows</w:t>
      </w:r>
      <w:r w:rsidR="008323F7">
        <w:t xml:space="preserve"> a</w:t>
      </w:r>
      <w:r w:rsidR="00EA43A7">
        <w:t xml:space="preserve"> </w:t>
      </w:r>
      <w:r w:rsidR="00EA43A7" w:rsidRPr="008323F7">
        <w:rPr>
          <w:noProof/>
        </w:rPr>
        <w:t>high</w:t>
      </w:r>
      <w:r w:rsidR="00EA43A7">
        <w:t xml:space="preserve"> degree of formalisation</w:t>
      </w:r>
      <w:r w:rsidR="000F729F">
        <w:t xml:space="preserve">, centralisation </w:t>
      </w:r>
      <w:r w:rsidR="00EA43A7">
        <w:t xml:space="preserve">and integration that indicate Bureaucratic structure to be best for it. </w:t>
      </w:r>
      <w:r w:rsidR="004565AB">
        <w:t xml:space="preserve">The nature of </w:t>
      </w:r>
      <w:r w:rsidR="00E4667B">
        <w:t xml:space="preserve">tasks of </w:t>
      </w:r>
      <w:r w:rsidR="004565AB">
        <w:t xml:space="preserve">SFCO </w:t>
      </w:r>
      <w:r w:rsidR="00E4667B">
        <w:t xml:space="preserve">and a proper </w:t>
      </w:r>
      <w:r w:rsidR="00BC09C0">
        <w:t xml:space="preserve">hierarchical structure of the organisation </w:t>
      </w:r>
      <w:r w:rsidR="00F33A93" w:rsidRPr="008323F7">
        <w:rPr>
          <w:noProof/>
        </w:rPr>
        <w:t>suggest</w:t>
      </w:r>
      <w:r w:rsidR="008323F7">
        <w:rPr>
          <w:noProof/>
        </w:rPr>
        <w:t>s</w:t>
      </w:r>
      <w:r w:rsidR="00F33A93">
        <w:t xml:space="preserve"> that it is following this structure; however, they need to develop proper rules and guidelines along with the measures taken for documenting the organisational activities. The </w:t>
      </w:r>
      <w:r w:rsidR="00952466">
        <w:t>bureaucracy depends on the size and age of or</w:t>
      </w:r>
      <w:r w:rsidR="000F729F">
        <w:t xml:space="preserve">ganisation as mentioned by the </w:t>
      </w:r>
      <w:r w:rsidR="00573986" w:rsidRPr="00573986">
        <w:t>Helmut</w:t>
      </w:r>
      <w:r w:rsidR="000F729F">
        <w:t xml:space="preserve"> (</w:t>
      </w:r>
      <w:r w:rsidR="00573986">
        <w:t>2014</w:t>
      </w:r>
      <w:r w:rsidR="00952466">
        <w:t xml:space="preserve">), therefore, </w:t>
      </w:r>
      <w:r w:rsidR="00F33A93">
        <w:t xml:space="preserve">further </w:t>
      </w:r>
      <w:r w:rsidR="000F729F">
        <w:t>development</w:t>
      </w:r>
      <w:r w:rsidR="00F33A93">
        <w:t xml:space="preserve"> of</w:t>
      </w:r>
      <w:r w:rsidR="0027178D">
        <w:t xml:space="preserve"> the</w:t>
      </w:r>
      <w:r w:rsidR="00F33A93">
        <w:t xml:space="preserve"> </w:t>
      </w:r>
      <w:r w:rsidR="00F33A93" w:rsidRPr="0027178D">
        <w:rPr>
          <w:noProof/>
        </w:rPr>
        <w:t>organisation</w:t>
      </w:r>
      <w:r w:rsidR="00F33A93">
        <w:t xml:space="preserve"> </w:t>
      </w:r>
      <w:r w:rsidR="00403CFC">
        <w:t xml:space="preserve">and with the passage of time, SFCO </w:t>
      </w:r>
      <w:r w:rsidR="00F33A93">
        <w:t>will cater the missing points</w:t>
      </w:r>
      <w:r w:rsidR="00F82EAE">
        <w:t xml:space="preserve"> in this regard</w:t>
      </w:r>
      <w:r w:rsidR="00F33A93">
        <w:t>.</w:t>
      </w:r>
      <w:r w:rsidR="00096A3D">
        <w:t xml:space="preserve"> </w:t>
      </w:r>
      <w:r w:rsidR="00470A51">
        <w:t xml:space="preserve">One </w:t>
      </w:r>
      <w:r w:rsidR="00470A51">
        <w:lastRenderedPageBreak/>
        <w:t xml:space="preserve">of the </w:t>
      </w:r>
      <w:r w:rsidR="00470A51" w:rsidRPr="0027178D">
        <w:rPr>
          <w:noProof/>
        </w:rPr>
        <w:t>drawback</w:t>
      </w:r>
      <w:r w:rsidR="0027178D">
        <w:rPr>
          <w:noProof/>
        </w:rPr>
        <w:t>s</w:t>
      </w:r>
      <w:r w:rsidR="00470A51">
        <w:t xml:space="preserve"> relates </w:t>
      </w:r>
      <w:r w:rsidR="00096A3D">
        <w:t xml:space="preserve">to </w:t>
      </w:r>
      <w:r w:rsidR="00096A3D" w:rsidRPr="0027178D">
        <w:rPr>
          <w:noProof/>
        </w:rPr>
        <w:t>restrict</w:t>
      </w:r>
      <w:r w:rsidR="0027178D">
        <w:rPr>
          <w:noProof/>
        </w:rPr>
        <w:t>ing</w:t>
      </w:r>
      <w:r w:rsidR="00096A3D">
        <w:t xml:space="preserve"> learning from opportunities (Real, </w:t>
      </w:r>
      <w:proofErr w:type="spellStart"/>
      <w:r w:rsidR="00096A3D">
        <w:t>Roldán</w:t>
      </w:r>
      <w:proofErr w:type="spellEnd"/>
      <w:r w:rsidR="00096A3D">
        <w:t xml:space="preserve"> and</w:t>
      </w:r>
      <w:r w:rsidR="00096A3D" w:rsidRPr="00096A3D">
        <w:t xml:space="preserve"> Leal</w:t>
      </w:r>
      <w:r w:rsidR="00096A3D">
        <w:t>, 2014); however, it depends on the level of bureaucratic practices in the organisation</w:t>
      </w:r>
      <w:r w:rsidR="00F52430">
        <w:t xml:space="preserve">. </w:t>
      </w:r>
      <w:r w:rsidR="000F729F">
        <w:t>SFCO</w:t>
      </w:r>
      <w:r w:rsidR="00470A51">
        <w:t>,</w:t>
      </w:r>
      <w:r w:rsidR="000F729F">
        <w:t xml:space="preserve"> being a small organisation currently</w:t>
      </w:r>
      <w:r w:rsidR="00470A51">
        <w:t>,</w:t>
      </w:r>
      <w:r w:rsidR="000F729F">
        <w:t xml:space="preserve"> ha</w:t>
      </w:r>
      <w:r w:rsidR="004740C4">
        <w:t>s</w:t>
      </w:r>
      <w:r w:rsidR="0027178D">
        <w:t xml:space="preserve"> a</w:t>
      </w:r>
      <w:r w:rsidR="004740C4">
        <w:t xml:space="preserve"> </w:t>
      </w:r>
      <w:r w:rsidR="004740C4" w:rsidRPr="0027178D">
        <w:rPr>
          <w:noProof/>
        </w:rPr>
        <w:t>low</w:t>
      </w:r>
      <w:r w:rsidR="004740C4">
        <w:t xml:space="preserve"> level of bureaucracy in it</w:t>
      </w:r>
      <w:r w:rsidR="00470A51">
        <w:t xml:space="preserve"> that will not act as</w:t>
      </w:r>
      <w:r w:rsidR="0027178D">
        <w:t xml:space="preserve"> a</w:t>
      </w:r>
      <w:r w:rsidR="00470A51">
        <w:t xml:space="preserve"> </w:t>
      </w:r>
      <w:r w:rsidR="00470A51" w:rsidRPr="0027178D">
        <w:rPr>
          <w:noProof/>
        </w:rPr>
        <w:t>hindrance</w:t>
      </w:r>
      <w:r w:rsidR="000F729F">
        <w:t>.</w:t>
      </w:r>
    </w:p>
    <w:p w:rsidR="009E627C" w:rsidRDefault="009E627C" w:rsidP="00470A51">
      <w:pPr>
        <w:pStyle w:val="Rubrik2"/>
      </w:pPr>
      <w:bookmarkStart w:id="11" w:name="_Toc498695835"/>
      <w:r>
        <w:t>Mintzberg’s Five Organizational Structures</w:t>
      </w:r>
      <w:bookmarkEnd w:id="11"/>
    </w:p>
    <w:p w:rsidR="00E224AB" w:rsidRDefault="00B93B26" w:rsidP="003B3084">
      <w:pPr>
        <w:spacing w:line="360" w:lineRule="auto"/>
      </w:pPr>
      <w:r>
        <w:t xml:space="preserve">Mintzberg </w:t>
      </w:r>
      <w:r w:rsidR="003F618D" w:rsidRPr="008323F7">
        <w:rPr>
          <w:noProof/>
        </w:rPr>
        <w:t>ha</w:t>
      </w:r>
      <w:r w:rsidR="008323F7">
        <w:rPr>
          <w:noProof/>
        </w:rPr>
        <w:t>s</w:t>
      </w:r>
      <w:r w:rsidR="003F618D">
        <w:t xml:space="preserve"> proposed that the adoption of selected strategy and degree of its practice within the</w:t>
      </w:r>
      <w:r w:rsidR="009E627C">
        <w:t xml:space="preserve"> </w:t>
      </w:r>
      <w:r w:rsidR="003F618D">
        <w:t xml:space="preserve">organisation </w:t>
      </w:r>
      <w:r w:rsidR="00E224AB">
        <w:t xml:space="preserve">can result in different structural configuration, which </w:t>
      </w:r>
      <w:r w:rsidR="008323F7">
        <w:rPr>
          <w:noProof/>
        </w:rPr>
        <w:t>is</w:t>
      </w:r>
      <w:r w:rsidR="00E224AB">
        <w:t xml:space="preserve"> well illustrated below:</w:t>
      </w:r>
    </w:p>
    <w:p w:rsidR="00730E66" w:rsidRDefault="00730E66" w:rsidP="00E224AB">
      <w:r>
        <w:rPr>
          <w:noProof/>
          <w:lang w:eastAsia="en-GB"/>
        </w:rPr>
        <w:drawing>
          <wp:inline distT="0" distB="0" distL="0" distR="0">
            <wp:extent cx="5943600" cy="1737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1737360"/>
                    </a:xfrm>
                    <a:prstGeom prst="rect">
                      <a:avLst/>
                    </a:prstGeom>
                    <a:noFill/>
                    <a:ln>
                      <a:noFill/>
                    </a:ln>
                  </pic:spPr>
                </pic:pic>
              </a:graphicData>
            </a:graphic>
          </wp:inline>
        </w:drawing>
      </w:r>
    </w:p>
    <w:p w:rsidR="00730E66" w:rsidRDefault="00730E66" w:rsidP="00730E66">
      <w:pPr>
        <w:pStyle w:val="Beskrivning"/>
      </w:pPr>
      <w:r>
        <w:t xml:space="preserve">Figure </w:t>
      </w:r>
      <w:r>
        <w:fldChar w:fldCharType="begin"/>
      </w:r>
      <w:r>
        <w:instrText xml:space="preserve"> SEQ Figure \* ARABIC </w:instrText>
      </w:r>
      <w:r>
        <w:fldChar w:fldCharType="separate"/>
      </w:r>
      <w:r w:rsidR="006E695B">
        <w:rPr>
          <w:noProof/>
        </w:rPr>
        <w:t>1</w:t>
      </w:r>
      <w:r>
        <w:fldChar w:fldCharType="end"/>
      </w:r>
      <w:r>
        <w:t xml:space="preserve"> Mintzberg's 5 Structural Configurations [Source: </w:t>
      </w:r>
      <w:r w:rsidRPr="00ED5AD0">
        <w:t>Lunenburg</w:t>
      </w:r>
      <w:r>
        <w:t>, 2012].</w:t>
      </w:r>
    </w:p>
    <w:p w:rsidR="009E627C" w:rsidRDefault="00CA0818" w:rsidP="003B3084">
      <w:pPr>
        <w:spacing w:line="360" w:lineRule="auto"/>
      </w:pPr>
      <w:r>
        <w:t xml:space="preserve">SFCO has </w:t>
      </w:r>
      <w:r w:rsidR="00F52430">
        <w:t xml:space="preserve">currently </w:t>
      </w:r>
      <w:r>
        <w:t xml:space="preserve">initiated their programme that is why they don’t have </w:t>
      </w:r>
      <w:r w:rsidR="00183A14">
        <w:t xml:space="preserve">the major </w:t>
      </w:r>
      <w:r>
        <w:t>key parts of an organisation</w:t>
      </w:r>
      <w:r w:rsidR="00F52430">
        <w:t xml:space="preserve"> (Appendix 2)</w:t>
      </w:r>
      <w:r>
        <w:t xml:space="preserve">. </w:t>
      </w:r>
      <w:r w:rsidR="00183A14">
        <w:t xml:space="preserve">However, the strategy and centralisation type of SFCO suggests that they will follow the machine bureaucracy structural configuration as they have exerted emphasis on the standardisation of work processes. </w:t>
      </w:r>
    </w:p>
    <w:p w:rsidR="00B507C6" w:rsidRPr="00622943" w:rsidRDefault="00B507C6" w:rsidP="0013449D">
      <w:pPr>
        <w:pStyle w:val="Rubrik2"/>
      </w:pPr>
      <w:bookmarkStart w:id="12" w:name="_Toc498695836"/>
      <w:r w:rsidRPr="00622943">
        <w:t xml:space="preserve">Types of </w:t>
      </w:r>
      <w:r w:rsidR="0013449D" w:rsidRPr="00622943">
        <w:t>Organisational Structure</w:t>
      </w:r>
      <w:bookmarkEnd w:id="12"/>
    </w:p>
    <w:p w:rsidR="00B507C6" w:rsidRPr="00622943" w:rsidRDefault="00B507C6" w:rsidP="003B3084">
      <w:pPr>
        <w:spacing w:line="360" w:lineRule="auto"/>
      </w:pPr>
      <w:r w:rsidRPr="00622943">
        <w:t>The Weber’s theory has led to the following types of organisational structure</w:t>
      </w:r>
      <w:r w:rsidR="00F52430">
        <w:t xml:space="preserve"> (</w:t>
      </w:r>
      <w:proofErr w:type="spellStart"/>
      <w:r w:rsidR="003B3084" w:rsidRPr="003B3084">
        <w:t>Rudani</w:t>
      </w:r>
      <w:proofErr w:type="spellEnd"/>
      <w:r w:rsidR="00F52430" w:rsidRPr="00F52430">
        <w:t>, 20</w:t>
      </w:r>
      <w:r w:rsidR="003B3084">
        <w:t>13</w:t>
      </w:r>
      <w:r w:rsidR="00F52430">
        <w:t>)</w:t>
      </w:r>
      <w:r w:rsidRPr="00622943">
        <w:t>:</w:t>
      </w:r>
    </w:p>
    <w:tbl>
      <w:tblPr>
        <w:tblStyle w:val="Tabellrutnt"/>
        <w:tblW w:w="0" w:type="auto"/>
        <w:tblLook w:val="04A0" w:firstRow="1" w:lastRow="0" w:firstColumn="1" w:lastColumn="0" w:noHBand="0" w:noVBand="1"/>
      </w:tblPr>
      <w:tblGrid>
        <w:gridCol w:w="4675"/>
        <w:gridCol w:w="4675"/>
      </w:tblGrid>
      <w:tr w:rsidR="00901E3A" w:rsidRPr="00622943" w:rsidTr="00901E3A">
        <w:tc>
          <w:tcPr>
            <w:tcW w:w="4675" w:type="dxa"/>
          </w:tcPr>
          <w:p w:rsidR="00901E3A" w:rsidRPr="00622943" w:rsidRDefault="00901E3A" w:rsidP="003B3084">
            <w:pPr>
              <w:spacing w:line="360" w:lineRule="auto"/>
            </w:pPr>
            <w:r w:rsidRPr="00622943">
              <w:t xml:space="preserve">Organisational </w:t>
            </w:r>
            <w:r w:rsidR="0013449D" w:rsidRPr="00622943">
              <w:t>Structure</w:t>
            </w:r>
          </w:p>
        </w:tc>
        <w:tc>
          <w:tcPr>
            <w:tcW w:w="4675" w:type="dxa"/>
          </w:tcPr>
          <w:p w:rsidR="00901E3A" w:rsidRPr="00622943" w:rsidRDefault="0013449D" w:rsidP="003B3084">
            <w:pPr>
              <w:spacing w:line="360" w:lineRule="auto"/>
            </w:pPr>
            <w:r w:rsidRPr="00622943">
              <w:t>Characteristics</w:t>
            </w:r>
          </w:p>
        </w:tc>
      </w:tr>
      <w:tr w:rsidR="00901E3A" w:rsidRPr="00622943" w:rsidTr="00901E3A">
        <w:tc>
          <w:tcPr>
            <w:tcW w:w="4675" w:type="dxa"/>
          </w:tcPr>
          <w:p w:rsidR="00901E3A" w:rsidRPr="00622943" w:rsidRDefault="00901E3A" w:rsidP="003B3084">
            <w:pPr>
              <w:spacing w:line="360" w:lineRule="auto"/>
            </w:pPr>
            <w:r w:rsidRPr="00622943">
              <w:t>Simple Structure</w:t>
            </w:r>
          </w:p>
        </w:tc>
        <w:tc>
          <w:tcPr>
            <w:tcW w:w="4675" w:type="dxa"/>
          </w:tcPr>
          <w:p w:rsidR="00901E3A" w:rsidRPr="00622943" w:rsidRDefault="0074459A" w:rsidP="003B3084">
            <w:pPr>
              <w:spacing w:line="360" w:lineRule="auto"/>
            </w:pPr>
            <w:r w:rsidRPr="00622943">
              <w:t xml:space="preserve">Simplest </w:t>
            </w:r>
            <w:r w:rsidR="00901E3A" w:rsidRPr="00622943">
              <w:t>hierarchy, owner shares the work, coordination occurs simultaneously</w:t>
            </w:r>
          </w:p>
        </w:tc>
      </w:tr>
      <w:tr w:rsidR="00901E3A" w:rsidRPr="00622943" w:rsidTr="00901E3A">
        <w:tc>
          <w:tcPr>
            <w:tcW w:w="4675" w:type="dxa"/>
          </w:tcPr>
          <w:p w:rsidR="00901E3A" w:rsidRPr="00622943" w:rsidRDefault="00901E3A" w:rsidP="003B3084">
            <w:pPr>
              <w:spacing w:line="360" w:lineRule="auto"/>
            </w:pPr>
            <w:r w:rsidRPr="00622943">
              <w:t xml:space="preserve">Hierarchical </w:t>
            </w:r>
            <w:r w:rsidR="0074459A" w:rsidRPr="00622943">
              <w:t>Organisation</w:t>
            </w:r>
            <w:r w:rsidRPr="00622943">
              <w:br/>
            </w:r>
          </w:p>
        </w:tc>
        <w:tc>
          <w:tcPr>
            <w:tcW w:w="4675" w:type="dxa"/>
          </w:tcPr>
          <w:p w:rsidR="00901E3A" w:rsidRPr="00622943" w:rsidRDefault="0074459A" w:rsidP="003B3084">
            <w:pPr>
              <w:spacing w:line="360" w:lineRule="auto"/>
            </w:pPr>
            <w:r w:rsidRPr="00622943">
              <w:t>In</w:t>
            </w:r>
            <w:r>
              <w:t xml:space="preserve"> </w:t>
            </w:r>
            <w:r w:rsidR="008323F7">
              <w:t>a</w:t>
            </w:r>
            <w:r w:rsidR="00901E3A" w:rsidRPr="00622943">
              <w:t xml:space="preserve"> </w:t>
            </w:r>
            <w:r w:rsidR="00901E3A" w:rsidRPr="008323F7">
              <w:rPr>
                <w:noProof/>
              </w:rPr>
              <w:t>bigger</w:t>
            </w:r>
            <w:r w:rsidR="00901E3A" w:rsidRPr="00622943">
              <w:t xml:space="preserve"> organisation,</w:t>
            </w:r>
            <w:r w:rsidR="008323F7">
              <w:t xml:space="preserve"> the</w:t>
            </w:r>
            <w:r w:rsidR="00901E3A" w:rsidRPr="00622943">
              <w:t xml:space="preserve"> </w:t>
            </w:r>
            <w:r w:rsidR="00901E3A" w:rsidRPr="008323F7">
              <w:rPr>
                <w:noProof/>
              </w:rPr>
              <w:t>purpose</w:t>
            </w:r>
            <w:r w:rsidR="00901E3A" w:rsidRPr="00622943">
              <w:t xml:space="preserve"> of hierarchy related to authority</w:t>
            </w:r>
            <w:r w:rsidR="00AA6B86">
              <w:t xml:space="preserve"> (see Appendix 3)</w:t>
            </w:r>
          </w:p>
        </w:tc>
      </w:tr>
      <w:tr w:rsidR="00901E3A" w:rsidRPr="00622943" w:rsidTr="00901E3A">
        <w:tc>
          <w:tcPr>
            <w:tcW w:w="4675" w:type="dxa"/>
          </w:tcPr>
          <w:p w:rsidR="00901E3A" w:rsidRPr="00622943" w:rsidRDefault="00901E3A" w:rsidP="003B3084">
            <w:pPr>
              <w:spacing w:line="360" w:lineRule="auto"/>
            </w:pPr>
            <w:r w:rsidRPr="00622943">
              <w:t xml:space="preserve">Functional </w:t>
            </w:r>
            <w:r w:rsidR="0074459A" w:rsidRPr="00622943">
              <w:t>Organisation</w:t>
            </w:r>
          </w:p>
          <w:p w:rsidR="00901E3A" w:rsidRPr="00622943" w:rsidRDefault="00901E3A" w:rsidP="003B3084">
            <w:pPr>
              <w:spacing w:line="360" w:lineRule="auto"/>
            </w:pPr>
          </w:p>
        </w:tc>
        <w:tc>
          <w:tcPr>
            <w:tcW w:w="4675" w:type="dxa"/>
          </w:tcPr>
          <w:p w:rsidR="00901E3A" w:rsidRPr="00622943" w:rsidRDefault="0074459A" w:rsidP="003B3084">
            <w:pPr>
              <w:spacing w:line="360" w:lineRule="auto"/>
            </w:pPr>
            <w:r w:rsidRPr="00622943">
              <w:t xml:space="preserve">Enables </w:t>
            </w:r>
            <w:r w:rsidR="00901E3A" w:rsidRPr="00622943">
              <w:t>expertise to develop, involve cultural homogeneity</w:t>
            </w:r>
            <w:r w:rsidR="00A93D7F" w:rsidRPr="00622943">
              <w:t xml:space="preserve"> </w:t>
            </w:r>
            <w:r w:rsidR="00491E45" w:rsidRPr="00622943">
              <w:t>(</w:t>
            </w:r>
            <w:r w:rsidR="00491E45">
              <w:t xml:space="preserve">see </w:t>
            </w:r>
            <w:r w:rsidR="00491E45" w:rsidRPr="00622943">
              <w:t xml:space="preserve">Appendix </w:t>
            </w:r>
            <w:r w:rsidR="00AA6B86">
              <w:t>4</w:t>
            </w:r>
            <w:r w:rsidR="00491E45">
              <w:t>)</w:t>
            </w:r>
          </w:p>
        </w:tc>
      </w:tr>
      <w:tr w:rsidR="00901E3A" w:rsidRPr="00622943" w:rsidTr="00901E3A">
        <w:tc>
          <w:tcPr>
            <w:tcW w:w="4675" w:type="dxa"/>
          </w:tcPr>
          <w:p w:rsidR="00901E3A" w:rsidRPr="00622943" w:rsidRDefault="00901E3A" w:rsidP="003B3084">
            <w:pPr>
              <w:spacing w:line="360" w:lineRule="auto"/>
            </w:pPr>
            <w:r w:rsidRPr="00622943">
              <w:lastRenderedPageBreak/>
              <w:t xml:space="preserve">Product </w:t>
            </w:r>
            <w:r w:rsidR="0074459A" w:rsidRPr="00622943">
              <w:t>Organisation</w:t>
            </w:r>
          </w:p>
        </w:tc>
        <w:tc>
          <w:tcPr>
            <w:tcW w:w="4675" w:type="dxa"/>
          </w:tcPr>
          <w:p w:rsidR="00901E3A" w:rsidRPr="00622943" w:rsidRDefault="00901E3A" w:rsidP="003B3084">
            <w:pPr>
              <w:spacing w:line="360" w:lineRule="auto"/>
            </w:pPr>
            <w:r w:rsidRPr="00622943">
              <w:t>Have separated product or services group, quick decisions</w:t>
            </w:r>
            <w:r w:rsidR="00A93D7F" w:rsidRPr="00622943">
              <w:t xml:space="preserve"> </w:t>
            </w:r>
            <w:r w:rsidR="00491E45" w:rsidRPr="00622943">
              <w:t>(</w:t>
            </w:r>
            <w:r w:rsidR="00491E45">
              <w:t xml:space="preserve">see </w:t>
            </w:r>
            <w:r w:rsidR="00491E45" w:rsidRPr="00622943">
              <w:t xml:space="preserve">Appendix </w:t>
            </w:r>
            <w:r w:rsidR="00AA6B86">
              <w:t>4</w:t>
            </w:r>
            <w:r w:rsidR="00491E45">
              <w:t>)</w:t>
            </w:r>
          </w:p>
        </w:tc>
      </w:tr>
      <w:tr w:rsidR="00901E3A" w:rsidRPr="00622943" w:rsidTr="00901E3A">
        <w:tc>
          <w:tcPr>
            <w:tcW w:w="4675" w:type="dxa"/>
          </w:tcPr>
          <w:p w:rsidR="00901E3A" w:rsidRPr="00622943" w:rsidRDefault="00901E3A" w:rsidP="003B3084">
            <w:pPr>
              <w:spacing w:line="360" w:lineRule="auto"/>
            </w:pPr>
            <w:r w:rsidRPr="00622943">
              <w:t xml:space="preserve">Matrix </w:t>
            </w:r>
            <w:r w:rsidR="0074459A" w:rsidRPr="00622943">
              <w:t>Organisation</w:t>
            </w:r>
          </w:p>
        </w:tc>
        <w:tc>
          <w:tcPr>
            <w:tcW w:w="4675" w:type="dxa"/>
          </w:tcPr>
          <w:p w:rsidR="00901E3A" w:rsidRPr="00622943" w:rsidRDefault="00901E3A" w:rsidP="003B3084">
            <w:pPr>
              <w:spacing w:line="360" w:lineRule="auto"/>
            </w:pPr>
            <w:r w:rsidRPr="00622943">
              <w:t>Focus on business processes</w:t>
            </w:r>
            <w:r w:rsidR="00A93D7F" w:rsidRPr="00622943">
              <w:t xml:space="preserve"> (</w:t>
            </w:r>
            <w:r w:rsidR="00491E45">
              <w:t xml:space="preserve">see </w:t>
            </w:r>
            <w:r w:rsidR="00A93D7F" w:rsidRPr="00622943">
              <w:t xml:space="preserve">Appendix </w:t>
            </w:r>
            <w:r w:rsidR="00AA6B86">
              <w:t>4</w:t>
            </w:r>
            <w:r w:rsidR="00491E45">
              <w:t>)</w:t>
            </w:r>
          </w:p>
        </w:tc>
      </w:tr>
    </w:tbl>
    <w:p w:rsidR="00901E3A" w:rsidRDefault="00901E3A">
      <w:pPr>
        <w:rPr>
          <w:highlight w:val="yellow"/>
        </w:rPr>
      </w:pPr>
    </w:p>
    <w:p w:rsidR="000667A5" w:rsidRPr="000667A5" w:rsidRDefault="000667A5" w:rsidP="003B3084">
      <w:pPr>
        <w:spacing w:line="360" w:lineRule="auto"/>
      </w:pPr>
      <w:r w:rsidRPr="000667A5">
        <w:t xml:space="preserve">The </w:t>
      </w:r>
      <w:r>
        <w:t>well-defined hierarchy, job roles and responsibilities of</w:t>
      </w:r>
      <w:r w:rsidR="0027178D">
        <w:t xml:space="preserve"> the</w:t>
      </w:r>
      <w:r>
        <w:t xml:space="preserve"> </w:t>
      </w:r>
      <w:r w:rsidRPr="0027178D">
        <w:rPr>
          <w:noProof/>
        </w:rPr>
        <w:t>current</w:t>
      </w:r>
      <w:r w:rsidRPr="000667A5">
        <w:t xml:space="preserve"> </w:t>
      </w:r>
      <w:r>
        <w:t>organisational structure of SFCO suggests that they relate to</w:t>
      </w:r>
      <w:r w:rsidR="0027178D">
        <w:t xml:space="preserve"> a</w:t>
      </w:r>
      <w:r>
        <w:t xml:space="preserve"> </w:t>
      </w:r>
      <w:r w:rsidRPr="0027178D">
        <w:rPr>
          <w:noProof/>
        </w:rPr>
        <w:t>hierarchical</w:t>
      </w:r>
      <w:r>
        <w:t xml:space="preserve"> organisational structure where the authority of decision making is authorised to the project manager. </w:t>
      </w:r>
    </w:p>
    <w:p w:rsidR="00CC2110" w:rsidRDefault="00CC2110" w:rsidP="0013449D">
      <w:pPr>
        <w:pStyle w:val="Rubrik2"/>
      </w:pPr>
      <w:bookmarkStart w:id="13" w:name="_Toc498695837"/>
      <w:r>
        <w:t xml:space="preserve">Organisational </w:t>
      </w:r>
      <w:r w:rsidR="0013449D">
        <w:t>Culture</w:t>
      </w:r>
      <w:bookmarkEnd w:id="13"/>
    </w:p>
    <w:p w:rsidR="009267C3" w:rsidRDefault="00766EBA" w:rsidP="003B3084">
      <w:pPr>
        <w:spacing w:line="360" w:lineRule="auto"/>
      </w:pPr>
      <w:r w:rsidRPr="005E6332">
        <w:t xml:space="preserve">Organisational culture is composed of </w:t>
      </w:r>
      <w:r>
        <w:t>the behaviours of employees that is constituted by their assumptions, beliefs and values within the organisation. It can be referred to as the personality of any organisation (</w:t>
      </w:r>
      <w:r w:rsidRPr="005E6332">
        <w:t>Katrin</w:t>
      </w:r>
      <w:r>
        <w:t xml:space="preserve">, 2013). </w:t>
      </w:r>
      <w:r w:rsidR="009267C3">
        <w:t xml:space="preserve">The culture of the organisation is fostered and passed to new employees through socialisation, which operates at different levels and </w:t>
      </w:r>
      <w:r w:rsidR="009267C3" w:rsidRPr="008323F7">
        <w:rPr>
          <w:noProof/>
        </w:rPr>
        <w:t>ha</w:t>
      </w:r>
      <w:r w:rsidR="008323F7">
        <w:rPr>
          <w:noProof/>
        </w:rPr>
        <w:t>s</w:t>
      </w:r>
      <w:r w:rsidR="009267C3">
        <w:t xml:space="preserve"> the potential to influence</w:t>
      </w:r>
      <w:r w:rsidR="008323F7">
        <w:t xml:space="preserve"> the</w:t>
      </w:r>
      <w:r w:rsidR="009267C3">
        <w:t xml:space="preserve"> </w:t>
      </w:r>
      <w:r w:rsidR="009267C3" w:rsidRPr="008323F7">
        <w:rPr>
          <w:noProof/>
        </w:rPr>
        <w:t>b</w:t>
      </w:r>
      <w:r w:rsidR="004D0EBE" w:rsidRPr="008323F7">
        <w:rPr>
          <w:noProof/>
        </w:rPr>
        <w:t>ehaviour</w:t>
      </w:r>
      <w:r w:rsidR="004D0EBE">
        <w:t xml:space="preserve"> of individuals at work (</w:t>
      </w:r>
      <w:proofErr w:type="spellStart"/>
      <w:r w:rsidR="004D0EBE" w:rsidRPr="004D0EBE">
        <w:t>Msoroka</w:t>
      </w:r>
      <w:proofErr w:type="spellEnd"/>
      <w:r w:rsidR="004D0EBE">
        <w:t xml:space="preserve">, 2011). </w:t>
      </w:r>
    </w:p>
    <w:p w:rsidR="00CE3ED1" w:rsidRDefault="00CE3ED1" w:rsidP="0013449D">
      <w:pPr>
        <w:pStyle w:val="Rubrik2"/>
      </w:pPr>
      <w:bookmarkStart w:id="14" w:name="_Toc498695838"/>
      <w:r>
        <w:t xml:space="preserve">Organisational </w:t>
      </w:r>
      <w:r w:rsidR="0013449D">
        <w:t xml:space="preserve">Culture </w:t>
      </w:r>
      <w:r>
        <w:t>in SFCO</w:t>
      </w:r>
      <w:bookmarkEnd w:id="14"/>
    </w:p>
    <w:p w:rsidR="00CC7886" w:rsidRDefault="00CC7886" w:rsidP="003B3084">
      <w:pPr>
        <w:spacing w:line="360" w:lineRule="auto"/>
      </w:pPr>
      <w:r>
        <w:t>The importance of organisational culture stresses to implant a culture that best-fit the organisation. Being a new organisation, SFCO needs to implant a culture, which can be done by various ways like by formal statements regarding mission, values and philosophy of the organisation for socialisation and recruiting, work environments and physical space, organisational activities, explicit rewards and promotion criteria and through coaching and training programmes by supervisors (</w:t>
      </w:r>
      <w:proofErr w:type="spellStart"/>
      <w:r w:rsidRPr="00CC7886">
        <w:t>Msoroka</w:t>
      </w:r>
      <w:proofErr w:type="spellEnd"/>
      <w:r>
        <w:t xml:space="preserve">, 2011). </w:t>
      </w:r>
      <w:r w:rsidR="003B138D">
        <w:t>An appropriate organisational culture of SFCO can direct, organise and influence the behaviour of all the individuals in the organisations collectively (</w:t>
      </w:r>
      <w:r w:rsidR="003B138D" w:rsidRPr="003B138D">
        <w:t>Katrin</w:t>
      </w:r>
      <w:r w:rsidR="003B138D">
        <w:t xml:space="preserve">, 2013). </w:t>
      </w:r>
    </w:p>
    <w:p w:rsidR="003E6FCF" w:rsidRDefault="003E6FCF" w:rsidP="0013449D">
      <w:pPr>
        <w:pStyle w:val="Rubrik2"/>
      </w:pPr>
      <w:bookmarkStart w:id="15" w:name="_Toc498695839"/>
      <w:r>
        <w:t xml:space="preserve">Impact of Organisational </w:t>
      </w:r>
      <w:r w:rsidR="0013449D">
        <w:t xml:space="preserve">Culture </w:t>
      </w:r>
      <w:r>
        <w:t xml:space="preserve">on </w:t>
      </w:r>
      <w:r w:rsidR="0013449D">
        <w:t>Performance</w:t>
      </w:r>
      <w:bookmarkEnd w:id="15"/>
    </w:p>
    <w:p w:rsidR="003E6FCF" w:rsidRDefault="00941030" w:rsidP="003B3084">
      <w:pPr>
        <w:spacing w:line="360" w:lineRule="auto"/>
      </w:pPr>
      <w:r>
        <w:t>The culture of</w:t>
      </w:r>
      <w:r w:rsidR="008323F7">
        <w:t xml:space="preserve"> an</w:t>
      </w:r>
      <w:r>
        <w:t xml:space="preserve"> </w:t>
      </w:r>
      <w:r w:rsidRPr="008323F7">
        <w:rPr>
          <w:noProof/>
        </w:rPr>
        <w:t>organisation</w:t>
      </w:r>
      <w:r>
        <w:t xml:space="preserve"> is known to create</w:t>
      </w:r>
      <w:r w:rsidR="008323F7">
        <w:t xml:space="preserve"> a</w:t>
      </w:r>
      <w:r>
        <w:t xml:space="preserve"> </w:t>
      </w:r>
      <w:r w:rsidRPr="008323F7">
        <w:rPr>
          <w:noProof/>
        </w:rPr>
        <w:t>set</w:t>
      </w:r>
      <w:r>
        <w:t xml:space="preserve"> of understanding, values and working environment that </w:t>
      </w:r>
      <w:r w:rsidR="00602EAA">
        <w:t xml:space="preserve">positively </w:t>
      </w:r>
      <w:r w:rsidR="00602EAA" w:rsidRPr="008323F7">
        <w:rPr>
          <w:noProof/>
        </w:rPr>
        <w:t>reflects</w:t>
      </w:r>
      <w:r w:rsidR="00602EAA">
        <w:t xml:space="preserve"> the organ</w:t>
      </w:r>
      <w:r w:rsidR="008C64F4">
        <w:t>isational enhanced performance (</w:t>
      </w:r>
      <w:proofErr w:type="spellStart"/>
      <w:r w:rsidR="008C64F4">
        <w:t>Pinho</w:t>
      </w:r>
      <w:proofErr w:type="spellEnd"/>
      <w:r w:rsidR="008C64F4">
        <w:t>, Rodrigues</w:t>
      </w:r>
      <w:r w:rsidR="008C64F4" w:rsidRPr="008C64F4">
        <w:t xml:space="preserve"> and </w:t>
      </w:r>
      <w:proofErr w:type="spellStart"/>
      <w:r w:rsidR="008C64F4" w:rsidRPr="008C64F4">
        <w:t>Dibb</w:t>
      </w:r>
      <w:proofErr w:type="spellEnd"/>
      <w:r w:rsidR="008C64F4">
        <w:t>, 2014). The organisational culture is found to be strongly and positively associated with factors like employee compliance behaviour (</w:t>
      </w:r>
      <w:r w:rsidR="008C64F4" w:rsidRPr="008C64F4">
        <w:t>Hu</w:t>
      </w:r>
      <w:r w:rsidR="008C64F4">
        <w:t xml:space="preserve"> et al., 2012), </w:t>
      </w:r>
      <w:r w:rsidR="004773F6">
        <w:t>innovation (Hogan and</w:t>
      </w:r>
      <w:r w:rsidR="004773F6" w:rsidRPr="004773F6">
        <w:t xml:space="preserve"> </w:t>
      </w:r>
      <w:proofErr w:type="spellStart"/>
      <w:r w:rsidR="004773F6" w:rsidRPr="004773F6">
        <w:t>Coote</w:t>
      </w:r>
      <w:proofErr w:type="spellEnd"/>
      <w:r w:rsidR="004773F6">
        <w:t>, 2014)</w:t>
      </w:r>
      <w:r w:rsidR="007720D1">
        <w:t xml:space="preserve"> </w:t>
      </w:r>
      <w:r w:rsidR="007720D1" w:rsidRPr="0027178D">
        <w:rPr>
          <w:noProof/>
        </w:rPr>
        <w:t>and</w:t>
      </w:r>
      <w:r w:rsidR="004773F6">
        <w:t xml:space="preserve"> employee’s job satisfaction (</w:t>
      </w:r>
      <w:proofErr w:type="spellStart"/>
      <w:r w:rsidR="004773F6">
        <w:t>Azanza</w:t>
      </w:r>
      <w:proofErr w:type="spellEnd"/>
      <w:r w:rsidR="004773F6">
        <w:t xml:space="preserve">, </w:t>
      </w:r>
      <w:proofErr w:type="spellStart"/>
      <w:r w:rsidR="004773F6">
        <w:t>Moriano</w:t>
      </w:r>
      <w:proofErr w:type="spellEnd"/>
      <w:r w:rsidR="004773F6">
        <w:t xml:space="preserve"> and</w:t>
      </w:r>
      <w:r w:rsidR="004773F6" w:rsidRPr="004773F6">
        <w:t xml:space="preserve"> </w:t>
      </w:r>
      <w:proofErr w:type="spellStart"/>
      <w:r w:rsidR="004773F6" w:rsidRPr="004773F6">
        <w:t>Molero</w:t>
      </w:r>
      <w:proofErr w:type="spellEnd"/>
      <w:r w:rsidR="007720D1">
        <w:t xml:space="preserve">, 2013). These factors are </w:t>
      </w:r>
      <w:r w:rsidR="007720D1" w:rsidRPr="008323F7">
        <w:rPr>
          <w:noProof/>
        </w:rPr>
        <w:t xml:space="preserve">crucial </w:t>
      </w:r>
      <w:r w:rsidR="008323F7">
        <w:rPr>
          <w:noProof/>
        </w:rPr>
        <w:t>to</w:t>
      </w:r>
      <w:r w:rsidR="007720D1">
        <w:t xml:space="preserve"> the success of any organisation. </w:t>
      </w:r>
    </w:p>
    <w:p w:rsidR="00CE3ED1" w:rsidRDefault="00CE3ED1" w:rsidP="0013449D">
      <w:pPr>
        <w:pStyle w:val="Rubrik3"/>
      </w:pPr>
      <w:bookmarkStart w:id="16" w:name="_Toc498695840"/>
      <w:r>
        <w:lastRenderedPageBreak/>
        <w:t>Functions</w:t>
      </w:r>
      <w:bookmarkEnd w:id="16"/>
    </w:p>
    <w:p w:rsidR="006A5874" w:rsidRDefault="006A5874" w:rsidP="003B3084">
      <w:pPr>
        <w:spacing w:line="360" w:lineRule="auto"/>
      </w:pPr>
      <w:r>
        <w:t xml:space="preserve">It is interesting to note that being an invisible parameter, it still performs significant </w:t>
      </w:r>
      <w:r w:rsidRPr="008323F7">
        <w:rPr>
          <w:noProof/>
        </w:rPr>
        <w:t>fun</w:t>
      </w:r>
      <w:r w:rsidR="008323F7">
        <w:rPr>
          <w:noProof/>
        </w:rPr>
        <w:t>c</w:t>
      </w:r>
      <w:r w:rsidRPr="008323F7">
        <w:rPr>
          <w:noProof/>
        </w:rPr>
        <w:t>tions</w:t>
      </w:r>
      <w:r>
        <w:t xml:space="preserve"> in an organisation. The below-mentioned role of culture can clearly show that by the adoption of suitable culture, SFCO can achieve the targets easily. </w:t>
      </w:r>
    </w:p>
    <w:p w:rsidR="007836B0" w:rsidRDefault="007836B0" w:rsidP="003B3084">
      <w:pPr>
        <w:spacing w:line="360" w:lineRule="auto"/>
      </w:pPr>
      <w:r>
        <w:t>It delivers a sense of identity to organisational employees.</w:t>
      </w:r>
    </w:p>
    <w:p w:rsidR="007836B0" w:rsidRDefault="007836B0" w:rsidP="003B3084">
      <w:pPr>
        <w:spacing w:line="360" w:lineRule="auto"/>
      </w:pPr>
      <w:r>
        <w:t xml:space="preserve">Assists in creating a commitment </w:t>
      </w:r>
    </w:p>
    <w:p w:rsidR="00F60CE6" w:rsidRDefault="00F60CE6" w:rsidP="003B3084">
      <w:pPr>
        <w:spacing w:line="360" w:lineRule="auto"/>
      </w:pPr>
      <w:r>
        <w:t>Promotes and stabilises the social systems</w:t>
      </w:r>
    </w:p>
    <w:p w:rsidR="00F60CE6" w:rsidRDefault="00F60CE6" w:rsidP="003B3084">
      <w:pPr>
        <w:spacing w:line="360" w:lineRule="auto"/>
      </w:pPr>
      <w:r>
        <w:t>Act as a sense-making tool, which can shape and guide the behaviour of the employees (Hu et al., 2012)</w:t>
      </w:r>
    </w:p>
    <w:p w:rsidR="007720D1" w:rsidRDefault="007720D1" w:rsidP="0013449D">
      <w:pPr>
        <w:pStyle w:val="Rubrik2"/>
      </w:pPr>
      <w:bookmarkStart w:id="17" w:name="_Toc498695841"/>
      <w:r>
        <w:t xml:space="preserve">Organisational </w:t>
      </w:r>
      <w:r w:rsidR="0013449D">
        <w:t>Culture Theories</w:t>
      </w:r>
      <w:bookmarkEnd w:id="17"/>
    </w:p>
    <w:p w:rsidR="00766EBA" w:rsidRDefault="00A80DB9" w:rsidP="003B3084">
      <w:pPr>
        <w:spacing w:line="360" w:lineRule="auto"/>
      </w:pPr>
      <w:r>
        <w:t xml:space="preserve"> The proposed models suggest that organisational culture can have two views: structural views </w:t>
      </w:r>
      <w:r w:rsidRPr="008323F7">
        <w:rPr>
          <w:noProof/>
        </w:rPr>
        <w:t>de</w:t>
      </w:r>
      <w:r w:rsidR="008323F7">
        <w:rPr>
          <w:noProof/>
        </w:rPr>
        <w:t>al</w:t>
      </w:r>
      <w:r w:rsidRPr="008323F7">
        <w:rPr>
          <w:noProof/>
        </w:rPr>
        <w:t>s</w:t>
      </w:r>
      <w:r>
        <w:t xml:space="preserve"> with the structure of positions within</w:t>
      </w:r>
      <w:r w:rsidR="008323F7">
        <w:t xml:space="preserve"> the</w:t>
      </w:r>
      <w:r>
        <w:t xml:space="preserve"> </w:t>
      </w:r>
      <w:r w:rsidRPr="008323F7">
        <w:rPr>
          <w:noProof/>
        </w:rPr>
        <w:t>organisation</w:t>
      </w:r>
      <w:r>
        <w:t>; whereas interpretive view indicates that it is developed and continued through</w:t>
      </w:r>
      <w:r w:rsidR="008323F7">
        <w:t xml:space="preserve"> an</w:t>
      </w:r>
      <w:r>
        <w:t xml:space="preserve"> </w:t>
      </w:r>
      <w:r w:rsidRPr="008323F7">
        <w:rPr>
          <w:noProof/>
        </w:rPr>
        <w:t>environment</w:t>
      </w:r>
      <w:r>
        <w:t xml:space="preserve"> of the organisation (</w:t>
      </w:r>
      <w:proofErr w:type="spellStart"/>
      <w:r w:rsidRPr="00A80DB9">
        <w:t>Cacciattolo</w:t>
      </w:r>
      <w:proofErr w:type="spellEnd"/>
      <w:r>
        <w:t xml:space="preserve">, 2014). </w:t>
      </w:r>
    </w:p>
    <w:p w:rsidR="00766EBA" w:rsidRDefault="00766EBA" w:rsidP="00766EBA">
      <w:pPr>
        <w:pStyle w:val="Rubrik3"/>
        <w:rPr>
          <w:rFonts w:eastAsiaTheme="minorHAnsi"/>
        </w:rPr>
      </w:pPr>
      <w:bookmarkStart w:id="18" w:name="_Toc494325977"/>
      <w:bookmarkStart w:id="19" w:name="_Toc498695842"/>
      <w:proofErr w:type="spellStart"/>
      <w:r w:rsidRPr="002D467E">
        <w:rPr>
          <w:rFonts w:eastAsiaTheme="minorHAnsi"/>
        </w:rPr>
        <w:t>Handy’s</w:t>
      </w:r>
      <w:proofErr w:type="spellEnd"/>
      <w:r w:rsidRPr="002D467E">
        <w:rPr>
          <w:rFonts w:eastAsiaTheme="minorHAnsi"/>
        </w:rPr>
        <w:t xml:space="preserve"> Organisational Culture</w:t>
      </w:r>
      <w:bookmarkEnd w:id="18"/>
      <w:bookmarkEnd w:id="19"/>
    </w:p>
    <w:p w:rsidR="00766EBA" w:rsidRDefault="00766EBA" w:rsidP="003B3084">
      <w:pPr>
        <w:spacing w:line="360" w:lineRule="auto"/>
      </w:pPr>
      <w:r>
        <w:t xml:space="preserve">This model was proposed by Charles Handy who classified it into four types, which is well-illustrated in the </w:t>
      </w:r>
      <w:r w:rsidR="00AA6B86">
        <w:t>table</w:t>
      </w:r>
      <w:r>
        <w:t xml:space="preserve"> below (</w:t>
      </w:r>
      <w:proofErr w:type="spellStart"/>
      <w:r w:rsidR="006B49EB" w:rsidRPr="00A80DB9">
        <w:t>Cacciattolo</w:t>
      </w:r>
      <w:proofErr w:type="spellEnd"/>
      <w:r w:rsidR="006B49EB">
        <w:t>, 2014</w:t>
      </w:r>
      <w:r>
        <w:t>)</w:t>
      </w:r>
      <w:r w:rsidR="00AA6B86">
        <w:t xml:space="preserve"> (Appendix 5)</w:t>
      </w:r>
      <w:r w:rsidR="00687EC5">
        <w:t xml:space="preserve">. This model links the organisational structure with the culture. </w:t>
      </w:r>
    </w:p>
    <w:p w:rsidR="00034006" w:rsidRDefault="00034006" w:rsidP="00034006">
      <w:pPr>
        <w:pStyle w:val="Beskrivning"/>
        <w:keepNext/>
      </w:pPr>
      <w:r>
        <w:t xml:space="preserve">Table </w:t>
      </w:r>
      <w:r>
        <w:fldChar w:fldCharType="begin"/>
      </w:r>
      <w:r>
        <w:instrText xml:space="preserve"> SEQ Table \* ARABIC </w:instrText>
      </w:r>
      <w:r>
        <w:fldChar w:fldCharType="separate"/>
      </w:r>
      <w:r>
        <w:rPr>
          <w:noProof/>
        </w:rPr>
        <w:t>1</w:t>
      </w:r>
      <w:r>
        <w:fldChar w:fldCharType="end"/>
      </w:r>
      <w:r>
        <w:t xml:space="preserve">: </w:t>
      </w:r>
      <w:proofErr w:type="spellStart"/>
      <w:r>
        <w:t>Handy's</w:t>
      </w:r>
      <w:proofErr w:type="spellEnd"/>
      <w:r>
        <w:t xml:space="preserve"> Organisational Culture [Source: Self-made].</w:t>
      </w:r>
    </w:p>
    <w:tbl>
      <w:tblPr>
        <w:tblStyle w:val="Tabellrutnt"/>
        <w:tblW w:w="0" w:type="auto"/>
        <w:tblLook w:val="04A0" w:firstRow="1" w:lastRow="0" w:firstColumn="1" w:lastColumn="0" w:noHBand="0" w:noVBand="1"/>
      </w:tblPr>
      <w:tblGrid>
        <w:gridCol w:w="4675"/>
        <w:gridCol w:w="4675"/>
      </w:tblGrid>
      <w:tr w:rsidR="00687EC5" w:rsidTr="00687EC5">
        <w:tc>
          <w:tcPr>
            <w:tcW w:w="4675" w:type="dxa"/>
          </w:tcPr>
          <w:p w:rsidR="00687EC5" w:rsidRDefault="00687EC5" w:rsidP="003B3084">
            <w:pPr>
              <w:spacing w:line="360" w:lineRule="auto"/>
            </w:pPr>
            <w:r>
              <w:t>Classification of culture</w:t>
            </w:r>
          </w:p>
        </w:tc>
        <w:tc>
          <w:tcPr>
            <w:tcW w:w="4675" w:type="dxa"/>
          </w:tcPr>
          <w:p w:rsidR="00687EC5" w:rsidRDefault="00034006" w:rsidP="003B3084">
            <w:pPr>
              <w:spacing w:line="360" w:lineRule="auto"/>
            </w:pPr>
            <w:r>
              <w:t>Description</w:t>
            </w:r>
          </w:p>
        </w:tc>
      </w:tr>
      <w:tr w:rsidR="00687EC5" w:rsidTr="00687EC5">
        <w:tc>
          <w:tcPr>
            <w:tcW w:w="4675" w:type="dxa"/>
          </w:tcPr>
          <w:p w:rsidR="00687EC5" w:rsidRDefault="00687EC5" w:rsidP="003B3084">
            <w:pPr>
              <w:spacing w:line="360" w:lineRule="auto"/>
            </w:pPr>
            <w:r>
              <w:t xml:space="preserve">Power </w:t>
            </w:r>
            <w:r w:rsidR="00AA6B86">
              <w:t>Culture</w:t>
            </w:r>
          </w:p>
        </w:tc>
        <w:tc>
          <w:tcPr>
            <w:tcW w:w="4675" w:type="dxa"/>
          </w:tcPr>
          <w:p w:rsidR="00687EC5" w:rsidRDefault="00075319" w:rsidP="003B3084">
            <w:pPr>
              <w:spacing w:line="360" w:lineRule="auto"/>
            </w:pPr>
            <w:r>
              <w:t xml:space="preserve">Mostly in small entrepreneurial organisations, minimum bureaucracies and rules, symbolised as web where powers are spread like network  </w:t>
            </w:r>
          </w:p>
        </w:tc>
      </w:tr>
      <w:tr w:rsidR="00687EC5" w:rsidTr="00687EC5">
        <w:tc>
          <w:tcPr>
            <w:tcW w:w="4675" w:type="dxa"/>
          </w:tcPr>
          <w:p w:rsidR="00687EC5" w:rsidRDefault="00075319" w:rsidP="003B3084">
            <w:pPr>
              <w:spacing w:line="360" w:lineRule="auto"/>
            </w:pPr>
            <w:r>
              <w:t xml:space="preserve">Role </w:t>
            </w:r>
            <w:r w:rsidR="00AA6B86">
              <w:t>Culture</w:t>
            </w:r>
          </w:p>
        </w:tc>
        <w:tc>
          <w:tcPr>
            <w:tcW w:w="4675" w:type="dxa"/>
          </w:tcPr>
          <w:p w:rsidR="00687EC5" w:rsidRDefault="00075319" w:rsidP="003B3084">
            <w:pPr>
              <w:spacing w:line="360" w:lineRule="auto"/>
            </w:pPr>
            <w:r>
              <w:t xml:space="preserve">Defined structure, delegated and specified role of employees, </w:t>
            </w:r>
            <w:r w:rsidR="00B564E8">
              <w:t xml:space="preserve">culture driven </w:t>
            </w:r>
            <w:r>
              <w:t>by rationality, interactions controlled by procedures and rules</w:t>
            </w:r>
          </w:p>
        </w:tc>
      </w:tr>
      <w:tr w:rsidR="00687EC5" w:rsidTr="00687EC5">
        <w:tc>
          <w:tcPr>
            <w:tcW w:w="4675" w:type="dxa"/>
          </w:tcPr>
          <w:p w:rsidR="00687EC5" w:rsidRDefault="00075319" w:rsidP="003B3084">
            <w:pPr>
              <w:spacing w:line="360" w:lineRule="auto"/>
            </w:pPr>
            <w:r>
              <w:lastRenderedPageBreak/>
              <w:t xml:space="preserve">Task </w:t>
            </w:r>
            <w:r w:rsidR="00AA6B86">
              <w:t>Culture</w:t>
            </w:r>
          </w:p>
        </w:tc>
        <w:tc>
          <w:tcPr>
            <w:tcW w:w="4675" w:type="dxa"/>
          </w:tcPr>
          <w:p w:rsidR="00687EC5" w:rsidRDefault="00075319" w:rsidP="003B3084">
            <w:pPr>
              <w:spacing w:line="360" w:lineRule="auto"/>
            </w:pPr>
            <w:r>
              <w:t xml:space="preserve">Job oriented and compliant culture, individuals work as </w:t>
            </w:r>
            <w:r w:rsidRPr="0027178D">
              <w:rPr>
                <w:noProof/>
              </w:rPr>
              <w:t>team</w:t>
            </w:r>
            <w:r>
              <w:t xml:space="preserve"> emphasis on completing task</w:t>
            </w:r>
          </w:p>
        </w:tc>
      </w:tr>
      <w:tr w:rsidR="00687EC5" w:rsidTr="00687EC5">
        <w:tc>
          <w:tcPr>
            <w:tcW w:w="4675" w:type="dxa"/>
          </w:tcPr>
          <w:p w:rsidR="00687EC5" w:rsidRDefault="00075319" w:rsidP="003B3084">
            <w:pPr>
              <w:spacing w:line="360" w:lineRule="auto"/>
            </w:pPr>
            <w:r>
              <w:t xml:space="preserve">Person </w:t>
            </w:r>
            <w:r w:rsidR="00AA6B86">
              <w:t>Culture</w:t>
            </w:r>
          </w:p>
        </w:tc>
        <w:tc>
          <w:tcPr>
            <w:tcW w:w="4675" w:type="dxa"/>
          </w:tcPr>
          <w:p w:rsidR="00687EC5" w:rsidRDefault="00075319" w:rsidP="003B3084">
            <w:pPr>
              <w:spacing w:line="360" w:lineRule="auto"/>
            </w:pPr>
            <w:r>
              <w:t xml:space="preserve">Individual </w:t>
            </w:r>
            <w:r w:rsidRPr="008323F7">
              <w:rPr>
                <w:noProof/>
              </w:rPr>
              <w:t>superior t</w:t>
            </w:r>
            <w:r w:rsidR="008323F7">
              <w:rPr>
                <w:noProof/>
              </w:rPr>
              <w:t>o</w:t>
            </w:r>
            <w:r>
              <w:t xml:space="preserve"> organisation, management hierarchies and control system not viable</w:t>
            </w:r>
          </w:p>
        </w:tc>
      </w:tr>
    </w:tbl>
    <w:p w:rsidR="00687EC5" w:rsidRPr="00AE0672" w:rsidRDefault="00075319" w:rsidP="003B3084">
      <w:pPr>
        <w:spacing w:line="360" w:lineRule="auto"/>
      </w:pPr>
      <w:r>
        <w:br/>
        <w:t xml:space="preserve">A brief description regarding the culture type defined by Handy </w:t>
      </w:r>
      <w:r w:rsidRPr="008323F7">
        <w:rPr>
          <w:noProof/>
        </w:rPr>
        <w:t>suggest</w:t>
      </w:r>
      <w:r w:rsidR="008323F7">
        <w:rPr>
          <w:noProof/>
        </w:rPr>
        <w:t>s</w:t>
      </w:r>
      <w:r>
        <w:t xml:space="preserve"> that task and role culture will suit best for SFCO. The </w:t>
      </w:r>
      <w:r w:rsidR="00A32E18">
        <w:t xml:space="preserve">highly defined hierarchical structure and specified job roles of individuals in SFCO </w:t>
      </w:r>
      <w:r w:rsidR="00A32E18" w:rsidRPr="008323F7">
        <w:rPr>
          <w:noProof/>
        </w:rPr>
        <w:t>show</w:t>
      </w:r>
      <w:r w:rsidR="00A32E18">
        <w:t xml:space="preserve"> their inclination more towards the role culture. </w:t>
      </w:r>
      <w:r w:rsidR="00AE0672">
        <w:t xml:space="preserve">As mentioned by </w:t>
      </w:r>
      <w:proofErr w:type="spellStart"/>
      <w:r w:rsidR="00AE0672" w:rsidRPr="00AE0672">
        <w:t>Cacciattolo</w:t>
      </w:r>
      <w:proofErr w:type="spellEnd"/>
      <w:r w:rsidR="00AE0672" w:rsidRPr="00AE0672">
        <w:t xml:space="preserve"> (2014), the role culture in organisation helps in forming hierarchical bureaucracies where power is due to the position</w:t>
      </w:r>
      <w:r w:rsidR="002E7C35">
        <w:t xml:space="preserve"> and they may face difficulty in coping with change</w:t>
      </w:r>
      <w:r w:rsidR="00AE0672" w:rsidRPr="00AE0672">
        <w:t xml:space="preserve">. </w:t>
      </w:r>
      <w:r w:rsidR="002E7C35">
        <w:t xml:space="preserve">In case of SFCO, they can plan to develop a role culture in their organisation for gaining the benefits of continuity, stability and certainty. The nature of SFCO doesn’t </w:t>
      </w:r>
      <w:r w:rsidR="002E7C35" w:rsidRPr="008323F7">
        <w:rPr>
          <w:noProof/>
        </w:rPr>
        <w:t>demand</w:t>
      </w:r>
      <w:r w:rsidR="002E7C35">
        <w:t xml:space="preserve"> drastic change as they are deemed in IT related or financial businesses; therefore, this aspect doesn’t affect SFCO in adopting role culture of Handy. </w:t>
      </w:r>
    </w:p>
    <w:p w:rsidR="00622943" w:rsidRDefault="00652DC5" w:rsidP="0013449D">
      <w:pPr>
        <w:pStyle w:val="Rubrik3"/>
      </w:pPr>
      <w:bookmarkStart w:id="20" w:name="_Toc498695843"/>
      <w:r>
        <w:t>Schein’s Organisational Culture</w:t>
      </w:r>
      <w:bookmarkEnd w:id="20"/>
    </w:p>
    <w:p w:rsidR="00652DC5" w:rsidRDefault="0019327E" w:rsidP="003B3084">
      <w:pPr>
        <w:spacing w:line="360" w:lineRule="auto"/>
      </w:pPr>
      <w:r>
        <w:t>Schein has described three levels of organisational culture, which are described below</w:t>
      </w:r>
      <w:r w:rsidR="002245D3">
        <w:t xml:space="preserve"> </w:t>
      </w:r>
      <w:r w:rsidR="00F6363A">
        <w:t xml:space="preserve">(Appendix 6) </w:t>
      </w:r>
      <w:r w:rsidR="002245D3">
        <w:t>(</w:t>
      </w:r>
      <w:proofErr w:type="spellStart"/>
      <w:r w:rsidR="002245D3" w:rsidRPr="00A80DB9">
        <w:t>Cacciattolo</w:t>
      </w:r>
      <w:proofErr w:type="spellEnd"/>
      <w:r w:rsidR="002245D3">
        <w:t>, 2014)</w:t>
      </w:r>
      <w:r>
        <w:t xml:space="preserve">: </w:t>
      </w:r>
    </w:p>
    <w:p w:rsidR="00034006" w:rsidRDefault="00034006" w:rsidP="00034006">
      <w:pPr>
        <w:pStyle w:val="Beskrivning"/>
        <w:keepNext/>
      </w:pPr>
      <w:r>
        <w:t xml:space="preserve">Table </w:t>
      </w:r>
      <w:r>
        <w:fldChar w:fldCharType="begin"/>
      </w:r>
      <w:r>
        <w:instrText xml:space="preserve"> SEQ Table \* ARABIC </w:instrText>
      </w:r>
      <w:r>
        <w:fldChar w:fldCharType="separate"/>
      </w:r>
      <w:r>
        <w:rPr>
          <w:noProof/>
        </w:rPr>
        <w:t>2</w:t>
      </w:r>
      <w:r>
        <w:fldChar w:fldCharType="end"/>
      </w:r>
      <w:r>
        <w:t>: Schein's Organisational Culture [Self-made]</w:t>
      </w:r>
    </w:p>
    <w:tbl>
      <w:tblPr>
        <w:tblStyle w:val="Tabellrutnt"/>
        <w:tblW w:w="0" w:type="auto"/>
        <w:tblLook w:val="04A0" w:firstRow="1" w:lastRow="0" w:firstColumn="1" w:lastColumn="0" w:noHBand="0" w:noVBand="1"/>
      </w:tblPr>
      <w:tblGrid>
        <w:gridCol w:w="4675"/>
        <w:gridCol w:w="4675"/>
      </w:tblGrid>
      <w:tr w:rsidR="00144771" w:rsidTr="00144771">
        <w:tc>
          <w:tcPr>
            <w:tcW w:w="4675" w:type="dxa"/>
          </w:tcPr>
          <w:p w:rsidR="00144771" w:rsidRDefault="00144771" w:rsidP="003B3084">
            <w:pPr>
              <w:spacing w:line="360" w:lineRule="auto"/>
            </w:pPr>
            <w:r>
              <w:t>Level</w:t>
            </w:r>
          </w:p>
        </w:tc>
        <w:tc>
          <w:tcPr>
            <w:tcW w:w="4675" w:type="dxa"/>
          </w:tcPr>
          <w:p w:rsidR="00144771" w:rsidRDefault="00144771" w:rsidP="003B3084">
            <w:pPr>
              <w:spacing w:line="360" w:lineRule="auto"/>
            </w:pPr>
            <w:r>
              <w:t>Description</w:t>
            </w:r>
          </w:p>
        </w:tc>
      </w:tr>
      <w:tr w:rsidR="00144771" w:rsidTr="00144771">
        <w:tc>
          <w:tcPr>
            <w:tcW w:w="4675" w:type="dxa"/>
          </w:tcPr>
          <w:p w:rsidR="00144771" w:rsidRDefault="00144771" w:rsidP="003B3084">
            <w:pPr>
              <w:spacing w:line="360" w:lineRule="auto"/>
            </w:pPr>
            <w:r>
              <w:t>First level: Artefacts</w:t>
            </w:r>
          </w:p>
        </w:tc>
        <w:tc>
          <w:tcPr>
            <w:tcW w:w="4675" w:type="dxa"/>
          </w:tcPr>
          <w:p w:rsidR="00144771" w:rsidRDefault="00144771" w:rsidP="003B3084">
            <w:pPr>
              <w:spacing w:line="360" w:lineRule="auto"/>
            </w:pPr>
            <w:r>
              <w:t>Physical attributes of an organisation like amenities, rewards, dress codes, visible interaction etc.</w:t>
            </w:r>
          </w:p>
        </w:tc>
      </w:tr>
      <w:tr w:rsidR="00144771" w:rsidTr="00144771">
        <w:tc>
          <w:tcPr>
            <w:tcW w:w="4675" w:type="dxa"/>
          </w:tcPr>
          <w:p w:rsidR="00144771" w:rsidRDefault="00144771" w:rsidP="003B3084">
            <w:pPr>
              <w:spacing w:line="360" w:lineRule="auto"/>
            </w:pPr>
            <w:r>
              <w:t>Second Level: Espoused Values</w:t>
            </w:r>
          </w:p>
        </w:tc>
        <w:tc>
          <w:tcPr>
            <w:tcW w:w="4675" w:type="dxa"/>
          </w:tcPr>
          <w:p w:rsidR="00144771" w:rsidRDefault="008323F7" w:rsidP="003B3084">
            <w:pPr>
              <w:spacing w:line="360" w:lineRule="auto"/>
            </w:pPr>
            <w:r>
              <w:rPr>
                <w:noProof/>
              </w:rPr>
              <w:t>The a</w:t>
            </w:r>
            <w:r w:rsidR="00144771" w:rsidRPr="008323F7">
              <w:rPr>
                <w:noProof/>
              </w:rPr>
              <w:t>pparent</w:t>
            </w:r>
            <w:r w:rsidR="00144771">
              <w:t xml:space="preserve"> culture of the organisation like</w:t>
            </w:r>
            <w:r>
              <w:t xml:space="preserve"> an</w:t>
            </w:r>
            <w:r w:rsidR="00144771">
              <w:t xml:space="preserve"> </w:t>
            </w:r>
            <w:r w:rsidR="00144771" w:rsidRPr="008323F7">
              <w:rPr>
                <w:noProof/>
              </w:rPr>
              <w:t>expression</w:t>
            </w:r>
            <w:r w:rsidR="00144771">
              <w:t xml:space="preserve"> of philosophies, goals, beliefs, mission statements etc.</w:t>
            </w:r>
          </w:p>
        </w:tc>
      </w:tr>
      <w:tr w:rsidR="00144771" w:rsidTr="00144771">
        <w:tc>
          <w:tcPr>
            <w:tcW w:w="4675" w:type="dxa"/>
          </w:tcPr>
          <w:p w:rsidR="00144771" w:rsidRDefault="00144771" w:rsidP="003B3084">
            <w:pPr>
              <w:spacing w:line="360" w:lineRule="auto"/>
            </w:pPr>
            <w:r>
              <w:t xml:space="preserve">Third Level: Implicit hypothesis of the organisation </w:t>
            </w:r>
          </w:p>
        </w:tc>
        <w:tc>
          <w:tcPr>
            <w:tcW w:w="4675" w:type="dxa"/>
          </w:tcPr>
          <w:p w:rsidR="00144771" w:rsidRDefault="00144771" w:rsidP="003B3084">
            <w:pPr>
              <w:spacing w:line="360" w:lineRule="auto"/>
            </w:pPr>
            <w:r>
              <w:t>Basic underlying assumptions that are not visible like unspoken rules.</w:t>
            </w:r>
          </w:p>
        </w:tc>
      </w:tr>
    </w:tbl>
    <w:p w:rsidR="00144771" w:rsidRDefault="00144771" w:rsidP="003B3084">
      <w:pPr>
        <w:spacing w:line="360" w:lineRule="auto"/>
      </w:pPr>
    </w:p>
    <w:p w:rsidR="00824D3B" w:rsidRDefault="00824D3B" w:rsidP="003B3084">
      <w:pPr>
        <w:spacing w:line="360" w:lineRule="auto"/>
      </w:pPr>
      <w:r>
        <w:lastRenderedPageBreak/>
        <w:t>The Schein’s model</w:t>
      </w:r>
      <w:r w:rsidR="00EB77EF">
        <w:t xml:space="preserve"> of organisational culture can help SCFO in determining the elements that can shape its culture. </w:t>
      </w:r>
      <w:r w:rsidR="00AD7FFA">
        <w:t xml:space="preserve">SCFO needs to focus on the artefacts of the organisation while establishing their organisation on a bigger level. </w:t>
      </w:r>
      <w:r w:rsidR="00AA6B86">
        <w:t xml:space="preserve">For instance, not allowing casual dressing, respect of supervisors and colleagues, particular regarding deadline of assigned tasks etc. </w:t>
      </w:r>
      <w:r w:rsidR="00AD7FFA">
        <w:t xml:space="preserve">SCFO has clear aim and goals, which can help in formulating their explicit mission statement. Besides these elements, SFCO should also pay </w:t>
      </w:r>
      <w:r w:rsidR="00AD7FFA" w:rsidRPr="008323F7">
        <w:rPr>
          <w:noProof/>
        </w:rPr>
        <w:t xml:space="preserve">attention </w:t>
      </w:r>
      <w:r w:rsidR="008323F7">
        <w:rPr>
          <w:noProof/>
        </w:rPr>
        <w:t>to</w:t>
      </w:r>
      <w:r w:rsidR="00AD7FFA">
        <w:t xml:space="preserve"> the inner aspects of the human nature that contributes to </w:t>
      </w:r>
      <w:r w:rsidR="00AD7FFA" w:rsidRPr="008323F7">
        <w:rPr>
          <w:noProof/>
        </w:rPr>
        <w:t>shap</w:t>
      </w:r>
      <w:r w:rsidR="008323F7">
        <w:rPr>
          <w:noProof/>
        </w:rPr>
        <w:t>ing</w:t>
      </w:r>
      <w:r w:rsidR="00AD7FFA">
        <w:t xml:space="preserve"> the culture of</w:t>
      </w:r>
      <w:r w:rsidR="008323F7">
        <w:t xml:space="preserve"> the</w:t>
      </w:r>
      <w:r w:rsidR="00AD7FFA">
        <w:t xml:space="preserve"> </w:t>
      </w:r>
      <w:r w:rsidR="00AD7FFA" w:rsidRPr="008323F7">
        <w:rPr>
          <w:noProof/>
        </w:rPr>
        <w:t>organisation</w:t>
      </w:r>
      <w:r w:rsidR="00AD7FFA">
        <w:t xml:space="preserve">, for instance, many of the female workers of the organisation may not believe in late sittings for office work while males will consider it to be fine. </w:t>
      </w:r>
    </w:p>
    <w:p w:rsidR="00090A38" w:rsidRDefault="00090A38" w:rsidP="0013449D">
      <w:pPr>
        <w:pStyle w:val="Rubrik1"/>
      </w:pPr>
      <w:bookmarkStart w:id="21" w:name="_Toc498695844"/>
      <w:r>
        <w:t>Conclusion</w:t>
      </w:r>
      <w:bookmarkEnd w:id="21"/>
    </w:p>
    <w:p w:rsidR="00090A38" w:rsidRDefault="00834C2A" w:rsidP="003B3084">
      <w:pPr>
        <w:spacing w:line="360" w:lineRule="auto"/>
      </w:pPr>
      <w:r>
        <w:t xml:space="preserve">This assignment has briefly discussed the </w:t>
      </w:r>
      <w:r w:rsidR="000B35F1">
        <w:t xml:space="preserve">significance of organisational structure and culture along with mentioning relevant theories and models. The relationship between organisational structure and culture </w:t>
      </w:r>
      <w:r w:rsidR="00ED27AA">
        <w:t xml:space="preserve">with organisational performance is evidently shown that </w:t>
      </w:r>
      <w:r w:rsidR="002A6149">
        <w:t>provides</w:t>
      </w:r>
      <w:r w:rsidR="008323F7">
        <w:t xml:space="preserve"> a</w:t>
      </w:r>
      <w:r w:rsidR="002A6149">
        <w:t xml:space="preserve"> </w:t>
      </w:r>
      <w:r w:rsidR="002A6149" w:rsidRPr="008323F7">
        <w:rPr>
          <w:noProof/>
        </w:rPr>
        <w:t>clear</w:t>
      </w:r>
      <w:r w:rsidR="002A6149">
        <w:t xml:space="preserve"> picture to SFCO regarding the </w:t>
      </w:r>
      <w:r w:rsidR="00662168">
        <w:t xml:space="preserve">available </w:t>
      </w:r>
      <w:r w:rsidR="002A6149">
        <w:t>opti</w:t>
      </w:r>
      <w:r w:rsidR="00B20FC9">
        <w:t>ons</w:t>
      </w:r>
      <w:r w:rsidR="00FC7B82">
        <w:t xml:space="preserve"> with the related benefits</w:t>
      </w:r>
      <w:r w:rsidR="00B20FC9">
        <w:t>.</w:t>
      </w:r>
    </w:p>
    <w:p w:rsidR="0013449D" w:rsidRDefault="0013449D" w:rsidP="0013449D">
      <w:pPr>
        <w:rPr>
          <w:color w:val="44546A" w:themeColor="text2"/>
          <w:sz w:val="18"/>
          <w:szCs w:val="18"/>
        </w:rPr>
      </w:pPr>
      <w:r>
        <w:br w:type="page"/>
      </w:r>
    </w:p>
    <w:p w:rsidR="00144771" w:rsidRDefault="0013449D" w:rsidP="0013449D">
      <w:pPr>
        <w:pStyle w:val="Rubrik1"/>
      </w:pPr>
      <w:bookmarkStart w:id="22" w:name="_Toc498695845"/>
      <w:r>
        <w:lastRenderedPageBreak/>
        <w:t>Appendices:</w:t>
      </w:r>
      <w:bookmarkEnd w:id="22"/>
    </w:p>
    <w:p w:rsidR="0013449D" w:rsidRDefault="0013449D" w:rsidP="0013449D"/>
    <w:p w:rsidR="0013449D" w:rsidRPr="0013449D" w:rsidRDefault="0013449D" w:rsidP="0013449D">
      <w:r>
        <w:t xml:space="preserve">Appendix 1: </w:t>
      </w:r>
    </w:p>
    <w:p w:rsidR="0013449D" w:rsidRDefault="0013449D" w:rsidP="0013449D">
      <w:pPr>
        <w:keepNext/>
      </w:pPr>
      <w:r>
        <w:rPr>
          <w:noProof/>
          <w:lang w:eastAsia="en-GB"/>
        </w:rPr>
        <w:drawing>
          <wp:inline distT="0" distB="0" distL="0" distR="0">
            <wp:extent cx="5743575" cy="4724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F52430" w:rsidRDefault="0013449D" w:rsidP="0013449D">
      <w:pPr>
        <w:pStyle w:val="Beskrivning"/>
      </w:pPr>
      <w:r>
        <w:t xml:space="preserve">Figure </w:t>
      </w:r>
      <w:r>
        <w:fldChar w:fldCharType="begin"/>
      </w:r>
      <w:r>
        <w:instrText xml:space="preserve"> SEQ Figure \* ARABIC </w:instrText>
      </w:r>
      <w:r>
        <w:fldChar w:fldCharType="separate"/>
      </w:r>
      <w:r w:rsidR="006E695B">
        <w:rPr>
          <w:noProof/>
        </w:rPr>
        <w:t>2</w:t>
      </w:r>
      <w:r>
        <w:fldChar w:fldCharType="end"/>
      </w:r>
      <w:r>
        <w:t>: elements of Organisational Structure [Source: Self-made].</w:t>
      </w:r>
    </w:p>
    <w:p w:rsidR="0013449D" w:rsidRDefault="00F52430" w:rsidP="00F52430">
      <w:r>
        <w:br w:type="page"/>
      </w:r>
      <w:r>
        <w:lastRenderedPageBreak/>
        <w:t>Appendix 2:</w:t>
      </w:r>
    </w:p>
    <w:p w:rsidR="00F52430" w:rsidRDefault="00F52430" w:rsidP="00F52430"/>
    <w:p w:rsidR="00F52430" w:rsidRDefault="00F52430" w:rsidP="00F52430">
      <w:pPr>
        <w:keepNext/>
      </w:pPr>
      <w:r>
        <w:rPr>
          <w:noProof/>
          <w:lang w:eastAsia="en-GB"/>
        </w:rPr>
        <w:drawing>
          <wp:inline distT="0" distB="0" distL="0" distR="0" wp14:anchorId="73EE9099" wp14:editId="222E2104">
            <wp:extent cx="5250180" cy="28117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0180" cy="2811780"/>
                    </a:xfrm>
                    <a:prstGeom prst="rect">
                      <a:avLst/>
                    </a:prstGeom>
                    <a:noFill/>
                    <a:ln>
                      <a:noFill/>
                    </a:ln>
                  </pic:spPr>
                </pic:pic>
              </a:graphicData>
            </a:graphic>
          </wp:inline>
        </w:drawing>
      </w:r>
    </w:p>
    <w:p w:rsidR="00F52430" w:rsidRDefault="00F52430" w:rsidP="00F52430">
      <w:pPr>
        <w:pStyle w:val="Beskrivning"/>
      </w:pPr>
      <w:r>
        <w:t xml:space="preserve">Figure </w:t>
      </w:r>
      <w:r>
        <w:fldChar w:fldCharType="begin"/>
      </w:r>
      <w:r>
        <w:instrText xml:space="preserve"> SEQ Figure \* ARABIC </w:instrText>
      </w:r>
      <w:r>
        <w:fldChar w:fldCharType="separate"/>
      </w:r>
      <w:r w:rsidR="006E695B">
        <w:rPr>
          <w:noProof/>
        </w:rPr>
        <w:t>3</w:t>
      </w:r>
      <w:r>
        <w:fldChar w:fldCharType="end"/>
      </w:r>
      <w:r>
        <w:t xml:space="preserve">: </w:t>
      </w:r>
      <w:r w:rsidRPr="001A75D1">
        <w:t>Key Parts of an Organisation [Source: Lunenburg, 2012].</w:t>
      </w:r>
    </w:p>
    <w:p w:rsidR="00F52430" w:rsidRDefault="00F52430" w:rsidP="00F52430"/>
    <w:p w:rsidR="00F52430" w:rsidRDefault="00F52430">
      <w:r>
        <w:br w:type="page"/>
      </w:r>
    </w:p>
    <w:p w:rsidR="00F52430" w:rsidRDefault="00F52430" w:rsidP="00F52430">
      <w:r>
        <w:lastRenderedPageBreak/>
        <w:t>Appendix 3:</w:t>
      </w:r>
    </w:p>
    <w:p w:rsidR="00AA6B86" w:rsidRDefault="00AA6B86" w:rsidP="00F52430"/>
    <w:p w:rsidR="00AA6B86" w:rsidRDefault="00AA6B86" w:rsidP="00AA6B86">
      <w:pPr>
        <w:keepNext/>
      </w:pPr>
      <w:r w:rsidRPr="00D168A3">
        <w:rPr>
          <w:noProof/>
          <w:szCs w:val="24"/>
          <w:lang w:eastAsia="en-GB"/>
        </w:rPr>
        <w:drawing>
          <wp:inline distT="0" distB="0" distL="0" distR="0">
            <wp:extent cx="5486400" cy="3181985"/>
            <wp:effectExtent l="0" t="0" r="0" b="1841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AA6B86" w:rsidRDefault="00AA6B86" w:rsidP="00AA6B86">
      <w:pPr>
        <w:pStyle w:val="Beskrivning"/>
      </w:pPr>
      <w:r>
        <w:t xml:space="preserve">Figure </w:t>
      </w:r>
      <w:r>
        <w:fldChar w:fldCharType="begin"/>
      </w:r>
      <w:r>
        <w:instrText xml:space="preserve"> SEQ Figure \* ARABIC </w:instrText>
      </w:r>
      <w:r>
        <w:fldChar w:fldCharType="separate"/>
      </w:r>
      <w:r w:rsidR="006E695B">
        <w:rPr>
          <w:noProof/>
        </w:rPr>
        <w:t>4</w:t>
      </w:r>
      <w:r>
        <w:fldChar w:fldCharType="end"/>
      </w:r>
      <w:r>
        <w:t>: Hierarchical Structure of SFCO [Source: Self-made].</w:t>
      </w:r>
    </w:p>
    <w:p w:rsidR="00AA6B86" w:rsidRDefault="00AA6B86" w:rsidP="00AA6B86"/>
    <w:p w:rsidR="00AA6B86" w:rsidRDefault="00AA6B86">
      <w:r>
        <w:br w:type="page"/>
      </w:r>
    </w:p>
    <w:p w:rsidR="00AA6B86" w:rsidRPr="00AA6B86" w:rsidRDefault="00AA6B86" w:rsidP="00AA6B86">
      <w:r>
        <w:lastRenderedPageBreak/>
        <w:t xml:space="preserve">Appendix 4: </w:t>
      </w:r>
    </w:p>
    <w:p w:rsidR="00491E45" w:rsidRDefault="00F52430" w:rsidP="00491E45">
      <w:pPr>
        <w:keepNext/>
      </w:pPr>
      <w:r w:rsidRPr="00622943">
        <w:rPr>
          <w:noProof/>
          <w:lang w:eastAsia="en-GB"/>
        </w:rPr>
        <w:drawing>
          <wp:inline distT="0" distB="0" distL="0" distR="0" wp14:anchorId="517E7004" wp14:editId="7A9C3280">
            <wp:extent cx="3863340" cy="43510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63340" cy="4351020"/>
                    </a:xfrm>
                    <a:prstGeom prst="rect">
                      <a:avLst/>
                    </a:prstGeom>
                    <a:noFill/>
                    <a:ln>
                      <a:noFill/>
                    </a:ln>
                  </pic:spPr>
                </pic:pic>
              </a:graphicData>
            </a:graphic>
          </wp:inline>
        </w:drawing>
      </w:r>
    </w:p>
    <w:p w:rsidR="00F52430" w:rsidRPr="00622943" w:rsidRDefault="00491E45" w:rsidP="00491E45">
      <w:pPr>
        <w:pStyle w:val="Beskrivning"/>
      </w:pPr>
      <w:r>
        <w:t xml:space="preserve">Figure </w:t>
      </w:r>
      <w:r>
        <w:fldChar w:fldCharType="begin"/>
      </w:r>
      <w:r>
        <w:instrText xml:space="preserve"> SEQ Figure \* ARABIC </w:instrText>
      </w:r>
      <w:r>
        <w:fldChar w:fldCharType="separate"/>
      </w:r>
      <w:r w:rsidR="006E695B">
        <w:rPr>
          <w:noProof/>
        </w:rPr>
        <w:t>5</w:t>
      </w:r>
      <w:r>
        <w:fldChar w:fldCharType="end"/>
      </w:r>
      <w:r>
        <w:t xml:space="preserve">: </w:t>
      </w:r>
      <w:r w:rsidRPr="00B07E30">
        <w:t>Advantages and disadvantages of organisational structure [</w:t>
      </w:r>
      <w:proofErr w:type="spellStart"/>
      <w:r w:rsidRPr="00B07E30">
        <w:t>Lægaard</w:t>
      </w:r>
      <w:proofErr w:type="spellEnd"/>
      <w:r w:rsidRPr="00B07E30">
        <w:t>, 2006].</w:t>
      </w:r>
    </w:p>
    <w:p w:rsidR="00F52430" w:rsidRPr="00F52430" w:rsidRDefault="00F52430" w:rsidP="00F52430"/>
    <w:p w:rsidR="00F52430" w:rsidRDefault="00F52430" w:rsidP="00F52430">
      <w:pPr>
        <w:rPr>
          <w:color w:val="44546A" w:themeColor="text2"/>
          <w:sz w:val="18"/>
          <w:szCs w:val="18"/>
        </w:rPr>
      </w:pPr>
    </w:p>
    <w:p w:rsidR="00AA6B86" w:rsidRDefault="00AA6B86">
      <w:pPr>
        <w:rPr>
          <w:color w:val="44546A" w:themeColor="text2"/>
          <w:sz w:val="18"/>
          <w:szCs w:val="18"/>
        </w:rPr>
      </w:pPr>
      <w:r>
        <w:rPr>
          <w:color w:val="44546A" w:themeColor="text2"/>
          <w:sz w:val="18"/>
          <w:szCs w:val="18"/>
        </w:rPr>
        <w:br w:type="page"/>
      </w:r>
    </w:p>
    <w:p w:rsidR="00AA6B86" w:rsidRDefault="00AA6B86" w:rsidP="00AA6B86">
      <w:r>
        <w:lastRenderedPageBreak/>
        <w:t xml:space="preserve">Appendix 5: </w:t>
      </w:r>
    </w:p>
    <w:p w:rsidR="00AA6B86" w:rsidRDefault="00AA6B86" w:rsidP="00AA6B86">
      <w:pPr>
        <w:keepNext/>
      </w:pPr>
      <w:r>
        <w:rPr>
          <w:noProof/>
          <w:lang w:eastAsia="en-GB"/>
        </w:rPr>
        <w:drawing>
          <wp:inline distT="0" distB="0" distL="0" distR="0" wp14:anchorId="616533B2" wp14:editId="027D1E71">
            <wp:extent cx="4851400" cy="383258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866009" cy="3844126"/>
                    </a:xfrm>
                    <a:prstGeom prst="rect">
                      <a:avLst/>
                    </a:prstGeom>
                    <a:noFill/>
                    <a:ln>
                      <a:noFill/>
                    </a:ln>
                  </pic:spPr>
                </pic:pic>
              </a:graphicData>
            </a:graphic>
          </wp:inline>
        </w:drawing>
      </w:r>
    </w:p>
    <w:p w:rsidR="00AA6B86" w:rsidRDefault="00AA6B86" w:rsidP="00AA6B86">
      <w:pPr>
        <w:pStyle w:val="Beskrivning"/>
      </w:pPr>
      <w:r>
        <w:t xml:space="preserve">Figure </w:t>
      </w:r>
      <w:r>
        <w:fldChar w:fldCharType="begin"/>
      </w:r>
      <w:r>
        <w:instrText xml:space="preserve"> SEQ Figure \* ARABIC </w:instrText>
      </w:r>
      <w:r>
        <w:fldChar w:fldCharType="separate"/>
      </w:r>
      <w:r w:rsidR="006E695B">
        <w:rPr>
          <w:noProof/>
        </w:rPr>
        <w:t>6</w:t>
      </w:r>
      <w:r>
        <w:fldChar w:fldCharType="end"/>
      </w:r>
      <w:r>
        <w:t xml:space="preserve">: </w:t>
      </w:r>
      <w:proofErr w:type="spellStart"/>
      <w:r w:rsidRPr="00DC5EEB">
        <w:t>Handy's</w:t>
      </w:r>
      <w:proofErr w:type="spellEnd"/>
      <w:r w:rsidRPr="00DC5EEB">
        <w:t xml:space="preserve"> Model of Organisational Culture [Source: </w:t>
      </w:r>
      <w:proofErr w:type="spellStart"/>
      <w:r w:rsidRPr="00DC5EEB">
        <w:t>Leaderonomics</w:t>
      </w:r>
      <w:proofErr w:type="spellEnd"/>
      <w:r w:rsidRPr="00DC5EEB">
        <w:t xml:space="preserve"> Media, 2017].</w:t>
      </w:r>
    </w:p>
    <w:p w:rsidR="00F6363A" w:rsidRDefault="00F6363A">
      <w:r>
        <w:br w:type="page"/>
      </w:r>
    </w:p>
    <w:p w:rsidR="00F6363A" w:rsidRDefault="00F6363A" w:rsidP="00F6363A">
      <w:r>
        <w:lastRenderedPageBreak/>
        <w:t xml:space="preserve">Appendix 6: </w:t>
      </w:r>
    </w:p>
    <w:p w:rsidR="006E695B" w:rsidRDefault="00F6363A" w:rsidP="006E695B">
      <w:pPr>
        <w:keepNext/>
      </w:pPr>
      <w:r>
        <w:rPr>
          <w:noProof/>
          <w:lang w:eastAsia="en-GB"/>
        </w:rPr>
        <w:drawing>
          <wp:inline distT="0" distB="0" distL="0" distR="0" wp14:anchorId="23AC73EE" wp14:editId="29E8368C">
            <wp:extent cx="4041658" cy="3318933"/>
            <wp:effectExtent l="0" t="0" r="0" b="0"/>
            <wp:docPr id="4" name="Picture 4" descr="Image result for Schein and the Three Levels of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ein and the Three Levels of Organisational Cultur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46529" cy="3322933"/>
                    </a:xfrm>
                    <a:prstGeom prst="rect">
                      <a:avLst/>
                    </a:prstGeom>
                    <a:noFill/>
                    <a:ln>
                      <a:noFill/>
                    </a:ln>
                  </pic:spPr>
                </pic:pic>
              </a:graphicData>
            </a:graphic>
          </wp:inline>
        </w:drawing>
      </w:r>
    </w:p>
    <w:p w:rsidR="009870C9" w:rsidRDefault="006E695B" w:rsidP="006E695B">
      <w:pPr>
        <w:pStyle w:val="Beskrivning"/>
      </w:pPr>
      <w:r>
        <w:t xml:space="preserve">Figure </w:t>
      </w:r>
      <w:r>
        <w:fldChar w:fldCharType="begin"/>
      </w:r>
      <w:r>
        <w:instrText xml:space="preserve"> SEQ Figure \* ARABIC </w:instrText>
      </w:r>
      <w:r>
        <w:fldChar w:fldCharType="separate"/>
      </w:r>
      <w:r>
        <w:rPr>
          <w:noProof/>
        </w:rPr>
        <w:t>7</w:t>
      </w:r>
      <w:r>
        <w:fldChar w:fldCharType="end"/>
      </w:r>
      <w:r>
        <w:t xml:space="preserve">: </w:t>
      </w:r>
      <w:r w:rsidRPr="003D3CC4">
        <w:t>Schein' Organisational Culture [</w:t>
      </w:r>
      <w:proofErr w:type="spellStart"/>
      <w:r w:rsidRPr="003D3CC4">
        <w:t>Cacciattolo</w:t>
      </w:r>
      <w:proofErr w:type="spellEnd"/>
      <w:r w:rsidRPr="003D3CC4">
        <w:t>, 2014].</w:t>
      </w:r>
    </w:p>
    <w:p w:rsidR="009870C9" w:rsidRDefault="009870C9" w:rsidP="009870C9">
      <w:pPr>
        <w:rPr>
          <w:color w:val="44546A" w:themeColor="text2"/>
          <w:sz w:val="18"/>
          <w:szCs w:val="18"/>
        </w:rPr>
      </w:pPr>
      <w:r>
        <w:br w:type="page"/>
      </w:r>
    </w:p>
    <w:p w:rsidR="00F6363A" w:rsidRDefault="009870C9" w:rsidP="009870C9">
      <w:pPr>
        <w:pStyle w:val="Rubrik1"/>
      </w:pPr>
      <w:bookmarkStart w:id="23" w:name="_Toc498695846"/>
      <w:r>
        <w:lastRenderedPageBreak/>
        <w:t>References:</w:t>
      </w:r>
      <w:bookmarkEnd w:id="23"/>
      <w:r>
        <w:t xml:space="preserve"> </w:t>
      </w:r>
    </w:p>
    <w:p w:rsidR="009870C9" w:rsidRDefault="009870C9" w:rsidP="009870C9"/>
    <w:p w:rsidR="00794A08" w:rsidRPr="008D13CD" w:rsidRDefault="00794A08" w:rsidP="0027178D">
      <w:pPr>
        <w:spacing w:after="240" w:line="360" w:lineRule="auto"/>
        <w:rPr>
          <w:rFonts w:cs="Times New Roman"/>
          <w:szCs w:val="24"/>
          <w:shd w:val="clear" w:color="auto" w:fill="FFFFFF"/>
          <w:lang w:val="sv-SE"/>
        </w:rPr>
      </w:pPr>
      <w:proofErr w:type="spellStart"/>
      <w:r w:rsidRPr="003B3084">
        <w:rPr>
          <w:rFonts w:cs="Times New Roman"/>
          <w:szCs w:val="24"/>
          <w:shd w:val="clear" w:color="auto" w:fill="FFFFFF"/>
        </w:rPr>
        <w:t>Azanza</w:t>
      </w:r>
      <w:proofErr w:type="spellEnd"/>
      <w:r w:rsidRPr="003B3084">
        <w:rPr>
          <w:rFonts w:cs="Times New Roman"/>
          <w:szCs w:val="24"/>
          <w:shd w:val="clear" w:color="auto" w:fill="FFFFFF"/>
        </w:rPr>
        <w:t xml:space="preserve">, G., </w:t>
      </w:r>
      <w:proofErr w:type="spellStart"/>
      <w:r w:rsidRPr="003B3084">
        <w:rPr>
          <w:rFonts w:cs="Times New Roman"/>
          <w:szCs w:val="24"/>
          <w:shd w:val="clear" w:color="auto" w:fill="FFFFFF"/>
        </w:rPr>
        <w:t>Moriano</w:t>
      </w:r>
      <w:proofErr w:type="spellEnd"/>
      <w:r w:rsidRPr="003B3084">
        <w:rPr>
          <w:rFonts w:cs="Times New Roman"/>
          <w:szCs w:val="24"/>
          <w:shd w:val="clear" w:color="auto" w:fill="FFFFFF"/>
        </w:rPr>
        <w:t xml:space="preserve">, J. A., and </w:t>
      </w:r>
      <w:proofErr w:type="spellStart"/>
      <w:r w:rsidRPr="003B3084">
        <w:rPr>
          <w:rFonts w:cs="Times New Roman"/>
          <w:szCs w:val="24"/>
          <w:shd w:val="clear" w:color="auto" w:fill="FFFFFF"/>
        </w:rPr>
        <w:t>Molero</w:t>
      </w:r>
      <w:proofErr w:type="spellEnd"/>
      <w:r w:rsidRPr="003B3084">
        <w:rPr>
          <w:rFonts w:cs="Times New Roman"/>
          <w:szCs w:val="24"/>
          <w:shd w:val="clear" w:color="auto" w:fill="FFFFFF"/>
        </w:rPr>
        <w:t>, F. (2013). Authentic leadership and organizational culture as drivers of employees’ job satisfaction. </w:t>
      </w:r>
      <w:proofErr w:type="spellStart"/>
      <w:r w:rsidRPr="008D13CD">
        <w:rPr>
          <w:rFonts w:cs="Times New Roman"/>
          <w:i/>
          <w:iCs/>
          <w:szCs w:val="24"/>
          <w:shd w:val="clear" w:color="auto" w:fill="FFFFFF"/>
          <w:lang w:val="sv-SE"/>
        </w:rPr>
        <w:t>Revista</w:t>
      </w:r>
      <w:proofErr w:type="spellEnd"/>
      <w:r w:rsidRPr="008D13CD">
        <w:rPr>
          <w:rFonts w:cs="Times New Roman"/>
          <w:i/>
          <w:iCs/>
          <w:szCs w:val="24"/>
          <w:shd w:val="clear" w:color="auto" w:fill="FFFFFF"/>
          <w:lang w:val="sv-SE"/>
        </w:rPr>
        <w:t xml:space="preserve"> de </w:t>
      </w:r>
      <w:proofErr w:type="spellStart"/>
      <w:r w:rsidRPr="008D13CD">
        <w:rPr>
          <w:rFonts w:cs="Times New Roman"/>
          <w:i/>
          <w:iCs/>
          <w:szCs w:val="24"/>
          <w:shd w:val="clear" w:color="auto" w:fill="FFFFFF"/>
          <w:lang w:val="sv-SE"/>
        </w:rPr>
        <w:t>Psicología</w:t>
      </w:r>
      <w:proofErr w:type="spellEnd"/>
      <w:r w:rsidRPr="008D13CD">
        <w:rPr>
          <w:rFonts w:cs="Times New Roman"/>
          <w:i/>
          <w:iCs/>
          <w:szCs w:val="24"/>
          <w:shd w:val="clear" w:color="auto" w:fill="FFFFFF"/>
          <w:lang w:val="sv-SE"/>
        </w:rPr>
        <w:t xml:space="preserve"> del </w:t>
      </w:r>
      <w:proofErr w:type="spellStart"/>
      <w:r w:rsidRPr="008D13CD">
        <w:rPr>
          <w:rFonts w:cs="Times New Roman"/>
          <w:i/>
          <w:iCs/>
          <w:szCs w:val="24"/>
          <w:shd w:val="clear" w:color="auto" w:fill="FFFFFF"/>
          <w:lang w:val="sv-SE"/>
        </w:rPr>
        <w:t>Trabajo</w:t>
      </w:r>
      <w:proofErr w:type="spellEnd"/>
      <w:r w:rsidRPr="008D13CD">
        <w:rPr>
          <w:rFonts w:cs="Times New Roman"/>
          <w:i/>
          <w:iCs/>
          <w:szCs w:val="24"/>
          <w:shd w:val="clear" w:color="auto" w:fill="FFFFFF"/>
          <w:lang w:val="sv-SE"/>
        </w:rPr>
        <w:t xml:space="preserve"> y de </w:t>
      </w:r>
      <w:proofErr w:type="spellStart"/>
      <w:r w:rsidRPr="008D13CD">
        <w:rPr>
          <w:rFonts w:cs="Times New Roman"/>
          <w:i/>
          <w:iCs/>
          <w:szCs w:val="24"/>
          <w:shd w:val="clear" w:color="auto" w:fill="FFFFFF"/>
          <w:lang w:val="sv-SE"/>
        </w:rPr>
        <w:t>las</w:t>
      </w:r>
      <w:proofErr w:type="spellEnd"/>
      <w:r w:rsidRPr="008D13CD">
        <w:rPr>
          <w:rFonts w:cs="Times New Roman"/>
          <w:i/>
          <w:iCs/>
          <w:szCs w:val="24"/>
          <w:shd w:val="clear" w:color="auto" w:fill="FFFFFF"/>
          <w:lang w:val="sv-SE"/>
        </w:rPr>
        <w:t xml:space="preserve"> </w:t>
      </w:r>
      <w:proofErr w:type="spellStart"/>
      <w:r w:rsidRPr="008D13CD">
        <w:rPr>
          <w:rFonts w:cs="Times New Roman"/>
          <w:i/>
          <w:iCs/>
          <w:szCs w:val="24"/>
          <w:shd w:val="clear" w:color="auto" w:fill="FFFFFF"/>
          <w:lang w:val="sv-SE"/>
        </w:rPr>
        <w:t>Organizaciones</w:t>
      </w:r>
      <w:proofErr w:type="spellEnd"/>
      <w:r w:rsidRPr="008D13CD">
        <w:rPr>
          <w:rFonts w:cs="Times New Roman"/>
          <w:szCs w:val="24"/>
          <w:shd w:val="clear" w:color="auto" w:fill="FFFFFF"/>
          <w:lang w:val="sv-SE"/>
        </w:rPr>
        <w:t>, </w:t>
      </w:r>
      <w:r w:rsidRPr="008D13CD">
        <w:rPr>
          <w:rFonts w:cs="Times New Roman"/>
          <w:i/>
          <w:iCs/>
          <w:szCs w:val="24"/>
          <w:shd w:val="clear" w:color="auto" w:fill="FFFFFF"/>
          <w:lang w:val="sv-SE"/>
        </w:rPr>
        <w:t>29</w:t>
      </w:r>
      <w:r w:rsidRPr="008D13CD">
        <w:rPr>
          <w:rFonts w:cs="Times New Roman"/>
          <w:szCs w:val="24"/>
          <w:shd w:val="clear" w:color="auto" w:fill="FFFFFF"/>
          <w:lang w:val="sv-SE"/>
        </w:rPr>
        <w:t xml:space="preserve">(2), </w:t>
      </w:r>
      <w:proofErr w:type="spellStart"/>
      <w:r w:rsidRPr="008D13CD">
        <w:rPr>
          <w:rFonts w:cs="Times New Roman"/>
          <w:szCs w:val="24"/>
          <w:shd w:val="clear" w:color="auto" w:fill="FFFFFF"/>
          <w:lang w:val="sv-SE"/>
        </w:rPr>
        <w:t>pp</w:t>
      </w:r>
      <w:proofErr w:type="spellEnd"/>
      <w:r w:rsidRPr="008D13CD">
        <w:rPr>
          <w:rFonts w:cs="Times New Roman"/>
          <w:szCs w:val="24"/>
          <w:shd w:val="clear" w:color="auto" w:fill="FFFFFF"/>
          <w:lang w:val="sv-SE"/>
        </w:rPr>
        <w:t xml:space="preserve">. </w:t>
      </w:r>
      <w:proofErr w:type="gramStart"/>
      <w:r w:rsidRPr="008D13CD">
        <w:rPr>
          <w:rFonts w:cs="Times New Roman"/>
          <w:szCs w:val="24"/>
          <w:shd w:val="clear" w:color="auto" w:fill="FFFFFF"/>
          <w:lang w:val="sv-SE"/>
        </w:rPr>
        <w:t>45-50</w:t>
      </w:r>
      <w:proofErr w:type="gramEnd"/>
      <w:r w:rsidRPr="008D13CD">
        <w:rPr>
          <w:rFonts w:cs="Times New Roman"/>
          <w:szCs w:val="24"/>
          <w:shd w:val="clear" w:color="auto" w:fill="FFFFFF"/>
          <w:lang w:val="sv-SE"/>
        </w:rPr>
        <w:t>.</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Cacciattolo</w:t>
      </w:r>
      <w:proofErr w:type="spellEnd"/>
      <w:r w:rsidRPr="003B3084">
        <w:rPr>
          <w:rFonts w:cs="Times New Roman"/>
          <w:szCs w:val="24"/>
          <w:shd w:val="clear" w:color="auto" w:fill="FFFFFF"/>
        </w:rPr>
        <w:t>, K. (2014). Understanding organisational cultures. </w:t>
      </w:r>
      <w:r w:rsidRPr="003B3084">
        <w:rPr>
          <w:rFonts w:cs="Times New Roman"/>
          <w:i/>
          <w:iCs/>
          <w:szCs w:val="24"/>
          <w:shd w:val="clear" w:color="auto" w:fill="FFFFFF"/>
        </w:rPr>
        <w:t>European Scientific Journal, ESJ</w:t>
      </w:r>
      <w:r w:rsidRPr="003B3084">
        <w:rPr>
          <w:rFonts w:cs="Times New Roman"/>
          <w:szCs w:val="24"/>
          <w:shd w:val="clear" w:color="auto" w:fill="FFFFFF"/>
        </w:rPr>
        <w:t>, </w:t>
      </w:r>
      <w:r w:rsidRPr="003B3084">
        <w:rPr>
          <w:rFonts w:cs="Times New Roman"/>
          <w:i/>
          <w:iCs/>
          <w:szCs w:val="24"/>
          <w:shd w:val="clear" w:color="auto" w:fill="FFFFFF"/>
        </w:rPr>
        <w:t>10</w:t>
      </w:r>
      <w:r w:rsidRPr="003B3084">
        <w:rPr>
          <w:rFonts w:cs="Times New Roman"/>
          <w:szCs w:val="24"/>
          <w:shd w:val="clear" w:color="auto" w:fill="FFFFFF"/>
        </w:rPr>
        <w:t>(10).</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Claver-Cortés, E., </w:t>
      </w:r>
      <w:proofErr w:type="spellStart"/>
      <w:r w:rsidRPr="003B3084">
        <w:rPr>
          <w:rFonts w:cs="Times New Roman"/>
          <w:szCs w:val="24"/>
          <w:shd w:val="clear" w:color="auto" w:fill="FFFFFF"/>
        </w:rPr>
        <w:t>Pertusa</w:t>
      </w:r>
      <w:proofErr w:type="spellEnd"/>
      <w:r w:rsidRPr="003B3084">
        <w:rPr>
          <w:rFonts w:cs="Times New Roman"/>
          <w:szCs w:val="24"/>
          <w:shd w:val="clear" w:color="auto" w:fill="FFFFFF"/>
        </w:rPr>
        <w:t>-Ortega, E. M., and Molina-</w:t>
      </w:r>
      <w:proofErr w:type="spellStart"/>
      <w:r w:rsidRPr="003B3084">
        <w:rPr>
          <w:rFonts w:cs="Times New Roman"/>
          <w:szCs w:val="24"/>
          <w:shd w:val="clear" w:color="auto" w:fill="FFFFFF"/>
        </w:rPr>
        <w:t>Azorín</w:t>
      </w:r>
      <w:proofErr w:type="spellEnd"/>
      <w:r w:rsidRPr="003B3084">
        <w:rPr>
          <w:rFonts w:cs="Times New Roman"/>
          <w:szCs w:val="24"/>
          <w:shd w:val="clear" w:color="auto" w:fill="FFFFFF"/>
        </w:rPr>
        <w:t>, J. F. (2012). Characteristics of organizational structure relating to hybrid competitive strategy: Implications for performance. </w:t>
      </w:r>
      <w:r w:rsidRPr="003B3084">
        <w:rPr>
          <w:rFonts w:cs="Times New Roman"/>
          <w:i/>
          <w:iCs/>
          <w:szCs w:val="24"/>
          <w:shd w:val="clear" w:color="auto" w:fill="FFFFFF"/>
        </w:rPr>
        <w:t>Journal of Business Research</w:t>
      </w:r>
      <w:r w:rsidRPr="003B3084">
        <w:rPr>
          <w:rFonts w:cs="Times New Roman"/>
          <w:szCs w:val="24"/>
          <w:shd w:val="clear" w:color="auto" w:fill="FFFFFF"/>
        </w:rPr>
        <w:t>, </w:t>
      </w:r>
      <w:r w:rsidRPr="003B3084">
        <w:rPr>
          <w:rFonts w:cs="Times New Roman"/>
          <w:i/>
          <w:iCs/>
          <w:szCs w:val="24"/>
          <w:shd w:val="clear" w:color="auto" w:fill="FFFFFF"/>
        </w:rPr>
        <w:t>65</w:t>
      </w:r>
      <w:r w:rsidRPr="003B3084">
        <w:rPr>
          <w:rFonts w:cs="Times New Roman"/>
          <w:szCs w:val="24"/>
          <w:shd w:val="clear" w:color="auto" w:fill="FFFFFF"/>
        </w:rPr>
        <w:t>(7), pp. 993-1002.</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Csaszar</w:t>
      </w:r>
      <w:proofErr w:type="spellEnd"/>
      <w:r w:rsidRPr="003B3084">
        <w:rPr>
          <w:rFonts w:cs="Times New Roman"/>
          <w:szCs w:val="24"/>
          <w:shd w:val="clear" w:color="auto" w:fill="FFFFFF"/>
        </w:rPr>
        <w:t>, F. A. (2012). Organizational structure as a determinant of performance: Evidence from mutual funds. </w:t>
      </w:r>
      <w:r w:rsidRPr="003B3084">
        <w:rPr>
          <w:rFonts w:cs="Times New Roman"/>
          <w:i/>
          <w:iCs/>
          <w:szCs w:val="24"/>
          <w:shd w:val="clear" w:color="auto" w:fill="FFFFFF"/>
        </w:rPr>
        <w:t>Strategic Management Journal</w:t>
      </w:r>
      <w:r w:rsidRPr="003B3084">
        <w:rPr>
          <w:rFonts w:cs="Times New Roman"/>
          <w:szCs w:val="24"/>
          <w:shd w:val="clear" w:color="auto" w:fill="FFFFFF"/>
        </w:rPr>
        <w:t>, </w:t>
      </w:r>
      <w:r w:rsidRPr="003B3084">
        <w:rPr>
          <w:rFonts w:cs="Times New Roman"/>
          <w:i/>
          <w:iCs/>
          <w:szCs w:val="24"/>
          <w:shd w:val="clear" w:color="auto" w:fill="FFFFFF"/>
        </w:rPr>
        <w:t>33</w:t>
      </w:r>
      <w:r w:rsidRPr="003B3084">
        <w:rPr>
          <w:rFonts w:cs="Times New Roman"/>
          <w:szCs w:val="24"/>
          <w:shd w:val="clear" w:color="auto" w:fill="FFFFFF"/>
        </w:rPr>
        <w:t>(6), pp. 611-632.</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Deville, A., Ferrier, G. D., and </w:t>
      </w:r>
      <w:proofErr w:type="spellStart"/>
      <w:r w:rsidRPr="003B3084">
        <w:rPr>
          <w:rFonts w:cs="Times New Roman"/>
          <w:szCs w:val="24"/>
          <w:shd w:val="clear" w:color="auto" w:fill="FFFFFF"/>
        </w:rPr>
        <w:t>Leleu</w:t>
      </w:r>
      <w:proofErr w:type="spellEnd"/>
      <w:r w:rsidRPr="003B3084">
        <w:rPr>
          <w:rFonts w:cs="Times New Roman"/>
          <w:szCs w:val="24"/>
          <w:shd w:val="clear" w:color="auto" w:fill="FFFFFF"/>
        </w:rPr>
        <w:t>, H. (2014). Measuring the performance of hierarchical organizations: An application to bank efficiency at the regional and branch levels. </w:t>
      </w:r>
      <w:r w:rsidRPr="003B3084">
        <w:rPr>
          <w:rFonts w:cs="Times New Roman"/>
          <w:i/>
          <w:iCs/>
          <w:szCs w:val="24"/>
          <w:shd w:val="clear" w:color="auto" w:fill="FFFFFF"/>
        </w:rPr>
        <w:t>Management Accounting Research</w:t>
      </w:r>
      <w:r w:rsidRPr="003B3084">
        <w:rPr>
          <w:rFonts w:cs="Times New Roman"/>
          <w:szCs w:val="24"/>
          <w:shd w:val="clear" w:color="auto" w:fill="FFFFFF"/>
        </w:rPr>
        <w:t>, </w:t>
      </w:r>
      <w:r w:rsidRPr="003B3084">
        <w:rPr>
          <w:rFonts w:cs="Times New Roman"/>
          <w:i/>
          <w:iCs/>
          <w:szCs w:val="24"/>
          <w:shd w:val="clear" w:color="auto" w:fill="FFFFFF"/>
        </w:rPr>
        <w:t>25</w:t>
      </w:r>
      <w:r w:rsidRPr="003B3084">
        <w:rPr>
          <w:rFonts w:cs="Times New Roman"/>
          <w:szCs w:val="24"/>
          <w:shd w:val="clear" w:color="auto" w:fill="FFFFFF"/>
        </w:rPr>
        <w:t>(1), pp. 30-44.</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Helmut, A. K. (2014). </w:t>
      </w:r>
      <w:proofErr w:type="spellStart"/>
      <w:r w:rsidRPr="003B3084">
        <w:rPr>
          <w:rFonts w:cs="Times New Roman"/>
          <w:szCs w:val="24"/>
          <w:shd w:val="clear" w:color="auto" w:fill="FFFFFF"/>
        </w:rPr>
        <w:t>Nonprofit</w:t>
      </w:r>
      <w:proofErr w:type="spellEnd"/>
      <w:r w:rsidRPr="003B3084">
        <w:rPr>
          <w:rFonts w:cs="Times New Roman"/>
          <w:szCs w:val="24"/>
          <w:shd w:val="clear" w:color="auto" w:fill="FFFFFF"/>
        </w:rPr>
        <w:t xml:space="preserve"> Organizations–Theory, management, policy. </w:t>
      </w:r>
      <w:r w:rsidRPr="003B3084">
        <w:rPr>
          <w:rFonts w:cs="Times New Roman"/>
          <w:i/>
          <w:iCs/>
          <w:szCs w:val="24"/>
          <w:shd w:val="clear" w:color="auto" w:fill="FFFFFF"/>
        </w:rPr>
        <w:t xml:space="preserve">London and </w:t>
      </w:r>
      <w:proofErr w:type="spellStart"/>
      <w:r w:rsidRPr="003B3084">
        <w:rPr>
          <w:rFonts w:cs="Times New Roman"/>
          <w:i/>
          <w:iCs/>
          <w:szCs w:val="24"/>
          <w:shd w:val="clear" w:color="auto" w:fill="FFFFFF"/>
        </w:rPr>
        <w:t>Newyork</w:t>
      </w:r>
      <w:proofErr w:type="spellEnd"/>
      <w:r w:rsidRPr="003B3084">
        <w:rPr>
          <w:rFonts w:cs="Times New Roman"/>
          <w:i/>
          <w:iCs/>
          <w:szCs w:val="24"/>
          <w:shd w:val="clear" w:color="auto" w:fill="FFFFFF"/>
        </w:rPr>
        <w:t xml:space="preserve">: Routledge Taylor &amp; </w:t>
      </w:r>
      <w:r w:rsidRPr="0027178D">
        <w:rPr>
          <w:rFonts w:cs="Times New Roman"/>
          <w:i/>
          <w:iCs/>
          <w:noProof/>
          <w:szCs w:val="24"/>
          <w:shd w:val="clear" w:color="auto" w:fill="FFFFFF"/>
        </w:rPr>
        <w:t>Fransic</w:t>
      </w:r>
      <w:r w:rsidRPr="003B3084">
        <w:rPr>
          <w:rFonts w:cs="Times New Roman"/>
          <w:i/>
          <w:iCs/>
          <w:szCs w:val="24"/>
          <w:shd w:val="clear" w:color="auto" w:fill="FFFFFF"/>
        </w:rPr>
        <w:t xml:space="preserve"> Group</w:t>
      </w:r>
      <w:r w:rsidRPr="003B3084">
        <w:rPr>
          <w:rFonts w:cs="Times New Roman"/>
          <w:szCs w:val="24"/>
          <w:shd w:val="clear" w:color="auto" w:fill="FFFFFF"/>
        </w:rPr>
        <w:t>.</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Hogan, S. J., and </w:t>
      </w:r>
      <w:proofErr w:type="spellStart"/>
      <w:r w:rsidRPr="003B3084">
        <w:rPr>
          <w:rFonts w:cs="Times New Roman"/>
          <w:szCs w:val="24"/>
          <w:shd w:val="clear" w:color="auto" w:fill="FFFFFF"/>
        </w:rPr>
        <w:t>Coote</w:t>
      </w:r>
      <w:proofErr w:type="spellEnd"/>
      <w:r w:rsidRPr="003B3084">
        <w:rPr>
          <w:rFonts w:cs="Times New Roman"/>
          <w:szCs w:val="24"/>
          <w:shd w:val="clear" w:color="auto" w:fill="FFFFFF"/>
        </w:rPr>
        <w:t>, L. V. (2014). Organizational culture, innovation, and performance: A test of Schein's model. </w:t>
      </w:r>
      <w:r w:rsidRPr="003B3084">
        <w:rPr>
          <w:rFonts w:cs="Times New Roman"/>
          <w:i/>
          <w:iCs/>
          <w:szCs w:val="24"/>
          <w:shd w:val="clear" w:color="auto" w:fill="FFFFFF"/>
        </w:rPr>
        <w:t>Journal of Business Research</w:t>
      </w:r>
      <w:r w:rsidRPr="003B3084">
        <w:rPr>
          <w:rFonts w:cs="Times New Roman"/>
          <w:szCs w:val="24"/>
          <w:shd w:val="clear" w:color="auto" w:fill="FFFFFF"/>
        </w:rPr>
        <w:t>, </w:t>
      </w:r>
      <w:r w:rsidRPr="003B3084">
        <w:rPr>
          <w:rFonts w:cs="Times New Roman"/>
          <w:i/>
          <w:iCs/>
          <w:szCs w:val="24"/>
          <w:shd w:val="clear" w:color="auto" w:fill="FFFFFF"/>
        </w:rPr>
        <w:t>67</w:t>
      </w:r>
      <w:r w:rsidRPr="003B3084">
        <w:rPr>
          <w:rFonts w:cs="Times New Roman"/>
          <w:szCs w:val="24"/>
          <w:shd w:val="clear" w:color="auto" w:fill="FFFFFF"/>
        </w:rPr>
        <w:t>(8), pp. 1609-1621.</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Hu, Q., </w:t>
      </w:r>
      <w:proofErr w:type="spellStart"/>
      <w:r w:rsidRPr="003B3084">
        <w:rPr>
          <w:rFonts w:cs="Times New Roman"/>
          <w:szCs w:val="24"/>
          <w:shd w:val="clear" w:color="auto" w:fill="FFFFFF"/>
        </w:rPr>
        <w:t>Dinev</w:t>
      </w:r>
      <w:proofErr w:type="spellEnd"/>
      <w:r w:rsidRPr="003B3084">
        <w:rPr>
          <w:rFonts w:cs="Times New Roman"/>
          <w:szCs w:val="24"/>
          <w:shd w:val="clear" w:color="auto" w:fill="FFFFFF"/>
        </w:rPr>
        <w:t>, T., Hart, P., and Cooke, D. (2012). Managing employee compliance with information security policies: The critical role of top management and organizational culture. </w:t>
      </w:r>
      <w:r w:rsidRPr="003B3084">
        <w:rPr>
          <w:rFonts w:cs="Times New Roman"/>
          <w:i/>
          <w:iCs/>
          <w:szCs w:val="24"/>
          <w:shd w:val="clear" w:color="auto" w:fill="FFFFFF"/>
        </w:rPr>
        <w:t>Decision Sciences</w:t>
      </w:r>
      <w:r w:rsidRPr="003B3084">
        <w:rPr>
          <w:rFonts w:cs="Times New Roman"/>
          <w:szCs w:val="24"/>
          <w:shd w:val="clear" w:color="auto" w:fill="FFFFFF"/>
        </w:rPr>
        <w:t>, </w:t>
      </w:r>
      <w:r w:rsidRPr="003B3084">
        <w:rPr>
          <w:rFonts w:cs="Times New Roman"/>
          <w:i/>
          <w:iCs/>
          <w:szCs w:val="24"/>
          <w:shd w:val="clear" w:color="auto" w:fill="FFFFFF"/>
        </w:rPr>
        <w:t>43</w:t>
      </w:r>
      <w:r w:rsidRPr="003B3084">
        <w:rPr>
          <w:rFonts w:cs="Times New Roman"/>
          <w:szCs w:val="24"/>
          <w:shd w:val="clear" w:color="auto" w:fill="FFFFFF"/>
        </w:rPr>
        <w:t>(4), pp. 615-660.</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Kanten</w:t>
      </w:r>
      <w:proofErr w:type="spellEnd"/>
      <w:r w:rsidRPr="003B3084">
        <w:rPr>
          <w:rFonts w:cs="Times New Roman"/>
          <w:szCs w:val="24"/>
          <w:shd w:val="clear" w:color="auto" w:fill="FFFFFF"/>
        </w:rPr>
        <w:t xml:space="preserve">, P., </w:t>
      </w:r>
      <w:proofErr w:type="spellStart"/>
      <w:r w:rsidRPr="003B3084">
        <w:rPr>
          <w:rFonts w:cs="Times New Roman"/>
          <w:szCs w:val="24"/>
          <w:shd w:val="clear" w:color="auto" w:fill="FFFFFF"/>
        </w:rPr>
        <w:t>Kanten</w:t>
      </w:r>
      <w:proofErr w:type="spellEnd"/>
      <w:r w:rsidRPr="003B3084">
        <w:rPr>
          <w:rFonts w:cs="Times New Roman"/>
          <w:szCs w:val="24"/>
          <w:shd w:val="clear" w:color="auto" w:fill="FFFFFF"/>
        </w:rPr>
        <w:t xml:space="preserve">, S., and </w:t>
      </w:r>
      <w:proofErr w:type="spellStart"/>
      <w:r w:rsidRPr="003B3084">
        <w:rPr>
          <w:rFonts w:cs="Times New Roman"/>
          <w:szCs w:val="24"/>
          <w:shd w:val="clear" w:color="auto" w:fill="FFFFFF"/>
        </w:rPr>
        <w:t>Gurlek</w:t>
      </w:r>
      <w:proofErr w:type="spellEnd"/>
      <w:r w:rsidRPr="003B3084">
        <w:rPr>
          <w:rFonts w:cs="Times New Roman"/>
          <w:szCs w:val="24"/>
          <w:shd w:val="clear" w:color="auto" w:fill="FFFFFF"/>
        </w:rPr>
        <w:t>, M. (2015). The effects of organizational structures and learning organization on job embeddedness and individual adaptive performance. </w:t>
      </w:r>
      <w:r w:rsidRPr="003B3084">
        <w:rPr>
          <w:rFonts w:cs="Times New Roman"/>
          <w:i/>
          <w:iCs/>
          <w:szCs w:val="24"/>
          <w:shd w:val="clear" w:color="auto" w:fill="FFFFFF"/>
        </w:rPr>
        <w:t>Procedia Economics and Finance</w:t>
      </w:r>
      <w:r w:rsidRPr="003B3084">
        <w:rPr>
          <w:rFonts w:cs="Times New Roman"/>
          <w:szCs w:val="24"/>
          <w:shd w:val="clear" w:color="auto" w:fill="FFFFFF"/>
        </w:rPr>
        <w:t>, </w:t>
      </w:r>
      <w:r w:rsidRPr="003B3084">
        <w:rPr>
          <w:rFonts w:cs="Times New Roman"/>
          <w:i/>
          <w:iCs/>
          <w:szCs w:val="24"/>
          <w:shd w:val="clear" w:color="auto" w:fill="FFFFFF"/>
        </w:rPr>
        <w:t>23</w:t>
      </w:r>
      <w:r w:rsidRPr="003B3084">
        <w:rPr>
          <w:rFonts w:cs="Times New Roman"/>
          <w:szCs w:val="24"/>
          <w:shd w:val="clear" w:color="auto" w:fill="FFFFFF"/>
        </w:rPr>
        <w:t>, pp. 1358-1366.</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lastRenderedPageBreak/>
        <w:t>Katrin, O. (2013). </w:t>
      </w:r>
      <w:r w:rsidRPr="003B3084">
        <w:rPr>
          <w:rFonts w:cs="Times New Roman"/>
          <w:i/>
          <w:iCs/>
          <w:szCs w:val="24"/>
          <w:shd w:val="clear" w:color="auto" w:fill="FFFFFF"/>
        </w:rPr>
        <w:t>Organisation Culture-An insight in organisation culture of the Audi AG</w:t>
      </w:r>
      <w:r w:rsidRPr="003B3084">
        <w:rPr>
          <w:rFonts w:cs="Times New Roman"/>
          <w:szCs w:val="24"/>
          <w:shd w:val="clear" w:color="auto" w:fill="FFFFFF"/>
        </w:rPr>
        <w:t>. Germany: GRIN Verlag.</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Lægaard</w:t>
      </w:r>
      <w:proofErr w:type="spellEnd"/>
      <w:r w:rsidRPr="003B3084">
        <w:rPr>
          <w:rFonts w:cs="Times New Roman"/>
          <w:szCs w:val="24"/>
          <w:shd w:val="clear" w:color="auto" w:fill="FFFFFF"/>
        </w:rPr>
        <w:t xml:space="preserve">, J. (2006). Organizational Theory-eBooks and textbooks from </w:t>
      </w:r>
      <w:r w:rsidRPr="0027178D">
        <w:rPr>
          <w:rFonts w:cs="Times New Roman"/>
          <w:noProof/>
          <w:szCs w:val="24"/>
          <w:shd w:val="clear" w:color="auto" w:fill="FFFFFF"/>
        </w:rPr>
        <w:t>bookboon</w:t>
      </w:r>
      <w:r w:rsidRPr="003B3084">
        <w:rPr>
          <w:rFonts w:cs="Times New Roman"/>
          <w:szCs w:val="24"/>
          <w:shd w:val="clear" w:color="auto" w:fill="FFFFFF"/>
        </w:rPr>
        <w:t>. com.</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Latifi</w:t>
      </w:r>
      <w:proofErr w:type="spellEnd"/>
      <w:r w:rsidRPr="003B3084">
        <w:rPr>
          <w:rFonts w:cs="Times New Roman"/>
          <w:szCs w:val="24"/>
          <w:shd w:val="clear" w:color="auto" w:fill="FFFFFF"/>
        </w:rPr>
        <w:t xml:space="preserve">, M., and </w:t>
      </w:r>
      <w:proofErr w:type="spellStart"/>
      <w:r w:rsidRPr="003B3084">
        <w:rPr>
          <w:rFonts w:cs="Times New Roman"/>
          <w:szCs w:val="24"/>
          <w:shd w:val="clear" w:color="auto" w:fill="FFFFFF"/>
        </w:rPr>
        <w:t>Shooshtarian</w:t>
      </w:r>
      <w:proofErr w:type="spellEnd"/>
      <w:r w:rsidRPr="003B3084">
        <w:rPr>
          <w:rFonts w:cs="Times New Roman"/>
          <w:szCs w:val="24"/>
          <w:shd w:val="clear" w:color="auto" w:fill="FFFFFF"/>
        </w:rPr>
        <w:t>, Z. (2014). The effects of organizational structure on organizational trust and effectiveness. </w:t>
      </w:r>
      <w:r w:rsidRPr="003B3084">
        <w:rPr>
          <w:rFonts w:cs="Times New Roman"/>
          <w:i/>
          <w:iCs/>
          <w:szCs w:val="24"/>
          <w:shd w:val="clear" w:color="auto" w:fill="FFFFFF"/>
        </w:rPr>
        <w:t>Polish Journal of Management Studies</w:t>
      </w:r>
      <w:r w:rsidRPr="003B3084">
        <w:rPr>
          <w:rFonts w:cs="Times New Roman"/>
          <w:szCs w:val="24"/>
          <w:shd w:val="clear" w:color="auto" w:fill="FFFFFF"/>
        </w:rPr>
        <w:t>, </w:t>
      </w:r>
      <w:r w:rsidRPr="003B3084">
        <w:rPr>
          <w:rFonts w:cs="Times New Roman"/>
          <w:i/>
          <w:iCs/>
          <w:szCs w:val="24"/>
          <w:shd w:val="clear" w:color="auto" w:fill="FFFFFF"/>
        </w:rPr>
        <w:t>10</w:t>
      </w:r>
      <w:r w:rsidRPr="003B3084">
        <w:rPr>
          <w:rFonts w:cs="Times New Roman"/>
          <w:szCs w:val="24"/>
          <w:shd w:val="clear" w:color="auto" w:fill="FFFFFF"/>
        </w:rPr>
        <w:t>(2), pp. 73-84.</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Leaderonomics</w:t>
      </w:r>
      <w:proofErr w:type="spellEnd"/>
      <w:r w:rsidRPr="003B3084">
        <w:rPr>
          <w:rFonts w:cs="Times New Roman"/>
          <w:szCs w:val="24"/>
          <w:shd w:val="clear" w:color="auto" w:fill="FFFFFF"/>
        </w:rPr>
        <w:t xml:space="preserve"> Media. (2017). </w:t>
      </w:r>
      <w:r w:rsidRPr="003B3084">
        <w:rPr>
          <w:rFonts w:cs="Times New Roman"/>
          <w:i/>
          <w:szCs w:val="24"/>
          <w:shd w:val="clear" w:color="auto" w:fill="FFFFFF"/>
        </w:rPr>
        <w:t xml:space="preserve">In Creating </w:t>
      </w:r>
      <w:proofErr w:type="gramStart"/>
      <w:r w:rsidRPr="003B3084">
        <w:rPr>
          <w:rFonts w:cs="Times New Roman"/>
          <w:i/>
          <w:szCs w:val="24"/>
          <w:shd w:val="clear" w:color="auto" w:fill="FFFFFF"/>
        </w:rPr>
        <w:t>A</w:t>
      </w:r>
      <w:proofErr w:type="gramEnd"/>
      <w:r w:rsidRPr="003B3084">
        <w:rPr>
          <w:rFonts w:cs="Times New Roman"/>
          <w:i/>
          <w:szCs w:val="24"/>
          <w:shd w:val="clear" w:color="auto" w:fill="FFFFFF"/>
        </w:rPr>
        <w:t xml:space="preserve"> High-Value </w:t>
      </w:r>
      <w:proofErr w:type="spellStart"/>
      <w:r w:rsidRPr="003B3084">
        <w:rPr>
          <w:rFonts w:cs="Times New Roman"/>
          <w:i/>
          <w:szCs w:val="24"/>
          <w:shd w:val="clear" w:color="auto" w:fill="FFFFFF"/>
        </w:rPr>
        <w:t>Anthrophillic</w:t>
      </w:r>
      <w:proofErr w:type="spellEnd"/>
      <w:r w:rsidRPr="003B3084">
        <w:rPr>
          <w:rFonts w:cs="Times New Roman"/>
          <w:i/>
          <w:szCs w:val="24"/>
          <w:shd w:val="clear" w:color="auto" w:fill="FFFFFF"/>
        </w:rPr>
        <w:t xml:space="preserve"> Organisation, Start With Culture!</w:t>
      </w:r>
      <w:r w:rsidRPr="003B3084">
        <w:rPr>
          <w:rFonts w:cs="Times New Roman"/>
          <w:szCs w:val="24"/>
          <w:shd w:val="clear" w:color="auto" w:fill="FFFFFF"/>
        </w:rPr>
        <w:t xml:space="preserve"> [Online]. Available at: https://leaderonomics.com/business/strategy/high-value-start-with-culture (</w:t>
      </w:r>
      <w:r w:rsidRPr="0027178D">
        <w:rPr>
          <w:rFonts w:cs="Times New Roman"/>
          <w:noProof/>
          <w:szCs w:val="24"/>
          <w:shd w:val="clear" w:color="auto" w:fill="FFFFFF"/>
        </w:rPr>
        <w:t>Accessed on</w:t>
      </w:r>
      <w:r w:rsidRPr="003B3084">
        <w:rPr>
          <w:rFonts w:cs="Times New Roman"/>
          <w:szCs w:val="24"/>
          <w:shd w:val="clear" w:color="auto" w:fill="FFFFFF"/>
        </w:rPr>
        <w:t xml:space="preserve"> 17 November 2017).</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Lunenburg, F. C. (2012). Organizational structure: Mintzberg’s framework. </w:t>
      </w:r>
      <w:r w:rsidRPr="003B3084">
        <w:rPr>
          <w:rFonts w:cs="Times New Roman"/>
          <w:i/>
          <w:iCs/>
          <w:szCs w:val="24"/>
          <w:shd w:val="clear" w:color="auto" w:fill="FFFFFF"/>
        </w:rPr>
        <w:t>International journal of scholarly, academic, intellectual diversity</w:t>
      </w:r>
      <w:r w:rsidRPr="003B3084">
        <w:rPr>
          <w:rFonts w:cs="Times New Roman"/>
          <w:szCs w:val="24"/>
          <w:shd w:val="clear" w:color="auto" w:fill="FFFFFF"/>
        </w:rPr>
        <w:t>, </w:t>
      </w:r>
      <w:r w:rsidRPr="003B3084">
        <w:rPr>
          <w:rFonts w:cs="Times New Roman"/>
          <w:i/>
          <w:iCs/>
          <w:szCs w:val="24"/>
          <w:shd w:val="clear" w:color="auto" w:fill="FFFFFF"/>
        </w:rPr>
        <w:t>14</w:t>
      </w:r>
      <w:r w:rsidRPr="003B3084">
        <w:rPr>
          <w:rFonts w:cs="Times New Roman"/>
          <w:szCs w:val="24"/>
          <w:shd w:val="clear" w:color="auto" w:fill="FFFFFF"/>
        </w:rPr>
        <w:t>(1), pp. 1-8.</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Mahmoudsalehi</w:t>
      </w:r>
      <w:proofErr w:type="spellEnd"/>
      <w:r w:rsidRPr="003B3084">
        <w:rPr>
          <w:rFonts w:cs="Times New Roman"/>
          <w:szCs w:val="24"/>
          <w:shd w:val="clear" w:color="auto" w:fill="FFFFFF"/>
        </w:rPr>
        <w:t xml:space="preserve">, M., </w:t>
      </w:r>
      <w:proofErr w:type="spellStart"/>
      <w:r w:rsidRPr="003B3084">
        <w:rPr>
          <w:rFonts w:cs="Times New Roman"/>
          <w:szCs w:val="24"/>
          <w:shd w:val="clear" w:color="auto" w:fill="FFFFFF"/>
        </w:rPr>
        <w:t>Moradkhannejad</w:t>
      </w:r>
      <w:proofErr w:type="spellEnd"/>
      <w:r w:rsidRPr="003B3084">
        <w:rPr>
          <w:rFonts w:cs="Times New Roman"/>
          <w:szCs w:val="24"/>
          <w:shd w:val="clear" w:color="auto" w:fill="FFFFFF"/>
        </w:rPr>
        <w:t>, R., and Safari, K. (2012). How knowledge management is affected by organizational structure. </w:t>
      </w:r>
      <w:r w:rsidRPr="003B3084">
        <w:rPr>
          <w:rFonts w:cs="Times New Roman"/>
          <w:i/>
          <w:iCs/>
          <w:szCs w:val="24"/>
          <w:shd w:val="clear" w:color="auto" w:fill="FFFFFF"/>
        </w:rPr>
        <w:t>The Learning Organization</w:t>
      </w:r>
      <w:r w:rsidRPr="003B3084">
        <w:rPr>
          <w:rFonts w:cs="Times New Roman"/>
          <w:szCs w:val="24"/>
          <w:shd w:val="clear" w:color="auto" w:fill="FFFFFF"/>
        </w:rPr>
        <w:t>, </w:t>
      </w:r>
      <w:r w:rsidRPr="003B3084">
        <w:rPr>
          <w:rFonts w:cs="Times New Roman"/>
          <w:i/>
          <w:iCs/>
          <w:szCs w:val="24"/>
          <w:shd w:val="clear" w:color="auto" w:fill="FFFFFF"/>
        </w:rPr>
        <w:t>19</w:t>
      </w:r>
      <w:r w:rsidRPr="003B3084">
        <w:rPr>
          <w:rFonts w:cs="Times New Roman"/>
          <w:szCs w:val="24"/>
          <w:shd w:val="clear" w:color="auto" w:fill="FFFFFF"/>
        </w:rPr>
        <w:t>(6), pp. 518-528.</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Msoroka</w:t>
      </w:r>
      <w:proofErr w:type="spellEnd"/>
      <w:r w:rsidRPr="003B3084">
        <w:rPr>
          <w:rFonts w:cs="Times New Roman"/>
          <w:szCs w:val="24"/>
          <w:shd w:val="clear" w:color="auto" w:fill="FFFFFF"/>
        </w:rPr>
        <w:t>, M. (2011). Organizational culture: its implications to educational institutions.</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Pinho</w:t>
      </w:r>
      <w:proofErr w:type="spellEnd"/>
      <w:r w:rsidRPr="003B3084">
        <w:rPr>
          <w:rFonts w:cs="Times New Roman"/>
          <w:szCs w:val="24"/>
          <w:shd w:val="clear" w:color="auto" w:fill="FFFFFF"/>
        </w:rPr>
        <w:t xml:space="preserve">, J. C., Rodrigues, A. P. and </w:t>
      </w:r>
      <w:proofErr w:type="spellStart"/>
      <w:r w:rsidRPr="003B3084">
        <w:rPr>
          <w:rFonts w:cs="Times New Roman"/>
          <w:szCs w:val="24"/>
          <w:shd w:val="clear" w:color="auto" w:fill="FFFFFF"/>
        </w:rPr>
        <w:t>Dibb</w:t>
      </w:r>
      <w:proofErr w:type="spellEnd"/>
      <w:r w:rsidRPr="003B3084">
        <w:rPr>
          <w:rFonts w:cs="Times New Roman"/>
          <w:szCs w:val="24"/>
          <w:shd w:val="clear" w:color="auto" w:fill="FFFFFF"/>
        </w:rPr>
        <w:t>, S. (2014). The role of corporate culture, market orientation and organisational commitment in organisational performance: the case of non-profit organisations. </w:t>
      </w:r>
      <w:r w:rsidRPr="003B3084">
        <w:rPr>
          <w:rFonts w:cs="Times New Roman"/>
          <w:i/>
          <w:iCs/>
          <w:szCs w:val="24"/>
          <w:shd w:val="clear" w:color="auto" w:fill="FFFFFF"/>
        </w:rPr>
        <w:t>Journal of Management Development</w:t>
      </w:r>
      <w:r w:rsidRPr="003B3084">
        <w:rPr>
          <w:rFonts w:cs="Times New Roman"/>
          <w:szCs w:val="24"/>
          <w:shd w:val="clear" w:color="auto" w:fill="FFFFFF"/>
        </w:rPr>
        <w:t>, </w:t>
      </w:r>
      <w:r w:rsidRPr="003B3084">
        <w:rPr>
          <w:rFonts w:cs="Times New Roman"/>
          <w:i/>
          <w:iCs/>
          <w:szCs w:val="24"/>
          <w:shd w:val="clear" w:color="auto" w:fill="FFFFFF"/>
        </w:rPr>
        <w:t>33</w:t>
      </w:r>
      <w:r w:rsidRPr="003B3084">
        <w:rPr>
          <w:rFonts w:cs="Times New Roman"/>
          <w:szCs w:val="24"/>
          <w:shd w:val="clear" w:color="auto" w:fill="FFFFFF"/>
        </w:rPr>
        <w:t>(4), pp. 374-398.</w:t>
      </w:r>
    </w:p>
    <w:p w:rsidR="00794A08" w:rsidRPr="003B3084" w:rsidRDefault="00794A08" w:rsidP="0027178D">
      <w:pPr>
        <w:spacing w:after="240" w:line="360" w:lineRule="auto"/>
        <w:rPr>
          <w:rFonts w:cs="Times New Roman"/>
          <w:szCs w:val="24"/>
          <w:shd w:val="clear" w:color="auto" w:fill="FFFFFF"/>
        </w:rPr>
      </w:pPr>
      <w:r w:rsidRPr="003B3084">
        <w:rPr>
          <w:rFonts w:cs="Times New Roman"/>
          <w:szCs w:val="24"/>
          <w:shd w:val="clear" w:color="auto" w:fill="FFFFFF"/>
        </w:rPr>
        <w:t xml:space="preserve">Real, J. C., </w:t>
      </w:r>
      <w:proofErr w:type="spellStart"/>
      <w:r w:rsidRPr="003B3084">
        <w:rPr>
          <w:rFonts w:cs="Times New Roman"/>
          <w:szCs w:val="24"/>
          <w:shd w:val="clear" w:color="auto" w:fill="FFFFFF"/>
        </w:rPr>
        <w:t>Roldán</w:t>
      </w:r>
      <w:proofErr w:type="spellEnd"/>
      <w:r w:rsidRPr="003B3084">
        <w:rPr>
          <w:rFonts w:cs="Times New Roman"/>
          <w:szCs w:val="24"/>
          <w:shd w:val="clear" w:color="auto" w:fill="FFFFFF"/>
        </w:rPr>
        <w:t>, J. L., and Leal, A. (2014). From entrepreneurial orientation and learning orientation to business performance: analysing the mediating role of organizational learning and the moderating effects of organizational size. </w:t>
      </w:r>
      <w:r w:rsidRPr="003B3084">
        <w:rPr>
          <w:rFonts w:cs="Times New Roman"/>
          <w:i/>
          <w:iCs/>
          <w:szCs w:val="24"/>
          <w:shd w:val="clear" w:color="auto" w:fill="FFFFFF"/>
        </w:rPr>
        <w:t>British Journal of Management</w:t>
      </w:r>
      <w:r w:rsidRPr="003B3084">
        <w:rPr>
          <w:rFonts w:cs="Times New Roman"/>
          <w:szCs w:val="24"/>
          <w:shd w:val="clear" w:color="auto" w:fill="FFFFFF"/>
        </w:rPr>
        <w:t>, </w:t>
      </w:r>
      <w:r w:rsidRPr="003B3084">
        <w:rPr>
          <w:rFonts w:cs="Times New Roman"/>
          <w:i/>
          <w:iCs/>
          <w:szCs w:val="24"/>
          <w:shd w:val="clear" w:color="auto" w:fill="FFFFFF"/>
        </w:rPr>
        <w:t>25</w:t>
      </w:r>
      <w:r w:rsidRPr="003B3084">
        <w:rPr>
          <w:rFonts w:cs="Times New Roman"/>
          <w:szCs w:val="24"/>
          <w:shd w:val="clear" w:color="auto" w:fill="FFFFFF"/>
        </w:rPr>
        <w:t>(2), pp. 186-208.</w:t>
      </w:r>
    </w:p>
    <w:p w:rsidR="00794A08" w:rsidRPr="003B3084" w:rsidRDefault="00794A08" w:rsidP="0027178D">
      <w:pPr>
        <w:spacing w:after="240" w:line="360" w:lineRule="auto"/>
        <w:rPr>
          <w:rFonts w:cs="Times New Roman"/>
          <w:szCs w:val="24"/>
          <w:shd w:val="clear" w:color="auto" w:fill="FFFFFF"/>
        </w:rPr>
      </w:pPr>
      <w:proofErr w:type="spellStart"/>
      <w:r w:rsidRPr="003B3084">
        <w:rPr>
          <w:rFonts w:cs="Times New Roman"/>
          <w:szCs w:val="24"/>
          <w:shd w:val="clear" w:color="auto" w:fill="FFFFFF"/>
        </w:rPr>
        <w:t>Rudani</w:t>
      </w:r>
      <w:proofErr w:type="spellEnd"/>
      <w:r w:rsidRPr="003B3084">
        <w:rPr>
          <w:rFonts w:cs="Times New Roman"/>
          <w:szCs w:val="24"/>
          <w:shd w:val="clear" w:color="auto" w:fill="FFFFFF"/>
        </w:rPr>
        <w:t>, R. B. (2013). </w:t>
      </w:r>
      <w:r w:rsidRPr="003B3084">
        <w:rPr>
          <w:rFonts w:cs="Times New Roman"/>
          <w:i/>
          <w:iCs/>
          <w:szCs w:val="24"/>
          <w:shd w:val="clear" w:color="auto" w:fill="FFFFFF"/>
        </w:rPr>
        <w:t>Principles of management</w:t>
      </w:r>
      <w:r w:rsidRPr="003B3084">
        <w:rPr>
          <w:rFonts w:cs="Times New Roman"/>
          <w:szCs w:val="24"/>
          <w:shd w:val="clear" w:color="auto" w:fill="FFFFFF"/>
        </w:rPr>
        <w:t>. United States: Tata McGraw-Hill Education.</w:t>
      </w:r>
    </w:p>
    <w:p w:rsidR="009870C9" w:rsidRPr="009870C9" w:rsidRDefault="009870C9" w:rsidP="0027178D">
      <w:pPr>
        <w:spacing w:after="240"/>
      </w:pPr>
    </w:p>
    <w:p w:rsidR="00F6363A" w:rsidRPr="00F6363A" w:rsidRDefault="00F6363A" w:rsidP="00F6363A"/>
    <w:p w:rsidR="00AA6B86" w:rsidRPr="00F52430" w:rsidRDefault="00AA6B86" w:rsidP="00AA6B86"/>
    <w:sectPr w:rsidR="00AA6B86" w:rsidRPr="00F524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2695" w:rsidRDefault="00D72695" w:rsidP="00187D90">
      <w:pPr>
        <w:spacing w:after="0" w:line="240" w:lineRule="auto"/>
      </w:pPr>
      <w:r>
        <w:separator/>
      </w:r>
    </w:p>
  </w:endnote>
  <w:endnote w:type="continuationSeparator" w:id="0">
    <w:p w:rsidR="00D72695" w:rsidRDefault="00D72695" w:rsidP="00187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fo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fo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2695" w:rsidRDefault="00D72695" w:rsidP="00187D90">
      <w:pPr>
        <w:spacing w:after="0" w:line="240" w:lineRule="auto"/>
      </w:pPr>
      <w:r>
        <w:separator/>
      </w:r>
    </w:p>
  </w:footnote>
  <w:footnote w:type="continuationSeparator" w:id="0">
    <w:p w:rsidR="00D72695" w:rsidRDefault="00D72695" w:rsidP="00187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huvu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huvud"/>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7D90" w:rsidRDefault="00187D90">
    <w:pPr>
      <w:pStyle w:val="Sidhuvu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BD1194"/>
    <w:multiLevelType w:val="hybridMultilevel"/>
    <w:tmpl w:val="1EB0C1F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WyNDczMbKwNLa0MLNU0lEKTi0uzszPAykwqQUAaxAzySwAAAA="/>
  </w:docVars>
  <w:rsids>
    <w:rsidRoot w:val="00625509"/>
    <w:rsid w:val="00001468"/>
    <w:rsid w:val="000204C3"/>
    <w:rsid w:val="000300F7"/>
    <w:rsid w:val="00031DB0"/>
    <w:rsid w:val="00034006"/>
    <w:rsid w:val="000667A5"/>
    <w:rsid w:val="000705C3"/>
    <w:rsid w:val="00075319"/>
    <w:rsid w:val="00077B4C"/>
    <w:rsid w:val="00082634"/>
    <w:rsid w:val="00085F05"/>
    <w:rsid w:val="00090A38"/>
    <w:rsid w:val="00096A3D"/>
    <w:rsid w:val="000A7968"/>
    <w:rsid w:val="000B35F1"/>
    <w:rsid w:val="000F729F"/>
    <w:rsid w:val="001168FF"/>
    <w:rsid w:val="0013449D"/>
    <w:rsid w:val="00144771"/>
    <w:rsid w:val="00153C0F"/>
    <w:rsid w:val="001602DB"/>
    <w:rsid w:val="00183A14"/>
    <w:rsid w:val="00187D90"/>
    <w:rsid w:val="0019327E"/>
    <w:rsid w:val="001B2229"/>
    <w:rsid w:val="001E07E1"/>
    <w:rsid w:val="001F456D"/>
    <w:rsid w:val="002173CD"/>
    <w:rsid w:val="002245D3"/>
    <w:rsid w:val="002660F5"/>
    <w:rsid w:val="00266BD3"/>
    <w:rsid w:val="0027178D"/>
    <w:rsid w:val="002769BA"/>
    <w:rsid w:val="00296800"/>
    <w:rsid w:val="00297B40"/>
    <w:rsid w:val="002A6149"/>
    <w:rsid w:val="002B1056"/>
    <w:rsid w:val="002E7C35"/>
    <w:rsid w:val="002F4AE6"/>
    <w:rsid w:val="00340CA3"/>
    <w:rsid w:val="00356786"/>
    <w:rsid w:val="00392876"/>
    <w:rsid w:val="003A1890"/>
    <w:rsid w:val="003B138D"/>
    <w:rsid w:val="003B3084"/>
    <w:rsid w:val="003E1DE5"/>
    <w:rsid w:val="003E6FCF"/>
    <w:rsid w:val="003F618D"/>
    <w:rsid w:val="00400511"/>
    <w:rsid w:val="00403CFC"/>
    <w:rsid w:val="00404EDA"/>
    <w:rsid w:val="00413889"/>
    <w:rsid w:val="0041673F"/>
    <w:rsid w:val="004437B4"/>
    <w:rsid w:val="00451EAC"/>
    <w:rsid w:val="004565AB"/>
    <w:rsid w:val="00470A51"/>
    <w:rsid w:val="004740C4"/>
    <w:rsid w:val="004773F6"/>
    <w:rsid w:val="00491E45"/>
    <w:rsid w:val="004A7014"/>
    <w:rsid w:val="004B1D7A"/>
    <w:rsid w:val="004D0A86"/>
    <w:rsid w:val="004D0EBE"/>
    <w:rsid w:val="004E23DD"/>
    <w:rsid w:val="004E31D5"/>
    <w:rsid w:val="004F06E1"/>
    <w:rsid w:val="0054266D"/>
    <w:rsid w:val="005444FB"/>
    <w:rsid w:val="00550E71"/>
    <w:rsid w:val="00564721"/>
    <w:rsid w:val="00564954"/>
    <w:rsid w:val="0057336D"/>
    <w:rsid w:val="00573986"/>
    <w:rsid w:val="0057467A"/>
    <w:rsid w:val="00582B30"/>
    <w:rsid w:val="005F51F0"/>
    <w:rsid w:val="00602EAA"/>
    <w:rsid w:val="0060574B"/>
    <w:rsid w:val="00622943"/>
    <w:rsid w:val="00625509"/>
    <w:rsid w:val="006526AE"/>
    <w:rsid w:val="00652DC5"/>
    <w:rsid w:val="00662168"/>
    <w:rsid w:val="0067209C"/>
    <w:rsid w:val="00673534"/>
    <w:rsid w:val="00687EC5"/>
    <w:rsid w:val="006A5874"/>
    <w:rsid w:val="006B49EB"/>
    <w:rsid w:val="006E695B"/>
    <w:rsid w:val="006F2C4C"/>
    <w:rsid w:val="00730E66"/>
    <w:rsid w:val="0074459A"/>
    <w:rsid w:val="00754210"/>
    <w:rsid w:val="007574FD"/>
    <w:rsid w:val="00762434"/>
    <w:rsid w:val="00762A40"/>
    <w:rsid w:val="0076337E"/>
    <w:rsid w:val="00766EBA"/>
    <w:rsid w:val="007720D1"/>
    <w:rsid w:val="007752BE"/>
    <w:rsid w:val="007836B0"/>
    <w:rsid w:val="00794A08"/>
    <w:rsid w:val="007D525A"/>
    <w:rsid w:val="00801A11"/>
    <w:rsid w:val="00811CA2"/>
    <w:rsid w:val="00817D82"/>
    <w:rsid w:val="00824D3B"/>
    <w:rsid w:val="008323F7"/>
    <w:rsid w:val="008333D2"/>
    <w:rsid w:val="00834C2A"/>
    <w:rsid w:val="00856750"/>
    <w:rsid w:val="00884EE6"/>
    <w:rsid w:val="00896A68"/>
    <w:rsid w:val="008B0E95"/>
    <w:rsid w:val="008C64F4"/>
    <w:rsid w:val="008D13CD"/>
    <w:rsid w:val="008E087B"/>
    <w:rsid w:val="008E441C"/>
    <w:rsid w:val="008E5C98"/>
    <w:rsid w:val="008F1B2C"/>
    <w:rsid w:val="00901E3A"/>
    <w:rsid w:val="0091205A"/>
    <w:rsid w:val="00913427"/>
    <w:rsid w:val="009144E6"/>
    <w:rsid w:val="009150F8"/>
    <w:rsid w:val="00920BAC"/>
    <w:rsid w:val="009267C3"/>
    <w:rsid w:val="00941030"/>
    <w:rsid w:val="00952466"/>
    <w:rsid w:val="009870C9"/>
    <w:rsid w:val="009E627C"/>
    <w:rsid w:val="009F3F5B"/>
    <w:rsid w:val="00A15CE4"/>
    <w:rsid w:val="00A32E18"/>
    <w:rsid w:val="00A53460"/>
    <w:rsid w:val="00A60D76"/>
    <w:rsid w:val="00A6208B"/>
    <w:rsid w:val="00A80DB9"/>
    <w:rsid w:val="00A93D7F"/>
    <w:rsid w:val="00A94D20"/>
    <w:rsid w:val="00AA6B86"/>
    <w:rsid w:val="00AC135C"/>
    <w:rsid w:val="00AD0513"/>
    <w:rsid w:val="00AD7FFA"/>
    <w:rsid w:val="00AE0672"/>
    <w:rsid w:val="00AF5BE4"/>
    <w:rsid w:val="00B20FC9"/>
    <w:rsid w:val="00B26A34"/>
    <w:rsid w:val="00B4573F"/>
    <w:rsid w:val="00B507C6"/>
    <w:rsid w:val="00B564E8"/>
    <w:rsid w:val="00B90D1F"/>
    <w:rsid w:val="00B93B26"/>
    <w:rsid w:val="00BB7571"/>
    <w:rsid w:val="00BB7F26"/>
    <w:rsid w:val="00BC09C0"/>
    <w:rsid w:val="00C1159B"/>
    <w:rsid w:val="00C16F6B"/>
    <w:rsid w:val="00C25958"/>
    <w:rsid w:val="00C62B6E"/>
    <w:rsid w:val="00CA0818"/>
    <w:rsid w:val="00CC2110"/>
    <w:rsid w:val="00CC7886"/>
    <w:rsid w:val="00CD0131"/>
    <w:rsid w:val="00CE0FF5"/>
    <w:rsid w:val="00CE3ED1"/>
    <w:rsid w:val="00CF5EE5"/>
    <w:rsid w:val="00D16831"/>
    <w:rsid w:val="00D5680E"/>
    <w:rsid w:val="00D72695"/>
    <w:rsid w:val="00D87684"/>
    <w:rsid w:val="00DB2A71"/>
    <w:rsid w:val="00DE7BF3"/>
    <w:rsid w:val="00E12A2B"/>
    <w:rsid w:val="00E224AB"/>
    <w:rsid w:val="00E24C38"/>
    <w:rsid w:val="00E4667B"/>
    <w:rsid w:val="00E81FF2"/>
    <w:rsid w:val="00E87BAE"/>
    <w:rsid w:val="00EA43A7"/>
    <w:rsid w:val="00EB3089"/>
    <w:rsid w:val="00EB77EF"/>
    <w:rsid w:val="00ED27AA"/>
    <w:rsid w:val="00ED2E15"/>
    <w:rsid w:val="00EF1950"/>
    <w:rsid w:val="00EF52BE"/>
    <w:rsid w:val="00F01072"/>
    <w:rsid w:val="00F17F49"/>
    <w:rsid w:val="00F33A93"/>
    <w:rsid w:val="00F52430"/>
    <w:rsid w:val="00F60CE6"/>
    <w:rsid w:val="00F6363A"/>
    <w:rsid w:val="00F760A4"/>
    <w:rsid w:val="00F82EAE"/>
    <w:rsid w:val="00FB0B35"/>
    <w:rsid w:val="00FC7B82"/>
    <w:rsid w:val="00FF444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4D20"/>
    <w:rPr>
      <w:rFonts w:ascii="Times New Roman" w:hAnsi="Times New Roman"/>
      <w:color w:val="000000" w:themeColor="text1"/>
      <w:sz w:val="24"/>
      <w:lang w:val="en-GB"/>
    </w:rPr>
  </w:style>
  <w:style w:type="paragraph" w:styleId="Rubrik1">
    <w:name w:val="heading 1"/>
    <w:basedOn w:val="Normal"/>
    <w:next w:val="Normal"/>
    <w:link w:val="Rubrik1Char"/>
    <w:uiPriority w:val="9"/>
    <w:qFormat/>
    <w:rsid w:val="00A94D20"/>
    <w:pPr>
      <w:keepNext/>
      <w:keepLines/>
      <w:spacing w:before="240" w:after="0"/>
      <w:outlineLvl w:val="0"/>
    </w:pPr>
    <w:rPr>
      <w:rFonts w:eastAsiaTheme="majorEastAsia" w:cstheme="majorBidi"/>
      <w:b/>
      <w:sz w:val="32"/>
      <w:szCs w:val="32"/>
    </w:rPr>
  </w:style>
  <w:style w:type="paragraph" w:styleId="Rubrik2">
    <w:name w:val="heading 2"/>
    <w:basedOn w:val="Normal"/>
    <w:next w:val="Normal"/>
    <w:link w:val="Rubrik2Char"/>
    <w:uiPriority w:val="9"/>
    <w:unhideWhenUsed/>
    <w:qFormat/>
    <w:rsid w:val="00A94D20"/>
    <w:pPr>
      <w:keepNext/>
      <w:keepLines/>
      <w:spacing w:before="40" w:after="0"/>
      <w:outlineLvl w:val="1"/>
    </w:pPr>
    <w:rPr>
      <w:rFonts w:eastAsiaTheme="majorEastAsia" w:cstheme="majorBidi"/>
      <w:b/>
      <w:sz w:val="28"/>
      <w:szCs w:val="26"/>
    </w:rPr>
  </w:style>
  <w:style w:type="paragraph" w:styleId="Rubrik3">
    <w:name w:val="heading 3"/>
    <w:basedOn w:val="Normal"/>
    <w:next w:val="Normal"/>
    <w:link w:val="Rubrik3Char"/>
    <w:uiPriority w:val="9"/>
    <w:unhideWhenUsed/>
    <w:qFormat/>
    <w:rsid w:val="00A94D20"/>
    <w:pPr>
      <w:keepNext/>
      <w:keepLines/>
      <w:spacing w:before="40" w:after="0" w:line="240" w:lineRule="auto"/>
      <w:outlineLvl w:val="2"/>
    </w:pPr>
    <w:rPr>
      <w:rFonts w:eastAsiaTheme="majorEastAsia" w:cstheme="majorBidi"/>
      <w:b/>
      <w:i/>
      <w:szCs w:val="24"/>
      <w:lang w:eastAsia="en-GB"/>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Beskrivning">
    <w:name w:val="caption"/>
    <w:basedOn w:val="Normal"/>
    <w:next w:val="Normal"/>
    <w:uiPriority w:val="35"/>
    <w:unhideWhenUsed/>
    <w:qFormat/>
    <w:rsid w:val="00730E66"/>
    <w:pPr>
      <w:spacing w:after="200" w:line="240" w:lineRule="auto"/>
    </w:pPr>
    <w:rPr>
      <w:i/>
      <w:iCs/>
      <w:color w:val="44546A" w:themeColor="text2"/>
      <w:sz w:val="18"/>
      <w:szCs w:val="18"/>
    </w:rPr>
  </w:style>
  <w:style w:type="table" w:styleId="Tabellrutnt">
    <w:name w:val="Table Grid"/>
    <w:basedOn w:val="Normaltabell"/>
    <w:uiPriority w:val="39"/>
    <w:rsid w:val="00901E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ubrik3Char">
    <w:name w:val="Rubrik 3 Char"/>
    <w:basedOn w:val="Standardstycketeckensnitt"/>
    <w:link w:val="Rubrik3"/>
    <w:uiPriority w:val="9"/>
    <w:rsid w:val="00A94D20"/>
    <w:rPr>
      <w:rFonts w:ascii="Times New Roman" w:eastAsiaTheme="majorEastAsia" w:hAnsi="Times New Roman" w:cstheme="majorBidi"/>
      <w:b/>
      <w:i/>
      <w:color w:val="000000" w:themeColor="text1"/>
      <w:sz w:val="24"/>
      <w:szCs w:val="24"/>
      <w:lang w:val="en-GB" w:eastAsia="en-GB"/>
    </w:rPr>
  </w:style>
  <w:style w:type="character" w:customStyle="1" w:styleId="Rubrik1Char">
    <w:name w:val="Rubrik 1 Char"/>
    <w:basedOn w:val="Standardstycketeckensnitt"/>
    <w:link w:val="Rubrik1"/>
    <w:uiPriority w:val="9"/>
    <w:rsid w:val="00A94D20"/>
    <w:rPr>
      <w:rFonts w:ascii="Times New Roman" w:eastAsiaTheme="majorEastAsia" w:hAnsi="Times New Roman" w:cstheme="majorBidi"/>
      <w:b/>
      <w:color w:val="000000" w:themeColor="text1"/>
      <w:sz w:val="32"/>
      <w:szCs w:val="32"/>
      <w:lang w:val="en-GB"/>
    </w:rPr>
  </w:style>
  <w:style w:type="character" w:customStyle="1" w:styleId="Rubrik2Char">
    <w:name w:val="Rubrik 2 Char"/>
    <w:basedOn w:val="Standardstycketeckensnitt"/>
    <w:link w:val="Rubrik2"/>
    <w:uiPriority w:val="9"/>
    <w:rsid w:val="00A94D20"/>
    <w:rPr>
      <w:rFonts w:ascii="Times New Roman" w:eastAsiaTheme="majorEastAsia" w:hAnsi="Times New Roman" w:cstheme="majorBidi"/>
      <w:b/>
      <w:color w:val="000000" w:themeColor="text1"/>
      <w:sz w:val="28"/>
      <w:szCs w:val="26"/>
      <w:lang w:val="en-GB"/>
    </w:rPr>
  </w:style>
  <w:style w:type="paragraph" w:styleId="Liststycke">
    <w:name w:val="List Paragraph"/>
    <w:basedOn w:val="Normal"/>
    <w:uiPriority w:val="34"/>
    <w:qFormat/>
    <w:rsid w:val="0013449D"/>
    <w:pPr>
      <w:ind w:left="720"/>
      <w:contextualSpacing/>
    </w:pPr>
  </w:style>
  <w:style w:type="paragraph" w:styleId="Innehllsfrteckningsrubrik">
    <w:name w:val="TOC Heading"/>
    <w:basedOn w:val="Rubrik1"/>
    <w:next w:val="Normal"/>
    <w:uiPriority w:val="39"/>
    <w:unhideWhenUsed/>
    <w:qFormat/>
    <w:rsid w:val="00034006"/>
    <w:pPr>
      <w:outlineLvl w:val="9"/>
    </w:pPr>
    <w:rPr>
      <w:rFonts w:asciiTheme="majorHAnsi" w:hAnsiTheme="majorHAnsi"/>
      <w:b w:val="0"/>
      <w:color w:val="2E74B5" w:themeColor="accent1" w:themeShade="BF"/>
      <w:lang w:val="en-US"/>
    </w:rPr>
  </w:style>
  <w:style w:type="paragraph" w:styleId="Innehll1">
    <w:name w:val="toc 1"/>
    <w:basedOn w:val="Normal"/>
    <w:next w:val="Normal"/>
    <w:autoRedefine/>
    <w:uiPriority w:val="39"/>
    <w:unhideWhenUsed/>
    <w:rsid w:val="00034006"/>
    <w:pPr>
      <w:spacing w:after="100"/>
    </w:pPr>
  </w:style>
  <w:style w:type="paragraph" w:styleId="Innehll2">
    <w:name w:val="toc 2"/>
    <w:basedOn w:val="Normal"/>
    <w:next w:val="Normal"/>
    <w:autoRedefine/>
    <w:uiPriority w:val="39"/>
    <w:unhideWhenUsed/>
    <w:rsid w:val="00034006"/>
    <w:pPr>
      <w:spacing w:after="100"/>
      <w:ind w:left="240"/>
    </w:pPr>
  </w:style>
  <w:style w:type="paragraph" w:styleId="Innehll3">
    <w:name w:val="toc 3"/>
    <w:basedOn w:val="Normal"/>
    <w:next w:val="Normal"/>
    <w:autoRedefine/>
    <w:uiPriority w:val="39"/>
    <w:unhideWhenUsed/>
    <w:rsid w:val="00034006"/>
    <w:pPr>
      <w:spacing w:after="100"/>
      <w:ind w:left="480"/>
    </w:pPr>
  </w:style>
  <w:style w:type="character" w:styleId="Hyperlnk">
    <w:name w:val="Hyperlink"/>
    <w:basedOn w:val="Standardstycketeckensnitt"/>
    <w:uiPriority w:val="99"/>
    <w:unhideWhenUsed/>
    <w:rsid w:val="00034006"/>
    <w:rPr>
      <w:color w:val="0563C1" w:themeColor="hyperlink"/>
      <w:u w:val="single"/>
    </w:rPr>
  </w:style>
  <w:style w:type="paragraph" w:styleId="Sidhuvud">
    <w:name w:val="header"/>
    <w:basedOn w:val="Normal"/>
    <w:link w:val="SidhuvudChar"/>
    <w:uiPriority w:val="99"/>
    <w:unhideWhenUsed/>
    <w:rsid w:val="00187D90"/>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187D90"/>
    <w:rPr>
      <w:rFonts w:ascii="Times New Roman" w:hAnsi="Times New Roman"/>
      <w:color w:val="000000" w:themeColor="text1"/>
      <w:sz w:val="24"/>
      <w:lang w:val="en-GB"/>
    </w:rPr>
  </w:style>
  <w:style w:type="paragraph" w:styleId="Sidfot">
    <w:name w:val="footer"/>
    <w:basedOn w:val="Normal"/>
    <w:link w:val="SidfotChar"/>
    <w:uiPriority w:val="99"/>
    <w:unhideWhenUsed/>
    <w:rsid w:val="00187D90"/>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187D90"/>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009725">
      <w:bodyDiv w:val="1"/>
      <w:marLeft w:val="0"/>
      <w:marRight w:val="0"/>
      <w:marTop w:val="0"/>
      <w:marBottom w:val="0"/>
      <w:divBdr>
        <w:top w:val="none" w:sz="0" w:space="0" w:color="auto"/>
        <w:left w:val="none" w:sz="0" w:space="0" w:color="auto"/>
        <w:bottom w:val="none" w:sz="0" w:space="0" w:color="auto"/>
        <w:right w:val="none" w:sz="0" w:space="0" w:color="auto"/>
      </w:divBdr>
    </w:div>
    <w:div w:id="173697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QuickStyle" Target="diagrams/quickStyle1.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Layout" Target="diagrams/layout1.xml"/><Relationship Id="rId25"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diagramQuickStyle" Target="diagrams/quickStyle2.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diagramLayout" Target="diagrams/layout2.xml"/><Relationship Id="rId28" Type="http://schemas.openxmlformats.org/officeDocument/2006/relationships/image" Target="media/image5.png"/><Relationship Id="rId10" Type="http://schemas.openxmlformats.org/officeDocument/2006/relationships/header" Target="header2.xml"/><Relationship Id="rId19" Type="http://schemas.openxmlformats.org/officeDocument/2006/relationships/diagramColors" Target="diagrams/colors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diagramData" Target="diagrams/data2.xml"/><Relationship Id="rId27" Type="http://schemas.openxmlformats.org/officeDocument/2006/relationships/image" Target="media/image4.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458CBD8-B1C7-44E7-8520-458305E37FD1}"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BCC0D81B-F715-4867-BEE3-1B59AF281569}">
      <dgm:prSet phldrT="[Text]"/>
      <dgm:spPr/>
      <dgm:t>
        <a:bodyPr/>
        <a:lstStyle/>
        <a:p>
          <a:r>
            <a:rPr lang="en-US"/>
            <a:t>Elements of Organisational Structure</a:t>
          </a:r>
        </a:p>
      </dgm:t>
    </dgm:pt>
    <dgm:pt modelId="{AF3B71CE-5A55-45D3-8A13-A16D9185EDDA}" type="parTrans" cxnId="{CE4F961D-291F-41D8-AD77-FEE49E69AE0E}">
      <dgm:prSet/>
      <dgm:spPr/>
      <dgm:t>
        <a:bodyPr/>
        <a:lstStyle/>
        <a:p>
          <a:endParaRPr lang="en-US"/>
        </a:p>
      </dgm:t>
    </dgm:pt>
    <dgm:pt modelId="{CA3FD499-4CA8-4D17-8120-44F8C35159FD}" type="sibTrans" cxnId="{CE4F961D-291F-41D8-AD77-FEE49E69AE0E}">
      <dgm:prSet/>
      <dgm:spPr/>
      <dgm:t>
        <a:bodyPr/>
        <a:lstStyle/>
        <a:p>
          <a:endParaRPr lang="en-US"/>
        </a:p>
      </dgm:t>
    </dgm:pt>
    <dgm:pt modelId="{BDA84AE1-110B-4034-960D-F63093053C95}">
      <dgm:prSet phldrT="[Text]"/>
      <dgm:spPr/>
      <dgm:t>
        <a:bodyPr/>
        <a:lstStyle/>
        <a:p>
          <a:r>
            <a:rPr lang="en-US"/>
            <a:t>Formalisation</a:t>
          </a:r>
        </a:p>
      </dgm:t>
    </dgm:pt>
    <dgm:pt modelId="{6512FF45-757F-474C-9B2B-345BBB3B4457}" type="parTrans" cxnId="{C80AE818-615F-4A4D-B868-E350EC281197}">
      <dgm:prSet/>
      <dgm:spPr/>
      <dgm:t>
        <a:bodyPr/>
        <a:lstStyle/>
        <a:p>
          <a:endParaRPr lang="en-US"/>
        </a:p>
      </dgm:t>
    </dgm:pt>
    <dgm:pt modelId="{6B9E6BC4-1693-4765-8F2C-748A57BE3638}" type="sibTrans" cxnId="{C80AE818-615F-4A4D-B868-E350EC281197}">
      <dgm:prSet/>
      <dgm:spPr/>
      <dgm:t>
        <a:bodyPr/>
        <a:lstStyle/>
        <a:p>
          <a:endParaRPr lang="en-US"/>
        </a:p>
      </dgm:t>
    </dgm:pt>
    <dgm:pt modelId="{9F902F24-6737-4CEC-97CA-7DB91F294B47}">
      <dgm:prSet phldrT="[Text]"/>
      <dgm:spPr/>
      <dgm:t>
        <a:bodyPr/>
        <a:lstStyle/>
        <a:p>
          <a:r>
            <a:rPr lang="en-GB"/>
            <a:t>Centralisation</a:t>
          </a:r>
          <a:endParaRPr lang="en-US"/>
        </a:p>
      </dgm:t>
    </dgm:pt>
    <dgm:pt modelId="{94886414-B5FF-4ACC-AA27-13394A60E80C}" type="parTrans" cxnId="{C3ABD1CD-3059-4C84-8CEB-788148856089}">
      <dgm:prSet/>
      <dgm:spPr/>
      <dgm:t>
        <a:bodyPr/>
        <a:lstStyle/>
        <a:p>
          <a:endParaRPr lang="en-US"/>
        </a:p>
      </dgm:t>
    </dgm:pt>
    <dgm:pt modelId="{C30E9ED0-2661-4C07-99B5-B8C117A9DD37}" type="sibTrans" cxnId="{C3ABD1CD-3059-4C84-8CEB-788148856089}">
      <dgm:prSet/>
      <dgm:spPr/>
      <dgm:t>
        <a:bodyPr/>
        <a:lstStyle/>
        <a:p>
          <a:endParaRPr lang="en-US"/>
        </a:p>
      </dgm:t>
    </dgm:pt>
    <dgm:pt modelId="{B72CEA5B-08D3-40F2-AE8E-DFA7366832B2}">
      <dgm:prSet phldrT="[Text]"/>
      <dgm:spPr/>
      <dgm:t>
        <a:bodyPr/>
        <a:lstStyle/>
        <a:p>
          <a:r>
            <a:rPr lang="en-GB"/>
            <a:t>Integration</a:t>
          </a:r>
          <a:endParaRPr lang="en-US"/>
        </a:p>
      </dgm:t>
    </dgm:pt>
    <dgm:pt modelId="{3E18E7F6-4245-466D-BE03-05F34BD2D3C3}" type="parTrans" cxnId="{4F8160D6-F413-42D9-85B2-4EDB9715C04A}">
      <dgm:prSet/>
      <dgm:spPr/>
      <dgm:t>
        <a:bodyPr/>
        <a:lstStyle/>
        <a:p>
          <a:endParaRPr lang="en-US"/>
        </a:p>
      </dgm:t>
    </dgm:pt>
    <dgm:pt modelId="{F4DDB989-3027-4787-ABA9-EBE5C0E0B401}" type="sibTrans" cxnId="{4F8160D6-F413-42D9-85B2-4EDB9715C04A}">
      <dgm:prSet/>
      <dgm:spPr/>
      <dgm:t>
        <a:bodyPr/>
        <a:lstStyle/>
        <a:p>
          <a:endParaRPr lang="en-US"/>
        </a:p>
      </dgm:t>
    </dgm:pt>
    <dgm:pt modelId="{73B7F0FC-14EF-4C6F-B263-EFA652D3539B}">
      <dgm:prSet phldrT="[Text]"/>
      <dgm:spPr/>
      <dgm:t>
        <a:bodyPr/>
        <a:lstStyle/>
        <a:p>
          <a:r>
            <a:rPr lang="en-GB"/>
            <a:t>Complexity</a:t>
          </a:r>
          <a:endParaRPr lang="en-US"/>
        </a:p>
      </dgm:t>
    </dgm:pt>
    <dgm:pt modelId="{1D510639-CAA9-406E-98F6-AC3E69A0F2E1}" type="parTrans" cxnId="{D3392C94-8B85-45A7-A084-65031DB47D40}">
      <dgm:prSet/>
      <dgm:spPr/>
      <dgm:t>
        <a:bodyPr/>
        <a:lstStyle/>
        <a:p>
          <a:endParaRPr lang="en-US"/>
        </a:p>
      </dgm:t>
    </dgm:pt>
    <dgm:pt modelId="{90C02B22-AD6C-4260-B066-EE9181BCDD8A}" type="sibTrans" cxnId="{D3392C94-8B85-45A7-A084-65031DB47D40}">
      <dgm:prSet/>
      <dgm:spPr/>
      <dgm:t>
        <a:bodyPr/>
        <a:lstStyle/>
        <a:p>
          <a:endParaRPr lang="en-US"/>
        </a:p>
      </dgm:t>
    </dgm:pt>
    <dgm:pt modelId="{838CA631-25B8-4EC0-806E-BF95B7238A99}" type="pres">
      <dgm:prSet presAssocID="{9458CBD8-B1C7-44E7-8520-458305E37FD1}" presName="Name0" presStyleCnt="0">
        <dgm:presLayoutVars>
          <dgm:chMax val="1"/>
          <dgm:dir/>
          <dgm:animLvl val="ctr"/>
          <dgm:resizeHandles val="exact"/>
        </dgm:presLayoutVars>
      </dgm:prSet>
      <dgm:spPr/>
    </dgm:pt>
    <dgm:pt modelId="{ACD08D45-1D4D-4C7E-932E-D4B9058D9CCE}" type="pres">
      <dgm:prSet presAssocID="{BCC0D81B-F715-4867-BEE3-1B59AF281569}" presName="centerShape" presStyleLbl="node0" presStyleIdx="0" presStyleCnt="1"/>
      <dgm:spPr/>
    </dgm:pt>
    <dgm:pt modelId="{F2B2A0CE-ADAC-4A7B-89DE-8BC6574B4F9F}" type="pres">
      <dgm:prSet presAssocID="{BDA84AE1-110B-4034-960D-F63093053C95}" presName="node" presStyleLbl="node1" presStyleIdx="0" presStyleCnt="4">
        <dgm:presLayoutVars>
          <dgm:bulletEnabled val="1"/>
        </dgm:presLayoutVars>
      </dgm:prSet>
      <dgm:spPr/>
    </dgm:pt>
    <dgm:pt modelId="{C0C8C646-8CEC-4BD6-88D6-343F30D8E27C}" type="pres">
      <dgm:prSet presAssocID="{BDA84AE1-110B-4034-960D-F63093053C95}" presName="dummy" presStyleCnt="0"/>
      <dgm:spPr/>
    </dgm:pt>
    <dgm:pt modelId="{15B3D829-8278-40CE-9F78-DE072F9C9288}" type="pres">
      <dgm:prSet presAssocID="{6B9E6BC4-1693-4765-8F2C-748A57BE3638}" presName="sibTrans" presStyleLbl="sibTrans2D1" presStyleIdx="0" presStyleCnt="4"/>
      <dgm:spPr/>
    </dgm:pt>
    <dgm:pt modelId="{EA12A6FE-0989-43E6-8109-9B466BC504AE}" type="pres">
      <dgm:prSet presAssocID="{9F902F24-6737-4CEC-97CA-7DB91F294B47}" presName="node" presStyleLbl="node1" presStyleIdx="1" presStyleCnt="4">
        <dgm:presLayoutVars>
          <dgm:bulletEnabled val="1"/>
        </dgm:presLayoutVars>
      </dgm:prSet>
      <dgm:spPr/>
    </dgm:pt>
    <dgm:pt modelId="{AF181152-CBCB-47B5-ACD4-19B89101E2AF}" type="pres">
      <dgm:prSet presAssocID="{9F902F24-6737-4CEC-97CA-7DB91F294B47}" presName="dummy" presStyleCnt="0"/>
      <dgm:spPr/>
    </dgm:pt>
    <dgm:pt modelId="{ABEF1E6D-270D-4769-877E-56213DC7979D}" type="pres">
      <dgm:prSet presAssocID="{C30E9ED0-2661-4C07-99B5-B8C117A9DD37}" presName="sibTrans" presStyleLbl="sibTrans2D1" presStyleIdx="1" presStyleCnt="4"/>
      <dgm:spPr/>
    </dgm:pt>
    <dgm:pt modelId="{9FA6E574-AD86-425B-AE6C-D1630712D185}" type="pres">
      <dgm:prSet presAssocID="{B72CEA5B-08D3-40F2-AE8E-DFA7366832B2}" presName="node" presStyleLbl="node1" presStyleIdx="2" presStyleCnt="4">
        <dgm:presLayoutVars>
          <dgm:bulletEnabled val="1"/>
        </dgm:presLayoutVars>
      </dgm:prSet>
      <dgm:spPr/>
    </dgm:pt>
    <dgm:pt modelId="{1F8D6210-76A0-4599-A47B-63C11DFEBDBC}" type="pres">
      <dgm:prSet presAssocID="{B72CEA5B-08D3-40F2-AE8E-DFA7366832B2}" presName="dummy" presStyleCnt="0"/>
      <dgm:spPr/>
    </dgm:pt>
    <dgm:pt modelId="{953D4F5C-CAA6-415F-ADF5-D474730389A7}" type="pres">
      <dgm:prSet presAssocID="{F4DDB989-3027-4787-ABA9-EBE5C0E0B401}" presName="sibTrans" presStyleLbl="sibTrans2D1" presStyleIdx="2" presStyleCnt="4"/>
      <dgm:spPr/>
    </dgm:pt>
    <dgm:pt modelId="{B5B19C96-E69D-4848-9501-381B1CDA38FC}" type="pres">
      <dgm:prSet presAssocID="{73B7F0FC-14EF-4C6F-B263-EFA652D3539B}" presName="node" presStyleLbl="node1" presStyleIdx="3" presStyleCnt="4">
        <dgm:presLayoutVars>
          <dgm:bulletEnabled val="1"/>
        </dgm:presLayoutVars>
      </dgm:prSet>
      <dgm:spPr/>
    </dgm:pt>
    <dgm:pt modelId="{BBC92BB8-719B-4E49-AE61-3334404EF980}" type="pres">
      <dgm:prSet presAssocID="{73B7F0FC-14EF-4C6F-B263-EFA652D3539B}" presName="dummy" presStyleCnt="0"/>
      <dgm:spPr/>
    </dgm:pt>
    <dgm:pt modelId="{E998AB8F-0D2F-4C17-B48B-DD385FA21775}" type="pres">
      <dgm:prSet presAssocID="{90C02B22-AD6C-4260-B066-EE9181BCDD8A}" presName="sibTrans" presStyleLbl="sibTrans2D1" presStyleIdx="3" presStyleCnt="4"/>
      <dgm:spPr/>
    </dgm:pt>
  </dgm:ptLst>
  <dgm:cxnLst>
    <dgm:cxn modelId="{AF149204-5050-442A-89FE-75C66929D674}" type="presOf" srcId="{73B7F0FC-14EF-4C6F-B263-EFA652D3539B}" destId="{B5B19C96-E69D-4848-9501-381B1CDA38FC}" srcOrd="0" destOrd="0" presId="urn:microsoft.com/office/officeart/2005/8/layout/radial6"/>
    <dgm:cxn modelId="{C80AE818-615F-4A4D-B868-E350EC281197}" srcId="{BCC0D81B-F715-4867-BEE3-1B59AF281569}" destId="{BDA84AE1-110B-4034-960D-F63093053C95}" srcOrd="0" destOrd="0" parTransId="{6512FF45-757F-474C-9B2B-345BBB3B4457}" sibTransId="{6B9E6BC4-1693-4765-8F2C-748A57BE3638}"/>
    <dgm:cxn modelId="{CE4F961D-291F-41D8-AD77-FEE49E69AE0E}" srcId="{9458CBD8-B1C7-44E7-8520-458305E37FD1}" destId="{BCC0D81B-F715-4867-BEE3-1B59AF281569}" srcOrd="0" destOrd="0" parTransId="{AF3B71CE-5A55-45D3-8A13-A16D9185EDDA}" sibTransId="{CA3FD499-4CA8-4D17-8120-44F8C35159FD}"/>
    <dgm:cxn modelId="{7E37F931-7B4E-4E4F-B31E-02FC6CCAB1DC}" type="presOf" srcId="{C30E9ED0-2661-4C07-99B5-B8C117A9DD37}" destId="{ABEF1E6D-270D-4769-877E-56213DC7979D}" srcOrd="0" destOrd="0" presId="urn:microsoft.com/office/officeart/2005/8/layout/radial6"/>
    <dgm:cxn modelId="{5AA2B162-8DAB-44B3-A06D-209774E6061E}" type="presOf" srcId="{90C02B22-AD6C-4260-B066-EE9181BCDD8A}" destId="{E998AB8F-0D2F-4C17-B48B-DD385FA21775}" srcOrd="0" destOrd="0" presId="urn:microsoft.com/office/officeart/2005/8/layout/radial6"/>
    <dgm:cxn modelId="{F3732946-CE58-4770-83FF-54FECEC41EF9}" type="presOf" srcId="{BCC0D81B-F715-4867-BEE3-1B59AF281569}" destId="{ACD08D45-1D4D-4C7E-932E-D4B9058D9CCE}" srcOrd="0" destOrd="0" presId="urn:microsoft.com/office/officeart/2005/8/layout/radial6"/>
    <dgm:cxn modelId="{2E057B91-5F35-4182-9E91-6326366B527D}" type="presOf" srcId="{F4DDB989-3027-4787-ABA9-EBE5C0E0B401}" destId="{953D4F5C-CAA6-415F-ADF5-D474730389A7}" srcOrd="0" destOrd="0" presId="urn:microsoft.com/office/officeart/2005/8/layout/radial6"/>
    <dgm:cxn modelId="{21E3F792-28AA-4A01-AFC6-18DD93CAE46D}" type="presOf" srcId="{BDA84AE1-110B-4034-960D-F63093053C95}" destId="{F2B2A0CE-ADAC-4A7B-89DE-8BC6574B4F9F}" srcOrd="0" destOrd="0" presId="urn:microsoft.com/office/officeart/2005/8/layout/radial6"/>
    <dgm:cxn modelId="{D3392C94-8B85-45A7-A084-65031DB47D40}" srcId="{BCC0D81B-F715-4867-BEE3-1B59AF281569}" destId="{73B7F0FC-14EF-4C6F-B263-EFA652D3539B}" srcOrd="3" destOrd="0" parTransId="{1D510639-CAA9-406E-98F6-AC3E69A0F2E1}" sibTransId="{90C02B22-AD6C-4260-B066-EE9181BCDD8A}"/>
    <dgm:cxn modelId="{4BBD82BA-F93A-4090-BB50-56244A7A9091}" type="presOf" srcId="{9F902F24-6737-4CEC-97CA-7DB91F294B47}" destId="{EA12A6FE-0989-43E6-8109-9B466BC504AE}" srcOrd="0" destOrd="0" presId="urn:microsoft.com/office/officeart/2005/8/layout/radial6"/>
    <dgm:cxn modelId="{844D24BC-9F8F-4BA0-AD4A-1D31C3BBD8D1}" type="presOf" srcId="{B72CEA5B-08D3-40F2-AE8E-DFA7366832B2}" destId="{9FA6E574-AD86-425B-AE6C-D1630712D185}" srcOrd="0" destOrd="0" presId="urn:microsoft.com/office/officeart/2005/8/layout/radial6"/>
    <dgm:cxn modelId="{63A903BF-88D6-4B66-B180-A4DBFF054490}" type="presOf" srcId="{6B9E6BC4-1693-4765-8F2C-748A57BE3638}" destId="{15B3D829-8278-40CE-9F78-DE072F9C9288}" srcOrd="0" destOrd="0" presId="urn:microsoft.com/office/officeart/2005/8/layout/radial6"/>
    <dgm:cxn modelId="{C3ABD1CD-3059-4C84-8CEB-788148856089}" srcId="{BCC0D81B-F715-4867-BEE3-1B59AF281569}" destId="{9F902F24-6737-4CEC-97CA-7DB91F294B47}" srcOrd="1" destOrd="0" parTransId="{94886414-B5FF-4ACC-AA27-13394A60E80C}" sibTransId="{C30E9ED0-2661-4C07-99B5-B8C117A9DD37}"/>
    <dgm:cxn modelId="{4F8160D6-F413-42D9-85B2-4EDB9715C04A}" srcId="{BCC0D81B-F715-4867-BEE3-1B59AF281569}" destId="{B72CEA5B-08D3-40F2-AE8E-DFA7366832B2}" srcOrd="2" destOrd="0" parTransId="{3E18E7F6-4245-466D-BE03-05F34BD2D3C3}" sibTransId="{F4DDB989-3027-4787-ABA9-EBE5C0E0B401}"/>
    <dgm:cxn modelId="{4B4273DE-BB32-4A0C-A62D-43907C3F5A33}" type="presOf" srcId="{9458CBD8-B1C7-44E7-8520-458305E37FD1}" destId="{838CA631-25B8-4EC0-806E-BF95B7238A99}" srcOrd="0" destOrd="0" presId="urn:microsoft.com/office/officeart/2005/8/layout/radial6"/>
    <dgm:cxn modelId="{C0CBC5F0-7BE9-42C4-B127-8B1C0042760A}" type="presParOf" srcId="{838CA631-25B8-4EC0-806E-BF95B7238A99}" destId="{ACD08D45-1D4D-4C7E-932E-D4B9058D9CCE}" srcOrd="0" destOrd="0" presId="urn:microsoft.com/office/officeart/2005/8/layout/radial6"/>
    <dgm:cxn modelId="{430C8A20-0B2A-4F57-9529-3D10F16BFE2A}" type="presParOf" srcId="{838CA631-25B8-4EC0-806E-BF95B7238A99}" destId="{F2B2A0CE-ADAC-4A7B-89DE-8BC6574B4F9F}" srcOrd="1" destOrd="0" presId="urn:microsoft.com/office/officeart/2005/8/layout/radial6"/>
    <dgm:cxn modelId="{862189B9-B177-46E8-8F01-8CA48AB74DB8}" type="presParOf" srcId="{838CA631-25B8-4EC0-806E-BF95B7238A99}" destId="{C0C8C646-8CEC-4BD6-88D6-343F30D8E27C}" srcOrd="2" destOrd="0" presId="urn:microsoft.com/office/officeart/2005/8/layout/radial6"/>
    <dgm:cxn modelId="{7C50AE57-B456-4B0F-9F97-522827BC0F20}" type="presParOf" srcId="{838CA631-25B8-4EC0-806E-BF95B7238A99}" destId="{15B3D829-8278-40CE-9F78-DE072F9C9288}" srcOrd="3" destOrd="0" presId="urn:microsoft.com/office/officeart/2005/8/layout/radial6"/>
    <dgm:cxn modelId="{193F3903-1BBF-4174-BF6F-B6C91EA15C59}" type="presParOf" srcId="{838CA631-25B8-4EC0-806E-BF95B7238A99}" destId="{EA12A6FE-0989-43E6-8109-9B466BC504AE}" srcOrd="4" destOrd="0" presId="urn:microsoft.com/office/officeart/2005/8/layout/radial6"/>
    <dgm:cxn modelId="{43C64A89-4AC3-4061-B944-2E21A9464AE3}" type="presParOf" srcId="{838CA631-25B8-4EC0-806E-BF95B7238A99}" destId="{AF181152-CBCB-47B5-ACD4-19B89101E2AF}" srcOrd="5" destOrd="0" presId="urn:microsoft.com/office/officeart/2005/8/layout/radial6"/>
    <dgm:cxn modelId="{CE149835-71E9-479F-8AF3-C1F4D3CD702C}" type="presParOf" srcId="{838CA631-25B8-4EC0-806E-BF95B7238A99}" destId="{ABEF1E6D-270D-4769-877E-56213DC7979D}" srcOrd="6" destOrd="0" presId="urn:microsoft.com/office/officeart/2005/8/layout/radial6"/>
    <dgm:cxn modelId="{80C19A9D-4DFB-422B-AE9E-9FF63C7BCC32}" type="presParOf" srcId="{838CA631-25B8-4EC0-806E-BF95B7238A99}" destId="{9FA6E574-AD86-425B-AE6C-D1630712D185}" srcOrd="7" destOrd="0" presId="urn:microsoft.com/office/officeart/2005/8/layout/radial6"/>
    <dgm:cxn modelId="{1BA069DA-9851-4683-95D4-9450FCE6AEE8}" type="presParOf" srcId="{838CA631-25B8-4EC0-806E-BF95B7238A99}" destId="{1F8D6210-76A0-4599-A47B-63C11DFEBDBC}" srcOrd="8" destOrd="0" presId="urn:microsoft.com/office/officeart/2005/8/layout/radial6"/>
    <dgm:cxn modelId="{0BFB634F-56D0-4479-B0FE-A5602FF75E73}" type="presParOf" srcId="{838CA631-25B8-4EC0-806E-BF95B7238A99}" destId="{953D4F5C-CAA6-415F-ADF5-D474730389A7}" srcOrd="9" destOrd="0" presId="urn:microsoft.com/office/officeart/2005/8/layout/radial6"/>
    <dgm:cxn modelId="{C190B1F8-5BAF-4ADD-87D6-E9DE691907FB}" type="presParOf" srcId="{838CA631-25B8-4EC0-806E-BF95B7238A99}" destId="{B5B19C96-E69D-4848-9501-381B1CDA38FC}" srcOrd="10" destOrd="0" presId="urn:microsoft.com/office/officeart/2005/8/layout/radial6"/>
    <dgm:cxn modelId="{D3B6B311-28B8-4F34-8B49-80A642626F19}" type="presParOf" srcId="{838CA631-25B8-4EC0-806E-BF95B7238A99}" destId="{BBC92BB8-719B-4E49-AE61-3334404EF980}" srcOrd="11" destOrd="0" presId="urn:microsoft.com/office/officeart/2005/8/layout/radial6"/>
    <dgm:cxn modelId="{68DF5953-461D-4039-9543-22E8C93AC41F}" type="presParOf" srcId="{838CA631-25B8-4EC0-806E-BF95B7238A99}" destId="{E998AB8F-0D2F-4C17-B48B-DD385FA21775}" srcOrd="12" destOrd="0" presId="urn:microsoft.com/office/officeart/2005/8/layout/radial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CC70A0-AC89-4928-857D-BDC42E3C46FD}"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US"/>
        </a:p>
      </dgm:t>
    </dgm:pt>
    <dgm:pt modelId="{BC26117C-7DBE-461B-BB26-AF68F3C23ED5}">
      <dgm:prSet phldrT="[Text]"/>
      <dgm:spPr/>
      <dgm:t>
        <a:bodyPr/>
        <a:lstStyle/>
        <a:p>
          <a:r>
            <a:rPr lang="en-US"/>
            <a:t>Project manager</a:t>
          </a:r>
        </a:p>
      </dgm:t>
    </dgm:pt>
    <dgm:pt modelId="{96734719-EDB7-465A-A982-EA9A476E7BFD}" type="parTrans" cxnId="{E3A6E91B-CBEE-4E39-A23D-5B86AA50BB15}">
      <dgm:prSet/>
      <dgm:spPr/>
      <dgm:t>
        <a:bodyPr/>
        <a:lstStyle/>
        <a:p>
          <a:endParaRPr lang="en-US"/>
        </a:p>
      </dgm:t>
    </dgm:pt>
    <dgm:pt modelId="{127C51AF-A7DF-4A79-B23B-C566996059F9}" type="sibTrans" cxnId="{E3A6E91B-CBEE-4E39-A23D-5B86AA50BB15}">
      <dgm:prSet/>
      <dgm:spPr/>
      <dgm:t>
        <a:bodyPr/>
        <a:lstStyle/>
        <a:p>
          <a:endParaRPr lang="en-US"/>
        </a:p>
      </dgm:t>
    </dgm:pt>
    <dgm:pt modelId="{0F634359-B7E7-4BC8-8529-3756CBC8FF5C}">
      <dgm:prSet phldrT="[Text]"/>
      <dgm:spPr/>
      <dgm:t>
        <a:bodyPr/>
        <a:lstStyle/>
        <a:p>
          <a:r>
            <a:rPr lang="en-US"/>
            <a:t>Financial manager</a:t>
          </a:r>
        </a:p>
      </dgm:t>
    </dgm:pt>
    <dgm:pt modelId="{0E66D76F-F5A1-4162-AC60-8C51AE0B6702}" type="parTrans" cxnId="{910D761A-F0A6-44F4-9653-16D2D9D4AAEC}">
      <dgm:prSet/>
      <dgm:spPr/>
      <dgm:t>
        <a:bodyPr/>
        <a:lstStyle/>
        <a:p>
          <a:endParaRPr lang="en-US"/>
        </a:p>
      </dgm:t>
    </dgm:pt>
    <dgm:pt modelId="{584A6AF3-E59A-4894-852B-E6FC44AB9899}" type="sibTrans" cxnId="{910D761A-F0A6-44F4-9653-16D2D9D4AAEC}">
      <dgm:prSet/>
      <dgm:spPr/>
      <dgm:t>
        <a:bodyPr/>
        <a:lstStyle/>
        <a:p>
          <a:endParaRPr lang="en-US"/>
        </a:p>
      </dgm:t>
    </dgm:pt>
    <dgm:pt modelId="{4B7E3AEE-3FEF-4002-96DB-22B64F0D8525}">
      <dgm:prSet phldrT="[Text]"/>
      <dgm:spPr/>
      <dgm:t>
        <a:bodyPr/>
        <a:lstStyle/>
        <a:p>
          <a:r>
            <a:rPr lang="en-US"/>
            <a:t>Delivery officer</a:t>
          </a:r>
        </a:p>
      </dgm:t>
    </dgm:pt>
    <dgm:pt modelId="{2CB5CD57-3163-4563-AD52-05112F90A67A}" type="parTrans" cxnId="{14712DA8-FBD6-473D-ACDE-7A830C8CDDDC}">
      <dgm:prSet/>
      <dgm:spPr/>
      <dgm:t>
        <a:bodyPr/>
        <a:lstStyle/>
        <a:p>
          <a:endParaRPr lang="en-US"/>
        </a:p>
      </dgm:t>
    </dgm:pt>
    <dgm:pt modelId="{E947E714-0864-40E0-AFDB-BAA881CD5572}" type="sibTrans" cxnId="{14712DA8-FBD6-473D-ACDE-7A830C8CDDDC}">
      <dgm:prSet/>
      <dgm:spPr/>
      <dgm:t>
        <a:bodyPr/>
        <a:lstStyle/>
        <a:p>
          <a:endParaRPr lang="en-US"/>
        </a:p>
      </dgm:t>
    </dgm:pt>
    <dgm:pt modelId="{90D60ADD-4E0C-4DC7-9CE0-484A7C2C121A}">
      <dgm:prSet phldrT="[Text]"/>
      <dgm:spPr/>
      <dgm:t>
        <a:bodyPr/>
        <a:lstStyle/>
        <a:p>
          <a:r>
            <a:rPr lang="en-US"/>
            <a:t>Collection officer</a:t>
          </a:r>
        </a:p>
      </dgm:t>
    </dgm:pt>
    <dgm:pt modelId="{91336789-9D54-48CE-AAE7-D3BBD95CCCCA}" type="parTrans" cxnId="{28451D1A-34DC-4D85-80DF-BD7E20D01C4F}">
      <dgm:prSet/>
      <dgm:spPr/>
      <dgm:t>
        <a:bodyPr/>
        <a:lstStyle/>
        <a:p>
          <a:endParaRPr lang="en-US"/>
        </a:p>
      </dgm:t>
    </dgm:pt>
    <dgm:pt modelId="{3E64C36F-7093-48D2-8EDB-B82E6B5EE3E4}" type="sibTrans" cxnId="{28451D1A-34DC-4D85-80DF-BD7E20D01C4F}">
      <dgm:prSet/>
      <dgm:spPr/>
      <dgm:t>
        <a:bodyPr/>
        <a:lstStyle/>
        <a:p>
          <a:endParaRPr lang="en-US"/>
        </a:p>
      </dgm:t>
    </dgm:pt>
    <dgm:pt modelId="{669A0E6C-6B18-494B-8FBE-47778679221F}">
      <dgm:prSet phldrT="[Text]"/>
      <dgm:spPr/>
      <dgm:t>
        <a:bodyPr/>
        <a:lstStyle/>
        <a:p>
          <a:r>
            <a:rPr lang="en-US"/>
            <a:t>Clerical assisstant</a:t>
          </a:r>
        </a:p>
      </dgm:t>
    </dgm:pt>
    <dgm:pt modelId="{66720A60-F445-4959-8CD8-F0F297297B87}" type="parTrans" cxnId="{C0A58801-8C8D-47B6-98C7-D3AA6ED9105D}">
      <dgm:prSet/>
      <dgm:spPr/>
      <dgm:t>
        <a:bodyPr/>
        <a:lstStyle/>
        <a:p>
          <a:endParaRPr lang="en-US"/>
        </a:p>
      </dgm:t>
    </dgm:pt>
    <dgm:pt modelId="{47FBDE96-91EF-4D9A-99F0-074B6E27A766}" type="sibTrans" cxnId="{C0A58801-8C8D-47B6-98C7-D3AA6ED9105D}">
      <dgm:prSet/>
      <dgm:spPr/>
      <dgm:t>
        <a:bodyPr/>
        <a:lstStyle/>
        <a:p>
          <a:endParaRPr lang="en-US"/>
        </a:p>
      </dgm:t>
    </dgm:pt>
    <dgm:pt modelId="{430D779C-597F-4271-BEAC-0D7880E44333}">
      <dgm:prSet phldrT="[Text]"/>
      <dgm:spPr/>
      <dgm:t>
        <a:bodyPr/>
        <a:lstStyle/>
        <a:p>
          <a:r>
            <a:rPr lang="en-US"/>
            <a:t>Advertising officer</a:t>
          </a:r>
        </a:p>
      </dgm:t>
    </dgm:pt>
    <dgm:pt modelId="{6636E49D-58A5-4F4A-83F7-99694923621A}" type="parTrans" cxnId="{1E839984-10F9-4E3B-805A-A6A6C0AF30F3}">
      <dgm:prSet/>
      <dgm:spPr/>
      <dgm:t>
        <a:bodyPr/>
        <a:lstStyle/>
        <a:p>
          <a:endParaRPr lang="en-US"/>
        </a:p>
      </dgm:t>
    </dgm:pt>
    <dgm:pt modelId="{E7B75D6B-30FE-45AA-843A-1F403D7C3795}" type="sibTrans" cxnId="{1E839984-10F9-4E3B-805A-A6A6C0AF30F3}">
      <dgm:prSet/>
      <dgm:spPr/>
      <dgm:t>
        <a:bodyPr/>
        <a:lstStyle/>
        <a:p>
          <a:endParaRPr lang="en-US"/>
        </a:p>
      </dgm:t>
    </dgm:pt>
    <dgm:pt modelId="{B1180E24-7016-4F93-ADE0-0EDAFAC0EB50}" type="pres">
      <dgm:prSet presAssocID="{1DCC70A0-AC89-4928-857D-BDC42E3C46FD}" presName="hierChild1" presStyleCnt="0">
        <dgm:presLayoutVars>
          <dgm:chPref val="1"/>
          <dgm:dir/>
          <dgm:animOne val="branch"/>
          <dgm:animLvl val="lvl"/>
          <dgm:resizeHandles/>
        </dgm:presLayoutVars>
      </dgm:prSet>
      <dgm:spPr/>
    </dgm:pt>
    <dgm:pt modelId="{54B1A1EF-9496-49B6-A4E9-49A8A7ED1E56}" type="pres">
      <dgm:prSet presAssocID="{BC26117C-7DBE-461B-BB26-AF68F3C23ED5}" presName="hierRoot1" presStyleCnt="0"/>
      <dgm:spPr/>
    </dgm:pt>
    <dgm:pt modelId="{7FDA7201-7769-46D0-8198-7D2424D09494}" type="pres">
      <dgm:prSet presAssocID="{BC26117C-7DBE-461B-BB26-AF68F3C23ED5}" presName="composite" presStyleCnt="0"/>
      <dgm:spPr/>
    </dgm:pt>
    <dgm:pt modelId="{135C55CA-2B88-4E6C-B08C-C1E723CA43A3}" type="pres">
      <dgm:prSet presAssocID="{BC26117C-7DBE-461B-BB26-AF68F3C23ED5}" presName="background" presStyleLbl="node0" presStyleIdx="0" presStyleCnt="1"/>
      <dgm:spPr/>
    </dgm:pt>
    <dgm:pt modelId="{9A2CB631-BC99-4B9E-8587-F0E8EB6032EC}" type="pres">
      <dgm:prSet presAssocID="{BC26117C-7DBE-461B-BB26-AF68F3C23ED5}" presName="text" presStyleLbl="fgAcc0" presStyleIdx="0" presStyleCnt="1">
        <dgm:presLayoutVars>
          <dgm:chPref val="3"/>
        </dgm:presLayoutVars>
      </dgm:prSet>
      <dgm:spPr/>
    </dgm:pt>
    <dgm:pt modelId="{327ADFB9-2095-4C2C-8586-606DD9A739B6}" type="pres">
      <dgm:prSet presAssocID="{BC26117C-7DBE-461B-BB26-AF68F3C23ED5}" presName="hierChild2" presStyleCnt="0"/>
      <dgm:spPr/>
    </dgm:pt>
    <dgm:pt modelId="{E908C9F7-8639-49EF-9D37-4AC4B1CD3A06}" type="pres">
      <dgm:prSet presAssocID="{0E66D76F-F5A1-4162-AC60-8C51AE0B6702}" presName="Name10" presStyleLbl="parChTrans1D2" presStyleIdx="0" presStyleCnt="2"/>
      <dgm:spPr/>
    </dgm:pt>
    <dgm:pt modelId="{41887F0A-DAB7-401B-9460-FD2CCE3F4ECC}" type="pres">
      <dgm:prSet presAssocID="{0F634359-B7E7-4BC8-8529-3756CBC8FF5C}" presName="hierRoot2" presStyleCnt="0"/>
      <dgm:spPr/>
    </dgm:pt>
    <dgm:pt modelId="{DD77E53A-A1C0-4EE9-BC2B-6A91AE3C4F25}" type="pres">
      <dgm:prSet presAssocID="{0F634359-B7E7-4BC8-8529-3756CBC8FF5C}" presName="composite2" presStyleCnt="0"/>
      <dgm:spPr/>
    </dgm:pt>
    <dgm:pt modelId="{B9D9863F-899B-4117-99B9-0CEE95FF6706}" type="pres">
      <dgm:prSet presAssocID="{0F634359-B7E7-4BC8-8529-3756CBC8FF5C}" presName="background2" presStyleLbl="node2" presStyleIdx="0" presStyleCnt="2"/>
      <dgm:spPr/>
    </dgm:pt>
    <dgm:pt modelId="{494498B1-E0FF-4648-96F2-DA5BCA99A9B4}" type="pres">
      <dgm:prSet presAssocID="{0F634359-B7E7-4BC8-8529-3756CBC8FF5C}" presName="text2" presStyleLbl="fgAcc2" presStyleIdx="0" presStyleCnt="2">
        <dgm:presLayoutVars>
          <dgm:chPref val="3"/>
        </dgm:presLayoutVars>
      </dgm:prSet>
      <dgm:spPr/>
    </dgm:pt>
    <dgm:pt modelId="{0B9A5379-58B3-4ACD-8881-D2DA6FED7F81}" type="pres">
      <dgm:prSet presAssocID="{0F634359-B7E7-4BC8-8529-3756CBC8FF5C}" presName="hierChild3" presStyleCnt="0"/>
      <dgm:spPr/>
    </dgm:pt>
    <dgm:pt modelId="{1D991C08-5307-4DF2-93A4-ECD2E4D41393}" type="pres">
      <dgm:prSet presAssocID="{2CB5CD57-3163-4563-AD52-05112F90A67A}" presName="Name17" presStyleLbl="parChTrans1D3" presStyleIdx="0" presStyleCnt="3"/>
      <dgm:spPr/>
    </dgm:pt>
    <dgm:pt modelId="{32CC79D3-3884-44B0-B4E0-AA863DCE1AF3}" type="pres">
      <dgm:prSet presAssocID="{4B7E3AEE-3FEF-4002-96DB-22B64F0D8525}" presName="hierRoot3" presStyleCnt="0"/>
      <dgm:spPr/>
    </dgm:pt>
    <dgm:pt modelId="{678C55F4-6135-4EAE-8434-D91FFB61C73D}" type="pres">
      <dgm:prSet presAssocID="{4B7E3AEE-3FEF-4002-96DB-22B64F0D8525}" presName="composite3" presStyleCnt="0"/>
      <dgm:spPr/>
    </dgm:pt>
    <dgm:pt modelId="{292EF005-DA40-45D6-8DCE-A3636B4652F5}" type="pres">
      <dgm:prSet presAssocID="{4B7E3AEE-3FEF-4002-96DB-22B64F0D8525}" presName="background3" presStyleLbl="node3" presStyleIdx="0" presStyleCnt="3"/>
      <dgm:spPr/>
    </dgm:pt>
    <dgm:pt modelId="{4CB33BE2-D2D9-4839-9725-0FD13C28DA91}" type="pres">
      <dgm:prSet presAssocID="{4B7E3AEE-3FEF-4002-96DB-22B64F0D8525}" presName="text3" presStyleLbl="fgAcc3" presStyleIdx="0" presStyleCnt="3">
        <dgm:presLayoutVars>
          <dgm:chPref val="3"/>
        </dgm:presLayoutVars>
      </dgm:prSet>
      <dgm:spPr/>
    </dgm:pt>
    <dgm:pt modelId="{ABF84069-8D28-459C-A3FB-DD6268616593}" type="pres">
      <dgm:prSet presAssocID="{4B7E3AEE-3FEF-4002-96DB-22B64F0D8525}" presName="hierChild4" presStyleCnt="0"/>
      <dgm:spPr/>
    </dgm:pt>
    <dgm:pt modelId="{77624F39-AB8C-4F96-9FD5-92568D3C4DEC}" type="pres">
      <dgm:prSet presAssocID="{91336789-9D54-48CE-AAE7-D3BBD95CCCCA}" presName="Name17" presStyleLbl="parChTrans1D3" presStyleIdx="1" presStyleCnt="3"/>
      <dgm:spPr/>
    </dgm:pt>
    <dgm:pt modelId="{DCCDE6A5-78D6-4648-A2E1-69719C15E891}" type="pres">
      <dgm:prSet presAssocID="{90D60ADD-4E0C-4DC7-9CE0-484A7C2C121A}" presName="hierRoot3" presStyleCnt="0"/>
      <dgm:spPr/>
    </dgm:pt>
    <dgm:pt modelId="{DC71A7FA-0AF4-4F80-8DB8-CC769185057E}" type="pres">
      <dgm:prSet presAssocID="{90D60ADD-4E0C-4DC7-9CE0-484A7C2C121A}" presName="composite3" presStyleCnt="0"/>
      <dgm:spPr/>
    </dgm:pt>
    <dgm:pt modelId="{6AAED9DA-8B43-446F-8F29-1996BED7D833}" type="pres">
      <dgm:prSet presAssocID="{90D60ADD-4E0C-4DC7-9CE0-484A7C2C121A}" presName="background3" presStyleLbl="node3" presStyleIdx="1" presStyleCnt="3"/>
      <dgm:spPr/>
    </dgm:pt>
    <dgm:pt modelId="{41274D67-15DC-4A84-B02D-3A5571A60256}" type="pres">
      <dgm:prSet presAssocID="{90D60ADD-4E0C-4DC7-9CE0-484A7C2C121A}" presName="text3" presStyleLbl="fgAcc3" presStyleIdx="1" presStyleCnt="3">
        <dgm:presLayoutVars>
          <dgm:chPref val="3"/>
        </dgm:presLayoutVars>
      </dgm:prSet>
      <dgm:spPr/>
    </dgm:pt>
    <dgm:pt modelId="{345D06B4-DDA8-4675-9237-203E0E28CFDA}" type="pres">
      <dgm:prSet presAssocID="{90D60ADD-4E0C-4DC7-9CE0-484A7C2C121A}" presName="hierChild4" presStyleCnt="0"/>
      <dgm:spPr/>
    </dgm:pt>
    <dgm:pt modelId="{AC4B2F73-38BF-4123-9D66-DB1075299232}" type="pres">
      <dgm:prSet presAssocID="{66720A60-F445-4959-8CD8-F0F297297B87}" presName="Name10" presStyleLbl="parChTrans1D2" presStyleIdx="1" presStyleCnt="2"/>
      <dgm:spPr/>
    </dgm:pt>
    <dgm:pt modelId="{4A3A02DE-7A94-4C97-A2E7-2646AEFD1F4D}" type="pres">
      <dgm:prSet presAssocID="{669A0E6C-6B18-494B-8FBE-47778679221F}" presName="hierRoot2" presStyleCnt="0"/>
      <dgm:spPr/>
    </dgm:pt>
    <dgm:pt modelId="{3A2E5EE2-88A5-4111-AAAC-736171A97F1A}" type="pres">
      <dgm:prSet presAssocID="{669A0E6C-6B18-494B-8FBE-47778679221F}" presName="composite2" presStyleCnt="0"/>
      <dgm:spPr/>
    </dgm:pt>
    <dgm:pt modelId="{8A072AFC-EAD2-45CD-8B83-4E374FF1364B}" type="pres">
      <dgm:prSet presAssocID="{669A0E6C-6B18-494B-8FBE-47778679221F}" presName="background2" presStyleLbl="node2" presStyleIdx="1" presStyleCnt="2"/>
      <dgm:spPr/>
    </dgm:pt>
    <dgm:pt modelId="{3D49466F-BCF3-44B0-BA38-0FB4E1026248}" type="pres">
      <dgm:prSet presAssocID="{669A0E6C-6B18-494B-8FBE-47778679221F}" presName="text2" presStyleLbl="fgAcc2" presStyleIdx="1" presStyleCnt="2">
        <dgm:presLayoutVars>
          <dgm:chPref val="3"/>
        </dgm:presLayoutVars>
      </dgm:prSet>
      <dgm:spPr/>
    </dgm:pt>
    <dgm:pt modelId="{68F2A2C1-73AE-4285-BD50-ED617CEAD53F}" type="pres">
      <dgm:prSet presAssocID="{669A0E6C-6B18-494B-8FBE-47778679221F}" presName="hierChild3" presStyleCnt="0"/>
      <dgm:spPr/>
    </dgm:pt>
    <dgm:pt modelId="{2D180909-8E1D-4535-9525-3092EA4DF12A}" type="pres">
      <dgm:prSet presAssocID="{6636E49D-58A5-4F4A-83F7-99694923621A}" presName="Name17" presStyleLbl="parChTrans1D3" presStyleIdx="2" presStyleCnt="3"/>
      <dgm:spPr/>
    </dgm:pt>
    <dgm:pt modelId="{7926988B-FD15-4402-98DE-44227A4C0583}" type="pres">
      <dgm:prSet presAssocID="{430D779C-597F-4271-BEAC-0D7880E44333}" presName="hierRoot3" presStyleCnt="0"/>
      <dgm:spPr/>
    </dgm:pt>
    <dgm:pt modelId="{B2A3D6C1-8830-4B88-94C9-006633CF1186}" type="pres">
      <dgm:prSet presAssocID="{430D779C-597F-4271-BEAC-0D7880E44333}" presName="composite3" presStyleCnt="0"/>
      <dgm:spPr/>
    </dgm:pt>
    <dgm:pt modelId="{8B3C208E-FB30-4F42-9B3E-0CD85A0E7D26}" type="pres">
      <dgm:prSet presAssocID="{430D779C-597F-4271-BEAC-0D7880E44333}" presName="background3" presStyleLbl="node3" presStyleIdx="2" presStyleCnt="3"/>
      <dgm:spPr/>
    </dgm:pt>
    <dgm:pt modelId="{C26A0410-EE6E-47D3-B82B-B0A45D2E9D37}" type="pres">
      <dgm:prSet presAssocID="{430D779C-597F-4271-BEAC-0D7880E44333}" presName="text3" presStyleLbl="fgAcc3" presStyleIdx="2" presStyleCnt="3">
        <dgm:presLayoutVars>
          <dgm:chPref val="3"/>
        </dgm:presLayoutVars>
      </dgm:prSet>
      <dgm:spPr/>
    </dgm:pt>
    <dgm:pt modelId="{B2EFDA2F-AF77-4EBD-BA1C-DC8C8CC81EBA}" type="pres">
      <dgm:prSet presAssocID="{430D779C-597F-4271-BEAC-0D7880E44333}" presName="hierChild4" presStyleCnt="0"/>
      <dgm:spPr/>
    </dgm:pt>
  </dgm:ptLst>
  <dgm:cxnLst>
    <dgm:cxn modelId="{C0A58801-8C8D-47B6-98C7-D3AA6ED9105D}" srcId="{BC26117C-7DBE-461B-BB26-AF68F3C23ED5}" destId="{669A0E6C-6B18-494B-8FBE-47778679221F}" srcOrd="1" destOrd="0" parTransId="{66720A60-F445-4959-8CD8-F0F297297B87}" sibTransId="{47FBDE96-91EF-4D9A-99F0-074B6E27A766}"/>
    <dgm:cxn modelId="{10D02412-7107-4BDA-8F85-450355054F43}" type="presOf" srcId="{91336789-9D54-48CE-AAE7-D3BBD95CCCCA}" destId="{77624F39-AB8C-4F96-9FD5-92568D3C4DEC}" srcOrd="0" destOrd="0" presId="urn:microsoft.com/office/officeart/2005/8/layout/hierarchy1"/>
    <dgm:cxn modelId="{F29A0E1A-44D3-4152-AAB8-608236115698}" type="presOf" srcId="{1DCC70A0-AC89-4928-857D-BDC42E3C46FD}" destId="{B1180E24-7016-4F93-ADE0-0EDAFAC0EB50}" srcOrd="0" destOrd="0" presId="urn:microsoft.com/office/officeart/2005/8/layout/hierarchy1"/>
    <dgm:cxn modelId="{28451D1A-34DC-4D85-80DF-BD7E20D01C4F}" srcId="{0F634359-B7E7-4BC8-8529-3756CBC8FF5C}" destId="{90D60ADD-4E0C-4DC7-9CE0-484A7C2C121A}" srcOrd="1" destOrd="0" parTransId="{91336789-9D54-48CE-AAE7-D3BBD95CCCCA}" sibTransId="{3E64C36F-7093-48D2-8EDB-B82E6B5EE3E4}"/>
    <dgm:cxn modelId="{910D761A-F0A6-44F4-9653-16D2D9D4AAEC}" srcId="{BC26117C-7DBE-461B-BB26-AF68F3C23ED5}" destId="{0F634359-B7E7-4BC8-8529-3756CBC8FF5C}" srcOrd="0" destOrd="0" parTransId="{0E66D76F-F5A1-4162-AC60-8C51AE0B6702}" sibTransId="{584A6AF3-E59A-4894-852B-E6FC44AB9899}"/>
    <dgm:cxn modelId="{E3A6E91B-CBEE-4E39-A23D-5B86AA50BB15}" srcId="{1DCC70A0-AC89-4928-857D-BDC42E3C46FD}" destId="{BC26117C-7DBE-461B-BB26-AF68F3C23ED5}" srcOrd="0" destOrd="0" parTransId="{96734719-EDB7-465A-A982-EA9A476E7BFD}" sibTransId="{127C51AF-A7DF-4A79-B23B-C566996059F9}"/>
    <dgm:cxn modelId="{F6A3F042-1782-4D17-A105-E015A4176C07}" type="presOf" srcId="{669A0E6C-6B18-494B-8FBE-47778679221F}" destId="{3D49466F-BCF3-44B0-BA38-0FB4E1026248}" srcOrd="0" destOrd="0" presId="urn:microsoft.com/office/officeart/2005/8/layout/hierarchy1"/>
    <dgm:cxn modelId="{6E741268-1681-42D5-BAB1-69CBEE000D92}" type="presOf" srcId="{430D779C-597F-4271-BEAC-0D7880E44333}" destId="{C26A0410-EE6E-47D3-B82B-B0A45D2E9D37}" srcOrd="0" destOrd="0" presId="urn:microsoft.com/office/officeart/2005/8/layout/hierarchy1"/>
    <dgm:cxn modelId="{8FA57A56-12AB-4DF9-8CA5-DFB1C3878B68}" type="presOf" srcId="{0E66D76F-F5A1-4162-AC60-8C51AE0B6702}" destId="{E908C9F7-8639-49EF-9D37-4AC4B1CD3A06}" srcOrd="0" destOrd="0" presId="urn:microsoft.com/office/officeart/2005/8/layout/hierarchy1"/>
    <dgm:cxn modelId="{1E839984-10F9-4E3B-805A-A6A6C0AF30F3}" srcId="{669A0E6C-6B18-494B-8FBE-47778679221F}" destId="{430D779C-597F-4271-BEAC-0D7880E44333}" srcOrd="0" destOrd="0" parTransId="{6636E49D-58A5-4F4A-83F7-99694923621A}" sibTransId="{E7B75D6B-30FE-45AA-843A-1F403D7C3795}"/>
    <dgm:cxn modelId="{6FC7C08C-394B-40DC-BE1A-B4661C7483F3}" type="presOf" srcId="{BC26117C-7DBE-461B-BB26-AF68F3C23ED5}" destId="{9A2CB631-BC99-4B9E-8587-F0E8EB6032EC}" srcOrd="0" destOrd="0" presId="urn:microsoft.com/office/officeart/2005/8/layout/hierarchy1"/>
    <dgm:cxn modelId="{7F47DD94-257D-435B-929E-1889EC1B495F}" type="presOf" srcId="{66720A60-F445-4959-8CD8-F0F297297B87}" destId="{AC4B2F73-38BF-4123-9D66-DB1075299232}" srcOrd="0" destOrd="0" presId="urn:microsoft.com/office/officeart/2005/8/layout/hierarchy1"/>
    <dgm:cxn modelId="{5265C19A-36DF-4D59-A999-03783C4F70E1}" type="presOf" srcId="{6636E49D-58A5-4F4A-83F7-99694923621A}" destId="{2D180909-8E1D-4535-9525-3092EA4DF12A}" srcOrd="0" destOrd="0" presId="urn:microsoft.com/office/officeart/2005/8/layout/hierarchy1"/>
    <dgm:cxn modelId="{14712DA8-FBD6-473D-ACDE-7A830C8CDDDC}" srcId="{0F634359-B7E7-4BC8-8529-3756CBC8FF5C}" destId="{4B7E3AEE-3FEF-4002-96DB-22B64F0D8525}" srcOrd="0" destOrd="0" parTransId="{2CB5CD57-3163-4563-AD52-05112F90A67A}" sibTransId="{E947E714-0864-40E0-AFDB-BAA881CD5572}"/>
    <dgm:cxn modelId="{DAA434AE-E700-478C-BC40-369FDE93FC84}" type="presOf" srcId="{90D60ADD-4E0C-4DC7-9CE0-484A7C2C121A}" destId="{41274D67-15DC-4A84-B02D-3A5571A60256}" srcOrd="0" destOrd="0" presId="urn:microsoft.com/office/officeart/2005/8/layout/hierarchy1"/>
    <dgm:cxn modelId="{6A01ECBD-279D-466E-A463-9419DC5A8860}" type="presOf" srcId="{2CB5CD57-3163-4563-AD52-05112F90A67A}" destId="{1D991C08-5307-4DF2-93A4-ECD2E4D41393}" srcOrd="0" destOrd="0" presId="urn:microsoft.com/office/officeart/2005/8/layout/hierarchy1"/>
    <dgm:cxn modelId="{E94B53E4-CC77-4ADD-B0D2-F5757CB04BB1}" type="presOf" srcId="{0F634359-B7E7-4BC8-8529-3756CBC8FF5C}" destId="{494498B1-E0FF-4648-96F2-DA5BCA99A9B4}" srcOrd="0" destOrd="0" presId="urn:microsoft.com/office/officeart/2005/8/layout/hierarchy1"/>
    <dgm:cxn modelId="{E72708ED-BF9F-4BF9-BCF4-D05D68E04235}" type="presOf" srcId="{4B7E3AEE-3FEF-4002-96DB-22B64F0D8525}" destId="{4CB33BE2-D2D9-4839-9725-0FD13C28DA91}" srcOrd="0" destOrd="0" presId="urn:microsoft.com/office/officeart/2005/8/layout/hierarchy1"/>
    <dgm:cxn modelId="{75B72C0A-B8D0-41E7-9A7A-5E056E66F6E3}" type="presParOf" srcId="{B1180E24-7016-4F93-ADE0-0EDAFAC0EB50}" destId="{54B1A1EF-9496-49B6-A4E9-49A8A7ED1E56}" srcOrd="0" destOrd="0" presId="urn:microsoft.com/office/officeart/2005/8/layout/hierarchy1"/>
    <dgm:cxn modelId="{74415678-E9EA-40EB-B51D-A172C8B44DE8}" type="presParOf" srcId="{54B1A1EF-9496-49B6-A4E9-49A8A7ED1E56}" destId="{7FDA7201-7769-46D0-8198-7D2424D09494}" srcOrd="0" destOrd="0" presId="urn:microsoft.com/office/officeart/2005/8/layout/hierarchy1"/>
    <dgm:cxn modelId="{E6480D0D-BFC9-4303-953A-D4D87EA3A47A}" type="presParOf" srcId="{7FDA7201-7769-46D0-8198-7D2424D09494}" destId="{135C55CA-2B88-4E6C-B08C-C1E723CA43A3}" srcOrd="0" destOrd="0" presId="urn:microsoft.com/office/officeart/2005/8/layout/hierarchy1"/>
    <dgm:cxn modelId="{82519F36-A37A-463D-A406-7EAACD6C012B}" type="presParOf" srcId="{7FDA7201-7769-46D0-8198-7D2424D09494}" destId="{9A2CB631-BC99-4B9E-8587-F0E8EB6032EC}" srcOrd="1" destOrd="0" presId="urn:microsoft.com/office/officeart/2005/8/layout/hierarchy1"/>
    <dgm:cxn modelId="{697EBEE3-7C01-43C0-8ECB-C44220348790}" type="presParOf" srcId="{54B1A1EF-9496-49B6-A4E9-49A8A7ED1E56}" destId="{327ADFB9-2095-4C2C-8586-606DD9A739B6}" srcOrd="1" destOrd="0" presId="urn:microsoft.com/office/officeart/2005/8/layout/hierarchy1"/>
    <dgm:cxn modelId="{5DA1A58B-3FA7-447C-A068-3BF132F59CDA}" type="presParOf" srcId="{327ADFB9-2095-4C2C-8586-606DD9A739B6}" destId="{E908C9F7-8639-49EF-9D37-4AC4B1CD3A06}" srcOrd="0" destOrd="0" presId="urn:microsoft.com/office/officeart/2005/8/layout/hierarchy1"/>
    <dgm:cxn modelId="{F8D19BA0-B889-499B-B20F-7C1DB622B4FB}" type="presParOf" srcId="{327ADFB9-2095-4C2C-8586-606DD9A739B6}" destId="{41887F0A-DAB7-401B-9460-FD2CCE3F4ECC}" srcOrd="1" destOrd="0" presId="urn:microsoft.com/office/officeart/2005/8/layout/hierarchy1"/>
    <dgm:cxn modelId="{AE4C9F2A-076B-411F-911F-035C2DA0D2DA}" type="presParOf" srcId="{41887F0A-DAB7-401B-9460-FD2CCE3F4ECC}" destId="{DD77E53A-A1C0-4EE9-BC2B-6A91AE3C4F25}" srcOrd="0" destOrd="0" presId="urn:microsoft.com/office/officeart/2005/8/layout/hierarchy1"/>
    <dgm:cxn modelId="{0E64C936-4690-4033-87E2-718A5A5D1FB4}" type="presParOf" srcId="{DD77E53A-A1C0-4EE9-BC2B-6A91AE3C4F25}" destId="{B9D9863F-899B-4117-99B9-0CEE95FF6706}" srcOrd="0" destOrd="0" presId="urn:microsoft.com/office/officeart/2005/8/layout/hierarchy1"/>
    <dgm:cxn modelId="{E09A6E6F-9F4B-486A-B482-23E1F560C0AB}" type="presParOf" srcId="{DD77E53A-A1C0-4EE9-BC2B-6A91AE3C4F25}" destId="{494498B1-E0FF-4648-96F2-DA5BCA99A9B4}" srcOrd="1" destOrd="0" presId="urn:microsoft.com/office/officeart/2005/8/layout/hierarchy1"/>
    <dgm:cxn modelId="{4344E748-BD33-4FCE-B1CE-26EB0BC33791}" type="presParOf" srcId="{41887F0A-DAB7-401B-9460-FD2CCE3F4ECC}" destId="{0B9A5379-58B3-4ACD-8881-D2DA6FED7F81}" srcOrd="1" destOrd="0" presId="urn:microsoft.com/office/officeart/2005/8/layout/hierarchy1"/>
    <dgm:cxn modelId="{7049B1FF-F9A0-4A2F-9E11-32D7ED507DF9}" type="presParOf" srcId="{0B9A5379-58B3-4ACD-8881-D2DA6FED7F81}" destId="{1D991C08-5307-4DF2-93A4-ECD2E4D41393}" srcOrd="0" destOrd="0" presId="urn:microsoft.com/office/officeart/2005/8/layout/hierarchy1"/>
    <dgm:cxn modelId="{7D9F6439-1485-4F35-B630-46FEC25E3147}" type="presParOf" srcId="{0B9A5379-58B3-4ACD-8881-D2DA6FED7F81}" destId="{32CC79D3-3884-44B0-B4E0-AA863DCE1AF3}" srcOrd="1" destOrd="0" presId="urn:microsoft.com/office/officeart/2005/8/layout/hierarchy1"/>
    <dgm:cxn modelId="{97B1E0B0-9FA8-49DF-B287-11377577148F}" type="presParOf" srcId="{32CC79D3-3884-44B0-B4E0-AA863DCE1AF3}" destId="{678C55F4-6135-4EAE-8434-D91FFB61C73D}" srcOrd="0" destOrd="0" presId="urn:microsoft.com/office/officeart/2005/8/layout/hierarchy1"/>
    <dgm:cxn modelId="{1AEA99E2-F7AF-424F-8A3F-B9F1D5B1034A}" type="presParOf" srcId="{678C55F4-6135-4EAE-8434-D91FFB61C73D}" destId="{292EF005-DA40-45D6-8DCE-A3636B4652F5}" srcOrd="0" destOrd="0" presId="urn:microsoft.com/office/officeart/2005/8/layout/hierarchy1"/>
    <dgm:cxn modelId="{D9CB9E86-E9B4-41ED-BB9A-5AD54F3E5757}" type="presParOf" srcId="{678C55F4-6135-4EAE-8434-D91FFB61C73D}" destId="{4CB33BE2-D2D9-4839-9725-0FD13C28DA91}" srcOrd="1" destOrd="0" presId="urn:microsoft.com/office/officeart/2005/8/layout/hierarchy1"/>
    <dgm:cxn modelId="{1AC74B54-C2FB-4F98-897B-6E06A536EC47}" type="presParOf" srcId="{32CC79D3-3884-44B0-B4E0-AA863DCE1AF3}" destId="{ABF84069-8D28-459C-A3FB-DD6268616593}" srcOrd="1" destOrd="0" presId="urn:microsoft.com/office/officeart/2005/8/layout/hierarchy1"/>
    <dgm:cxn modelId="{36CA1E9D-CACF-4D3F-BF93-7FF674318F2A}" type="presParOf" srcId="{0B9A5379-58B3-4ACD-8881-D2DA6FED7F81}" destId="{77624F39-AB8C-4F96-9FD5-92568D3C4DEC}" srcOrd="2" destOrd="0" presId="urn:microsoft.com/office/officeart/2005/8/layout/hierarchy1"/>
    <dgm:cxn modelId="{A27E3D33-D168-40E5-88BF-884A60C107EF}" type="presParOf" srcId="{0B9A5379-58B3-4ACD-8881-D2DA6FED7F81}" destId="{DCCDE6A5-78D6-4648-A2E1-69719C15E891}" srcOrd="3" destOrd="0" presId="urn:microsoft.com/office/officeart/2005/8/layout/hierarchy1"/>
    <dgm:cxn modelId="{773D78C9-C28A-43D9-9D01-8CBC62D9B87C}" type="presParOf" srcId="{DCCDE6A5-78D6-4648-A2E1-69719C15E891}" destId="{DC71A7FA-0AF4-4F80-8DB8-CC769185057E}" srcOrd="0" destOrd="0" presId="urn:microsoft.com/office/officeart/2005/8/layout/hierarchy1"/>
    <dgm:cxn modelId="{82DE08E2-8634-4D84-8597-98749C9C19A5}" type="presParOf" srcId="{DC71A7FA-0AF4-4F80-8DB8-CC769185057E}" destId="{6AAED9DA-8B43-446F-8F29-1996BED7D833}" srcOrd="0" destOrd="0" presId="urn:microsoft.com/office/officeart/2005/8/layout/hierarchy1"/>
    <dgm:cxn modelId="{4A8D68D4-3D43-4BD8-9EEF-1F804CEEB2B3}" type="presParOf" srcId="{DC71A7FA-0AF4-4F80-8DB8-CC769185057E}" destId="{41274D67-15DC-4A84-B02D-3A5571A60256}" srcOrd="1" destOrd="0" presId="urn:microsoft.com/office/officeart/2005/8/layout/hierarchy1"/>
    <dgm:cxn modelId="{32E35DFF-B66D-4CEF-9002-010F0FAC6ED0}" type="presParOf" srcId="{DCCDE6A5-78D6-4648-A2E1-69719C15E891}" destId="{345D06B4-DDA8-4675-9237-203E0E28CFDA}" srcOrd="1" destOrd="0" presId="urn:microsoft.com/office/officeart/2005/8/layout/hierarchy1"/>
    <dgm:cxn modelId="{508C0C33-2D0F-42FF-BBDB-DED4E740ADFC}" type="presParOf" srcId="{327ADFB9-2095-4C2C-8586-606DD9A739B6}" destId="{AC4B2F73-38BF-4123-9D66-DB1075299232}" srcOrd="2" destOrd="0" presId="urn:microsoft.com/office/officeart/2005/8/layout/hierarchy1"/>
    <dgm:cxn modelId="{F923548C-6DAC-4A74-A31A-3F53053196B1}" type="presParOf" srcId="{327ADFB9-2095-4C2C-8586-606DD9A739B6}" destId="{4A3A02DE-7A94-4C97-A2E7-2646AEFD1F4D}" srcOrd="3" destOrd="0" presId="urn:microsoft.com/office/officeart/2005/8/layout/hierarchy1"/>
    <dgm:cxn modelId="{3E9EB152-059C-4E17-B802-D36601645F4C}" type="presParOf" srcId="{4A3A02DE-7A94-4C97-A2E7-2646AEFD1F4D}" destId="{3A2E5EE2-88A5-4111-AAAC-736171A97F1A}" srcOrd="0" destOrd="0" presId="urn:microsoft.com/office/officeart/2005/8/layout/hierarchy1"/>
    <dgm:cxn modelId="{C4814145-AB3E-4D1E-A2AC-AF16F84C204A}" type="presParOf" srcId="{3A2E5EE2-88A5-4111-AAAC-736171A97F1A}" destId="{8A072AFC-EAD2-45CD-8B83-4E374FF1364B}" srcOrd="0" destOrd="0" presId="urn:microsoft.com/office/officeart/2005/8/layout/hierarchy1"/>
    <dgm:cxn modelId="{57E97AB5-87BB-4EF7-B7E4-E10E1C3CD59D}" type="presParOf" srcId="{3A2E5EE2-88A5-4111-AAAC-736171A97F1A}" destId="{3D49466F-BCF3-44B0-BA38-0FB4E1026248}" srcOrd="1" destOrd="0" presId="urn:microsoft.com/office/officeart/2005/8/layout/hierarchy1"/>
    <dgm:cxn modelId="{4F539023-7D81-4F58-A7AE-5E3877955A14}" type="presParOf" srcId="{4A3A02DE-7A94-4C97-A2E7-2646AEFD1F4D}" destId="{68F2A2C1-73AE-4285-BD50-ED617CEAD53F}" srcOrd="1" destOrd="0" presId="urn:microsoft.com/office/officeart/2005/8/layout/hierarchy1"/>
    <dgm:cxn modelId="{7342A25C-45E2-4575-8CE7-9DD862A4BA6F}" type="presParOf" srcId="{68F2A2C1-73AE-4285-BD50-ED617CEAD53F}" destId="{2D180909-8E1D-4535-9525-3092EA4DF12A}" srcOrd="0" destOrd="0" presId="urn:microsoft.com/office/officeart/2005/8/layout/hierarchy1"/>
    <dgm:cxn modelId="{91D9784B-E814-4663-BEC8-BDBFCEFF3F83}" type="presParOf" srcId="{68F2A2C1-73AE-4285-BD50-ED617CEAD53F}" destId="{7926988B-FD15-4402-98DE-44227A4C0583}" srcOrd="1" destOrd="0" presId="urn:microsoft.com/office/officeart/2005/8/layout/hierarchy1"/>
    <dgm:cxn modelId="{E88DDAAA-0681-49E9-9E47-9F5A2D196D48}" type="presParOf" srcId="{7926988B-FD15-4402-98DE-44227A4C0583}" destId="{B2A3D6C1-8830-4B88-94C9-006633CF1186}" srcOrd="0" destOrd="0" presId="urn:microsoft.com/office/officeart/2005/8/layout/hierarchy1"/>
    <dgm:cxn modelId="{EE990682-E54E-418E-98ED-B6E9AA3F6B74}" type="presParOf" srcId="{B2A3D6C1-8830-4B88-94C9-006633CF1186}" destId="{8B3C208E-FB30-4F42-9B3E-0CD85A0E7D26}" srcOrd="0" destOrd="0" presId="urn:microsoft.com/office/officeart/2005/8/layout/hierarchy1"/>
    <dgm:cxn modelId="{5011B832-B1D4-4BC8-B0C9-F4D26F7D632B}" type="presParOf" srcId="{B2A3D6C1-8830-4B88-94C9-006633CF1186}" destId="{C26A0410-EE6E-47D3-B82B-B0A45D2E9D37}" srcOrd="1" destOrd="0" presId="urn:microsoft.com/office/officeart/2005/8/layout/hierarchy1"/>
    <dgm:cxn modelId="{B7DE51BD-B7DF-4B93-A65D-B1FD8EAEC9C1}" type="presParOf" srcId="{7926988B-FD15-4402-98DE-44227A4C0583}" destId="{B2EFDA2F-AF77-4EBD-BA1C-DC8C8CC81EBA}" srcOrd="1" destOrd="0" presId="urn:microsoft.com/office/officeart/2005/8/layout/hierarchy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98AB8F-0D2F-4C17-B48B-DD385FA21775}">
      <dsp:nvSpPr>
        <dsp:cNvPr id="0" name=""/>
        <dsp:cNvSpPr/>
      </dsp:nvSpPr>
      <dsp:spPr>
        <a:xfrm>
          <a:off x="1054831" y="545243"/>
          <a:ext cx="3633912" cy="3633912"/>
        </a:xfrm>
        <a:prstGeom prst="blockArc">
          <a:avLst>
            <a:gd name="adj1" fmla="val 108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53D4F5C-CAA6-415F-ADF5-D474730389A7}">
      <dsp:nvSpPr>
        <dsp:cNvPr id="0" name=""/>
        <dsp:cNvSpPr/>
      </dsp:nvSpPr>
      <dsp:spPr>
        <a:xfrm>
          <a:off x="1054831" y="545243"/>
          <a:ext cx="3633912" cy="3633912"/>
        </a:xfrm>
        <a:prstGeom prst="blockArc">
          <a:avLst>
            <a:gd name="adj1" fmla="val 5400000"/>
            <a:gd name="adj2" fmla="val 10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EF1E6D-270D-4769-877E-56213DC7979D}">
      <dsp:nvSpPr>
        <dsp:cNvPr id="0" name=""/>
        <dsp:cNvSpPr/>
      </dsp:nvSpPr>
      <dsp:spPr>
        <a:xfrm>
          <a:off x="1054831" y="545243"/>
          <a:ext cx="3633912" cy="3633912"/>
        </a:xfrm>
        <a:prstGeom prst="blockArc">
          <a:avLst>
            <a:gd name="adj1" fmla="val 0"/>
            <a:gd name="adj2" fmla="val 54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B3D829-8278-40CE-9F78-DE072F9C9288}">
      <dsp:nvSpPr>
        <dsp:cNvPr id="0" name=""/>
        <dsp:cNvSpPr/>
      </dsp:nvSpPr>
      <dsp:spPr>
        <a:xfrm>
          <a:off x="1054831" y="545243"/>
          <a:ext cx="3633912" cy="3633912"/>
        </a:xfrm>
        <a:prstGeom prst="blockArc">
          <a:avLst>
            <a:gd name="adj1" fmla="val 16200000"/>
            <a:gd name="adj2" fmla="val 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D08D45-1D4D-4C7E-932E-D4B9058D9CCE}">
      <dsp:nvSpPr>
        <dsp:cNvPr id="0" name=""/>
        <dsp:cNvSpPr/>
      </dsp:nvSpPr>
      <dsp:spPr>
        <a:xfrm>
          <a:off x="2034650" y="1525062"/>
          <a:ext cx="1674274" cy="167427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Elements of Organisational Structure</a:t>
          </a:r>
        </a:p>
      </dsp:txBody>
      <dsp:txXfrm>
        <a:off x="2279842" y="1770254"/>
        <a:ext cx="1183890" cy="1183890"/>
      </dsp:txXfrm>
    </dsp:sp>
    <dsp:sp modelId="{F2B2A0CE-ADAC-4A7B-89DE-8BC6574B4F9F}">
      <dsp:nvSpPr>
        <dsp:cNvPr id="0" name=""/>
        <dsp:cNvSpPr/>
      </dsp:nvSpPr>
      <dsp:spPr>
        <a:xfrm>
          <a:off x="2285791" y="1439"/>
          <a:ext cx="1171992" cy="11719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Formalisation</a:t>
          </a:r>
        </a:p>
      </dsp:txBody>
      <dsp:txXfrm>
        <a:off x="2457425" y="173073"/>
        <a:ext cx="828724" cy="828724"/>
      </dsp:txXfrm>
    </dsp:sp>
    <dsp:sp modelId="{EA12A6FE-0989-43E6-8109-9B466BC504AE}">
      <dsp:nvSpPr>
        <dsp:cNvPr id="0" name=""/>
        <dsp:cNvSpPr/>
      </dsp:nvSpPr>
      <dsp:spPr>
        <a:xfrm>
          <a:off x="4060556" y="1776203"/>
          <a:ext cx="1171992" cy="11719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Centralisation</a:t>
          </a:r>
          <a:endParaRPr lang="en-US" sz="1100" kern="1200"/>
        </a:p>
      </dsp:txBody>
      <dsp:txXfrm>
        <a:off x="4232190" y="1947837"/>
        <a:ext cx="828724" cy="828724"/>
      </dsp:txXfrm>
    </dsp:sp>
    <dsp:sp modelId="{9FA6E574-AD86-425B-AE6C-D1630712D185}">
      <dsp:nvSpPr>
        <dsp:cNvPr id="0" name=""/>
        <dsp:cNvSpPr/>
      </dsp:nvSpPr>
      <dsp:spPr>
        <a:xfrm>
          <a:off x="2285791" y="3550968"/>
          <a:ext cx="1171992" cy="11719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Integration</a:t>
          </a:r>
          <a:endParaRPr lang="en-US" sz="1100" kern="1200"/>
        </a:p>
      </dsp:txBody>
      <dsp:txXfrm>
        <a:off x="2457425" y="3722602"/>
        <a:ext cx="828724" cy="828724"/>
      </dsp:txXfrm>
    </dsp:sp>
    <dsp:sp modelId="{B5B19C96-E69D-4848-9501-381B1CDA38FC}">
      <dsp:nvSpPr>
        <dsp:cNvPr id="0" name=""/>
        <dsp:cNvSpPr/>
      </dsp:nvSpPr>
      <dsp:spPr>
        <a:xfrm>
          <a:off x="511026" y="1776203"/>
          <a:ext cx="1171992" cy="117199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Complexity</a:t>
          </a:r>
          <a:endParaRPr lang="en-US" sz="1100" kern="1200"/>
        </a:p>
      </dsp:txBody>
      <dsp:txXfrm>
        <a:off x="682660" y="1947837"/>
        <a:ext cx="828724" cy="8287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180909-8E1D-4535-9525-3092EA4DF12A}">
      <dsp:nvSpPr>
        <dsp:cNvPr id="0" name=""/>
        <dsp:cNvSpPr/>
      </dsp:nvSpPr>
      <dsp:spPr>
        <a:xfrm>
          <a:off x="4129221" y="1915861"/>
          <a:ext cx="91440" cy="356912"/>
        </a:xfrm>
        <a:custGeom>
          <a:avLst/>
          <a:gdLst/>
          <a:ahLst/>
          <a:cxnLst/>
          <a:rect l="0" t="0" r="0" b="0"/>
          <a:pathLst>
            <a:path>
              <a:moveTo>
                <a:pt x="45720" y="0"/>
              </a:moveTo>
              <a:lnTo>
                <a:pt x="45720" y="356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4B2F73-38BF-4123-9D66-DB1075299232}">
      <dsp:nvSpPr>
        <dsp:cNvPr id="0" name=""/>
        <dsp:cNvSpPr/>
      </dsp:nvSpPr>
      <dsp:spPr>
        <a:xfrm>
          <a:off x="3050001" y="779672"/>
          <a:ext cx="1124939" cy="356912"/>
        </a:xfrm>
        <a:custGeom>
          <a:avLst/>
          <a:gdLst/>
          <a:ahLst/>
          <a:cxnLst/>
          <a:rect l="0" t="0" r="0" b="0"/>
          <a:pathLst>
            <a:path>
              <a:moveTo>
                <a:pt x="0" y="0"/>
              </a:moveTo>
              <a:lnTo>
                <a:pt x="0" y="243225"/>
              </a:lnTo>
              <a:lnTo>
                <a:pt x="1124939" y="243225"/>
              </a:lnTo>
              <a:lnTo>
                <a:pt x="1124939" y="356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624F39-AB8C-4F96-9FD5-92568D3C4DEC}">
      <dsp:nvSpPr>
        <dsp:cNvPr id="0" name=""/>
        <dsp:cNvSpPr/>
      </dsp:nvSpPr>
      <dsp:spPr>
        <a:xfrm>
          <a:off x="1925062" y="1915861"/>
          <a:ext cx="749959" cy="356912"/>
        </a:xfrm>
        <a:custGeom>
          <a:avLst/>
          <a:gdLst/>
          <a:ahLst/>
          <a:cxnLst/>
          <a:rect l="0" t="0" r="0" b="0"/>
          <a:pathLst>
            <a:path>
              <a:moveTo>
                <a:pt x="0" y="0"/>
              </a:moveTo>
              <a:lnTo>
                <a:pt x="0" y="243225"/>
              </a:lnTo>
              <a:lnTo>
                <a:pt x="749959" y="243225"/>
              </a:lnTo>
              <a:lnTo>
                <a:pt x="749959" y="356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991C08-5307-4DF2-93A4-ECD2E4D41393}">
      <dsp:nvSpPr>
        <dsp:cNvPr id="0" name=""/>
        <dsp:cNvSpPr/>
      </dsp:nvSpPr>
      <dsp:spPr>
        <a:xfrm>
          <a:off x="1175102" y="1915861"/>
          <a:ext cx="749959" cy="356912"/>
        </a:xfrm>
        <a:custGeom>
          <a:avLst/>
          <a:gdLst/>
          <a:ahLst/>
          <a:cxnLst/>
          <a:rect l="0" t="0" r="0" b="0"/>
          <a:pathLst>
            <a:path>
              <a:moveTo>
                <a:pt x="749959" y="0"/>
              </a:moveTo>
              <a:lnTo>
                <a:pt x="749959" y="243225"/>
              </a:lnTo>
              <a:lnTo>
                <a:pt x="0" y="243225"/>
              </a:lnTo>
              <a:lnTo>
                <a:pt x="0" y="356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08C9F7-8639-49EF-9D37-4AC4B1CD3A06}">
      <dsp:nvSpPr>
        <dsp:cNvPr id="0" name=""/>
        <dsp:cNvSpPr/>
      </dsp:nvSpPr>
      <dsp:spPr>
        <a:xfrm>
          <a:off x="1925062" y="779672"/>
          <a:ext cx="1124939" cy="356912"/>
        </a:xfrm>
        <a:custGeom>
          <a:avLst/>
          <a:gdLst/>
          <a:ahLst/>
          <a:cxnLst/>
          <a:rect l="0" t="0" r="0" b="0"/>
          <a:pathLst>
            <a:path>
              <a:moveTo>
                <a:pt x="1124939" y="0"/>
              </a:moveTo>
              <a:lnTo>
                <a:pt x="1124939" y="243225"/>
              </a:lnTo>
              <a:lnTo>
                <a:pt x="0" y="243225"/>
              </a:lnTo>
              <a:lnTo>
                <a:pt x="0" y="356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5C55CA-2B88-4E6C-B08C-C1E723CA43A3}">
      <dsp:nvSpPr>
        <dsp:cNvPr id="0" name=""/>
        <dsp:cNvSpPr/>
      </dsp:nvSpPr>
      <dsp:spPr>
        <a:xfrm>
          <a:off x="2436398" y="395"/>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2CB631-BC99-4B9E-8587-F0E8EB6032EC}">
      <dsp:nvSpPr>
        <dsp:cNvPr id="0" name=""/>
        <dsp:cNvSpPr/>
      </dsp:nvSpPr>
      <dsp:spPr>
        <a:xfrm>
          <a:off x="2572754" y="129934"/>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Project manager</a:t>
          </a:r>
        </a:p>
      </dsp:txBody>
      <dsp:txXfrm>
        <a:off x="2595578" y="152758"/>
        <a:ext cx="1181558" cy="733628"/>
      </dsp:txXfrm>
    </dsp:sp>
    <dsp:sp modelId="{B9D9863F-899B-4117-99B9-0CEE95FF6706}">
      <dsp:nvSpPr>
        <dsp:cNvPr id="0" name=""/>
        <dsp:cNvSpPr/>
      </dsp:nvSpPr>
      <dsp:spPr>
        <a:xfrm>
          <a:off x="1311458" y="1136585"/>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4498B1-E0FF-4648-96F2-DA5BCA99A9B4}">
      <dsp:nvSpPr>
        <dsp:cNvPr id="0" name=""/>
        <dsp:cNvSpPr/>
      </dsp:nvSpPr>
      <dsp:spPr>
        <a:xfrm>
          <a:off x="1447814" y="1266123"/>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Financial manager</a:t>
          </a:r>
        </a:p>
      </dsp:txBody>
      <dsp:txXfrm>
        <a:off x="1470638" y="1288947"/>
        <a:ext cx="1181558" cy="733628"/>
      </dsp:txXfrm>
    </dsp:sp>
    <dsp:sp modelId="{292EF005-DA40-45D6-8DCE-A3636B4652F5}">
      <dsp:nvSpPr>
        <dsp:cNvPr id="0" name=""/>
        <dsp:cNvSpPr/>
      </dsp:nvSpPr>
      <dsp:spPr>
        <a:xfrm>
          <a:off x="561498" y="2272774"/>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CB33BE2-D2D9-4839-9725-0FD13C28DA91}">
      <dsp:nvSpPr>
        <dsp:cNvPr id="0" name=""/>
        <dsp:cNvSpPr/>
      </dsp:nvSpPr>
      <dsp:spPr>
        <a:xfrm>
          <a:off x="697855" y="2402312"/>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Delivery officer</a:t>
          </a:r>
        </a:p>
      </dsp:txBody>
      <dsp:txXfrm>
        <a:off x="720679" y="2425136"/>
        <a:ext cx="1181558" cy="733628"/>
      </dsp:txXfrm>
    </dsp:sp>
    <dsp:sp modelId="{6AAED9DA-8B43-446F-8F29-1996BED7D833}">
      <dsp:nvSpPr>
        <dsp:cNvPr id="0" name=""/>
        <dsp:cNvSpPr/>
      </dsp:nvSpPr>
      <dsp:spPr>
        <a:xfrm>
          <a:off x="2061418" y="2272774"/>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274D67-15DC-4A84-B02D-3A5571A60256}">
      <dsp:nvSpPr>
        <dsp:cNvPr id="0" name=""/>
        <dsp:cNvSpPr/>
      </dsp:nvSpPr>
      <dsp:spPr>
        <a:xfrm>
          <a:off x="2197774" y="2402312"/>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Collection officer</a:t>
          </a:r>
        </a:p>
      </dsp:txBody>
      <dsp:txXfrm>
        <a:off x="2220598" y="2425136"/>
        <a:ext cx="1181558" cy="733628"/>
      </dsp:txXfrm>
    </dsp:sp>
    <dsp:sp modelId="{8A072AFC-EAD2-45CD-8B83-4E374FF1364B}">
      <dsp:nvSpPr>
        <dsp:cNvPr id="0" name=""/>
        <dsp:cNvSpPr/>
      </dsp:nvSpPr>
      <dsp:spPr>
        <a:xfrm>
          <a:off x="3561337" y="1136585"/>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49466F-BCF3-44B0-BA38-0FB4E1026248}">
      <dsp:nvSpPr>
        <dsp:cNvPr id="0" name=""/>
        <dsp:cNvSpPr/>
      </dsp:nvSpPr>
      <dsp:spPr>
        <a:xfrm>
          <a:off x="3697694" y="1266123"/>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Clerical assisstant</a:t>
          </a:r>
        </a:p>
      </dsp:txBody>
      <dsp:txXfrm>
        <a:off x="3720518" y="1288947"/>
        <a:ext cx="1181558" cy="733628"/>
      </dsp:txXfrm>
    </dsp:sp>
    <dsp:sp modelId="{8B3C208E-FB30-4F42-9B3E-0CD85A0E7D26}">
      <dsp:nvSpPr>
        <dsp:cNvPr id="0" name=""/>
        <dsp:cNvSpPr/>
      </dsp:nvSpPr>
      <dsp:spPr>
        <a:xfrm>
          <a:off x="3561337" y="2272774"/>
          <a:ext cx="1227206" cy="77927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6A0410-EE6E-47D3-B82B-B0A45D2E9D37}">
      <dsp:nvSpPr>
        <dsp:cNvPr id="0" name=""/>
        <dsp:cNvSpPr/>
      </dsp:nvSpPr>
      <dsp:spPr>
        <a:xfrm>
          <a:off x="3697694" y="2402312"/>
          <a:ext cx="1227206" cy="77927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Advertising officer</a:t>
          </a:r>
        </a:p>
      </dsp:txBody>
      <dsp:txXfrm>
        <a:off x="3720518" y="2425136"/>
        <a:ext cx="1181558" cy="73362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1B342C-B30F-4613-A27C-BEDE7DF82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3227</Words>
  <Characters>18397</Characters>
  <Application>Microsoft Office Word</Application>
  <DocSecurity>0</DocSecurity>
  <Lines>153</Lines>
  <Paragraphs>43</Paragraphs>
  <ScaleCrop>false</ScaleCrop>
  <HeadingPairs>
    <vt:vector size="2" baseType="variant">
      <vt:variant>
        <vt:lpstr>Rubrik</vt:lpstr>
      </vt:variant>
      <vt:variant>
        <vt:i4>1</vt:i4>
      </vt:variant>
    </vt:vector>
  </HeadingPairs>
  <TitlesOfParts>
    <vt:vector size="1" baseType="lpstr">
      <vt:lpstr/>
    </vt:vector>
  </TitlesOfParts>
  <Company/>
  <LinksUpToDate>false</LinksUpToDate>
  <CharactersWithSpaces>21581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2017-11-19T22:09:00Z</dcterms:created>
  <dcterms:modified xsi:type="dcterms:W3CDTF">2017-11-26T19:27:00Z</dcterms:modified>
</cp:coreProperties>
</file>