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17921080"/>
        <w:docPartObj>
          <w:docPartGallery w:val="Cover Pages"/>
          <w:docPartUnique/>
        </w:docPartObj>
      </w:sdtPr>
      <w:sdtEndPr>
        <w:rPr>
          <w:rFonts w:ascii="Times New Roman" w:eastAsia="Times New Roman" w:hAnsi="Times New Roman" w:cs="Times New Roman"/>
          <w:color w:val="auto"/>
          <w:sz w:val="24"/>
          <w:szCs w:val="24"/>
          <w:lang w:val="en-GB" w:eastAsia="en-GB"/>
        </w:rPr>
      </w:sdtEndPr>
      <w:sdtContent>
        <w:p w14:paraId="1FC7A546" w14:textId="031FF813" w:rsidR="00B73806" w:rsidRDefault="00B73806">
          <w:pPr>
            <w:pStyle w:val="NoSpacing"/>
            <w:spacing w:before="1540" w:after="240"/>
            <w:jc w:val="center"/>
            <w:rPr>
              <w:color w:val="4472C4" w:themeColor="accent1"/>
            </w:rPr>
          </w:pPr>
          <w:r>
            <w:rPr>
              <w:noProof/>
              <w:color w:val="4472C4" w:themeColor="accent1"/>
            </w:rPr>
            <w:drawing>
              <wp:inline distT="0" distB="0" distL="0" distR="0" wp14:anchorId="20214594" wp14:editId="3776F02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sz w:val="28"/>
              <w:szCs w:val="28"/>
            </w:rPr>
            <w:alias w:val="Title"/>
            <w:tag w:val=""/>
            <w:id w:val="1735040861"/>
            <w:placeholder>
              <w:docPart w:val="0D487F1393A088458B544BF05C5202D2"/>
            </w:placeholder>
            <w:dataBinding w:prefixMappings="xmlns:ns0='http://purl.org/dc/elements/1.1/' xmlns:ns1='http://schemas.openxmlformats.org/package/2006/metadata/core-properties' " w:xpath="/ns1:coreProperties[1]/ns0:title[1]" w:storeItemID="{6C3C8BC8-F283-45AE-878A-BAB7291924A1}"/>
            <w:text/>
          </w:sdtPr>
          <w:sdtContent>
            <w:p w14:paraId="491C2DE5" w14:textId="4101442A" w:rsidR="00B73806" w:rsidRDefault="00B7380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B73806">
                <w:rPr>
                  <w:rFonts w:ascii="Arial" w:hAnsi="Arial" w:cs="Arial"/>
                  <w:b/>
                  <w:bCs/>
                  <w:sz w:val="28"/>
                  <w:szCs w:val="28"/>
                </w:rPr>
                <w:t>MODULE CODE: LCBB4001</w:t>
              </w:r>
            </w:p>
          </w:sdtContent>
        </w:sdt>
        <w:sdt>
          <w:sdtPr>
            <w:rPr>
              <w:rFonts w:ascii="Arial" w:hAnsi="Arial" w:cs="Arial"/>
              <w:b/>
              <w:bCs/>
              <w:sz w:val="28"/>
              <w:szCs w:val="28"/>
            </w:rPr>
            <w:alias w:val="Subtitle"/>
            <w:tag w:val=""/>
            <w:id w:val="328029620"/>
            <w:placeholder>
              <w:docPart w:val="533D7F65B6845F40B92A7AA9C8465286"/>
            </w:placeholder>
            <w:dataBinding w:prefixMappings="xmlns:ns0='http://purl.org/dc/elements/1.1/' xmlns:ns1='http://schemas.openxmlformats.org/package/2006/metadata/core-properties' " w:xpath="/ns1:coreProperties[1]/ns0:subject[1]" w:storeItemID="{6C3C8BC8-F283-45AE-878A-BAB7291924A1}"/>
            <w:text/>
          </w:sdtPr>
          <w:sdtContent>
            <w:p w14:paraId="59197E42" w14:textId="222FE7F8" w:rsidR="00B73806" w:rsidRDefault="00B73806">
              <w:pPr>
                <w:pStyle w:val="NoSpacing"/>
                <w:jc w:val="center"/>
                <w:rPr>
                  <w:color w:val="4472C4" w:themeColor="accent1"/>
                  <w:sz w:val="28"/>
                  <w:szCs w:val="28"/>
                </w:rPr>
              </w:pPr>
              <w:r w:rsidRPr="00B73806">
                <w:rPr>
                  <w:rFonts w:ascii="Arial" w:hAnsi="Arial" w:cs="Arial"/>
                  <w:b/>
                  <w:bCs/>
                  <w:sz w:val="28"/>
                  <w:szCs w:val="28"/>
                </w:rPr>
                <w:t>ACCOUNTING FUNDAMENTALS</w:t>
              </w:r>
            </w:p>
          </w:sdtContent>
        </w:sdt>
        <w:p w14:paraId="420DA289" w14:textId="2880B775" w:rsidR="00B73806" w:rsidRDefault="00B73806">
          <w:pPr>
            <w:pStyle w:val="NoSpacing"/>
            <w:spacing w:before="480"/>
            <w:jc w:val="center"/>
            <w:rPr>
              <w:color w:val="4472C4" w:themeColor="accent1"/>
            </w:rPr>
          </w:pPr>
          <w:r>
            <w:rPr>
              <w:noProof/>
              <w:color w:val="4472C4" w:themeColor="accent1"/>
            </w:rPr>
            <w:drawing>
              <wp:inline distT="0" distB="0" distL="0" distR="0" wp14:anchorId="0D81A123" wp14:editId="4FB0062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333E762" w14:textId="2C6B50CE" w:rsidR="00894184" w:rsidRDefault="00894184" w:rsidP="00894184">
          <w:pPr>
            <w:pStyle w:val="NormalWeb"/>
          </w:pPr>
          <w:r>
            <w:rPr>
              <w:noProof/>
              <w:color w:val="4472C4" w:themeColor="accent1"/>
            </w:rPr>
            <mc:AlternateContent>
              <mc:Choice Requires="wps">
                <w:drawing>
                  <wp:anchor distT="0" distB="0" distL="114300" distR="114300" simplePos="0" relativeHeight="251660288" behindDoc="0" locked="0" layoutInCell="1" allowOverlap="1" wp14:anchorId="76804240" wp14:editId="1F46E4ED">
                    <wp:simplePos x="0" y="0"/>
                    <wp:positionH relativeFrom="column">
                      <wp:posOffset>387096</wp:posOffset>
                    </wp:positionH>
                    <wp:positionV relativeFrom="paragraph">
                      <wp:posOffset>1240282</wp:posOffset>
                    </wp:positionV>
                    <wp:extent cx="5047386" cy="1528877"/>
                    <wp:effectExtent l="0" t="0" r="7620" b="8255"/>
                    <wp:wrapNone/>
                    <wp:docPr id="1" name="Text Box 1"/>
                    <wp:cNvGraphicFramePr/>
                    <a:graphic xmlns:a="http://schemas.openxmlformats.org/drawingml/2006/main">
                      <a:graphicData uri="http://schemas.microsoft.com/office/word/2010/wordprocessingShape">
                        <wps:wsp>
                          <wps:cNvSpPr txBox="1"/>
                          <wps:spPr>
                            <a:xfrm>
                              <a:off x="0" y="0"/>
                              <a:ext cx="5047386" cy="1528877"/>
                            </a:xfrm>
                            <a:prstGeom prst="rect">
                              <a:avLst/>
                            </a:prstGeom>
                            <a:solidFill>
                              <a:schemeClr val="lt1"/>
                            </a:solidFill>
                            <a:ln w="6350">
                              <a:solidFill>
                                <a:prstClr val="black"/>
                              </a:solidFill>
                            </a:ln>
                          </wps:spPr>
                          <wps:txbx>
                            <w:txbxContent>
                              <w:p w14:paraId="7497D52F" w14:textId="3CDC1DDF" w:rsidR="00894184" w:rsidRDefault="00894184">
                                <w:r>
                                  <w:rPr>
                                    <w:rFonts w:ascii="ArialMT" w:hAnsi="ArialMT"/>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804240" id="_x0000_t202" coordsize="21600,21600" o:spt="202" path="m,l,21600r21600,l21600,xe">
                    <v:stroke joinstyle="miter"/>
                    <v:path gradientshapeok="t" o:connecttype="rect"/>
                  </v:shapetype>
                  <v:shape id="Text Box 1" o:spid="_x0000_s1026" type="#_x0000_t202" style="position:absolute;margin-left:30.5pt;margin-top:97.65pt;width:397.45pt;height:120.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" fillcolor="white [3201]" strokeweight=".5pt">
                    <v:textbox>
                      <w:txbxContent>
                        <w:p w14:paraId="7497D52F" w14:textId="3CDC1DDF" w:rsidR="00894184" w:rsidRDefault="00894184">
                          <w:r>
                            <w:rPr>
                              <w:rFonts w:ascii="ArialMT" w:hAnsi="ArialMT"/>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xbxContent>
                    </v:textbox>
                  </v:shape>
                </w:pict>
              </mc:Fallback>
            </mc:AlternateContent>
          </w:r>
          <w:r>
            <w:rPr>
              <w:noProof/>
              <w:color w:val="4472C4" w:themeColor="accent1"/>
            </w:rPr>
            <mc:AlternateContent>
              <mc:Choice Requires="wps">
                <w:drawing>
                  <wp:anchor distT="0" distB="0" distL="114300" distR="114300" simplePos="0" relativeHeight="251659264" behindDoc="0" locked="0" layoutInCell="1" allowOverlap="1" wp14:anchorId="68E789D0" wp14:editId="07855039">
                    <wp:simplePos x="0" y="0"/>
                    <wp:positionH relativeFrom="margin">
                      <wp:posOffset>36195</wp:posOffset>
                    </wp:positionH>
                    <wp:positionV relativeFrom="page">
                      <wp:posOffset>4373549</wp:posOffset>
                    </wp:positionV>
                    <wp:extent cx="6553200" cy="611759"/>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61175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9-06T00:00:00Z">
                                    <w:dateFormat w:val="MMMM d, yyyy"/>
                                    <w:lid w:val="en-US"/>
                                    <w:storeMappedDataAs w:val="dateTime"/>
                                    <w:calendar w:val="gregorian"/>
                                  </w:date>
                                </w:sdtPr>
                                <w:sdtContent>
                                  <w:p w14:paraId="325C8028" w14:textId="71F7E9B8" w:rsidR="00B73806" w:rsidRDefault="00B73806">
                                    <w:pPr>
                                      <w:pStyle w:val="NoSpacing"/>
                                      <w:spacing w:after="40"/>
                                      <w:jc w:val="center"/>
                                      <w:rPr>
                                        <w:caps/>
                                        <w:color w:val="4472C4" w:themeColor="accent1"/>
                                        <w:sz w:val="28"/>
                                        <w:szCs w:val="28"/>
                                      </w:rPr>
                                    </w:pPr>
                                    <w:r>
                                      <w:rPr>
                                        <w:caps/>
                                        <w:color w:val="4472C4" w:themeColor="accent1"/>
                                        <w:sz w:val="28"/>
                                        <w:szCs w:val="28"/>
                                      </w:rPr>
                                      <w:t>September 6, 2020</w:t>
                                    </w:r>
                                  </w:p>
                                </w:sdtContent>
                              </w:sdt>
                              <w:p w14:paraId="21AD3DB3" w14:textId="72A24C5A" w:rsidR="00B73806" w:rsidRDefault="00B7380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1916912</w:t>
                                    </w:r>
                                  </w:sdtContent>
                                </w:sdt>
                              </w:p>
                              <w:p w14:paraId="0E24B43A" w14:textId="1C65882B" w:rsidR="00B73806" w:rsidRDefault="00B7380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BOGDAN-MIHAI CIUREA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68E789D0" id="Text Box 142" o:spid="_x0000_s1027" type="#_x0000_t202" style="position:absolute;margin-left:2.85pt;margin-top:344.35pt;width:516pt;height:48.1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&#13;&#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9-06T00:00:00Z">
                              <w:dateFormat w:val="MMMM d, yyyy"/>
                              <w:lid w:val="en-US"/>
                              <w:storeMappedDataAs w:val="dateTime"/>
                              <w:calendar w:val="gregorian"/>
                            </w:date>
                          </w:sdtPr>
                          <w:sdtContent>
                            <w:p w14:paraId="325C8028" w14:textId="71F7E9B8" w:rsidR="00B73806" w:rsidRDefault="00B73806">
                              <w:pPr>
                                <w:pStyle w:val="NoSpacing"/>
                                <w:spacing w:after="40"/>
                                <w:jc w:val="center"/>
                                <w:rPr>
                                  <w:caps/>
                                  <w:color w:val="4472C4" w:themeColor="accent1"/>
                                  <w:sz w:val="28"/>
                                  <w:szCs w:val="28"/>
                                </w:rPr>
                              </w:pPr>
                              <w:r>
                                <w:rPr>
                                  <w:caps/>
                                  <w:color w:val="4472C4" w:themeColor="accent1"/>
                                  <w:sz w:val="28"/>
                                  <w:szCs w:val="28"/>
                                </w:rPr>
                                <w:t>September 6, 2020</w:t>
                              </w:r>
                            </w:p>
                          </w:sdtContent>
                        </w:sdt>
                        <w:p w14:paraId="21AD3DB3" w14:textId="72A24C5A" w:rsidR="00B73806" w:rsidRDefault="00B7380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1916912</w:t>
                              </w:r>
                            </w:sdtContent>
                          </w:sdt>
                        </w:p>
                        <w:p w14:paraId="0E24B43A" w14:textId="1C65882B" w:rsidR="00B73806" w:rsidRDefault="00B7380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BOGDAN-MIHAI CIUREA</w:t>
                              </w:r>
                            </w:sdtContent>
                          </w:sdt>
                        </w:p>
                      </w:txbxContent>
                    </v:textbox>
                    <w10:wrap anchorx="margin" anchory="page"/>
                  </v:shape>
                </w:pict>
              </mc:Fallback>
            </mc:AlternateContent>
          </w:r>
          <w:r w:rsidR="00B73806">
            <w:br w:type="page"/>
          </w:r>
          <w:r>
            <w:rPr>
              <w:rFonts w:ascii="ArialMT" w:hAnsi="ArialMT"/>
            </w:rPr>
            <w:lastRenderedPageBreak/>
            <w:t xml:space="preserve"> </w:t>
          </w:r>
        </w:p>
        <w:p w14:paraId="17AE4B33" w14:textId="59408154" w:rsidR="00B73806" w:rsidRDefault="00B73806"/>
      </w:sdtContent>
    </w:sdt>
    <w:p w14:paraId="04A52719" w14:textId="1F4EBE48" w:rsidR="00B73806" w:rsidRDefault="00B73806">
      <w:r>
        <w:t>QUESTION1</w:t>
      </w:r>
    </w:p>
    <w:p w14:paraId="495B08A8" w14:textId="7E25A12D" w:rsidR="005B2BF6" w:rsidRDefault="005B2BF6">
      <w:r>
        <w:t>a)</w:t>
      </w:r>
    </w:p>
    <w:p w14:paraId="44D7862C" w14:textId="77777777" w:rsidR="005B2BF6" w:rsidRDefault="005B2BF6"/>
    <w:p w14:paraId="6A2ACB9C" w14:textId="589FABB1" w:rsidR="00FD5CEA" w:rsidRDefault="0073408C">
      <w:proofErr w:type="spellStart"/>
      <w:r>
        <w:t>bep</w:t>
      </w:r>
      <w:r w:rsidR="00E006D5">
        <w:t>Units</w:t>
      </w:r>
      <w:proofErr w:type="spellEnd"/>
      <w:r w:rsidR="00E006D5">
        <w:t>=fc/(</w:t>
      </w:r>
      <w:proofErr w:type="spellStart"/>
      <w:r w:rsidR="00E006D5">
        <w:t>usp-uvc</w:t>
      </w:r>
      <w:proofErr w:type="spellEnd"/>
      <w:r w:rsidR="00E006D5">
        <w:t>)</w:t>
      </w:r>
    </w:p>
    <w:p w14:paraId="56397FCB" w14:textId="0588AC7F" w:rsidR="00E006D5" w:rsidRDefault="00E006D5">
      <w:proofErr w:type="spellStart"/>
      <w:r>
        <w:t>bep</w:t>
      </w:r>
      <w:proofErr w:type="spellEnd"/>
      <w:r>
        <w:t>=180000</w:t>
      </w:r>
      <w:proofErr w:type="gramStart"/>
      <w:r>
        <w:t>/(</w:t>
      </w:r>
      <w:proofErr w:type="gramEnd"/>
      <w:r>
        <w:t>5.75-3.5)</w:t>
      </w:r>
    </w:p>
    <w:p w14:paraId="674E3596" w14:textId="008A848A" w:rsidR="00E006D5" w:rsidRDefault="00E006D5">
      <w:proofErr w:type="spellStart"/>
      <w:r>
        <w:t>bep</w:t>
      </w:r>
      <w:proofErr w:type="spellEnd"/>
      <w:r>
        <w:t>=</w:t>
      </w:r>
      <w:r w:rsidR="005B2BF6">
        <w:t>180000/2.25=80000</w:t>
      </w:r>
    </w:p>
    <w:p w14:paraId="5D0B5070" w14:textId="1619BC45" w:rsidR="0073408C" w:rsidRDefault="0073408C"/>
    <w:p w14:paraId="7458715D" w14:textId="7DD58F5C" w:rsidR="0073408C" w:rsidRDefault="0073408C">
      <w:proofErr w:type="spellStart"/>
      <w:r>
        <w:t>beprevenue</w:t>
      </w:r>
      <w:proofErr w:type="spellEnd"/>
      <w:r>
        <w:t>=80000*5.75=£460000</w:t>
      </w:r>
    </w:p>
    <w:p w14:paraId="59B83123" w14:textId="0A41F717" w:rsidR="005B2BF6" w:rsidRDefault="005B2BF6"/>
    <w:p w14:paraId="1FB0EBFF" w14:textId="7A972746" w:rsidR="005B2BF6" w:rsidRDefault="005B2BF6">
      <w:r>
        <w:t>b)</w:t>
      </w:r>
      <w:r w:rsidR="00B73806">
        <w:t>90000*5.75=</w:t>
      </w:r>
      <w:r w:rsidR="00894184">
        <w:t>£</w:t>
      </w:r>
      <w:r w:rsidR="00B73806">
        <w:t>517500</w:t>
      </w:r>
    </w:p>
    <w:p w14:paraId="69FC2A0D" w14:textId="710AA0D0" w:rsidR="00B73806" w:rsidRDefault="00B73806">
      <w:r>
        <w:t xml:space="preserve">   90000*</w:t>
      </w:r>
      <w:r w:rsidR="00894184">
        <w:t>3.50=£315000</w:t>
      </w:r>
    </w:p>
    <w:p w14:paraId="3FC83C41" w14:textId="17EDB62E" w:rsidR="00894184" w:rsidRDefault="00894184">
      <w:r>
        <w:t xml:space="preserve">   517500-315000-180000=£22500</w:t>
      </w:r>
    </w:p>
    <w:p w14:paraId="73A8B16A" w14:textId="29AB2DB0" w:rsidR="00CB55DE" w:rsidRDefault="00CB55DE"/>
    <w:p w14:paraId="27048E48" w14:textId="46DBA942" w:rsidR="00CB55DE" w:rsidRDefault="00CB55DE">
      <w:r>
        <w:t>c) advertising campaign</w:t>
      </w:r>
      <w:r>
        <w:sym w:font="Wingdings" w:char="F0E0"/>
      </w:r>
      <w:r>
        <w:t>£12500</w:t>
      </w:r>
    </w:p>
    <w:p w14:paraId="73F91BB2" w14:textId="7BB313A3" w:rsidR="00CB55DE" w:rsidRDefault="00CB55DE">
      <w:r>
        <w:t xml:space="preserve">    direct materials=1.75+0.15=1.90</w:t>
      </w:r>
    </w:p>
    <w:p w14:paraId="200551DF" w14:textId="4311DBE3" w:rsidR="00CB55DE" w:rsidRDefault="00CB55DE">
      <w:r>
        <w:t xml:space="preserve">    direct labour=1.35+0.05=1.40</w:t>
      </w:r>
    </w:p>
    <w:p w14:paraId="1F2D6716" w14:textId="752285DA" w:rsidR="00CB55DE" w:rsidRDefault="00CB55DE">
      <w:r>
        <w:t xml:space="preserve">    selling price increased by 0.25=6.00</w:t>
      </w:r>
    </w:p>
    <w:p w14:paraId="4875FA39" w14:textId="21B713B1" w:rsidR="006060CA" w:rsidRDefault="006060CA">
      <w:r>
        <w:t xml:space="preserve">    increased sales by 5%=</w:t>
      </w:r>
      <w:r w:rsidR="00C967B8">
        <w:t>90000*5%=4500</w:t>
      </w:r>
    </w:p>
    <w:p w14:paraId="077B2906" w14:textId="153F135A" w:rsidR="00C967B8" w:rsidRDefault="00C967B8">
      <w:r>
        <w:tab/>
      </w:r>
      <w:r>
        <w:tab/>
      </w:r>
      <w:r>
        <w:tab/>
        <w:t>90000+4500=94500</w:t>
      </w:r>
    </w:p>
    <w:p w14:paraId="02EEE994" w14:textId="2FD61E71" w:rsidR="005B2BF6" w:rsidRDefault="005B2BF6"/>
    <w:p w14:paraId="6A9A0D6D" w14:textId="3A63C552" w:rsidR="00C967B8" w:rsidRDefault="00960514">
      <w:proofErr w:type="spellStart"/>
      <w:r>
        <w:t>Bepunits</w:t>
      </w:r>
      <w:proofErr w:type="spellEnd"/>
      <w:r>
        <w:t>=192500/2.3=83695.65units</w:t>
      </w:r>
    </w:p>
    <w:p w14:paraId="2095BE12" w14:textId="2BA985DE" w:rsidR="00960514" w:rsidRDefault="00960514"/>
    <w:p w14:paraId="21815A82" w14:textId="0B08CA74" w:rsidR="00960514" w:rsidRDefault="00960514">
      <w:proofErr w:type="spellStart"/>
      <w:r>
        <w:t>Beprev</w:t>
      </w:r>
      <w:proofErr w:type="spellEnd"/>
      <w:r>
        <w:t>=</w:t>
      </w:r>
      <w:r>
        <w:t>83695.65</w:t>
      </w:r>
      <w:r>
        <w:t>*6=£502173.9</w:t>
      </w:r>
    </w:p>
    <w:p w14:paraId="5879401F" w14:textId="3804F725" w:rsidR="002E049B" w:rsidRDefault="00960514">
      <w:r>
        <w:t>(94500-83.</w:t>
      </w:r>
      <w:proofErr w:type="gramStart"/>
      <w:r>
        <w:t>695)*</w:t>
      </w:r>
      <w:proofErr w:type="gramEnd"/>
      <w:r>
        <w:t>2.3=£24851.5</w:t>
      </w:r>
    </w:p>
    <w:p w14:paraId="318A0828" w14:textId="1767A579" w:rsidR="002E049B" w:rsidRDefault="002E049B"/>
    <w:p w14:paraId="249EC4A1" w14:textId="77777777" w:rsidR="002E049B" w:rsidRDefault="002E049B" w:rsidP="002E049B">
      <w:r>
        <w:t>d)</w:t>
      </w:r>
      <w:r w:rsidRPr="002E049B">
        <w:t xml:space="preserve"> </w:t>
      </w:r>
      <w:r>
        <w:t xml:space="preserve">Equal the initial investment examination is a helpful device for working out the base deals expected to dodge misfortunes. Be that as it may, it has its restrictions. It makes suppositions about different variables - for instance that all units are sold, that conjectures are </w:t>
      </w:r>
      <w:proofErr w:type="gramStart"/>
      <w:r>
        <w:t>solid</w:t>
      </w:r>
      <w:proofErr w:type="gramEnd"/>
      <w:r>
        <w:t xml:space="preserve"> and the outside condition is steady. On the off chance that new opponents enter the </w:t>
      </w:r>
      <w:proofErr w:type="gramStart"/>
      <w:r>
        <w:t>market</w:t>
      </w:r>
      <w:proofErr w:type="gramEnd"/>
      <w:r>
        <w:t xml:space="preserve"> or a monetary downturn begins, at that point it could take more time to arrive at the equal the initial investment point than foreseen. </w:t>
      </w:r>
    </w:p>
    <w:p w14:paraId="79EA11A0" w14:textId="77777777" w:rsidR="002E049B" w:rsidRDefault="002E049B" w:rsidP="002E049B"/>
    <w:p w14:paraId="7E43DC9C" w14:textId="3488202C" w:rsidR="002E049B" w:rsidRDefault="002E049B" w:rsidP="002E049B">
      <w:r>
        <w:t>Numerous associations add on an edge of security to the earn back the original investment level of yield when choosing their base deals target.</w:t>
      </w:r>
    </w:p>
    <w:p w14:paraId="6546F4C0" w14:textId="77777777" w:rsidR="00C65BB0" w:rsidRDefault="00C65BB0" w:rsidP="002E049B"/>
    <w:p w14:paraId="5C04A573" w14:textId="755B67E4" w:rsidR="002E049B" w:rsidRDefault="002E049B" w:rsidP="002E049B">
      <w:r>
        <w:t xml:space="preserve">Reference: website </w:t>
      </w:r>
      <w:hyperlink r:id="rId9" w:history="1">
        <w:r w:rsidRPr="00615739">
          <w:rPr>
            <w:rStyle w:val="Hyperlink"/>
          </w:rPr>
          <w:t>https://www.bbc.co.uk/bitesize/guides/zt2xn39/revision/3</w:t>
        </w:r>
      </w:hyperlink>
    </w:p>
    <w:p w14:paraId="159B2EE6" w14:textId="4EAD7C2E" w:rsidR="002E049B" w:rsidRDefault="002E049B" w:rsidP="002E049B"/>
    <w:p w14:paraId="7081CF58" w14:textId="27EE752C" w:rsidR="002E049B" w:rsidRDefault="002E049B" w:rsidP="002E049B">
      <w:r>
        <w:t>Question2:</w:t>
      </w:r>
    </w:p>
    <w:p w14:paraId="5BB5A300" w14:textId="2026217B" w:rsidR="00063CF7" w:rsidRDefault="00063CF7" w:rsidP="00063CF7">
      <w:pPr>
        <w:pStyle w:val="ListParagraph"/>
        <w:numPr>
          <w:ilvl w:val="0"/>
          <w:numId w:val="2"/>
        </w:numPr>
      </w:pPr>
      <w:r>
        <w:t xml:space="preserve">Management accounting is a concept that involves professional knowledge and skill in the preparation and presentation of information to all levels of management in an organisation. The source of this information is the financial and cost accounts and its purpose is to assist management in decision making </w:t>
      </w:r>
      <w:proofErr w:type="gramStart"/>
      <w:r>
        <w:t>and in the planning</w:t>
      </w:r>
      <w:proofErr w:type="gramEnd"/>
      <w:r>
        <w:t xml:space="preserve"> and control of activities in both the short and long term.</w:t>
      </w:r>
    </w:p>
    <w:p w14:paraId="71DF3E1A" w14:textId="1C5E6428" w:rsidR="00063CF7" w:rsidRDefault="00063CF7" w:rsidP="00063CF7">
      <w:pPr>
        <w:pStyle w:val="ListParagraph"/>
      </w:pPr>
    </w:p>
    <w:p w14:paraId="6C351DFB" w14:textId="4FF64013" w:rsidR="00063CF7" w:rsidRDefault="00063CF7" w:rsidP="00063CF7">
      <w:pPr>
        <w:pStyle w:val="ListParagraph"/>
      </w:pPr>
      <w:r>
        <w:t>Management accounting includes:</w:t>
      </w:r>
    </w:p>
    <w:p w14:paraId="3504EFAC" w14:textId="50F7CABA" w:rsidR="00063CF7" w:rsidRDefault="00063CF7" w:rsidP="00063CF7">
      <w:pPr>
        <w:pStyle w:val="ListParagraph"/>
        <w:numPr>
          <w:ilvl w:val="0"/>
          <w:numId w:val="3"/>
        </w:numPr>
      </w:pPr>
      <w:r>
        <w:t>The allocation and control of resources;</w:t>
      </w:r>
    </w:p>
    <w:p w14:paraId="4D291A49" w14:textId="5FC2B903" w:rsidR="00063CF7" w:rsidRDefault="00063CF7" w:rsidP="00063CF7">
      <w:pPr>
        <w:pStyle w:val="ListParagraph"/>
        <w:numPr>
          <w:ilvl w:val="0"/>
          <w:numId w:val="3"/>
        </w:numPr>
      </w:pPr>
      <w:r>
        <w:t>Preparing cash flow forecasts;</w:t>
      </w:r>
    </w:p>
    <w:p w14:paraId="016C7B7E" w14:textId="1BFEF815" w:rsidR="00063CF7" w:rsidRDefault="00063CF7" w:rsidP="00063CF7">
      <w:pPr>
        <w:pStyle w:val="ListParagraph"/>
        <w:numPr>
          <w:ilvl w:val="0"/>
          <w:numId w:val="3"/>
        </w:numPr>
      </w:pPr>
      <w:r>
        <w:lastRenderedPageBreak/>
        <w:t>Analysis of the accounts to improve performance going forward.</w:t>
      </w:r>
    </w:p>
    <w:p w14:paraId="62A21932" w14:textId="7A5E5A9F" w:rsidR="00063CF7" w:rsidRDefault="00063CF7" w:rsidP="00063CF7"/>
    <w:p w14:paraId="10C773E9" w14:textId="273488DF" w:rsidR="00063CF7" w:rsidRPr="006C01AF" w:rsidRDefault="00063CF7" w:rsidP="00063CF7">
      <w:pPr>
        <w:rPr>
          <w:rFonts w:asciiTheme="minorHAnsi" w:hAnsiTheme="minorHAnsi"/>
        </w:rPr>
      </w:pPr>
      <w:r w:rsidRPr="006C01AF">
        <w:rPr>
          <w:rFonts w:asciiTheme="minorHAnsi" w:hAnsiTheme="minorHAnsi"/>
        </w:rPr>
        <w:t>The management accounting reports can provide answers to questions like:</w:t>
      </w:r>
    </w:p>
    <w:p w14:paraId="2573A655" w14:textId="5D333CA6" w:rsidR="00063CF7" w:rsidRPr="006C01AF" w:rsidRDefault="00063CF7" w:rsidP="00063CF7">
      <w:pPr>
        <w:pStyle w:val="ListParagraph"/>
        <w:numPr>
          <w:ilvl w:val="0"/>
          <w:numId w:val="3"/>
        </w:numPr>
      </w:pPr>
      <w:r w:rsidRPr="006C01AF">
        <w:t>what are the major products and are they profitable?</w:t>
      </w:r>
    </w:p>
    <w:p w14:paraId="11AA8F4A" w14:textId="4BE77DF6" w:rsidR="00063CF7" w:rsidRPr="006C01AF" w:rsidRDefault="008B2345" w:rsidP="00063CF7">
      <w:pPr>
        <w:pStyle w:val="ListParagraph"/>
        <w:numPr>
          <w:ilvl w:val="0"/>
          <w:numId w:val="3"/>
        </w:numPr>
      </w:pPr>
      <w:r w:rsidRPr="006C01AF">
        <w:t>h</w:t>
      </w:r>
      <w:r w:rsidR="00063CF7" w:rsidRPr="006C01AF">
        <w:t>ow does the labour cost per unit compare with the cost incurred in the previous</w:t>
      </w:r>
      <w:r w:rsidRPr="006C01AF">
        <w:t xml:space="preserve"> period?</w:t>
      </w:r>
    </w:p>
    <w:p w14:paraId="1E30C77B" w14:textId="6521C3B6" w:rsidR="008B2345" w:rsidRPr="006C01AF" w:rsidRDefault="008B2345" w:rsidP="008B2345">
      <w:pPr>
        <w:pStyle w:val="ListParagraph"/>
        <w:numPr>
          <w:ilvl w:val="0"/>
          <w:numId w:val="3"/>
        </w:numPr>
      </w:pPr>
      <w:r w:rsidRPr="006C01AF">
        <w:t xml:space="preserve">is the expenditure incurred by the personnel department higher than </w:t>
      </w:r>
      <w:proofErr w:type="gramStart"/>
      <w:r w:rsidRPr="006C01AF">
        <w:t>expected.</w:t>
      </w:r>
      <w:proofErr w:type="gramEnd"/>
    </w:p>
    <w:p w14:paraId="5B5DFFB9" w14:textId="3A6C083E" w:rsidR="008B2345" w:rsidRPr="006C01AF" w:rsidRDefault="008B2345" w:rsidP="008B2345">
      <w:pPr>
        <w:rPr>
          <w:rFonts w:asciiTheme="minorHAnsi" w:hAnsiTheme="minorHAnsi"/>
        </w:rPr>
      </w:pPr>
    </w:p>
    <w:p w14:paraId="5D851281" w14:textId="1316F9C3" w:rsidR="008B2345" w:rsidRPr="006C01AF" w:rsidRDefault="008B2345" w:rsidP="008B2345">
      <w:pPr>
        <w:rPr>
          <w:rFonts w:asciiTheme="minorHAnsi" w:hAnsiTheme="minorHAnsi"/>
        </w:rPr>
      </w:pPr>
      <w:r w:rsidRPr="006C01AF">
        <w:rPr>
          <w:rFonts w:asciiTheme="minorHAnsi" w:hAnsiTheme="minorHAnsi"/>
        </w:rPr>
        <w:t>Also, the management accounts will contain detailed information concerning raw materials inventory, work in progress and finished goods, which will provide a basis for the valuation necessary to prepare periodic and final accounts.</w:t>
      </w:r>
    </w:p>
    <w:p w14:paraId="18758583" w14:textId="6F8FB4D3" w:rsidR="008B2345" w:rsidRPr="006C01AF" w:rsidRDefault="008B2345" w:rsidP="008B2345">
      <w:pPr>
        <w:rPr>
          <w:rFonts w:asciiTheme="minorHAnsi" w:hAnsiTheme="minorHAnsi"/>
        </w:rPr>
      </w:pPr>
    </w:p>
    <w:p w14:paraId="7718F25E" w14:textId="4D156DEF" w:rsidR="008B2345" w:rsidRPr="006C01AF" w:rsidRDefault="008B2345" w:rsidP="008B2345">
      <w:pPr>
        <w:rPr>
          <w:rFonts w:asciiTheme="minorHAnsi" w:hAnsiTheme="minorHAnsi"/>
        </w:rPr>
      </w:pPr>
      <w:r w:rsidRPr="006C01AF">
        <w:rPr>
          <w:rFonts w:asciiTheme="minorHAnsi" w:hAnsiTheme="minorHAnsi"/>
        </w:rPr>
        <w:t>Benefits of management accounting:</w:t>
      </w:r>
    </w:p>
    <w:p w14:paraId="4A2741CA" w14:textId="39533375" w:rsidR="008B2345" w:rsidRDefault="008B2345" w:rsidP="008B2345">
      <w:pPr>
        <w:pStyle w:val="ListParagraph"/>
        <w:numPr>
          <w:ilvl w:val="0"/>
          <w:numId w:val="3"/>
        </w:numPr>
      </w:pPr>
      <w:r w:rsidRPr="006C01AF">
        <w:t>decision making – the most important benefit</w:t>
      </w:r>
      <w:r>
        <w:t xml:space="preserve"> of management accounting and the main purpose of it;</w:t>
      </w:r>
    </w:p>
    <w:p w14:paraId="47E9F15C" w14:textId="0C1D5DD9" w:rsidR="008B2345" w:rsidRDefault="008B2345" w:rsidP="008B2345">
      <w:pPr>
        <w:pStyle w:val="ListParagraph"/>
        <w:numPr>
          <w:ilvl w:val="0"/>
          <w:numId w:val="3"/>
        </w:numPr>
      </w:pPr>
      <w:r>
        <w:t>planning – unlike the financial accounting, management accounting does not have any strict timelines, being a continuous and ongoing process. Financial and other information is presented to the management at regular intervals which allows managers to plan the activities of the organization;</w:t>
      </w:r>
    </w:p>
    <w:p w14:paraId="221064DE" w14:textId="132F933A" w:rsidR="008B2345" w:rsidRDefault="008B2345" w:rsidP="008B2345">
      <w:pPr>
        <w:pStyle w:val="ListParagraph"/>
        <w:numPr>
          <w:ilvl w:val="0"/>
          <w:numId w:val="3"/>
        </w:numPr>
      </w:pPr>
      <w:r>
        <w:t>Identifying business problem areas – management accounting can help us identify the underlying cause when the business is running into some losses or a product does not perform well;</w:t>
      </w:r>
    </w:p>
    <w:p w14:paraId="232FD25E" w14:textId="735F5A59" w:rsidR="008B2345" w:rsidRDefault="008B2345" w:rsidP="008B2345">
      <w:pPr>
        <w:pStyle w:val="ListParagraph"/>
        <w:numPr>
          <w:ilvl w:val="0"/>
          <w:numId w:val="3"/>
        </w:numPr>
      </w:pPr>
      <w:r>
        <w:t>strategic management – allows the company to focus on some core areas (for example, when the company wishes to launch a new product line or discontinue an existing one.</w:t>
      </w:r>
    </w:p>
    <w:p w14:paraId="2C19F342" w14:textId="0073E526" w:rsidR="008B2345" w:rsidRDefault="008B2345" w:rsidP="008B2345"/>
    <w:p w14:paraId="792AA051" w14:textId="69657601" w:rsidR="008B2345" w:rsidRDefault="008B2345" w:rsidP="008B2345">
      <w:r>
        <w:t>Having a management accounting department is optional, but its importance should never be dismissed if a business wants to stay competitive and reap the benefits of both short-term and long-term income.</w:t>
      </w:r>
    </w:p>
    <w:p w14:paraId="746CF79A" w14:textId="1363B6B9" w:rsidR="008B2345" w:rsidRDefault="008B2345" w:rsidP="008B2345"/>
    <w:p w14:paraId="7365A0B5" w14:textId="1CD3473A" w:rsidR="008B2345" w:rsidRDefault="008B2345" w:rsidP="008B2345"/>
    <w:p w14:paraId="70603F21" w14:textId="10CD1AA0" w:rsidR="008B2345" w:rsidRDefault="008B2345" w:rsidP="008B2345">
      <w:pPr>
        <w:pStyle w:val="ListParagraph"/>
        <w:numPr>
          <w:ilvl w:val="0"/>
          <w:numId w:val="2"/>
        </w:numPr>
      </w:pPr>
      <w:r>
        <w:t>Techniques used by the management accountant:</w:t>
      </w:r>
    </w:p>
    <w:p w14:paraId="278335EE" w14:textId="75E642DF" w:rsidR="008B2345" w:rsidRDefault="006C01AF" w:rsidP="008B2345">
      <w:pPr>
        <w:pStyle w:val="ListParagraph"/>
        <w:numPr>
          <w:ilvl w:val="0"/>
          <w:numId w:val="4"/>
        </w:numPr>
      </w:pPr>
      <w:r>
        <w:t xml:space="preserve">Financial planning – used to determine both long term and </w:t>
      </w:r>
      <w:proofErr w:type="gramStart"/>
      <w:r>
        <w:t>short term</w:t>
      </w:r>
      <w:proofErr w:type="gramEnd"/>
      <w:r>
        <w:t xml:space="preserve"> financial objectives of the business, formulating financial policies and developing the financial procedure to achieve the objectives;</w:t>
      </w:r>
    </w:p>
    <w:p w14:paraId="1DA05F99" w14:textId="5D9129BC" w:rsidR="006C01AF" w:rsidRDefault="006C01AF" w:rsidP="008B2345">
      <w:pPr>
        <w:pStyle w:val="ListParagraph"/>
        <w:numPr>
          <w:ilvl w:val="0"/>
          <w:numId w:val="4"/>
        </w:numPr>
      </w:pPr>
      <w:r>
        <w:t>Analysis of financial statements – used to determine the significance and meaning of the financial statements data so that a forecast may be made of the prospects for future earnings, ability to pay interest and debt maturities;</w:t>
      </w:r>
    </w:p>
    <w:p w14:paraId="24FAFDF2" w14:textId="071C0A19" w:rsidR="006C01AF" w:rsidRDefault="006C01AF" w:rsidP="008B2345">
      <w:pPr>
        <w:pStyle w:val="ListParagraph"/>
        <w:numPr>
          <w:ilvl w:val="0"/>
          <w:numId w:val="4"/>
        </w:numPr>
      </w:pPr>
      <w:r>
        <w:t>Historical cost accounting – provides past data to the management relating to the cost of each job, process and department;</w:t>
      </w:r>
    </w:p>
    <w:p w14:paraId="59BC1036" w14:textId="1E756FD0" w:rsidR="006C01AF" w:rsidRDefault="006C01AF" w:rsidP="008B2345">
      <w:pPr>
        <w:pStyle w:val="ListParagraph"/>
        <w:numPr>
          <w:ilvl w:val="0"/>
          <w:numId w:val="4"/>
        </w:numPr>
      </w:pPr>
      <w:r>
        <w:t>Standard costing – establishes the standard costs under most efficient operating conditions;</w:t>
      </w:r>
    </w:p>
    <w:p w14:paraId="1A4F3C28" w14:textId="4E920587" w:rsidR="006C01AF" w:rsidRDefault="006C01AF" w:rsidP="008B2345">
      <w:pPr>
        <w:pStyle w:val="ListParagraph"/>
        <w:numPr>
          <w:ilvl w:val="0"/>
          <w:numId w:val="4"/>
        </w:numPr>
      </w:pPr>
      <w:r>
        <w:t>Budgetary control – used to plan and control various activities of the business (helps directing the operations in a desired direction);</w:t>
      </w:r>
    </w:p>
    <w:p w14:paraId="0C143275" w14:textId="267C5EBB" w:rsidR="006C01AF" w:rsidRDefault="006C01AF" w:rsidP="008B2345">
      <w:pPr>
        <w:pStyle w:val="ListParagraph"/>
        <w:numPr>
          <w:ilvl w:val="0"/>
          <w:numId w:val="4"/>
        </w:numPr>
      </w:pPr>
      <w:r>
        <w:t>Marginal costing – used for cost control, decision-making and profit maximisation;</w:t>
      </w:r>
    </w:p>
    <w:p w14:paraId="0C4B0208" w14:textId="6081E493" w:rsidR="006C01AF" w:rsidRDefault="006C01AF" w:rsidP="008B2345">
      <w:pPr>
        <w:pStyle w:val="ListParagraph"/>
        <w:numPr>
          <w:ilvl w:val="0"/>
          <w:numId w:val="4"/>
        </w:numPr>
      </w:pPr>
      <w:r>
        <w:t>Funds flow statement – used to analyse the changes in the financial position of a business enterprise between two dates;</w:t>
      </w:r>
    </w:p>
    <w:p w14:paraId="722ABD55" w14:textId="1BAC299E" w:rsidR="006C01AF" w:rsidRDefault="006C01AF" w:rsidP="008B2345">
      <w:pPr>
        <w:pStyle w:val="ListParagraph"/>
        <w:numPr>
          <w:ilvl w:val="0"/>
          <w:numId w:val="4"/>
        </w:numPr>
      </w:pPr>
      <w:r>
        <w:lastRenderedPageBreak/>
        <w:t>Cash flow statement – gives detailed information of cash inflows and outflows;</w:t>
      </w:r>
    </w:p>
    <w:p w14:paraId="36C56472" w14:textId="3805A10C" w:rsidR="006C01AF" w:rsidRDefault="006C01AF" w:rsidP="008B2345">
      <w:pPr>
        <w:pStyle w:val="ListParagraph"/>
        <w:numPr>
          <w:ilvl w:val="0"/>
          <w:numId w:val="4"/>
        </w:numPr>
      </w:pPr>
      <w:r>
        <w:t xml:space="preserve">Decision-making – management </w:t>
      </w:r>
      <w:proofErr w:type="gramStart"/>
      <w:r>
        <w:t>accounting  helps</w:t>
      </w:r>
      <w:proofErr w:type="gramEnd"/>
      <w:r>
        <w:t xml:space="preserve"> the management through techniques of marginal costing, capital budgeting, differential costing to select the best alternatives which will maximise the </w:t>
      </w:r>
      <w:proofErr w:type="spellStart"/>
      <w:r>
        <w:t>prosfits</w:t>
      </w:r>
      <w:proofErr w:type="spellEnd"/>
      <w:r>
        <w:t xml:space="preserve"> of the business;</w:t>
      </w:r>
    </w:p>
    <w:p w14:paraId="4E21E6F8" w14:textId="513FEA85" w:rsidR="006C01AF" w:rsidRDefault="006C01AF" w:rsidP="006C01AF">
      <w:pPr>
        <w:pStyle w:val="ListParagraph"/>
        <w:numPr>
          <w:ilvl w:val="0"/>
          <w:numId w:val="4"/>
        </w:numPr>
      </w:pPr>
      <w:r>
        <w:t xml:space="preserve"> Revaluation accounting - used to assure the maintenance and preservation of the capital;</w:t>
      </w:r>
    </w:p>
    <w:p w14:paraId="1C14E3A2" w14:textId="60625938" w:rsidR="006C01AF" w:rsidRDefault="006C01AF" w:rsidP="006C01AF">
      <w:pPr>
        <w:pStyle w:val="ListParagraph"/>
        <w:numPr>
          <w:ilvl w:val="0"/>
          <w:numId w:val="4"/>
        </w:numPr>
      </w:pPr>
      <w:r>
        <w:t xml:space="preserve"> Statistical and graphical techniques – used to make the information more meaningful and presentation of the same in such form so that it may help the management in decision-making.</w:t>
      </w:r>
    </w:p>
    <w:sectPr w:rsidR="006C01AF" w:rsidSect="00B73806">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MT">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F17DC3"/>
    <w:multiLevelType w:val="hybridMultilevel"/>
    <w:tmpl w:val="6F768334"/>
    <w:lvl w:ilvl="0" w:tplc="CBF279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7375E8D"/>
    <w:multiLevelType w:val="hybridMultilevel"/>
    <w:tmpl w:val="2766F2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175BE3"/>
    <w:multiLevelType w:val="hybridMultilevel"/>
    <w:tmpl w:val="52A015B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0537F7"/>
    <w:multiLevelType w:val="hybridMultilevel"/>
    <w:tmpl w:val="F356B036"/>
    <w:lvl w:ilvl="0" w:tplc="E4481C3E">
      <w:start w:val="1"/>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6D5"/>
    <w:rsid w:val="00063CF7"/>
    <w:rsid w:val="002541AD"/>
    <w:rsid w:val="002E049B"/>
    <w:rsid w:val="005B2BF6"/>
    <w:rsid w:val="005E07A4"/>
    <w:rsid w:val="0060015F"/>
    <w:rsid w:val="006060CA"/>
    <w:rsid w:val="006C01AF"/>
    <w:rsid w:val="0073408C"/>
    <w:rsid w:val="00894184"/>
    <w:rsid w:val="008B2345"/>
    <w:rsid w:val="00960514"/>
    <w:rsid w:val="00B22031"/>
    <w:rsid w:val="00B73806"/>
    <w:rsid w:val="00C65BB0"/>
    <w:rsid w:val="00C967B8"/>
    <w:rsid w:val="00CB55DE"/>
    <w:rsid w:val="00E006D5"/>
    <w:rsid w:val="00FD5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D3A39"/>
  <w15:chartTrackingRefBased/>
  <w15:docId w15:val="{DE0CA13A-BFE3-BF4E-9764-A9CD31B29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BB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049B"/>
    <w:rPr>
      <w:color w:val="0563C1" w:themeColor="hyperlink"/>
      <w:u w:val="single"/>
    </w:rPr>
  </w:style>
  <w:style w:type="character" w:styleId="UnresolvedMention">
    <w:name w:val="Unresolved Mention"/>
    <w:basedOn w:val="DefaultParagraphFont"/>
    <w:uiPriority w:val="99"/>
    <w:semiHidden/>
    <w:unhideWhenUsed/>
    <w:rsid w:val="002E049B"/>
    <w:rPr>
      <w:color w:val="605E5C"/>
      <w:shd w:val="clear" w:color="auto" w:fill="E1DFDD"/>
    </w:rPr>
  </w:style>
  <w:style w:type="paragraph" w:styleId="ListParagraph">
    <w:name w:val="List Paragraph"/>
    <w:basedOn w:val="Normal"/>
    <w:uiPriority w:val="34"/>
    <w:qFormat/>
    <w:rsid w:val="00C65BB0"/>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C65BB0"/>
  </w:style>
  <w:style w:type="paragraph" w:styleId="NoSpacing">
    <w:name w:val="No Spacing"/>
    <w:link w:val="NoSpacingChar"/>
    <w:uiPriority w:val="1"/>
    <w:qFormat/>
    <w:rsid w:val="00B73806"/>
    <w:rPr>
      <w:rFonts w:eastAsiaTheme="minorEastAsia"/>
      <w:sz w:val="22"/>
      <w:szCs w:val="22"/>
      <w:lang w:val="en-US" w:eastAsia="zh-CN"/>
    </w:rPr>
  </w:style>
  <w:style w:type="character" w:customStyle="1" w:styleId="NoSpacingChar">
    <w:name w:val="No Spacing Char"/>
    <w:basedOn w:val="DefaultParagraphFont"/>
    <w:link w:val="NoSpacing"/>
    <w:uiPriority w:val="1"/>
    <w:rsid w:val="00B73806"/>
    <w:rPr>
      <w:rFonts w:eastAsiaTheme="minorEastAsia"/>
      <w:sz w:val="22"/>
      <w:szCs w:val="22"/>
      <w:lang w:val="en-US" w:eastAsia="zh-CN"/>
    </w:rPr>
  </w:style>
  <w:style w:type="paragraph" w:styleId="NormalWeb">
    <w:name w:val="Normal (Web)"/>
    <w:basedOn w:val="Normal"/>
    <w:uiPriority w:val="99"/>
    <w:semiHidden/>
    <w:unhideWhenUsed/>
    <w:rsid w:val="0089418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5771830">
      <w:bodyDiv w:val="1"/>
      <w:marLeft w:val="0"/>
      <w:marRight w:val="0"/>
      <w:marTop w:val="0"/>
      <w:marBottom w:val="0"/>
      <w:divBdr>
        <w:top w:val="none" w:sz="0" w:space="0" w:color="auto"/>
        <w:left w:val="none" w:sz="0" w:space="0" w:color="auto"/>
        <w:bottom w:val="none" w:sz="0" w:space="0" w:color="auto"/>
        <w:right w:val="none" w:sz="0" w:space="0" w:color="auto"/>
      </w:divBdr>
    </w:div>
    <w:div w:id="1006205785">
      <w:bodyDiv w:val="1"/>
      <w:marLeft w:val="0"/>
      <w:marRight w:val="0"/>
      <w:marTop w:val="0"/>
      <w:marBottom w:val="0"/>
      <w:divBdr>
        <w:top w:val="none" w:sz="0" w:space="0" w:color="auto"/>
        <w:left w:val="none" w:sz="0" w:space="0" w:color="auto"/>
        <w:bottom w:val="none" w:sz="0" w:space="0" w:color="auto"/>
        <w:right w:val="none" w:sz="0" w:space="0" w:color="auto"/>
      </w:divBdr>
      <w:divsChild>
        <w:div w:id="1980843148">
          <w:marLeft w:val="0"/>
          <w:marRight w:val="0"/>
          <w:marTop w:val="0"/>
          <w:marBottom w:val="0"/>
          <w:divBdr>
            <w:top w:val="none" w:sz="0" w:space="0" w:color="auto"/>
            <w:left w:val="none" w:sz="0" w:space="0" w:color="auto"/>
            <w:bottom w:val="none" w:sz="0" w:space="0" w:color="auto"/>
            <w:right w:val="none" w:sz="0" w:space="0" w:color="auto"/>
          </w:divBdr>
          <w:divsChild>
            <w:div w:id="974987786">
              <w:marLeft w:val="0"/>
              <w:marRight w:val="0"/>
              <w:marTop w:val="0"/>
              <w:marBottom w:val="0"/>
              <w:divBdr>
                <w:top w:val="none" w:sz="0" w:space="0" w:color="auto"/>
                <w:left w:val="none" w:sz="0" w:space="0" w:color="auto"/>
                <w:bottom w:val="none" w:sz="0" w:space="0" w:color="auto"/>
                <w:right w:val="none" w:sz="0" w:space="0" w:color="auto"/>
              </w:divBdr>
              <w:divsChild>
                <w:div w:id="89358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460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bbc.co.uk/bitesize/guides/zt2xn39/revision/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D487F1393A088458B544BF05C5202D2"/>
        <w:category>
          <w:name w:val="General"/>
          <w:gallery w:val="placeholder"/>
        </w:category>
        <w:types>
          <w:type w:val="bbPlcHdr"/>
        </w:types>
        <w:behaviors>
          <w:behavior w:val="content"/>
        </w:behaviors>
        <w:guid w:val="{00E89B85-485C-3F49-99F4-D9A8C4F62AC8}"/>
      </w:docPartPr>
      <w:docPartBody>
        <w:p w:rsidR="00000000" w:rsidRDefault="009151A8" w:rsidP="009151A8">
          <w:pPr>
            <w:pStyle w:val="0D487F1393A088458B544BF05C5202D2"/>
          </w:pPr>
          <w:r>
            <w:rPr>
              <w:rFonts w:asciiTheme="majorHAnsi" w:eastAsiaTheme="majorEastAsia" w:hAnsiTheme="majorHAnsi" w:cstheme="majorBidi"/>
              <w:caps/>
              <w:color w:val="4472C4" w:themeColor="accent1"/>
              <w:sz w:val="80"/>
              <w:szCs w:val="80"/>
            </w:rPr>
            <w:t>[Document title]</w:t>
          </w:r>
        </w:p>
      </w:docPartBody>
    </w:docPart>
    <w:docPart>
      <w:docPartPr>
        <w:name w:val="533D7F65B6845F40B92A7AA9C8465286"/>
        <w:category>
          <w:name w:val="General"/>
          <w:gallery w:val="placeholder"/>
        </w:category>
        <w:types>
          <w:type w:val="bbPlcHdr"/>
        </w:types>
        <w:behaviors>
          <w:behavior w:val="content"/>
        </w:behaviors>
        <w:guid w:val="{2A935840-A737-6F4E-94C5-1557BBB0054B}"/>
      </w:docPartPr>
      <w:docPartBody>
        <w:p w:rsidR="00000000" w:rsidRDefault="009151A8" w:rsidP="009151A8">
          <w:pPr>
            <w:pStyle w:val="533D7F65B6845F40B92A7AA9C846528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MT">
    <w:altName w:val="Arial"/>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1A8"/>
    <w:rsid w:val="009151A8"/>
    <w:rsid w:val="00CD7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487F1393A088458B544BF05C5202D2">
    <w:name w:val="0D487F1393A088458B544BF05C5202D2"/>
    <w:rsid w:val="009151A8"/>
  </w:style>
  <w:style w:type="paragraph" w:customStyle="1" w:styleId="533D7F65B6845F40B92A7AA9C8465286">
    <w:name w:val="533D7F65B6845F40B92A7AA9C8465286"/>
    <w:rsid w:val="009151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2020-09-06T00:00:00</PublishDate>
  <Abstract/>
  <CompanyAddress>BOGDAN-MIHAI CIUREA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D019BA-FEBE-6247-B08F-B90F043347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TotalTime>
  <Pages>4</Pages>
  <Words>752</Words>
  <Characters>4287</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1916912</Company>
  <LinksUpToDate>false</LinksUpToDate>
  <CharactersWithSpaces>5029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LCBB4001</dc:title>
  <dc:subject>ACCOUNTING FUNDAMENTALS</dc:subject>
  <dc:creator>Bogdan Ciurea (1916912)</dc:creator>
  <cp:keywords/>
  <dc:description/>
  <cp:lastModifiedBy>Bogdan Ciurea (1916912)</cp:lastModifiedBy>
  <cp:revision>1</cp:revision>
  <dcterms:created xsi:type="dcterms:W3CDTF">2020-09-06T08:53:00Z</dcterms:created>
  <dcterms:modified xsi:type="dcterms:W3CDTF">2020-09-06T12:21:00Z</dcterms:modified>
</cp:coreProperties>
</file>