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FDB35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7F03">
              <w:rPr>
                <w:b/>
                <w:color w:val="auto"/>
                <w:sz w:val="32"/>
              </w:rPr>
              <w:t>Emily Cross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E6BEFE8" w:rsidR="00575A8F" w:rsidRDefault="007E7F03" w:rsidP="00E6298B">
            <w:pPr>
              <w:overflowPunct/>
              <w:autoSpaceDE/>
              <w:autoSpaceDN/>
              <w:adjustRightInd/>
              <w:ind w:right="107"/>
              <w:textAlignment w:val="auto"/>
              <w:rPr>
                <w:b/>
                <w:color w:val="auto"/>
                <w:sz w:val="32"/>
              </w:rPr>
            </w:pPr>
            <w:r>
              <w:rPr>
                <w:b/>
                <w:color w:val="auto"/>
                <w:sz w:val="32"/>
              </w:rPr>
              <w:t>2029552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D15F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D15F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D15F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D15F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D15F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9408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4809ABF2" w:rsidR="6A581E81" w:rsidRDefault="6A581E81" w:rsidP="6A581E81">
      <w:pPr>
        <w:jc w:val="both"/>
      </w:pPr>
      <w:r w:rsidRPr="6A581E81">
        <w:rPr>
          <w:rFonts w:eastAsia="Arial"/>
          <w:color w:val="000000" w:themeColor="text1"/>
          <w:sz w:val="24"/>
          <w:szCs w:val="24"/>
        </w:rPr>
        <w:t xml:space="preserve"> </w:t>
      </w:r>
      <w:r w:rsidR="00063F2B">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BFC3048" w:rsidR="00AA666E" w:rsidRDefault="00025650" w:rsidP="00E6298B">
      <w:pPr>
        <w:ind w:right="107"/>
        <w:jc w:val="both"/>
        <w:rPr>
          <w:b/>
          <w:sz w:val="24"/>
          <w:szCs w:val="24"/>
        </w:rPr>
      </w:pPr>
      <w:r w:rsidRPr="00025650">
        <w:rPr>
          <w:b/>
          <w:sz w:val="24"/>
          <w:szCs w:val="24"/>
        </w:rPr>
        <w:t>ANSWER:</w:t>
      </w:r>
      <w:r w:rsidR="00AB6251">
        <w:rPr>
          <w:b/>
          <w:sz w:val="24"/>
          <w:szCs w:val="24"/>
        </w:rPr>
        <w:t xml:space="preserve"> </w:t>
      </w:r>
    </w:p>
    <w:p w14:paraId="64D4FB91" w14:textId="59C3E4F8" w:rsidR="00872984" w:rsidRDefault="00872984" w:rsidP="00E6298B">
      <w:pPr>
        <w:ind w:right="107"/>
        <w:jc w:val="both"/>
        <w:rPr>
          <w:b/>
          <w:sz w:val="24"/>
          <w:szCs w:val="24"/>
        </w:rPr>
      </w:pPr>
    </w:p>
    <w:p w14:paraId="77413633"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t>Introduction</w:t>
      </w:r>
    </w:p>
    <w:p w14:paraId="1BC943D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This essay will discuss, reflect and compare the method I used to minimise stress and to develop resilience throughout my six months initial training at vantage point and since becoming attested and started working full time as a police officer. </w:t>
      </w:r>
    </w:p>
    <w:p w14:paraId="133CEFD2"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‘Stress is the body’s reaction to feeling threatened or under pressure. Stress is very common, it can be motivating to help us achieve things in our daily life, and can help us meet the demands of home, work and family life’ (NHS,2021).</w:t>
      </w:r>
    </w:p>
    <w:p w14:paraId="23C8F4C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In order for me to reflect on the methods I used to minimise my stress during my training, I will use the Gibbs’ reflective cycle. This model has been developed to give structure from learning experiences and allows you to learn and plan from things that went well or didn’t go well (The University of Edinburgh, 2020). </w:t>
      </w:r>
    </w:p>
    <w:p w14:paraId="6F642813"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The model covers 6 stages: Description of the experience, feelings and thoughts about the experience, Evaluation of the experience that are both good and bad, Analysis to make sense of the situation, Conclusion about what I learnt and what I could have done differently and finally an action plan for me to deal with similar situations in the future, or general changes you might find appropriate (The University of Edinburgh, 2020)</w:t>
      </w:r>
    </w:p>
    <w:p w14:paraId="7062454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0509AA77"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lastRenderedPageBreak/>
        <w:t>Main body</w:t>
      </w:r>
    </w:p>
    <w:p w14:paraId="5EDD44B6"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The first method I used to minimise my stress in training is exercise by going for long walks with my dog after work and on weekends. As my training was from the end of March to September, it meant the evenings were still light and I didn’t have to worry about it becoming dark after work when going on a walk and they didn’t need to be rushed. I have a large breed dog who requires lots of exercise and having her definitely motivates me to get outside on long walks. </w:t>
      </w:r>
    </w:p>
    <w:p w14:paraId="69A1DDC5"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According to the NHS, exercise can reduce your risk of major illnesses and whatever your age, there’s strong scientific evidence that being physically active can help you lead a healthier and happier life (NHS,2018). Exercise can also boost self-esteem, mood, sleep quality and energy and reduce the risk of stress (NHS, 2018). </w:t>
      </w:r>
    </w:p>
    <w:p w14:paraId="01C5BEB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As mentioned above, exercise boosts your self-esteem, mood, sleepy quality and energy and I feel going for these long walks daily helped me to get through the training. I found the training days very long and tiring but having a walk to look forward too at the end of the day, definitely help my mood and energy on training days. </w:t>
      </w:r>
    </w:p>
    <w:p w14:paraId="1A3308E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When going on walks, I enjoy finding new routes so that I’m not going on the same walk every day. I live very close to the Brecon beacons and there are so many different walks and being in the mountains and fields definitely helped get that fresh air I needed after being inside a classroom all day. </w:t>
      </w:r>
    </w:p>
    <w:p w14:paraId="32E9D1F3"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 study by science direct discovered that spending time outdoors helps improve your mental health by alleviating feelings of time pressure and mental stress (Heckman, 2020). Being outside in the fresh air, definitely contributed to helping me get through the difficult six months training and having that time away from thinking about work and doing things I enjoy.  </w:t>
      </w:r>
    </w:p>
    <w:p w14:paraId="4F28390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To evaluate on exercising in order to reduce my stress, it is clear that exercising daily helped me manage my six months of training. During my training I had two examinations that covered a lot of topics that were taught over the training period. I am very good at ‘procrastinating’ but having that </w:t>
      </w:r>
      <w:r w:rsidRPr="00F269E9">
        <w:rPr>
          <w:rFonts w:eastAsiaTheme="minorHAnsi"/>
          <w:color w:val="auto"/>
          <w:sz w:val="22"/>
          <w:szCs w:val="22"/>
          <w:lang w:eastAsia="en-US"/>
        </w:rPr>
        <w:lastRenderedPageBreak/>
        <w:t xml:space="preserve">walk at some point during the day meant the rest of the time was spent learning and revising for these exams without any distractions, worries and stress. </w:t>
      </w:r>
    </w:p>
    <w:p w14:paraId="5521CFD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If I could change one thing, it would be to plan my days out better during training. Occasionally I would feel unorganised causing me to feel a little stressed. If I planned my working days, I would know how my day was going to turn out. We would get given our timetables a week before and I feel like If I planned each day out, whether I was working from home or going to Cwmbran then I would have felt a lot more organised and get more work done. </w:t>
      </w:r>
    </w:p>
    <w:p w14:paraId="0D301BD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In order for me to continue feeling this way, I would also like to start making time to start exercising in other ways, such as at the gym and also to start back at playing football. It’s clear than doing some sort of exercise daily will help me succeed as a police officer without having that feeling of worry and instead having something else to focus on. </w:t>
      </w:r>
    </w:p>
    <w:p w14:paraId="09A8D6A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Exercise in almost any form can act as a stress reliever. Being active can boost your feel-good endorphins and distract you from daily worries (Mayo Clinic Staff, 2020). Exercise reduces the negative effects of stress by providing a relief for your body such as the </w:t>
      </w:r>
      <w:proofErr w:type="spellStart"/>
      <w:r w:rsidRPr="00F269E9">
        <w:rPr>
          <w:rFonts w:eastAsiaTheme="minorHAnsi"/>
          <w:color w:val="auto"/>
          <w:sz w:val="22"/>
          <w:szCs w:val="22"/>
          <w:lang w:eastAsia="en-US"/>
        </w:rPr>
        <w:t>flight</w:t>
      </w:r>
      <w:proofErr w:type="spellEnd"/>
      <w:r w:rsidRPr="00F269E9">
        <w:rPr>
          <w:rFonts w:eastAsiaTheme="minorHAnsi"/>
          <w:color w:val="auto"/>
          <w:sz w:val="22"/>
          <w:szCs w:val="22"/>
          <w:lang w:eastAsia="en-US"/>
        </w:rPr>
        <w:t xml:space="preserve"> or flight response and helping the body and its systems practice working together through those effects. It can be positive on your cardiovascular, digestive and immune system (Mayo Clinic Staff,2020). </w:t>
      </w:r>
    </w:p>
    <w:p w14:paraId="2D40A74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By exercising, I learnt how to challenge myself and by doing this, how to become fitter. On weekends I would go on longer walks and even though at times I would struggle and want to give up, I would never stop or regret spending time outside and exercising. It would always make me feel better and not to stress about what I learnt or needed to learn in work. </w:t>
      </w:r>
    </w:p>
    <w:p w14:paraId="245F29D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Since starting on shift, it has become more difficult to get these walks in, due to being tired and it also being dark by the time I get home from a day shift. I have now adjusted in to doing certain walks on certain days. On day shifts I will go for a shorter walk close to home and then on afternoons and nights I will try and go for longer walks in different areas, depending how tired I am after my shifts. Having the exercise before or after work certainly makes me feel less stressed on shift and has allowed me to develop resilience. </w:t>
      </w:r>
    </w:p>
    <w:p w14:paraId="71D5C48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lastRenderedPageBreak/>
        <w:t xml:space="preserve">As a police officer, you have to deal with all sorts of calls and some of these can become stressful and emotional. I believe having something at the end of the day to take your mind off those experiences and reduce any stress you may be feeling, makes it easier. </w:t>
      </w:r>
    </w:p>
    <w:p w14:paraId="30E210B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Stress on your body can be dangerous as it makes our immune system less effective and causes the body to release pro-inflammatory cytokines that are immune factors that initiate responses against infections. If these are produced for longer periods of time due to chronic stress, it hampers with our body’s ability to fight infection and heal wound and also increases the risk of heart disease, osteoporosis and autoimmune diseases including type 2 diabetes (</w:t>
      </w:r>
      <w:proofErr w:type="spellStart"/>
      <w:r w:rsidRPr="00F269E9">
        <w:rPr>
          <w:rFonts w:eastAsiaTheme="minorHAnsi"/>
          <w:color w:val="auto"/>
          <w:sz w:val="22"/>
          <w:szCs w:val="22"/>
          <w:lang w:eastAsia="en-US"/>
        </w:rPr>
        <w:t>Wenner</w:t>
      </w:r>
      <w:proofErr w:type="spellEnd"/>
      <w:r w:rsidRPr="00F269E9">
        <w:rPr>
          <w:rFonts w:eastAsiaTheme="minorHAnsi"/>
          <w:color w:val="auto"/>
          <w:sz w:val="22"/>
          <w:szCs w:val="22"/>
          <w:lang w:eastAsia="en-US"/>
        </w:rPr>
        <w:t xml:space="preserve">, n.d.). </w:t>
      </w:r>
    </w:p>
    <w:p w14:paraId="6BA81F02"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Doing something physical releases cortisol which helps you manage stress; it also gives your brain something to focus on and can be a positive coping strategy in difficult times. Exercise can help with better sleep, happier moods, better self-esteem and reduces the risk of depression (Mind,2019). </w:t>
      </w:r>
    </w:p>
    <w:p w14:paraId="2BBA8A76"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Having this to focus on rather than overthinking somewhat that I have dealt with in work makes me feel a lot better at the end of the day. It also contributes to having better sleep meaning that I will feel ‘fresh’ waking up for the next day in work, whether its training or a shift. </w:t>
      </w:r>
    </w:p>
    <w:p w14:paraId="2E5E98BA"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7E15D276"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t>Conclusion</w:t>
      </w:r>
    </w:p>
    <w:p w14:paraId="2637F03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As mentioned above and since speaking with other officers, the initial six months of training is a long and difficult start to your career and so many people give up and resign due to the workload. Having a goal or something that keeps your mind off the stress and worry of the training helps you succeed. </w:t>
      </w:r>
    </w:p>
    <w:p w14:paraId="4B07C88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To conclude and reflect on my initial 6 months training, being able to exercise outdoors daily contributed to me passing my training and being attested as a police officer. It is clear from many studies that exercise is one of the main ways to reduce any stress. Having daily fresh air is also a factor, as this helps improve a person’s mental health.  </w:t>
      </w:r>
    </w:p>
    <w:p w14:paraId="04A576C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Being stressed can be dangerous for your body’s immune system and can cause other health issues. Trying to avoid being stressed often will help avoid illnesses and damaging your body. </w:t>
      </w:r>
    </w:p>
    <w:p w14:paraId="5ACA9AEA"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lastRenderedPageBreak/>
        <w:t xml:space="preserve">I will continue to go on daily walks as I know it improves the way I feel and allows me to take my mind off difficult situations I have been involved in as a police officer. </w:t>
      </w:r>
    </w:p>
    <w:p w14:paraId="29A5EF0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5DD0C314"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lang w:eastAsia="en-US"/>
        </w:rPr>
      </w:pPr>
      <w:r w:rsidRPr="00F269E9">
        <w:rPr>
          <w:rFonts w:eastAsiaTheme="minorHAnsi"/>
          <w:b/>
          <w:bCs/>
          <w:color w:val="auto"/>
          <w:sz w:val="22"/>
          <w:szCs w:val="22"/>
          <w:lang w:eastAsia="en-US"/>
        </w:rPr>
        <w:t>Word Count - 1432</w:t>
      </w:r>
    </w:p>
    <w:p w14:paraId="2CD8ABA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0F3F351D"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06E55987"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27A8482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7DE54EF7"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61136685"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4B33E6D8" w14:textId="77777777" w:rsidR="00872984" w:rsidRDefault="00872984" w:rsidP="00E6298B">
      <w:pPr>
        <w:ind w:right="107"/>
        <w:jc w:val="both"/>
        <w:rPr>
          <w:b/>
          <w:sz w:val="24"/>
          <w:szCs w:val="24"/>
        </w:rPr>
      </w:pPr>
    </w:p>
    <w:p w14:paraId="2D014F40" w14:textId="0FB568A2" w:rsidR="006812A6" w:rsidRDefault="006812A6" w:rsidP="00E6298B">
      <w:pPr>
        <w:ind w:right="107"/>
        <w:jc w:val="both"/>
        <w:rPr>
          <w:b/>
          <w:sz w:val="24"/>
          <w:szCs w:val="24"/>
        </w:rPr>
      </w:pPr>
    </w:p>
    <w:p w14:paraId="373293F2" w14:textId="77777777" w:rsidR="00877330" w:rsidRPr="00877330" w:rsidRDefault="00877330" w:rsidP="00C46707">
      <w:pPr>
        <w:spacing w:line="360" w:lineRule="auto"/>
        <w:ind w:right="107"/>
        <w:jc w:val="both"/>
        <w:rPr>
          <w:bCs/>
          <w:sz w:val="24"/>
          <w:szCs w:val="24"/>
        </w:rPr>
      </w:pPr>
    </w:p>
    <w:p w14:paraId="2A627818" w14:textId="77777777" w:rsidR="00877330" w:rsidRPr="00877330" w:rsidRDefault="00877330" w:rsidP="00877330">
      <w:pPr>
        <w:ind w:right="107"/>
        <w:jc w:val="both"/>
        <w:rPr>
          <w:bCs/>
          <w:sz w:val="24"/>
          <w:szCs w:val="24"/>
        </w:rPr>
      </w:pPr>
    </w:p>
    <w:p w14:paraId="1EA5E7A5" w14:textId="77777777" w:rsidR="00877330" w:rsidRPr="00877330" w:rsidRDefault="00877330" w:rsidP="00877330">
      <w:pPr>
        <w:ind w:right="107"/>
        <w:jc w:val="both"/>
        <w:rPr>
          <w:bCs/>
          <w:sz w:val="24"/>
          <w:szCs w:val="24"/>
        </w:rPr>
      </w:pPr>
    </w:p>
    <w:p w14:paraId="5DB45DE3" w14:textId="77777777" w:rsidR="00877330" w:rsidRPr="00877330" w:rsidRDefault="00877330" w:rsidP="00877330">
      <w:pPr>
        <w:ind w:right="107"/>
        <w:jc w:val="both"/>
        <w:rPr>
          <w:bCs/>
          <w:sz w:val="24"/>
          <w:szCs w:val="24"/>
        </w:rPr>
      </w:pPr>
    </w:p>
    <w:p w14:paraId="5EE6B4BB" w14:textId="77777777" w:rsidR="00877330" w:rsidRPr="00877330" w:rsidRDefault="00877330" w:rsidP="00877330">
      <w:pPr>
        <w:ind w:right="107"/>
        <w:jc w:val="both"/>
        <w:rPr>
          <w:bCs/>
          <w:sz w:val="24"/>
          <w:szCs w:val="24"/>
        </w:rPr>
      </w:pPr>
    </w:p>
    <w:p w14:paraId="53B04C04" w14:textId="77777777" w:rsidR="00877330" w:rsidRPr="00877330" w:rsidRDefault="00877330" w:rsidP="00877330">
      <w:pPr>
        <w:ind w:right="107"/>
        <w:jc w:val="both"/>
        <w:rPr>
          <w:bCs/>
          <w:sz w:val="24"/>
          <w:szCs w:val="24"/>
        </w:rPr>
      </w:pPr>
    </w:p>
    <w:p w14:paraId="2D610661" w14:textId="77777777" w:rsidR="00877330" w:rsidRPr="00877330" w:rsidRDefault="00877330" w:rsidP="00877330">
      <w:pPr>
        <w:ind w:right="107"/>
        <w:jc w:val="both"/>
        <w:rPr>
          <w:bCs/>
          <w:sz w:val="24"/>
          <w:szCs w:val="24"/>
        </w:rPr>
      </w:pPr>
    </w:p>
    <w:p w14:paraId="186EB94A" w14:textId="77777777" w:rsidR="00AB3EA4" w:rsidRDefault="00AB3EA4" w:rsidP="00AB3EA4">
      <w:pPr>
        <w:ind w:right="107"/>
        <w:rPr>
          <w:bCs/>
          <w:sz w:val="24"/>
          <w:szCs w:val="24"/>
        </w:rPr>
      </w:pPr>
    </w:p>
    <w:p w14:paraId="24898A17" w14:textId="77777777" w:rsidR="00F269E9" w:rsidRDefault="00F269E9" w:rsidP="00AB3EA4">
      <w:pPr>
        <w:ind w:right="107"/>
        <w:jc w:val="center"/>
        <w:rPr>
          <w:b/>
          <w:bCs/>
          <w:color w:val="auto"/>
          <w:sz w:val="24"/>
          <w:szCs w:val="24"/>
        </w:rPr>
      </w:pPr>
    </w:p>
    <w:p w14:paraId="093EC756" w14:textId="77777777" w:rsidR="00F269E9" w:rsidRDefault="00F269E9" w:rsidP="00AB3EA4">
      <w:pPr>
        <w:ind w:right="107"/>
        <w:jc w:val="center"/>
        <w:rPr>
          <w:b/>
          <w:bCs/>
          <w:color w:val="auto"/>
          <w:sz w:val="24"/>
          <w:szCs w:val="24"/>
        </w:rPr>
      </w:pPr>
    </w:p>
    <w:p w14:paraId="52D64E0F" w14:textId="77777777" w:rsidR="00F269E9" w:rsidRDefault="00F269E9" w:rsidP="00AB3EA4">
      <w:pPr>
        <w:ind w:right="107"/>
        <w:jc w:val="center"/>
        <w:rPr>
          <w:b/>
          <w:bCs/>
          <w:color w:val="auto"/>
          <w:sz w:val="24"/>
          <w:szCs w:val="24"/>
        </w:rPr>
      </w:pPr>
    </w:p>
    <w:p w14:paraId="237C0087" w14:textId="77777777" w:rsidR="00F269E9" w:rsidRDefault="00F269E9" w:rsidP="00AB3EA4">
      <w:pPr>
        <w:ind w:right="107"/>
        <w:jc w:val="center"/>
        <w:rPr>
          <w:b/>
          <w:bCs/>
          <w:color w:val="auto"/>
          <w:sz w:val="24"/>
          <w:szCs w:val="24"/>
        </w:rPr>
      </w:pPr>
    </w:p>
    <w:p w14:paraId="44DDC96D" w14:textId="77777777" w:rsidR="00F269E9" w:rsidRDefault="00F269E9" w:rsidP="00AB3EA4">
      <w:pPr>
        <w:ind w:right="107"/>
        <w:jc w:val="center"/>
        <w:rPr>
          <w:b/>
          <w:bCs/>
          <w:color w:val="auto"/>
          <w:sz w:val="24"/>
          <w:szCs w:val="24"/>
        </w:rPr>
      </w:pPr>
    </w:p>
    <w:p w14:paraId="116FF065" w14:textId="77777777" w:rsidR="00F269E9" w:rsidRDefault="00F269E9" w:rsidP="00AB3EA4">
      <w:pPr>
        <w:ind w:right="107"/>
        <w:jc w:val="center"/>
        <w:rPr>
          <w:b/>
          <w:bCs/>
          <w:color w:val="auto"/>
          <w:sz w:val="24"/>
          <w:szCs w:val="24"/>
        </w:rPr>
      </w:pPr>
    </w:p>
    <w:p w14:paraId="7D4097AF" w14:textId="77777777" w:rsidR="00F269E9" w:rsidRDefault="00F269E9" w:rsidP="00AB3EA4">
      <w:pPr>
        <w:ind w:right="107"/>
        <w:jc w:val="center"/>
        <w:rPr>
          <w:b/>
          <w:bCs/>
          <w:color w:val="auto"/>
          <w:sz w:val="24"/>
          <w:szCs w:val="24"/>
        </w:rPr>
      </w:pPr>
    </w:p>
    <w:p w14:paraId="7973FAA9" w14:textId="77777777" w:rsidR="00F269E9" w:rsidRDefault="00F269E9" w:rsidP="00AB3EA4">
      <w:pPr>
        <w:ind w:right="107"/>
        <w:jc w:val="center"/>
        <w:rPr>
          <w:b/>
          <w:bCs/>
          <w:color w:val="auto"/>
          <w:sz w:val="24"/>
          <w:szCs w:val="24"/>
        </w:rPr>
      </w:pPr>
    </w:p>
    <w:p w14:paraId="27EF6855" w14:textId="77777777" w:rsidR="00F269E9" w:rsidRDefault="00F269E9" w:rsidP="00AB3EA4">
      <w:pPr>
        <w:ind w:right="107"/>
        <w:jc w:val="center"/>
        <w:rPr>
          <w:b/>
          <w:bCs/>
          <w:color w:val="auto"/>
          <w:sz w:val="24"/>
          <w:szCs w:val="24"/>
        </w:rPr>
      </w:pPr>
    </w:p>
    <w:p w14:paraId="6E063DBA" w14:textId="77777777" w:rsidR="00F269E9" w:rsidRDefault="00F269E9" w:rsidP="00AB3EA4">
      <w:pPr>
        <w:ind w:right="107"/>
        <w:jc w:val="center"/>
        <w:rPr>
          <w:b/>
          <w:bCs/>
          <w:color w:val="auto"/>
          <w:sz w:val="24"/>
          <w:szCs w:val="24"/>
        </w:rPr>
      </w:pPr>
    </w:p>
    <w:p w14:paraId="0854C4FA" w14:textId="77777777" w:rsidR="00F269E9" w:rsidRDefault="00F269E9" w:rsidP="00AB3EA4">
      <w:pPr>
        <w:ind w:right="107"/>
        <w:jc w:val="center"/>
        <w:rPr>
          <w:b/>
          <w:bCs/>
          <w:color w:val="auto"/>
          <w:sz w:val="24"/>
          <w:szCs w:val="24"/>
        </w:rPr>
      </w:pPr>
    </w:p>
    <w:p w14:paraId="4AC3BBCA" w14:textId="77777777" w:rsidR="00F269E9" w:rsidRDefault="00F269E9" w:rsidP="00AB3EA4">
      <w:pPr>
        <w:ind w:right="107"/>
        <w:jc w:val="center"/>
        <w:rPr>
          <w:b/>
          <w:bCs/>
          <w:color w:val="auto"/>
          <w:sz w:val="24"/>
          <w:szCs w:val="24"/>
        </w:rPr>
      </w:pPr>
    </w:p>
    <w:p w14:paraId="1B780279" w14:textId="77777777" w:rsidR="00F269E9" w:rsidRDefault="00F269E9" w:rsidP="00AB3EA4">
      <w:pPr>
        <w:ind w:right="107"/>
        <w:jc w:val="center"/>
        <w:rPr>
          <w:b/>
          <w:bCs/>
          <w:color w:val="auto"/>
          <w:sz w:val="24"/>
          <w:szCs w:val="24"/>
        </w:rPr>
      </w:pPr>
    </w:p>
    <w:p w14:paraId="361793A8" w14:textId="77777777" w:rsidR="00F269E9" w:rsidRDefault="00F269E9" w:rsidP="00AB3EA4">
      <w:pPr>
        <w:ind w:right="107"/>
        <w:jc w:val="center"/>
        <w:rPr>
          <w:b/>
          <w:bCs/>
          <w:color w:val="auto"/>
          <w:sz w:val="24"/>
          <w:szCs w:val="24"/>
        </w:rPr>
      </w:pPr>
    </w:p>
    <w:p w14:paraId="26232145" w14:textId="77777777" w:rsidR="00F269E9" w:rsidRDefault="00F269E9" w:rsidP="00AB3EA4">
      <w:pPr>
        <w:ind w:right="107"/>
        <w:jc w:val="center"/>
        <w:rPr>
          <w:b/>
          <w:bCs/>
          <w:color w:val="auto"/>
          <w:sz w:val="24"/>
          <w:szCs w:val="24"/>
        </w:rPr>
      </w:pPr>
    </w:p>
    <w:p w14:paraId="5F05049F" w14:textId="77777777" w:rsidR="00F269E9" w:rsidRDefault="00F269E9" w:rsidP="00AB3EA4">
      <w:pPr>
        <w:ind w:right="107"/>
        <w:jc w:val="center"/>
        <w:rPr>
          <w:b/>
          <w:bCs/>
          <w:color w:val="auto"/>
          <w:sz w:val="24"/>
          <w:szCs w:val="24"/>
        </w:rPr>
      </w:pPr>
    </w:p>
    <w:p w14:paraId="34B322AF" w14:textId="2CC00ED0" w:rsidR="00450C83" w:rsidRPr="00270EEB" w:rsidRDefault="28A9B94D" w:rsidP="00AB3EA4">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011D53D" w:rsidR="003B2A14" w:rsidRDefault="003B2A14" w:rsidP="00E6298B">
      <w:pPr>
        <w:ind w:right="107"/>
        <w:jc w:val="both"/>
        <w:rPr>
          <w:b/>
          <w:sz w:val="24"/>
          <w:szCs w:val="24"/>
        </w:rPr>
      </w:pPr>
      <w:r w:rsidRPr="00450C83">
        <w:rPr>
          <w:b/>
          <w:sz w:val="24"/>
          <w:szCs w:val="24"/>
        </w:rPr>
        <w:t>ANSWER:</w:t>
      </w:r>
    </w:p>
    <w:p w14:paraId="572E6C1C" w14:textId="2AF65E0B" w:rsidR="004E0D1E" w:rsidRDefault="004E0D1E" w:rsidP="00E6298B">
      <w:pPr>
        <w:ind w:right="107"/>
        <w:jc w:val="both"/>
        <w:rPr>
          <w:b/>
          <w:sz w:val="24"/>
          <w:szCs w:val="24"/>
        </w:rPr>
      </w:pPr>
    </w:p>
    <w:p w14:paraId="30F5A4A2"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 xml:space="preserve">Introduction </w:t>
      </w:r>
    </w:p>
    <w:p w14:paraId="5AB9AA4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This essay will critically asses an incident that I have attended that involved conflict and which I played a significant role with the offender and the victims while also reflecting on what happened. </w:t>
      </w:r>
    </w:p>
    <w:p w14:paraId="1FC62DF4"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Being a police officer is a physically demanding and potentially dangerous. The police regularly have to deal with and respond to situations involving violent and aggressive persons. When responding, officers have to put themselves in potentially dangerous situations any actions taken by officers can have an impact on public safety, trust and confidence in the police service (Dryer-Beers, Braddock and Wire, 2020). </w:t>
      </w:r>
    </w:p>
    <w:p w14:paraId="10DD9A0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206B7EE0"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lastRenderedPageBreak/>
        <w:t>Use of Force and the NDM</w:t>
      </w:r>
    </w:p>
    <w:p w14:paraId="56EF19E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Criminal Law Act 1967, the Police and Criminal Evidence Act 1984, Common Law, the Criminal Justice and Immigration Acts 2008 and the rights and freedoms contained within the European Convention on Human Rights govern the police use of force (College of Policing, 2013b). Any force used must be reasonable and proportionate or it is likely that the forced used was excessive and unlawful. </w:t>
      </w:r>
      <w:r w:rsidRPr="004E0D1E">
        <w:rPr>
          <w:rFonts w:eastAsiaTheme="minorHAnsi"/>
          <w:color w:val="auto"/>
          <w:sz w:val="22"/>
          <w:szCs w:val="22"/>
          <w:lang w:eastAsia="en-US"/>
        </w:rPr>
        <w:tab/>
      </w:r>
    </w:p>
    <w:p w14:paraId="2DC1E4E0"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Any Force used by police officers should always be justified and must be applied proportionately to protect the officers or any others from harm or when detaining a person after arrest or for the purpose of a search (Bryant and Bryant, 2020). </w:t>
      </w:r>
    </w:p>
    <w:p w14:paraId="0276281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All police officers require officer safety training in order to restrain, control and search correctly in line with the college of policing. Police officers are then required to undertake a refresher once a year to keep up with those skills and any changes in policing. </w:t>
      </w:r>
    </w:p>
    <w:p w14:paraId="09EBBA9E"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According to the college of policing when considering using force, an officer must consider three core questions. The first consideration is, would the use of force have a lawful objective and if so, how immediate and grave is the threat posed? Then you have to consider if there are any means, short of the use of force, capable of attaining the lawful objective identified? And finally having regard to the nature and gravity of the threat, and the potential for adverse consequences to arise from that use of force. What is the minimum level of force required to attain the objective identified and what the use of that level of force be proportionate or excessive? (College of Policing, 2013b). Considering these allows you to decide whether the force used can be justified and if it is lawful. </w:t>
      </w:r>
    </w:p>
    <w:p w14:paraId="3362F9D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using any force as a police officer, you should go through the national decision model (NDM) so that what you are doing is the right decision. The centre of the NDM is the code of ethics and these are the policing principles that all members of the police services are expected to uphold and the standards of behaviour they are expected to meet. One of the code of ethics include the use of force and agreeing to only use force when it is necessary, proportionate and reasonable (College of Policing, 2013). </w:t>
      </w:r>
    </w:p>
    <w:p w14:paraId="7717B803"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lastRenderedPageBreak/>
        <w:t>The next stage of the NDM is gather information and intelligence and this is where you think about what is happening, what you know so far and what intelligence is known about the person, location or vehicle such as warning markers.</w:t>
      </w:r>
    </w:p>
    <w:p w14:paraId="63FB32E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After this I need to assess the threat and risk and develop a working strategy. I need to consider if I need to act immediately and how serious could the situation be. In this stage I also need to prevent any discrimination and promote good relations with the person. </w:t>
      </w:r>
    </w:p>
    <w:p w14:paraId="36DCA80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next stage would be to consider what powers and policies are available to me for that type of situation. </w:t>
      </w:r>
    </w:p>
    <w:p w14:paraId="4A27D64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Then I would need to identify options and contingencies, and this involves considering the different ways to make a particular decision with the least risk of harm. This could be using handcuffs or restrains in order to protect yourself or the person from any harm. </w:t>
      </w:r>
    </w:p>
    <w:p w14:paraId="75548702"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The last stage is action and review, and this involves taking the action you consider is most appropriate and then review how things went and if you would do something different the next time. You can go through the NDM over again on different situations that require you as an officer to make a decision College of Policing (2013).</w:t>
      </w:r>
    </w:p>
    <w:p w14:paraId="46CC456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Some impact factors that are thought to make a potential conflict situation a higher risk are weapons, crowds, alcohol, prior knowledge about or the relative size or build of the people involved. Officers and staff may inadvertently escalate conflict by the way they interact with people who find it difficult to communicate. </w:t>
      </w:r>
    </w:p>
    <w:p w14:paraId="25901714"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23D221C0"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Conflict Incident</w:t>
      </w:r>
    </w:p>
    <w:p w14:paraId="4F65812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During my first few weeks of tutorship there was a call to a hotel stating that a male had caused damage to a vehicle parked outside and also assaulted the security guard by wrapping his belt around his neck. The male allegedly had a knife and was under the influence of an unknown substance. He has also smeared his own faeces around the hotel.  </w:t>
      </w:r>
    </w:p>
    <w:p w14:paraId="04190DD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lastRenderedPageBreak/>
        <w:t>The male was no longer at the scene and staff were unaware of where he had gone. We were given a description of the male and other officers went to do an area search while I stayed and took the details of the people involved.</w:t>
      </w:r>
    </w:p>
    <w:p w14:paraId="50359673"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While speaking to a member of staff I asked to see which room the male had been staying in so that I could gather any further information about him. On walking up the stairs we noticed a male walking into the room that he had been staying in and he matched the description of the offender.</w:t>
      </w:r>
    </w:p>
    <w:p w14:paraId="32D9985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Accessed was gained to the room and the male was standing there with no trousers on. He was asked if he had any weapons on him to which he stated no and then asked to go on his knees facing the other way and to put his hands on his head. The male was cuffed to the rear by my mentor and I arrested him for criminal damage and assault.</w:t>
      </w:r>
    </w:p>
    <w:p w14:paraId="60B5FDE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Due to the state the male was in and it was clear he was under the influence of an unknown substance; it was best for him to attend accident and emergency so that he could be checked over by a health care professional. I watched the male on the way down and he was becoming very agitated in the back of the van, being aggressive, sweating, pale to look at and I believed he was showing signs of acute behavioural disturbance (ABD). ABD can potentially cause sudden death or cardiac arrest. When myself and my colleague got him from the van his heart was also racing inside of his chest and he had excessive strength, and this could be another potential sign.</w:t>
      </w:r>
    </w:p>
    <w:p w14:paraId="40DB290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From this point the male was being very aggressive towards us and during in hospital we had to hold the male down so that he did not injure himself, us or any member of staff. He was shouting at us, he tried digging his nails in to my hand and also spat at me and a nurse, but luckily, he missed. Myself and my mentor would take it in turns to hold the male and keep him under control and even after three injections to withdraw the effects of the drugs, the male did not calm down for several hours. Also, during this time, the male refused to wear his trousers and was being very inappropriate towards myself and some female staff members. As he was calming down, I made sure to make it clear to the male that the way he was acting was unacceptable and if he continued acting the way he did, then I would further arrest him. </w:t>
      </w:r>
    </w:p>
    <w:p w14:paraId="32C24A76"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lastRenderedPageBreak/>
        <w:t xml:space="preserve">Reflection </w:t>
      </w:r>
    </w:p>
    <w:p w14:paraId="62AF64EF"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Before attending the address, I made sure to check what warning markers the male had and by doing this I could understand how potentially dangerous this male could be and what to look out for. He had warning markers for mental health, drugs, weapons and firearms. Knowing the male had also smeared his faeces around the hotel I put gloves on as soon as we arrived. </w:t>
      </w:r>
    </w:p>
    <w:p w14:paraId="7DC01D6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Even though the male was not present when we arrived and it was not known where he was, I made sure to remain calm and understand my surroundings looking for exit routes if needed. My bodycam was activated as soon as we arrived so if anything were to happen while there it was all recorded. </w:t>
      </w:r>
    </w:p>
    <w:p w14:paraId="4E341C68"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I knew the male was in his room and I was the only officer there alongside the member of staff, I made sure to keep my distance from the room while also making sure the staff member was safe and behind me so that she was protected if the male was to come towards us. At this point I made sure to call my colleagues so that I was not alone entering the room and the taser officer would be present if anything were to escalate. </w:t>
      </w:r>
    </w:p>
    <w:p w14:paraId="4032998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male was handcuffed to the rear as this was the safest way to protect us as officers and the staff being injured. He was cuffed prior to being arrested to make sure he was restrained and searched straight away. Under section 3(1) of the Criminal Law Act 1967 it allows an officer to use such force as is reasonable in the circumstances in the prevention of crime, or in effecting or assisting in the lawful arrest of offenders or suspected offenders or of persons unlawfully at large (College of Policing, 2013a). As soon as the male is handcuffed and detained, we as officers are taking away his human rights, it is there for our responsibility to keep him safe and make sure he is not injured in our care. Article 2 states that everyone’s right to life shall be protected by law and nobody shall be deprived of their life intentionally (College of Policing, 2013a). </w:t>
      </w:r>
    </w:p>
    <w:p w14:paraId="7038780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41628AC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commutating with the male on arrest, in the van and at the hospital I made sure to remain calm at all times and not become angry or loud like he was being towards me and the other officers. Betari’s Box describes how people can get locked in to a vicious or virtuous circle of communication, based </w:t>
      </w:r>
      <w:r w:rsidRPr="004E0D1E">
        <w:rPr>
          <w:rFonts w:eastAsiaTheme="minorHAnsi"/>
          <w:color w:val="auto"/>
          <w:sz w:val="22"/>
          <w:szCs w:val="22"/>
          <w:lang w:eastAsia="en-US"/>
        </w:rPr>
        <w:lastRenderedPageBreak/>
        <w:t xml:space="preserve">on how their attitudes and behaviour respond to each other (College of policing, 2020). If I was                                                                                                to become angry and loud like the male was being towards me, then he would less likely calm down. If I remain calm and concentrate on my tone of voice and attitude, the male would more likely calm down and come down to my tone. If I were to become confrontational with a him, it could cause him to become angrier and this could lead to them doing something that could be dangerous to myself, themselves or other persons. Even when he was attempting to make me feel uncomfortable in the hospital, I remained calm but made sure he understood that his actions could lead to further offences being committed. </w:t>
      </w:r>
    </w:p>
    <w:p w14:paraId="7C72B81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When at the hospital the male was held down by myself and my mentor. He was being very aggressive towards us as officers and also the hospital staff. We needed to do this to refrain him from injuring himself and anybody in the hospital. The male was very unsteady on his feet, unable to keep still and we as officers needed to assure, he did not injure himself in our care. This is many of the many stages the NDM was used to ensure this what the right decision. The male kept asking for his handcuffs to be taken off and he was told that this would not happen until it was safe to do so. The hospital staff needed to give the male medication by injection on three separate occasions while we were there to attempt to withdraw the effects of any substance the male had taken. It took several hours for him to even calm down a little and throughout we remained calm and dealt with the situation.</w:t>
      </w:r>
    </w:p>
    <w:p w14:paraId="580DA60B"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holding on to the male I made sure to think about my positioning to prevent him causing harm to me by potentially spitting, kicking or headbutting me. I kept my distance while also holding the male by his arm and the top of his shoulder to prevent him from moving towards me. On one occasion my mentor had to remind me about my positioning, but from this point I was aware and thought about it constantly. </w:t>
      </w:r>
    </w:p>
    <w:p w14:paraId="1EA7E3B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As the male was calming down, he continued being inappropriate with me and also refusing to put his penis away or cover it. I explained calmly but assertively if he continued then he would be further arrested for public decency and reminded him that he was in a hospital where there were children and other people who did not want to see it. </w:t>
      </w:r>
    </w:p>
    <w:p w14:paraId="29D7B6A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lastRenderedPageBreak/>
        <w:t xml:space="preserve">Over time the male calmed down and his handcuffs were taken off. We explained if at any point he started becoming aggressive again then they would be put back on him. He remained calm but continued playing up by getting out of his bed but every time we asked him to get back in to bed then he would. By being calm, kind and not angry towards the male he understood that we were only there to help him and if he remained calm with us, then he would not need to be restrained with the handcuffs or have to be held down any longer. </w:t>
      </w:r>
    </w:p>
    <w:p w14:paraId="5386EFF8"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7AB0EBFC"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Conclusion</w:t>
      </w:r>
    </w:p>
    <w:p w14:paraId="705A1C2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Remaining calm and professional in any situation will always be better than not and a person is more likely to communicate with you better if you are respectable with them. Being like this throughout the above incident definitely made is easier for myself and any other officers involved. Any force used was justified and proportionate and no force was unlawful. </w:t>
      </w:r>
    </w:p>
    <w:p w14:paraId="4BF6FCE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Throughout the time I explained to the male what would be happening and why we were doing what we did. At times it did become difficult, stressful and also tiring but remaining professional definitely worked out in our favour when the male eventually calmed down. </w:t>
      </w:r>
    </w:p>
    <w:p w14:paraId="5D500F3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Using the NDM and thinking about model such as Betari’s Box helped me calm the male down by having good communication skills and also doing things lawfully. </w:t>
      </w:r>
    </w:p>
    <w:p w14:paraId="6363A144"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lang w:eastAsia="en-US"/>
        </w:rPr>
      </w:pPr>
    </w:p>
    <w:p w14:paraId="002E9F13"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lang w:eastAsia="en-US"/>
        </w:rPr>
      </w:pPr>
      <w:r w:rsidRPr="004E0D1E">
        <w:rPr>
          <w:rFonts w:eastAsiaTheme="minorHAnsi"/>
          <w:b/>
          <w:bCs/>
          <w:color w:val="auto"/>
          <w:sz w:val="22"/>
          <w:szCs w:val="22"/>
          <w:lang w:eastAsia="en-US"/>
        </w:rPr>
        <w:t>Word Count - 2368</w:t>
      </w:r>
    </w:p>
    <w:p w14:paraId="17994890"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488286BD" w14:textId="77777777" w:rsidR="004E0D1E" w:rsidRDefault="004E0D1E" w:rsidP="00E6298B">
      <w:pPr>
        <w:ind w:right="107"/>
        <w:jc w:val="both"/>
        <w:rPr>
          <w:b/>
          <w:sz w:val="24"/>
          <w:szCs w:val="24"/>
        </w:rPr>
      </w:pPr>
    </w:p>
    <w:p w14:paraId="374D5CFC" w14:textId="77777777" w:rsidR="00F269E9" w:rsidRPr="00450C83" w:rsidRDefault="00F269E9" w:rsidP="00E6298B">
      <w:pPr>
        <w:ind w:right="107"/>
        <w:jc w:val="both"/>
        <w:rPr>
          <w:b/>
          <w:sz w:val="24"/>
          <w:szCs w:val="24"/>
        </w:rPr>
      </w:pPr>
    </w:p>
    <w:p w14:paraId="6A73DBDF" w14:textId="260353D4" w:rsidR="00AA666E" w:rsidRDefault="00AA666E" w:rsidP="00E6298B">
      <w:pPr>
        <w:ind w:right="107"/>
        <w:jc w:val="both"/>
        <w:rPr>
          <w:sz w:val="24"/>
          <w:szCs w:val="24"/>
        </w:rPr>
      </w:pPr>
    </w:p>
    <w:p w14:paraId="79C6F38B" w14:textId="31D7B2D5" w:rsidR="00AA666E" w:rsidRPr="007B013E" w:rsidRDefault="00AA666E" w:rsidP="007B013E">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5CA01220" w14:textId="77777777" w:rsidR="004E0D1E" w:rsidRDefault="004E0D1E" w:rsidP="004E0D1E">
      <w:pPr>
        <w:ind w:right="107"/>
        <w:rPr>
          <w:sz w:val="24"/>
          <w:szCs w:val="24"/>
        </w:rPr>
      </w:pPr>
    </w:p>
    <w:p w14:paraId="13F4B7E0" w14:textId="23DFD2A0" w:rsidR="00082668" w:rsidRPr="004E0D1E" w:rsidRDefault="28A9B94D" w:rsidP="004E0D1E">
      <w:pPr>
        <w:ind w:right="107"/>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93CE8C2" w:rsidR="00112751" w:rsidRDefault="00112751" w:rsidP="00E6298B">
      <w:pPr>
        <w:ind w:right="107"/>
        <w:jc w:val="both"/>
        <w:rPr>
          <w:b/>
          <w:sz w:val="24"/>
          <w:szCs w:val="24"/>
        </w:rPr>
      </w:pPr>
      <w:r w:rsidRPr="00450C83">
        <w:rPr>
          <w:b/>
          <w:sz w:val="24"/>
          <w:szCs w:val="24"/>
        </w:rPr>
        <w:t>ANSWER:</w:t>
      </w:r>
    </w:p>
    <w:p w14:paraId="00BA142D" w14:textId="7DA4B093" w:rsidR="00F7774E" w:rsidRDefault="00F7774E" w:rsidP="00E6298B">
      <w:pPr>
        <w:ind w:right="107"/>
        <w:jc w:val="both"/>
        <w:rPr>
          <w:b/>
          <w:sz w:val="24"/>
          <w:szCs w:val="24"/>
        </w:rPr>
      </w:pPr>
    </w:p>
    <w:p w14:paraId="36902DBC"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 xml:space="preserve">Introduction </w:t>
      </w:r>
    </w:p>
    <w:p w14:paraId="54375E9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This essay will discuss the Criminal Justice System and their roles and responsibilities. It will also consider and reflect on my responsibilities the procedures in line with the relevant codes of practice to support victims and witnesses through the criminal justice system. I have not yet dealt with an incident that has gone to court, so I will talk about what options are available to me and what responsibilities I have as OIC to help the victims. </w:t>
      </w:r>
    </w:p>
    <w:p w14:paraId="6B35744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a person is released from police custody, they will either be given a no further action (NFA), a caution, be released under investigation or charged with the offence and released on bail and usually with conditions. If charged, then a file will be created, and this will then go to CPS to decide whether it is suitable to go to court. </w:t>
      </w:r>
    </w:p>
    <w:p w14:paraId="7CBB311E"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34583E04"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lastRenderedPageBreak/>
        <w:t>The Criminal Justice System</w:t>
      </w:r>
    </w:p>
    <w:p w14:paraId="384FEB8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The criminal justice system in England and Wales consists of the police, the courts (HM Courts &amp; Tribunals Service), the Law Officers, the Ministry of Justice, the Home office, her Majesty’s Prison and Probation Service and her Majesty’s Crown Prosecution Service Inspectorate (HMCPSI) (Crown Prosecution Service, 2017).</w:t>
      </w:r>
    </w:p>
    <w:p w14:paraId="6D0A9BB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There are 43 police forces in England and Wales, and they are responsible for investigating crime, collecting any evidence and arresting and detained offenders. </w:t>
      </w:r>
    </w:p>
    <w:p w14:paraId="4B048BE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The HM Courts &amp; Tribunals Service are responsible for any administration of family, civil and criminal courts. It includes the magistrates court that deal with the lower level criminal offences, The Youth courts which deal with all of the charges against people aged between the ages of 10 and 17 and the Crown Court deals with the most serious offences (Crown Prosecution Service, 2017).</w:t>
      </w:r>
    </w:p>
    <w:p w14:paraId="08770CD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There are three classifications of criminal offences and these include summary-only offences that cover the less serious crime, and these are usually dealt with in the magistrates. Indictment-only offences are the most serious cases, and these can only be dealt with in the crown court. Lastly are the Either-Way offences and these can be tried in the magistrates or crown court. It all depends how the person pleas and the magistrates consider if their sentencing powers are sufficient to deal with the matter (Bryant and Bryant, 2020, p.65). </w:t>
      </w:r>
    </w:p>
    <w:p w14:paraId="5A3415E7"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1B39268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Victims and Witnesses</w:t>
      </w:r>
    </w:p>
    <w:p w14:paraId="7A88845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In order for there to be a criminal offence there needs to be an offender and usually a victim. The victim doesn’t have to be a person it can be an also be a business.</w:t>
      </w:r>
    </w:p>
    <w:p w14:paraId="624A531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 code of practice for victims of crime 2015 defines a victim as: A person who has suffered harm, including physical, mental or emotional harm or economic loss which has directly been caused by criminal conduct. </w:t>
      </w:r>
    </w:p>
    <w:p w14:paraId="5861ECC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A witness is someone who see’s, knows or vouches for something. One who has given testimony under oath or affirmation, in person, by oral or written deposition or by affidavit. A witness must be legally competent to testify. </w:t>
      </w:r>
    </w:p>
    <w:p w14:paraId="3FC53ED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Once a case has started the it is Gwent police policy to pass on the details of the victims and witnesses to the Witness Care Units (WCU’s). This is managed by the police force and not the courts. The WCU’s provide a single point of contact for victims and witnesses and keep the informed about their case, when they will need to attend court and the witness can only be provided a dedicated witness care officer (Crown Prosecution Service, 2021). </w:t>
      </w:r>
    </w:p>
    <w:p w14:paraId="0D08D94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Gwent police policy states that you should be updating victims at least once a set to let them know where their case is and what the next steps are. </w:t>
      </w:r>
    </w:p>
    <w:p w14:paraId="27847FD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The code of practice for victims of crime (2015) is the statutory code that sets out the minimum level of service that victims must receive from agencies within the Criminal Justice System. Victims are entitled to the following;</w:t>
      </w:r>
    </w:p>
    <w:p w14:paraId="2128348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Receive a written acknowledgement of a report of crime, including basic details of the offence.</w:t>
      </w:r>
    </w:p>
    <w:p w14:paraId="1E747424"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provided information and be offered a referral to victims’ support service</w:t>
      </w:r>
    </w:p>
    <w:p w14:paraId="74985308"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Kept informed of the case by the police</w:t>
      </w:r>
    </w:p>
    <w:p w14:paraId="12B63E77"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informed when a suspect is arrested, charged, bailed or sentenced.</w:t>
      </w:r>
    </w:p>
    <w:p w14:paraId="748705B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able to apply for extra help when giving evidence (special measures)</w:t>
      </w:r>
    </w:p>
    <w:p w14:paraId="7AF316F1"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Apply for compensation</w:t>
      </w:r>
    </w:p>
    <w:p w14:paraId="5AC41742"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Have the choice to make a Victim Personal Statement</w:t>
      </w:r>
    </w:p>
    <w:p w14:paraId="2FBD149F"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Seek a review into a police decision not to charge an alleged offender under the ‘Victim Right to Review Scheme’.</w:t>
      </w:r>
    </w:p>
    <w:p w14:paraId="03CCE2D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(Ministry of Justice, 2015).</w:t>
      </w:r>
    </w:p>
    <w:p w14:paraId="66272C1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Gwent police’s policy states that the Officer in Case can determine when investigating the matter whether the victim is entitled to or requires an ‘enhanced service’. Victims of the most serious crime, </w:t>
      </w:r>
      <w:r w:rsidRPr="00F7774E">
        <w:rPr>
          <w:rFonts w:eastAsiaTheme="minorHAnsi"/>
          <w:color w:val="auto"/>
          <w:sz w:val="22"/>
          <w:szCs w:val="22"/>
          <w:lang w:eastAsia="en-US"/>
        </w:rPr>
        <w:lastRenderedPageBreak/>
        <w:t xml:space="preserve">persistently targeted victims and vulnerable and intimidated victims are entitled to the enhanced services.  </w:t>
      </w:r>
    </w:p>
    <w:p w14:paraId="07D3745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Under the Youth Justice and Criminal Evidence Act 1999 a vulnerable witness is any person:</w:t>
      </w:r>
    </w:p>
    <w:p w14:paraId="56228BA9"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Under the age of 17</w:t>
      </w:r>
    </w:p>
    <w:p w14:paraId="0654C7BC"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With a ‘mental disorder’</w:t>
      </w:r>
    </w:p>
    <w:p w14:paraId="7D7F3C01"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With significant impairment of intelligence and social functioning </w:t>
      </w:r>
    </w:p>
    <w:p w14:paraId="152DE1DC"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With a physical disability or a physical disorder </w:t>
      </w:r>
    </w:p>
    <w:p w14:paraId="1C3E733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An intimidated witness is:</w:t>
      </w:r>
    </w:p>
    <w:p w14:paraId="22D5D01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Any elderly and frail person;</w:t>
      </w:r>
    </w:p>
    <w:p w14:paraId="7F9D633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witness experiencing fear or distress about testifying in the case</w:t>
      </w:r>
    </w:p>
    <w:p w14:paraId="53F412CA"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Any witness who self-neglects or self-harms</w:t>
      </w:r>
    </w:p>
    <w:p w14:paraId="5581B91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Any complainant in a sexual assault case;</w:t>
      </w:r>
    </w:p>
    <w:p w14:paraId="6CA725F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victim of a domestic violence, a racially motivated crime, or repeat victimization;</w:t>
      </w:r>
    </w:p>
    <w:p w14:paraId="63683072"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relative of the victim in a homicide case.</w:t>
      </w:r>
    </w:p>
    <w:p w14:paraId="2F177CC7"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(Bryant and Bryant, 2020).</w:t>
      </w:r>
    </w:p>
    <w:p w14:paraId="331A9F55" w14:textId="77777777" w:rsidR="00F7774E" w:rsidRPr="00F7774E" w:rsidRDefault="00F7774E" w:rsidP="00F7774E">
      <w:pPr>
        <w:overflowPunct/>
        <w:autoSpaceDE/>
        <w:autoSpaceDN/>
        <w:adjustRightInd/>
        <w:spacing w:after="160" w:line="480" w:lineRule="auto"/>
        <w:ind w:left="720"/>
        <w:contextualSpacing/>
        <w:jc w:val="both"/>
        <w:textAlignment w:val="auto"/>
        <w:rPr>
          <w:rFonts w:eastAsiaTheme="minorHAnsi"/>
          <w:color w:val="auto"/>
          <w:sz w:val="22"/>
          <w:szCs w:val="22"/>
          <w:lang w:eastAsia="en-US"/>
        </w:rPr>
      </w:pPr>
    </w:p>
    <w:p w14:paraId="1F5F4CD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Victim Personal Statement</w:t>
      </w:r>
    </w:p>
    <w:p w14:paraId="26134FC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As well as providing a witness statement a victim can also provide a victim personal statement (VPS). This statement allows the victim to explain how the crime has affected the victim and what further support they may need going forward. A VPS can also be made by relatives or partners of those who have been killed or the parents or carers of adults and children with learning difficulties. The VPS will be part of the case file for court and is used during the process, mainly during sentencing and any applications for bail (Bryant and Bryant, 2020). </w:t>
      </w:r>
    </w:p>
    <w:p w14:paraId="4DE7B12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A VPS is usually provided when a victim is giving the witness statement. It can explain how the crime has affected them physically, emotionally, psychologically, financially or in any other way.</w:t>
      </w:r>
    </w:p>
    <w:p w14:paraId="4C83D95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7934E272"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Special Measures</w:t>
      </w:r>
    </w:p>
    <w:p w14:paraId="7CE03070"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Special measures are a series of provisions that help vulnerable and intimidated witnesses give their best evidence in court and help to relive some of the stress associated with giving evidence. Special measures can only be offered to prosecution and defence witnesses but not to the defendant and are subject to the discretion of the court (CPS, 2019).</w:t>
      </w:r>
    </w:p>
    <w:p w14:paraId="3FAF30C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measures were introduced under The Youth Justice and Criminal Evidence Act 1999 (YJEA). </w:t>
      </w:r>
    </w:p>
    <w:p w14:paraId="3EEFE28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a person asks for special measures to be put in place the officer dealing with the file will need to submit an MG2 explaining why that person wants special measures and if they are eligible for them. </w:t>
      </w:r>
    </w:p>
    <w:p w14:paraId="13D2BF9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Some special measures include the use of screens, evidence given in private, removal of wigs and gowns by judges and barristers, visual recorded interviews and aids to communication. There are also 15 safe video link evidence facilities across Wales for witnesses to give evidence. </w:t>
      </w:r>
    </w:p>
    <w:p w14:paraId="170C0C0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Special measures improve the chances of witnesses engaging in the process and accessing justice. They help to; Relieve stress and make witnesses feel safer and more confident, provide a more comfortable and supportive environment (GOV.WALES,2021). </w:t>
      </w:r>
    </w:p>
    <w:p w14:paraId="4436F13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0ACFAD8F"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Achieving Best Evidence</w:t>
      </w:r>
    </w:p>
    <w:p w14:paraId="5C4208B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Interviews conducted in compliance with Achieving Best Evidence (ABE) guidelines are used for a witness who has been assessed as having a certain vulnerability or characteristics. </w:t>
      </w:r>
    </w:p>
    <w:p w14:paraId="6C56009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characteristics and vulnerabilities can vary from a young child to a person who has dealt with something very traumatic that they struggle to talk about. </w:t>
      </w:r>
    </w:p>
    <w:p w14:paraId="3A60A69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interviews are conducted in a way that is less traumatic for the victim. They are usually taken to a house where it is more comfortable for them. </w:t>
      </w:r>
    </w:p>
    <w:p w14:paraId="28E31E7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Those interviews that are likely to be more difficult will be conducted by officers who are qualified to at least PIP level 2 and will need to be follow ABE guidelines (Bryant and Bryant, 2020). </w:t>
      </w:r>
    </w:p>
    <w:p w14:paraId="2C144C2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21BAC30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 xml:space="preserve">Language </w:t>
      </w:r>
    </w:p>
    <w:p w14:paraId="14D96A6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When dealing with someone who struggles to speak English, language line is available so that a translator can help with speaking to the victim, offender or service user. Having services available like this helps deal with them and makes them more comfortable in dealing with us while also gaining our trust. Another quick option that could come in handy is using apps like google translate. Obviously, you cannot have a full conversation with a person using this, but it can help if language line isn’t available or as a ‘quick fix’.</w:t>
      </w:r>
    </w:p>
    <w:p w14:paraId="73D35FA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Language line or a translator is also something that the courts can consider when attending. </w:t>
      </w:r>
    </w:p>
    <w:p w14:paraId="0F09AE5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0172E2DB"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Safeguarding</w:t>
      </w:r>
    </w:p>
    <w:p w14:paraId="2F75A07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dealing with any incident involving a victim, it is Gwent policy to give out safeguarding advice before leaving. This advice includes calling 999 in emergencies, an explanation of pressing 55 if you are unable to talk and locking all doors and windows. There are so many different safeguards you can provide for different situations. </w:t>
      </w:r>
    </w:p>
    <w:p w14:paraId="4E998B7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Safeguarding advice should be specific to the victim and their current situation. It needs to be bespoke and tailored to their </w:t>
      </w:r>
      <w:proofErr w:type="spellStart"/>
      <w:r w:rsidRPr="00F7774E">
        <w:rPr>
          <w:rFonts w:eastAsiaTheme="minorHAnsi"/>
          <w:color w:val="auto"/>
          <w:sz w:val="22"/>
          <w:szCs w:val="22"/>
          <w:lang w:eastAsia="en-US"/>
        </w:rPr>
        <w:t>individuals</w:t>
      </w:r>
      <w:proofErr w:type="spellEnd"/>
      <w:r w:rsidRPr="00F7774E">
        <w:rPr>
          <w:rFonts w:eastAsiaTheme="minorHAnsi"/>
          <w:color w:val="auto"/>
          <w:sz w:val="22"/>
          <w:szCs w:val="22"/>
          <w:lang w:eastAsia="en-US"/>
        </w:rPr>
        <w:t xml:space="preserve"> needs. </w:t>
      </w:r>
    </w:p>
    <w:p w14:paraId="7388F75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68868EBD"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Domestic Abuse Stalking and Harassment (DASH)</w:t>
      </w:r>
    </w:p>
    <w:p w14:paraId="0D1ECE7E"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dealing with any domestic related call as a Gwent officer, it is policy to ask the victim whether they want to go through a DASH questionnaire. The questionnaire has 27 questions relating to the relationship and what is going on. There are DASH risk gradings depending on the amount of yes’s </w:t>
      </w:r>
      <w:r w:rsidRPr="00F7774E">
        <w:rPr>
          <w:rFonts w:eastAsiaTheme="minorHAnsi"/>
          <w:color w:val="auto"/>
          <w:sz w:val="22"/>
          <w:szCs w:val="22"/>
          <w:lang w:eastAsia="en-US"/>
        </w:rPr>
        <w:lastRenderedPageBreak/>
        <w:t xml:space="preserve">that are answered. A standard grading is 0-6 yes’ and states there are no current indicators of risk of serious harm. A medium grading is 7-13 yes and this states the offender is likely to cause serious harm if there is change in circumstances such as relationship breakdown and substance misuse. A high grading is 14 or more yes’ and this states there are identifiable indicators of risk of serious harm and the potential event could happen at any time and the impact would be serious. </w:t>
      </w:r>
    </w:p>
    <w:p w14:paraId="71E4657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Some people do not consent to answering the DASH questionnaire, but it should always be asked. It should also be asked whether they would like their information to be shared with partner agencies. When doing this it should be explained that there are agencies who can offer them support with the way they are feeling and what they are feeling.</w:t>
      </w:r>
    </w:p>
    <w:p w14:paraId="6215F1E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Some agencies such as women’s aid can offer support for temporary housing so a victim of Domestic abuse can leave their abuser. </w:t>
      </w:r>
    </w:p>
    <w:p w14:paraId="7EED289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Domestic abuse can include, but is not limited to coercive control, psychological and/or emotional abuse, physical or sexual abuse, financial or economic abuse, harassment and stalking and online or digital abuse (Women’s Aid, 2015).</w:t>
      </w:r>
    </w:p>
    <w:p w14:paraId="6B3C141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7ADC406C"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 xml:space="preserve">Public Protection Notice </w:t>
      </w:r>
    </w:p>
    <w:p w14:paraId="6EA06FB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Another policy that is in place at Gwent is completing a Public Protection Notice (PPN) when dealing with any vulnerable person, domestic incident or a call involving children. The PPN is then sent to the social services so they can review it and decide whether any steps need to be taken. </w:t>
      </w:r>
    </w:p>
    <w:p w14:paraId="1BEB6CE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There are questions that need to be answered in relation to adults at risk and children at risk and the DASH is also part of it. When putting the details of any children in, you must ask what school they are attending and what doctors’ surgery. This is so that social services can check whether the children have spoken to their teachers about any problems at home and also if the children have attended their GP with any suspicious injuries. </w:t>
      </w:r>
    </w:p>
    <w:p w14:paraId="31BE435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Having support in place before attending court can help the victim or witness when giving evidence in court. </w:t>
      </w:r>
    </w:p>
    <w:p w14:paraId="6B29735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It is also very important to provide reassurance to witnesses and explain how the court process works and what they will be expected to do on the day. Some people will redact their statements due to being scared of attending court, but as officers if we keep them updated and reassured, then they are more likely to attend on the day. By giving them support, we as officers are showing that we care and hopefully helping them to gain our trust for any future incidents they may be involved in with the police. </w:t>
      </w:r>
    </w:p>
    <w:p w14:paraId="303B70B5"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735F92F6"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Redacting Information</w:t>
      </w:r>
    </w:p>
    <w:p w14:paraId="3495E4F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submitting a case file, it is crucial to redact personal information. The courts are public so anybody can attend and watch the trial. Therefor personal information such as telephone numbers, custody records, information on disabilities or mental health and pictures or videos of anything inappropriate should be redacted beforehand. Article 8 of the Equality and Human rights Act states that you have the right to a private life therefore any irrelevant information about you should be redacted from the court viewing it (Equality and Human Rights Commission, 2018). </w:t>
      </w:r>
    </w:p>
    <w:p w14:paraId="757D023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57CBAE55"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Conclusion</w:t>
      </w:r>
    </w:p>
    <w:p w14:paraId="3BEBDA8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It is clear to see that there is so much support and advice that can be given to those dealing with the criminal justice system. </w:t>
      </w:r>
    </w:p>
    <w:p w14:paraId="622A68B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As a police officer it is your role to support those victims of crime so that they have trust in their police force and are happy to give the police any information if it is ever needed and also the faith in reporting anything criminal that has happened to them. </w:t>
      </w:r>
    </w:p>
    <w:p w14:paraId="10003D3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Referring victims and witnesses, safeguarding them while also putting things in place to make their court process easier goes a long way. Some people can be forgotten about in these cases, but if there are ways, we can help them, then I believe we should try.</w:t>
      </w:r>
    </w:p>
    <w:p w14:paraId="7439A080" w14:textId="77777777" w:rsidR="00F7774E" w:rsidRPr="00F7774E" w:rsidRDefault="00F7774E" w:rsidP="00F7774E">
      <w:pPr>
        <w:overflowPunct/>
        <w:autoSpaceDE/>
        <w:autoSpaceDN/>
        <w:adjustRightInd/>
        <w:spacing w:after="160" w:line="480" w:lineRule="auto"/>
        <w:ind w:left="720" w:hanging="720"/>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Although I have not yet dealt with a witness or victim who needs to attend court, I strongly feel I know what support is available to make it easier for them. </w:t>
      </w:r>
    </w:p>
    <w:p w14:paraId="61CF44CF" w14:textId="77777777" w:rsidR="00F7774E" w:rsidRPr="00F7774E" w:rsidRDefault="00F7774E" w:rsidP="00F7774E">
      <w:pPr>
        <w:overflowPunct/>
        <w:autoSpaceDE/>
        <w:autoSpaceDN/>
        <w:adjustRightInd/>
        <w:spacing w:after="160" w:line="480" w:lineRule="auto"/>
        <w:ind w:left="720" w:hanging="720"/>
        <w:jc w:val="both"/>
        <w:textAlignment w:val="auto"/>
        <w:rPr>
          <w:rFonts w:eastAsiaTheme="minorHAnsi"/>
          <w:b/>
          <w:bCs/>
          <w:color w:val="auto"/>
          <w:sz w:val="22"/>
          <w:szCs w:val="22"/>
          <w:u w:val="single"/>
          <w:lang w:eastAsia="en-US"/>
        </w:rPr>
      </w:pPr>
      <w:r w:rsidRPr="00F7774E">
        <w:rPr>
          <w:rFonts w:eastAsiaTheme="minorHAnsi"/>
          <w:b/>
          <w:bCs/>
          <w:color w:val="auto"/>
          <w:sz w:val="22"/>
          <w:szCs w:val="22"/>
          <w:lang w:eastAsia="en-US"/>
        </w:rPr>
        <w:t>Word Count - 2258</w:t>
      </w:r>
    </w:p>
    <w:p w14:paraId="3216FA61" w14:textId="77777777" w:rsidR="00F7774E" w:rsidRDefault="00F7774E" w:rsidP="00E6298B">
      <w:pPr>
        <w:ind w:right="107"/>
        <w:jc w:val="both"/>
        <w:rPr>
          <w:b/>
          <w:sz w:val="24"/>
          <w:szCs w:val="24"/>
        </w:rPr>
      </w:pPr>
    </w:p>
    <w:p w14:paraId="186BD534" w14:textId="7BDEF997" w:rsidR="00D969FC" w:rsidRDefault="00D969FC"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B75374" w:rsidR="006C7CA5" w:rsidRDefault="006C7CA5" w:rsidP="00E6298B">
      <w:pPr>
        <w:ind w:right="107"/>
        <w:jc w:val="both"/>
        <w:rPr>
          <w:b/>
          <w:sz w:val="24"/>
          <w:szCs w:val="24"/>
        </w:rPr>
      </w:pPr>
      <w:r w:rsidRPr="00450C83">
        <w:rPr>
          <w:b/>
          <w:sz w:val="24"/>
          <w:szCs w:val="24"/>
        </w:rPr>
        <w:t>ANSWER:</w:t>
      </w:r>
    </w:p>
    <w:p w14:paraId="4F0975DC" w14:textId="38FB6857" w:rsidR="004E2695" w:rsidRDefault="004E2695" w:rsidP="00E6298B">
      <w:pPr>
        <w:ind w:right="107"/>
        <w:jc w:val="both"/>
        <w:rPr>
          <w:b/>
          <w:sz w:val="24"/>
          <w:szCs w:val="24"/>
        </w:rPr>
      </w:pPr>
    </w:p>
    <w:p w14:paraId="3CF69F7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This essay will critically asses a policing incident I have attended in which I played a significant role with an offender and victim. I will discuss my decision making, how I conducted the investigation, and evaluate the role of discretion with police officers. </w:t>
      </w:r>
    </w:p>
    <w:p w14:paraId="5C516BC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There is plenty of guidance surrounding conducting investigations, however there is comparatively little guidance on the mental process involved and how the forms of decision making are required to see the investigation through to a successful conclusion (Bryant and Bryant, 2020a). </w:t>
      </w:r>
    </w:p>
    <w:p w14:paraId="3AA19F2B" w14:textId="77777777" w:rsidR="004E2695" w:rsidRPr="004E2695" w:rsidRDefault="004E2695" w:rsidP="004E2695">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65640C9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police are often needed to make decisions that are difficult in a fast-paced situation where all the information surrounding the incident is yet to be gathered or a member of the public is deliberately trying to mislead or undermine police responses. In order for officers to make an ethical decision, the National Decision Model (NDM) is used.  </w:t>
      </w:r>
    </w:p>
    <w:p w14:paraId="4A43B9C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The first and central part of the NDM is the code of ethics and these are the policing principles and standards of professional behaviour that all police officers and staff are expected to comply with. </w:t>
      </w:r>
    </w:p>
    <w:p w14:paraId="233AAE42"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next stage is to gather any information and intelligence about the situation so asking yourself what is happening? What do I know so far and what I need to know? </w:t>
      </w:r>
    </w:p>
    <w:p w14:paraId="1D3BDED7"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Then you will need to assess the threat and risk and develop a working strategy by thinking if action needs to be taken immediately, is there </w:t>
      </w:r>
      <w:proofErr w:type="spellStart"/>
      <w:r w:rsidRPr="004E2695">
        <w:rPr>
          <w:rFonts w:eastAsiaTheme="minorHAnsi"/>
          <w:color w:val="auto"/>
          <w:sz w:val="22"/>
          <w:szCs w:val="22"/>
          <w:lang w:eastAsia="en-US"/>
        </w:rPr>
        <w:t>anymore</w:t>
      </w:r>
      <w:proofErr w:type="spellEnd"/>
      <w:r w:rsidRPr="004E2695">
        <w:rPr>
          <w:rFonts w:eastAsiaTheme="minorHAnsi"/>
          <w:color w:val="auto"/>
          <w:sz w:val="22"/>
          <w:szCs w:val="22"/>
          <w:lang w:eastAsia="en-US"/>
        </w:rPr>
        <w:t xml:space="preserve"> information that is needed and how serious the situation could potentially be. </w:t>
      </w:r>
    </w:p>
    <w:p w14:paraId="1CE08ED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next stage would be considered what policy and powers are available to you in this situation. These could be Common Law, Section 117 of the Police and Criminal Evidence Act 1984 and Section 3(1) of the Criminal Law Act 1967.   </w:t>
      </w:r>
    </w:p>
    <w:p w14:paraId="6DD3779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Then you will need to identify the options and contingencies, and this is where you will make need to make a decision that involves the least risk of harm. (College of Policing, 2013). </w:t>
      </w:r>
    </w:p>
    <w:p w14:paraId="649F8DE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5813E402"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 criminal investigator is defined as any police officer involved in the conduct of a criminal investigation. All investigators have a responsibility for carrying out the duties imposed on them under this code including, in particular recording information and retaining records of information and material (College of Policing, 2013). </w:t>
      </w:r>
    </w:p>
    <w:p w14:paraId="0E1EFBB1"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incident that I attended was a female reporting her ex-partner sending threatening text and voice messages. He was threatening to turn up at the address she was currently living at and throw a brick through the window and also threatening to harm her. On attendance it was also disclosed that he had assaulted her on several occasions in the past, but she had never reported it to the police due to being scared and worried about how it would impact her young children. She had finished the relationship a few months prior and moved in with her sister until she could find a place of her own. At the time of the threat there were four children present and three of those being under ten years </w:t>
      </w:r>
      <w:r w:rsidRPr="004E2695">
        <w:rPr>
          <w:rFonts w:eastAsiaTheme="minorHAnsi"/>
          <w:color w:val="auto"/>
          <w:sz w:val="22"/>
          <w:szCs w:val="22"/>
          <w:lang w:eastAsia="en-US"/>
        </w:rPr>
        <w:lastRenderedPageBreak/>
        <w:t xml:space="preserve">old. When speaking to the female it was clear she was very frightened about the male potentially turning up and also how reporting it to the police would anger her ex-partner. </w:t>
      </w:r>
    </w:p>
    <w:p w14:paraId="55AA7C6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Domestic abuse, or domestic violence, is defined across government as any incident of controlling, coercive or threatening behaviour, violence or abuse between those aged 16 or over who are or have been intimate partners or family members, regardless of their gender or sexuality. The safety of children in addition to the defendant’s accountability are important to the CPS when prosecuting cases of domestic abuse (Brown, 2020).</w:t>
      </w:r>
    </w:p>
    <w:p w14:paraId="08738A1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When responding to any domestic incident as a Gwent police officer we are required to ask the victim if they are willing to go through a Domestic Abuse Stalking and Harassment (DASH) questionnaire. This allows officers and other agencies to understand the extent of the abuse and depending on the amount of questions that are answered yes, it is graded as Standard, Medium or High risk. The victim can also consent for their details to be shared with partner agencies that can offer them support. </w:t>
      </w:r>
    </w:p>
    <w:p w14:paraId="53851B7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this incident the female consented to answering the DASH questionnaire and also consented for her details to be shared with other agencies. With regards to the DASH grading it is advised to grade anything below ten yes’s as standard grading, anything ten or above would be medium grading and then anything fourteen or above would be a high risk. In this instance the female answered yes to thirteen questions making her a medium risk. This indicates that there are identifiable indicators of risk of serious harm. The perpetrator has the potential to cause serious harm but is unlikely to do so unless there is a change in the circumstances e.g. drug or alcohol use and/or release from custody. </w:t>
      </w:r>
    </w:p>
    <w:p w14:paraId="347BD49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victim agreed to give a statement in relation to her ex-partner and the ongoing issues. This was taken straight away due to the female being at risk and we as officers could continue with the next steps of the investigation. </w:t>
      </w:r>
    </w:p>
    <w:p w14:paraId="0D9854D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some instances, victim do not wish to make a formal complaint or attend court due to being scared of the repercussions from the perpetrator. In this case the female supported given a statement and potentially attending court.  </w:t>
      </w:r>
    </w:p>
    <w:p w14:paraId="27FB92B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In the statement the female disclosed that she had been in a thirteen-year relationship with her ex-partner and after several year he started taking drugs that she believed caused him to be violent towards her. They had two young children together and she was refusing to let the children see him when he was under the influence of drugs in order to safeguard them. There had been at least three occasions where he had assaulted her and on one of those occasions her oldest child was present. This child also went to school that week and told his teacher about the incident resulting in social services being involved and this is when the victim decided to end the relationship. </w:t>
      </w:r>
    </w:p>
    <w:p w14:paraId="79389C2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 Public Protection Notice (PPN) is required in any domestic related call or any call involving children. A PPN requires details of the victim and the perpetrator and any children that are linked to either of them. It is also required to the details of the children’s school and doctor’s surgery as it is sent to social services. The DASH is part of the PPN and there are also questions relating to adults and children that are at risk. A PPN was completed and all involved were added to it. The PPN has two main purposes, one is for officers to make referrals to partner agencies when they have concerns about a vulnerable people and the PPN is also used as a risk assessment tool for victims and this is also known as the DASH (Grant, 2019). </w:t>
      </w:r>
    </w:p>
    <w:p w14:paraId="0BCB289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relation to all of the threatening text and audio messages, we needed these as evidence for the investigation. Gwent Police now have a new system called NICE that makes getting evidence from the public a lot easier. It allows us to generate a link to send to the person via text or email and they can add all the relevant evidence to that link. I did this straight away so that we had all of the messages on our system so that they could be used as evidence if the case was to go further. </w:t>
      </w:r>
    </w:p>
    <w:p w14:paraId="0BE0C0C3"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484FAA24"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important to use the NDM when considering any arrest. At first, we needed to gather all the information we had on the male for example if he had any warning markers. This was asked and he did not. We knew his address and has a description of what he looked like. Then we needed to determine any risks to us or others. Alcohol, Drugs and Mental Health were a potential risk from what the victim stated to us. We then to decide what powers and polices were available to us and whether </w:t>
      </w:r>
      <w:r w:rsidRPr="004E2695">
        <w:rPr>
          <w:rFonts w:eastAsiaTheme="minorHAnsi"/>
          <w:color w:val="auto"/>
          <w:sz w:val="22"/>
          <w:szCs w:val="22"/>
          <w:lang w:eastAsia="en-US"/>
        </w:rPr>
        <w:lastRenderedPageBreak/>
        <w:t xml:space="preserve">the arrest was necessary. Under Code G of PACE, the arrest must be necessary, and I believed it was to allow a prompt and effective investigation, to protect a vulnerable person and to prevent any further injuries. I then had to decide if arrest was the best option or if I could potentially ask him to attend for a voluntary interview instead. Due to the nature of the offence, a voluntary interview would not be appropriate. Lastly, I needed to take action and review what happened. </w:t>
      </w:r>
    </w:p>
    <w:p w14:paraId="333F14D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On attendance at the address I went to the front door while my colleague went to side of the house but still had a view of the front. The male came and opened the front downstairs window and was refusing to come outside. He then closed the window and went up to the back-upstairs window and began hanging from the window stating he was going to jump and kill himself. </w:t>
      </w:r>
    </w:p>
    <w:p w14:paraId="160FA6A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At this point we asked for more officers to attend and potentially a negotiator. Under Section 17(1) PACE officers have the power to enter in order to arrest a person on warrant or a person who is suspected of committing an offence (Bryant and Bryant, 2020b). At this time using the NDM we did not think it was the best option due to the male already hanging from the window and the risk of us entering, getting close and then him jumping. After some persuasion, the male eventually came down and he was arrested for the offences. The male was conveyed to custody where his detention was authorised. </w:t>
      </w:r>
    </w:p>
    <w:p w14:paraId="7178CB4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When considering arrest, it is always good to consider whether you are being bias. In a lot of cases the male is the offender and the female are the victim and, in these situations, we can go into an address and assume who is the offender and who is the victim. Before assuming anything or treating a person in a certain way it is important to gather all the information and evidence we can get before assuming anything. </w:t>
      </w:r>
    </w:p>
    <w:p w14:paraId="421C2E2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also always important to consider your options and if your discretion can be used. In Blackstone’s handbook for policing student it states that Lord Scarman said as part of the Brixton Riots Report in 1981 “The exercise of discretion lies at the heart of the policing function. It is undeniable that there is only one law for all: and it is right that is should be so. But it is equally well recognised that successful </w:t>
      </w:r>
      <w:r w:rsidRPr="004E2695">
        <w:rPr>
          <w:rFonts w:eastAsiaTheme="minorHAnsi"/>
          <w:color w:val="auto"/>
          <w:sz w:val="22"/>
          <w:szCs w:val="22"/>
          <w:lang w:eastAsia="en-US"/>
        </w:rPr>
        <w:lastRenderedPageBreak/>
        <w:t xml:space="preserve">policing depends on the exercise of discretion on how the law is enforced…. Discretion is the art of suiting action to particular circumstances. </w:t>
      </w:r>
    </w:p>
    <w:p w14:paraId="4E2263DB"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As a police officer you are expected to use your discretion in some circumstances and depending on that situation it is down to you as a police officer to decide on the best and fairest way to deal with that individual. When using your discretion, you are also expected to apply some sort of common sense but making sure that it does not lead to discrimination.</w:t>
      </w:r>
    </w:p>
    <w:p w14:paraId="185DA76C"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this situation is was no appropriate for me to use my discretion due to the evidence being there from the start and the arrest was necessary. </w:t>
      </w:r>
    </w:p>
    <w:p w14:paraId="5BEC8C0F"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The following morning the male was interviewed by another officer where he denied both offences but with the evidence he was charged with the offences and released on bail. A case file was needing to be completed. This has been done and the female has been kept updated throughout and the file is still with the CPS waiting on a decision.</w:t>
      </w:r>
    </w:p>
    <w:p w14:paraId="1CC613A3"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some cases, there could be language issues between the officers and the offender, victim or service user. If I was to deal with a situation like this, at first, I would try my best to communicate with the person and understand what they need from me as a police officer. If I am unable to understand anything, they are saying I will use language line that will help with communicate with that person better. I can use them throughout the investigation from taking a statement to interviewing. In some instances, I could use a family member who has good English, but this could be risky due to not knowing if what they are saying to us is what the person is saying in a different language. There is also the option of seeing if there are any officers available within the force who can speak that language. </w:t>
      </w:r>
    </w:p>
    <w:p w14:paraId="75EC152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also important to respect any cultural differences between yourself and the family home or a place of worship that you may enter. This could be taking shoes off or covering my hair. I would make sure to do this if I was ever to enter a situation like this in order to respect the people involved and their culture. </w:t>
      </w:r>
    </w:p>
    <w:p w14:paraId="7CF54BB1"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While I am still waiting, and the file is with the CPS I am making sure the victim is kept up to date via phone and checking in to make sure everything is okay and there are no further issues. </w:t>
      </w:r>
    </w:p>
    <w:p w14:paraId="6965B85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7E5CCE5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conclusion, it is clear to see that using the National Decision Model when dealing with any incident is important. It is okay to go over it more than once in order for you to make the right decision at that time. </w:t>
      </w:r>
    </w:p>
    <w:p w14:paraId="4965EF4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important to have good communication skills with any persons and listen to them and deal with them accordingly. </w:t>
      </w:r>
      <w:proofErr w:type="spellStart"/>
      <w:r w:rsidRPr="004E2695">
        <w:rPr>
          <w:rFonts w:eastAsiaTheme="minorHAnsi"/>
          <w:color w:val="auto"/>
          <w:sz w:val="22"/>
          <w:szCs w:val="22"/>
          <w:lang w:eastAsia="en-US"/>
        </w:rPr>
        <w:t>Its</w:t>
      </w:r>
      <w:proofErr w:type="spellEnd"/>
      <w:r w:rsidRPr="004E2695">
        <w:rPr>
          <w:rFonts w:eastAsiaTheme="minorHAnsi"/>
          <w:color w:val="auto"/>
          <w:sz w:val="22"/>
          <w:szCs w:val="22"/>
          <w:lang w:eastAsia="en-US"/>
        </w:rPr>
        <w:t xml:space="preserve"> good to understand that you can use your discretion if needed and know what options are available to you at that point.  </w:t>
      </w:r>
    </w:p>
    <w:p w14:paraId="66992579" w14:textId="77777777" w:rsidR="004E2695" w:rsidRPr="004E2695" w:rsidRDefault="004E2695" w:rsidP="004E2695">
      <w:pPr>
        <w:overflowPunct/>
        <w:autoSpaceDE/>
        <w:autoSpaceDN/>
        <w:adjustRightInd/>
        <w:spacing w:after="160" w:line="480" w:lineRule="auto"/>
        <w:jc w:val="both"/>
        <w:textAlignment w:val="auto"/>
        <w:rPr>
          <w:rFonts w:eastAsiaTheme="minorHAnsi"/>
          <w:b/>
          <w:bCs/>
          <w:color w:val="auto"/>
          <w:sz w:val="22"/>
          <w:szCs w:val="22"/>
          <w:lang w:eastAsia="en-US"/>
        </w:rPr>
      </w:pPr>
      <w:r w:rsidRPr="004E2695">
        <w:rPr>
          <w:rFonts w:eastAsiaTheme="minorHAnsi"/>
          <w:b/>
          <w:bCs/>
          <w:color w:val="auto"/>
          <w:sz w:val="22"/>
          <w:szCs w:val="22"/>
          <w:lang w:eastAsia="en-US"/>
        </w:rPr>
        <w:t>Word Count - 2253</w:t>
      </w:r>
    </w:p>
    <w:p w14:paraId="1FDEAF45" w14:textId="77777777" w:rsidR="004E2695" w:rsidRDefault="004E2695" w:rsidP="00E6298B">
      <w:pPr>
        <w:ind w:right="107"/>
        <w:jc w:val="both"/>
        <w:rPr>
          <w:b/>
          <w:sz w:val="24"/>
          <w:szCs w:val="24"/>
        </w:rPr>
      </w:pPr>
    </w:p>
    <w:p w14:paraId="73F0CB62" w14:textId="77777777" w:rsidR="004E2695" w:rsidRPr="00450C83" w:rsidRDefault="004E2695" w:rsidP="00E6298B">
      <w:pPr>
        <w:ind w:right="107"/>
        <w:jc w:val="both"/>
        <w:rPr>
          <w:b/>
          <w:sz w:val="24"/>
          <w:szCs w:val="24"/>
        </w:rPr>
      </w:pPr>
    </w:p>
    <w:p w14:paraId="4228E72D" w14:textId="3DFF743E" w:rsidR="006C7CA5" w:rsidRDefault="006C7CA5" w:rsidP="00E6298B">
      <w:pPr>
        <w:ind w:right="107"/>
        <w:jc w:val="both"/>
        <w:rPr>
          <w:sz w:val="24"/>
          <w:szCs w:val="24"/>
        </w:rPr>
      </w:pPr>
    </w:p>
    <w:p w14:paraId="0C1B3F26" w14:textId="77777777" w:rsidR="00F7774E" w:rsidRDefault="00F7774E" w:rsidP="00E6298B">
      <w:pPr>
        <w:ind w:right="107"/>
        <w:jc w:val="both"/>
        <w:rPr>
          <w:sz w:val="24"/>
          <w:szCs w:val="24"/>
        </w:rPr>
      </w:pPr>
    </w:p>
    <w:p w14:paraId="4550D7D5" w14:textId="4974E995" w:rsidR="00D250D4" w:rsidRDefault="00D250D4" w:rsidP="00505A8C">
      <w:pPr>
        <w:pStyle w:val="ListParagraph"/>
        <w:ind w:right="107"/>
        <w:jc w:val="both"/>
        <w:rPr>
          <w:sz w:val="24"/>
          <w:szCs w:val="24"/>
        </w:rPr>
      </w:pPr>
    </w:p>
    <w:p w14:paraId="2531E5DA" w14:textId="064BA52E" w:rsidR="00D250D4" w:rsidRDefault="00D250D4" w:rsidP="00505A8C">
      <w:pPr>
        <w:pStyle w:val="ListParagraph"/>
        <w:ind w:right="107"/>
        <w:jc w:val="both"/>
        <w:rPr>
          <w:sz w:val="24"/>
          <w:szCs w:val="24"/>
        </w:rPr>
      </w:pPr>
    </w:p>
    <w:p w14:paraId="1F0C860B" w14:textId="3E7F0D8B" w:rsidR="00D250D4" w:rsidRDefault="00D250D4" w:rsidP="00505A8C">
      <w:pPr>
        <w:pStyle w:val="ListParagraph"/>
        <w:ind w:right="107"/>
        <w:jc w:val="both"/>
        <w:rPr>
          <w:sz w:val="24"/>
          <w:szCs w:val="24"/>
        </w:rPr>
      </w:pPr>
    </w:p>
    <w:p w14:paraId="2B375428" w14:textId="04A44107" w:rsidR="00D250D4" w:rsidRDefault="00D250D4" w:rsidP="00505A8C">
      <w:pPr>
        <w:pStyle w:val="ListParagraph"/>
        <w:ind w:right="107"/>
        <w:jc w:val="both"/>
        <w:rPr>
          <w:sz w:val="24"/>
          <w:szCs w:val="24"/>
        </w:rPr>
      </w:pPr>
    </w:p>
    <w:p w14:paraId="2C5F4964" w14:textId="5E8F3C5F" w:rsidR="00D250D4" w:rsidRDefault="00D250D4" w:rsidP="00505A8C">
      <w:pPr>
        <w:pStyle w:val="ListParagraph"/>
        <w:ind w:right="107"/>
        <w:jc w:val="both"/>
        <w:rPr>
          <w:sz w:val="24"/>
          <w:szCs w:val="24"/>
        </w:rPr>
      </w:pPr>
    </w:p>
    <w:p w14:paraId="380BE772" w14:textId="3BBADF93" w:rsidR="00D250D4" w:rsidRDefault="00D250D4" w:rsidP="00505A8C">
      <w:pPr>
        <w:pStyle w:val="ListParagraph"/>
        <w:ind w:right="107"/>
        <w:jc w:val="both"/>
        <w:rPr>
          <w:sz w:val="24"/>
          <w:szCs w:val="24"/>
        </w:rPr>
      </w:pPr>
    </w:p>
    <w:p w14:paraId="0B1FD81B" w14:textId="5FB24525" w:rsidR="00D250D4" w:rsidRDefault="00D250D4" w:rsidP="00505A8C">
      <w:pPr>
        <w:pStyle w:val="ListParagraph"/>
        <w:ind w:right="107"/>
        <w:jc w:val="both"/>
        <w:rPr>
          <w:sz w:val="24"/>
          <w:szCs w:val="24"/>
        </w:rPr>
      </w:pPr>
    </w:p>
    <w:p w14:paraId="55138544" w14:textId="68EC5FF6" w:rsidR="00D250D4" w:rsidRDefault="00D250D4" w:rsidP="00505A8C">
      <w:pPr>
        <w:pStyle w:val="ListParagraph"/>
        <w:ind w:right="107"/>
        <w:jc w:val="both"/>
        <w:rPr>
          <w:sz w:val="24"/>
          <w:szCs w:val="24"/>
        </w:rPr>
      </w:pPr>
    </w:p>
    <w:p w14:paraId="4F2A4D89" w14:textId="24ED7390" w:rsidR="00D250D4" w:rsidRDefault="00D250D4" w:rsidP="00505A8C">
      <w:pPr>
        <w:pStyle w:val="ListParagraph"/>
        <w:ind w:right="107"/>
        <w:jc w:val="both"/>
        <w:rPr>
          <w:sz w:val="24"/>
          <w:szCs w:val="24"/>
        </w:rPr>
      </w:pPr>
    </w:p>
    <w:p w14:paraId="44771947" w14:textId="28119AF3" w:rsidR="00D250D4" w:rsidRDefault="00D250D4" w:rsidP="00505A8C">
      <w:pPr>
        <w:pStyle w:val="ListParagraph"/>
        <w:ind w:right="107"/>
        <w:jc w:val="both"/>
        <w:rPr>
          <w:sz w:val="24"/>
          <w:szCs w:val="24"/>
        </w:rPr>
      </w:pPr>
    </w:p>
    <w:p w14:paraId="4672342B" w14:textId="264831EF" w:rsidR="00D250D4" w:rsidRDefault="00D250D4" w:rsidP="00505A8C">
      <w:pPr>
        <w:pStyle w:val="ListParagraph"/>
        <w:ind w:right="107"/>
        <w:jc w:val="both"/>
        <w:rPr>
          <w:sz w:val="24"/>
          <w:szCs w:val="24"/>
        </w:rPr>
      </w:pPr>
    </w:p>
    <w:p w14:paraId="3AB06F46" w14:textId="1DA994EB" w:rsidR="00D250D4" w:rsidRDefault="00D250D4" w:rsidP="00505A8C">
      <w:pPr>
        <w:pStyle w:val="ListParagraph"/>
        <w:ind w:right="107"/>
        <w:jc w:val="both"/>
        <w:rPr>
          <w:sz w:val="24"/>
          <w:szCs w:val="24"/>
        </w:rPr>
      </w:pPr>
    </w:p>
    <w:p w14:paraId="0DC2AF99" w14:textId="00D74B37" w:rsidR="00D250D4" w:rsidRDefault="00D250D4" w:rsidP="00505A8C">
      <w:pPr>
        <w:pStyle w:val="ListParagraph"/>
        <w:ind w:right="107"/>
        <w:jc w:val="both"/>
        <w:rPr>
          <w:sz w:val="24"/>
          <w:szCs w:val="24"/>
        </w:rPr>
      </w:pPr>
    </w:p>
    <w:p w14:paraId="5E6D2D28" w14:textId="1D6A4FDF" w:rsidR="00D250D4" w:rsidRDefault="00D250D4" w:rsidP="00505A8C">
      <w:pPr>
        <w:pStyle w:val="ListParagraph"/>
        <w:ind w:right="107"/>
        <w:jc w:val="both"/>
        <w:rPr>
          <w:sz w:val="24"/>
          <w:szCs w:val="24"/>
        </w:rPr>
      </w:pPr>
    </w:p>
    <w:p w14:paraId="1286D204" w14:textId="5933992D" w:rsidR="00D250D4" w:rsidRDefault="00D250D4" w:rsidP="00505A8C">
      <w:pPr>
        <w:pStyle w:val="ListParagraph"/>
        <w:ind w:right="107"/>
        <w:jc w:val="both"/>
        <w:rPr>
          <w:sz w:val="24"/>
          <w:szCs w:val="24"/>
        </w:rPr>
      </w:pPr>
    </w:p>
    <w:p w14:paraId="2B883641" w14:textId="23962C77" w:rsidR="00D250D4" w:rsidRDefault="00D250D4" w:rsidP="00505A8C">
      <w:pPr>
        <w:pStyle w:val="ListParagraph"/>
        <w:ind w:right="107"/>
        <w:jc w:val="both"/>
        <w:rPr>
          <w:sz w:val="24"/>
          <w:szCs w:val="24"/>
        </w:rPr>
      </w:pPr>
    </w:p>
    <w:p w14:paraId="53348455" w14:textId="20C58613" w:rsidR="00D250D4" w:rsidRDefault="00D250D4" w:rsidP="00505A8C">
      <w:pPr>
        <w:pStyle w:val="ListParagraph"/>
        <w:ind w:right="107"/>
        <w:jc w:val="both"/>
        <w:rPr>
          <w:sz w:val="24"/>
          <w:szCs w:val="24"/>
        </w:rPr>
      </w:pPr>
    </w:p>
    <w:p w14:paraId="54B54E88" w14:textId="77777777" w:rsidR="00D250D4" w:rsidRPr="00DD7155" w:rsidRDefault="00D250D4" w:rsidP="00505A8C">
      <w:pPr>
        <w:pStyle w:val="ListParagraph"/>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D25BBD9" w:rsidR="00575A8F" w:rsidRPr="00270EEB" w:rsidRDefault="000B5CF5" w:rsidP="00E6298B">
            <w:pPr>
              <w:ind w:right="107"/>
              <w:jc w:val="both"/>
              <w:rPr>
                <w:sz w:val="24"/>
                <w:szCs w:val="24"/>
              </w:rPr>
            </w:pPr>
            <w:r>
              <w:rPr>
                <w:sz w:val="24"/>
                <w:szCs w:val="24"/>
              </w:rPr>
              <w:t xml:space="preserve">Writing </w:t>
            </w:r>
            <w:r w:rsidR="00505A8C">
              <w:rPr>
                <w:sz w:val="24"/>
                <w:szCs w:val="24"/>
              </w:rPr>
              <w:t>Statements</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EBB7AA1" w:rsidR="00575A8F" w:rsidRPr="00270EEB" w:rsidRDefault="00FB61B9" w:rsidP="00E6298B">
            <w:pPr>
              <w:ind w:right="107"/>
              <w:jc w:val="both"/>
              <w:rPr>
                <w:sz w:val="24"/>
                <w:szCs w:val="24"/>
              </w:rPr>
            </w:pPr>
            <w:r>
              <w:rPr>
                <w:sz w:val="24"/>
                <w:szCs w:val="24"/>
              </w:rPr>
              <w:t xml:space="preserve">I will make sure to write </w:t>
            </w:r>
            <w:r w:rsidR="00C42A6A">
              <w:rPr>
                <w:sz w:val="24"/>
                <w:szCs w:val="24"/>
              </w:rPr>
              <w:t xml:space="preserve">as many statements as I can. I will ask my mentor to look over them so any </w:t>
            </w:r>
            <w:r w:rsidR="00FC2AAD">
              <w:rPr>
                <w:sz w:val="24"/>
                <w:szCs w:val="24"/>
              </w:rPr>
              <w:t xml:space="preserve">feedback can be used for the next one. I will also volunteer to take a statement from any witnesses so that I can practice and become better at doing this. </w:t>
            </w:r>
          </w:p>
        </w:tc>
        <w:tc>
          <w:tcPr>
            <w:tcW w:w="2426" w:type="dxa"/>
            <w:shd w:val="clear" w:color="auto" w:fill="auto"/>
          </w:tcPr>
          <w:p w14:paraId="0F32A02A" w14:textId="77777777" w:rsidR="00575A8F" w:rsidRDefault="00FC2AAD" w:rsidP="00FC2AAD">
            <w:pPr>
              <w:pStyle w:val="ListParagraph"/>
              <w:numPr>
                <w:ilvl w:val="0"/>
                <w:numId w:val="8"/>
              </w:numPr>
              <w:ind w:right="107"/>
              <w:jc w:val="both"/>
              <w:rPr>
                <w:sz w:val="24"/>
                <w:szCs w:val="24"/>
              </w:rPr>
            </w:pPr>
            <w:r>
              <w:rPr>
                <w:sz w:val="24"/>
                <w:szCs w:val="24"/>
              </w:rPr>
              <w:t>My mentor/tutor</w:t>
            </w:r>
          </w:p>
          <w:p w14:paraId="5A4B2C4E" w14:textId="77777777" w:rsidR="00FC2AAD" w:rsidRDefault="00FC2AAD" w:rsidP="00FC2AAD">
            <w:pPr>
              <w:pStyle w:val="ListParagraph"/>
              <w:numPr>
                <w:ilvl w:val="0"/>
                <w:numId w:val="8"/>
              </w:numPr>
              <w:ind w:right="107"/>
              <w:jc w:val="both"/>
              <w:rPr>
                <w:sz w:val="24"/>
                <w:szCs w:val="24"/>
              </w:rPr>
            </w:pPr>
            <w:r>
              <w:rPr>
                <w:sz w:val="24"/>
                <w:szCs w:val="24"/>
              </w:rPr>
              <w:t>My colleagues</w:t>
            </w:r>
          </w:p>
          <w:p w14:paraId="6F2EF39C" w14:textId="2BD842BD" w:rsidR="00FC2AAD" w:rsidRPr="00FC2AAD" w:rsidRDefault="00FC2AAD" w:rsidP="00FC2AAD">
            <w:pPr>
              <w:pStyle w:val="ListParagraph"/>
              <w:numPr>
                <w:ilvl w:val="0"/>
                <w:numId w:val="8"/>
              </w:numPr>
              <w:ind w:right="107"/>
              <w:jc w:val="both"/>
              <w:rPr>
                <w:sz w:val="24"/>
                <w:szCs w:val="24"/>
              </w:rPr>
            </w:pPr>
            <w:r>
              <w:rPr>
                <w:sz w:val="24"/>
                <w:szCs w:val="24"/>
              </w:rPr>
              <w:t xml:space="preserve">My sergeant </w:t>
            </w:r>
          </w:p>
        </w:tc>
        <w:tc>
          <w:tcPr>
            <w:tcW w:w="2426" w:type="dxa"/>
            <w:shd w:val="clear" w:color="auto" w:fill="auto"/>
          </w:tcPr>
          <w:p w14:paraId="57CDE93B" w14:textId="77777777" w:rsidR="28A9B94D" w:rsidRDefault="00FC2AAD" w:rsidP="28A9B94D">
            <w:pPr>
              <w:jc w:val="both"/>
              <w:rPr>
                <w:sz w:val="24"/>
                <w:szCs w:val="24"/>
              </w:rPr>
            </w:pPr>
            <w:r>
              <w:rPr>
                <w:sz w:val="24"/>
                <w:szCs w:val="24"/>
              </w:rPr>
              <w:t>By the end of my 12 weeks tutorship (20/12/2021)</w:t>
            </w:r>
          </w:p>
          <w:p w14:paraId="3851D535" w14:textId="45EAB27B" w:rsidR="00FC2AAD" w:rsidRDefault="00FC2AA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13C539E5" w:rsidR="00575A8F" w:rsidRPr="00270EEB" w:rsidRDefault="00973A14" w:rsidP="00E6298B">
            <w:pPr>
              <w:ind w:right="107"/>
              <w:jc w:val="both"/>
              <w:rPr>
                <w:sz w:val="24"/>
                <w:szCs w:val="24"/>
              </w:rPr>
            </w:pPr>
            <w:r>
              <w:rPr>
                <w:sz w:val="24"/>
                <w:szCs w:val="24"/>
              </w:rPr>
              <w:t>Using the r</w:t>
            </w:r>
            <w:r w:rsidR="00505A8C">
              <w:rPr>
                <w:sz w:val="24"/>
                <w:szCs w:val="24"/>
              </w:rPr>
              <w:t>adio</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3B5C80F" w:rsidR="00575A8F" w:rsidRPr="00270EEB" w:rsidRDefault="00490436" w:rsidP="00E6298B">
            <w:pPr>
              <w:ind w:right="107"/>
              <w:jc w:val="both"/>
              <w:rPr>
                <w:sz w:val="24"/>
                <w:szCs w:val="24"/>
              </w:rPr>
            </w:pPr>
            <w:r>
              <w:rPr>
                <w:sz w:val="24"/>
                <w:szCs w:val="24"/>
              </w:rPr>
              <w:t xml:space="preserve">I will speak with my mentor and ask to update any calls we have been to myself and attempt to do it </w:t>
            </w:r>
            <w:r w:rsidR="0033509D">
              <w:rPr>
                <w:sz w:val="24"/>
                <w:szCs w:val="24"/>
              </w:rPr>
              <w:t xml:space="preserve">to the point he doesn’t have to tell me what needs to be said. Using the radio can be difficult at first but I need to become more confident </w:t>
            </w:r>
            <w:r w:rsidR="00FD03BD">
              <w:rPr>
                <w:sz w:val="24"/>
                <w:szCs w:val="24"/>
              </w:rPr>
              <w:t xml:space="preserve">in myself and take any feedback on board. </w:t>
            </w:r>
          </w:p>
        </w:tc>
        <w:tc>
          <w:tcPr>
            <w:tcW w:w="2426" w:type="dxa"/>
            <w:shd w:val="clear" w:color="auto" w:fill="auto"/>
          </w:tcPr>
          <w:p w14:paraId="593AF03A" w14:textId="77777777" w:rsidR="00FD03BD" w:rsidRDefault="00FD03BD" w:rsidP="00FD03BD">
            <w:pPr>
              <w:pStyle w:val="ListParagraph"/>
              <w:numPr>
                <w:ilvl w:val="0"/>
                <w:numId w:val="8"/>
              </w:numPr>
              <w:ind w:right="107"/>
              <w:jc w:val="both"/>
              <w:rPr>
                <w:sz w:val="24"/>
                <w:szCs w:val="24"/>
              </w:rPr>
            </w:pPr>
            <w:r>
              <w:rPr>
                <w:sz w:val="24"/>
                <w:szCs w:val="24"/>
              </w:rPr>
              <w:t>My mentor/tutor</w:t>
            </w:r>
          </w:p>
          <w:p w14:paraId="451EB6F0" w14:textId="77777777" w:rsidR="00FD03BD" w:rsidRDefault="00FD03BD" w:rsidP="00FD03BD">
            <w:pPr>
              <w:pStyle w:val="ListParagraph"/>
              <w:numPr>
                <w:ilvl w:val="0"/>
                <w:numId w:val="8"/>
              </w:numPr>
              <w:ind w:right="107"/>
              <w:jc w:val="both"/>
              <w:rPr>
                <w:sz w:val="24"/>
                <w:szCs w:val="24"/>
              </w:rPr>
            </w:pPr>
            <w:r>
              <w:rPr>
                <w:sz w:val="24"/>
                <w:szCs w:val="24"/>
              </w:rPr>
              <w:t>My colleagues</w:t>
            </w:r>
          </w:p>
          <w:p w14:paraId="7A4C9A77" w14:textId="465CF52C" w:rsidR="00575A8F" w:rsidRPr="00FD03BD" w:rsidRDefault="00FD03BD" w:rsidP="00FD03BD">
            <w:pPr>
              <w:ind w:right="107"/>
              <w:jc w:val="both"/>
              <w:rPr>
                <w:sz w:val="24"/>
                <w:szCs w:val="24"/>
              </w:rPr>
            </w:pPr>
            <w:r>
              <w:rPr>
                <w:sz w:val="24"/>
                <w:szCs w:val="24"/>
              </w:rPr>
              <w:t>My sergeant</w:t>
            </w:r>
          </w:p>
        </w:tc>
        <w:tc>
          <w:tcPr>
            <w:tcW w:w="2426" w:type="dxa"/>
            <w:shd w:val="clear" w:color="auto" w:fill="auto"/>
          </w:tcPr>
          <w:p w14:paraId="003BC03B" w14:textId="65154712" w:rsidR="28A9B94D" w:rsidRDefault="00FD03BD" w:rsidP="28A9B94D">
            <w:pPr>
              <w:jc w:val="both"/>
              <w:rPr>
                <w:sz w:val="24"/>
                <w:szCs w:val="24"/>
              </w:rPr>
            </w:pPr>
            <w:r>
              <w:rPr>
                <w:sz w:val="24"/>
                <w:szCs w:val="24"/>
              </w:rPr>
              <w:t xml:space="preserve">By the end of my 12 weeks tutorship (20/12/2021)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0D26E7EC" w:rsidR="00575A8F" w:rsidRPr="00270EEB" w:rsidRDefault="00505A8C" w:rsidP="00E6298B">
            <w:pPr>
              <w:ind w:right="107"/>
              <w:jc w:val="both"/>
              <w:rPr>
                <w:sz w:val="24"/>
                <w:szCs w:val="24"/>
              </w:rPr>
            </w:pPr>
            <w:r>
              <w:rPr>
                <w:sz w:val="24"/>
                <w:szCs w:val="24"/>
              </w:rPr>
              <w:t xml:space="preserve">Interviewing </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C9845B6" w:rsidR="00575A8F" w:rsidRPr="00270EEB" w:rsidRDefault="00662C23" w:rsidP="00E6298B">
            <w:pPr>
              <w:ind w:right="107"/>
              <w:jc w:val="both"/>
              <w:rPr>
                <w:sz w:val="24"/>
                <w:szCs w:val="24"/>
              </w:rPr>
            </w:pPr>
            <w:r>
              <w:rPr>
                <w:sz w:val="24"/>
                <w:szCs w:val="24"/>
              </w:rPr>
              <w:lastRenderedPageBreak/>
              <w:t xml:space="preserve">This has always been the thing I have worried about the most. I will continue doing any handovers given to me and take my time </w:t>
            </w:r>
            <w:r w:rsidR="003E5A4D">
              <w:rPr>
                <w:sz w:val="24"/>
                <w:szCs w:val="24"/>
              </w:rPr>
              <w:t xml:space="preserve">writing the interview plan. I </w:t>
            </w:r>
            <w:r w:rsidR="003E5A4D">
              <w:rPr>
                <w:sz w:val="24"/>
                <w:szCs w:val="24"/>
              </w:rPr>
              <w:lastRenderedPageBreak/>
              <w:t xml:space="preserve">have dealt with two difficult solicitor and I need to plan every interview as if they are going to be the solicitors so that there are no mistakes and I am not caught out by them. </w:t>
            </w:r>
          </w:p>
        </w:tc>
        <w:tc>
          <w:tcPr>
            <w:tcW w:w="2426" w:type="dxa"/>
            <w:shd w:val="clear" w:color="auto" w:fill="auto"/>
          </w:tcPr>
          <w:p w14:paraId="6B8839EC" w14:textId="77777777" w:rsidR="00575A8F" w:rsidRDefault="00346962" w:rsidP="00346962">
            <w:pPr>
              <w:pStyle w:val="ListParagraph"/>
              <w:numPr>
                <w:ilvl w:val="0"/>
                <w:numId w:val="8"/>
              </w:numPr>
              <w:ind w:right="107"/>
              <w:jc w:val="both"/>
              <w:rPr>
                <w:sz w:val="24"/>
                <w:szCs w:val="24"/>
              </w:rPr>
            </w:pPr>
            <w:r>
              <w:rPr>
                <w:sz w:val="24"/>
                <w:szCs w:val="24"/>
              </w:rPr>
              <w:lastRenderedPageBreak/>
              <w:t>My mentor/tutor</w:t>
            </w:r>
          </w:p>
          <w:p w14:paraId="38AD4575" w14:textId="77777777" w:rsidR="00346962" w:rsidRDefault="00346962" w:rsidP="00346962">
            <w:pPr>
              <w:pStyle w:val="ListParagraph"/>
              <w:numPr>
                <w:ilvl w:val="0"/>
                <w:numId w:val="8"/>
              </w:numPr>
              <w:ind w:right="107"/>
              <w:jc w:val="both"/>
              <w:rPr>
                <w:sz w:val="24"/>
                <w:szCs w:val="24"/>
              </w:rPr>
            </w:pPr>
            <w:r>
              <w:rPr>
                <w:sz w:val="24"/>
                <w:szCs w:val="24"/>
              </w:rPr>
              <w:t>Colleagues</w:t>
            </w:r>
          </w:p>
          <w:p w14:paraId="3B5507BA" w14:textId="19045DAC" w:rsidR="00346962" w:rsidRDefault="00346962" w:rsidP="00346962">
            <w:pPr>
              <w:pStyle w:val="ListParagraph"/>
              <w:numPr>
                <w:ilvl w:val="0"/>
                <w:numId w:val="8"/>
              </w:numPr>
              <w:ind w:right="107"/>
              <w:jc w:val="both"/>
              <w:rPr>
                <w:sz w:val="24"/>
                <w:szCs w:val="24"/>
              </w:rPr>
            </w:pPr>
            <w:r>
              <w:rPr>
                <w:sz w:val="24"/>
                <w:szCs w:val="24"/>
              </w:rPr>
              <w:t xml:space="preserve"> Sergeant </w:t>
            </w:r>
          </w:p>
          <w:p w14:paraId="578A3BD7" w14:textId="0178AC91" w:rsidR="00346962" w:rsidRDefault="00346962" w:rsidP="00346962">
            <w:pPr>
              <w:pStyle w:val="ListParagraph"/>
              <w:numPr>
                <w:ilvl w:val="0"/>
                <w:numId w:val="8"/>
              </w:numPr>
              <w:ind w:right="107"/>
              <w:jc w:val="both"/>
              <w:rPr>
                <w:sz w:val="24"/>
                <w:szCs w:val="24"/>
              </w:rPr>
            </w:pPr>
            <w:r>
              <w:rPr>
                <w:sz w:val="24"/>
                <w:szCs w:val="24"/>
              </w:rPr>
              <w:t>Go back to my training from VPH</w:t>
            </w:r>
          </w:p>
          <w:p w14:paraId="76B2A824" w14:textId="20C18697" w:rsidR="00346962" w:rsidRPr="00346962" w:rsidRDefault="00346962" w:rsidP="00346962">
            <w:pPr>
              <w:ind w:right="107"/>
              <w:jc w:val="both"/>
              <w:rPr>
                <w:sz w:val="24"/>
                <w:szCs w:val="24"/>
              </w:rPr>
            </w:pPr>
          </w:p>
        </w:tc>
        <w:tc>
          <w:tcPr>
            <w:tcW w:w="2426" w:type="dxa"/>
            <w:shd w:val="clear" w:color="auto" w:fill="auto"/>
          </w:tcPr>
          <w:p w14:paraId="185B2EE5" w14:textId="51DC010E" w:rsidR="28A9B94D" w:rsidRDefault="00D17321" w:rsidP="28A9B94D">
            <w:pPr>
              <w:jc w:val="both"/>
              <w:rPr>
                <w:sz w:val="24"/>
                <w:szCs w:val="24"/>
              </w:rPr>
            </w:pPr>
            <w:r>
              <w:rPr>
                <w:sz w:val="24"/>
                <w:szCs w:val="24"/>
              </w:rPr>
              <w:t>Two months after my tuto</w:t>
            </w:r>
            <w:r w:rsidR="00194088">
              <w:rPr>
                <w:sz w:val="24"/>
                <w:szCs w:val="24"/>
              </w:rPr>
              <w:t>r</w:t>
            </w:r>
            <w:r>
              <w:rPr>
                <w:sz w:val="24"/>
                <w:szCs w:val="24"/>
              </w:rPr>
              <w:t>ship has ended (</w:t>
            </w:r>
            <w:r w:rsidR="00194088">
              <w:rPr>
                <w:sz w:val="24"/>
                <w:szCs w:val="24"/>
              </w:rPr>
              <w:t>20/02/202</w:t>
            </w:r>
            <w:bookmarkStart w:id="0" w:name="_GoBack"/>
            <w:bookmarkEnd w:id="0"/>
            <w:r w:rsidR="00194088">
              <w:rPr>
                <w:sz w:val="24"/>
                <w:szCs w:val="24"/>
              </w:rPr>
              <w:t>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BA5F63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8E48FED" w14:textId="77777777" w:rsidR="00D811C7" w:rsidRDefault="00D811C7" w:rsidP="00E6298B">
      <w:pPr>
        <w:keepNext/>
        <w:spacing w:before="240" w:after="60"/>
        <w:ind w:right="107"/>
        <w:jc w:val="both"/>
        <w:rPr>
          <w:sz w:val="24"/>
          <w:szCs w:val="24"/>
        </w:rPr>
      </w:pPr>
    </w:p>
    <w:p w14:paraId="4D513C9B" w14:textId="77777777" w:rsidR="00D811C7" w:rsidRPr="00D811C7" w:rsidRDefault="00D811C7" w:rsidP="00D811C7">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D811C7">
        <w:rPr>
          <w:rFonts w:eastAsiaTheme="minorHAnsi"/>
          <w:b/>
          <w:bCs/>
          <w:color w:val="auto"/>
          <w:sz w:val="22"/>
          <w:szCs w:val="22"/>
          <w:u w:val="single"/>
          <w:lang w:eastAsia="en-US"/>
        </w:rPr>
        <w:t>Task 1</w:t>
      </w:r>
    </w:p>
    <w:p w14:paraId="408EE7F1"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 p.65.</w:t>
      </w:r>
    </w:p>
    <w:p w14:paraId="4564D60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CPS (2019). Special Measures | the Crown Prosecution Service. [online] Cps.gov.uk. Available at: https://www.cps.gov.uk/legal-guidance/special-measures [Accessed 14 Nov. 2021].</w:t>
      </w:r>
    </w:p>
    <w:p w14:paraId="48739D5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Crown Prosecution Service (2017). The Criminal Justice System | the Crown Prosecution Service. [online] www.cps.gov.uk. Available at: https://www.cps.gov.uk/about-cps/criminal-justice-system [Accessed 14 Nov. 2021].</w:t>
      </w:r>
    </w:p>
    <w:p w14:paraId="1667E16F"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Crown Prosecution Service (2021). Victims and Witnesses: Care and Treatment | The Crown Prosecution Service. [online] Cps.gov.uk. Available at: https://www.cps.gov.uk/legal-guidance/victims-and-witnesses-care-and-treatment [Accessed 14 Nov. 2021].</w:t>
      </w:r>
    </w:p>
    <w:p w14:paraId="2A40161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Equality and Human Rights Commission (2018). Article 8: Respect for Your Private and Family Life | Equality and Human Rights Commission. [online] Equalityhumanrights.com. Available at: https://www.equalityhumanrights.com/en/human-rights-act/article-8-respect-your-private-and-family-life.</w:t>
      </w:r>
    </w:p>
    <w:p w14:paraId="779C8E73"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GOV.WALES (2021). Live Fear Free Helpline. [online] GOV.WALES. Available at: https://gov.wales/live-fear-free.</w:t>
      </w:r>
    </w:p>
    <w:p w14:paraId="4C11DC0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Ministry of Justice (2015). Code of Practice for Victims of Crime. [online] Available at: https://www.cps.gov.uk/sites/default/files/documents/legal_guidance/OD_000049.pdf [Accessed 14 Nov. 2021].</w:t>
      </w:r>
    </w:p>
    <w:p w14:paraId="64328A9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 xml:space="preserve">Women's Aid (2015). What Is Domestic abuse? [online] </w:t>
      </w:r>
      <w:proofErr w:type="spellStart"/>
      <w:r w:rsidRPr="00D811C7">
        <w:rPr>
          <w:sz w:val="22"/>
          <w:szCs w:val="22"/>
        </w:rPr>
        <w:t>Womens</w:t>
      </w:r>
      <w:proofErr w:type="spellEnd"/>
      <w:r w:rsidRPr="00D811C7">
        <w:rPr>
          <w:sz w:val="22"/>
          <w:szCs w:val="22"/>
        </w:rPr>
        <w:t xml:space="preserve"> Aid. Available at: https://www.womensaid.org.uk/information-support/what-is-domestic-abuse/ [Accessed 14 Nov. 2021].</w:t>
      </w:r>
    </w:p>
    <w:p w14:paraId="01FC072C"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b/>
          <w:bCs/>
          <w:sz w:val="22"/>
          <w:szCs w:val="22"/>
          <w:u w:val="single"/>
        </w:rPr>
        <w:t>Task 2</w:t>
      </w:r>
    </w:p>
    <w:p w14:paraId="3CABD290"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26B9C54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3FD1A236"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 https://www.app.college.police.uk/app-content/armed-policing/legal-framework/#:~:text=A%20person%20about%20to%20be%20attacked%20does%20not [Accessed 20 Dec. 2021].</w:t>
      </w:r>
    </w:p>
    <w:p w14:paraId="6848C9A8"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4B6D1C4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33E2BF5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1CD4180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 at: https://www.kent.police.uk/foi-ai/kent-police/Policy/operational-partnerships/acute-behavioural-disturbance-sop-o43k/ [Accessed 20 Dec. 2021].</w:t>
      </w:r>
    </w:p>
    <w:p w14:paraId="0FAA4B5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p>
    <w:p w14:paraId="1319F692" w14:textId="77777777" w:rsidR="00D811C7" w:rsidRPr="00D811C7" w:rsidRDefault="00D811C7" w:rsidP="00D811C7">
      <w:pPr>
        <w:shd w:val="clear" w:color="auto" w:fill="FFFFFF"/>
        <w:overflowPunct/>
        <w:autoSpaceDE/>
        <w:autoSpaceDN/>
        <w:adjustRightInd/>
        <w:spacing w:after="240" w:line="480" w:lineRule="auto"/>
        <w:jc w:val="both"/>
        <w:textAlignment w:val="auto"/>
        <w:rPr>
          <w:b/>
          <w:bCs/>
          <w:sz w:val="22"/>
          <w:szCs w:val="22"/>
          <w:u w:val="single"/>
        </w:rPr>
      </w:pPr>
      <w:r w:rsidRPr="00D811C7">
        <w:rPr>
          <w:b/>
          <w:bCs/>
          <w:sz w:val="22"/>
          <w:szCs w:val="22"/>
          <w:u w:val="single"/>
        </w:rPr>
        <w:t>Task 3</w:t>
      </w:r>
    </w:p>
    <w:p w14:paraId="6614F2F6"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4CB9C2D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0D74E5D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 https://www.app.college.police.uk/app-content/armed-policing/legal-framework/#:~:text=A%20person%20about%20to%20be%20attacked%20does%20not [Accessed 20 Dec. 2021].</w:t>
      </w:r>
    </w:p>
    <w:p w14:paraId="58A2F96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7F4674A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4CF6FAA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39FA7810"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Availableat:https://www.kent.police.uk/foi-ai/kent-police/Policy/operational-partnerships/acute-behavioural-disturbance-sop-o43k/ [Accessed 20 Dec. 2021].</w:t>
      </w:r>
    </w:p>
    <w:p w14:paraId="58DCDBC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p>
    <w:p w14:paraId="2BE80C3A" w14:textId="77777777" w:rsidR="00D811C7" w:rsidRPr="00D811C7" w:rsidRDefault="00D811C7" w:rsidP="00D811C7">
      <w:pPr>
        <w:shd w:val="clear" w:color="auto" w:fill="FFFFFF"/>
        <w:overflowPunct/>
        <w:autoSpaceDE/>
        <w:autoSpaceDN/>
        <w:adjustRightInd/>
        <w:spacing w:after="240" w:line="480" w:lineRule="auto"/>
        <w:jc w:val="both"/>
        <w:textAlignment w:val="auto"/>
        <w:rPr>
          <w:b/>
          <w:bCs/>
          <w:sz w:val="22"/>
          <w:szCs w:val="22"/>
          <w:u w:val="single"/>
        </w:rPr>
      </w:pPr>
      <w:r w:rsidRPr="00D811C7">
        <w:rPr>
          <w:b/>
          <w:bCs/>
          <w:sz w:val="22"/>
          <w:szCs w:val="22"/>
          <w:u w:val="single"/>
        </w:rPr>
        <w:t xml:space="preserve">Task 4 </w:t>
      </w:r>
    </w:p>
    <w:p w14:paraId="0029E9FC"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63022503"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6452D45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at:https://www.app.college.police.uk/app-content/armed-policing/legal-framework/#:~:text=A%20person%20about%20to%20be%20attacked%20does%20not [Accessed 20 Dec. 2021].</w:t>
      </w:r>
    </w:p>
    <w:p w14:paraId="58A8ACD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59FBF738"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3247F8E2"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0E23D244"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 at: https://www.kent.police.uk/foi-ai/kent-police/Policy/operational-partnerships/acute-behavioural-disturbance-sop-o43k/ [Accessed 20 Dec. 2021].</w:t>
      </w:r>
    </w:p>
    <w:p w14:paraId="0F463E38"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14CD90B6"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2D354998"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70551DE3" w14:textId="77777777" w:rsidR="00D811C7" w:rsidRPr="00D811C7" w:rsidRDefault="00D811C7" w:rsidP="00D811C7">
      <w:pPr>
        <w:shd w:val="clear" w:color="auto" w:fill="FFFFFF"/>
        <w:overflowPunct/>
        <w:autoSpaceDE/>
        <w:autoSpaceDN/>
        <w:adjustRightInd/>
        <w:spacing w:after="240" w:line="360" w:lineRule="atLeast"/>
        <w:textAlignment w:val="auto"/>
        <w:rPr>
          <w:rFonts w:ascii="Times New Roman" w:hAnsi="Times New Roman" w:cs="Times New Roman"/>
          <w:b/>
          <w:bCs/>
          <w:sz w:val="24"/>
          <w:szCs w:val="24"/>
          <w:u w:val="single"/>
        </w:rPr>
      </w:pPr>
    </w:p>
    <w:p w14:paraId="0C688D39"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21FE6BA5"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38746BAA"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40DF306A" w14:textId="77777777" w:rsidR="00D811C7" w:rsidRDefault="00D811C7" w:rsidP="00E6298B">
      <w:pPr>
        <w:keepNext/>
        <w:spacing w:before="240" w:after="60"/>
        <w:ind w:right="107"/>
        <w:jc w:val="both"/>
        <w:rPr>
          <w:sz w:val="24"/>
          <w:szCs w:val="24"/>
        </w:rPr>
      </w:pPr>
    </w:p>
    <w:p w14:paraId="77032FF2" w14:textId="18360502" w:rsidR="004E2695" w:rsidRDefault="004E2695" w:rsidP="00E6298B">
      <w:pPr>
        <w:keepNext/>
        <w:spacing w:before="240" w:after="60"/>
        <w:ind w:right="107"/>
        <w:jc w:val="both"/>
        <w:rPr>
          <w:sz w:val="24"/>
          <w:szCs w:val="24"/>
        </w:rPr>
      </w:pPr>
    </w:p>
    <w:p w14:paraId="6B6AEE46" w14:textId="77777777" w:rsidR="004E2695" w:rsidRPr="00270EEB" w:rsidRDefault="004E269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1390D1AB" w:rsidR="5C6AD3C6" w:rsidRDefault="5C6AD3C6" w:rsidP="2E5ED9CE">
      <w:pPr>
        <w:rPr>
          <w:rFonts w:eastAsia="Arial"/>
          <w:i/>
          <w:iCs/>
          <w:sz w:val="24"/>
          <w:szCs w:val="24"/>
        </w:rPr>
      </w:pPr>
      <w:r w:rsidRPr="2E5ED9CE">
        <w:rPr>
          <w:rFonts w:eastAsia="Arial"/>
          <w:i/>
          <w:iCs/>
          <w:sz w:val="24"/>
          <w:szCs w:val="24"/>
        </w:rPr>
        <w:t xml:space="preserve">By signing the section </w:t>
      </w:r>
      <w:r w:rsidR="002C4450" w:rsidRPr="2E5ED9CE">
        <w:rPr>
          <w:rFonts w:eastAsia="Arial"/>
          <w:i/>
          <w:iCs/>
          <w:sz w:val="24"/>
          <w:szCs w:val="24"/>
        </w:rPr>
        <w:t>below,</w:t>
      </w:r>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0639E9E" w:rsidR="28A9B94D" w:rsidRDefault="28A9B94D" w:rsidP="28A9B94D">
      <w:pPr>
        <w:jc w:val="both"/>
      </w:pPr>
      <w:r w:rsidRPr="2E5ED9CE">
        <w:rPr>
          <w:rFonts w:eastAsia="Arial"/>
          <w:sz w:val="24"/>
          <w:szCs w:val="24"/>
        </w:rPr>
        <w:t xml:space="preserve">Signed:  </w:t>
      </w:r>
      <w:r w:rsidR="002C4450">
        <w:rPr>
          <w:rFonts w:eastAsia="Arial"/>
          <w:sz w:val="24"/>
          <w:szCs w:val="24"/>
        </w:rPr>
        <w:t xml:space="preserve">Emily Cross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E9C7CAA" w:rsidR="28A9B94D" w:rsidRDefault="28A9B94D" w:rsidP="28A9B94D">
      <w:pPr>
        <w:jc w:val="both"/>
      </w:pPr>
      <w:r w:rsidRPr="28A9B94D">
        <w:rPr>
          <w:rFonts w:eastAsia="Arial"/>
          <w:sz w:val="24"/>
          <w:szCs w:val="24"/>
        </w:rPr>
        <w:t xml:space="preserve">Date: </w:t>
      </w:r>
      <w:r w:rsidR="002C4450">
        <w:rPr>
          <w:rFonts w:eastAsia="Arial"/>
          <w:sz w:val="24"/>
          <w:szCs w:val="24"/>
        </w:rPr>
        <w:t>05/01/2021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B00CDF" w14:textId="77777777" w:rsidR="00BD15F8" w:rsidRDefault="00BD15F8">
      <w:r>
        <w:separator/>
      </w:r>
    </w:p>
  </w:endnote>
  <w:endnote w:type="continuationSeparator" w:id="0">
    <w:p w14:paraId="7FED1412" w14:textId="77777777" w:rsidR="00BD15F8" w:rsidRDefault="00BD15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DBE895" w14:textId="77777777" w:rsidR="00BD15F8" w:rsidRDefault="00BD15F8">
      <w:r>
        <w:separator/>
      </w:r>
    </w:p>
  </w:footnote>
  <w:footnote w:type="continuationSeparator" w:id="0">
    <w:p w14:paraId="125CCD86" w14:textId="77777777" w:rsidR="00BD15F8" w:rsidRDefault="00BD15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9C8618B"/>
    <w:multiLevelType w:val="hybridMultilevel"/>
    <w:tmpl w:val="CD5C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C4AAC"/>
    <w:multiLevelType w:val="hybridMultilevel"/>
    <w:tmpl w:val="829E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A67FD7"/>
    <w:multiLevelType w:val="hybridMultilevel"/>
    <w:tmpl w:val="8A3800E6"/>
    <w:lvl w:ilvl="0" w:tplc="241CBA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B6786"/>
    <w:multiLevelType w:val="hybridMultilevel"/>
    <w:tmpl w:val="0BDC3A54"/>
    <w:lvl w:ilvl="0" w:tplc="DF42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42064D7"/>
    <w:multiLevelType w:val="hybridMultilevel"/>
    <w:tmpl w:val="CF9A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8"/>
  </w:num>
  <w:num w:numId="5">
    <w:abstractNumId w:val="2"/>
  </w:num>
  <w:num w:numId="6">
    <w:abstractNumId w:val="6"/>
  </w:num>
  <w:num w:numId="7">
    <w:abstractNumId w:val="1"/>
  </w:num>
  <w:num w:numId="8">
    <w:abstractNumId w:val="4"/>
  </w:num>
  <w:num w:numId="9">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6D4"/>
    <w:rsid w:val="00020EEC"/>
    <w:rsid w:val="00025650"/>
    <w:rsid w:val="00027B1F"/>
    <w:rsid w:val="0003088B"/>
    <w:rsid w:val="000325D9"/>
    <w:rsid w:val="000372B2"/>
    <w:rsid w:val="0004079F"/>
    <w:rsid w:val="000434A4"/>
    <w:rsid w:val="00045B87"/>
    <w:rsid w:val="00045C07"/>
    <w:rsid w:val="00054483"/>
    <w:rsid w:val="00055D43"/>
    <w:rsid w:val="00056FAC"/>
    <w:rsid w:val="00057751"/>
    <w:rsid w:val="00060CF6"/>
    <w:rsid w:val="00062E39"/>
    <w:rsid w:val="00063F2B"/>
    <w:rsid w:val="00080E58"/>
    <w:rsid w:val="00082668"/>
    <w:rsid w:val="00083D99"/>
    <w:rsid w:val="00084EA6"/>
    <w:rsid w:val="00085699"/>
    <w:rsid w:val="00087891"/>
    <w:rsid w:val="00091F52"/>
    <w:rsid w:val="00092235"/>
    <w:rsid w:val="00092970"/>
    <w:rsid w:val="00092BC7"/>
    <w:rsid w:val="00093720"/>
    <w:rsid w:val="000938E6"/>
    <w:rsid w:val="00093A8F"/>
    <w:rsid w:val="00093B3C"/>
    <w:rsid w:val="0009488C"/>
    <w:rsid w:val="00095C1B"/>
    <w:rsid w:val="00096DEA"/>
    <w:rsid w:val="000A4240"/>
    <w:rsid w:val="000A469A"/>
    <w:rsid w:val="000B1E96"/>
    <w:rsid w:val="000B5CF5"/>
    <w:rsid w:val="000C378F"/>
    <w:rsid w:val="000C6892"/>
    <w:rsid w:val="000C6FFE"/>
    <w:rsid w:val="000D0BB6"/>
    <w:rsid w:val="000D718D"/>
    <w:rsid w:val="000E26B0"/>
    <w:rsid w:val="000F1599"/>
    <w:rsid w:val="000F1769"/>
    <w:rsid w:val="000F4489"/>
    <w:rsid w:val="000F6196"/>
    <w:rsid w:val="000F7ECD"/>
    <w:rsid w:val="00102E64"/>
    <w:rsid w:val="0010312C"/>
    <w:rsid w:val="00106DC7"/>
    <w:rsid w:val="00112391"/>
    <w:rsid w:val="00112751"/>
    <w:rsid w:val="00114F52"/>
    <w:rsid w:val="001347F8"/>
    <w:rsid w:val="00137BB5"/>
    <w:rsid w:val="00137E05"/>
    <w:rsid w:val="00142BC8"/>
    <w:rsid w:val="001447F6"/>
    <w:rsid w:val="00147DE3"/>
    <w:rsid w:val="00150794"/>
    <w:rsid w:val="001608C4"/>
    <w:rsid w:val="00171418"/>
    <w:rsid w:val="00194088"/>
    <w:rsid w:val="001961CF"/>
    <w:rsid w:val="001A59BB"/>
    <w:rsid w:val="001A6A51"/>
    <w:rsid w:val="001A79C4"/>
    <w:rsid w:val="001B331A"/>
    <w:rsid w:val="001C0C77"/>
    <w:rsid w:val="001C0E74"/>
    <w:rsid w:val="001C5CCA"/>
    <w:rsid w:val="001D229F"/>
    <w:rsid w:val="001F1A01"/>
    <w:rsid w:val="001F2A55"/>
    <w:rsid w:val="001F4552"/>
    <w:rsid w:val="00200AFB"/>
    <w:rsid w:val="002019EB"/>
    <w:rsid w:val="002030F2"/>
    <w:rsid w:val="00205051"/>
    <w:rsid w:val="00206319"/>
    <w:rsid w:val="00211F65"/>
    <w:rsid w:val="00217AA3"/>
    <w:rsid w:val="00220D06"/>
    <w:rsid w:val="002246A0"/>
    <w:rsid w:val="00224AF9"/>
    <w:rsid w:val="00230439"/>
    <w:rsid w:val="002333C2"/>
    <w:rsid w:val="00234725"/>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34C9"/>
    <w:rsid w:val="00291ADD"/>
    <w:rsid w:val="00294868"/>
    <w:rsid w:val="00295CA1"/>
    <w:rsid w:val="002A291A"/>
    <w:rsid w:val="002A5604"/>
    <w:rsid w:val="002B1701"/>
    <w:rsid w:val="002B23C3"/>
    <w:rsid w:val="002B443A"/>
    <w:rsid w:val="002B5B35"/>
    <w:rsid w:val="002C256A"/>
    <w:rsid w:val="002C4450"/>
    <w:rsid w:val="002C496D"/>
    <w:rsid w:val="002D05EB"/>
    <w:rsid w:val="002D2F29"/>
    <w:rsid w:val="002E7017"/>
    <w:rsid w:val="002F4F6E"/>
    <w:rsid w:val="003015C3"/>
    <w:rsid w:val="0030C684"/>
    <w:rsid w:val="0031350A"/>
    <w:rsid w:val="00316815"/>
    <w:rsid w:val="003168CA"/>
    <w:rsid w:val="00321255"/>
    <w:rsid w:val="0032230D"/>
    <w:rsid w:val="00322A0B"/>
    <w:rsid w:val="0033509D"/>
    <w:rsid w:val="00335FC5"/>
    <w:rsid w:val="00346962"/>
    <w:rsid w:val="003516C0"/>
    <w:rsid w:val="00352E59"/>
    <w:rsid w:val="00354DBE"/>
    <w:rsid w:val="00355210"/>
    <w:rsid w:val="00365DF9"/>
    <w:rsid w:val="00372DB4"/>
    <w:rsid w:val="00375AF5"/>
    <w:rsid w:val="003761BD"/>
    <w:rsid w:val="00385414"/>
    <w:rsid w:val="00390074"/>
    <w:rsid w:val="003972AB"/>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A4D"/>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A13"/>
    <w:rsid w:val="00482C17"/>
    <w:rsid w:val="00490436"/>
    <w:rsid w:val="004911B4"/>
    <w:rsid w:val="0049196A"/>
    <w:rsid w:val="004923DA"/>
    <w:rsid w:val="00493434"/>
    <w:rsid w:val="004962F9"/>
    <w:rsid w:val="004968E2"/>
    <w:rsid w:val="004A2A49"/>
    <w:rsid w:val="004B4C15"/>
    <w:rsid w:val="004B600B"/>
    <w:rsid w:val="004B6822"/>
    <w:rsid w:val="004B69F6"/>
    <w:rsid w:val="004C2D3A"/>
    <w:rsid w:val="004C5606"/>
    <w:rsid w:val="004D03C4"/>
    <w:rsid w:val="004D0BF1"/>
    <w:rsid w:val="004D24D2"/>
    <w:rsid w:val="004D35A4"/>
    <w:rsid w:val="004D445F"/>
    <w:rsid w:val="004E087B"/>
    <w:rsid w:val="004E0D1E"/>
    <w:rsid w:val="004E2695"/>
    <w:rsid w:val="004E44A4"/>
    <w:rsid w:val="004E7B8B"/>
    <w:rsid w:val="004E7BDD"/>
    <w:rsid w:val="004F1E21"/>
    <w:rsid w:val="004F740D"/>
    <w:rsid w:val="004F7B8F"/>
    <w:rsid w:val="00500748"/>
    <w:rsid w:val="005011D6"/>
    <w:rsid w:val="0050167A"/>
    <w:rsid w:val="005042F1"/>
    <w:rsid w:val="00504B92"/>
    <w:rsid w:val="00505A8C"/>
    <w:rsid w:val="00513C7D"/>
    <w:rsid w:val="00521123"/>
    <w:rsid w:val="00521221"/>
    <w:rsid w:val="0052653C"/>
    <w:rsid w:val="00536FA9"/>
    <w:rsid w:val="005414F4"/>
    <w:rsid w:val="00541D81"/>
    <w:rsid w:val="00546187"/>
    <w:rsid w:val="005463F1"/>
    <w:rsid w:val="00557D77"/>
    <w:rsid w:val="00562EAA"/>
    <w:rsid w:val="00563B58"/>
    <w:rsid w:val="005640C4"/>
    <w:rsid w:val="0056684C"/>
    <w:rsid w:val="00574A0C"/>
    <w:rsid w:val="00575A8F"/>
    <w:rsid w:val="00576E4C"/>
    <w:rsid w:val="0057780F"/>
    <w:rsid w:val="00581E0A"/>
    <w:rsid w:val="00582C86"/>
    <w:rsid w:val="00586D89"/>
    <w:rsid w:val="005916B8"/>
    <w:rsid w:val="005A1B4C"/>
    <w:rsid w:val="005A545C"/>
    <w:rsid w:val="005B71A9"/>
    <w:rsid w:val="005C1567"/>
    <w:rsid w:val="005C6CE5"/>
    <w:rsid w:val="005C6E3A"/>
    <w:rsid w:val="005D3F07"/>
    <w:rsid w:val="005D6686"/>
    <w:rsid w:val="005E13EA"/>
    <w:rsid w:val="00606E27"/>
    <w:rsid w:val="0061078A"/>
    <w:rsid w:val="006108C9"/>
    <w:rsid w:val="00616D7F"/>
    <w:rsid w:val="0062158D"/>
    <w:rsid w:val="00630F39"/>
    <w:rsid w:val="006326D1"/>
    <w:rsid w:val="00632E0A"/>
    <w:rsid w:val="00633165"/>
    <w:rsid w:val="0064176F"/>
    <w:rsid w:val="006447DE"/>
    <w:rsid w:val="0065276E"/>
    <w:rsid w:val="00654329"/>
    <w:rsid w:val="00654CEC"/>
    <w:rsid w:val="00655507"/>
    <w:rsid w:val="00662C23"/>
    <w:rsid w:val="006712A7"/>
    <w:rsid w:val="00674FC2"/>
    <w:rsid w:val="00677E42"/>
    <w:rsid w:val="006812A6"/>
    <w:rsid w:val="00682334"/>
    <w:rsid w:val="00684B16"/>
    <w:rsid w:val="006936EB"/>
    <w:rsid w:val="0069639A"/>
    <w:rsid w:val="00696F65"/>
    <w:rsid w:val="006A7A6D"/>
    <w:rsid w:val="006B32DE"/>
    <w:rsid w:val="006B5E67"/>
    <w:rsid w:val="006B718C"/>
    <w:rsid w:val="006C12FE"/>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49BE"/>
    <w:rsid w:val="007B013E"/>
    <w:rsid w:val="007B0DE3"/>
    <w:rsid w:val="007B1C91"/>
    <w:rsid w:val="007B491F"/>
    <w:rsid w:val="007B7191"/>
    <w:rsid w:val="007C1634"/>
    <w:rsid w:val="007C1D94"/>
    <w:rsid w:val="007C2879"/>
    <w:rsid w:val="007C6A87"/>
    <w:rsid w:val="007C705D"/>
    <w:rsid w:val="007D0A07"/>
    <w:rsid w:val="007D133D"/>
    <w:rsid w:val="007D3A53"/>
    <w:rsid w:val="007D3EB4"/>
    <w:rsid w:val="007D3F16"/>
    <w:rsid w:val="007E7F03"/>
    <w:rsid w:val="007F371B"/>
    <w:rsid w:val="007F3F7E"/>
    <w:rsid w:val="007F5497"/>
    <w:rsid w:val="00805D88"/>
    <w:rsid w:val="00813CEC"/>
    <w:rsid w:val="0081534C"/>
    <w:rsid w:val="008171E4"/>
    <w:rsid w:val="008208EA"/>
    <w:rsid w:val="00824E67"/>
    <w:rsid w:val="00825A64"/>
    <w:rsid w:val="00826F48"/>
    <w:rsid w:val="008308AE"/>
    <w:rsid w:val="0083166E"/>
    <w:rsid w:val="00831DC3"/>
    <w:rsid w:val="008322C7"/>
    <w:rsid w:val="0083249B"/>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2984"/>
    <w:rsid w:val="00877330"/>
    <w:rsid w:val="00880539"/>
    <w:rsid w:val="008859E8"/>
    <w:rsid w:val="0088737B"/>
    <w:rsid w:val="00890A00"/>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3A14"/>
    <w:rsid w:val="00991FDA"/>
    <w:rsid w:val="009927A1"/>
    <w:rsid w:val="009A5F3B"/>
    <w:rsid w:val="009B0B61"/>
    <w:rsid w:val="009B28C0"/>
    <w:rsid w:val="009B7136"/>
    <w:rsid w:val="009B7806"/>
    <w:rsid w:val="009C3AC2"/>
    <w:rsid w:val="009C5443"/>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00C9"/>
    <w:rsid w:val="00AB3EA4"/>
    <w:rsid w:val="00AB5518"/>
    <w:rsid w:val="00AB6251"/>
    <w:rsid w:val="00AB740D"/>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44B2"/>
    <w:rsid w:val="00B558EB"/>
    <w:rsid w:val="00B577D3"/>
    <w:rsid w:val="00B60466"/>
    <w:rsid w:val="00B6548F"/>
    <w:rsid w:val="00B7502A"/>
    <w:rsid w:val="00B77305"/>
    <w:rsid w:val="00B806FB"/>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15F8"/>
    <w:rsid w:val="00BD269B"/>
    <w:rsid w:val="00BD30B1"/>
    <w:rsid w:val="00BE0F7B"/>
    <w:rsid w:val="00BE10C2"/>
    <w:rsid w:val="00C01D14"/>
    <w:rsid w:val="00C025B4"/>
    <w:rsid w:val="00C04B2C"/>
    <w:rsid w:val="00C161FD"/>
    <w:rsid w:val="00C23F17"/>
    <w:rsid w:val="00C26D0D"/>
    <w:rsid w:val="00C27C95"/>
    <w:rsid w:val="00C300D2"/>
    <w:rsid w:val="00C3270F"/>
    <w:rsid w:val="00C3278B"/>
    <w:rsid w:val="00C33375"/>
    <w:rsid w:val="00C34C23"/>
    <w:rsid w:val="00C42005"/>
    <w:rsid w:val="00C42A6A"/>
    <w:rsid w:val="00C44446"/>
    <w:rsid w:val="00C4664D"/>
    <w:rsid w:val="00C46707"/>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7321"/>
    <w:rsid w:val="00D22C8F"/>
    <w:rsid w:val="00D250D4"/>
    <w:rsid w:val="00D3124B"/>
    <w:rsid w:val="00D33491"/>
    <w:rsid w:val="00D41A93"/>
    <w:rsid w:val="00D44F8E"/>
    <w:rsid w:val="00D607EF"/>
    <w:rsid w:val="00D60F88"/>
    <w:rsid w:val="00D625E7"/>
    <w:rsid w:val="00D63D36"/>
    <w:rsid w:val="00D646BD"/>
    <w:rsid w:val="00D7018A"/>
    <w:rsid w:val="00D71201"/>
    <w:rsid w:val="00D720C7"/>
    <w:rsid w:val="00D811C7"/>
    <w:rsid w:val="00D876E6"/>
    <w:rsid w:val="00D92086"/>
    <w:rsid w:val="00D969FC"/>
    <w:rsid w:val="00DA1025"/>
    <w:rsid w:val="00DA22EC"/>
    <w:rsid w:val="00DA5860"/>
    <w:rsid w:val="00DB2767"/>
    <w:rsid w:val="00DC4729"/>
    <w:rsid w:val="00DD7155"/>
    <w:rsid w:val="00DF3DA5"/>
    <w:rsid w:val="00E17160"/>
    <w:rsid w:val="00E33765"/>
    <w:rsid w:val="00E35BEC"/>
    <w:rsid w:val="00E50821"/>
    <w:rsid w:val="00E51F91"/>
    <w:rsid w:val="00E6298B"/>
    <w:rsid w:val="00E7086E"/>
    <w:rsid w:val="00E7374A"/>
    <w:rsid w:val="00E73C41"/>
    <w:rsid w:val="00E7598F"/>
    <w:rsid w:val="00E76F60"/>
    <w:rsid w:val="00E82F3A"/>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E6240"/>
    <w:rsid w:val="00F01F92"/>
    <w:rsid w:val="00F10A08"/>
    <w:rsid w:val="00F22AC5"/>
    <w:rsid w:val="00F254D1"/>
    <w:rsid w:val="00F269E9"/>
    <w:rsid w:val="00F32B82"/>
    <w:rsid w:val="00F37940"/>
    <w:rsid w:val="00F4043E"/>
    <w:rsid w:val="00F41BBC"/>
    <w:rsid w:val="00F43B9D"/>
    <w:rsid w:val="00F444F0"/>
    <w:rsid w:val="00F50847"/>
    <w:rsid w:val="00F53F27"/>
    <w:rsid w:val="00F546D1"/>
    <w:rsid w:val="00F556B5"/>
    <w:rsid w:val="00F66272"/>
    <w:rsid w:val="00F709C0"/>
    <w:rsid w:val="00F7774E"/>
    <w:rsid w:val="00F927A1"/>
    <w:rsid w:val="00F92E4D"/>
    <w:rsid w:val="00FA2BC2"/>
    <w:rsid w:val="00FA3764"/>
    <w:rsid w:val="00FA56ED"/>
    <w:rsid w:val="00FB4993"/>
    <w:rsid w:val="00FB5FA6"/>
    <w:rsid w:val="00FB61B9"/>
    <w:rsid w:val="00FC1310"/>
    <w:rsid w:val="00FC2AAD"/>
    <w:rsid w:val="00FC2FF3"/>
    <w:rsid w:val="00FC3263"/>
    <w:rsid w:val="00FC51F9"/>
    <w:rsid w:val="00FC5B40"/>
    <w:rsid w:val="00FC5FF8"/>
    <w:rsid w:val="00FD03BD"/>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37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4f0f19dc84b9b4e170844c7f969c550f">
  <xsd:schema xmlns:xsd="http://www.w3.org/2001/XMLSchema" xmlns:xs="http://www.w3.org/2001/XMLSchema" xmlns:p="http://schemas.microsoft.com/office/2006/metadata/properties" xmlns:ns3="695485dd-417c-4530-8251-460e4c8696b8" targetNamespace="http://schemas.microsoft.com/office/2006/metadata/properties" ma:root="true" ma:fieldsID="14fd3155b5380a897977de5235a1c899"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infopath/2007/PartnerControls"/>
    <ds:schemaRef ds:uri="http://purl.org/dc/elements/1.1/"/>
    <ds:schemaRef ds:uri="695485dd-417c-4530-8251-460e4c8696b8"/>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92C3F261-2848-4BE0-B6BD-8C683FC589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33F299-7B7B-4BD7-8C89-F65FE0292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43</Pages>
  <Words>10632</Words>
  <Characters>55563</Characters>
  <Application>Microsoft Office Word</Application>
  <DocSecurity>0</DocSecurity>
  <Lines>463</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Cross, Emily</cp:lastModifiedBy>
  <cp:revision>74</cp:revision>
  <cp:lastPrinted>2019-08-13T11:47:00Z</cp:lastPrinted>
  <dcterms:created xsi:type="dcterms:W3CDTF">2021-10-20T01:15:00Z</dcterms:created>
  <dcterms:modified xsi:type="dcterms:W3CDTF">2022-01-05T17:48:00Z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2021-10-20T01:15:20Z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ac5ea55e-2fad-49c0-b1c1-ab3627e9f962</vt:lpwstr>
  </property>
  <property fmtid="{D5CDD505-2E9C-101B-9397-08002B2CF9AE}" pid="9" name="MSIP_Label_f2acd28b-79a3-4a0f-b0ff-4b75658b1549_ContentBits">
    <vt:lpwstr>0</vt:lpwstr>
  </property>
</Properties>
</file>