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B1F4F" w14:textId="77777777" w:rsidR="0034323E" w:rsidRDefault="00C97EA0" w:rsidP="0095522A">
      <w:r w:rsidRPr="00C97EA0">
        <w:rPr>
          <w:lang w:val="en-US"/>
        </w:rPr>
        <w:t>Notwithstanding statutory provisions for family dependents, the idea of testamentary independence endures in countries like England and Wales where there is no compulsory heirship. The general rule is that adults in England and Wales are free to decide who they want to inherit their property when they pass away as long as they stay within the boundaries of this legislative framework</w:t>
      </w:r>
      <w:r w:rsidR="0034323E">
        <w:rPr>
          <w:lang w:val="en-US"/>
        </w:rPr>
        <w:t xml:space="preserve"> </w:t>
      </w:r>
      <w:r w:rsidR="00846A97" w:rsidRPr="001914F1">
        <w:rPr>
          <w:lang w:val="en-US"/>
        </w:rPr>
        <w:t>(</w:t>
      </w:r>
      <w:r w:rsidR="005462F7" w:rsidRPr="001914F1">
        <w:rPr>
          <w:lang w:val="en-US"/>
        </w:rPr>
        <w:t>Harding 2015)</w:t>
      </w:r>
      <w:r w:rsidR="00230A26" w:rsidRPr="001914F1">
        <w:rPr>
          <w:lang w:val="en-US"/>
        </w:rPr>
        <w:t>.</w:t>
      </w:r>
      <w:r w:rsidR="00ED7180" w:rsidRPr="001914F1">
        <w:rPr>
          <w:lang w:val="en-US"/>
        </w:rPr>
        <w:t xml:space="preserve"> </w:t>
      </w:r>
      <w:r w:rsidR="009A0D1B" w:rsidRPr="001914F1">
        <w:rPr>
          <w:lang w:val="en-US"/>
        </w:rPr>
        <w:t xml:space="preserve"> </w:t>
      </w:r>
      <w:r w:rsidR="008D6474" w:rsidRPr="001914F1">
        <w:rPr>
          <w:lang w:val="en-US"/>
        </w:rPr>
        <w:t>T</w:t>
      </w:r>
      <w:r w:rsidR="008D6474" w:rsidRPr="00BD50C0">
        <w:rPr>
          <w:lang w:val="en-US"/>
        </w:rPr>
        <w:t xml:space="preserve">he </w:t>
      </w:r>
      <w:r w:rsidR="00BD50C0" w:rsidRPr="00BD50C0">
        <w:rPr>
          <w:lang w:val="en-US"/>
        </w:rPr>
        <w:t>requirements</w:t>
      </w:r>
      <w:r w:rsidR="008D6474" w:rsidRPr="00BD50C0">
        <w:rPr>
          <w:lang w:val="en-US"/>
        </w:rPr>
        <w:t xml:space="preserve"> for a valid will </w:t>
      </w:r>
      <w:r w:rsidR="002E7274" w:rsidRPr="00BD50C0">
        <w:rPr>
          <w:lang w:val="en-US"/>
        </w:rPr>
        <w:t>are</w:t>
      </w:r>
      <w:r w:rsidR="00BD50C0" w:rsidRPr="00BD50C0">
        <w:rPr>
          <w:lang w:val="en-US"/>
        </w:rPr>
        <w:t xml:space="preserve"> set out </w:t>
      </w:r>
      <w:r w:rsidR="00BD50C0" w:rsidRPr="00EA1E7D">
        <w:rPr>
          <w:lang w:val="en-US"/>
        </w:rPr>
        <w:t xml:space="preserve">in </w:t>
      </w:r>
      <w:r w:rsidR="007D690D" w:rsidRPr="00EA1E7D">
        <w:rPr>
          <w:lang w:val="en-US"/>
        </w:rPr>
        <w:t xml:space="preserve">S 9 </w:t>
      </w:r>
      <w:r w:rsidR="00CF395C" w:rsidRPr="00EA1E7D">
        <w:rPr>
          <w:lang w:val="en-US"/>
        </w:rPr>
        <w:t xml:space="preserve">Wills Act 1828 </w:t>
      </w:r>
      <w:r w:rsidR="00BB0266" w:rsidRPr="00EA1E7D">
        <w:rPr>
          <w:lang w:val="en-US"/>
        </w:rPr>
        <w:t xml:space="preserve">and </w:t>
      </w:r>
      <w:r w:rsidR="00CF395C" w:rsidRPr="00EA1E7D">
        <w:rPr>
          <w:lang w:val="en-US"/>
        </w:rPr>
        <w:t xml:space="preserve">s </w:t>
      </w:r>
      <w:bookmarkStart w:id="0" w:name="_Hlk130317188"/>
      <w:r w:rsidR="007D690D" w:rsidRPr="00EA1E7D">
        <w:rPr>
          <w:lang w:val="en-US"/>
        </w:rPr>
        <w:t>20</w:t>
      </w:r>
      <w:r w:rsidR="00E9384B" w:rsidRPr="00EA1E7D">
        <w:rPr>
          <w:lang w:val="en-US"/>
        </w:rPr>
        <w:t xml:space="preserve"> inheritance</w:t>
      </w:r>
      <w:r w:rsidR="00BF03E5" w:rsidRPr="00EA1E7D">
        <w:rPr>
          <w:lang w:val="en-US"/>
        </w:rPr>
        <w:t xml:space="preserve"> (Provision </w:t>
      </w:r>
      <w:r w:rsidR="0068757C" w:rsidRPr="00EA1E7D">
        <w:rPr>
          <w:lang w:val="en-US"/>
        </w:rPr>
        <w:t xml:space="preserve">for </w:t>
      </w:r>
      <w:r w:rsidR="00D605AF" w:rsidRPr="00EA1E7D">
        <w:rPr>
          <w:lang w:val="en-US"/>
        </w:rPr>
        <w:t>F</w:t>
      </w:r>
      <w:r w:rsidR="0068757C" w:rsidRPr="00EA1E7D">
        <w:rPr>
          <w:lang w:val="en-US"/>
        </w:rPr>
        <w:t xml:space="preserve">amily and Dependence) Act </w:t>
      </w:r>
      <w:r w:rsidR="00D605AF" w:rsidRPr="00EA1E7D">
        <w:rPr>
          <w:lang w:val="en-US"/>
        </w:rPr>
        <w:t>1975</w:t>
      </w:r>
      <w:r w:rsidR="00D74833">
        <w:rPr>
          <w:b/>
          <w:bCs/>
          <w:lang w:val="en-US"/>
        </w:rPr>
        <w:t xml:space="preserve"> </w:t>
      </w:r>
      <w:bookmarkEnd w:id="0"/>
      <w:r w:rsidR="005E574C" w:rsidRPr="00EA1E7D">
        <w:rPr>
          <w:lang w:val="en-US"/>
        </w:rPr>
        <w:t xml:space="preserve">which </w:t>
      </w:r>
      <w:r w:rsidR="00D74833" w:rsidRPr="00D74833">
        <w:rPr>
          <w:lang w:val="en-US"/>
        </w:rPr>
        <w:t>provides a will to be rectified</w:t>
      </w:r>
      <w:r w:rsidR="00D74833">
        <w:rPr>
          <w:b/>
          <w:bCs/>
          <w:lang w:val="en-US"/>
        </w:rPr>
        <w:t xml:space="preserve">. </w:t>
      </w:r>
      <w:r w:rsidR="00AC34A7" w:rsidRPr="00AC34A7">
        <w:rPr>
          <w:lang w:val="en-US"/>
        </w:rPr>
        <w:t xml:space="preserve">The </w:t>
      </w:r>
      <w:proofErr w:type="spellStart"/>
      <w:r w:rsidR="00AC34A7" w:rsidRPr="009C410D">
        <w:rPr>
          <w:lang w:val="en-US"/>
        </w:rPr>
        <w:t>Esterhuizen</w:t>
      </w:r>
      <w:proofErr w:type="spellEnd"/>
      <w:r w:rsidR="00AC34A7" w:rsidRPr="009C410D">
        <w:rPr>
          <w:lang w:val="en-US"/>
        </w:rPr>
        <w:t xml:space="preserve"> v. Allied Dunbar </w:t>
      </w:r>
      <w:r w:rsidR="00AC34A7" w:rsidRPr="00AC34A7">
        <w:rPr>
          <w:lang w:val="en-US"/>
        </w:rPr>
        <w:t>case provided the best guidelines for creating a will. A will is a very significant legal document. The testator outlines their intentions for their property in the document when they are alive. Since that it represents a person's personal wishes, accuracy is crucial. For this reason, a will must comply with a number of legal conditions in order to be legitimate and enforceable under the law</w:t>
      </w:r>
      <w:r w:rsidR="003A75F4" w:rsidRPr="003A75F4">
        <w:rPr>
          <w:b/>
          <w:bCs/>
          <w:lang w:val="en-US"/>
        </w:rPr>
        <w:t xml:space="preserve"> </w:t>
      </w:r>
      <w:bookmarkStart w:id="1" w:name="_Hlk129517450"/>
      <w:r w:rsidR="003A75F4" w:rsidRPr="009C410D">
        <w:rPr>
          <w:lang w:val="en-US"/>
        </w:rPr>
        <w:t>(</w:t>
      </w:r>
      <w:r w:rsidR="00C76E73" w:rsidRPr="009C410D">
        <w:rPr>
          <w:lang w:val="en-US"/>
        </w:rPr>
        <w:t xml:space="preserve">Hedlund </w:t>
      </w:r>
      <w:r w:rsidR="003A75F4" w:rsidRPr="009C410D">
        <w:rPr>
          <w:lang w:val="en-US"/>
        </w:rPr>
        <w:t>2019).</w:t>
      </w:r>
      <w:r w:rsidR="0091410B" w:rsidRPr="00AC34A7">
        <w:t xml:space="preserve"> </w:t>
      </w:r>
      <w:bookmarkEnd w:id="1"/>
      <w:r w:rsidR="009C410D">
        <w:t>W</w:t>
      </w:r>
      <w:r w:rsidR="005E574C">
        <w:t xml:space="preserve">hen someone </w:t>
      </w:r>
      <w:r w:rsidR="009C410D">
        <w:t>creates</w:t>
      </w:r>
      <w:r w:rsidR="005E574C">
        <w:t xml:space="preserve"> a </w:t>
      </w:r>
      <w:r w:rsidR="009C410D">
        <w:t>will,</w:t>
      </w:r>
      <w:r w:rsidR="005E574C">
        <w:t xml:space="preserve"> it is essential to have a personal representative. </w:t>
      </w:r>
      <w:r w:rsidR="009A0D1B" w:rsidRPr="009A0D1B">
        <w:t>A Personal Representative is a person with the legal power to oversee a person's Estate</w:t>
      </w:r>
      <w:r w:rsidR="009A0D1B">
        <w:t xml:space="preserve"> after they have passed </w:t>
      </w:r>
      <w:r w:rsidR="009A0D1B" w:rsidRPr="009C410D">
        <w:t>away</w:t>
      </w:r>
      <w:r w:rsidR="001906E9" w:rsidRPr="009C410D">
        <w:t xml:space="preserve"> (Curtis 2017).</w:t>
      </w:r>
      <w:r w:rsidR="009A0D1B">
        <w:t xml:space="preserve"> </w:t>
      </w:r>
      <w:r w:rsidR="00AC34A7" w:rsidRPr="00AC34A7">
        <w:t xml:space="preserve">The testator must be aware of what he is doing, according to the first rule established </w:t>
      </w:r>
      <w:r w:rsidR="00AC34A7" w:rsidRPr="0063014B">
        <w:t>in Banks v. Goodfellow 1870.</w:t>
      </w:r>
      <w:r w:rsidR="00AC34A7" w:rsidRPr="00AC34A7">
        <w:t xml:space="preserve"> The testator must have a thorough understanding of the fundamental characteristics of a will, including that it will take effect at death, that it can be amended or cancelled before to death, and that it is invalidated by subsequent marriage</w:t>
      </w:r>
      <w:r w:rsidR="0034323E">
        <w:t xml:space="preserve"> </w:t>
      </w:r>
      <w:r w:rsidR="00802922" w:rsidRPr="0063014B">
        <w:rPr>
          <w:lang w:val="en-US"/>
        </w:rPr>
        <w:t>(</w:t>
      </w:r>
      <w:proofErr w:type="spellStart"/>
      <w:r w:rsidR="00802922" w:rsidRPr="0063014B">
        <w:rPr>
          <w:lang w:val="en-US"/>
        </w:rPr>
        <w:t>Mahendra</w:t>
      </w:r>
      <w:proofErr w:type="spellEnd"/>
      <w:r w:rsidR="00B9361F" w:rsidRPr="0063014B">
        <w:rPr>
          <w:lang w:val="en-US"/>
        </w:rPr>
        <w:t xml:space="preserve"> </w:t>
      </w:r>
      <w:r w:rsidR="003F2C33" w:rsidRPr="0063014B">
        <w:rPr>
          <w:lang w:val="en-US"/>
        </w:rPr>
        <w:t>2004).</w:t>
      </w:r>
      <w:r w:rsidR="006E19B8" w:rsidRPr="006E19B8">
        <w:t xml:space="preserve"> </w:t>
      </w:r>
    </w:p>
    <w:p w14:paraId="532ED653" w14:textId="77777777" w:rsidR="0034323E" w:rsidRDefault="0034323E" w:rsidP="0095522A"/>
    <w:p w14:paraId="59F6E56D" w14:textId="77777777" w:rsidR="0034323E" w:rsidRDefault="009F146F" w:rsidP="0095522A">
      <w:r w:rsidRPr="009F146F">
        <w:t>Any mental disorder</w:t>
      </w:r>
      <w:r>
        <w:t xml:space="preserve"> </w:t>
      </w:r>
      <w:r w:rsidRPr="009F146F">
        <w:t xml:space="preserve">simply makes a will void if it interferes with the will-writing procedure; otherwise, the will is still </w:t>
      </w:r>
      <w:bookmarkStart w:id="2" w:name="_Hlk129518371"/>
      <w:r w:rsidRPr="0063014B">
        <w:t>valid (</w:t>
      </w:r>
      <w:r w:rsidR="00180653" w:rsidRPr="0063014B">
        <w:t>Hedlund 2019).</w:t>
      </w:r>
      <w:bookmarkEnd w:id="2"/>
      <w:r>
        <w:rPr>
          <w:b/>
          <w:bCs/>
        </w:rPr>
        <w:t xml:space="preserve"> </w:t>
      </w:r>
      <w:r w:rsidR="003737FB" w:rsidRPr="003737FB">
        <w:t xml:space="preserve">In the case </w:t>
      </w:r>
      <w:r w:rsidR="003737FB" w:rsidRPr="0063014B">
        <w:t>of Banks v. Goodfellow,</w:t>
      </w:r>
      <w:r w:rsidR="003737FB" w:rsidRPr="003737FB">
        <w:t xml:space="preserve"> John Banks the elder thought he was being pursued by a number of ghosts, which included a dead man he had formerly known. The ruling was crucial in proving that creating a legal will was not forbidden simply because a testator was prone to experiencing delusions as long as he did not have the delusions when creating the will</w:t>
      </w:r>
      <w:r w:rsidR="008F629A">
        <w:rPr>
          <w:lang w:val="en-US"/>
        </w:rPr>
        <w:t xml:space="preserve"> </w:t>
      </w:r>
      <w:r w:rsidR="007D569F" w:rsidRPr="0063014B">
        <w:rPr>
          <w:lang w:val="en-US"/>
        </w:rPr>
        <w:t>(Sloan 2019).</w:t>
      </w:r>
      <w:r w:rsidR="0063014B">
        <w:t xml:space="preserve"> </w:t>
      </w:r>
      <w:r w:rsidR="00766A2D" w:rsidRPr="00766A2D">
        <w:t xml:space="preserve">The help of a solicitor </w:t>
      </w:r>
      <w:r w:rsidR="00AD0D19" w:rsidRPr="00766A2D">
        <w:t>is</w:t>
      </w:r>
      <w:r w:rsidR="00766A2D" w:rsidRPr="00766A2D">
        <w:t xml:space="preserve"> frequently used to draught wills.</w:t>
      </w:r>
      <w:r w:rsidR="00AD0D19">
        <w:t xml:space="preserve"> This should be a less stressful way to create the will.</w:t>
      </w:r>
      <w:r w:rsidR="00AD0D19" w:rsidRPr="00AD0D19">
        <w:t xml:space="preserve"> If everything goes as planned, their chosen beneficiaries will get the estate's assets.</w:t>
      </w:r>
      <w:r w:rsidR="00A57111">
        <w:t xml:space="preserve"> However, if the will is void due to the solicitor’s carelessness the estate may accidently go to an unexpected </w:t>
      </w:r>
      <w:r w:rsidR="009A0D1B">
        <w:t xml:space="preserve">beneficiary </w:t>
      </w:r>
      <w:r w:rsidR="009A0D1B" w:rsidRPr="00DE4F43">
        <w:t>(</w:t>
      </w:r>
      <w:r w:rsidR="002C0DC9" w:rsidRPr="00DE4F43">
        <w:t>O'Dell 2002)</w:t>
      </w:r>
      <w:r w:rsidR="00A57111" w:rsidRPr="00DE4F43">
        <w:t>.</w:t>
      </w:r>
    </w:p>
    <w:p w14:paraId="0F519237" w14:textId="77777777" w:rsidR="0034323E" w:rsidRDefault="0034323E" w:rsidP="0095522A"/>
    <w:p w14:paraId="500F946F" w14:textId="77777777" w:rsidR="0034323E" w:rsidRDefault="0025758E" w:rsidP="0095522A">
      <w:r w:rsidRPr="00D92935">
        <w:t xml:space="preserve">The solicitor did not prepare the will and arrange to have it executed in a suitable time frame in the case of </w:t>
      </w:r>
      <w:r w:rsidRPr="00DE4F43">
        <w:t>White v. Jones</w:t>
      </w:r>
      <w:r w:rsidR="00B865A3" w:rsidRPr="00DE4F43">
        <w:t xml:space="preserve">. </w:t>
      </w:r>
      <w:r w:rsidR="003B4611" w:rsidRPr="00D92935">
        <w:t>This preventing the claiming beneficiaries from receiving the inheritances that the testator had intended for them</w:t>
      </w:r>
      <w:r w:rsidR="00D92935" w:rsidRPr="00D92935">
        <w:t>,</w:t>
      </w:r>
      <w:r w:rsidR="003B4611" w:rsidRPr="00D92935">
        <w:t xml:space="preserve"> because</w:t>
      </w:r>
      <w:r w:rsidR="00D92935" w:rsidRPr="00D92935">
        <w:t>,</w:t>
      </w:r>
      <w:r w:rsidR="003B4611" w:rsidRPr="00D92935">
        <w:t xml:space="preserve"> the testator had passed away before the will was</w:t>
      </w:r>
      <w:r w:rsidR="00B865A3" w:rsidRPr="00D92935">
        <w:t xml:space="preserve"> drafted and executed</w:t>
      </w:r>
      <w:r w:rsidR="003B4611" w:rsidRPr="00D92935">
        <w:t>.</w:t>
      </w:r>
      <w:r w:rsidR="00D92935" w:rsidRPr="00D92935">
        <w:t xml:space="preserve"> When a solicitor is to blame for the improper execution of a will, the excessive delay that resulted serves as a classic example of how the testator's objectives were not carried out</w:t>
      </w:r>
      <w:r w:rsidR="002C0DC9" w:rsidRPr="00D92935">
        <w:t xml:space="preserve"> </w:t>
      </w:r>
      <w:r w:rsidR="002C0DC9" w:rsidRPr="00DE4F43">
        <w:t>(</w:t>
      </w:r>
      <w:proofErr w:type="spellStart"/>
      <w:r w:rsidR="002C0DC9" w:rsidRPr="00DE4F43">
        <w:t>Holbech</w:t>
      </w:r>
      <w:proofErr w:type="spellEnd"/>
      <w:r w:rsidR="002C0DC9" w:rsidRPr="00DE4F43">
        <w:t xml:space="preserve"> 2016).</w:t>
      </w:r>
      <w:r w:rsidR="002C0DC9" w:rsidRPr="00BC1304">
        <w:rPr>
          <w:b/>
          <w:bCs/>
        </w:rPr>
        <w:t xml:space="preserve"> </w:t>
      </w:r>
      <w:r w:rsidR="00250BFB" w:rsidRPr="00DE4F43">
        <w:t>Matheson Q.C.</w:t>
      </w:r>
      <w:r w:rsidR="00250BFB">
        <w:t xml:space="preserve"> i</w:t>
      </w:r>
      <w:r w:rsidR="00BC1304" w:rsidRPr="00BC1304">
        <w:t xml:space="preserve">n the case of </w:t>
      </w:r>
      <w:r w:rsidR="00BC1304" w:rsidRPr="00DE4F43">
        <w:t>White v. Jones</w:t>
      </w:r>
      <w:r w:rsidR="00BC1304" w:rsidRPr="00BC1304">
        <w:t xml:space="preserve"> </w:t>
      </w:r>
      <w:bookmarkStart w:id="3" w:name="_Hlk130123548"/>
      <w:r w:rsidR="00250BFB">
        <w:t>said</w:t>
      </w:r>
      <w:r w:rsidR="00BC1304" w:rsidRPr="00BC1304">
        <w:t xml:space="preserve"> </w:t>
      </w:r>
      <w:bookmarkEnd w:id="3"/>
      <w:r w:rsidR="0089479F">
        <w:t>a</w:t>
      </w:r>
      <w:r w:rsidR="00250BFB" w:rsidRPr="00250BFB">
        <w:t xml:space="preserve"> solicitor is responsible whenever his negligence results in genuine loss for individuals to whom he has a duty of care.</w:t>
      </w:r>
      <w:r w:rsidR="00250BFB">
        <w:t xml:space="preserve"> </w:t>
      </w:r>
      <w:r w:rsidR="00BC1304" w:rsidRPr="00BC1304">
        <w:t>Which includes cases of carelessly drafted wills or contributions made during a person's lifetime. </w:t>
      </w:r>
      <w:r w:rsidR="002C0DC9" w:rsidRPr="002C0DC9">
        <w:t xml:space="preserve">However, the solicitor is not liable if you have you have drafted the will yourself and the solicitor has given you guidelines on how to do it and you did not follow his instructions as can been seen in </w:t>
      </w:r>
      <w:r w:rsidR="002C0DC9" w:rsidRPr="00DE4F43">
        <w:t>Gray v Richards Butler (Supervision of Execution of a Will) [2000].</w:t>
      </w:r>
      <w:r w:rsidR="00595C02" w:rsidRPr="0089479F">
        <w:rPr>
          <w:b/>
          <w:bCs/>
        </w:rPr>
        <w:t xml:space="preserve"> </w:t>
      </w:r>
    </w:p>
    <w:p w14:paraId="1C600C10" w14:textId="77777777" w:rsidR="0034323E" w:rsidRDefault="0034323E" w:rsidP="0095522A"/>
    <w:p w14:paraId="1A204178" w14:textId="77777777" w:rsidR="0034323E" w:rsidRDefault="002B5C85" w:rsidP="0095522A">
      <w:r w:rsidRPr="002B5C85">
        <w:t xml:space="preserve">It is still debatable if the </w:t>
      </w:r>
      <w:r w:rsidRPr="00C71F78">
        <w:t>Gill v. Woodall</w:t>
      </w:r>
      <w:r w:rsidRPr="002B5C85">
        <w:t xml:space="preserve"> one-stage test of knowledge and approval significantly changed the former law, making it less difficult than before to contest a will on the grounds of lack of knowledge and approval</w:t>
      </w:r>
      <w:r w:rsidR="008E5B3A" w:rsidRPr="001D3812">
        <w:rPr>
          <w:b/>
          <w:bCs/>
          <w:lang w:val="en-US"/>
        </w:rPr>
        <w:t xml:space="preserve"> </w:t>
      </w:r>
      <w:r w:rsidR="001D3812" w:rsidRPr="00C71F78">
        <w:rPr>
          <w:lang w:val="en-US"/>
        </w:rPr>
        <w:t>(</w:t>
      </w:r>
      <w:r w:rsidR="00E17FBC" w:rsidRPr="00C71F78">
        <w:rPr>
          <w:lang w:val="en-US"/>
        </w:rPr>
        <w:t>Briggs</w:t>
      </w:r>
      <w:r w:rsidR="001D3812" w:rsidRPr="00C71F78">
        <w:rPr>
          <w:lang w:val="en-US"/>
        </w:rPr>
        <w:t xml:space="preserve"> 2017)</w:t>
      </w:r>
      <w:r w:rsidR="00C71F78">
        <w:t>.</w:t>
      </w:r>
    </w:p>
    <w:p w14:paraId="55A47E87" w14:textId="77777777" w:rsidR="0034323E" w:rsidRDefault="0034323E" w:rsidP="0095522A"/>
    <w:p w14:paraId="652CD802" w14:textId="77777777" w:rsidR="0034323E" w:rsidRDefault="006E6537" w:rsidP="0095522A">
      <w:r w:rsidRPr="00736EE6">
        <w:lastRenderedPageBreak/>
        <w:t xml:space="preserve">The validity of a will may be challenged </w:t>
      </w:r>
      <w:r w:rsidR="00302C75" w:rsidRPr="00736EE6">
        <w:t xml:space="preserve">if at the time </w:t>
      </w:r>
      <w:r w:rsidR="00C70354" w:rsidRPr="00736EE6">
        <w:t xml:space="preserve">the </w:t>
      </w:r>
      <w:r w:rsidR="00302C75" w:rsidRPr="00736EE6">
        <w:t>testator was incapable</w:t>
      </w:r>
      <w:r w:rsidR="00250DC0" w:rsidRPr="00736EE6">
        <w:t xml:space="preserve"> </w:t>
      </w:r>
      <w:r w:rsidR="00302C75" w:rsidRPr="00736EE6">
        <w:t>of executing the will</w:t>
      </w:r>
      <w:r w:rsidR="00C70354" w:rsidRPr="00736EE6">
        <w:t>,</w:t>
      </w:r>
      <w:r w:rsidR="00302C75" w:rsidRPr="00736EE6">
        <w:t xml:space="preserve"> </w:t>
      </w:r>
      <w:r w:rsidR="00250DC0" w:rsidRPr="00736EE6">
        <w:t>it</w:t>
      </w:r>
      <w:r w:rsidR="00302C75" w:rsidRPr="00736EE6">
        <w:t xml:space="preserve"> is not necessary just to simply take </w:t>
      </w:r>
      <w:r w:rsidR="00250DC0" w:rsidRPr="00736EE6">
        <w:t xml:space="preserve">the lack of </w:t>
      </w:r>
      <w:r w:rsidR="00302C75" w:rsidRPr="00736EE6">
        <w:t>capacity into consideration.</w:t>
      </w:r>
      <w:r w:rsidR="004950F5" w:rsidRPr="00736EE6">
        <w:t xml:space="preserve"> </w:t>
      </w:r>
      <w:r w:rsidR="00250DC0" w:rsidRPr="00736EE6">
        <w:t xml:space="preserve">In the case of </w:t>
      </w:r>
      <w:r w:rsidR="00250DC0" w:rsidRPr="00C71F78">
        <w:t>Simon v. Byford,</w:t>
      </w:r>
      <w:r w:rsidR="00250DC0" w:rsidRPr="00736EE6">
        <w:t xml:space="preserve"> Mrs. Simon updated her will on the occasion of her 88th birthday, deciding to leave her estate equally among her children. </w:t>
      </w:r>
      <w:r w:rsidR="004950F5" w:rsidRPr="00736EE6">
        <w:t xml:space="preserve">Robert was not there with his siblings when the will was executed by his mother. Robert challenged the will because he thought his mother was incapable at the </w:t>
      </w:r>
      <w:r w:rsidR="00C71F78" w:rsidRPr="00736EE6">
        <w:t>time</w:t>
      </w:r>
      <w:r w:rsidR="00C71F78">
        <w:t xml:space="preserve"> </w:t>
      </w:r>
      <w:r w:rsidR="004950F5" w:rsidRPr="00736EE6">
        <w:t>she executed the will</w:t>
      </w:r>
      <w:r w:rsidR="00C71F78">
        <w:t>,</w:t>
      </w:r>
      <w:r w:rsidR="004950F5" w:rsidRPr="00736EE6">
        <w:t xml:space="preserve"> he claimed she lacked capacity and he felt she did not have the knowledge and approval at that </w:t>
      </w:r>
      <w:r w:rsidR="00250DC0" w:rsidRPr="00736EE6">
        <w:t xml:space="preserve">time. </w:t>
      </w:r>
      <w:r w:rsidR="00736EE6" w:rsidRPr="00736EE6">
        <w:t xml:space="preserve">Which would make the will invalid if this were the case </w:t>
      </w:r>
      <w:r w:rsidR="00250DC0" w:rsidRPr="00736EE6">
        <w:t xml:space="preserve">However, it was decided that the testatrix had the mental capacity and the awareness necessary to execute and approve the </w:t>
      </w:r>
      <w:r w:rsidR="00736EE6" w:rsidRPr="00736EE6">
        <w:t xml:space="preserve">will </w:t>
      </w:r>
      <w:r w:rsidR="00736EE6" w:rsidRPr="00C71F78">
        <w:t>(</w:t>
      </w:r>
      <w:r w:rsidR="003A151D" w:rsidRPr="00C71F78">
        <w:t xml:space="preserve">Mason and </w:t>
      </w:r>
      <w:proofErr w:type="spellStart"/>
      <w:r w:rsidR="003A151D" w:rsidRPr="00C71F78">
        <w:t>Fudakowska</w:t>
      </w:r>
      <w:proofErr w:type="spellEnd"/>
      <w:r w:rsidR="003A151D" w:rsidRPr="00C71F78">
        <w:t xml:space="preserve"> 2014). </w:t>
      </w:r>
    </w:p>
    <w:p w14:paraId="1B5F771E" w14:textId="77777777" w:rsidR="0034323E" w:rsidRDefault="0034323E" w:rsidP="0095522A"/>
    <w:p w14:paraId="76619155" w14:textId="0467C0E3" w:rsidR="0095522A" w:rsidRPr="00C71F78" w:rsidRDefault="0095522A" w:rsidP="0095522A">
      <w:r>
        <w:t xml:space="preserve">A will cannot be rectified clerical error under s20 Administration Act 1982 (AJA 1982) if it does not comply with s 9 (a)(b). Wills Act 1873 </w:t>
      </w:r>
      <w:r w:rsidR="003D7057">
        <w:t xml:space="preserve">in </w:t>
      </w:r>
      <w:r w:rsidR="003D7057" w:rsidRPr="00C71F78">
        <w:t xml:space="preserve">the </w:t>
      </w:r>
      <w:r w:rsidRPr="00C71F78">
        <w:t xml:space="preserve">Marley v </w:t>
      </w:r>
      <w:r w:rsidR="0054481F" w:rsidRPr="00C71F78">
        <w:t>Rawlings</w:t>
      </w:r>
      <w:r w:rsidR="003D7057" w:rsidRPr="00C71F78">
        <w:t xml:space="preserve"> case</w:t>
      </w:r>
      <w:r w:rsidR="003D7057">
        <w:rPr>
          <w:b/>
          <w:bCs/>
        </w:rPr>
        <w:t xml:space="preserve"> </w:t>
      </w:r>
      <w:r w:rsidR="003D7057" w:rsidRPr="00D771D7">
        <w:t>both husband and wife give their solicitor instructions to create mirror wills</w:t>
      </w:r>
      <w:r w:rsidR="005C35AC">
        <w:t>,</w:t>
      </w:r>
      <w:r w:rsidR="003D7057" w:rsidRPr="00D771D7">
        <w:t xml:space="preserve"> </w:t>
      </w:r>
      <w:r w:rsidR="000B751C" w:rsidRPr="00D771D7">
        <w:t xml:space="preserve">the wills written for Mr. Rawlings and Mrs. Rawlings were unintentionally switched by the solicitor </w:t>
      </w:r>
      <w:r w:rsidR="0054481F" w:rsidRPr="00D771D7">
        <w:t>Mrs</w:t>
      </w:r>
      <w:r w:rsidR="0054481F">
        <w:t>.</w:t>
      </w:r>
      <w:r w:rsidR="0054481F" w:rsidRPr="00D771D7">
        <w:t xml:space="preserve"> Rawlings</w:t>
      </w:r>
      <w:r w:rsidR="000B751C" w:rsidRPr="00D771D7">
        <w:t xml:space="preserve"> signed her husbands will and </w:t>
      </w:r>
      <w:r w:rsidR="0054481F" w:rsidRPr="00D771D7">
        <w:t>Mr</w:t>
      </w:r>
      <w:r w:rsidR="0054481F">
        <w:t>.</w:t>
      </w:r>
      <w:r w:rsidR="000B751C" w:rsidRPr="00D771D7">
        <w:t xml:space="preserve"> Rawlings signed his wife’s will</w:t>
      </w:r>
      <w:r w:rsidR="007049F1" w:rsidRPr="00D771D7">
        <w:t>, their solicitor and his secretary were witnesses to the wills they also signed</w:t>
      </w:r>
      <w:r w:rsidR="007049F1">
        <w:rPr>
          <w:b/>
          <w:bCs/>
        </w:rPr>
        <w:t xml:space="preserve"> </w:t>
      </w:r>
      <w:bookmarkStart w:id="4" w:name="_Hlk130303354"/>
      <w:r w:rsidR="005C35AC">
        <w:rPr>
          <w:b/>
          <w:bCs/>
        </w:rPr>
        <w:t xml:space="preserve">it </w:t>
      </w:r>
      <w:r w:rsidR="007049F1" w:rsidRPr="00C71F78">
        <w:t>(</w:t>
      </w:r>
      <w:bookmarkStart w:id="5" w:name="_Hlk130249007"/>
      <w:r w:rsidR="007049F1" w:rsidRPr="00C71F78">
        <w:t>Goodwin and Granger 2015</w:t>
      </w:r>
      <w:bookmarkEnd w:id="5"/>
      <w:r w:rsidR="007049F1" w:rsidRPr="00C71F78">
        <w:t>)</w:t>
      </w:r>
      <w:r w:rsidR="00D771D7" w:rsidRPr="00C71F78">
        <w:t>.</w:t>
      </w:r>
      <w:bookmarkEnd w:id="4"/>
      <w:r w:rsidR="00C71F78">
        <w:rPr>
          <w:b/>
          <w:bCs/>
        </w:rPr>
        <w:t xml:space="preserve"> </w:t>
      </w:r>
      <w:r w:rsidR="00C71F78">
        <w:t>I</w:t>
      </w:r>
      <w:r w:rsidR="0054481F" w:rsidRPr="0054481F">
        <w:t>t was held to be invalid</w:t>
      </w:r>
      <w:r w:rsidR="0054481F">
        <w:rPr>
          <w:b/>
          <w:bCs/>
        </w:rPr>
        <w:t xml:space="preserve">. </w:t>
      </w:r>
      <w:r>
        <w:t xml:space="preserve">in the case of </w:t>
      </w:r>
      <w:r w:rsidRPr="00C71F78">
        <w:t xml:space="preserve">Fuller v Strum Peter Gibson LJ said (32) </w:t>
      </w:r>
    </w:p>
    <w:p w14:paraId="6B3C1B25" w14:textId="77777777" w:rsidR="0034323E" w:rsidRDefault="0095522A">
      <w:pPr>
        <w:rPr>
          <w:b/>
          <w:bCs/>
        </w:rPr>
      </w:pPr>
      <w:r>
        <w:t>“Probate proceedings peculiarly pose problems for the court because the protagonist, the testator, is dead and those who wish to challenge the will are often not able to give evidence of the circumstances of the will</w:t>
      </w:r>
      <w:r w:rsidR="00A5386B">
        <w:t>”.</w:t>
      </w:r>
    </w:p>
    <w:p w14:paraId="669BF52B" w14:textId="77777777" w:rsidR="0034323E" w:rsidRDefault="0034323E">
      <w:pPr>
        <w:rPr>
          <w:b/>
          <w:bCs/>
        </w:rPr>
      </w:pPr>
    </w:p>
    <w:p w14:paraId="20A80AB1" w14:textId="09ACE31A" w:rsidR="00AF0E9E" w:rsidRPr="0034323E" w:rsidRDefault="000C4FF6">
      <w:pPr>
        <w:rPr>
          <w:b/>
          <w:bCs/>
        </w:rPr>
      </w:pPr>
      <w:r w:rsidRPr="00AF766D">
        <w:t>A valid will can be challenged if the testator was under undue influence. A</w:t>
      </w:r>
      <w:r w:rsidR="009B51BA" w:rsidRPr="00AF766D">
        <w:t xml:space="preserve"> testator passed away soon after executing her </w:t>
      </w:r>
      <w:r w:rsidR="009B51BA" w:rsidRPr="00C71F78">
        <w:t>will</w:t>
      </w:r>
      <w:r w:rsidR="00243E9B" w:rsidRPr="00C71F78">
        <w:t xml:space="preserve"> in Feltham v. </w:t>
      </w:r>
      <w:proofErr w:type="spellStart"/>
      <w:r w:rsidR="00243E9B" w:rsidRPr="00C71F78">
        <w:t>Bouskell</w:t>
      </w:r>
      <w:proofErr w:type="spellEnd"/>
      <w:r w:rsidR="00243E9B" w:rsidRPr="00C71F78">
        <w:t xml:space="preserve"> [2013]</w:t>
      </w:r>
      <w:r w:rsidR="00517874" w:rsidRPr="00C71F78">
        <w:t>.</w:t>
      </w:r>
      <w:r w:rsidR="00243E9B">
        <w:rPr>
          <w:b/>
          <w:bCs/>
        </w:rPr>
        <w:t xml:space="preserve"> </w:t>
      </w:r>
      <w:r w:rsidR="00517874" w:rsidRPr="00AF766D">
        <w:t>S</w:t>
      </w:r>
      <w:r w:rsidR="00243E9B" w:rsidRPr="00AF766D">
        <w:t xml:space="preserve">he was frustrated with her solicitor's slow progress in obtaining medical proof and signed a debatable home will. A dispute over the home will was resolved through mediation. </w:t>
      </w:r>
      <w:r w:rsidR="00517874" w:rsidRPr="00AF766D">
        <w:t>However,</w:t>
      </w:r>
      <w:r w:rsidR="00243E9B" w:rsidRPr="00AF766D">
        <w:t xml:space="preserve"> the solicitor was sued for carelessness </w:t>
      </w:r>
      <w:r w:rsidR="00517874" w:rsidRPr="00AF766D">
        <w:t xml:space="preserve">and </w:t>
      </w:r>
      <w:r w:rsidR="00243E9B" w:rsidRPr="00AF766D">
        <w:t xml:space="preserve">was seen to be irresponsible </w:t>
      </w:r>
      <w:r w:rsidR="00517874" w:rsidRPr="00AF766D">
        <w:t>for</w:t>
      </w:r>
      <w:r w:rsidR="00243E9B" w:rsidRPr="00AF766D">
        <w:t xml:space="preserve"> getting the</w:t>
      </w:r>
      <w:r w:rsidR="00517874" w:rsidRPr="00AF766D">
        <w:t xml:space="preserve"> required</w:t>
      </w:r>
      <w:r w:rsidR="00243E9B" w:rsidRPr="00AF766D">
        <w:t xml:space="preserve"> information and medical reports </w:t>
      </w:r>
      <w:r w:rsidR="00517874" w:rsidRPr="00AF766D">
        <w:t>fast enough.</w:t>
      </w:r>
      <w:r w:rsidR="00243E9B" w:rsidRPr="00AF766D">
        <w:t xml:space="preserve"> </w:t>
      </w:r>
      <w:r w:rsidR="00517874" w:rsidRPr="00AF766D">
        <w:t>T</w:t>
      </w:r>
      <w:r w:rsidR="00243E9B" w:rsidRPr="00AF766D">
        <w:t xml:space="preserve">here were valid questions </w:t>
      </w:r>
      <w:r w:rsidR="00517874" w:rsidRPr="00AF766D">
        <w:t>about the lack</w:t>
      </w:r>
      <w:r w:rsidR="00243E9B" w:rsidRPr="00AF766D">
        <w:t xml:space="preserve"> of capacity and undue influence of the testator at the time the will was executed</w:t>
      </w:r>
      <w:r w:rsidR="00AF766D">
        <w:rPr>
          <w:b/>
          <w:bCs/>
        </w:rPr>
        <w:t xml:space="preserve"> </w:t>
      </w:r>
      <w:r w:rsidR="00737313" w:rsidRPr="00C71F78">
        <w:t>(Finnerty 2014).</w:t>
      </w:r>
      <w:r w:rsidR="00D87526" w:rsidRPr="00C71F78">
        <w:t xml:space="preserve"> </w:t>
      </w:r>
      <w:r w:rsidR="00C61CFD" w:rsidRPr="00C71F78">
        <w:t>The testator must comprehend the purpose of the act and its consequences</w:t>
      </w:r>
      <w:r w:rsidR="00C61CFD" w:rsidRPr="00C61CFD">
        <w:t>, the extent of the assets he is giving, and the claims to which he should give effect in order to pass this test, failing this the will is declared void</w:t>
      </w:r>
      <w:r w:rsidR="00A0256E">
        <w:t xml:space="preserve">. It is suggested in the case </w:t>
      </w:r>
      <w:r w:rsidR="00A0256E" w:rsidRPr="003457DD">
        <w:t xml:space="preserve">of </w:t>
      </w:r>
      <w:proofErr w:type="spellStart"/>
      <w:r w:rsidR="00A0256E" w:rsidRPr="003457DD">
        <w:t>Worby</w:t>
      </w:r>
      <w:proofErr w:type="spellEnd"/>
      <w:r w:rsidR="00A0256E" w:rsidRPr="003457DD">
        <w:t xml:space="preserve"> v Rosser </w:t>
      </w:r>
      <w:r w:rsidR="00A5386B" w:rsidRPr="003457DD">
        <w:t>2000 that</w:t>
      </w:r>
      <w:r w:rsidR="00A0256E">
        <w:t xml:space="preserve"> </w:t>
      </w:r>
      <w:r w:rsidR="006160E9" w:rsidRPr="006160E9">
        <w:t xml:space="preserve">a solicitor who creates a will that is void due to incapacity may be responsible for the estate's legal </w:t>
      </w:r>
      <w:r w:rsidR="00A5386B" w:rsidRPr="006160E9">
        <w:t>expenses</w:t>
      </w:r>
      <w:r w:rsidR="00A5386B">
        <w:t xml:space="preserve"> </w:t>
      </w:r>
      <w:r w:rsidR="00A5386B" w:rsidRPr="003457DD">
        <w:t>(</w:t>
      </w:r>
      <w:r w:rsidR="00A0256E" w:rsidRPr="003457DD">
        <w:t>Law society Gazette 2001)</w:t>
      </w:r>
      <w:r w:rsidR="003457DD">
        <w:t>.</w:t>
      </w:r>
      <w:r w:rsidR="0034323E">
        <w:rPr>
          <w:b/>
          <w:bCs/>
        </w:rPr>
        <w:t xml:space="preserve"> </w:t>
      </w:r>
      <w:r w:rsidR="004D3167" w:rsidRPr="004D3167">
        <w:t xml:space="preserve">Several observers had thought that the issue of undue influence had been resolved following the case of </w:t>
      </w:r>
      <w:r w:rsidR="004D3167" w:rsidRPr="003457DD">
        <w:t xml:space="preserve">Royal Bank of Scotland v. </w:t>
      </w:r>
      <w:proofErr w:type="spellStart"/>
      <w:r w:rsidR="004D3167" w:rsidRPr="003457DD">
        <w:t>Etridge</w:t>
      </w:r>
      <w:proofErr w:type="spellEnd"/>
      <w:r w:rsidR="004D3167" w:rsidRPr="003457DD">
        <w:t>.</w:t>
      </w:r>
      <w:r w:rsidR="004D3167" w:rsidRPr="004D3167">
        <w:t xml:space="preserve"> The decision aimed to distinguish clearly between actual and presumed types of undue influence. The case clarified the situations in which undue influence might occur, the elements that should be taken into account, and whether such presumptions were subject to challenge. In the past, case law has been complicated</w:t>
      </w:r>
      <w:r w:rsidR="0043055E" w:rsidRPr="0043055E">
        <w:t xml:space="preserve"> </w:t>
      </w:r>
      <w:r w:rsidR="0043055E" w:rsidRPr="003457DD">
        <w:t>(Hansell 2005).</w:t>
      </w:r>
      <w:r w:rsidR="0043055E" w:rsidRPr="0043055E">
        <w:t xml:space="preserve"> </w:t>
      </w:r>
      <w:r w:rsidR="003457DD">
        <w:t>S</w:t>
      </w:r>
      <w:r w:rsidR="00660325" w:rsidRPr="00660325">
        <w:t>imple efforts to convince a weak individual to draw up a will or enter into a transaction do not constitute undue influence</w:t>
      </w:r>
      <w:r w:rsidR="003457DD">
        <w:t xml:space="preserve"> </w:t>
      </w:r>
      <w:r w:rsidR="0043055E" w:rsidRPr="003457DD">
        <w:t>(Chen 2022)</w:t>
      </w:r>
      <w:r w:rsidR="003457DD">
        <w:t>.</w:t>
      </w:r>
      <w:r w:rsidR="0034323E">
        <w:rPr>
          <w:b/>
          <w:bCs/>
        </w:rPr>
        <w:t xml:space="preserve"> </w:t>
      </w:r>
      <w:r w:rsidR="0088709D" w:rsidRPr="00491F32">
        <w:t xml:space="preserve">In the case of Re Killick, </w:t>
      </w:r>
      <w:r w:rsidR="005D3F0D" w:rsidRPr="00491F32">
        <w:t>t</w:t>
      </w:r>
      <w:r w:rsidR="0088709D" w:rsidRPr="00491F32">
        <w:t xml:space="preserve">he testator moved in with the defendants as a lodger when he was 32 years old and resided there for 40 years. </w:t>
      </w:r>
      <w:r w:rsidR="005D3F0D" w:rsidRPr="00491F32">
        <w:t>his health deteriorated and he was placed in a care home. He was horrified when th</w:t>
      </w:r>
      <w:r w:rsidR="0067770B" w:rsidRPr="00491F32">
        <w:t>e defendants</w:t>
      </w:r>
      <w:r w:rsidR="005D3F0D" w:rsidRPr="00491F32">
        <w:t xml:space="preserve"> forbade him from speaking to his family and threatened to prevent him from returning home. The defendants inherited his belongings </w:t>
      </w:r>
      <w:r w:rsidR="0067770B" w:rsidRPr="00491F32">
        <w:t>under the 1993 will. However, th</w:t>
      </w:r>
      <w:r w:rsidR="00491F32" w:rsidRPr="00491F32">
        <w:t xml:space="preserve">e </w:t>
      </w:r>
      <w:r w:rsidR="0067770B" w:rsidRPr="00491F32">
        <w:t>will was challenged</w:t>
      </w:r>
      <w:r w:rsidR="00491F32" w:rsidRPr="00491F32">
        <w:t>,</w:t>
      </w:r>
      <w:r w:rsidR="0067770B" w:rsidRPr="00491F32">
        <w:t xml:space="preserve"> </w:t>
      </w:r>
      <w:r w:rsidR="00BE3C8B" w:rsidRPr="00491F32">
        <w:t xml:space="preserve">the judge came to the conclusion </w:t>
      </w:r>
      <w:r w:rsidR="0067014D" w:rsidRPr="00491F32">
        <w:t xml:space="preserve">there must have been from the defendants a strong forceful influence </w:t>
      </w:r>
      <w:r w:rsidR="00BE3C8B" w:rsidRPr="00491F32">
        <w:t>upon the</w:t>
      </w:r>
      <w:r w:rsidR="0067014D" w:rsidRPr="00491F32">
        <w:t xml:space="preserve"> testator to persuade him to leave a substantial portion of his estate in his will</w:t>
      </w:r>
      <w:r w:rsidR="00491F32" w:rsidRPr="00491F32">
        <w:t xml:space="preserve">, </w:t>
      </w:r>
      <w:r w:rsidR="00BE3C8B" w:rsidRPr="00491F32">
        <w:t>considering the testator resented them</w:t>
      </w:r>
      <w:r w:rsidR="0067770B" w:rsidRPr="00491F32">
        <w:t xml:space="preserve"> </w:t>
      </w:r>
      <w:r w:rsidR="0067770B" w:rsidRPr="0067770B">
        <w:rPr>
          <w:b/>
          <w:bCs/>
        </w:rPr>
        <w:t>(</w:t>
      </w:r>
      <w:r w:rsidR="0067770B" w:rsidRPr="003457DD">
        <w:t>Chen-Wishart 2006).</w:t>
      </w:r>
      <w:bookmarkStart w:id="6" w:name="_Hlk130144063"/>
    </w:p>
    <w:p w14:paraId="2337D7CE" w14:textId="77777777" w:rsidR="0034323E" w:rsidRDefault="003F1679" w:rsidP="00386A93">
      <w:r w:rsidRPr="003F1679">
        <w:lastRenderedPageBreak/>
        <w:t>Mutual wills</w:t>
      </w:r>
      <w:r>
        <w:t xml:space="preserve"> </w:t>
      </w:r>
      <w:r w:rsidRPr="003F1679">
        <w:t>that have been executed</w:t>
      </w:r>
      <w:r>
        <w:t xml:space="preserve"> by </w:t>
      </w:r>
      <w:r w:rsidRPr="003F1679">
        <w:t>both testators</w:t>
      </w:r>
      <w:bookmarkStart w:id="7" w:name="_Hlk130189607"/>
      <w:r w:rsidR="00AF0E9E">
        <w:t xml:space="preserve">. </w:t>
      </w:r>
      <w:r w:rsidR="009E7710" w:rsidRPr="0059601E">
        <w:t xml:space="preserve">Mutual wills </w:t>
      </w:r>
      <w:bookmarkStart w:id="8" w:name="_Hlk130189723"/>
      <w:bookmarkEnd w:id="7"/>
      <w:r w:rsidR="009E7710" w:rsidRPr="0059601E">
        <w:t xml:space="preserve">that have been executed </w:t>
      </w:r>
      <w:bookmarkEnd w:id="8"/>
      <w:r w:rsidR="009E7710" w:rsidRPr="0059601E">
        <w:t xml:space="preserve">take away the survivor's testamentary power to manage their property </w:t>
      </w:r>
      <w:r w:rsidRPr="0059601E">
        <w:t>as they would like to</w:t>
      </w:r>
      <w:r w:rsidR="00E426A7" w:rsidRPr="0059601E">
        <w:t xml:space="preserve">. This is because </w:t>
      </w:r>
      <w:r w:rsidR="00B407AD" w:rsidRPr="0059601E">
        <w:t>mutual wills are</w:t>
      </w:r>
      <w:r w:rsidR="00E426A7" w:rsidRPr="0059601E">
        <w:t xml:space="preserve"> deemed to be a contract</w:t>
      </w:r>
      <w:r w:rsidR="00B407AD" w:rsidRPr="0059601E">
        <w:t xml:space="preserve"> and are enforceable. </w:t>
      </w:r>
      <w:r w:rsidR="002A346C" w:rsidRPr="0059601E">
        <w:t>As a result, the judges, lawyers, and academics will often examine mutual wills carefully</w:t>
      </w:r>
      <w:r w:rsidR="00B407AD" w:rsidRPr="00B407AD">
        <w:t xml:space="preserve"> </w:t>
      </w:r>
      <w:r w:rsidR="00B407AD" w:rsidRPr="003457DD">
        <w:t>(Atkins 2018).</w:t>
      </w:r>
      <w:r w:rsidR="00B407AD">
        <w:rPr>
          <w:b/>
          <w:bCs/>
        </w:rPr>
        <w:t xml:space="preserve"> </w:t>
      </w:r>
      <w:bookmarkEnd w:id="6"/>
      <w:r w:rsidR="00FC7975" w:rsidRPr="00FC7975">
        <w:rPr>
          <w:lang w:val="en-US"/>
        </w:rPr>
        <w:t>According to the doctrine of mutual wills, when two people have made an agreement regarding how to divide their property and have executed mutual wills as a result of that agreement, their mutual wills are valid</w:t>
      </w:r>
      <w:r w:rsidR="008F01A2">
        <w:rPr>
          <w:lang w:val="en-US"/>
        </w:rPr>
        <w:t>. I</w:t>
      </w:r>
      <w:r w:rsidR="009E57C5" w:rsidRPr="009E57C5">
        <w:rPr>
          <w:lang w:val="en-US"/>
        </w:rPr>
        <w:t xml:space="preserve">n the 1993 case Re Dale </w:t>
      </w:r>
      <w:proofErr w:type="spellStart"/>
      <w:r w:rsidR="009E57C5" w:rsidRPr="009E57C5">
        <w:rPr>
          <w:lang w:val="en-US"/>
        </w:rPr>
        <w:t>Morritt</w:t>
      </w:r>
      <w:proofErr w:type="spellEnd"/>
      <w:r w:rsidR="009E57C5" w:rsidRPr="009E57C5">
        <w:rPr>
          <w:lang w:val="en-US"/>
        </w:rPr>
        <w:t xml:space="preserve"> J. stated that a written </w:t>
      </w:r>
      <w:r w:rsidR="009E57C5">
        <w:rPr>
          <w:lang w:val="en-US"/>
        </w:rPr>
        <w:t xml:space="preserve">agreement is </w:t>
      </w:r>
      <w:r w:rsidR="009E57C5" w:rsidRPr="009E57C5">
        <w:rPr>
          <w:lang w:val="en-US"/>
        </w:rPr>
        <w:t>required</w:t>
      </w:r>
      <w:r w:rsidR="009E57C5">
        <w:rPr>
          <w:lang w:val="en-US"/>
        </w:rPr>
        <w:t xml:space="preserve"> </w:t>
      </w:r>
      <w:r w:rsidR="008F01A2" w:rsidRPr="008F01A2">
        <w:rPr>
          <w:lang w:val="en-US"/>
        </w:rPr>
        <w:t>to dispose of an interest in land</w:t>
      </w:r>
      <w:r w:rsidR="008F01A2">
        <w:rPr>
          <w:lang w:val="en-US"/>
        </w:rPr>
        <w:t xml:space="preserve"> under s2 </w:t>
      </w:r>
      <w:r w:rsidR="006A3160" w:rsidRPr="006A3160">
        <w:t xml:space="preserve">of </w:t>
      </w:r>
      <w:r w:rsidR="006A3160" w:rsidRPr="003457DD">
        <w:t>the Law of Property (Miscellaneous Provisions</w:t>
      </w:r>
      <w:r w:rsidR="006A3160" w:rsidRPr="006A3160">
        <w:t>)</w:t>
      </w:r>
      <w:r w:rsidR="006A3160">
        <w:t xml:space="preserve"> </w:t>
      </w:r>
      <w:r w:rsidR="003457DD">
        <w:t>Act 1989.</w:t>
      </w:r>
      <w:r w:rsidR="0034323E">
        <w:t xml:space="preserve"> I</w:t>
      </w:r>
      <w:r w:rsidR="001F2D72" w:rsidRPr="001F2D72">
        <w:t xml:space="preserve">n the case of </w:t>
      </w:r>
      <w:r w:rsidR="001F2D72" w:rsidRPr="003457DD">
        <w:t>Legg v Burton,</w:t>
      </w:r>
      <w:r w:rsidR="001F2D72" w:rsidRPr="001F2D72">
        <w:t xml:space="preserve"> it was challenged by the claimants if the 2014 will was valid</w:t>
      </w:r>
      <w:r w:rsidR="001F2D72">
        <w:t xml:space="preserve">. They </w:t>
      </w:r>
      <w:r w:rsidR="0044666C">
        <w:t xml:space="preserve">claimed the 2000 will was actually a mutual will and was </w:t>
      </w:r>
      <w:r w:rsidR="0044666C" w:rsidRPr="0044666C">
        <w:t>covered by the equitable theory known as the "mutual wills" doctrine</w:t>
      </w:r>
      <w:r w:rsidR="00AB1806">
        <w:t xml:space="preserve"> </w:t>
      </w:r>
      <w:r w:rsidR="00AB1806" w:rsidRPr="00AB1806">
        <w:t>They requested a declaration that the testatrix's estate was divided equally among them and kept in trust for them as a result</w:t>
      </w:r>
      <w:r w:rsidR="00D71D0F">
        <w:t>.</w:t>
      </w:r>
      <w:r w:rsidR="00DD27B9" w:rsidRPr="00DD27B9">
        <w:t xml:space="preserve"> </w:t>
      </w:r>
      <w:r w:rsidR="00D71D0F">
        <w:t>T</w:t>
      </w:r>
      <w:r w:rsidR="00E27D0B">
        <w:t>his</w:t>
      </w:r>
      <w:r w:rsidR="00DD27B9" w:rsidRPr="00B25CCE">
        <w:t xml:space="preserve"> simply means that they have proved that Mr. and Mrs. Clark reached an agreement that they would not later cancel or amend their wills without notifying the other when they made them in the year 2000</w:t>
      </w:r>
      <w:r w:rsidR="003252F6" w:rsidRPr="00B25CCE">
        <w:t xml:space="preserve">, </w:t>
      </w:r>
      <w:r w:rsidR="001F1828" w:rsidRPr="00B25CCE">
        <w:t xml:space="preserve">so because </w:t>
      </w:r>
      <w:r w:rsidR="00B25CCE" w:rsidRPr="00B25CCE">
        <w:t>Mrs.</w:t>
      </w:r>
      <w:r w:rsidR="001F1828" w:rsidRPr="00B25CCE">
        <w:t xml:space="preserve"> </w:t>
      </w:r>
      <w:r w:rsidR="00B25CCE" w:rsidRPr="00B25CCE">
        <w:t>Clark</w:t>
      </w:r>
      <w:r w:rsidR="001F1828" w:rsidRPr="00B25CCE">
        <w:t xml:space="preserve"> did not give her husband notice </w:t>
      </w:r>
      <w:r w:rsidR="00B25CCE" w:rsidRPr="00B25CCE">
        <w:t>Mr.</w:t>
      </w:r>
      <w:r w:rsidR="001F1828" w:rsidRPr="00B25CCE">
        <w:t xml:space="preserve"> </w:t>
      </w:r>
      <w:r w:rsidR="00B25CCE" w:rsidRPr="00B25CCE">
        <w:t>Clark</w:t>
      </w:r>
      <w:r w:rsidR="001F1828" w:rsidRPr="00B25CCE">
        <w:t xml:space="preserve"> did not change his will before he</w:t>
      </w:r>
      <w:r w:rsidR="00B25CCE" w:rsidRPr="00B25CCE">
        <w:t xml:space="preserve"> </w:t>
      </w:r>
      <w:r w:rsidR="001F1828" w:rsidRPr="00B25CCE">
        <w:t xml:space="preserve">passed away </w:t>
      </w:r>
      <w:r w:rsidR="003252F6" w:rsidRPr="00B25CCE">
        <w:t>therefor</w:t>
      </w:r>
      <w:r w:rsidR="00652AC7" w:rsidRPr="00B25CCE">
        <w:t xml:space="preserve"> Mrs. Clark's estate must be held in trust by her personal representatives in order to carry out the conditions of the will in 2000 that were made by both Mr</w:t>
      </w:r>
      <w:r w:rsidR="0084010F" w:rsidRPr="00B25CCE">
        <w:t>.</w:t>
      </w:r>
      <w:r w:rsidR="00652AC7" w:rsidRPr="00B25CCE">
        <w:t xml:space="preserve"> and Mrs</w:t>
      </w:r>
      <w:r w:rsidR="0084010F" w:rsidRPr="00B25CCE">
        <w:t>.</w:t>
      </w:r>
      <w:r w:rsidR="00652AC7" w:rsidRPr="00B25CCE">
        <w:t xml:space="preserve"> Clark</w:t>
      </w:r>
      <w:r w:rsidR="0084010F" w:rsidRPr="00B25CCE">
        <w:t>, and not the ones stated in the 2014 wills</w:t>
      </w:r>
      <w:r w:rsidR="00B25CCE" w:rsidRPr="00B25CCE">
        <w:t xml:space="preserve">. </w:t>
      </w:r>
      <w:r w:rsidR="00893B74" w:rsidRPr="003457DD">
        <w:rPr>
          <w:lang w:val="en-US"/>
        </w:rPr>
        <w:t>(</w:t>
      </w:r>
      <w:r w:rsidR="00E16B73" w:rsidRPr="003457DD">
        <w:rPr>
          <w:lang w:val="en-US"/>
        </w:rPr>
        <w:t>Legg and another v Burton and others</w:t>
      </w:r>
      <w:r w:rsidR="003457DD">
        <w:rPr>
          <w:b/>
          <w:bCs/>
          <w:lang w:val="en-US"/>
        </w:rPr>
        <w:t>}</w:t>
      </w:r>
      <w:r w:rsidR="00466D84" w:rsidRPr="00466D84">
        <w:rPr>
          <w:lang w:val="en-US"/>
        </w:rPr>
        <w:t xml:space="preserve"> </w:t>
      </w:r>
      <w:r w:rsidR="004E4568">
        <w:rPr>
          <w:lang w:val="en-US"/>
        </w:rPr>
        <w:t>I</w:t>
      </w:r>
      <w:r w:rsidR="004E4568" w:rsidRPr="004E4568">
        <w:rPr>
          <w:lang w:val="en-US"/>
        </w:rPr>
        <w:t>n order for the doctrine of mutual wills to exist.</w:t>
      </w:r>
      <w:r w:rsidR="004E4568" w:rsidRPr="004E4568">
        <w:t xml:space="preserve"> </w:t>
      </w:r>
      <w:r w:rsidR="004E4568" w:rsidRPr="004E4568">
        <w:rPr>
          <w:lang w:val="en-US"/>
        </w:rPr>
        <w:t>It was decided that there needed to be a legal agreement between the two testators specifying that both wills would be permanent and unchanged</w:t>
      </w:r>
      <w:r w:rsidR="008B37BB">
        <w:rPr>
          <w:lang w:val="en-US"/>
        </w:rPr>
        <w:t xml:space="preserve">. In the case </w:t>
      </w:r>
      <w:r w:rsidR="008B37BB" w:rsidRPr="003457DD">
        <w:rPr>
          <w:lang w:val="en-US"/>
        </w:rPr>
        <w:t>of</w:t>
      </w:r>
      <w:r w:rsidR="004E4568" w:rsidRPr="003457DD">
        <w:rPr>
          <w:lang w:val="en-US"/>
        </w:rPr>
        <w:t xml:space="preserve"> </w:t>
      </w:r>
      <w:r w:rsidR="008B37BB" w:rsidRPr="003457DD">
        <w:rPr>
          <w:lang w:val="en-US"/>
        </w:rPr>
        <w:t xml:space="preserve">Re Goodchild (deceased); Goodchild and another v Goodchild 1997 </w:t>
      </w:r>
      <w:r w:rsidR="00516231" w:rsidRPr="003457DD">
        <w:rPr>
          <w:lang w:val="en-US"/>
        </w:rPr>
        <w:t>the</w:t>
      </w:r>
      <w:r w:rsidR="00516231">
        <w:rPr>
          <w:lang w:val="en-US"/>
        </w:rPr>
        <w:t xml:space="preserve"> both testators </w:t>
      </w:r>
      <w:r w:rsidR="00516231" w:rsidRPr="00516231">
        <w:rPr>
          <w:lang w:val="en-US"/>
        </w:rPr>
        <w:t>anticipated</w:t>
      </w:r>
      <w:r w:rsidR="00516231">
        <w:rPr>
          <w:lang w:val="en-US"/>
        </w:rPr>
        <w:t xml:space="preserve"> that the estates would be left to their son by each of them</w:t>
      </w:r>
      <w:r w:rsidR="00163A09">
        <w:rPr>
          <w:lang w:val="en-US"/>
        </w:rPr>
        <w:t>.</w:t>
      </w:r>
      <w:r w:rsidR="00FF14DE">
        <w:rPr>
          <w:lang w:val="en-US"/>
        </w:rPr>
        <w:t xml:space="preserve"> </w:t>
      </w:r>
      <w:r w:rsidR="00163A09">
        <w:rPr>
          <w:lang w:val="en-US"/>
        </w:rPr>
        <w:t xml:space="preserve">However, </w:t>
      </w:r>
      <w:r w:rsidR="00FF14DE">
        <w:rPr>
          <w:lang w:val="en-US"/>
        </w:rPr>
        <w:t xml:space="preserve">that fact was not enough </w:t>
      </w:r>
      <w:r w:rsidR="00FF14DE" w:rsidRPr="00FF14DE">
        <w:rPr>
          <w:lang w:val="en-US"/>
        </w:rPr>
        <w:t>to bind the agreement in equity as a floating trust</w:t>
      </w:r>
      <w:r w:rsidR="00215A55">
        <w:rPr>
          <w:lang w:val="en-US"/>
        </w:rPr>
        <w:t xml:space="preserve"> </w:t>
      </w:r>
      <w:r w:rsidR="00215A55" w:rsidRPr="00215A55">
        <w:rPr>
          <w:lang w:val="en-US"/>
        </w:rPr>
        <w:t>because a mutual intention for both wills to remain untouched could not completely remove survivor from withdrawing from the agreement.</w:t>
      </w:r>
      <w:r w:rsidR="00215A55">
        <w:rPr>
          <w:lang w:val="en-US"/>
        </w:rPr>
        <w:t xml:space="preserve"> </w:t>
      </w:r>
      <w:r w:rsidR="00163A09" w:rsidRPr="00163A09">
        <w:rPr>
          <w:lang w:val="en-US"/>
        </w:rPr>
        <w:t>When a testator</w:t>
      </w:r>
      <w:r w:rsidR="00163A09">
        <w:rPr>
          <w:lang w:val="en-US"/>
        </w:rPr>
        <w:t xml:space="preserve"> has</w:t>
      </w:r>
      <w:r w:rsidR="00163A09" w:rsidRPr="00163A09">
        <w:rPr>
          <w:lang w:val="en-US"/>
        </w:rPr>
        <w:t xml:space="preserve"> failed </w:t>
      </w:r>
      <w:r w:rsidR="00163A09">
        <w:rPr>
          <w:lang w:val="en-US"/>
        </w:rPr>
        <w:t>the</w:t>
      </w:r>
      <w:r w:rsidR="00163A09" w:rsidRPr="00163A09">
        <w:rPr>
          <w:lang w:val="en-US"/>
        </w:rPr>
        <w:t xml:space="preserve"> moral </w:t>
      </w:r>
      <w:r w:rsidR="00E27D0B" w:rsidRPr="00163A09">
        <w:rPr>
          <w:lang w:val="en-US"/>
        </w:rPr>
        <w:t>duty,</w:t>
      </w:r>
      <w:r w:rsidR="00163A09" w:rsidRPr="00163A09">
        <w:rPr>
          <w:lang w:val="en-US"/>
        </w:rPr>
        <w:t xml:space="preserve"> a parent has to his child</w:t>
      </w:r>
      <w:r w:rsidR="00F11BE0">
        <w:rPr>
          <w:lang w:val="en-US"/>
        </w:rPr>
        <w:t xml:space="preserve"> </w:t>
      </w:r>
      <w:r w:rsidR="00F11BE0" w:rsidRPr="00F11BE0">
        <w:rPr>
          <w:lang w:val="en-US"/>
        </w:rPr>
        <w:t>leaving the child in poverty, the court must make sure that sufficient provision is provided for the child from the estate</w:t>
      </w:r>
      <w:r w:rsidR="00F11BE0">
        <w:rPr>
          <w:lang w:val="en-US"/>
        </w:rPr>
        <w:t xml:space="preserve">, the </w:t>
      </w:r>
      <w:r w:rsidR="00F11BE0" w:rsidRPr="00F11BE0">
        <w:rPr>
          <w:lang w:val="en-US"/>
        </w:rPr>
        <w:t>need for maintenance and support</w:t>
      </w:r>
      <w:r w:rsidR="00F11BE0">
        <w:rPr>
          <w:lang w:val="en-US"/>
        </w:rPr>
        <w:t xml:space="preserve"> are taken in to account.</w:t>
      </w:r>
      <w:r w:rsidR="00F11BE0" w:rsidRPr="00F11BE0">
        <w:t xml:space="preserve"> </w:t>
      </w:r>
      <w:r w:rsidR="00F11BE0" w:rsidRPr="00F11BE0">
        <w:rPr>
          <w:lang w:val="en-US"/>
        </w:rPr>
        <w:t>So, in this case the son was right to challenge the validity of the will because it was held to be not valid.</w:t>
      </w:r>
      <w:r w:rsidR="00F11BE0">
        <w:rPr>
          <w:lang w:val="en-US"/>
        </w:rPr>
        <w:t xml:space="preserve"> </w:t>
      </w:r>
    </w:p>
    <w:p w14:paraId="3EB7FEDE" w14:textId="77777777" w:rsidR="0034323E" w:rsidRDefault="0034323E" w:rsidP="00386A93"/>
    <w:p w14:paraId="0A1025DF" w14:textId="77777777" w:rsidR="0034323E" w:rsidRDefault="00B521AF" w:rsidP="00386A93">
      <w:r w:rsidRPr="003A0341">
        <w:rPr>
          <w:lang w:val="en-US"/>
        </w:rPr>
        <w:t xml:space="preserve">All three types of wills—joint, mutual, and joint and mutual—can be invalidated, However, because these types of wills can also be contracts or agreements between the </w:t>
      </w:r>
      <w:r w:rsidR="000874C1" w:rsidRPr="003A0341">
        <w:rPr>
          <w:lang w:val="en-US"/>
        </w:rPr>
        <w:t>testators, if</w:t>
      </w:r>
      <w:r w:rsidR="00E2079C" w:rsidRPr="003A0341">
        <w:rPr>
          <w:lang w:val="en-US"/>
        </w:rPr>
        <w:t xml:space="preserve"> one should withdraw </w:t>
      </w:r>
      <w:r w:rsidR="000874C1" w:rsidRPr="003A0341">
        <w:rPr>
          <w:lang w:val="en-US"/>
        </w:rPr>
        <w:t xml:space="preserve">it would only take effect if it was done while the both testators are still alive </w:t>
      </w:r>
      <w:r w:rsidR="006E74CA" w:rsidRPr="003A0341">
        <w:rPr>
          <w:lang w:val="en-US"/>
        </w:rPr>
        <w:t>and one would have to give notice of this to the other</w:t>
      </w:r>
      <w:r w:rsidR="00C95C4C" w:rsidRPr="003A0341">
        <w:rPr>
          <w:lang w:val="en-US"/>
        </w:rPr>
        <w:t>, by doing so this would allow the other testator the</w:t>
      </w:r>
      <w:r w:rsidR="006E74CA" w:rsidRPr="003A0341">
        <w:rPr>
          <w:lang w:val="en-US"/>
        </w:rPr>
        <w:t xml:space="preserve"> opportunity to alter </w:t>
      </w:r>
      <w:r w:rsidR="00C95C4C" w:rsidRPr="003A0341">
        <w:rPr>
          <w:lang w:val="en-US"/>
        </w:rPr>
        <w:t>their own dispositions</w:t>
      </w:r>
      <w:r w:rsidR="003A0341" w:rsidRPr="003A0341">
        <w:rPr>
          <w:lang w:val="en-US"/>
        </w:rPr>
        <w:t>. If the withdrawal is not done during their lifetime and without notice it may not take effect</w:t>
      </w:r>
      <w:r w:rsidR="006D5C97">
        <w:rPr>
          <w:lang w:val="en-US"/>
        </w:rPr>
        <w:t xml:space="preserve"> </w:t>
      </w:r>
      <w:r w:rsidR="006D5C97" w:rsidRPr="00D71D0F">
        <w:rPr>
          <w:lang w:val="en-US"/>
        </w:rPr>
        <w:t xml:space="preserve">(Tristram and </w:t>
      </w:r>
      <w:proofErr w:type="spellStart"/>
      <w:r w:rsidR="006D5C97" w:rsidRPr="00D71D0F">
        <w:rPr>
          <w:lang w:val="en-US"/>
        </w:rPr>
        <w:t>Coote's</w:t>
      </w:r>
      <w:proofErr w:type="spellEnd"/>
      <w:r w:rsidR="006D5C97" w:rsidRPr="00D71D0F">
        <w:rPr>
          <w:lang w:val="en-US"/>
        </w:rPr>
        <w:t xml:space="preserve"> Probate Practice</w:t>
      </w:r>
      <w:r w:rsidR="00021B09" w:rsidRPr="00D71D0F">
        <w:rPr>
          <w:lang w:val="en-US"/>
        </w:rPr>
        <w:t>)</w:t>
      </w:r>
      <w:r w:rsidR="00D71D0F">
        <w:t>.</w:t>
      </w:r>
      <w:r w:rsidR="00B433B5" w:rsidRPr="00D71D0F">
        <w:t xml:space="preserve"> </w:t>
      </w:r>
      <w:r w:rsidR="007523E5" w:rsidRPr="00D71D0F">
        <w:t>When two parties have mutual wills, the other's will becomes final if</w:t>
      </w:r>
      <w:r w:rsidR="007523E5" w:rsidRPr="00AF0579">
        <w:t xml:space="preserve"> the first testator passes away without making any changes to his or hers</w:t>
      </w:r>
      <w:r w:rsidR="003E4F09" w:rsidRPr="00060CB1">
        <w:rPr>
          <w:lang w:val="en-US"/>
        </w:rPr>
        <w:t xml:space="preserve"> (Williams on Wills</w:t>
      </w:r>
      <w:r w:rsidR="000B390E" w:rsidRPr="00060CB1">
        <w:rPr>
          <w:lang w:val="en-US"/>
        </w:rPr>
        <w:t>).</w:t>
      </w:r>
      <w:r w:rsidR="00060CB1">
        <w:rPr>
          <w:lang w:val="en-US"/>
        </w:rPr>
        <w:t xml:space="preserve"> </w:t>
      </w:r>
      <w:r w:rsidR="00BB1B2D" w:rsidRPr="00BB1B2D">
        <w:rPr>
          <w:lang w:val="en-US"/>
        </w:rPr>
        <w:t>However, the validity of the will was challenge in the case</w:t>
      </w:r>
      <w:r w:rsidR="00BB1B2D" w:rsidRPr="00BB1B2D">
        <w:rPr>
          <w:b/>
          <w:bCs/>
          <w:lang w:val="en-US"/>
        </w:rPr>
        <w:t xml:space="preserve"> </w:t>
      </w:r>
      <w:r w:rsidR="00BB1B2D" w:rsidRPr="00D71D0F">
        <w:rPr>
          <w:lang w:val="en-US"/>
        </w:rPr>
        <w:t xml:space="preserve">of Stone v Hoskins (1905) </w:t>
      </w:r>
      <w:r w:rsidR="00735A98" w:rsidRPr="00D71D0F">
        <w:rPr>
          <w:lang w:val="en-US"/>
        </w:rPr>
        <w:t>The</w:t>
      </w:r>
      <w:r w:rsidR="00735A98" w:rsidRPr="00BB1B2D">
        <w:rPr>
          <w:lang w:val="en-US"/>
        </w:rPr>
        <w:t xml:space="preserve"> </w:t>
      </w:r>
      <w:r w:rsidR="00987E87" w:rsidRPr="00BB1B2D">
        <w:rPr>
          <w:lang w:val="en-US"/>
        </w:rPr>
        <w:t xml:space="preserve">testatrix husband </w:t>
      </w:r>
      <w:r w:rsidR="00735A98" w:rsidRPr="00BB1B2D">
        <w:rPr>
          <w:lang w:val="en-US"/>
        </w:rPr>
        <w:t>claimed that he and his wife had made</w:t>
      </w:r>
      <w:r w:rsidR="00064C46" w:rsidRPr="00BB1B2D">
        <w:rPr>
          <w:lang w:val="en-US"/>
        </w:rPr>
        <w:t xml:space="preserve"> </w:t>
      </w:r>
      <w:r w:rsidR="00B96FB3" w:rsidRPr="00BB1B2D">
        <w:rPr>
          <w:lang w:val="en-US"/>
        </w:rPr>
        <w:t xml:space="preserve">mutual </w:t>
      </w:r>
      <w:r w:rsidR="00735A98" w:rsidRPr="00BB1B2D">
        <w:rPr>
          <w:lang w:val="en-US"/>
        </w:rPr>
        <w:t>will</w:t>
      </w:r>
      <w:r w:rsidR="00064C46" w:rsidRPr="00BB1B2D">
        <w:rPr>
          <w:lang w:val="en-US"/>
        </w:rPr>
        <w:t>s</w:t>
      </w:r>
      <w:r w:rsidR="00735A98" w:rsidRPr="00BB1B2D">
        <w:rPr>
          <w:lang w:val="en-US"/>
        </w:rPr>
        <w:t xml:space="preserve"> before they got married</w:t>
      </w:r>
      <w:r w:rsidR="00064C46" w:rsidRPr="00BB1B2D">
        <w:rPr>
          <w:lang w:val="en-US"/>
        </w:rPr>
        <w:t>,</w:t>
      </w:r>
      <w:r w:rsidR="00735A98" w:rsidRPr="00BB1B2D">
        <w:rPr>
          <w:lang w:val="en-US"/>
        </w:rPr>
        <w:t xml:space="preserve"> and then made another will after the got married</w:t>
      </w:r>
      <w:r w:rsidR="00064C46" w:rsidRPr="00BB1B2D">
        <w:rPr>
          <w:lang w:val="en-US"/>
        </w:rPr>
        <w:t>,</w:t>
      </w:r>
      <w:r w:rsidR="00F26B20" w:rsidRPr="00BB1B2D">
        <w:rPr>
          <w:lang w:val="en-US"/>
        </w:rPr>
        <w:t xml:space="preserve"> </w:t>
      </w:r>
      <w:r w:rsidR="00B96FB3" w:rsidRPr="00BB1B2D">
        <w:rPr>
          <w:lang w:val="en-US"/>
        </w:rPr>
        <w:t xml:space="preserve">the previous will was caried into effect </w:t>
      </w:r>
      <w:r w:rsidR="00987E87" w:rsidRPr="00BB1B2D">
        <w:rPr>
          <w:lang w:val="en-US"/>
        </w:rPr>
        <w:t>on</w:t>
      </w:r>
      <w:r w:rsidR="00735A98" w:rsidRPr="00BB1B2D">
        <w:rPr>
          <w:lang w:val="en-US"/>
        </w:rPr>
        <w:t xml:space="preserve"> the 21 November 1900</w:t>
      </w:r>
      <w:r w:rsidR="00064C46" w:rsidRPr="00BB1B2D">
        <w:rPr>
          <w:lang w:val="en-US"/>
        </w:rPr>
        <w:t>,</w:t>
      </w:r>
      <w:r w:rsidR="00735A98" w:rsidRPr="00BB1B2D">
        <w:rPr>
          <w:lang w:val="en-US"/>
        </w:rPr>
        <w:t xml:space="preserve"> </w:t>
      </w:r>
      <w:r w:rsidR="00B96FB3" w:rsidRPr="00BB1B2D">
        <w:rPr>
          <w:lang w:val="en-US"/>
        </w:rPr>
        <w:t>the test</w:t>
      </w:r>
      <w:r w:rsidR="00987E87" w:rsidRPr="00BB1B2D">
        <w:rPr>
          <w:lang w:val="en-US"/>
        </w:rPr>
        <w:t>at</w:t>
      </w:r>
      <w:r w:rsidR="00B96FB3" w:rsidRPr="00BB1B2D">
        <w:rPr>
          <w:lang w:val="en-US"/>
        </w:rPr>
        <w:t>or</w:t>
      </w:r>
      <w:r w:rsidR="00987E87" w:rsidRPr="00BB1B2D">
        <w:rPr>
          <w:lang w:val="en-US"/>
        </w:rPr>
        <w:t xml:space="preserve"> </w:t>
      </w:r>
      <w:r w:rsidR="0099726C" w:rsidRPr="00BB1B2D">
        <w:rPr>
          <w:lang w:val="en-US"/>
        </w:rPr>
        <w:t>introduced the 1900 will</w:t>
      </w:r>
      <w:r w:rsidR="00064C46" w:rsidRPr="00BB1B2D">
        <w:rPr>
          <w:lang w:val="en-US"/>
        </w:rPr>
        <w:t>,</w:t>
      </w:r>
      <w:r w:rsidR="0099726C" w:rsidRPr="00BB1B2D">
        <w:rPr>
          <w:lang w:val="en-US"/>
        </w:rPr>
        <w:t xml:space="preserve"> and also claimed that the testatrix had secretly and without his knowledge attempted to withdraw the previous will and create a new one in breach of their mutual will agreement that they had made</w:t>
      </w:r>
      <w:r w:rsidR="009410D1" w:rsidRPr="00BB1B2D">
        <w:rPr>
          <w:lang w:val="en-US"/>
        </w:rPr>
        <w:t>. He responded by arguing that the court should reject the new will and, instead, should order the personal representatives of the later will to keep the testatrix's property in trust for the beneficiaries of the earlier will if the latter were admitted to probate.</w:t>
      </w:r>
      <w:r w:rsidR="00B433B5" w:rsidRPr="00B433B5">
        <w:t xml:space="preserve"> </w:t>
      </w:r>
      <w:r w:rsidR="005C36C8">
        <w:rPr>
          <w:lang w:val="en-US"/>
        </w:rPr>
        <w:t>T</w:t>
      </w:r>
      <w:r w:rsidR="00B433B5" w:rsidRPr="00B433B5">
        <w:rPr>
          <w:lang w:val="en-US"/>
        </w:rPr>
        <w:t>he testatrix did not stand by her first will and choose to come out the agreement before she died and the defendant had notice after she died. Which would make the first will invalid.</w:t>
      </w:r>
      <w:r w:rsidR="00B433B5">
        <w:rPr>
          <w:lang w:val="en-US"/>
        </w:rPr>
        <w:t xml:space="preserve"> </w:t>
      </w:r>
      <w:r w:rsidR="0070601F">
        <w:t xml:space="preserve">According </w:t>
      </w:r>
      <w:r w:rsidR="00315162">
        <w:t xml:space="preserve">to </w:t>
      </w:r>
      <w:r w:rsidR="00315162" w:rsidRPr="00D71D0F">
        <w:t>Trust</w:t>
      </w:r>
      <w:r w:rsidR="0070601F" w:rsidRPr="00D71D0F">
        <w:t xml:space="preserve"> </w:t>
      </w:r>
      <w:proofErr w:type="spellStart"/>
      <w:r w:rsidR="0070601F" w:rsidRPr="00D71D0F">
        <w:t>Quartly</w:t>
      </w:r>
      <w:proofErr w:type="spellEnd"/>
      <w:r w:rsidR="0070601F" w:rsidRPr="00D71D0F">
        <w:t xml:space="preserve"> Review 2012)</w:t>
      </w:r>
      <w:r w:rsidR="0070601F">
        <w:t xml:space="preserve"> </w:t>
      </w:r>
      <w:r w:rsidR="0070601F" w:rsidRPr="0070601F">
        <w:t>“</w:t>
      </w:r>
      <w:r w:rsidR="00926FA5" w:rsidRPr="0070601F">
        <w:t xml:space="preserve">Sir </w:t>
      </w:r>
      <w:proofErr w:type="spellStart"/>
      <w:r w:rsidR="00926FA5" w:rsidRPr="0070601F">
        <w:t>Gorrell</w:t>
      </w:r>
      <w:proofErr w:type="spellEnd"/>
      <w:r w:rsidR="00926FA5" w:rsidRPr="0070601F">
        <w:t xml:space="preserve"> Barnes </w:t>
      </w:r>
      <w:r w:rsidR="00926FA5" w:rsidRPr="0070601F">
        <w:lastRenderedPageBreak/>
        <w:t>held that notice given by the proving of a will contrary to the agreement was sufficient, as the purpose of the notice doctrine was only to enable the person later to die to change their will</w:t>
      </w:r>
      <w:r w:rsidR="0070601F">
        <w:t>”.</w:t>
      </w:r>
      <w:r w:rsidR="00386A93" w:rsidRPr="00386A93">
        <w:t xml:space="preserve"> </w:t>
      </w:r>
    </w:p>
    <w:p w14:paraId="3F4CEBDA" w14:textId="77777777" w:rsidR="0034323E" w:rsidRDefault="0034323E" w:rsidP="00386A93"/>
    <w:p w14:paraId="7C3276A3" w14:textId="288988AC" w:rsidR="00C331A5" w:rsidRPr="00D71D0F" w:rsidRDefault="0064799B" w:rsidP="00386A93">
      <w:r w:rsidRPr="0064799B">
        <w:t xml:space="preserve">The estate transfers accordingly to the rules of intestate succession when a will is invalidated in whole or in part for reasons of lack of knowledge and approval, which is the most frequent justification for successful challenges to a </w:t>
      </w:r>
      <w:r w:rsidRPr="0064799B">
        <w:t xml:space="preserve">will </w:t>
      </w:r>
      <w:r w:rsidRPr="0064799B">
        <w:t>The Law Commission will examine the subject of testamentary capacity and the correction of wills in their present programme because this complex area of law is ready for improvement</w:t>
      </w:r>
      <w:r>
        <w:rPr>
          <w:b/>
          <w:bCs/>
        </w:rPr>
        <w:t xml:space="preserve"> </w:t>
      </w:r>
      <w:r w:rsidRPr="00D71D0F">
        <w:t>(Harding 2015)</w:t>
      </w:r>
      <w:r w:rsidRPr="00D71D0F">
        <w:t xml:space="preserve">. According to the Law </w:t>
      </w:r>
      <w:r w:rsidR="006E6001" w:rsidRPr="00D71D0F">
        <w:t>Commission</w:t>
      </w:r>
      <w:r w:rsidRPr="00D71D0F">
        <w:t xml:space="preserve"> 2017</w:t>
      </w:r>
      <w:r w:rsidR="006E6001" w:rsidRPr="00D71D0F">
        <w:t xml:space="preserve"> </w:t>
      </w:r>
      <w:r w:rsidR="006E6001" w:rsidRPr="00D71D0F">
        <w:t>The ruling in the Banks v. Goodfellow case from the nineteenth century established the legal standard for testamentary capacity</w:t>
      </w:r>
      <w:r w:rsidR="006E6001" w:rsidRPr="006E6001">
        <w:t>, which is still in use today.</w:t>
      </w:r>
      <w:r w:rsidR="006E6001" w:rsidRPr="006E6001">
        <w:t xml:space="preserve"> </w:t>
      </w:r>
      <w:r w:rsidR="006E6001" w:rsidRPr="006E6001">
        <w:t>It would be difficult to challenge that Marley v. Rawlings came to the proper conclusion based on the evidence. But in this scenario, difficult cases do not result in bad law. The Supreme Court arrived to the right decision through a legitimate process.</w:t>
      </w:r>
      <w:r w:rsidR="007F4832" w:rsidRPr="007F4832">
        <w:t xml:space="preserve"> </w:t>
      </w:r>
      <w:r w:rsidR="007F4832" w:rsidRPr="007F4832">
        <w:t>The main impact on testamentary disposition law and practise is that section 20 of the 1982 Act's provision for "rectification" now serves a larger purpose for a number of different reasons. The definition of clerical error, one of two potential justifications for asking for a will to be corrected, has been broadened.</w:t>
      </w:r>
      <w:r w:rsidR="007F4832">
        <w:t xml:space="preserve"> </w:t>
      </w:r>
      <w:r w:rsidR="00487A0B">
        <w:rPr>
          <w:b/>
          <w:bCs/>
        </w:rPr>
        <w:t xml:space="preserve"> </w:t>
      </w:r>
      <w:r w:rsidR="00487A0B" w:rsidRPr="00D71D0F">
        <w:t>(Goodwin and Granger 2015).</w:t>
      </w:r>
      <w:r w:rsidR="00487A0B" w:rsidRPr="00D71D0F">
        <w:t xml:space="preserve"> </w:t>
      </w:r>
    </w:p>
    <w:p w14:paraId="6116E976" w14:textId="77777777" w:rsidR="00847D87" w:rsidRDefault="00847D87">
      <w:pPr>
        <w:rPr>
          <w:b/>
          <w:bCs/>
        </w:rPr>
      </w:pPr>
    </w:p>
    <w:p w14:paraId="6FE28F35" w14:textId="50E706B8" w:rsidR="000B348F" w:rsidRDefault="000B348F">
      <w:pPr>
        <w:rPr>
          <w:b/>
          <w:bCs/>
        </w:rPr>
      </w:pPr>
    </w:p>
    <w:p w14:paraId="52FCDCEF" w14:textId="77777777" w:rsidR="0070601F" w:rsidRDefault="0070601F">
      <w:pPr>
        <w:rPr>
          <w:b/>
          <w:bCs/>
        </w:rPr>
      </w:pPr>
    </w:p>
    <w:p w14:paraId="0CDD2E98" w14:textId="77777777" w:rsidR="0034323E" w:rsidRDefault="0034323E"/>
    <w:p w14:paraId="71B1CF3D" w14:textId="77777777" w:rsidR="0034323E" w:rsidRDefault="0034323E"/>
    <w:p w14:paraId="356E0DCF" w14:textId="77777777" w:rsidR="0034323E" w:rsidRDefault="0034323E"/>
    <w:p w14:paraId="6105C13A" w14:textId="77777777" w:rsidR="0034323E" w:rsidRDefault="0034323E"/>
    <w:p w14:paraId="15740E49" w14:textId="77777777" w:rsidR="0034323E" w:rsidRDefault="0034323E"/>
    <w:p w14:paraId="70F9B491" w14:textId="77777777" w:rsidR="0034323E" w:rsidRDefault="0034323E"/>
    <w:p w14:paraId="7937C573" w14:textId="77777777" w:rsidR="0034323E" w:rsidRDefault="0034323E"/>
    <w:p w14:paraId="4489BDC2" w14:textId="77777777" w:rsidR="0034323E" w:rsidRDefault="0034323E"/>
    <w:p w14:paraId="35A29AC1" w14:textId="77777777" w:rsidR="0034323E" w:rsidRDefault="0034323E"/>
    <w:p w14:paraId="3A29E6A0" w14:textId="77777777" w:rsidR="0034323E" w:rsidRDefault="0034323E"/>
    <w:p w14:paraId="20FFE4C5" w14:textId="77777777" w:rsidR="0034323E" w:rsidRDefault="0034323E"/>
    <w:p w14:paraId="2F7DA0A2" w14:textId="77777777" w:rsidR="0034323E" w:rsidRDefault="0034323E"/>
    <w:p w14:paraId="613DEDF5" w14:textId="77777777" w:rsidR="0034323E" w:rsidRDefault="0034323E"/>
    <w:p w14:paraId="3D96900D" w14:textId="77777777" w:rsidR="0034323E" w:rsidRDefault="0034323E"/>
    <w:p w14:paraId="157CB00C" w14:textId="77777777" w:rsidR="0034323E" w:rsidRDefault="0034323E"/>
    <w:p w14:paraId="554BFD74" w14:textId="77777777" w:rsidR="0034323E" w:rsidRDefault="0034323E"/>
    <w:p w14:paraId="48DDF1C9" w14:textId="77777777" w:rsidR="0034323E" w:rsidRDefault="0034323E"/>
    <w:p w14:paraId="3CEC7788" w14:textId="5F472EDE" w:rsidR="00347B9A" w:rsidRPr="00D71D0F" w:rsidRDefault="00D71D0F">
      <w:r w:rsidRPr="00D71D0F">
        <w:lastRenderedPageBreak/>
        <w:t>References</w:t>
      </w:r>
      <w:r w:rsidR="00347B9A" w:rsidRPr="00D71D0F">
        <w:t xml:space="preserve"> </w:t>
      </w:r>
    </w:p>
    <w:p w14:paraId="0BFC42E4" w14:textId="77777777" w:rsidR="00041802" w:rsidRDefault="00347B9A">
      <w:pPr>
        <w:rPr>
          <w:b/>
          <w:bCs/>
        </w:rPr>
      </w:pPr>
      <w:r w:rsidRPr="00347B9A">
        <w:t xml:space="preserve">Atkins, S. (2018) `Legg v Burton [2017] EWHC 2088 (Ch): proprietary estoppel might </w:t>
      </w:r>
      <w:proofErr w:type="gramStart"/>
      <w:r w:rsidRPr="00347B9A">
        <w:t>found</w:t>
      </w:r>
      <w:proofErr w:type="gramEnd"/>
      <w:r w:rsidRPr="00347B9A">
        <w:t xml:space="preserve"> a basis for mutual wills` Trusts and Trustees. Available at: </w:t>
      </w:r>
      <w:hyperlink r:id="rId4" w:history="1">
        <w:r w:rsidRPr="00347B9A">
          <w:rPr>
            <w:rStyle w:val="Hyperlink"/>
          </w:rPr>
          <w:t>https://plus-lexis-com.ezproxy.uwtsd.ac.uk/uk/document/?pdmfid=1001073&amp;crid=6715cfa5-235b-40c3-8896-5745a60e97e0&amp;pddocfullpath=%2Fshared%2Fdocument%2Fanalytical-materials-uk%2Furn%3AcontentItem%3A5SD4-1KJ1-F05F-3095-00000-00&amp;pdcontentcomponentid=228880&amp;pdteaserkey=&amp;pdislpamode=false&amp;pddocumentnumber=1&amp;ecomp=ht5k&amp;earg=sr0&amp;prid=f70de7fa-2cb2-4739-957b-b968fcc7733d</w:t>
        </w:r>
      </w:hyperlink>
      <w:r>
        <w:rPr>
          <w:b/>
          <w:bCs/>
        </w:rPr>
        <w:t xml:space="preserve"> </w:t>
      </w:r>
      <w:r w:rsidR="000C50B0" w:rsidRPr="000C50B0">
        <w:t>[Accessed 12 March 2023].</w:t>
      </w:r>
      <w:r w:rsidR="000C50B0">
        <w:rPr>
          <w:b/>
          <w:bCs/>
        </w:rPr>
        <w:t xml:space="preserve"> </w:t>
      </w:r>
    </w:p>
    <w:p w14:paraId="335A751E" w14:textId="77777777" w:rsidR="00F768D8" w:rsidRDefault="00041802">
      <w:r w:rsidRPr="00041802">
        <w:t xml:space="preserve">Briggs, A. (2017) `Law Commission consultation on reform to the law of wills` Trusts and Trustees. Available at: </w:t>
      </w:r>
      <w:hyperlink r:id="rId5" w:history="1">
        <w:r w:rsidRPr="00041802">
          <w:rPr>
            <w:rStyle w:val="Hyperlink"/>
          </w:rPr>
          <w:t>https://plus-lexis-com.ezproxy.uwtsd.ac.uk/uk/document/?pdmfid=1001073&amp;crid=c80f2a5c-5e25-46d1-8a7c-0893960bba1c&amp;pddocfullpath=%2Fshared%2Fdocument%2Fanalytical-materials-uk%2Furn%3AcontentItem%3A5TBR-N4Y1-F05F-31CD-00000-00&amp;pdcontentcomponentid=228880&amp;pdteaserkey=&amp;pdislpamode=false&amp;pddocumentnumber=1&amp;ecomp=ht5k&amp;earg=sr0&amp;prid=48656291-ffd3-430d-aed4-c11945ec0340</w:t>
        </w:r>
      </w:hyperlink>
      <w:r w:rsidRPr="00041802">
        <w:t xml:space="preserve"> </w:t>
      </w:r>
      <w:r w:rsidR="00F71BB8" w:rsidRPr="00F71BB8">
        <w:t>[Accessed 12 March 2023].</w:t>
      </w:r>
      <w:r w:rsidR="00F71BB8">
        <w:t xml:space="preserve"> </w:t>
      </w:r>
    </w:p>
    <w:p w14:paraId="6F416AD9" w14:textId="77777777" w:rsidR="004E45A1" w:rsidRDefault="00F768D8">
      <w:r w:rsidRPr="00F768D8">
        <w:t xml:space="preserve">Chen, B. (2022) `Undue Influence and Will Substitutes: Vitiating Transactions that Blur the Boundaries between Life and Death` Modern Law Review. Available at: </w:t>
      </w:r>
      <w:hyperlink r:id="rId6" w:history="1">
        <w:r w:rsidRPr="00D169AF">
          <w:rPr>
            <w:rStyle w:val="Hyperlink"/>
          </w:rPr>
          <w:t>https://plus-lexis-com.ezproxy.uwtsd.ac.uk/uk/document/?pdmfid=1001073&amp;crid=0387f5fb-887a-45f9-8acd-a217f56568b1&amp;pddocfullpath=%2Fshared%2Fdocument%2Fanalytical-materials-uk%2Furn%3AcontentItem%3A64X6-0GB3-GXF6-829G-00000-00&amp;pdcontentcomponentid=420531&amp;pdteaserkey=&amp;pdislpamode=false&amp;pddocumentnumber=1&amp;ecomp=ht5k&amp;earg=sr0&amp;prid=e2fcdd3a-4d97-443f-883a-3c50af853c9b</w:t>
        </w:r>
      </w:hyperlink>
      <w:r>
        <w:t xml:space="preserve"> </w:t>
      </w:r>
      <w:r w:rsidR="00CE0FAE" w:rsidRPr="00CE0FAE">
        <w:t>[Accessed 13 March 2023].</w:t>
      </w:r>
      <w:r w:rsidR="00CE0FAE">
        <w:t xml:space="preserve"> </w:t>
      </w:r>
    </w:p>
    <w:p w14:paraId="22ED7795" w14:textId="77777777" w:rsidR="001906E9" w:rsidRDefault="004E45A1">
      <w:r w:rsidRPr="004E45A1">
        <w:t xml:space="preserve">Chen-Wishart, M. (2006) ` Undue Influence: Vindicating Relationships of Influence` Current Legal Problems. Available at: </w:t>
      </w:r>
      <w:hyperlink r:id="rId7" w:history="1">
        <w:r w:rsidRPr="00D169AF">
          <w:rPr>
            <w:rStyle w:val="Hyperlink"/>
          </w:rPr>
          <w:t>https://plus-lexis-com.ezproxy.uwtsd.ac.uk/uk/document/?pdmfid=1001073&amp;crid=29c4bc15-8acd-4c92-9d12-ea341d91c80d&amp;pddocfullpath=%2Fshared%2Fdocument%2Fanalytical-materials-uk%2Furn%3AcontentItem%3A5KX9-2KV1-F05F-0320-00000-00&amp;pdcontentcomponentid=228740&amp;pdteaserkey=&amp;pdislpamode=false&amp;pddocumentnumber=1&amp;ecomp=ht5k&amp;earg=sr0&amp;prid=3a4c6d5d-fca9-4ab9-8dd3-44626ec87e28</w:t>
        </w:r>
      </w:hyperlink>
      <w:r>
        <w:t xml:space="preserve"> </w:t>
      </w:r>
      <w:r w:rsidR="007711F5">
        <w:t xml:space="preserve"> </w:t>
      </w:r>
      <w:r w:rsidR="007711F5" w:rsidRPr="007711F5">
        <w:t>[Accessed 13 March 2023].</w:t>
      </w:r>
      <w:r w:rsidR="007711F5">
        <w:t xml:space="preserve"> </w:t>
      </w:r>
    </w:p>
    <w:p w14:paraId="57EE0528" w14:textId="2C88C1F8" w:rsidR="00CB1331" w:rsidRDefault="001906E9">
      <w:r w:rsidRPr="001906E9">
        <w:t>Curtis</w:t>
      </w:r>
      <w:r>
        <w:t>, R. (2017) `</w:t>
      </w:r>
      <w:r w:rsidRPr="001906E9">
        <w:t xml:space="preserve"> What is a Personal Representative?</w:t>
      </w:r>
      <w:r>
        <w:t xml:space="preserve"> ` coop legal service Available at:</w:t>
      </w:r>
      <w:r w:rsidRPr="001906E9">
        <w:t xml:space="preserve"> </w:t>
      </w:r>
      <w:hyperlink r:id="rId8" w:history="1">
        <w:r w:rsidRPr="00992CC1">
          <w:rPr>
            <w:rStyle w:val="Hyperlink"/>
          </w:rPr>
          <w:t>https://www.co-oplegalservices.co.uk/media-centre/articles-may-aug-2017/what-is-a-personal-representative/</w:t>
        </w:r>
      </w:hyperlink>
      <w:r>
        <w:t xml:space="preserve"> [Accessed 20 March 2023].  </w:t>
      </w:r>
    </w:p>
    <w:p w14:paraId="759BCBBB" w14:textId="7EB19F5C" w:rsidR="00D771D7" w:rsidRDefault="00CB1331">
      <w:r w:rsidRPr="00CB1331">
        <w:t>Finnerty, D. (2014) `</w:t>
      </w:r>
      <w:r w:rsidRPr="00304F69">
        <w:rPr>
          <w:i/>
          <w:iCs/>
        </w:rPr>
        <w:t>Watch out</w:t>
      </w:r>
      <w:r w:rsidRPr="00CB1331">
        <w:t xml:space="preserve">! ` New Law Journal. Available at: </w:t>
      </w:r>
      <w:hyperlink r:id="rId9" w:history="1">
        <w:r w:rsidRPr="00D169AF">
          <w:rPr>
            <w:rStyle w:val="Hyperlink"/>
          </w:rPr>
          <w:t>https://plus-lexis-com.ezproxy.uwtsd.ac.uk/uk/document/?pdmfid=1001073&amp;crid=142df9d3-ca65-457c-b535-1604eecfc033&amp;pddocfullpath=%2Fshared%2Fdocument%2Fanalytical-materials-uk%2Furn%3AcontentItem%3A5B97-8XX1-DYJD-X4P3-00000-00&amp;pdcontentcomponentid=280276&amp;pdteaserkey=&amp;pdislpamode=false&amp;pddocumentnumber=1&amp;ecomp=ht5k&amp;earg=sr0&amp;prid=c976888a-084a-4f7e-84a7-29f737032d87</w:t>
        </w:r>
      </w:hyperlink>
      <w:r>
        <w:t xml:space="preserve"> </w:t>
      </w:r>
      <w:r w:rsidR="00C73204" w:rsidRPr="00C73204">
        <w:t>[Accessed 13 March 2023].</w:t>
      </w:r>
      <w:r w:rsidR="00C73204">
        <w:t xml:space="preserve"> </w:t>
      </w:r>
    </w:p>
    <w:p w14:paraId="2DDDFCBB" w14:textId="4F6032A2" w:rsidR="00EE0D52" w:rsidRDefault="00D771D7">
      <w:r w:rsidRPr="00D771D7">
        <w:t>Goodwin</w:t>
      </w:r>
      <w:r>
        <w:t xml:space="preserve">, J. </w:t>
      </w:r>
      <w:r w:rsidRPr="00D771D7">
        <w:t>Granger</w:t>
      </w:r>
      <w:r>
        <w:t>, E.</w:t>
      </w:r>
      <w:r w:rsidRPr="00D771D7">
        <w:t xml:space="preserve"> </w:t>
      </w:r>
      <w:r>
        <w:t>(</w:t>
      </w:r>
      <w:r w:rsidRPr="00D771D7">
        <w:t>2015</w:t>
      </w:r>
      <w:r>
        <w:t>) `</w:t>
      </w:r>
      <w:r w:rsidRPr="00D771D7">
        <w:t xml:space="preserve"> Where There's a Will There's a Way: Marley v Rawlings and Another</w:t>
      </w:r>
      <w:r>
        <w:t xml:space="preserve">` </w:t>
      </w:r>
      <w:r w:rsidRPr="00D771D7">
        <w:t>Modern Law Review</w:t>
      </w:r>
      <w:r>
        <w:t xml:space="preserve">. Available at: </w:t>
      </w:r>
      <w:hyperlink r:id="rId10" w:history="1">
        <w:r w:rsidRPr="00992CC1">
          <w:rPr>
            <w:rStyle w:val="Hyperlink"/>
          </w:rPr>
          <w:t>https://plus-lexis-com.ezproxy.uwtsd.ac.uk/uk/document/?pdmfid=1001073&amp;crid=79fd5d76-3d2d-4e60-8dc9-7ad161c829cb&amp;pddocfullpath=%2Fshared%2Fdocument%2Fanalytical-materials-uk%2Furn%3AcontentItem%3A5G7Y-V851-F0CS-G3G9-00000-</w:t>
        </w:r>
        <w:r w:rsidRPr="00992CC1">
          <w:rPr>
            <w:rStyle w:val="Hyperlink"/>
          </w:rPr>
          <w:lastRenderedPageBreak/>
          <w:t>00&amp;pdcontentcomponentid=420531&amp;pdteaserkey=&amp;pdislpamode=true&amp;pddocumentnumber=5&amp;ecomp=tt5k&amp;earg=sr4&amp;prid=bd6074d2-80ed-4293-a9d8-fafc96ae201a</w:t>
        </w:r>
      </w:hyperlink>
      <w:r>
        <w:t xml:space="preserve"> [Accessed 20 March 2023].</w:t>
      </w:r>
    </w:p>
    <w:p w14:paraId="67DE0E33" w14:textId="2F873857" w:rsidR="0044515E" w:rsidRDefault="00EE0D52">
      <w:r w:rsidRPr="00EE0D52">
        <w:t>Hansell, M. (2005) `</w:t>
      </w:r>
      <w:r w:rsidRPr="002021C4">
        <w:rPr>
          <w:i/>
          <w:iCs/>
        </w:rPr>
        <w:t>Under the influence</w:t>
      </w:r>
      <w:r w:rsidRPr="00EE0D52">
        <w:t xml:space="preserve">` New Law Journal. Available at: </w:t>
      </w:r>
      <w:hyperlink r:id="rId11" w:history="1">
        <w:r w:rsidRPr="00D169AF">
          <w:rPr>
            <w:rStyle w:val="Hyperlink"/>
          </w:rPr>
          <w:t>https://plus-lexis-com.ezproxy.uwtsd.ac.uk/uk/document/?pdmfid=1001073&amp;crid=2f1ef920-3a84-4fc1-8140-815120fe8c0b&amp;pddocfullpath=%2Fshared%2Fdocument%2Fanalytical-materials-uk%2Furn%3AcontentItem%3A4HD8-5WG0-TWWR-G0YP-00000-00&amp;pdcontentcomponentid=280276&amp;pdteaserkey=&amp;pdislpamode=false&amp;pddocumentnumber=3&amp;ecomp=ht5k&amp;earg=sr2&amp;prid=4cd9772b-e989-494a-a813-125f6780d767</w:t>
        </w:r>
      </w:hyperlink>
      <w:r>
        <w:t xml:space="preserve"> </w:t>
      </w:r>
      <w:r w:rsidR="002021C4" w:rsidRPr="002021C4">
        <w:t>[Accessed 13 March 2023].</w:t>
      </w:r>
      <w:r w:rsidR="002021C4">
        <w:t xml:space="preserve"> </w:t>
      </w:r>
    </w:p>
    <w:p w14:paraId="733741D9" w14:textId="77777777" w:rsidR="00E11244" w:rsidRDefault="0044515E">
      <w:r w:rsidRPr="0044515E">
        <w:t xml:space="preserve">Harding, R. (2015). `The Rise of Statutory Wills and the Limits of Best Interests Decision-Making in Inheritance` Modern Law Review. Available at: </w:t>
      </w:r>
      <w:hyperlink r:id="rId12" w:history="1">
        <w:r w:rsidRPr="00D169AF">
          <w:rPr>
            <w:rStyle w:val="Hyperlink"/>
          </w:rPr>
          <w:t>https://plus-lexis-com.ezproxy.uwtsd.ac.uk/uk/document/?pdmfid=1001073&amp;crid=6a4b4dd5-8869-4345-bddc-212d396daff2&amp;pddocfullpath=%2Fshared%2Fdocument%2Fanalytical-materials-uk%2Furn%3AcontentItem%3A5J9T-38C1-F0CS-G1RN-00000-00&amp;pdcontentcomponentid=420531&amp;pdteaserkey=&amp;pdislpamode=false&amp;pddocumentnumber=1&amp;ecomp=ht5k&amp;earg=sr0&amp;prid=93be3525-be32-4ec3-b953-f42ba5aa038e</w:t>
        </w:r>
      </w:hyperlink>
      <w:r>
        <w:t xml:space="preserve"> </w:t>
      </w:r>
      <w:r w:rsidR="00F87894" w:rsidRPr="00F87894">
        <w:t>[Accessed 11 March 2023].</w:t>
      </w:r>
      <w:r w:rsidR="00F87894">
        <w:t xml:space="preserve"> </w:t>
      </w:r>
    </w:p>
    <w:p w14:paraId="7BF49F3A" w14:textId="77777777" w:rsidR="00100F20" w:rsidRDefault="005D7DA4">
      <w:r w:rsidRPr="005D7DA4">
        <w:t xml:space="preserve">Hedlund, R. (2019) ` Introducing a dispensing power in English succession law` Trusts and Trustees. Available at: </w:t>
      </w:r>
      <w:hyperlink r:id="rId13" w:history="1">
        <w:r w:rsidR="00E11244" w:rsidRPr="00D169AF">
          <w:rPr>
            <w:rStyle w:val="Hyperlink"/>
          </w:rPr>
          <w:t>https://plus-lexis-com.ezproxy.uwtsd.ac.uk/uk/document/?pdmfid=1001073&amp;crid=bf4a2aaf-5a5a-4bf5-833f-4022dc5b66ca&amp;pddocfullpath=%2Fshared%2Fdocument%2Fanalytical-materials-uk%2Furn%3AcontentItem%3A5XBJ-V8G3-GXFD-805T-00000-00&amp;pdcontentcomponentid=228880&amp;pdteaserkey=&amp;pdislpamode=false&amp;pddocumentnumber=2&amp;ecomp=ht5k&amp;earg=sr1&amp;prid=93be3525-be32-4ec3-b953-f42ba5aa038e</w:t>
        </w:r>
      </w:hyperlink>
      <w:r w:rsidR="00E11244">
        <w:t xml:space="preserve"> </w:t>
      </w:r>
      <w:r w:rsidR="00E8269F" w:rsidRPr="00E8269F">
        <w:t>[Accessed 11 March 2023].</w:t>
      </w:r>
      <w:r w:rsidR="00E8269F">
        <w:t xml:space="preserve"> </w:t>
      </w:r>
    </w:p>
    <w:p w14:paraId="038B4ECE" w14:textId="77777777" w:rsidR="00595F2E" w:rsidRDefault="00100F20">
      <w:proofErr w:type="spellStart"/>
      <w:r w:rsidRPr="00100F20">
        <w:t>Holbech</w:t>
      </w:r>
      <w:proofErr w:type="spellEnd"/>
      <w:r w:rsidRPr="00100F20">
        <w:t xml:space="preserve">, C. (2016) ` White v Jones liability for negligent advice` Trusts and Trustees. Available at: </w:t>
      </w:r>
      <w:hyperlink r:id="rId14" w:history="1">
        <w:r w:rsidRPr="00D169AF">
          <w:rPr>
            <w:rStyle w:val="Hyperlink"/>
          </w:rPr>
          <w:t>https://plus-lexis-com.ezproxy.uwtsd.ac.uk/uk/document/?pdmfid=1001073&amp;crid=b26cb73b-3eab-44da-8fbd-5828258957c1&amp;pddocfullpath=%2Fshared%2Fdocument%2Fanalytical-materials-uk%2Furn%3AcontentItem%3A5N3C-FS61-F05F-31W6-00000-00&amp;pdcontentcomponentid=228880&amp;pdteaserkey=&amp;pdislpamode=false&amp;pddocumentnumber=2&amp;ecomp=ht5k&amp;earg=sr1&amp;prid=c976888a-084a-4f7e-84a7-29f737032d87</w:t>
        </w:r>
      </w:hyperlink>
      <w:r>
        <w:t xml:space="preserve"> </w:t>
      </w:r>
      <w:r w:rsidR="001441D6" w:rsidRPr="001441D6">
        <w:t>[Accessed 13 March 2023].</w:t>
      </w:r>
      <w:r w:rsidR="001441D6">
        <w:t xml:space="preserve"> </w:t>
      </w:r>
    </w:p>
    <w:p w14:paraId="39642426" w14:textId="7F0E9662" w:rsidR="00DE6D2F" w:rsidRDefault="00595F2E">
      <w:r w:rsidRPr="00595F2E">
        <w:t xml:space="preserve">Law Commission (2017) `Making a Will` Law Commission. Available at: </w:t>
      </w:r>
      <w:hyperlink r:id="rId15" w:history="1">
        <w:r w:rsidRPr="00D169AF">
          <w:rPr>
            <w:rStyle w:val="Hyperlink"/>
          </w:rPr>
          <w:t>https://s3-eu-west-2.amazonaws.com/lawcom-prod-storage-11jsxou24uy7q/uploads/2017/07/Making-a-will-Summary.pdf</w:t>
        </w:r>
      </w:hyperlink>
      <w:r>
        <w:t xml:space="preserve"> </w:t>
      </w:r>
      <w:r w:rsidR="00E81AE8" w:rsidRPr="00E81AE8">
        <w:t>[Accessed 12 March 2023].</w:t>
      </w:r>
      <w:r w:rsidR="00E81AE8">
        <w:t xml:space="preserve"> </w:t>
      </w:r>
    </w:p>
    <w:p w14:paraId="447CE8AF" w14:textId="77777777" w:rsidR="00AD7911" w:rsidRDefault="00DE6D2F">
      <w:r w:rsidRPr="00DE6D2F">
        <w:t xml:space="preserve">Law society Gazette, (2001) `Will drafting -- pitfalls for practitioners -- lawyers need to be certain of the competency of elderly or ill clients during will drafting` Available at: </w:t>
      </w:r>
      <w:hyperlink r:id="rId16" w:history="1">
        <w:r w:rsidRPr="00D169AF">
          <w:rPr>
            <w:rStyle w:val="Hyperlink"/>
          </w:rPr>
          <w:t>https://www.lawgazette.co.uk/news/will-drafting-pitfalls-for-practitioners-lawyers-need-to-be-certain-of-the-competency-of-elderly-or-ill-clients-during-will-drafting-/21768.article</w:t>
        </w:r>
      </w:hyperlink>
      <w:r>
        <w:t xml:space="preserve"> </w:t>
      </w:r>
      <w:r w:rsidR="003C0B3C" w:rsidRPr="003C0B3C">
        <w:t>[Accessed 14</w:t>
      </w:r>
      <w:r w:rsidR="003C0B3C">
        <w:t xml:space="preserve"> Mar</w:t>
      </w:r>
      <w:r w:rsidR="008A5DEF">
        <w:t>ch 2023].</w:t>
      </w:r>
    </w:p>
    <w:p w14:paraId="1DDDBB51" w14:textId="4898690A" w:rsidR="00812907" w:rsidRDefault="00AD7911">
      <w:r w:rsidRPr="00AD7911">
        <w:t xml:space="preserve">Law Commission `WILLS `Available at: </w:t>
      </w:r>
      <w:hyperlink r:id="rId17" w:history="1">
        <w:r w:rsidRPr="00D169AF">
          <w:rPr>
            <w:rStyle w:val="Hyperlink"/>
          </w:rPr>
          <w:t>https://www.lawcom.gov.uk/project/wills/</w:t>
        </w:r>
      </w:hyperlink>
      <w:r>
        <w:t xml:space="preserve"> </w:t>
      </w:r>
      <w:r w:rsidR="00647200" w:rsidRPr="00647200">
        <w:t>[Accessed 12</w:t>
      </w:r>
      <w:r w:rsidR="004842EA">
        <w:t xml:space="preserve"> </w:t>
      </w:r>
      <w:r w:rsidR="00647200" w:rsidRPr="00647200">
        <w:t>March 2023].</w:t>
      </w:r>
      <w:r w:rsidR="00812907" w:rsidRPr="00812907">
        <w:t xml:space="preserve"> </w:t>
      </w:r>
    </w:p>
    <w:p w14:paraId="69FBB0F6" w14:textId="62117B29" w:rsidR="00246138" w:rsidRDefault="00812907">
      <w:proofErr w:type="spellStart"/>
      <w:r w:rsidRPr="00812907">
        <w:t>Mahendra</w:t>
      </w:r>
      <w:proofErr w:type="spellEnd"/>
      <w:r w:rsidRPr="00812907">
        <w:t xml:space="preserve">, B. (2004) ` </w:t>
      </w:r>
      <w:r w:rsidRPr="00266CAD">
        <w:rPr>
          <w:i/>
          <w:iCs/>
        </w:rPr>
        <w:t>Testamentary capacity—pitfalls for practitioners</w:t>
      </w:r>
      <w:r w:rsidRPr="00812907">
        <w:t xml:space="preserve">` New Law Journal. Available at: </w:t>
      </w:r>
      <w:hyperlink r:id="rId18" w:history="1">
        <w:r w:rsidRPr="00D169AF">
          <w:rPr>
            <w:rStyle w:val="Hyperlink"/>
          </w:rPr>
          <w:t>https://plus-lexis-com.ezproxy.uwtsd.ac.uk/uk/document/?pdmfid=1001073&amp;crid=9124aa36-99fb-44a7-934d-191ce62975ca&amp;pddocfullpath=%2Fshared%2Fdocument%2Fanalytical-materials-uk%2Furn%3AcontentItem%3A4FFX-CDX0-TWWR-G148-00000-</w:t>
        </w:r>
        <w:r w:rsidRPr="00D169AF">
          <w:rPr>
            <w:rStyle w:val="Hyperlink"/>
          </w:rPr>
          <w:lastRenderedPageBreak/>
          <w:t>00&amp;pdcontentcomponentid=280276&amp;pdteaserkey=&amp;pdislpamode=true&amp;pddocumentnumber=1&amp;ecomp=ht5k&amp;earg=sr0&amp;prid=daed8d98-71ff-4d7d-a1f1-b5929214dfbb</w:t>
        </w:r>
      </w:hyperlink>
      <w:r>
        <w:t xml:space="preserve"> </w:t>
      </w:r>
      <w:r w:rsidR="00AD0415" w:rsidRPr="00AD0415">
        <w:t>[Accessed 12 March 2023].</w:t>
      </w:r>
      <w:r w:rsidR="00AD0415">
        <w:t xml:space="preserve"> </w:t>
      </w:r>
    </w:p>
    <w:p w14:paraId="6F1616C7" w14:textId="77777777" w:rsidR="00DE4F43" w:rsidRDefault="00246138">
      <w:r w:rsidRPr="00246138">
        <w:t xml:space="preserve">Mason, H. </w:t>
      </w:r>
      <w:proofErr w:type="spellStart"/>
      <w:r w:rsidRPr="00246138">
        <w:t>Fudakowska</w:t>
      </w:r>
      <w:proofErr w:type="spellEnd"/>
      <w:r w:rsidRPr="00246138">
        <w:t xml:space="preserve"> P. (2014) ` </w:t>
      </w:r>
      <w:r w:rsidRPr="00266CAD">
        <w:rPr>
          <w:i/>
          <w:iCs/>
        </w:rPr>
        <w:t>Having the final say</w:t>
      </w:r>
      <w:r w:rsidRPr="00246138">
        <w:t xml:space="preserve">` New Law Journal. Available at: </w:t>
      </w:r>
      <w:hyperlink r:id="rId19" w:history="1">
        <w:r w:rsidRPr="00D169AF">
          <w:rPr>
            <w:rStyle w:val="Hyperlink"/>
          </w:rPr>
          <w:t>https://plus-lexis-com.ezproxy.uwtsd.ac.uk/uk/document/?pdmfid=1001073&amp;crid=85c1f209-76e1-401c-be63-b1deb602b72f&amp;pddocfullpath=%2Fshared%2Fdocument%2Fanalytical-materials-uk%2Furn%3AcontentItem%3A5C83-7G91-DYJD-X08N-00000-00&amp;pdcontentcomponentid=280276&amp;pdteaserkey=&amp;pdislpamode=false&amp;pddocumentnumber=1&amp;ecomp=ht5k&amp;earg=sr0&amp;prid=b3ca2663-e974-4c15-b0f4-5a39f4e4a264</w:t>
        </w:r>
      </w:hyperlink>
      <w:r>
        <w:t xml:space="preserve"> </w:t>
      </w:r>
      <w:r w:rsidR="00F652BA" w:rsidRPr="00F652BA">
        <w:t>[Accessed 14 March 2023].</w:t>
      </w:r>
      <w:r w:rsidR="00F652BA">
        <w:t xml:space="preserve"> </w:t>
      </w:r>
    </w:p>
    <w:p w14:paraId="59AE716D" w14:textId="2F1DA210" w:rsidR="0063014B" w:rsidRDefault="0063014B">
      <w:r w:rsidRPr="0063014B">
        <w:t xml:space="preserve">O'Dell, E. (2002) `Restitution, Rectification, and Mitigation: Negligent Solicitors and Wills, </w:t>
      </w:r>
      <w:r w:rsidR="00DE4F43">
        <w:t>A</w:t>
      </w:r>
      <w:r w:rsidR="00DE4F43" w:rsidRPr="0063014B">
        <w:t>gain</w:t>
      </w:r>
      <w:r w:rsidRPr="0063014B">
        <w:t xml:space="preserve">` Modern Law Review. Available at: </w:t>
      </w:r>
      <w:hyperlink r:id="rId20" w:history="1">
        <w:r w:rsidRPr="00424E59">
          <w:rPr>
            <w:rStyle w:val="Hyperlink"/>
          </w:rPr>
          <w:t>https://plus-lexis-com.ezproxy.uwtsd.ac.uk/uk/document/?pdmfid=1001073&amp;crid=d25c4aae-c67a-477a-acac-963c72de88cd&amp;pddocfullpath=%2Fshared%2Fdocument%2Fanalytical-materials-uk%2Furn%3AcontentItem%3A5GF2-SR81-F0CS-G3S0-00000-00&amp;pdcontentcomponentid=420531&amp;pdteaserkey=&amp;pdislpamode=false&amp;pddocumentnumber=2&amp;ecomp=ht5k&amp;earg=sr1&amp;prid=89658327-7d24-46d0-917a-32a4a1109f5c</w:t>
        </w:r>
      </w:hyperlink>
      <w:r>
        <w:t xml:space="preserve"> [Accessed 10 March 2023].</w:t>
      </w:r>
    </w:p>
    <w:p w14:paraId="020248A2" w14:textId="77777777" w:rsidR="005C35CC" w:rsidRDefault="008F48C9">
      <w:r w:rsidRPr="008F48C9">
        <w:t xml:space="preserve">Sloan, B. (2019) ` </w:t>
      </w:r>
      <w:r w:rsidRPr="00266CAD">
        <w:rPr>
          <w:i/>
          <w:iCs/>
        </w:rPr>
        <w:t>Book Reviews: A Victorian Tragedy: The Extraordinary Case of Banks v Goodfellow</w:t>
      </w:r>
      <w:r w:rsidRPr="008F48C9">
        <w:t xml:space="preserve">` The Cambridge Law Journal. Available at: </w:t>
      </w:r>
      <w:hyperlink r:id="rId21" w:history="1">
        <w:r w:rsidRPr="00D169AF">
          <w:rPr>
            <w:rStyle w:val="Hyperlink"/>
          </w:rPr>
          <w:t>https://plus-lexis-com.ezproxy.uwtsd.ac.uk/uk/document/?pdmfid=1001073&amp;crid=6104c153-67df-4575-ac19-112a1b563c7e&amp;pddocfullpath=%2Fshared%2Fdocument%2Fanalytical-materials-uk%2Furn%3AcontentItem%3A8VW3-JRT2-8T41-D3BG-00000-00&amp;pdcontentcomponentid=374818&amp;pdteaserkey=&amp;pdislpamode=false&amp;pddocumentnumber=2&amp;ecomp=ht5k&amp;earg=sr1&amp;prid=26d4c23d-6522-426a-8fe4-39c95a8b3566</w:t>
        </w:r>
      </w:hyperlink>
      <w:r>
        <w:t xml:space="preserve"> </w:t>
      </w:r>
      <w:r w:rsidR="00CC4119" w:rsidRPr="00CC4119">
        <w:t>[Accessed 12 March 2023].</w:t>
      </w:r>
      <w:r w:rsidR="00CC4119">
        <w:t xml:space="preserve"> </w:t>
      </w:r>
    </w:p>
    <w:p w14:paraId="3F63EFD4" w14:textId="77777777" w:rsidR="00443B41" w:rsidRDefault="005C35CC" w:rsidP="002F502B">
      <w:r w:rsidRPr="005C35CC">
        <w:t xml:space="preserve">Tristram and </w:t>
      </w:r>
      <w:proofErr w:type="spellStart"/>
      <w:r w:rsidRPr="005C35CC">
        <w:t>Coote's</w:t>
      </w:r>
      <w:proofErr w:type="spellEnd"/>
      <w:r w:rsidRPr="005C35CC">
        <w:t xml:space="preserve"> Probate Practice `Joint and mutual wills` Available at: </w:t>
      </w:r>
      <w:hyperlink r:id="rId22" w:history="1">
        <w:r w:rsidRPr="00D169AF">
          <w:rPr>
            <w:rStyle w:val="Hyperlink"/>
          </w:rPr>
          <w:t>https://plus-lexis-com.ezproxy.uwtsd.ac.uk/uk/document/?pdmfid=1001073&amp;crid=d5e6c5e0-f934-45b9-9fa9-3dc6832557a3&amp;pddocfullpath=%2Fshared%2Fdocument%2Fanalytical-materials-uk%2Furn%3AcontentItem%3A6384-BT03-GXFD-84SM-00000-00&amp;pdcontentcomponentid=280301&amp;pdteaserkey=&amp;pdislpamode=false&amp;pddocumentnumber=2&amp;ecomp=ht5k&amp;earg=sr1&amp;prid=b9def984-94db-4921-8735-fb9768a341b9</w:t>
        </w:r>
      </w:hyperlink>
      <w:r>
        <w:t xml:space="preserve"> </w:t>
      </w:r>
      <w:r w:rsidR="00F415C9">
        <w:t>[</w:t>
      </w:r>
      <w:r w:rsidR="00F415C9" w:rsidRPr="00F415C9">
        <w:t>Accessed 13 March 2023].</w:t>
      </w:r>
      <w:r w:rsidR="00F415C9">
        <w:t xml:space="preserve"> </w:t>
      </w:r>
    </w:p>
    <w:p w14:paraId="1A799F48" w14:textId="77777777" w:rsidR="008B2378" w:rsidRDefault="00443B41" w:rsidP="002F502B">
      <w:r>
        <w:t>Trust Quarterly Review (2012). `</w:t>
      </w:r>
      <w:r w:rsidRPr="00443B41">
        <w:t xml:space="preserve"> Mutual wills: Lord Walpole’s case</w:t>
      </w:r>
      <w:r>
        <w:t xml:space="preserve">` Step. Available at: </w:t>
      </w:r>
      <w:hyperlink r:id="rId23" w:history="1">
        <w:r w:rsidRPr="00992CC1">
          <w:rPr>
            <w:rStyle w:val="Hyperlink"/>
          </w:rPr>
          <w:t>https://www.step.org/tqr/tqr-october-2012/mutual-wills-lord-walpoles-case</w:t>
        </w:r>
      </w:hyperlink>
      <w:r>
        <w:t xml:space="preserve"> [Accessed 20 March 2023].</w:t>
      </w:r>
      <w:r w:rsidR="008B2378" w:rsidRPr="008B2378">
        <w:t xml:space="preserve"> </w:t>
      </w:r>
    </w:p>
    <w:p w14:paraId="116D9B9A" w14:textId="77777777" w:rsidR="0034323E" w:rsidRDefault="008B2378" w:rsidP="002F502B">
      <w:r w:rsidRPr="008B2378">
        <w:t xml:space="preserve">Williams on Wills Precedents </w:t>
      </w:r>
      <w:r>
        <w:t xml:space="preserve"> `</w:t>
      </w:r>
      <w:r w:rsidRPr="008B2378">
        <w:t>Form C9.5: Reciprocal wills for unmarried sisters leaving residue to survivor(s) with alternative gift to charity</w:t>
      </w:r>
      <w:r>
        <w:t xml:space="preserve"> ` Available at: </w:t>
      </w:r>
      <w:hyperlink r:id="rId24" w:history="1">
        <w:r w:rsidRPr="00424E59">
          <w:rPr>
            <w:rStyle w:val="Hyperlink"/>
          </w:rPr>
          <w:t>https://plus-lexis-com.ezproxy.uwtsd.ac.uk/uk/document/?pdmfid=1001073&amp;crid=25309eed-29d1-4359-8ae5-2221edb079c5&amp;pddocfullpath=%2Fshared%2Fdocument%2Fforms-uk%2Furn%3AcontentItem%3A8WFX-KC72-D6MY-P2PW-00000-00&amp;pdcontentcomponentid=339467&amp;pdteaserkey=&amp;pdislpamode=true&amp;pddocumentnumber=31&amp;ecomp=tt5k&amp;earg=sr30&amp;prid=60d3fb56-e210-4d76-9ba4-4eab36f57045</w:t>
        </w:r>
      </w:hyperlink>
      <w:r>
        <w:t xml:space="preserve"> [Accessed 21 March 2023].</w:t>
      </w:r>
    </w:p>
    <w:p w14:paraId="045AF379" w14:textId="77777777" w:rsidR="0034323E" w:rsidRDefault="0034323E" w:rsidP="002F502B"/>
    <w:p w14:paraId="3ABB754A" w14:textId="34F70A82" w:rsidR="002F502B" w:rsidRDefault="002F502B" w:rsidP="002F502B">
      <w:r>
        <w:t xml:space="preserve">Legislations </w:t>
      </w:r>
    </w:p>
    <w:p w14:paraId="5A576706" w14:textId="4884C831" w:rsidR="00EA1E7D" w:rsidRDefault="002F502B" w:rsidP="002F502B">
      <w:r w:rsidRPr="002F502B">
        <w:t>Administration Act 1982</w:t>
      </w:r>
      <w:r>
        <w:t xml:space="preserve"> </w:t>
      </w:r>
    </w:p>
    <w:p w14:paraId="260E2006" w14:textId="453D439B" w:rsidR="00EA1E7D" w:rsidRDefault="00EA1E7D" w:rsidP="002F502B">
      <w:r w:rsidRPr="00EA1E7D">
        <w:t>inheritance (Provision for Family and Dependence) Act 1975</w:t>
      </w:r>
      <w:r>
        <w:t xml:space="preserve"> </w:t>
      </w:r>
    </w:p>
    <w:p w14:paraId="0B4F8E78" w14:textId="0BB310F7" w:rsidR="002F502B" w:rsidRDefault="002F502B" w:rsidP="002F502B">
      <w:r>
        <w:lastRenderedPageBreak/>
        <w:t xml:space="preserve">Law of Property (Miscellaneous Provisions) Act 1989 </w:t>
      </w:r>
    </w:p>
    <w:p w14:paraId="1CAD1E53" w14:textId="77777777" w:rsidR="00AC0C77" w:rsidRDefault="002F502B" w:rsidP="009649CD">
      <w:r>
        <w:t xml:space="preserve">Wills Act 1873 </w:t>
      </w:r>
    </w:p>
    <w:p w14:paraId="663198A3" w14:textId="77777777" w:rsidR="00AC0C77" w:rsidRDefault="00AC0C77" w:rsidP="009649CD"/>
    <w:p w14:paraId="1D4CC47E" w14:textId="38711B50" w:rsidR="0063014B" w:rsidRDefault="009649CD" w:rsidP="009649CD">
      <w:r>
        <w:t>CASES</w:t>
      </w:r>
      <w:r w:rsidR="00EA1E7D" w:rsidRPr="00EA1E7D">
        <w:t xml:space="preserve"> </w:t>
      </w:r>
    </w:p>
    <w:p w14:paraId="5488D188" w14:textId="7E910A80" w:rsidR="00EA1E7D" w:rsidRDefault="0063014B" w:rsidP="009649CD">
      <w:r w:rsidRPr="0063014B">
        <w:t>Banks v Goodfellow [1861-73] All ER Rep 47</w:t>
      </w:r>
      <w:r>
        <w:t xml:space="preserve"> </w:t>
      </w:r>
    </w:p>
    <w:p w14:paraId="3D5A54DF" w14:textId="78118E30" w:rsidR="005D0203" w:rsidRDefault="00EA1E7D" w:rsidP="009649CD">
      <w:r w:rsidRPr="00EA1E7D">
        <w:t>ESTERHUIZEN v ALLIED DUNBAR ASSURANCE PLC [1998] 2 FLR 668</w:t>
      </w:r>
      <w:r>
        <w:t xml:space="preserve"> </w:t>
      </w:r>
    </w:p>
    <w:p w14:paraId="3144B7A9" w14:textId="4D76D284" w:rsidR="00055693" w:rsidRDefault="005D0203" w:rsidP="009649CD">
      <w:r w:rsidRPr="005D0203">
        <w:t xml:space="preserve">Feltham v </w:t>
      </w:r>
      <w:proofErr w:type="spellStart"/>
      <w:r w:rsidRPr="005D0203">
        <w:t>Bouskell</w:t>
      </w:r>
      <w:proofErr w:type="spellEnd"/>
      <w:r w:rsidRPr="005D0203">
        <w:t xml:space="preserve"> [2013] EWHC 1952 (Ch</w:t>
      </w:r>
      <w:r>
        <w:t xml:space="preserve"> </w:t>
      </w:r>
    </w:p>
    <w:p w14:paraId="3F9D8100" w14:textId="77777777" w:rsidR="001D19E1" w:rsidRDefault="00055693" w:rsidP="009649CD">
      <w:r w:rsidRPr="00055693">
        <w:t>Fuller v Strum [2002] 2 All ER 87</w:t>
      </w:r>
    </w:p>
    <w:p w14:paraId="0678883A" w14:textId="186AB02C" w:rsidR="005D0203" w:rsidRDefault="001D19E1" w:rsidP="009649CD">
      <w:r w:rsidRPr="001D19E1">
        <w:t xml:space="preserve">Gill v Woodall and others [2010] EWCA </w:t>
      </w:r>
      <w:proofErr w:type="spellStart"/>
      <w:r w:rsidRPr="001D19E1">
        <w:t>Civ</w:t>
      </w:r>
      <w:proofErr w:type="spellEnd"/>
      <w:r w:rsidRPr="001D19E1">
        <w:t xml:space="preserve"> 1430</w:t>
      </w:r>
      <w:r>
        <w:t xml:space="preserve"> </w:t>
      </w:r>
    </w:p>
    <w:p w14:paraId="5CA179A0" w14:textId="590ED0F7" w:rsidR="009649CD" w:rsidRDefault="005D0203" w:rsidP="009649CD">
      <w:r w:rsidRPr="005D0203">
        <w:t>Gray v Richards Butler (Supervision of Execution of a Will) [2000].</w:t>
      </w:r>
      <w:r>
        <w:t xml:space="preserve"> </w:t>
      </w:r>
    </w:p>
    <w:p w14:paraId="39C3D04F" w14:textId="77777777" w:rsidR="009649CD" w:rsidRDefault="009649CD" w:rsidP="009649CD">
      <w:r>
        <w:t xml:space="preserve">Legg and another v Burton and others [2017] All ER (D) 64 (Sep) </w:t>
      </w:r>
    </w:p>
    <w:p w14:paraId="5456E49F" w14:textId="77777777" w:rsidR="00467101" w:rsidRDefault="009649CD" w:rsidP="009649CD">
      <w:r>
        <w:t xml:space="preserve">Legg and another v Burton and others [2017] 4 WLR 186 </w:t>
      </w:r>
    </w:p>
    <w:p w14:paraId="4246A177" w14:textId="77777777" w:rsidR="00DD6B6A" w:rsidRDefault="00467101" w:rsidP="009649CD">
      <w:r w:rsidRPr="00467101">
        <w:t>Marley v Rawlings [2014] 2 FLR 555</w:t>
      </w:r>
      <w:r>
        <w:t xml:space="preserve"> </w:t>
      </w:r>
    </w:p>
    <w:p w14:paraId="281B30BB" w14:textId="1903CFC6" w:rsidR="009649CD" w:rsidRDefault="00DD6B6A" w:rsidP="009649CD">
      <w:r w:rsidRPr="00DD6B6A">
        <w:t>Marley v Rawlings and another [2014] 2 WLR 213</w:t>
      </w:r>
    </w:p>
    <w:p w14:paraId="36293B18" w14:textId="77777777" w:rsidR="009649CD" w:rsidRDefault="009649CD" w:rsidP="009649CD">
      <w:r>
        <w:t xml:space="preserve">Re Dale (deceased); Proctor v Dale [1993] 4 All ER 129 </w:t>
      </w:r>
    </w:p>
    <w:p w14:paraId="181B501E" w14:textId="77777777" w:rsidR="004B19AF" w:rsidRDefault="009649CD" w:rsidP="009649CD">
      <w:r>
        <w:t xml:space="preserve">Re Goodchild (deceased); Goodchild and another v Goodchild [1997] 3 All ER 63 </w:t>
      </w:r>
    </w:p>
    <w:p w14:paraId="02CA8E38" w14:textId="77777777" w:rsidR="00F13600" w:rsidRDefault="00071CA0" w:rsidP="009649CD">
      <w:r w:rsidRPr="00071CA0">
        <w:t xml:space="preserve">Re Killick (deceased), Killick v </w:t>
      </w:r>
      <w:proofErr w:type="spellStart"/>
      <w:r w:rsidRPr="00071CA0">
        <w:t>Pountney</w:t>
      </w:r>
      <w:proofErr w:type="spellEnd"/>
      <w:r w:rsidRPr="00071CA0">
        <w:t xml:space="preserve"> and another [1999] Lexis Citation 2547</w:t>
      </w:r>
      <w:r>
        <w:t xml:space="preserve"> </w:t>
      </w:r>
    </w:p>
    <w:p w14:paraId="5385E3A5" w14:textId="382BC8FE" w:rsidR="000F62A6" w:rsidRDefault="00F13600" w:rsidP="009649CD">
      <w:r w:rsidRPr="00F13600">
        <w:t xml:space="preserve">Royal Bank of Scotland v </w:t>
      </w:r>
      <w:proofErr w:type="spellStart"/>
      <w:r w:rsidRPr="00F13600">
        <w:t>Etridge</w:t>
      </w:r>
      <w:proofErr w:type="spellEnd"/>
      <w:r w:rsidRPr="00F13600">
        <w:t xml:space="preserve"> (No.2) [2001] UKHL 44, [2001] 4 All ER 449</w:t>
      </w:r>
      <w:r>
        <w:t xml:space="preserve"> </w:t>
      </w:r>
    </w:p>
    <w:p w14:paraId="66CCD44B" w14:textId="3BA8BDCB" w:rsidR="009649CD" w:rsidRDefault="000F62A6" w:rsidP="009649CD">
      <w:r w:rsidRPr="000F62A6">
        <w:t>Simon v Byford and others [2014] All ER (D) 154 (Mar)</w:t>
      </w:r>
      <w:r>
        <w:t xml:space="preserve"> </w:t>
      </w:r>
    </w:p>
    <w:p w14:paraId="5AF93383" w14:textId="77777777" w:rsidR="009649CD" w:rsidRDefault="009649CD" w:rsidP="009649CD">
      <w:r>
        <w:t>STONE v. HOSKINS. [1905] P. 194</w:t>
      </w:r>
    </w:p>
    <w:p w14:paraId="3F60A6FE" w14:textId="77777777" w:rsidR="006160E9" w:rsidRDefault="009649CD" w:rsidP="009649CD">
      <w:r>
        <w:t xml:space="preserve">WHITE AND ANOTHER RESPONDENTS AND JONES AND ANOTHER </w:t>
      </w:r>
      <w:proofErr w:type="gramStart"/>
      <w:r>
        <w:t>APPELLANTS</w:t>
      </w:r>
      <w:proofErr w:type="gramEnd"/>
      <w:r>
        <w:t xml:space="preserve"> [1995] 2 A.C. 207 </w:t>
      </w:r>
    </w:p>
    <w:p w14:paraId="3D7EE781" w14:textId="3263F2A6" w:rsidR="009649CD" w:rsidRDefault="006160E9" w:rsidP="009649CD">
      <w:proofErr w:type="spellStart"/>
      <w:r w:rsidRPr="006160E9">
        <w:t>Worby</w:t>
      </w:r>
      <w:proofErr w:type="spellEnd"/>
      <w:r w:rsidRPr="006160E9">
        <w:t xml:space="preserve"> v Rosser 2000] PNLR 140</w:t>
      </w:r>
      <w:r>
        <w:t xml:space="preserve"> </w:t>
      </w:r>
    </w:p>
    <w:p w14:paraId="1569D12F" w14:textId="287380E7" w:rsidR="003E7FDA" w:rsidRPr="00041802" w:rsidRDefault="003E7FDA" w:rsidP="009649CD">
      <w:bookmarkStart w:id="9" w:name="_Hlk129720244"/>
    </w:p>
    <w:bookmarkEnd w:id="9"/>
    <w:p w14:paraId="50158A71" w14:textId="77777777" w:rsidR="00347B9A" w:rsidRPr="00041802" w:rsidRDefault="00347B9A"/>
    <w:p w14:paraId="38F9AA1A" w14:textId="77777777" w:rsidR="00347B9A" w:rsidRPr="004C237A" w:rsidRDefault="00347B9A">
      <w:pPr>
        <w:rPr>
          <w:b/>
          <w:bCs/>
        </w:rPr>
      </w:pPr>
    </w:p>
    <w:p w14:paraId="265D4749" w14:textId="5129A679" w:rsidR="00C316CD" w:rsidRPr="00560DCA" w:rsidRDefault="00C316CD">
      <w:pPr>
        <w:rPr>
          <w:lang w:val="en-US"/>
        </w:rPr>
      </w:pPr>
    </w:p>
    <w:sectPr w:rsidR="00C316CD" w:rsidRPr="00560D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F96"/>
    <w:rsid w:val="0000704B"/>
    <w:rsid w:val="00007BC0"/>
    <w:rsid w:val="00021B09"/>
    <w:rsid w:val="00033F96"/>
    <w:rsid w:val="00034C68"/>
    <w:rsid w:val="00041802"/>
    <w:rsid w:val="0004695A"/>
    <w:rsid w:val="0005017A"/>
    <w:rsid w:val="00054518"/>
    <w:rsid w:val="000547FF"/>
    <w:rsid w:val="00054A6F"/>
    <w:rsid w:val="00055693"/>
    <w:rsid w:val="0006067B"/>
    <w:rsid w:val="00060CB1"/>
    <w:rsid w:val="000642E6"/>
    <w:rsid w:val="00064C46"/>
    <w:rsid w:val="0006667C"/>
    <w:rsid w:val="00071CA0"/>
    <w:rsid w:val="000736FA"/>
    <w:rsid w:val="00076592"/>
    <w:rsid w:val="00081125"/>
    <w:rsid w:val="000819D5"/>
    <w:rsid w:val="0008493A"/>
    <w:rsid w:val="000874C1"/>
    <w:rsid w:val="00087B6C"/>
    <w:rsid w:val="000933DE"/>
    <w:rsid w:val="00095C43"/>
    <w:rsid w:val="000B348F"/>
    <w:rsid w:val="000B390E"/>
    <w:rsid w:val="000B751C"/>
    <w:rsid w:val="000C10C4"/>
    <w:rsid w:val="000C2B6C"/>
    <w:rsid w:val="000C4FF6"/>
    <w:rsid w:val="000C50B0"/>
    <w:rsid w:val="000C543E"/>
    <w:rsid w:val="000D27A3"/>
    <w:rsid w:val="000E5301"/>
    <w:rsid w:val="000F173C"/>
    <w:rsid w:val="000F1BF4"/>
    <w:rsid w:val="000F62A6"/>
    <w:rsid w:val="00100F20"/>
    <w:rsid w:val="00105B35"/>
    <w:rsid w:val="001139B4"/>
    <w:rsid w:val="00123B60"/>
    <w:rsid w:val="00135924"/>
    <w:rsid w:val="0013608A"/>
    <w:rsid w:val="001441D6"/>
    <w:rsid w:val="00151D85"/>
    <w:rsid w:val="00154003"/>
    <w:rsid w:val="00154F65"/>
    <w:rsid w:val="00156BB3"/>
    <w:rsid w:val="00163A09"/>
    <w:rsid w:val="001642ED"/>
    <w:rsid w:val="00167214"/>
    <w:rsid w:val="00171851"/>
    <w:rsid w:val="00180653"/>
    <w:rsid w:val="001876EA"/>
    <w:rsid w:val="001906E9"/>
    <w:rsid w:val="001914F1"/>
    <w:rsid w:val="001A140B"/>
    <w:rsid w:val="001A1DF2"/>
    <w:rsid w:val="001B0B76"/>
    <w:rsid w:val="001C3A1D"/>
    <w:rsid w:val="001C3F07"/>
    <w:rsid w:val="001C6D32"/>
    <w:rsid w:val="001D19E1"/>
    <w:rsid w:val="001D3812"/>
    <w:rsid w:val="001D45D8"/>
    <w:rsid w:val="001E1D96"/>
    <w:rsid w:val="001F1828"/>
    <w:rsid w:val="001F1B18"/>
    <w:rsid w:val="001F20B9"/>
    <w:rsid w:val="001F2D72"/>
    <w:rsid w:val="0020163F"/>
    <w:rsid w:val="002021C4"/>
    <w:rsid w:val="00211365"/>
    <w:rsid w:val="00215A55"/>
    <w:rsid w:val="00217FFD"/>
    <w:rsid w:val="00230A26"/>
    <w:rsid w:val="002319EF"/>
    <w:rsid w:val="00243E9B"/>
    <w:rsid w:val="00246138"/>
    <w:rsid w:val="00250BFB"/>
    <w:rsid w:val="00250DC0"/>
    <w:rsid w:val="002527DE"/>
    <w:rsid w:val="0025758E"/>
    <w:rsid w:val="00261709"/>
    <w:rsid w:val="00262EDE"/>
    <w:rsid w:val="00266CAD"/>
    <w:rsid w:val="00271D50"/>
    <w:rsid w:val="00277AF3"/>
    <w:rsid w:val="00281078"/>
    <w:rsid w:val="00285BE6"/>
    <w:rsid w:val="00290840"/>
    <w:rsid w:val="00294CB9"/>
    <w:rsid w:val="002A05DF"/>
    <w:rsid w:val="002A2593"/>
    <w:rsid w:val="002A346C"/>
    <w:rsid w:val="002A6487"/>
    <w:rsid w:val="002B3278"/>
    <w:rsid w:val="002B5C85"/>
    <w:rsid w:val="002B6A9C"/>
    <w:rsid w:val="002C0DC9"/>
    <w:rsid w:val="002D3A1A"/>
    <w:rsid w:val="002D6C6A"/>
    <w:rsid w:val="002E7274"/>
    <w:rsid w:val="002E77EB"/>
    <w:rsid w:val="002F083D"/>
    <w:rsid w:val="002F0E36"/>
    <w:rsid w:val="002F13E0"/>
    <w:rsid w:val="002F502B"/>
    <w:rsid w:val="00302C75"/>
    <w:rsid w:val="003038F7"/>
    <w:rsid w:val="00304F69"/>
    <w:rsid w:val="00305D06"/>
    <w:rsid w:val="00305F35"/>
    <w:rsid w:val="00312CD7"/>
    <w:rsid w:val="00314002"/>
    <w:rsid w:val="00315162"/>
    <w:rsid w:val="0031570A"/>
    <w:rsid w:val="00316277"/>
    <w:rsid w:val="00320574"/>
    <w:rsid w:val="00324D06"/>
    <w:rsid w:val="003252F6"/>
    <w:rsid w:val="0032692D"/>
    <w:rsid w:val="00327AEF"/>
    <w:rsid w:val="00335D05"/>
    <w:rsid w:val="0034323E"/>
    <w:rsid w:val="003457DD"/>
    <w:rsid w:val="00345816"/>
    <w:rsid w:val="00347B9A"/>
    <w:rsid w:val="00353C6C"/>
    <w:rsid w:val="00361AAC"/>
    <w:rsid w:val="003737FB"/>
    <w:rsid w:val="00380E50"/>
    <w:rsid w:val="00383BF7"/>
    <w:rsid w:val="00385E25"/>
    <w:rsid w:val="00386A93"/>
    <w:rsid w:val="003946C5"/>
    <w:rsid w:val="003A0341"/>
    <w:rsid w:val="003A151D"/>
    <w:rsid w:val="003A4C84"/>
    <w:rsid w:val="003A75F4"/>
    <w:rsid w:val="003B4611"/>
    <w:rsid w:val="003C06FB"/>
    <w:rsid w:val="003C0B3C"/>
    <w:rsid w:val="003D3AF8"/>
    <w:rsid w:val="003D7057"/>
    <w:rsid w:val="003E1313"/>
    <w:rsid w:val="003E4F09"/>
    <w:rsid w:val="003E5886"/>
    <w:rsid w:val="003E7FDA"/>
    <w:rsid w:val="003F1679"/>
    <w:rsid w:val="003F2C33"/>
    <w:rsid w:val="0041291F"/>
    <w:rsid w:val="00421ADE"/>
    <w:rsid w:val="004275C8"/>
    <w:rsid w:val="0043055E"/>
    <w:rsid w:val="00430EA1"/>
    <w:rsid w:val="00437FDD"/>
    <w:rsid w:val="00441C99"/>
    <w:rsid w:val="00441E33"/>
    <w:rsid w:val="00443B41"/>
    <w:rsid w:val="0044515E"/>
    <w:rsid w:val="0044666C"/>
    <w:rsid w:val="00446FC2"/>
    <w:rsid w:val="00451F92"/>
    <w:rsid w:val="004569F7"/>
    <w:rsid w:val="00461EB7"/>
    <w:rsid w:val="00466D84"/>
    <w:rsid w:val="00467101"/>
    <w:rsid w:val="004842EA"/>
    <w:rsid w:val="00487A0B"/>
    <w:rsid w:val="004915A0"/>
    <w:rsid w:val="00491F32"/>
    <w:rsid w:val="00494309"/>
    <w:rsid w:val="004950F5"/>
    <w:rsid w:val="004B19AF"/>
    <w:rsid w:val="004B20C0"/>
    <w:rsid w:val="004B46D0"/>
    <w:rsid w:val="004C237A"/>
    <w:rsid w:val="004D3167"/>
    <w:rsid w:val="004E4568"/>
    <w:rsid w:val="004E45A1"/>
    <w:rsid w:val="004E50DC"/>
    <w:rsid w:val="004E5472"/>
    <w:rsid w:val="004E5993"/>
    <w:rsid w:val="004F3851"/>
    <w:rsid w:val="004F5CDB"/>
    <w:rsid w:val="00504144"/>
    <w:rsid w:val="00516231"/>
    <w:rsid w:val="00517874"/>
    <w:rsid w:val="005262EE"/>
    <w:rsid w:val="005434A5"/>
    <w:rsid w:val="0054481F"/>
    <w:rsid w:val="005462F7"/>
    <w:rsid w:val="005464E5"/>
    <w:rsid w:val="00550C0E"/>
    <w:rsid w:val="005552B7"/>
    <w:rsid w:val="0055571B"/>
    <w:rsid w:val="005578FF"/>
    <w:rsid w:val="00560DCA"/>
    <w:rsid w:val="00590CB7"/>
    <w:rsid w:val="0059500B"/>
    <w:rsid w:val="00595C02"/>
    <w:rsid w:val="00595F2E"/>
    <w:rsid w:val="0059601E"/>
    <w:rsid w:val="005A35EC"/>
    <w:rsid w:val="005B455B"/>
    <w:rsid w:val="005B65DF"/>
    <w:rsid w:val="005C0FF6"/>
    <w:rsid w:val="005C1364"/>
    <w:rsid w:val="005C1911"/>
    <w:rsid w:val="005C35AC"/>
    <w:rsid w:val="005C35CC"/>
    <w:rsid w:val="005C35F3"/>
    <w:rsid w:val="005C36C8"/>
    <w:rsid w:val="005D0203"/>
    <w:rsid w:val="005D3F0D"/>
    <w:rsid w:val="005D7DA4"/>
    <w:rsid w:val="005E574C"/>
    <w:rsid w:val="00600F94"/>
    <w:rsid w:val="0060104C"/>
    <w:rsid w:val="00607936"/>
    <w:rsid w:val="006160E9"/>
    <w:rsid w:val="0062194D"/>
    <w:rsid w:val="00623AF2"/>
    <w:rsid w:val="006265FE"/>
    <w:rsid w:val="0063014B"/>
    <w:rsid w:val="00643E78"/>
    <w:rsid w:val="00647200"/>
    <w:rsid w:val="0064799B"/>
    <w:rsid w:val="00652AC7"/>
    <w:rsid w:val="00656C48"/>
    <w:rsid w:val="00660325"/>
    <w:rsid w:val="006631D0"/>
    <w:rsid w:val="0067014D"/>
    <w:rsid w:val="0067770B"/>
    <w:rsid w:val="0068757C"/>
    <w:rsid w:val="00690EB3"/>
    <w:rsid w:val="00693295"/>
    <w:rsid w:val="006A2689"/>
    <w:rsid w:val="006A314B"/>
    <w:rsid w:val="006A3160"/>
    <w:rsid w:val="006B76AB"/>
    <w:rsid w:val="006D5C97"/>
    <w:rsid w:val="006E0E22"/>
    <w:rsid w:val="006E19B8"/>
    <w:rsid w:val="006E6001"/>
    <w:rsid w:val="006E6537"/>
    <w:rsid w:val="006E74CA"/>
    <w:rsid w:val="006F04C2"/>
    <w:rsid w:val="006F3115"/>
    <w:rsid w:val="006F3362"/>
    <w:rsid w:val="006F4669"/>
    <w:rsid w:val="007049F1"/>
    <w:rsid w:val="0070601F"/>
    <w:rsid w:val="00707C64"/>
    <w:rsid w:val="00725B15"/>
    <w:rsid w:val="0073380A"/>
    <w:rsid w:val="00735A98"/>
    <w:rsid w:val="00736EE6"/>
    <w:rsid w:val="00737313"/>
    <w:rsid w:val="007449E3"/>
    <w:rsid w:val="007523E5"/>
    <w:rsid w:val="00756B01"/>
    <w:rsid w:val="00763C5D"/>
    <w:rsid w:val="007651BE"/>
    <w:rsid w:val="00766A2D"/>
    <w:rsid w:val="0076750F"/>
    <w:rsid w:val="0076762A"/>
    <w:rsid w:val="00770FA0"/>
    <w:rsid w:val="007711F5"/>
    <w:rsid w:val="007758C7"/>
    <w:rsid w:val="007837BE"/>
    <w:rsid w:val="00786365"/>
    <w:rsid w:val="00796BA5"/>
    <w:rsid w:val="007C1DE7"/>
    <w:rsid w:val="007D06B0"/>
    <w:rsid w:val="007D3E60"/>
    <w:rsid w:val="007D569F"/>
    <w:rsid w:val="007D690D"/>
    <w:rsid w:val="007E6C10"/>
    <w:rsid w:val="007E7B27"/>
    <w:rsid w:val="007F0380"/>
    <w:rsid w:val="007F409E"/>
    <w:rsid w:val="007F4832"/>
    <w:rsid w:val="00801168"/>
    <w:rsid w:val="00802922"/>
    <w:rsid w:val="00805600"/>
    <w:rsid w:val="008073D9"/>
    <w:rsid w:val="008100D7"/>
    <w:rsid w:val="00812907"/>
    <w:rsid w:val="00813325"/>
    <w:rsid w:val="00815646"/>
    <w:rsid w:val="008232E6"/>
    <w:rsid w:val="00823D8D"/>
    <w:rsid w:val="008270E4"/>
    <w:rsid w:val="00827127"/>
    <w:rsid w:val="00831B3A"/>
    <w:rsid w:val="00835740"/>
    <w:rsid w:val="00836EA8"/>
    <w:rsid w:val="0084010F"/>
    <w:rsid w:val="00841892"/>
    <w:rsid w:val="0084233A"/>
    <w:rsid w:val="008426B0"/>
    <w:rsid w:val="00846A97"/>
    <w:rsid w:val="00847D87"/>
    <w:rsid w:val="00850FD0"/>
    <w:rsid w:val="00854819"/>
    <w:rsid w:val="0086030C"/>
    <w:rsid w:val="00861564"/>
    <w:rsid w:val="00883432"/>
    <w:rsid w:val="008858C7"/>
    <w:rsid w:val="00886EB6"/>
    <w:rsid w:val="0088709D"/>
    <w:rsid w:val="008878FA"/>
    <w:rsid w:val="00893B74"/>
    <w:rsid w:val="00893D46"/>
    <w:rsid w:val="0089479F"/>
    <w:rsid w:val="00897CD4"/>
    <w:rsid w:val="008A3829"/>
    <w:rsid w:val="008A5DEF"/>
    <w:rsid w:val="008B1525"/>
    <w:rsid w:val="008B2378"/>
    <w:rsid w:val="008B37BB"/>
    <w:rsid w:val="008B6395"/>
    <w:rsid w:val="008C350F"/>
    <w:rsid w:val="008C3854"/>
    <w:rsid w:val="008C64F3"/>
    <w:rsid w:val="008D6474"/>
    <w:rsid w:val="008E0CBE"/>
    <w:rsid w:val="008E5017"/>
    <w:rsid w:val="008E5B3A"/>
    <w:rsid w:val="008F01A2"/>
    <w:rsid w:val="008F48C9"/>
    <w:rsid w:val="008F6237"/>
    <w:rsid w:val="008F629A"/>
    <w:rsid w:val="008F643A"/>
    <w:rsid w:val="0091410B"/>
    <w:rsid w:val="009143E2"/>
    <w:rsid w:val="0091791D"/>
    <w:rsid w:val="0092056D"/>
    <w:rsid w:val="009256C6"/>
    <w:rsid w:val="00926FA5"/>
    <w:rsid w:val="0092727A"/>
    <w:rsid w:val="009410D1"/>
    <w:rsid w:val="00943D82"/>
    <w:rsid w:val="009453F7"/>
    <w:rsid w:val="0095522A"/>
    <w:rsid w:val="00956103"/>
    <w:rsid w:val="00956BAA"/>
    <w:rsid w:val="009579B5"/>
    <w:rsid w:val="009649CD"/>
    <w:rsid w:val="00964E4B"/>
    <w:rsid w:val="00981E05"/>
    <w:rsid w:val="00987E87"/>
    <w:rsid w:val="0099726C"/>
    <w:rsid w:val="009A0430"/>
    <w:rsid w:val="009A0D1B"/>
    <w:rsid w:val="009B202F"/>
    <w:rsid w:val="009B31B7"/>
    <w:rsid w:val="009B51BA"/>
    <w:rsid w:val="009B51E0"/>
    <w:rsid w:val="009C410D"/>
    <w:rsid w:val="009D50B9"/>
    <w:rsid w:val="009D555D"/>
    <w:rsid w:val="009E57C5"/>
    <w:rsid w:val="009E7710"/>
    <w:rsid w:val="009F146F"/>
    <w:rsid w:val="00A0256E"/>
    <w:rsid w:val="00A05480"/>
    <w:rsid w:val="00A16B15"/>
    <w:rsid w:val="00A32B96"/>
    <w:rsid w:val="00A46478"/>
    <w:rsid w:val="00A5386B"/>
    <w:rsid w:val="00A57111"/>
    <w:rsid w:val="00A6137F"/>
    <w:rsid w:val="00A637EB"/>
    <w:rsid w:val="00A6777D"/>
    <w:rsid w:val="00A756B1"/>
    <w:rsid w:val="00A835E0"/>
    <w:rsid w:val="00AB1806"/>
    <w:rsid w:val="00AB1F3E"/>
    <w:rsid w:val="00AC0C77"/>
    <w:rsid w:val="00AC34A7"/>
    <w:rsid w:val="00AD0415"/>
    <w:rsid w:val="00AD0D19"/>
    <w:rsid w:val="00AD4073"/>
    <w:rsid w:val="00AD7911"/>
    <w:rsid w:val="00AD7F4F"/>
    <w:rsid w:val="00AF0579"/>
    <w:rsid w:val="00AF0E9E"/>
    <w:rsid w:val="00AF766D"/>
    <w:rsid w:val="00B11361"/>
    <w:rsid w:val="00B15745"/>
    <w:rsid w:val="00B25CCE"/>
    <w:rsid w:val="00B31FDB"/>
    <w:rsid w:val="00B407AD"/>
    <w:rsid w:val="00B43077"/>
    <w:rsid w:val="00B433B5"/>
    <w:rsid w:val="00B435DF"/>
    <w:rsid w:val="00B521AF"/>
    <w:rsid w:val="00B54949"/>
    <w:rsid w:val="00B70238"/>
    <w:rsid w:val="00B71B75"/>
    <w:rsid w:val="00B81381"/>
    <w:rsid w:val="00B86238"/>
    <w:rsid w:val="00B865A3"/>
    <w:rsid w:val="00B86A88"/>
    <w:rsid w:val="00B9361F"/>
    <w:rsid w:val="00B96FB3"/>
    <w:rsid w:val="00BA5AFD"/>
    <w:rsid w:val="00BB0266"/>
    <w:rsid w:val="00BB19CD"/>
    <w:rsid w:val="00BB1AE7"/>
    <w:rsid w:val="00BB1B2D"/>
    <w:rsid w:val="00BB1EFD"/>
    <w:rsid w:val="00BB2966"/>
    <w:rsid w:val="00BC1304"/>
    <w:rsid w:val="00BC46D0"/>
    <w:rsid w:val="00BC4936"/>
    <w:rsid w:val="00BD42CB"/>
    <w:rsid w:val="00BD50C0"/>
    <w:rsid w:val="00BD54FB"/>
    <w:rsid w:val="00BE3C8B"/>
    <w:rsid w:val="00BF03E5"/>
    <w:rsid w:val="00BF3097"/>
    <w:rsid w:val="00C01186"/>
    <w:rsid w:val="00C04BEB"/>
    <w:rsid w:val="00C13103"/>
    <w:rsid w:val="00C245FA"/>
    <w:rsid w:val="00C25491"/>
    <w:rsid w:val="00C262E2"/>
    <w:rsid w:val="00C316CD"/>
    <w:rsid w:val="00C331A5"/>
    <w:rsid w:val="00C46CA2"/>
    <w:rsid w:val="00C5276A"/>
    <w:rsid w:val="00C57EB6"/>
    <w:rsid w:val="00C60613"/>
    <w:rsid w:val="00C607F8"/>
    <w:rsid w:val="00C61083"/>
    <w:rsid w:val="00C61CFD"/>
    <w:rsid w:val="00C61E23"/>
    <w:rsid w:val="00C70354"/>
    <w:rsid w:val="00C71F78"/>
    <w:rsid w:val="00C73204"/>
    <w:rsid w:val="00C732F9"/>
    <w:rsid w:val="00C75DBE"/>
    <w:rsid w:val="00C76E73"/>
    <w:rsid w:val="00C80762"/>
    <w:rsid w:val="00C95C4C"/>
    <w:rsid w:val="00C97EA0"/>
    <w:rsid w:val="00CB1331"/>
    <w:rsid w:val="00CB5CEC"/>
    <w:rsid w:val="00CC244D"/>
    <w:rsid w:val="00CC4119"/>
    <w:rsid w:val="00CE0FAE"/>
    <w:rsid w:val="00CF395C"/>
    <w:rsid w:val="00D012AE"/>
    <w:rsid w:val="00D021A7"/>
    <w:rsid w:val="00D224D7"/>
    <w:rsid w:val="00D2796D"/>
    <w:rsid w:val="00D304D9"/>
    <w:rsid w:val="00D412FA"/>
    <w:rsid w:val="00D44C9D"/>
    <w:rsid w:val="00D530C9"/>
    <w:rsid w:val="00D605AF"/>
    <w:rsid w:val="00D71D0F"/>
    <w:rsid w:val="00D74833"/>
    <w:rsid w:val="00D74A84"/>
    <w:rsid w:val="00D753BC"/>
    <w:rsid w:val="00D771D7"/>
    <w:rsid w:val="00D8519A"/>
    <w:rsid w:val="00D87526"/>
    <w:rsid w:val="00D92935"/>
    <w:rsid w:val="00D9417E"/>
    <w:rsid w:val="00DA4F93"/>
    <w:rsid w:val="00DB1969"/>
    <w:rsid w:val="00DB3864"/>
    <w:rsid w:val="00DB591D"/>
    <w:rsid w:val="00DB6591"/>
    <w:rsid w:val="00DC0228"/>
    <w:rsid w:val="00DC5667"/>
    <w:rsid w:val="00DC656C"/>
    <w:rsid w:val="00DD27B9"/>
    <w:rsid w:val="00DD6B6A"/>
    <w:rsid w:val="00DE4F43"/>
    <w:rsid w:val="00DE640D"/>
    <w:rsid w:val="00DE6D2F"/>
    <w:rsid w:val="00DF7622"/>
    <w:rsid w:val="00E11244"/>
    <w:rsid w:val="00E13526"/>
    <w:rsid w:val="00E1623D"/>
    <w:rsid w:val="00E166D7"/>
    <w:rsid w:val="00E16B73"/>
    <w:rsid w:val="00E17FBC"/>
    <w:rsid w:val="00E2079C"/>
    <w:rsid w:val="00E20E6A"/>
    <w:rsid w:val="00E27D0B"/>
    <w:rsid w:val="00E315A1"/>
    <w:rsid w:val="00E4250C"/>
    <w:rsid w:val="00E426A7"/>
    <w:rsid w:val="00E5584C"/>
    <w:rsid w:val="00E57198"/>
    <w:rsid w:val="00E74EFC"/>
    <w:rsid w:val="00E76B43"/>
    <w:rsid w:val="00E81AE8"/>
    <w:rsid w:val="00E8269F"/>
    <w:rsid w:val="00E83E29"/>
    <w:rsid w:val="00E9384B"/>
    <w:rsid w:val="00EA1AD5"/>
    <w:rsid w:val="00EA1E7D"/>
    <w:rsid w:val="00EA5BAC"/>
    <w:rsid w:val="00EB36B0"/>
    <w:rsid w:val="00EB45E5"/>
    <w:rsid w:val="00EB72B7"/>
    <w:rsid w:val="00EC01C5"/>
    <w:rsid w:val="00ED0C71"/>
    <w:rsid w:val="00ED56A7"/>
    <w:rsid w:val="00ED6D03"/>
    <w:rsid w:val="00ED7180"/>
    <w:rsid w:val="00EE0D52"/>
    <w:rsid w:val="00EE2CEF"/>
    <w:rsid w:val="00EE6D85"/>
    <w:rsid w:val="00EF718F"/>
    <w:rsid w:val="00F11BE0"/>
    <w:rsid w:val="00F13190"/>
    <w:rsid w:val="00F13600"/>
    <w:rsid w:val="00F255FD"/>
    <w:rsid w:val="00F26B20"/>
    <w:rsid w:val="00F36BCA"/>
    <w:rsid w:val="00F3726D"/>
    <w:rsid w:val="00F376A9"/>
    <w:rsid w:val="00F415C9"/>
    <w:rsid w:val="00F5293A"/>
    <w:rsid w:val="00F652BA"/>
    <w:rsid w:val="00F71BB8"/>
    <w:rsid w:val="00F75A63"/>
    <w:rsid w:val="00F768D8"/>
    <w:rsid w:val="00F87894"/>
    <w:rsid w:val="00F9016C"/>
    <w:rsid w:val="00F910CF"/>
    <w:rsid w:val="00F93B75"/>
    <w:rsid w:val="00F9401D"/>
    <w:rsid w:val="00F95C34"/>
    <w:rsid w:val="00FA4190"/>
    <w:rsid w:val="00FA6677"/>
    <w:rsid w:val="00FC714C"/>
    <w:rsid w:val="00FC7975"/>
    <w:rsid w:val="00FD078C"/>
    <w:rsid w:val="00FD2D73"/>
    <w:rsid w:val="00FD697F"/>
    <w:rsid w:val="00FF14DE"/>
    <w:rsid w:val="00FF1534"/>
    <w:rsid w:val="00FF1742"/>
    <w:rsid w:val="00FF5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61382"/>
  <w15:chartTrackingRefBased/>
  <w15:docId w15:val="{1313D13C-1886-44CA-8C8A-690F5207B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7B9A"/>
    <w:rPr>
      <w:color w:val="0563C1" w:themeColor="hyperlink"/>
      <w:u w:val="single"/>
    </w:rPr>
  </w:style>
  <w:style w:type="character" w:styleId="UnresolvedMention">
    <w:name w:val="Unresolved Mention"/>
    <w:basedOn w:val="DefaultParagraphFont"/>
    <w:uiPriority w:val="99"/>
    <w:semiHidden/>
    <w:unhideWhenUsed/>
    <w:rsid w:val="00347B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oplegalservices.co.uk/media-centre/articles-may-aug-2017/what-is-a-personal-representative/" TargetMode="External"/><Relationship Id="rId13" Type="http://schemas.openxmlformats.org/officeDocument/2006/relationships/hyperlink" Target="https://plus-lexis-com.ezproxy.uwtsd.ac.uk/uk/document/?pdmfid=1001073&amp;crid=bf4a2aaf-5a5a-4bf5-833f-4022dc5b66ca&amp;pddocfullpath=%2Fshared%2Fdocument%2Fanalytical-materials-uk%2Furn%3AcontentItem%3A5XBJ-V8G3-GXFD-805T-00000-00&amp;pdcontentcomponentid=228880&amp;pdteaserkey=&amp;pdislpamode=false&amp;pddocumentnumber=2&amp;ecomp=ht5k&amp;earg=sr1&amp;prid=93be3525-be32-4ec3-b953-f42ba5aa038e" TargetMode="External"/><Relationship Id="rId18" Type="http://schemas.openxmlformats.org/officeDocument/2006/relationships/hyperlink" Target="https://plus-lexis-com.ezproxy.uwtsd.ac.uk/uk/document/?pdmfid=1001073&amp;crid=9124aa36-99fb-44a7-934d-191ce62975ca&amp;pddocfullpath=%2Fshared%2Fdocument%2Fanalytical-materials-uk%2Furn%3AcontentItem%3A4FFX-CDX0-TWWR-G148-00000-00&amp;pdcontentcomponentid=280276&amp;pdteaserkey=&amp;pdislpamode=true&amp;pddocumentnumber=1&amp;ecomp=ht5k&amp;earg=sr0&amp;prid=daed8d98-71ff-4d7d-a1f1-b5929214dfbb"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plus-lexis-com.ezproxy.uwtsd.ac.uk/uk/document/?pdmfid=1001073&amp;crid=6104c153-67df-4575-ac19-112a1b563c7e&amp;pddocfullpath=%2Fshared%2Fdocument%2Fanalytical-materials-uk%2Furn%3AcontentItem%3A8VW3-JRT2-8T41-D3BG-00000-00&amp;pdcontentcomponentid=374818&amp;pdteaserkey=&amp;pdislpamode=false&amp;pddocumentnumber=2&amp;ecomp=ht5k&amp;earg=sr1&amp;prid=26d4c23d-6522-426a-8fe4-39c95a8b3566" TargetMode="External"/><Relationship Id="rId7" Type="http://schemas.openxmlformats.org/officeDocument/2006/relationships/hyperlink" Target="https://plus-lexis-com.ezproxy.uwtsd.ac.uk/uk/document/?pdmfid=1001073&amp;crid=29c4bc15-8acd-4c92-9d12-ea341d91c80d&amp;pddocfullpath=%2Fshared%2Fdocument%2Fanalytical-materials-uk%2Furn%3AcontentItem%3A5KX9-2KV1-F05F-0320-00000-00&amp;pdcontentcomponentid=228740&amp;pdteaserkey=&amp;pdislpamode=false&amp;pddocumentnumber=1&amp;ecomp=ht5k&amp;earg=sr0&amp;prid=3a4c6d5d-fca9-4ab9-8dd3-44626ec87e28" TargetMode="External"/><Relationship Id="rId12" Type="http://schemas.openxmlformats.org/officeDocument/2006/relationships/hyperlink" Target="https://plus-lexis-com.ezproxy.uwtsd.ac.uk/uk/document/?pdmfid=1001073&amp;crid=6a4b4dd5-8869-4345-bddc-212d396daff2&amp;pddocfullpath=%2Fshared%2Fdocument%2Fanalytical-materials-uk%2Furn%3AcontentItem%3A5J9T-38C1-F0CS-G1RN-00000-00&amp;pdcontentcomponentid=420531&amp;pdteaserkey=&amp;pdislpamode=false&amp;pddocumentnumber=1&amp;ecomp=ht5k&amp;earg=sr0&amp;prid=93be3525-be32-4ec3-b953-f42ba5aa038e" TargetMode="External"/><Relationship Id="rId17" Type="http://schemas.openxmlformats.org/officeDocument/2006/relationships/hyperlink" Target="https://www.lawcom.gov.uk/project/wills/"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awgazette.co.uk/news/will-drafting-pitfalls-for-practitioners-lawyers-need-to-be-certain-of-the-competency-of-elderly-or-ill-clients-during-will-drafting-/21768.article" TargetMode="External"/><Relationship Id="rId20" Type="http://schemas.openxmlformats.org/officeDocument/2006/relationships/hyperlink" Target="https://plus-lexis-com.ezproxy.uwtsd.ac.uk/uk/document/?pdmfid=1001073&amp;crid=d25c4aae-c67a-477a-acac-963c72de88cd&amp;pddocfullpath=%2Fshared%2Fdocument%2Fanalytical-materials-uk%2Furn%3AcontentItem%3A5GF2-SR81-F0CS-G3S0-00000-00&amp;pdcontentcomponentid=420531&amp;pdteaserkey=&amp;pdislpamode=false&amp;pddocumentnumber=2&amp;ecomp=ht5k&amp;earg=sr1&amp;prid=89658327-7d24-46d0-917a-32a4a1109f5c" TargetMode="External"/><Relationship Id="rId1" Type="http://schemas.openxmlformats.org/officeDocument/2006/relationships/styles" Target="styles.xml"/><Relationship Id="rId6" Type="http://schemas.openxmlformats.org/officeDocument/2006/relationships/hyperlink" Target="https://plus-lexis-com.ezproxy.uwtsd.ac.uk/uk/document/?pdmfid=1001073&amp;crid=0387f5fb-887a-45f9-8acd-a217f56568b1&amp;pddocfullpath=%2Fshared%2Fdocument%2Fanalytical-materials-uk%2Furn%3AcontentItem%3A64X6-0GB3-GXF6-829G-00000-00&amp;pdcontentcomponentid=420531&amp;pdteaserkey=&amp;pdislpamode=false&amp;pddocumentnumber=1&amp;ecomp=ht5k&amp;earg=sr0&amp;prid=e2fcdd3a-4d97-443f-883a-3c50af853c9b" TargetMode="External"/><Relationship Id="rId11" Type="http://schemas.openxmlformats.org/officeDocument/2006/relationships/hyperlink" Target="https://plus-lexis-com.ezproxy.uwtsd.ac.uk/uk/document/?pdmfid=1001073&amp;crid=2f1ef920-3a84-4fc1-8140-815120fe8c0b&amp;pddocfullpath=%2Fshared%2Fdocument%2Fanalytical-materials-uk%2Furn%3AcontentItem%3A4HD8-5WG0-TWWR-G0YP-00000-00&amp;pdcontentcomponentid=280276&amp;pdteaserkey=&amp;pdislpamode=false&amp;pddocumentnumber=3&amp;ecomp=ht5k&amp;earg=sr2&amp;prid=4cd9772b-e989-494a-a813-125f6780d767" TargetMode="External"/><Relationship Id="rId24" Type="http://schemas.openxmlformats.org/officeDocument/2006/relationships/hyperlink" Target="https://plus-lexis-com.ezproxy.uwtsd.ac.uk/uk/document/?pdmfid=1001073&amp;crid=25309eed-29d1-4359-8ae5-2221edb079c5&amp;pddocfullpath=%2Fshared%2Fdocument%2Fforms-uk%2Furn%3AcontentItem%3A8WFX-KC72-D6MY-P2PW-00000-00&amp;pdcontentcomponentid=339467&amp;pdteaserkey=&amp;pdislpamode=true&amp;pddocumentnumber=31&amp;ecomp=tt5k&amp;earg=sr30&amp;prid=60d3fb56-e210-4d76-9ba4-4eab36f57045" TargetMode="External"/><Relationship Id="rId5" Type="http://schemas.openxmlformats.org/officeDocument/2006/relationships/hyperlink" Target="https://plus-lexis-com.ezproxy.uwtsd.ac.uk/uk/document/?pdmfid=1001073&amp;crid=c80f2a5c-5e25-46d1-8a7c-0893960bba1c&amp;pddocfullpath=%2Fshared%2Fdocument%2Fanalytical-materials-uk%2Furn%3AcontentItem%3A5TBR-N4Y1-F05F-31CD-00000-00&amp;pdcontentcomponentid=228880&amp;pdteaserkey=&amp;pdislpamode=false&amp;pddocumentnumber=1&amp;ecomp=ht5k&amp;earg=sr0&amp;prid=48656291-ffd3-430d-aed4-c11945ec0340" TargetMode="External"/><Relationship Id="rId15" Type="http://schemas.openxmlformats.org/officeDocument/2006/relationships/hyperlink" Target="https://s3-eu-west-2.amazonaws.com/lawcom-prod-storage-11jsxou24uy7q/uploads/2017/07/Making-a-will-Summary.pdf" TargetMode="External"/><Relationship Id="rId23" Type="http://schemas.openxmlformats.org/officeDocument/2006/relationships/hyperlink" Target="https://www.step.org/tqr/tqr-october-2012/mutual-wills-lord-walpoles-case" TargetMode="External"/><Relationship Id="rId10" Type="http://schemas.openxmlformats.org/officeDocument/2006/relationships/hyperlink" Target="https://plus-lexis-com.ezproxy.uwtsd.ac.uk/uk/document/?pdmfid=1001073&amp;crid=79fd5d76-3d2d-4e60-8dc9-7ad161c829cb&amp;pddocfullpath=%2Fshared%2Fdocument%2Fanalytical-materials-uk%2Furn%3AcontentItem%3A5G7Y-V851-F0CS-G3G9-00000-00&amp;pdcontentcomponentid=420531&amp;pdteaserkey=&amp;pdislpamode=true&amp;pddocumentnumber=5&amp;ecomp=tt5k&amp;earg=sr4&amp;prid=bd6074d2-80ed-4293-a9d8-fafc96ae201a" TargetMode="External"/><Relationship Id="rId19" Type="http://schemas.openxmlformats.org/officeDocument/2006/relationships/hyperlink" Target="https://plus-lexis-com.ezproxy.uwtsd.ac.uk/uk/document/?pdmfid=1001073&amp;crid=85c1f209-76e1-401c-be63-b1deb602b72f&amp;pddocfullpath=%2Fshared%2Fdocument%2Fanalytical-materials-uk%2Furn%3AcontentItem%3A5C83-7G91-DYJD-X08N-00000-00&amp;pdcontentcomponentid=280276&amp;pdteaserkey=&amp;pdislpamode=false&amp;pddocumentnumber=1&amp;ecomp=ht5k&amp;earg=sr0&amp;prid=b3ca2663-e974-4c15-b0f4-5a39f4e4a264" TargetMode="External"/><Relationship Id="rId4" Type="http://schemas.openxmlformats.org/officeDocument/2006/relationships/hyperlink" Target="https://plus-lexis-com.ezproxy.uwtsd.ac.uk/uk/document/?pdmfid=1001073&amp;crid=6715cfa5-235b-40c3-8896-5745a60e97e0&amp;pddocfullpath=%2Fshared%2Fdocument%2Fanalytical-materials-uk%2Furn%3AcontentItem%3A5SD4-1KJ1-F05F-3095-00000-00&amp;pdcontentcomponentid=228880&amp;pdteaserkey=&amp;pdislpamode=false&amp;pddocumentnumber=1&amp;ecomp=ht5k&amp;earg=sr0&amp;prid=f70de7fa-2cb2-4739-957b-b968fcc7733d" TargetMode="External"/><Relationship Id="rId9" Type="http://schemas.openxmlformats.org/officeDocument/2006/relationships/hyperlink" Target="https://plus-lexis-com.ezproxy.uwtsd.ac.uk/uk/document/?pdmfid=1001073&amp;crid=142df9d3-ca65-457c-b535-1604eecfc033&amp;pddocfullpath=%2Fshared%2Fdocument%2Fanalytical-materials-uk%2Furn%3AcontentItem%3A5B97-8XX1-DYJD-X4P3-00000-00&amp;pdcontentcomponentid=280276&amp;pdteaserkey=&amp;pdislpamode=false&amp;pddocumentnumber=1&amp;ecomp=ht5k&amp;earg=sr0&amp;prid=c976888a-084a-4f7e-84a7-29f737032d87" TargetMode="External"/><Relationship Id="rId14" Type="http://schemas.openxmlformats.org/officeDocument/2006/relationships/hyperlink" Target="https://plus-lexis-com.ezproxy.uwtsd.ac.uk/uk/document/?pdmfid=1001073&amp;crid=b26cb73b-3eab-44da-8fbd-5828258957c1&amp;pddocfullpath=%2Fshared%2Fdocument%2Fanalytical-materials-uk%2Furn%3AcontentItem%3A5N3C-FS61-F05F-31W6-00000-00&amp;pdcontentcomponentid=228880&amp;pdteaserkey=&amp;pdislpamode=false&amp;pddocumentnumber=2&amp;ecomp=ht5k&amp;earg=sr1&amp;prid=c976888a-084a-4f7e-84a7-29f737032d87" TargetMode="External"/><Relationship Id="rId22" Type="http://schemas.openxmlformats.org/officeDocument/2006/relationships/hyperlink" Target="https://plus-lexis-com.ezproxy.uwtsd.ac.uk/uk/document/?pdmfid=1001073&amp;crid=d5e6c5e0-f934-45b9-9fa9-3dc6832557a3&amp;pddocfullpath=%2Fshared%2Fdocument%2Fanalytical-materials-uk%2Furn%3AcontentItem%3A6384-BT03-GXFD-84SM-00000-00&amp;pdcontentcomponentid=280301&amp;pdteaserkey=&amp;pdislpamode=false&amp;pddocumentnumber=2&amp;ecomp=ht5k&amp;earg=sr1&amp;prid=b9def984-94db-4921-8735-fb9768a341b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5735</TotalTime>
  <Pages>8</Pages>
  <Words>4595</Words>
  <Characters>26192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440</cp:revision>
  <dcterms:created xsi:type="dcterms:W3CDTF">2023-03-11T05:57:00Z</dcterms:created>
  <dcterms:modified xsi:type="dcterms:W3CDTF">2023-03-22T09:06:00Z</dcterms:modified>
</cp:coreProperties>
</file>