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672331301"/>
        <w:docPartObj>
          <w:docPartGallery w:val="Cover Pages"/>
          <w:docPartUnique/>
        </w:docPartObj>
      </w:sdtPr>
      <w:sdtContent>
        <w:p w14:paraId="0432305F" w14:textId="19FC67B8" w:rsidR="00B73B9C" w:rsidRDefault="00A23F08">
          <w:r>
            <w:rPr>
              <w:noProof/>
            </w:rPr>
            <w:drawing>
              <wp:inline distT="0" distB="0" distL="0" distR="0" wp14:anchorId="0323C627" wp14:editId="0E758483">
                <wp:extent cx="2420949" cy="836295"/>
                <wp:effectExtent l="0" t="0" r="0" b="1905"/>
                <wp:docPr id="4" name="Picture 3" descr="Discover University of Wales Trinity Saint David">
                  <a:extLst xmlns:a="http://schemas.openxmlformats.org/drawingml/2006/main">
                    <a:ext uri="{FF2B5EF4-FFF2-40B4-BE49-F238E27FC236}">
                      <a16:creationId xmlns:a16="http://schemas.microsoft.com/office/drawing/2014/main" id="{031BB378-E50B-33BF-94B3-426CBB63A00F}"/>
                    </a:ext>
                  </a:extLst>
                </wp:docPr>
                <wp:cNvGraphicFramePr/>
                <a:graphic xmlns:a="http://schemas.openxmlformats.org/drawingml/2006/main">
                  <a:graphicData uri="http://schemas.openxmlformats.org/drawingml/2006/picture">
                    <pic:pic xmlns:pic="http://schemas.openxmlformats.org/drawingml/2006/picture">
                      <pic:nvPicPr>
                        <pic:cNvPr id="4" name="Picture 3" descr="Discover University of Wales Trinity Saint David">
                          <a:extLst>
                            <a:ext uri="{FF2B5EF4-FFF2-40B4-BE49-F238E27FC236}">
                              <a16:creationId xmlns:a16="http://schemas.microsoft.com/office/drawing/2014/main" id="{031BB378-E50B-33BF-94B3-426CBB63A00F}"/>
                            </a:ext>
                          </a:extLst>
                        </pic:cNvPr>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30841" cy="839712"/>
                        </a:xfrm>
                        <a:prstGeom prst="rect">
                          <a:avLst/>
                        </a:prstGeom>
                        <a:solidFill>
                          <a:sysClr val="window" lastClr="FFFFFF"/>
                        </a:solidFill>
                        <a:ln>
                          <a:noFill/>
                        </a:ln>
                      </pic:spPr>
                    </pic:pic>
                  </a:graphicData>
                </a:graphic>
              </wp:inline>
            </w:drawing>
          </w:r>
          <w:r w:rsidR="00B73B9C">
            <w:rPr>
              <w:noProof/>
            </w:rPr>
            <mc:AlternateContent>
              <mc:Choice Requires="wpg">
                <w:drawing>
                  <wp:anchor distT="0" distB="0" distL="114300" distR="114300" simplePos="0" relativeHeight="251658244" behindDoc="0" locked="0" layoutInCell="1" allowOverlap="1" wp14:anchorId="14765114" wp14:editId="1220EB30">
                    <wp:simplePos x="0" y="0"/>
                    <wp:positionH relativeFrom="page">
                      <wp:posOffset>228600</wp:posOffset>
                    </wp:positionH>
                    <wp:positionV relativeFrom="page">
                      <wp:posOffset>228600</wp:posOffset>
                    </wp:positionV>
                    <wp:extent cx="7353300" cy="640080"/>
                    <wp:effectExtent l="0" t="0" r="0" b="7620"/>
                    <wp:wrapNone/>
                    <wp:docPr id="149" name="Group 157"/>
                    <wp:cNvGraphicFramePr/>
                    <a:graphic xmlns:a="http://schemas.openxmlformats.org/drawingml/2006/main">
                      <a:graphicData uri="http://schemas.microsoft.com/office/word/2010/wordprocessingGroup">
                        <wpg:wgp>
                          <wpg:cNvGrpSpPr/>
                          <wpg:grpSpPr>
                            <a:xfrm>
                              <a:off x="0" y="0"/>
                              <a:ext cx="7353300" cy="64008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538BD965" id="Group 157" o:spid="_x0000_s1026" style="position:absolute;margin-left:18pt;margin-top:18pt;width:579pt;height:50.4pt;z-index:251658244;mso-position-horizontal-relative:page;mso-position-vertical-relative:page"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10" o:title="" recolor="t" rotate="t" type="frame"/>
                    </v:rect>
                    <w10:wrap anchorx="page" anchory="page"/>
                  </v:group>
                </w:pict>
              </mc:Fallback>
            </mc:AlternateContent>
          </w:r>
        </w:p>
        <w:p w14:paraId="7C16D46F" w14:textId="6581B3D8" w:rsidR="00B73B9C" w:rsidRDefault="00996401">
          <w:pPr>
            <w:rPr>
              <w:rFonts w:asciiTheme="majorHAnsi" w:eastAsiaTheme="majorEastAsia" w:hAnsiTheme="majorHAnsi" w:cstheme="majorBidi"/>
              <w:b/>
              <w:bCs/>
              <w:color w:val="365F91" w:themeColor="accent1" w:themeShade="BF"/>
              <w:sz w:val="28"/>
              <w:szCs w:val="28"/>
            </w:rPr>
          </w:pPr>
          <w:r>
            <w:rPr>
              <w:noProof/>
            </w:rPr>
            <mc:AlternateContent>
              <mc:Choice Requires="wps">
                <w:drawing>
                  <wp:anchor distT="0" distB="0" distL="114300" distR="114300" simplePos="0" relativeHeight="251658242" behindDoc="0" locked="0" layoutInCell="1" allowOverlap="1" wp14:anchorId="21AA6347" wp14:editId="4CC892AB">
                    <wp:simplePos x="0" y="0"/>
                    <wp:positionH relativeFrom="page">
                      <wp:posOffset>268605</wp:posOffset>
                    </wp:positionH>
                    <wp:positionV relativeFrom="page">
                      <wp:posOffset>5964555</wp:posOffset>
                    </wp:positionV>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AC7F84" w14:textId="77777777" w:rsidR="009F724B" w:rsidRDefault="009F724B" w:rsidP="009F724B">
                                <w:pPr>
                                  <w:pStyle w:val="NoSpacing"/>
                                  <w:rPr>
                                    <w:color w:val="000000" w:themeColor="text1"/>
                                    <w:sz w:val="28"/>
                                    <w:szCs w:val="28"/>
                                  </w:rPr>
                                </w:pPr>
                                <w:r w:rsidRPr="003F31E8">
                                  <w:rPr>
                                    <w:b/>
                                    <w:bCs/>
                                    <w:color w:val="000000" w:themeColor="text1"/>
                                    <w:sz w:val="28"/>
                                    <w:szCs w:val="28"/>
                                  </w:rPr>
                                  <w:t>Student Name:</w:t>
                                </w:r>
                                <w:r>
                                  <w:rPr>
                                    <w:color w:val="000000" w:themeColor="text1"/>
                                    <w:sz w:val="28"/>
                                    <w:szCs w:val="28"/>
                                  </w:rPr>
                                  <w:t xml:space="preserve"> Ioan Saibel</w:t>
                                </w:r>
                              </w:p>
                              <w:p w14:paraId="22A4A912" w14:textId="77777777" w:rsidR="009F724B" w:rsidRDefault="009F724B" w:rsidP="009F724B">
                                <w:pPr>
                                  <w:pStyle w:val="NoSpacing"/>
                                  <w:rPr>
                                    <w:color w:val="000000" w:themeColor="text1"/>
                                    <w:sz w:val="28"/>
                                    <w:szCs w:val="28"/>
                                  </w:rPr>
                                </w:pPr>
                                <w:r w:rsidRPr="003F31E8">
                                  <w:rPr>
                                    <w:b/>
                                    <w:bCs/>
                                    <w:color w:val="000000" w:themeColor="text1"/>
                                    <w:sz w:val="28"/>
                                    <w:szCs w:val="28"/>
                                  </w:rPr>
                                  <w:t>Student ID:</w:t>
                                </w:r>
                                <w:r>
                                  <w:rPr>
                                    <w:color w:val="000000" w:themeColor="text1"/>
                                    <w:sz w:val="28"/>
                                    <w:szCs w:val="28"/>
                                  </w:rPr>
                                  <w:t xml:space="preserve"> 2420427</w:t>
                                </w:r>
                              </w:p>
                              <w:p w14:paraId="21F6E145" w14:textId="75F0EAB4" w:rsidR="009F724B" w:rsidRPr="005965D1" w:rsidRDefault="009F724B" w:rsidP="009F724B">
                                <w:pPr>
                                  <w:pStyle w:val="NoSpacing"/>
                                  <w:rPr>
                                    <w:color w:val="000000" w:themeColor="text1"/>
                                    <w:sz w:val="32"/>
                                    <w:szCs w:val="32"/>
                                  </w:rPr>
                                </w:pPr>
                                <w:r w:rsidRPr="003F31E8">
                                  <w:rPr>
                                    <w:b/>
                                    <w:bCs/>
                                    <w:color w:val="000000" w:themeColor="text1"/>
                                    <w:sz w:val="28"/>
                                    <w:szCs w:val="28"/>
                                  </w:rPr>
                                  <w:t>Professor Name:</w:t>
                                </w:r>
                                <w:r>
                                  <w:rPr>
                                    <w:color w:val="000000" w:themeColor="text1"/>
                                    <w:sz w:val="28"/>
                                    <w:szCs w:val="28"/>
                                  </w:rPr>
                                  <w:t xml:space="preserve"> </w:t>
                                </w:r>
                                <w:r w:rsidR="00014A51" w:rsidRPr="00004EFC">
                                  <w:rPr>
                                    <w:rFonts w:ascii="Source Sans Pro" w:hAnsi="Source Sans Pro"/>
                                    <w:color w:val="000000" w:themeColor="text1"/>
                                    <w:sz w:val="28"/>
                                    <w:szCs w:val="28"/>
                                    <w:shd w:val="clear" w:color="auto" w:fill="FFFFFF"/>
                                  </w:rPr>
                                  <w:t>Kareem Sani</w:t>
                                </w:r>
                              </w:p>
                              <w:p w14:paraId="708C6A56" w14:textId="172CE3B8" w:rsidR="00B73B9C" w:rsidRDefault="00000000" w:rsidP="009F724B">
                                <w:pPr>
                                  <w:pStyle w:val="NoSpacing"/>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9F724B">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1AA6347" id="_x0000_t202" coordsize="21600,21600" o:spt="202" path="m,l,21600r21600,l21600,xe">
                    <v:stroke joinstyle="miter"/>
                    <v:path gradientshapeok="t" o:connecttype="rect"/>
                  </v:shapetype>
                  <v:shape id="Text Box 159" o:spid="_x0000_s1026" type="#_x0000_t202" style="position:absolute;margin-left:21.15pt;margin-top:469.65pt;width:8in;height:1in;z-index:251658242;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" filled="f" stroked="f" strokeweight=".5pt">
                    <v:textbox inset="126pt,0,54pt,0">
                      <w:txbxContent>
                        <w:p w14:paraId="06AC7F84" w14:textId="77777777" w:rsidR="009F724B" w:rsidRDefault="009F724B" w:rsidP="009F724B">
                          <w:pPr>
                            <w:pStyle w:val="NoSpacing"/>
                            <w:rPr>
                              <w:color w:val="000000" w:themeColor="text1"/>
                              <w:sz w:val="28"/>
                              <w:szCs w:val="28"/>
                            </w:rPr>
                          </w:pPr>
                          <w:r w:rsidRPr="003F31E8">
                            <w:rPr>
                              <w:b/>
                              <w:bCs/>
                              <w:color w:val="000000" w:themeColor="text1"/>
                              <w:sz w:val="28"/>
                              <w:szCs w:val="28"/>
                            </w:rPr>
                            <w:t>Student Name:</w:t>
                          </w:r>
                          <w:r>
                            <w:rPr>
                              <w:color w:val="000000" w:themeColor="text1"/>
                              <w:sz w:val="28"/>
                              <w:szCs w:val="28"/>
                            </w:rPr>
                            <w:t xml:space="preserve"> Ioan Saibel</w:t>
                          </w:r>
                        </w:p>
                        <w:p w14:paraId="22A4A912" w14:textId="77777777" w:rsidR="009F724B" w:rsidRDefault="009F724B" w:rsidP="009F724B">
                          <w:pPr>
                            <w:pStyle w:val="NoSpacing"/>
                            <w:rPr>
                              <w:color w:val="000000" w:themeColor="text1"/>
                              <w:sz w:val="28"/>
                              <w:szCs w:val="28"/>
                            </w:rPr>
                          </w:pPr>
                          <w:r w:rsidRPr="003F31E8">
                            <w:rPr>
                              <w:b/>
                              <w:bCs/>
                              <w:color w:val="000000" w:themeColor="text1"/>
                              <w:sz w:val="28"/>
                              <w:szCs w:val="28"/>
                            </w:rPr>
                            <w:t>Student ID:</w:t>
                          </w:r>
                          <w:r>
                            <w:rPr>
                              <w:color w:val="000000" w:themeColor="text1"/>
                              <w:sz w:val="28"/>
                              <w:szCs w:val="28"/>
                            </w:rPr>
                            <w:t xml:space="preserve"> 2420427</w:t>
                          </w:r>
                        </w:p>
                        <w:p w14:paraId="21F6E145" w14:textId="75F0EAB4" w:rsidR="009F724B" w:rsidRPr="005965D1" w:rsidRDefault="009F724B" w:rsidP="009F724B">
                          <w:pPr>
                            <w:pStyle w:val="NoSpacing"/>
                            <w:rPr>
                              <w:color w:val="000000" w:themeColor="text1"/>
                              <w:sz w:val="32"/>
                              <w:szCs w:val="32"/>
                            </w:rPr>
                          </w:pPr>
                          <w:r w:rsidRPr="003F31E8">
                            <w:rPr>
                              <w:b/>
                              <w:bCs/>
                              <w:color w:val="000000" w:themeColor="text1"/>
                              <w:sz w:val="28"/>
                              <w:szCs w:val="28"/>
                            </w:rPr>
                            <w:t>Professor Name:</w:t>
                          </w:r>
                          <w:r>
                            <w:rPr>
                              <w:color w:val="000000" w:themeColor="text1"/>
                              <w:sz w:val="28"/>
                              <w:szCs w:val="28"/>
                            </w:rPr>
                            <w:t xml:space="preserve"> </w:t>
                          </w:r>
                          <w:r w:rsidR="00014A51" w:rsidRPr="00004EFC">
                            <w:rPr>
                              <w:rFonts w:ascii="Source Sans Pro" w:hAnsi="Source Sans Pro"/>
                              <w:color w:val="000000" w:themeColor="text1"/>
                              <w:sz w:val="28"/>
                              <w:szCs w:val="28"/>
                              <w:shd w:val="clear" w:color="auto" w:fill="FFFFFF"/>
                            </w:rPr>
                            <w:t>Kareem Sani</w:t>
                          </w:r>
                        </w:p>
                        <w:p w14:paraId="708C6A56" w14:textId="172CE3B8" w:rsidR="00B73B9C" w:rsidRDefault="00000000" w:rsidP="009F724B">
                          <w:pPr>
                            <w:pStyle w:val="NoSpacing"/>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9F724B">
                                <w:rPr>
                                  <w:color w:val="595959" w:themeColor="text1" w:themeTint="A6"/>
                                  <w:sz w:val="18"/>
                                  <w:szCs w:val="18"/>
                                </w:rPr>
                                <w:t xml:space="preserve">     </w:t>
                              </w:r>
                            </w:sdtContent>
                          </w:sdt>
                        </w:p>
                      </w:txbxContent>
                    </v:textbox>
                    <w10:wrap type="square" anchorx="page" anchory="page"/>
                  </v:shape>
                </w:pict>
              </mc:Fallback>
            </mc:AlternateContent>
          </w:r>
          <w:r w:rsidR="00331187">
            <w:rPr>
              <w:noProof/>
            </w:rPr>
            <mc:AlternateContent>
              <mc:Choice Requires="wps">
                <w:drawing>
                  <wp:anchor distT="0" distB="0" distL="114300" distR="114300" simplePos="0" relativeHeight="251658240" behindDoc="0" locked="0" layoutInCell="1" allowOverlap="1" wp14:anchorId="26AF9938" wp14:editId="48134897">
                    <wp:simplePos x="0" y="0"/>
                    <wp:positionH relativeFrom="page">
                      <wp:posOffset>228600</wp:posOffset>
                    </wp:positionH>
                    <wp:positionV relativeFrom="page">
                      <wp:posOffset>3017520</wp:posOffset>
                    </wp:positionV>
                    <wp:extent cx="7254240" cy="1874520"/>
                    <wp:effectExtent l="0" t="0" r="0" b="11430"/>
                    <wp:wrapSquare wrapText="bothSides"/>
                    <wp:docPr id="154" name="Text Box 163"/>
                    <wp:cNvGraphicFramePr/>
                    <a:graphic xmlns:a="http://schemas.openxmlformats.org/drawingml/2006/main">
                      <a:graphicData uri="http://schemas.microsoft.com/office/word/2010/wordprocessingShape">
                        <wps:wsp>
                          <wps:cNvSpPr txBox="1"/>
                          <wps:spPr>
                            <a:xfrm>
                              <a:off x="0" y="0"/>
                              <a:ext cx="7254240" cy="18745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E6A739" w14:textId="5E1E9D7C" w:rsidR="00B73B9C" w:rsidRPr="00331187" w:rsidRDefault="00000000" w:rsidP="00331187">
                                <w:pPr>
                                  <w:pStyle w:val="Title"/>
                                  <w:rPr>
                                    <w:b/>
                                    <w:bCs/>
                                    <w:color w:val="000000" w:themeColor="text1"/>
                                    <w:spacing w:val="0"/>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b/>
                                      <w:bCs/>
                                      <w:color w:val="000000" w:themeColor="text1"/>
                                      <w:spacing w:val="0"/>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BD2F0B">
                                      <w:rPr>
                                        <w:b/>
                                        <w:bCs/>
                                        <w:color w:val="000000" w:themeColor="text1"/>
                                        <w:spacing w:val="0"/>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 AI, Geopolitics and Sustainability Regulation are Shaping Tesco’s Global Strategy</w:t>
                                    </w:r>
                                  </w:sdtContent>
                                </w:sdt>
                              </w:p>
                              <w:sdt>
                                <w:sdtPr>
                                  <w:rPr>
                                    <w:rFonts w:ascii="Arial" w:eastAsia="Times New Roman" w:hAnsi="Arial" w:cs="Arial"/>
                                    <w:b/>
                                    <w:color w:val="auto"/>
                                    <w:spacing w:val="0"/>
                                    <w:kern w:val="0"/>
                                    <w:sz w:val="32"/>
                                    <w:szCs w:val="32"/>
                                    <w:lang w:val="en-GB"/>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8AA1E3C" w14:textId="069FD339" w:rsidR="00B73B9C" w:rsidRPr="00331187" w:rsidRDefault="00C053F6" w:rsidP="00C053F6">
                                    <w:pPr>
                                      <w:pStyle w:val="Title"/>
                                      <w:rPr>
                                        <w:color w:val="000000" w:themeColor="text1"/>
                                        <w:spacing w:val="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053F6">
                                      <w:rPr>
                                        <w:rFonts w:ascii="Arial" w:eastAsia="Times New Roman" w:hAnsi="Arial" w:cs="Arial"/>
                                        <w:b/>
                                        <w:color w:val="auto"/>
                                        <w:spacing w:val="0"/>
                                        <w:kern w:val="0"/>
                                        <w:sz w:val="32"/>
                                        <w:szCs w:val="32"/>
                                        <w:lang w:val="en-GB"/>
                                      </w:rPr>
                                      <w:t>Global Business EnvironmentLCBB4016</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6AF9938" id="Text Box 163" o:spid="_x0000_s1027" type="#_x0000_t202" style="position:absolute;margin-left:18pt;margin-top:237.6pt;width:571.2pt;height:147.6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" filled="f" stroked="f" strokeweight=".5pt">
                    <v:textbox inset="126pt,0,54pt,0">
                      <w:txbxContent>
                        <w:p w14:paraId="51E6A739" w14:textId="5E1E9D7C" w:rsidR="00B73B9C" w:rsidRPr="00331187" w:rsidRDefault="00000000" w:rsidP="00331187">
                          <w:pPr>
                            <w:pStyle w:val="Title"/>
                            <w:rPr>
                              <w:b/>
                              <w:bCs/>
                              <w:color w:val="000000" w:themeColor="text1"/>
                              <w:spacing w:val="0"/>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b/>
                                <w:bCs/>
                                <w:color w:val="000000" w:themeColor="text1"/>
                                <w:spacing w:val="0"/>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BD2F0B">
                                <w:rPr>
                                  <w:b/>
                                  <w:bCs/>
                                  <w:color w:val="000000" w:themeColor="text1"/>
                                  <w:spacing w:val="0"/>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 AI, Geopolitics and Sustainability Regulation are Shaping Tesco’s Global Strategy</w:t>
                              </w:r>
                            </w:sdtContent>
                          </w:sdt>
                        </w:p>
                        <w:sdt>
                          <w:sdtPr>
                            <w:rPr>
                              <w:rFonts w:ascii="Arial" w:eastAsia="Times New Roman" w:hAnsi="Arial" w:cs="Arial"/>
                              <w:b/>
                              <w:color w:val="auto"/>
                              <w:spacing w:val="0"/>
                              <w:kern w:val="0"/>
                              <w:sz w:val="32"/>
                              <w:szCs w:val="32"/>
                              <w:lang w:val="en-GB"/>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8AA1E3C" w14:textId="069FD339" w:rsidR="00B73B9C" w:rsidRPr="00331187" w:rsidRDefault="00C053F6" w:rsidP="00C053F6">
                              <w:pPr>
                                <w:pStyle w:val="Title"/>
                                <w:rPr>
                                  <w:color w:val="000000" w:themeColor="text1"/>
                                  <w:spacing w:val="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053F6">
                                <w:rPr>
                                  <w:rFonts w:ascii="Arial" w:eastAsia="Times New Roman" w:hAnsi="Arial" w:cs="Arial"/>
                                  <w:b/>
                                  <w:color w:val="auto"/>
                                  <w:spacing w:val="0"/>
                                  <w:kern w:val="0"/>
                                  <w:sz w:val="32"/>
                                  <w:szCs w:val="32"/>
                                  <w:lang w:val="en-GB"/>
                                </w:rPr>
                                <w:t>Global Business EnvironmentLCBB4016</w:t>
                              </w:r>
                            </w:p>
                          </w:sdtContent>
                        </w:sdt>
                      </w:txbxContent>
                    </v:textbox>
                    <w10:wrap type="square" anchorx="page" anchory="page"/>
                  </v:shape>
                </w:pict>
              </mc:Fallback>
            </mc:AlternateContent>
          </w:r>
          <w:r w:rsidR="00B73B9C">
            <w:br w:type="page"/>
          </w:r>
        </w:p>
      </w:sdtContent>
    </w:sdt>
    <w:p w14:paraId="413A6655" w14:textId="77777777" w:rsidR="00B97E82" w:rsidRDefault="00B97E82">
      <w:pPr>
        <w:pStyle w:val="Heading2"/>
      </w:pPr>
    </w:p>
    <w:p w14:paraId="5057159E" w14:textId="3BEAFEB6" w:rsidR="00597B35" w:rsidRPr="001F73B3" w:rsidRDefault="00252BA8" w:rsidP="00D474EE">
      <w:pPr>
        <w:pStyle w:val="Heading2"/>
        <w:jc w:val="both"/>
        <w:rPr>
          <w:color w:val="000000" w:themeColor="text1"/>
          <w:sz w:val="36"/>
          <w:szCs w:val="36"/>
        </w:rPr>
      </w:pPr>
      <w:r w:rsidRPr="001F73B3">
        <w:rPr>
          <w:color w:val="000000" w:themeColor="text1"/>
          <w:sz w:val="36"/>
          <w:szCs w:val="36"/>
        </w:rPr>
        <w:t>Introduction</w:t>
      </w:r>
    </w:p>
    <w:p w14:paraId="37E53B92" w14:textId="77777777" w:rsidR="00597B35" w:rsidRPr="00CA5924" w:rsidRDefault="00252BA8" w:rsidP="00D474EE">
      <w:pPr>
        <w:jc w:val="both"/>
        <w:rPr>
          <w:sz w:val="32"/>
          <w:szCs w:val="32"/>
        </w:rPr>
      </w:pPr>
      <w:r w:rsidRPr="00CA5924">
        <w:rPr>
          <w:sz w:val="32"/>
          <w:szCs w:val="32"/>
        </w:rPr>
        <w:t xml:space="preserve">Over the past five years, three powerful global forces have re-shaped the international retail landscape: rapid adoption of artificial intelligence (AI), intensifying geopolitical disruptions to supply chains, and tightening sustainability regulation—notably the EU’s Corporate Sustainability Reporting Directive (CSRD). Tesco, the UK’s largest grocery retailer with operations across the UK and Central Europe, is at the </w:t>
      </w:r>
      <w:proofErr w:type="spellStart"/>
      <w:r w:rsidRPr="00CA5924">
        <w:rPr>
          <w:sz w:val="32"/>
          <w:szCs w:val="32"/>
        </w:rPr>
        <w:t>centre</w:t>
      </w:r>
      <w:proofErr w:type="spellEnd"/>
      <w:r w:rsidRPr="00CA5924">
        <w:rPr>
          <w:sz w:val="32"/>
          <w:szCs w:val="32"/>
        </w:rPr>
        <w:t xml:space="preserve"> of these shifts. This essay evaluates how these forces create opportunities and challenges for Tesco’s strategy and operations and proposes actionable recommendations. Evidence is drawn from Tesco’s recent corporate reporting and high-quality external sources (Procurement Magazine, 2024; Tesco PLC, 2025).</w:t>
      </w:r>
    </w:p>
    <w:p w14:paraId="702B1C77" w14:textId="77777777" w:rsidR="00597B35" w:rsidRPr="00F318D4" w:rsidRDefault="00252BA8" w:rsidP="00D474EE">
      <w:pPr>
        <w:pStyle w:val="Heading2"/>
        <w:jc w:val="both"/>
        <w:rPr>
          <w:color w:val="000000" w:themeColor="text1"/>
          <w:sz w:val="36"/>
          <w:szCs w:val="36"/>
        </w:rPr>
      </w:pPr>
      <w:r w:rsidRPr="00F318D4">
        <w:rPr>
          <w:color w:val="000000" w:themeColor="text1"/>
          <w:sz w:val="36"/>
          <w:szCs w:val="36"/>
        </w:rPr>
        <w:t>1) Artificial Intelligence (AI): opportunities and challenges</w:t>
      </w:r>
    </w:p>
    <w:p w14:paraId="40EFE58F" w14:textId="77777777" w:rsidR="00597B35" w:rsidRPr="00F318D4" w:rsidRDefault="00252BA8" w:rsidP="00D474EE">
      <w:pPr>
        <w:pStyle w:val="Heading3"/>
        <w:jc w:val="both"/>
        <w:rPr>
          <w:color w:val="000000" w:themeColor="text1"/>
          <w:sz w:val="32"/>
          <w:szCs w:val="32"/>
        </w:rPr>
      </w:pPr>
      <w:r w:rsidRPr="00F318D4">
        <w:rPr>
          <w:color w:val="000000" w:themeColor="text1"/>
          <w:sz w:val="32"/>
          <w:szCs w:val="32"/>
        </w:rPr>
        <w:t>Opportunities</w:t>
      </w:r>
    </w:p>
    <w:p w14:paraId="4E46812E" w14:textId="77777777" w:rsidR="00597B35" w:rsidRPr="00CA5924" w:rsidRDefault="00252BA8" w:rsidP="00D474EE">
      <w:pPr>
        <w:jc w:val="both"/>
        <w:rPr>
          <w:sz w:val="32"/>
          <w:szCs w:val="32"/>
        </w:rPr>
      </w:pPr>
      <w:r w:rsidRPr="00CA5924">
        <w:rPr>
          <w:sz w:val="32"/>
          <w:szCs w:val="32"/>
        </w:rPr>
        <w:t>End-to-end visibility and logistics performance. Tesco has piloted and scaled AI-enabled real-time tracking to increase supply-chain visibility, cut dwell times and improve stock accuracy across thousands of nodes. This strengthens on-shelf availability, reduces write-offs and improves customer service—key drivers of margin in food retail (Procurement Magazine, 2024; Supply Chain Digital, 2024).</w:t>
      </w:r>
    </w:p>
    <w:p w14:paraId="5198680A" w14:textId="7ABF1B51" w:rsidR="000578B5" w:rsidRDefault="00A5663A" w:rsidP="00D474EE">
      <w:pPr>
        <w:jc w:val="both"/>
      </w:pPr>
      <w:r>
        <w:rPr>
          <w:noProof/>
        </w:rPr>
        <w:lastRenderedPageBreak/>
        <w:drawing>
          <wp:anchor distT="0" distB="0" distL="114300" distR="114300" simplePos="0" relativeHeight="251658241" behindDoc="0" locked="0" layoutInCell="1" allowOverlap="1" wp14:anchorId="1087EA77" wp14:editId="1447208A">
            <wp:simplePos x="0" y="0"/>
            <wp:positionH relativeFrom="column">
              <wp:posOffset>8890</wp:posOffset>
            </wp:positionH>
            <wp:positionV relativeFrom="paragraph">
              <wp:posOffset>329565</wp:posOffset>
            </wp:positionV>
            <wp:extent cx="3620770" cy="2410460"/>
            <wp:effectExtent l="0" t="0" r="0" b="2540"/>
            <wp:wrapTopAndBottom/>
            <wp:docPr id="96223249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2232497" name="Picture 962232497"/>
                    <pic:cNvPicPr/>
                  </pic:nvPicPr>
                  <pic:blipFill>
                    <a:blip r:embed="rId11"/>
                    <a:stretch>
                      <a:fillRect/>
                    </a:stretch>
                  </pic:blipFill>
                  <pic:spPr>
                    <a:xfrm>
                      <a:off x="0" y="0"/>
                      <a:ext cx="3620770" cy="2410460"/>
                    </a:xfrm>
                    <a:prstGeom prst="rect">
                      <a:avLst/>
                    </a:prstGeom>
                  </pic:spPr>
                </pic:pic>
              </a:graphicData>
            </a:graphic>
            <wp14:sizeRelH relativeFrom="margin">
              <wp14:pctWidth>0</wp14:pctWidth>
            </wp14:sizeRelH>
            <wp14:sizeRelV relativeFrom="margin">
              <wp14:pctHeight>0</wp14:pctHeight>
            </wp14:sizeRelV>
          </wp:anchor>
        </w:drawing>
      </w:r>
    </w:p>
    <w:p w14:paraId="53BE2878" w14:textId="748C2F95" w:rsidR="00A6733D" w:rsidRDefault="005A638E" w:rsidP="00D474EE">
      <w:pPr>
        <w:jc w:val="both"/>
      </w:pPr>
      <w:r>
        <w:t>Figure</w:t>
      </w:r>
      <w:r w:rsidR="00C95960">
        <w:t>2.</w:t>
      </w:r>
      <w:r w:rsidR="00184CED">
        <w:t xml:space="preserve"> AI-driven supply chain </w:t>
      </w:r>
      <w:r w:rsidR="00BA55C7">
        <w:t>optimization in groc</w:t>
      </w:r>
      <w:r w:rsidR="00A6733D">
        <w:t>ery retail. So</w:t>
      </w:r>
      <w:r w:rsidR="001E3612">
        <w:t>urce: Author (2025), based</w:t>
      </w:r>
      <w:r w:rsidR="007802A5">
        <w:t xml:space="preserve"> on BSI Group (2024).</w:t>
      </w:r>
    </w:p>
    <w:p w14:paraId="46F73BF4" w14:textId="77777777" w:rsidR="00F0363D" w:rsidRPr="00F0363D" w:rsidRDefault="00F0363D" w:rsidP="00D474EE">
      <w:pPr>
        <w:jc w:val="both"/>
      </w:pPr>
    </w:p>
    <w:p w14:paraId="01D6A093" w14:textId="6D00D37C" w:rsidR="00597B35" w:rsidRPr="00CA5924" w:rsidRDefault="00252BA8" w:rsidP="00D474EE">
      <w:pPr>
        <w:jc w:val="both"/>
        <w:rPr>
          <w:sz w:val="32"/>
          <w:szCs w:val="32"/>
        </w:rPr>
      </w:pPr>
      <w:r w:rsidRPr="00CA5924">
        <w:rPr>
          <w:sz w:val="32"/>
          <w:szCs w:val="32"/>
        </w:rPr>
        <w:t xml:space="preserve">Personalisation and loyalty economics. Management </w:t>
      </w:r>
      <w:r w:rsidR="00CA5924" w:rsidRPr="00CA5924">
        <w:rPr>
          <w:sz w:val="32"/>
          <w:szCs w:val="32"/>
        </w:rPr>
        <w:t>signaled</w:t>
      </w:r>
      <w:r w:rsidRPr="00CA5924">
        <w:rPr>
          <w:sz w:val="32"/>
          <w:szCs w:val="32"/>
        </w:rPr>
        <w:t xml:space="preserve"> plans to expand AI to personalise the Clubcard experience (e.g., tailored offers, healthier substitutions, waste-reducing prompts). At scale, this can lift basket size and loyalty while lowering promotional leakage. It also raises governance questions around data privacy and algorithmic transparency (Financial Times, 2024).</w:t>
      </w:r>
    </w:p>
    <w:p w14:paraId="21DAD93B" w14:textId="77777777" w:rsidR="00597B35" w:rsidRPr="00CA5924" w:rsidRDefault="00252BA8" w:rsidP="00D474EE">
      <w:pPr>
        <w:jc w:val="both"/>
        <w:rPr>
          <w:sz w:val="32"/>
          <w:szCs w:val="32"/>
        </w:rPr>
      </w:pPr>
      <w:r w:rsidRPr="00CA5924">
        <w:rPr>
          <w:sz w:val="32"/>
          <w:szCs w:val="32"/>
        </w:rPr>
        <w:t>Operational decarbonisation. AI is not only a cost lever; it can also support sustainability targets (e.g., dynamic energy optimisation in refrigeration, routing and HVAC). Industry evidence shows meaningful emissions reduction in retail supply chains from AI-driven optimisation, aligning with Tesco’s climate programme (BSI Group, 2024).</w:t>
      </w:r>
    </w:p>
    <w:p w14:paraId="63CC7E41" w14:textId="77777777" w:rsidR="00597B35" w:rsidRPr="0094394F" w:rsidRDefault="00252BA8" w:rsidP="00D474EE">
      <w:pPr>
        <w:pStyle w:val="Heading3"/>
        <w:jc w:val="both"/>
        <w:rPr>
          <w:color w:val="000000" w:themeColor="text1"/>
          <w:sz w:val="32"/>
          <w:szCs w:val="32"/>
        </w:rPr>
      </w:pPr>
      <w:r w:rsidRPr="0094394F">
        <w:rPr>
          <w:color w:val="000000" w:themeColor="text1"/>
          <w:sz w:val="32"/>
          <w:szCs w:val="32"/>
        </w:rPr>
        <w:lastRenderedPageBreak/>
        <w:t>Challenges</w:t>
      </w:r>
    </w:p>
    <w:p w14:paraId="371481F1" w14:textId="77777777" w:rsidR="00597B35" w:rsidRPr="0094394F" w:rsidRDefault="00252BA8" w:rsidP="00D474EE">
      <w:pPr>
        <w:jc w:val="both"/>
        <w:rPr>
          <w:sz w:val="32"/>
          <w:szCs w:val="32"/>
        </w:rPr>
      </w:pPr>
      <w:r w:rsidRPr="0094394F">
        <w:rPr>
          <w:sz w:val="32"/>
          <w:szCs w:val="32"/>
        </w:rPr>
        <w:t>Investment, skills and change-management. Scaling AI demands significant capex/opex (data platforms, MLOps, cyber), and deep skills in data science and product management. Retailers face organisational frictions when automating store and depot tasks and re-designing roles—trade-offs between efficiency and workforce impacts. Tesco’s tech capability has grown, but execution risk remains material (Financial Times, 2024).</w:t>
      </w:r>
    </w:p>
    <w:p w14:paraId="28C9DDD5" w14:textId="3FDD232C" w:rsidR="00597B35" w:rsidRPr="0094394F" w:rsidRDefault="00452FC1" w:rsidP="00D474EE">
      <w:pPr>
        <w:jc w:val="both"/>
        <w:rPr>
          <w:sz w:val="32"/>
          <w:szCs w:val="32"/>
        </w:rPr>
      </w:pPr>
      <w:r w:rsidRPr="00452FC1">
        <w:rPr>
          <w:noProof/>
          <w:sz w:val="32"/>
          <w:szCs w:val="32"/>
        </w:rPr>
        <w:drawing>
          <wp:anchor distT="0" distB="0" distL="114300" distR="114300" simplePos="0" relativeHeight="251658243" behindDoc="0" locked="0" layoutInCell="1" allowOverlap="1" wp14:anchorId="4C2AB2F2" wp14:editId="6AA5DB40">
            <wp:simplePos x="0" y="0"/>
            <wp:positionH relativeFrom="column">
              <wp:posOffset>91440</wp:posOffset>
            </wp:positionH>
            <wp:positionV relativeFrom="paragraph">
              <wp:posOffset>1856740</wp:posOffset>
            </wp:positionV>
            <wp:extent cx="5394960" cy="2633345"/>
            <wp:effectExtent l="0" t="0" r="2540" b="0"/>
            <wp:wrapTopAndBottom/>
            <wp:docPr id="126930747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9307478" name="Picture 1269307478"/>
                    <pic:cNvPicPr/>
                  </pic:nvPicPr>
                  <pic:blipFill rotWithShape="1">
                    <a:blip r:embed="rId12"/>
                    <a:srcRect b="23029"/>
                    <a:stretch>
                      <a:fillRect/>
                    </a:stretch>
                  </pic:blipFill>
                  <pic:spPr bwMode="auto">
                    <a:xfrm>
                      <a:off x="0" y="0"/>
                      <a:ext cx="5394960" cy="26333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52BA8" w:rsidRPr="0094394F">
        <w:rPr>
          <w:sz w:val="32"/>
          <w:szCs w:val="32"/>
        </w:rPr>
        <w:t>Data governance and trust. Heavier personalisation increases exposure to privacy concerns and regulatory scrutiny (e.g., data minimisation, consent, explainability). Tesco’s governance needs to ensure model fairness and robust security, especially as AI use extends to pricing, assortment and labour planning (Financial Times, 2024).</w:t>
      </w:r>
    </w:p>
    <w:p w14:paraId="335F2470" w14:textId="77777777" w:rsidR="00910996" w:rsidRDefault="00910996" w:rsidP="00D474EE">
      <w:pPr>
        <w:jc w:val="both"/>
      </w:pPr>
      <w:r>
        <w:t>Figure 1. Major global shipping lanes Major and Red Sea/Suez disruption (2024).</w:t>
      </w:r>
    </w:p>
    <w:p w14:paraId="6405B148" w14:textId="77777777" w:rsidR="00910996" w:rsidRDefault="00910996" w:rsidP="00D474EE">
      <w:pPr>
        <w:jc w:val="both"/>
      </w:pPr>
      <w:r>
        <w:t>Source: International Maritime Organization (2024)</w:t>
      </w:r>
    </w:p>
    <w:p w14:paraId="479CA386" w14:textId="77777777" w:rsidR="00910996" w:rsidRDefault="00910996" w:rsidP="00D474EE">
      <w:pPr>
        <w:jc w:val="both"/>
        <w:rPr>
          <w:sz w:val="32"/>
          <w:szCs w:val="32"/>
        </w:rPr>
      </w:pPr>
    </w:p>
    <w:p w14:paraId="52E3E654" w14:textId="77777777" w:rsidR="00910996" w:rsidRDefault="00910996" w:rsidP="00D474EE">
      <w:pPr>
        <w:jc w:val="both"/>
        <w:rPr>
          <w:sz w:val="32"/>
          <w:szCs w:val="32"/>
        </w:rPr>
      </w:pPr>
    </w:p>
    <w:p w14:paraId="635001B4" w14:textId="5F3A1927" w:rsidR="00597B35" w:rsidRPr="0094394F" w:rsidRDefault="00252BA8" w:rsidP="00D474EE">
      <w:pPr>
        <w:jc w:val="both"/>
        <w:rPr>
          <w:sz w:val="32"/>
          <w:szCs w:val="32"/>
        </w:rPr>
      </w:pPr>
      <w:r w:rsidRPr="0094394F">
        <w:rPr>
          <w:sz w:val="32"/>
          <w:szCs w:val="32"/>
        </w:rPr>
        <w:t>Vendor dependence and integration risk. Where AI is supported by third-party platforms (e.g., telematics/IoT visibility), retailers must manage vendor resilience, interoperability and contractual risk—particularly important amid geopolitical shocks (Procurement Magazine, 2024).</w:t>
      </w:r>
    </w:p>
    <w:p w14:paraId="0F5E419E" w14:textId="5C1E1664" w:rsidR="00597B35" w:rsidRPr="00457300" w:rsidRDefault="00252BA8" w:rsidP="00D474EE">
      <w:pPr>
        <w:pStyle w:val="Heading2"/>
        <w:jc w:val="both"/>
        <w:rPr>
          <w:color w:val="000000" w:themeColor="text1"/>
          <w:sz w:val="32"/>
          <w:szCs w:val="32"/>
        </w:rPr>
      </w:pPr>
      <w:r w:rsidRPr="00457300">
        <w:rPr>
          <w:color w:val="000000" w:themeColor="text1"/>
          <w:sz w:val="32"/>
          <w:szCs w:val="32"/>
        </w:rPr>
        <w:t>2) Geopolitics &amp; Supply Chains: vulnerabilities and resilience</w:t>
      </w:r>
    </w:p>
    <w:p w14:paraId="2E07FB1A" w14:textId="0251294E" w:rsidR="00597B35" w:rsidRPr="00452FC1" w:rsidRDefault="00252BA8" w:rsidP="00D474EE">
      <w:pPr>
        <w:jc w:val="both"/>
        <w:rPr>
          <w:sz w:val="32"/>
          <w:szCs w:val="32"/>
        </w:rPr>
      </w:pPr>
      <w:r w:rsidRPr="00452FC1">
        <w:rPr>
          <w:sz w:val="32"/>
          <w:szCs w:val="32"/>
        </w:rPr>
        <w:t>Disruptions and exposure. Since late-2023, attacks on vessels transiting the Red Sea led liners to reroute via the Cape of Good Hope, increasing transit times and freight costs for Asia-Europe trades that underpin UK retail categories (ambient goods, general merchandise). UK retailers have publicly reported delays and higher costs; while impacts vary by mix and hedging, the environment remains volatile (Reuters, 2024; Financial Times, 2025).</w:t>
      </w:r>
      <w:r w:rsidR="00DA4632" w:rsidRPr="00452FC1">
        <w:rPr>
          <w:sz w:val="32"/>
          <w:szCs w:val="32"/>
        </w:rPr>
        <w:t xml:space="preserve"> </w:t>
      </w:r>
    </w:p>
    <w:p w14:paraId="1E2044F3" w14:textId="77777777" w:rsidR="00062E68" w:rsidRDefault="00062E68" w:rsidP="00D474EE">
      <w:pPr>
        <w:jc w:val="both"/>
      </w:pPr>
    </w:p>
    <w:p w14:paraId="0338F0D6" w14:textId="77777777" w:rsidR="00597B35" w:rsidRPr="009D26CB" w:rsidRDefault="00252BA8" w:rsidP="00D474EE">
      <w:pPr>
        <w:jc w:val="both"/>
        <w:rPr>
          <w:sz w:val="32"/>
          <w:szCs w:val="32"/>
        </w:rPr>
      </w:pPr>
      <w:r w:rsidRPr="009D26CB">
        <w:rPr>
          <w:sz w:val="32"/>
          <w:szCs w:val="32"/>
        </w:rPr>
        <w:t>Knock-on effects on inventory risk. Longer lead times amplify forecast error and safety-stock needs; variability in arrivals can raise working capital and markdown risk, especially in seasonal categories. In this environment, visibility tools and multi-sourcing become more valuable (Supply Chain Digital, 2024).</w:t>
      </w:r>
    </w:p>
    <w:p w14:paraId="3A7BF3CC" w14:textId="77777777" w:rsidR="00597B35" w:rsidRPr="009D26CB" w:rsidRDefault="00252BA8" w:rsidP="00D474EE">
      <w:pPr>
        <w:jc w:val="both"/>
        <w:rPr>
          <w:sz w:val="32"/>
          <w:szCs w:val="32"/>
        </w:rPr>
      </w:pPr>
      <w:r w:rsidRPr="009D26CB">
        <w:rPr>
          <w:sz w:val="32"/>
          <w:szCs w:val="32"/>
        </w:rPr>
        <w:t>Macro and regulatory headwinds. Beyond specific routes, Tesco’s reports discuss broader macro risks—commodity inflation, FX and third-party dependencies across its supplier base—requiring tight cost control and vendor collaboration (Tesco PLC, 2024).</w:t>
      </w:r>
    </w:p>
    <w:p w14:paraId="4044997A" w14:textId="77777777" w:rsidR="00597B35" w:rsidRPr="009D26CB" w:rsidRDefault="00252BA8" w:rsidP="00D474EE">
      <w:pPr>
        <w:jc w:val="both"/>
        <w:rPr>
          <w:sz w:val="32"/>
          <w:szCs w:val="32"/>
        </w:rPr>
      </w:pPr>
      <w:r w:rsidRPr="009D26CB">
        <w:rPr>
          <w:sz w:val="32"/>
          <w:szCs w:val="32"/>
        </w:rPr>
        <w:lastRenderedPageBreak/>
        <w:t>Resilience levers. For long-haul exposure, building alternative lanes (e.g., EU and near-shore suppliers), dual-sourcing critical SKUs and flexible contracts can reduce route concentration risk. Public disclosures and market practice point to these levers being actively considered across UK retail (Reuters, 2024).</w:t>
      </w:r>
    </w:p>
    <w:p w14:paraId="22C0A8ED" w14:textId="77777777" w:rsidR="00597B35" w:rsidRPr="009D26CB" w:rsidRDefault="00252BA8" w:rsidP="00D474EE">
      <w:pPr>
        <w:jc w:val="both"/>
        <w:rPr>
          <w:sz w:val="32"/>
          <w:szCs w:val="32"/>
        </w:rPr>
      </w:pPr>
      <w:r w:rsidRPr="009D26CB">
        <w:rPr>
          <w:sz w:val="32"/>
          <w:szCs w:val="32"/>
        </w:rPr>
        <w:t>Digital control towers. AI-enabled tracking helps anticipate delays, re-prioritise loads and protect availability; this complements classic S&amp;OP and safety-stock strategies (Procurement Magazine, 2024).</w:t>
      </w:r>
    </w:p>
    <w:p w14:paraId="541D4A23" w14:textId="77777777" w:rsidR="00597B35" w:rsidRPr="009D26CB" w:rsidRDefault="00252BA8" w:rsidP="00D474EE">
      <w:pPr>
        <w:pStyle w:val="Heading2"/>
        <w:jc w:val="both"/>
        <w:rPr>
          <w:sz w:val="32"/>
          <w:szCs w:val="32"/>
        </w:rPr>
      </w:pPr>
      <w:r w:rsidRPr="009D26CB">
        <w:rPr>
          <w:color w:val="000000" w:themeColor="text1"/>
          <w:sz w:val="32"/>
          <w:szCs w:val="32"/>
        </w:rPr>
        <w:t>3) Sustainability &amp; Regulation (CSRD): compliance, data and value creation</w:t>
      </w:r>
    </w:p>
    <w:p w14:paraId="02B209D8" w14:textId="77777777" w:rsidR="00597B35" w:rsidRPr="00684993" w:rsidRDefault="00252BA8" w:rsidP="00D474EE">
      <w:pPr>
        <w:jc w:val="both"/>
        <w:rPr>
          <w:sz w:val="32"/>
          <w:szCs w:val="32"/>
        </w:rPr>
      </w:pPr>
      <w:r w:rsidRPr="00684993">
        <w:rPr>
          <w:sz w:val="32"/>
          <w:szCs w:val="32"/>
        </w:rPr>
        <w:t>CSRD scope and timing. The EU’s Corporate Sustainability Reporting Directive expands the set and detail of sustainability disclosures under ESRS. The first wave of in-scope companies report in 2025 for FY2024, with staggered application thereafter. Even UK-headquartered groups with EU listings/subsidiaries can fall in scope, requiring robust value-chain data, assurance and governance (European Commission, 2024; EUR-Lex, 2022).</w:t>
      </w:r>
    </w:p>
    <w:p w14:paraId="033050E1" w14:textId="77777777" w:rsidR="00597B35" w:rsidRDefault="00252BA8" w:rsidP="00D474EE">
      <w:pPr>
        <w:jc w:val="both"/>
        <w:rPr>
          <w:sz w:val="32"/>
          <w:szCs w:val="32"/>
        </w:rPr>
      </w:pPr>
      <w:r w:rsidRPr="00684993">
        <w:rPr>
          <w:sz w:val="32"/>
          <w:szCs w:val="32"/>
        </w:rPr>
        <w:t>Tesco’s climate commitments. Tesco targets carbon-neutral Group operations by 2035 and Net Zero across Scope 1–3 by 2050, aligned to 1.5°C. Delivering this needs supplier engagement (agriculture, packaging, logistics), credible measurement and decarbonisation levers (renewables, transport, refrigeration). CSRD/ESRS raises the bar for data granularity and audit-readiness (Tesco PLC, 2025).</w:t>
      </w:r>
    </w:p>
    <w:p w14:paraId="2C4C3D67" w14:textId="07521059" w:rsidR="00460ECB" w:rsidRDefault="00FB26AD" w:rsidP="00D474EE">
      <w:pPr>
        <w:jc w:val="both"/>
        <w:rPr>
          <w:sz w:val="32"/>
          <w:szCs w:val="32"/>
        </w:rPr>
      </w:pPr>
      <w:r>
        <w:rPr>
          <w:noProof/>
          <w:sz w:val="32"/>
          <w:szCs w:val="32"/>
        </w:rPr>
        <w:lastRenderedPageBreak/>
        <w:drawing>
          <wp:inline distT="0" distB="0" distL="0" distR="0" wp14:anchorId="7249D5C2" wp14:editId="21BA6CA2">
            <wp:extent cx="4972050" cy="2628585"/>
            <wp:effectExtent l="0" t="0" r="0" b="635"/>
            <wp:docPr id="631527164" name="Picture 5" descr="A diagram of a company's company's company's company's company's company's company's company's company's company's company's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1527164" name="Picture 5" descr="A diagram of a company's company's company's company's company's company's company's company's company's company's company's company'&#10;&#10;AI-generated content may be incorrect."/>
                    <pic:cNvPicPr/>
                  </pic:nvPicPr>
                  <pic:blipFill>
                    <a:blip r:embed="rId13"/>
                    <a:stretch>
                      <a:fillRect/>
                    </a:stretch>
                  </pic:blipFill>
                  <pic:spPr>
                    <a:xfrm>
                      <a:off x="0" y="0"/>
                      <a:ext cx="4989884" cy="2638013"/>
                    </a:xfrm>
                    <a:prstGeom prst="rect">
                      <a:avLst/>
                    </a:prstGeom>
                  </pic:spPr>
                </pic:pic>
              </a:graphicData>
            </a:graphic>
          </wp:inline>
        </w:drawing>
      </w:r>
    </w:p>
    <w:p w14:paraId="5F69F7FF" w14:textId="5C64A174" w:rsidR="004F4A3D" w:rsidRPr="00095BEA" w:rsidRDefault="00095BEA" w:rsidP="00D474EE">
      <w:pPr>
        <w:jc w:val="both"/>
      </w:pPr>
      <w:r w:rsidRPr="00095BEA">
        <w:t>Figure 3</w:t>
      </w:r>
      <w:r w:rsidR="009D78F3">
        <w:t>. Tesco Net Zero and CSRD c</w:t>
      </w:r>
      <w:r w:rsidR="00515215">
        <w:t>ompliance roadmap. Source: Tesco PLC (2025)</w:t>
      </w:r>
      <w:r w:rsidR="00C30BEE">
        <w:t>.</w:t>
      </w:r>
    </w:p>
    <w:p w14:paraId="5BC29592" w14:textId="77777777" w:rsidR="00104FE2" w:rsidRDefault="00104FE2"/>
    <w:p w14:paraId="6F9B7E10" w14:textId="77777777" w:rsidR="00597B35" w:rsidRPr="00684993" w:rsidRDefault="00252BA8" w:rsidP="00D474EE">
      <w:pPr>
        <w:jc w:val="both"/>
        <w:rPr>
          <w:sz w:val="32"/>
          <w:szCs w:val="32"/>
        </w:rPr>
      </w:pPr>
      <w:r w:rsidRPr="00684993">
        <w:rPr>
          <w:sz w:val="32"/>
          <w:szCs w:val="32"/>
        </w:rPr>
        <w:t>Opportunity side. Strong sustainability performance can protect licence-to-operate, reduce energy costs, derisk supply chains and enhance brand trust—especially when integrated into loyalty ecosystems (e.g., nudging healthier/low-waste baskets). Tesco’s latest reports emphasise embedding sustainability in strategy and governance (Tesco PLC, 2025).</w:t>
      </w:r>
    </w:p>
    <w:p w14:paraId="3B4010BD" w14:textId="77777777" w:rsidR="00597B35" w:rsidRPr="00684993" w:rsidRDefault="00252BA8" w:rsidP="00D474EE">
      <w:pPr>
        <w:jc w:val="both"/>
        <w:rPr>
          <w:sz w:val="32"/>
          <w:szCs w:val="32"/>
        </w:rPr>
      </w:pPr>
      <w:r w:rsidRPr="00684993">
        <w:rPr>
          <w:sz w:val="32"/>
          <w:szCs w:val="32"/>
        </w:rPr>
        <w:t>Challenge side. CSRD increases compliance workload (materiality assessment, value-chain data capture, controls, limited then reasonable assurance). Retailers must standardise supplier reporting and invest in data platforms that bridge finance, procurement and sustainability (European Commission, 2024).</w:t>
      </w:r>
    </w:p>
    <w:p w14:paraId="23CEE845" w14:textId="77777777" w:rsidR="00597B35" w:rsidRPr="00D63638" w:rsidRDefault="00252BA8" w:rsidP="00D474EE">
      <w:pPr>
        <w:pStyle w:val="Heading2"/>
        <w:jc w:val="both"/>
        <w:rPr>
          <w:color w:val="000000" w:themeColor="text1"/>
          <w:sz w:val="32"/>
          <w:szCs w:val="32"/>
        </w:rPr>
      </w:pPr>
      <w:r w:rsidRPr="00D63638">
        <w:rPr>
          <w:color w:val="000000" w:themeColor="text1"/>
          <w:sz w:val="32"/>
          <w:szCs w:val="32"/>
        </w:rPr>
        <w:t>4) Strategic recommendations</w:t>
      </w:r>
    </w:p>
    <w:p w14:paraId="53B16F17" w14:textId="77777777" w:rsidR="00597B35" w:rsidRPr="00D63638" w:rsidRDefault="00252BA8" w:rsidP="00D474EE">
      <w:pPr>
        <w:jc w:val="both"/>
        <w:rPr>
          <w:color w:val="000000" w:themeColor="text1"/>
          <w:sz w:val="32"/>
          <w:szCs w:val="32"/>
        </w:rPr>
      </w:pPr>
      <w:r w:rsidRPr="00D63638">
        <w:rPr>
          <w:color w:val="000000" w:themeColor="text1"/>
          <w:sz w:val="32"/>
          <w:szCs w:val="32"/>
        </w:rPr>
        <w:t xml:space="preserve">1) Scale AI where it moves the P&amp;L most, with clear guardrails. Prioritise use-cases with proven ROI: availability (demand </w:t>
      </w:r>
      <w:r w:rsidRPr="00D63638">
        <w:rPr>
          <w:color w:val="000000" w:themeColor="text1"/>
          <w:sz w:val="32"/>
          <w:szCs w:val="32"/>
        </w:rPr>
        <w:lastRenderedPageBreak/>
        <w:t>forecasting, replenishment), logistics (dynamic routing, dwell-time reduction) and energy optimisation in depots/stores. Establish a responsible-AI framework (privacy-by-design, explainability, model monitoring) to sustain trust and compliance as personalisation deepens (Financial Times, 2024; Procurement Magazine, 2024).</w:t>
      </w:r>
    </w:p>
    <w:p w14:paraId="58FF9EE5" w14:textId="77777777" w:rsidR="00597B35" w:rsidRPr="00D63638" w:rsidRDefault="00252BA8" w:rsidP="00D474EE">
      <w:pPr>
        <w:jc w:val="both"/>
        <w:rPr>
          <w:sz w:val="32"/>
          <w:szCs w:val="32"/>
        </w:rPr>
      </w:pPr>
      <w:r w:rsidRPr="00D63638">
        <w:rPr>
          <w:sz w:val="32"/>
          <w:szCs w:val="32"/>
        </w:rPr>
        <w:t>2) Build a resilient, multi-lane supply base and dynamic S&amp;OP. Dual-source critical categories; expand near-shore/EU suppliers where feasible; maintain flexible contracts to navigate Red Sea/Suez volatility. Pair with AI-enabled visibility to reprioritise loads and protect availability (Reuters, 2024; Supply Chain Digital, 2024).</w:t>
      </w:r>
    </w:p>
    <w:p w14:paraId="617F935A" w14:textId="77777777" w:rsidR="00597B35" w:rsidRPr="00D63638" w:rsidRDefault="00252BA8" w:rsidP="00D474EE">
      <w:pPr>
        <w:jc w:val="both"/>
        <w:rPr>
          <w:sz w:val="32"/>
          <w:szCs w:val="32"/>
        </w:rPr>
      </w:pPr>
      <w:r w:rsidRPr="00D63638">
        <w:rPr>
          <w:sz w:val="32"/>
          <w:szCs w:val="32"/>
        </w:rPr>
        <w:t>3) Industrialise CSRD reporting through a single data backbone. Create an integrated sustainability data model across finance-procurement-operations; align emissions methodology with ESRS; uplift internal controls for assurance. Use CSRD readiness to drive real performance (European Commission, 2024).</w:t>
      </w:r>
    </w:p>
    <w:p w14:paraId="7644CD91" w14:textId="77777777" w:rsidR="00597B35" w:rsidRPr="00D63638" w:rsidRDefault="00252BA8" w:rsidP="00D474EE">
      <w:pPr>
        <w:jc w:val="both"/>
        <w:rPr>
          <w:sz w:val="32"/>
          <w:szCs w:val="32"/>
        </w:rPr>
      </w:pPr>
      <w:r w:rsidRPr="00D63638">
        <w:rPr>
          <w:sz w:val="32"/>
          <w:szCs w:val="32"/>
        </w:rPr>
        <w:t xml:space="preserve">4) Link loyalty to sustainability and health outcomes. Test “green nudges” in Clubcard (e.g., rewards for lower-waste baskets or low-carbon choices) and measure </w:t>
      </w:r>
      <w:proofErr w:type="spellStart"/>
      <w:r w:rsidRPr="00D63638">
        <w:rPr>
          <w:sz w:val="32"/>
          <w:szCs w:val="32"/>
        </w:rPr>
        <w:t>behaviour</w:t>
      </w:r>
      <w:proofErr w:type="spellEnd"/>
      <w:r w:rsidRPr="00D63638">
        <w:rPr>
          <w:sz w:val="32"/>
          <w:szCs w:val="32"/>
        </w:rPr>
        <w:t xml:space="preserve"> change. Communicate transparently to avoid greenwashing and respect data privacy expectations (Financial Times, 2024).</w:t>
      </w:r>
    </w:p>
    <w:p w14:paraId="488F26C4" w14:textId="77777777" w:rsidR="00597B35" w:rsidRPr="00D63638" w:rsidRDefault="00252BA8" w:rsidP="00D474EE">
      <w:pPr>
        <w:pStyle w:val="Heading2"/>
        <w:jc w:val="both"/>
        <w:rPr>
          <w:sz w:val="36"/>
          <w:szCs w:val="36"/>
        </w:rPr>
      </w:pPr>
      <w:r w:rsidRPr="00D63638">
        <w:rPr>
          <w:color w:val="000000" w:themeColor="text1"/>
          <w:sz w:val="36"/>
          <w:szCs w:val="36"/>
        </w:rPr>
        <w:t>Conclusion</w:t>
      </w:r>
    </w:p>
    <w:p w14:paraId="36CF070B" w14:textId="77777777" w:rsidR="00597B35" w:rsidRDefault="00252BA8" w:rsidP="00D474EE">
      <w:pPr>
        <w:jc w:val="both"/>
        <w:rPr>
          <w:sz w:val="32"/>
          <w:szCs w:val="32"/>
        </w:rPr>
      </w:pPr>
      <w:r w:rsidRPr="00D63638">
        <w:rPr>
          <w:sz w:val="32"/>
          <w:szCs w:val="32"/>
        </w:rPr>
        <w:t xml:space="preserve">Tesco operates at the intersection of digital transformation, fragile geopolitics and tightening sustainability regulation. AI can materially improve availability, loyalty economics and </w:t>
      </w:r>
      <w:r w:rsidRPr="00D63638">
        <w:rPr>
          <w:sz w:val="32"/>
          <w:szCs w:val="32"/>
        </w:rPr>
        <w:lastRenderedPageBreak/>
        <w:t>emissions reduction, but it requires disciplined governance and workforce transition. Geopolitical disruptions demand diversified sourcing, digital visibility and agile planning to protect service and margins. CSRD moves sustainability from narrative to auditable performance, pushing Tesco to embed robust data and controls across the value chain. Executed together, these capabilities can reinforce Tesco’s customer promise and long-term competitiveness across its multinational footprint (Tesco PLC, 2025).</w:t>
      </w:r>
    </w:p>
    <w:p w14:paraId="52897504" w14:textId="77777777" w:rsidR="009B0DF0" w:rsidRDefault="009B0DF0" w:rsidP="00D474EE">
      <w:pPr>
        <w:jc w:val="both"/>
        <w:rPr>
          <w:sz w:val="32"/>
          <w:szCs w:val="32"/>
        </w:rPr>
      </w:pPr>
    </w:p>
    <w:p w14:paraId="5A2CB89B" w14:textId="77777777" w:rsidR="00B67FAB" w:rsidRDefault="00B67FAB" w:rsidP="00D474EE">
      <w:pPr>
        <w:jc w:val="both"/>
        <w:rPr>
          <w:sz w:val="32"/>
          <w:szCs w:val="32"/>
        </w:rPr>
      </w:pPr>
    </w:p>
    <w:p w14:paraId="6F085236" w14:textId="77777777" w:rsidR="00B67FAB" w:rsidRDefault="00B67FAB" w:rsidP="00D474EE">
      <w:pPr>
        <w:jc w:val="both"/>
        <w:rPr>
          <w:sz w:val="32"/>
          <w:szCs w:val="32"/>
        </w:rPr>
      </w:pPr>
    </w:p>
    <w:p w14:paraId="0FD13AED" w14:textId="77777777" w:rsidR="00B67FAB" w:rsidRDefault="00B67FAB" w:rsidP="00D474EE">
      <w:pPr>
        <w:jc w:val="both"/>
        <w:rPr>
          <w:sz w:val="32"/>
          <w:szCs w:val="32"/>
        </w:rPr>
      </w:pPr>
    </w:p>
    <w:p w14:paraId="50B2127E" w14:textId="77777777" w:rsidR="00B67FAB" w:rsidRDefault="00B67FAB" w:rsidP="00D474EE">
      <w:pPr>
        <w:jc w:val="both"/>
        <w:rPr>
          <w:sz w:val="32"/>
          <w:szCs w:val="32"/>
        </w:rPr>
      </w:pPr>
    </w:p>
    <w:p w14:paraId="6B4E17CD" w14:textId="77777777" w:rsidR="00B67FAB" w:rsidRDefault="00B67FAB" w:rsidP="00D474EE">
      <w:pPr>
        <w:jc w:val="both"/>
        <w:rPr>
          <w:sz w:val="32"/>
          <w:szCs w:val="32"/>
        </w:rPr>
      </w:pPr>
    </w:p>
    <w:p w14:paraId="05E61992" w14:textId="77777777" w:rsidR="00B67FAB" w:rsidRDefault="00B67FAB" w:rsidP="00D474EE">
      <w:pPr>
        <w:jc w:val="both"/>
        <w:rPr>
          <w:sz w:val="32"/>
          <w:szCs w:val="32"/>
        </w:rPr>
      </w:pPr>
    </w:p>
    <w:p w14:paraId="3FB3368D" w14:textId="77777777" w:rsidR="00B67FAB" w:rsidRDefault="00B67FAB" w:rsidP="00D474EE">
      <w:pPr>
        <w:jc w:val="both"/>
        <w:rPr>
          <w:sz w:val="32"/>
          <w:szCs w:val="32"/>
        </w:rPr>
      </w:pPr>
    </w:p>
    <w:p w14:paraId="1D70B5AB" w14:textId="77777777" w:rsidR="00B67FAB" w:rsidRDefault="00B67FAB" w:rsidP="00D474EE">
      <w:pPr>
        <w:jc w:val="both"/>
        <w:rPr>
          <w:sz w:val="32"/>
          <w:szCs w:val="32"/>
        </w:rPr>
      </w:pPr>
    </w:p>
    <w:p w14:paraId="0A0A7A85" w14:textId="77777777" w:rsidR="00B67FAB" w:rsidRDefault="00B67FAB" w:rsidP="00D474EE">
      <w:pPr>
        <w:jc w:val="both"/>
        <w:rPr>
          <w:sz w:val="32"/>
          <w:szCs w:val="32"/>
        </w:rPr>
      </w:pPr>
    </w:p>
    <w:p w14:paraId="7314DA75" w14:textId="77777777" w:rsidR="00B67FAB" w:rsidRDefault="00B67FAB" w:rsidP="00D474EE">
      <w:pPr>
        <w:jc w:val="both"/>
        <w:rPr>
          <w:sz w:val="32"/>
          <w:szCs w:val="32"/>
        </w:rPr>
      </w:pPr>
    </w:p>
    <w:p w14:paraId="621FB653" w14:textId="77777777" w:rsidR="00B67FAB" w:rsidRPr="00D63638" w:rsidRDefault="00B67FAB" w:rsidP="00D474EE">
      <w:pPr>
        <w:jc w:val="both"/>
        <w:rPr>
          <w:sz w:val="32"/>
          <w:szCs w:val="32"/>
        </w:rPr>
      </w:pPr>
    </w:p>
    <w:p w14:paraId="3F4E02AB" w14:textId="4A50AB9C" w:rsidR="00597B35" w:rsidRPr="00D63638" w:rsidRDefault="00252BA8">
      <w:pPr>
        <w:pStyle w:val="Heading2"/>
        <w:rPr>
          <w:color w:val="000000" w:themeColor="text1"/>
          <w:sz w:val="36"/>
          <w:szCs w:val="36"/>
        </w:rPr>
      </w:pPr>
      <w:r w:rsidRPr="00D63638">
        <w:rPr>
          <w:color w:val="000000" w:themeColor="text1"/>
          <w:sz w:val="36"/>
          <w:szCs w:val="36"/>
        </w:rPr>
        <w:lastRenderedPageBreak/>
        <w:t xml:space="preserve">References </w:t>
      </w:r>
    </w:p>
    <w:p w14:paraId="2EC93383" w14:textId="64B65374" w:rsidR="00597B35" w:rsidRPr="00D63638" w:rsidRDefault="00252BA8" w:rsidP="00D63638">
      <w:pPr>
        <w:pStyle w:val="ListBullet"/>
        <w:numPr>
          <w:ilvl w:val="0"/>
          <w:numId w:val="0"/>
        </w:numPr>
        <w:ind w:left="360"/>
        <w:rPr>
          <w:sz w:val="32"/>
          <w:szCs w:val="32"/>
        </w:rPr>
      </w:pPr>
      <w:r w:rsidRPr="00D63638">
        <w:rPr>
          <w:sz w:val="32"/>
          <w:szCs w:val="32"/>
        </w:rPr>
        <w:t>Financial Times (2024) Tesco plans to expand use of AI to personalise how people shop. Financial Times.</w:t>
      </w:r>
    </w:p>
    <w:p w14:paraId="77C9F6D0" w14:textId="0F4C729D" w:rsidR="00597B35" w:rsidRPr="00D63638" w:rsidRDefault="00252BA8" w:rsidP="00D63638">
      <w:pPr>
        <w:pStyle w:val="ListBullet"/>
        <w:numPr>
          <w:ilvl w:val="0"/>
          <w:numId w:val="0"/>
        </w:numPr>
        <w:ind w:left="360"/>
        <w:rPr>
          <w:sz w:val="32"/>
          <w:szCs w:val="32"/>
        </w:rPr>
      </w:pPr>
      <w:r w:rsidRPr="00D63638">
        <w:rPr>
          <w:sz w:val="32"/>
          <w:szCs w:val="32"/>
        </w:rPr>
        <w:t>Procurement Magazine (2024) How Tesco enhanced supply chain visibility using AI.</w:t>
      </w:r>
    </w:p>
    <w:p w14:paraId="1A0E7BAE" w14:textId="72D4CE15" w:rsidR="00597B35" w:rsidRPr="00D63638" w:rsidRDefault="00252BA8" w:rsidP="00D63638">
      <w:pPr>
        <w:pStyle w:val="ListBullet"/>
        <w:numPr>
          <w:ilvl w:val="0"/>
          <w:numId w:val="0"/>
        </w:numPr>
        <w:ind w:left="360"/>
        <w:rPr>
          <w:sz w:val="32"/>
          <w:szCs w:val="32"/>
        </w:rPr>
      </w:pPr>
      <w:r w:rsidRPr="00D63638">
        <w:rPr>
          <w:sz w:val="32"/>
          <w:szCs w:val="32"/>
        </w:rPr>
        <w:t>Supply Chain Digital (2024) How Tesco enhanced supply chain visibility using AI.</w:t>
      </w:r>
    </w:p>
    <w:p w14:paraId="38AB8E44" w14:textId="68F2F649" w:rsidR="00597B35" w:rsidRPr="00D63638" w:rsidRDefault="00252BA8" w:rsidP="00D63638">
      <w:pPr>
        <w:pStyle w:val="ListBullet"/>
        <w:numPr>
          <w:ilvl w:val="0"/>
          <w:numId w:val="0"/>
        </w:numPr>
        <w:ind w:left="360"/>
        <w:rPr>
          <w:sz w:val="32"/>
          <w:szCs w:val="32"/>
        </w:rPr>
      </w:pPr>
      <w:r w:rsidRPr="00D63638">
        <w:rPr>
          <w:sz w:val="32"/>
          <w:szCs w:val="32"/>
        </w:rPr>
        <w:t>BSI Group (2024) How AI is driving down emissions across retail supply chains.</w:t>
      </w:r>
    </w:p>
    <w:p w14:paraId="287D8831" w14:textId="4D1BCC13" w:rsidR="00597B35" w:rsidRPr="00D63638" w:rsidRDefault="00252BA8" w:rsidP="00D63638">
      <w:pPr>
        <w:pStyle w:val="ListBullet"/>
        <w:numPr>
          <w:ilvl w:val="0"/>
          <w:numId w:val="0"/>
        </w:numPr>
        <w:ind w:left="360"/>
        <w:rPr>
          <w:sz w:val="32"/>
          <w:szCs w:val="32"/>
        </w:rPr>
      </w:pPr>
      <w:r w:rsidRPr="00D63638">
        <w:rPr>
          <w:sz w:val="32"/>
          <w:szCs w:val="32"/>
        </w:rPr>
        <w:t>Reuters (2024) UK’s John Lewis has seen stock delays due to Red Sea crisis.</w:t>
      </w:r>
    </w:p>
    <w:p w14:paraId="72DE9032" w14:textId="77777777" w:rsidR="00597B35" w:rsidRPr="00D63638" w:rsidRDefault="00252BA8" w:rsidP="00D63638">
      <w:pPr>
        <w:pStyle w:val="ListBullet"/>
        <w:numPr>
          <w:ilvl w:val="0"/>
          <w:numId w:val="0"/>
        </w:numPr>
        <w:ind w:left="360"/>
        <w:rPr>
          <w:sz w:val="32"/>
          <w:szCs w:val="32"/>
        </w:rPr>
      </w:pPr>
      <w:r w:rsidRPr="00D63638">
        <w:rPr>
          <w:sz w:val="32"/>
          <w:szCs w:val="32"/>
        </w:rPr>
        <w:t>Financial Times (2025) Coverage of Red Sea/Suez disruptions and shipping impacts.</w:t>
      </w:r>
    </w:p>
    <w:p w14:paraId="5F4ECA8B" w14:textId="77777777" w:rsidR="00597B35" w:rsidRPr="00D63638" w:rsidRDefault="00252BA8" w:rsidP="00D63638">
      <w:pPr>
        <w:pStyle w:val="ListBullet"/>
        <w:numPr>
          <w:ilvl w:val="0"/>
          <w:numId w:val="0"/>
        </w:numPr>
        <w:ind w:left="360"/>
        <w:rPr>
          <w:sz w:val="32"/>
          <w:szCs w:val="32"/>
        </w:rPr>
      </w:pPr>
      <w:r w:rsidRPr="00D63638">
        <w:rPr>
          <w:sz w:val="32"/>
          <w:szCs w:val="32"/>
        </w:rPr>
        <w:t>Tesco PLC (2024) Annual Report and Financial Statements 2024.</w:t>
      </w:r>
    </w:p>
    <w:p w14:paraId="6CBD246A" w14:textId="77777777" w:rsidR="00597B35" w:rsidRPr="00D63638" w:rsidRDefault="00252BA8" w:rsidP="00D63638">
      <w:pPr>
        <w:pStyle w:val="ListBullet"/>
        <w:numPr>
          <w:ilvl w:val="0"/>
          <w:numId w:val="0"/>
        </w:numPr>
        <w:ind w:left="360"/>
        <w:rPr>
          <w:sz w:val="32"/>
          <w:szCs w:val="32"/>
        </w:rPr>
      </w:pPr>
      <w:r w:rsidRPr="00D63638">
        <w:rPr>
          <w:sz w:val="32"/>
          <w:szCs w:val="32"/>
        </w:rPr>
        <w:t>Tesco PLC (2025) Annual Report and Financial Statements 2025.</w:t>
      </w:r>
    </w:p>
    <w:p w14:paraId="2F2AE242" w14:textId="247DE0C9" w:rsidR="00597B35" w:rsidRPr="00D63638" w:rsidRDefault="00252BA8" w:rsidP="00D63638">
      <w:pPr>
        <w:pStyle w:val="ListBullet"/>
        <w:numPr>
          <w:ilvl w:val="0"/>
          <w:numId w:val="0"/>
        </w:numPr>
        <w:ind w:left="360"/>
        <w:rPr>
          <w:sz w:val="32"/>
          <w:szCs w:val="32"/>
        </w:rPr>
      </w:pPr>
      <w:r w:rsidRPr="00D63638">
        <w:rPr>
          <w:sz w:val="32"/>
          <w:szCs w:val="32"/>
        </w:rPr>
        <w:t>European Commission (2024) Corporate Sustainability Reporting (CSRD): scope and timing.</w:t>
      </w:r>
    </w:p>
    <w:p w14:paraId="1B36B919" w14:textId="0F25293A" w:rsidR="00597B35" w:rsidRPr="00D63638" w:rsidRDefault="00252BA8" w:rsidP="00D63638">
      <w:pPr>
        <w:pStyle w:val="ListBullet"/>
        <w:numPr>
          <w:ilvl w:val="0"/>
          <w:numId w:val="0"/>
        </w:numPr>
        <w:ind w:left="360"/>
        <w:rPr>
          <w:sz w:val="32"/>
          <w:szCs w:val="32"/>
        </w:rPr>
      </w:pPr>
      <w:r w:rsidRPr="00D63638">
        <w:rPr>
          <w:sz w:val="32"/>
          <w:szCs w:val="32"/>
        </w:rPr>
        <w:t>EUR-Lex (2022) Directive (EU) 2022/2464 (CSRD).</w:t>
      </w:r>
    </w:p>
    <w:p w14:paraId="1D67B3A0" w14:textId="0B115BF0" w:rsidR="00597B35" w:rsidRPr="00D63638" w:rsidRDefault="00252BA8" w:rsidP="00D63638">
      <w:pPr>
        <w:pStyle w:val="ListBullet"/>
        <w:numPr>
          <w:ilvl w:val="0"/>
          <w:numId w:val="0"/>
        </w:numPr>
        <w:ind w:left="360"/>
        <w:rPr>
          <w:sz w:val="32"/>
          <w:szCs w:val="32"/>
        </w:rPr>
      </w:pPr>
      <w:r w:rsidRPr="00D63638">
        <w:rPr>
          <w:sz w:val="32"/>
          <w:szCs w:val="32"/>
        </w:rPr>
        <w:t>EUR-Lex (2025) Directive (EU) 2025/794 amending dates for CSRD/Due Diligence requirements.</w:t>
      </w:r>
    </w:p>
    <w:p w14:paraId="2E62B5CD" w14:textId="77777777" w:rsidR="00597B35" w:rsidRPr="00D63638" w:rsidRDefault="00252BA8" w:rsidP="00D63638">
      <w:pPr>
        <w:pStyle w:val="ListBullet"/>
        <w:numPr>
          <w:ilvl w:val="0"/>
          <w:numId w:val="0"/>
        </w:numPr>
        <w:ind w:left="360"/>
        <w:rPr>
          <w:sz w:val="32"/>
          <w:szCs w:val="32"/>
        </w:rPr>
      </w:pPr>
      <w:r w:rsidRPr="00D63638">
        <w:rPr>
          <w:sz w:val="32"/>
          <w:szCs w:val="32"/>
        </w:rPr>
        <w:t>Tesco PLC (2025) Sustainability Report 2024/25 and Reporting Hub.</w:t>
      </w:r>
    </w:p>
    <w:sectPr w:rsidR="00597B35" w:rsidRPr="00D63638" w:rsidSect="00B73B9C">
      <w:headerReference w:type="even" r:id="rId14"/>
      <w:headerReference w:type="default" r:id="rId15"/>
      <w:footerReference w:type="even" r:id="rId16"/>
      <w:footerReference w:type="default" r:id="rId17"/>
      <w:headerReference w:type="first" r:id="rId18"/>
      <w:footerReference w:type="first" r:id="rId19"/>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317600" w14:textId="77777777" w:rsidR="00884677" w:rsidRDefault="00884677" w:rsidP="00FB1069">
      <w:pPr>
        <w:spacing w:after="0" w:line="240" w:lineRule="auto"/>
      </w:pPr>
      <w:r>
        <w:separator/>
      </w:r>
    </w:p>
  </w:endnote>
  <w:endnote w:type="continuationSeparator" w:id="0">
    <w:p w14:paraId="28E46F0D" w14:textId="77777777" w:rsidR="00884677" w:rsidRDefault="00884677" w:rsidP="00FB10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pitch w:val="fixed"/>
    <w:sig w:usb0="00000003" w:usb1="00000000" w:usb2="00000000" w:usb3="00000000" w:csb0="00000001" w:csb1="00000000"/>
  </w:font>
  <w:font w:name="Source Sans Pro">
    <w:charset w:val="00"/>
    <w:family w:val="swiss"/>
    <w:pitch w:val="variable"/>
    <w:sig w:usb0="600002F7" w:usb1="02000001"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27CF27" w14:textId="77777777" w:rsidR="00FB1069" w:rsidRDefault="00FB106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71093131"/>
      <w:docPartObj>
        <w:docPartGallery w:val="Page Numbers (Bottom of Page)"/>
        <w:docPartUnique/>
      </w:docPartObj>
    </w:sdtPr>
    <w:sdtContent>
      <w:p w14:paraId="7C27D4D4" w14:textId="77777777" w:rsidR="00DA154A" w:rsidRDefault="00DA154A">
        <w:pPr>
          <w:pStyle w:val="Footer"/>
        </w:pPr>
      </w:p>
      <w:p w14:paraId="02556C6C" w14:textId="4D98DB74" w:rsidR="00DA154A" w:rsidRDefault="00DA154A">
        <w:pPr>
          <w:pStyle w:val="Footer"/>
        </w:pPr>
        <w:r>
          <w:fldChar w:fldCharType="begin"/>
        </w:r>
        <w:r>
          <w:instrText>PAGE   \* MERGEFORMAT</w:instrText>
        </w:r>
        <w:r>
          <w:fldChar w:fldCharType="separate"/>
        </w:r>
        <w:r>
          <w:rPr>
            <w:lang w:val="en-GB"/>
          </w:rPr>
          <w:t>2</w:t>
        </w:r>
        <w:r>
          <w:fldChar w:fldCharType="end"/>
        </w:r>
      </w:p>
    </w:sdtContent>
  </w:sdt>
  <w:p w14:paraId="2286A45A" w14:textId="77777777" w:rsidR="00DA154A" w:rsidRDefault="00DA154A">
    <w:pPr>
      <w:pStyle w:val="Footer"/>
    </w:pPr>
  </w:p>
  <w:p w14:paraId="442505CB" w14:textId="77777777" w:rsidR="00FB1069" w:rsidRDefault="00FB106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1D1904" w14:textId="77777777" w:rsidR="00FB1069" w:rsidRDefault="00FB10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5D2A8F" w14:textId="77777777" w:rsidR="00884677" w:rsidRDefault="00884677" w:rsidP="00FB1069">
      <w:pPr>
        <w:spacing w:after="0" w:line="240" w:lineRule="auto"/>
      </w:pPr>
      <w:r>
        <w:separator/>
      </w:r>
    </w:p>
  </w:footnote>
  <w:footnote w:type="continuationSeparator" w:id="0">
    <w:p w14:paraId="124B9ED9" w14:textId="77777777" w:rsidR="00884677" w:rsidRDefault="00884677" w:rsidP="00FB10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508104" w14:textId="77777777" w:rsidR="00FB1069" w:rsidRDefault="00FB106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F0E954" w14:textId="77777777" w:rsidR="00FB1069" w:rsidRDefault="00FB106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C083CB" w14:textId="77777777" w:rsidR="00FB1069" w:rsidRDefault="00FB106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13124CA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2F07D9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81124499">
    <w:abstractNumId w:val="8"/>
  </w:num>
  <w:num w:numId="2" w16cid:durableId="606158940">
    <w:abstractNumId w:val="6"/>
  </w:num>
  <w:num w:numId="3" w16cid:durableId="677972603">
    <w:abstractNumId w:val="5"/>
  </w:num>
  <w:num w:numId="4" w16cid:durableId="630088387">
    <w:abstractNumId w:val="4"/>
  </w:num>
  <w:num w:numId="5" w16cid:durableId="269515522">
    <w:abstractNumId w:val="7"/>
  </w:num>
  <w:num w:numId="6" w16cid:durableId="764883848">
    <w:abstractNumId w:val="3"/>
  </w:num>
  <w:num w:numId="7" w16cid:durableId="1105728646">
    <w:abstractNumId w:val="2"/>
  </w:num>
  <w:num w:numId="8" w16cid:durableId="154106945">
    <w:abstractNumId w:val="1"/>
  </w:num>
  <w:num w:numId="9" w16cid:durableId="454832645">
    <w:abstractNumId w:val="0"/>
  </w:num>
  <w:num w:numId="10" w16cid:durableId="1780643898">
    <w:abstractNumId w:val="9"/>
  </w:num>
  <w:num w:numId="11" w16cid:durableId="99060066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4EFC"/>
    <w:rsid w:val="00014A51"/>
    <w:rsid w:val="00034616"/>
    <w:rsid w:val="000578B5"/>
    <w:rsid w:val="0006063C"/>
    <w:rsid w:val="00062E68"/>
    <w:rsid w:val="0007587E"/>
    <w:rsid w:val="00095BEA"/>
    <w:rsid w:val="00104FE2"/>
    <w:rsid w:val="0015074B"/>
    <w:rsid w:val="00184CED"/>
    <w:rsid w:val="001D350C"/>
    <w:rsid w:val="001E3612"/>
    <w:rsid w:val="001F73B3"/>
    <w:rsid w:val="00252BA8"/>
    <w:rsid w:val="0029639D"/>
    <w:rsid w:val="00326F90"/>
    <w:rsid w:val="00331187"/>
    <w:rsid w:val="003448C2"/>
    <w:rsid w:val="003452F6"/>
    <w:rsid w:val="00352420"/>
    <w:rsid w:val="0037762D"/>
    <w:rsid w:val="003C0CC0"/>
    <w:rsid w:val="003C6D5E"/>
    <w:rsid w:val="00452FC1"/>
    <w:rsid w:val="00457300"/>
    <w:rsid w:val="00460ECB"/>
    <w:rsid w:val="00496B9C"/>
    <w:rsid w:val="004F4A3D"/>
    <w:rsid w:val="005014BC"/>
    <w:rsid w:val="00515215"/>
    <w:rsid w:val="00597B35"/>
    <w:rsid w:val="005A638E"/>
    <w:rsid w:val="006004C8"/>
    <w:rsid w:val="00603B33"/>
    <w:rsid w:val="0063001C"/>
    <w:rsid w:val="006342F6"/>
    <w:rsid w:val="00640D2B"/>
    <w:rsid w:val="0065516C"/>
    <w:rsid w:val="00684993"/>
    <w:rsid w:val="006A3E50"/>
    <w:rsid w:val="006D58DD"/>
    <w:rsid w:val="007802A5"/>
    <w:rsid w:val="007D6516"/>
    <w:rsid w:val="00847A0A"/>
    <w:rsid w:val="00884677"/>
    <w:rsid w:val="00890586"/>
    <w:rsid w:val="008E2472"/>
    <w:rsid w:val="009101E7"/>
    <w:rsid w:val="00910996"/>
    <w:rsid w:val="0094394F"/>
    <w:rsid w:val="00975A4D"/>
    <w:rsid w:val="00996401"/>
    <w:rsid w:val="009B0DF0"/>
    <w:rsid w:val="009D1BCE"/>
    <w:rsid w:val="009D26CB"/>
    <w:rsid w:val="009D78F3"/>
    <w:rsid w:val="009F724B"/>
    <w:rsid w:val="00A16D88"/>
    <w:rsid w:val="00A1716F"/>
    <w:rsid w:val="00A23F08"/>
    <w:rsid w:val="00A27591"/>
    <w:rsid w:val="00A5663A"/>
    <w:rsid w:val="00A6733D"/>
    <w:rsid w:val="00A775FA"/>
    <w:rsid w:val="00AA1D8D"/>
    <w:rsid w:val="00B47730"/>
    <w:rsid w:val="00B67F27"/>
    <w:rsid w:val="00B67FAB"/>
    <w:rsid w:val="00B73B9C"/>
    <w:rsid w:val="00B97B90"/>
    <w:rsid w:val="00B97E82"/>
    <w:rsid w:val="00BA55C7"/>
    <w:rsid w:val="00BC4918"/>
    <w:rsid w:val="00BD2F0B"/>
    <w:rsid w:val="00C053F6"/>
    <w:rsid w:val="00C30BEE"/>
    <w:rsid w:val="00C95960"/>
    <w:rsid w:val="00CA5924"/>
    <w:rsid w:val="00CB0664"/>
    <w:rsid w:val="00CB3AE4"/>
    <w:rsid w:val="00CB50D0"/>
    <w:rsid w:val="00CF74D6"/>
    <w:rsid w:val="00D122B2"/>
    <w:rsid w:val="00D474EE"/>
    <w:rsid w:val="00D63638"/>
    <w:rsid w:val="00D84565"/>
    <w:rsid w:val="00D906EE"/>
    <w:rsid w:val="00DA154A"/>
    <w:rsid w:val="00DA4632"/>
    <w:rsid w:val="00DB204C"/>
    <w:rsid w:val="00DE0E52"/>
    <w:rsid w:val="00E17A54"/>
    <w:rsid w:val="00EA522D"/>
    <w:rsid w:val="00F0363D"/>
    <w:rsid w:val="00F200A4"/>
    <w:rsid w:val="00F318D4"/>
    <w:rsid w:val="00F45AA4"/>
    <w:rsid w:val="00F7472D"/>
    <w:rsid w:val="00F83034"/>
    <w:rsid w:val="00F91162"/>
    <w:rsid w:val="00FB1069"/>
    <w:rsid w:val="00FB26AD"/>
    <w:rsid w:val="00FC693F"/>
    <w:rsid w:val="00FD4255"/>
    <w:rsid w:val="00FD630D"/>
    <w:rsid w:val="00FF6574"/>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5BF52CF"/>
  <w14:defaultImageDpi w14:val="300"/>
  <w15:docId w15:val="{7B4D7726-F6A1-DE4F-AD78-5D8DC01363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p1">
    <w:name w:val="p1"/>
    <w:basedOn w:val="Normal"/>
    <w:rsid w:val="00104FE2"/>
    <w:pPr>
      <w:spacing w:before="100" w:beforeAutospacing="1" w:after="100" w:afterAutospacing="1" w:line="240" w:lineRule="auto"/>
    </w:pPr>
    <w:rPr>
      <w:rFonts w:ascii="Times New Roman" w:hAnsi="Times New Roman" w:cs="Times New Roman"/>
      <w:sz w:val="24"/>
      <w:szCs w:val="24"/>
      <w:lang w:val="en-GB" w:eastAsia="en-GB"/>
    </w:rPr>
  </w:style>
  <w:style w:type="character" w:customStyle="1" w:styleId="s1">
    <w:name w:val="s1"/>
    <w:basedOn w:val="DefaultParagraphFont"/>
    <w:rsid w:val="00104FE2"/>
  </w:style>
  <w:style w:type="character" w:customStyle="1" w:styleId="NoSpacingChar">
    <w:name w:val="No Spacing Char"/>
    <w:basedOn w:val="DefaultParagraphFont"/>
    <w:link w:val="NoSpacing"/>
    <w:uiPriority w:val="1"/>
    <w:rsid w:val="00FB1069"/>
  </w:style>
  <w:style w:type="paragraph" w:styleId="TOC2">
    <w:name w:val="toc 2"/>
    <w:basedOn w:val="Normal"/>
    <w:next w:val="Normal"/>
    <w:autoRedefine/>
    <w:uiPriority w:val="39"/>
    <w:unhideWhenUsed/>
    <w:rsid w:val="00FB1069"/>
    <w:pPr>
      <w:spacing w:after="100" w:line="259" w:lineRule="auto"/>
      <w:ind w:left="220"/>
    </w:pPr>
    <w:rPr>
      <w:rFonts w:cs="Times New Roman"/>
      <w:lang w:val="en-GB" w:eastAsia="en-GB"/>
    </w:rPr>
  </w:style>
  <w:style w:type="paragraph" w:styleId="TOC1">
    <w:name w:val="toc 1"/>
    <w:basedOn w:val="Normal"/>
    <w:next w:val="Normal"/>
    <w:autoRedefine/>
    <w:uiPriority w:val="39"/>
    <w:unhideWhenUsed/>
    <w:rsid w:val="00FB1069"/>
    <w:pPr>
      <w:spacing w:after="100" w:line="259" w:lineRule="auto"/>
    </w:pPr>
    <w:rPr>
      <w:rFonts w:cs="Times New Roman"/>
      <w:lang w:val="en-GB" w:eastAsia="en-GB"/>
    </w:rPr>
  </w:style>
  <w:style w:type="paragraph" w:styleId="TOC3">
    <w:name w:val="toc 3"/>
    <w:basedOn w:val="Normal"/>
    <w:next w:val="Normal"/>
    <w:autoRedefine/>
    <w:uiPriority w:val="39"/>
    <w:unhideWhenUsed/>
    <w:rsid w:val="00FB1069"/>
    <w:pPr>
      <w:spacing w:after="100" w:line="259" w:lineRule="auto"/>
      <w:ind w:left="440"/>
    </w:pPr>
    <w:rPr>
      <w:rFonts w:cs="Times New Roman"/>
      <w:lang w:val="en-GB" w:eastAsia="en-GB"/>
    </w:rPr>
  </w:style>
  <w:style w:type="character" w:styleId="Hyperlink">
    <w:name w:val="Hyperlink"/>
    <w:basedOn w:val="DefaultParagraphFont"/>
    <w:uiPriority w:val="99"/>
    <w:unhideWhenUsed/>
    <w:rsid w:val="00FB106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image" Target="media/image3.png"/><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1423</Words>
  <Characters>8114</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9518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AI, Geopolitics and Sustainability Regulation are Shaping Tesco’s Global Strategy</dc:title>
  <dc:subject>Global Business EnvironmentLCBB4016</dc:subject>
  <dc:creator>python-docx</dc:creator>
  <cp:keywords/>
  <dc:description>generated by python-docx</dc:description>
  <cp:lastModifiedBy>Nina Saibel</cp:lastModifiedBy>
  <cp:revision>4</cp:revision>
  <dcterms:created xsi:type="dcterms:W3CDTF">2025-10-03T04:23:00Z</dcterms:created>
  <dcterms:modified xsi:type="dcterms:W3CDTF">2025-10-03T04:28:00Z</dcterms:modified>
  <cp:category/>
</cp:coreProperties>
</file>