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B91F68" w14:textId="77777777" w:rsidR="009E02AD" w:rsidRPr="00CC12CF" w:rsidRDefault="009E02AD" w:rsidP="00602296">
      <w:pPr>
        <w:spacing w:line="360" w:lineRule="auto"/>
        <w:jc w:val="center"/>
        <w:rPr>
          <w:rFonts w:ascii="Arial" w:hAnsi="Arial" w:cs="Arial"/>
          <w:sz w:val="24"/>
          <w:szCs w:val="24"/>
        </w:rPr>
      </w:pPr>
    </w:p>
    <w:p w14:paraId="6B90DF86" w14:textId="77777777" w:rsidR="009E02AD" w:rsidRPr="00CC12CF" w:rsidRDefault="009E02AD" w:rsidP="00602296">
      <w:pPr>
        <w:spacing w:line="360" w:lineRule="auto"/>
        <w:jc w:val="center"/>
        <w:rPr>
          <w:rFonts w:ascii="Arial" w:hAnsi="Arial" w:cs="Arial"/>
          <w:sz w:val="24"/>
          <w:szCs w:val="24"/>
        </w:rPr>
      </w:pPr>
    </w:p>
    <w:p w14:paraId="284279A6" w14:textId="77777777" w:rsidR="009E02AD" w:rsidRPr="00CC12CF" w:rsidRDefault="009E02AD" w:rsidP="00602296">
      <w:pPr>
        <w:spacing w:line="360" w:lineRule="auto"/>
        <w:jc w:val="center"/>
        <w:rPr>
          <w:rFonts w:ascii="Arial" w:hAnsi="Arial" w:cs="Arial"/>
          <w:sz w:val="24"/>
          <w:szCs w:val="24"/>
        </w:rPr>
      </w:pPr>
    </w:p>
    <w:p w14:paraId="3460970F" w14:textId="77777777" w:rsidR="009E02AD" w:rsidRPr="00CC12CF" w:rsidRDefault="009E02AD" w:rsidP="00602296">
      <w:pPr>
        <w:spacing w:line="360" w:lineRule="auto"/>
        <w:jc w:val="center"/>
        <w:rPr>
          <w:rFonts w:ascii="Arial" w:hAnsi="Arial" w:cs="Arial"/>
          <w:sz w:val="24"/>
          <w:szCs w:val="24"/>
        </w:rPr>
      </w:pPr>
    </w:p>
    <w:p w14:paraId="28910953" w14:textId="77777777" w:rsidR="009E02AD" w:rsidRPr="00CC12CF" w:rsidRDefault="009E02AD" w:rsidP="00602296">
      <w:pPr>
        <w:spacing w:line="360" w:lineRule="auto"/>
        <w:jc w:val="center"/>
        <w:rPr>
          <w:rFonts w:ascii="Arial" w:hAnsi="Arial" w:cs="Arial"/>
          <w:sz w:val="24"/>
          <w:szCs w:val="24"/>
        </w:rPr>
      </w:pPr>
    </w:p>
    <w:p w14:paraId="546DA99B" w14:textId="77777777" w:rsidR="009E02AD" w:rsidRPr="00CC12CF" w:rsidRDefault="009E02AD" w:rsidP="00602296">
      <w:pPr>
        <w:spacing w:line="360" w:lineRule="auto"/>
        <w:jc w:val="center"/>
        <w:rPr>
          <w:rFonts w:ascii="Arial" w:hAnsi="Arial" w:cs="Arial"/>
          <w:sz w:val="24"/>
          <w:szCs w:val="24"/>
        </w:rPr>
      </w:pPr>
    </w:p>
    <w:p w14:paraId="2A6328B3" w14:textId="77777777" w:rsidR="009E02AD" w:rsidRPr="00CC12CF" w:rsidRDefault="009E02AD" w:rsidP="00602296">
      <w:pPr>
        <w:spacing w:line="360" w:lineRule="auto"/>
        <w:jc w:val="center"/>
        <w:rPr>
          <w:rFonts w:ascii="Arial" w:hAnsi="Arial" w:cs="Arial"/>
          <w:sz w:val="24"/>
          <w:szCs w:val="24"/>
        </w:rPr>
      </w:pPr>
    </w:p>
    <w:p w14:paraId="2FD58215" w14:textId="77777777" w:rsidR="009E02AD" w:rsidRPr="00CC12CF" w:rsidRDefault="009E02AD" w:rsidP="00602296">
      <w:pPr>
        <w:spacing w:line="360" w:lineRule="auto"/>
        <w:jc w:val="center"/>
        <w:rPr>
          <w:rFonts w:ascii="Arial" w:hAnsi="Arial" w:cs="Arial"/>
          <w:sz w:val="24"/>
          <w:szCs w:val="24"/>
        </w:rPr>
      </w:pPr>
    </w:p>
    <w:p w14:paraId="74605511" w14:textId="77777777" w:rsidR="009E02AD" w:rsidRPr="00CC12CF" w:rsidRDefault="009E02AD" w:rsidP="009E02AD">
      <w:pPr>
        <w:spacing w:line="360" w:lineRule="auto"/>
        <w:jc w:val="center"/>
        <w:rPr>
          <w:rFonts w:ascii="Arial" w:hAnsi="Arial" w:cs="Arial"/>
          <w:sz w:val="24"/>
          <w:szCs w:val="24"/>
        </w:rPr>
      </w:pPr>
    </w:p>
    <w:p w14:paraId="7A23E7C4" w14:textId="4A5E9692" w:rsidR="009E02AD" w:rsidRPr="00A94D1B" w:rsidRDefault="009E02AD" w:rsidP="00602296">
      <w:pPr>
        <w:spacing w:line="360" w:lineRule="auto"/>
        <w:jc w:val="center"/>
        <w:rPr>
          <w:rFonts w:ascii="Arial" w:hAnsi="Arial" w:cs="Arial"/>
          <w:sz w:val="52"/>
          <w:szCs w:val="52"/>
        </w:rPr>
      </w:pPr>
      <w:r w:rsidRPr="00A94D1B">
        <w:rPr>
          <w:rFonts w:ascii="Arial" w:hAnsi="Arial" w:cs="Arial"/>
          <w:b/>
          <w:bCs/>
          <w:color w:val="373A3C"/>
          <w:sz w:val="52"/>
          <w:szCs w:val="52"/>
          <w:shd w:val="clear" w:color="auto" w:fill="FBF7F5"/>
        </w:rPr>
        <w:t>Applied Qualitative Business Research BMDB7002</w:t>
      </w:r>
    </w:p>
    <w:p w14:paraId="05254038" w14:textId="77777777" w:rsidR="009E02AD" w:rsidRPr="00A94D1B" w:rsidRDefault="009E02AD" w:rsidP="00602296">
      <w:pPr>
        <w:spacing w:line="360" w:lineRule="auto"/>
        <w:jc w:val="center"/>
        <w:rPr>
          <w:rFonts w:ascii="Arial" w:hAnsi="Arial" w:cs="Arial"/>
          <w:sz w:val="52"/>
          <w:szCs w:val="52"/>
        </w:rPr>
      </w:pPr>
    </w:p>
    <w:p w14:paraId="603FE81F" w14:textId="200F92DA" w:rsidR="009E02AD" w:rsidRPr="00A94D1B" w:rsidRDefault="009E02AD" w:rsidP="00602296">
      <w:pPr>
        <w:spacing w:line="360" w:lineRule="auto"/>
        <w:jc w:val="center"/>
        <w:rPr>
          <w:rFonts w:ascii="Arial" w:hAnsi="Arial" w:cs="Arial"/>
          <w:sz w:val="52"/>
          <w:szCs w:val="52"/>
        </w:rPr>
      </w:pPr>
      <w:r w:rsidRPr="00A94D1B">
        <w:rPr>
          <w:rFonts w:ascii="Arial" w:hAnsi="Arial" w:cs="Arial"/>
          <w:sz w:val="52"/>
          <w:szCs w:val="52"/>
        </w:rPr>
        <w:t>6 Entries</w:t>
      </w:r>
    </w:p>
    <w:p w14:paraId="61EBEB62" w14:textId="77777777" w:rsidR="009E02AD" w:rsidRPr="00A94D1B" w:rsidRDefault="009E02AD" w:rsidP="00602296">
      <w:pPr>
        <w:spacing w:line="360" w:lineRule="auto"/>
        <w:jc w:val="center"/>
        <w:rPr>
          <w:rFonts w:ascii="Arial" w:hAnsi="Arial" w:cs="Arial"/>
          <w:sz w:val="52"/>
          <w:szCs w:val="52"/>
        </w:rPr>
      </w:pPr>
    </w:p>
    <w:p w14:paraId="794F733C" w14:textId="77777777" w:rsidR="009E02AD" w:rsidRPr="00A94D1B" w:rsidRDefault="009E02AD" w:rsidP="009E02AD">
      <w:pPr>
        <w:spacing w:line="360" w:lineRule="auto"/>
        <w:jc w:val="center"/>
        <w:rPr>
          <w:rFonts w:ascii="Arial" w:eastAsiaTheme="minorEastAsia" w:hAnsi="Arial" w:cs="Arial"/>
          <w:sz w:val="52"/>
          <w:szCs w:val="52"/>
        </w:rPr>
      </w:pPr>
      <w:r w:rsidRPr="00A94D1B">
        <w:rPr>
          <w:rFonts w:ascii="Arial" w:eastAsiaTheme="minorEastAsia" w:hAnsi="Arial" w:cs="Arial"/>
          <w:sz w:val="52"/>
          <w:szCs w:val="52"/>
        </w:rPr>
        <w:t>Taishan Bu</w:t>
      </w:r>
    </w:p>
    <w:p w14:paraId="7804D0D6" w14:textId="77777777" w:rsidR="009E02AD" w:rsidRPr="00A94D1B" w:rsidRDefault="009E02AD" w:rsidP="009E02AD">
      <w:pPr>
        <w:spacing w:line="360" w:lineRule="auto"/>
        <w:jc w:val="center"/>
        <w:rPr>
          <w:rFonts w:ascii="Arial" w:eastAsiaTheme="minorEastAsia" w:hAnsi="Arial" w:cs="Arial"/>
          <w:sz w:val="52"/>
          <w:szCs w:val="52"/>
        </w:rPr>
      </w:pPr>
    </w:p>
    <w:p w14:paraId="6BCC8E50" w14:textId="77777777" w:rsidR="009E02AD" w:rsidRPr="00A94D1B" w:rsidRDefault="009E02AD" w:rsidP="009E02AD">
      <w:pPr>
        <w:spacing w:line="360" w:lineRule="auto"/>
        <w:jc w:val="center"/>
        <w:rPr>
          <w:rFonts w:ascii="Arial" w:eastAsiaTheme="minorEastAsia" w:hAnsi="Arial" w:cs="Arial"/>
          <w:sz w:val="52"/>
          <w:szCs w:val="52"/>
        </w:rPr>
      </w:pPr>
      <w:r w:rsidRPr="00A94D1B">
        <w:rPr>
          <w:rFonts w:ascii="Arial" w:eastAsiaTheme="minorEastAsia" w:hAnsi="Arial" w:cs="Arial"/>
          <w:sz w:val="52"/>
          <w:szCs w:val="52"/>
        </w:rPr>
        <w:t>1806485</w:t>
      </w:r>
    </w:p>
    <w:p w14:paraId="6DEA0BD3" w14:textId="33429699" w:rsidR="009E02AD" w:rsidRPr="00CC12CF" w:rsidRDefault="009E02AD" w:rsidP="00602296">
      <w:pPr>
        <w:spacing w:line="360" w:lineRule="auto"/>
        <w:jc w:val="center"/>
        <w:rPr>
          <w:rFonts w:ascii="Arial" w:hAnsi="Arial" w:cs="Arial"/>
          <w:sz w:val="24"/>
          <w:szCs w:val="24"/>
        </w:rPr>
      </w:pPr>
    </w:p>
    <w:p w14:paraId="1C983A42" w14:textId="16FFC52E" w:rsidR="009E02AD" w:rsidRPr="00CC12CF" w:rsidRDefault="009E02AD" w:rsidP="00602296">
      <w:pPr>
        <w:spacing w:line="360" w:lineRule="auto"/>
        <w:jc w:val="center"/>
        <w:rPr>
          <w:rFonts w:ascii="Arial" w:hAnsi="Arial" w:cs="Arial"/>
          <w:sz w:val="24"/>
          <w:szCs w:val="24"/>
        </w:rPr>
      </w:pPr>
    </w:p>
    <w:p w14:paraId="6D3C28F6" w14:textId="37FC4880" w:rsidR="009E02AD" w:rsidRPr="00CC12CF" w:rsidRDefault="009E02AD" w:rsidP="00602296">
      <w:pPr>
        <w:spacing w:line="360" w:lineRule="auto"/>
        <w:jc w:val="center"/>
        <w:rPr>
          <w:rFonts w:ascii="Arial" w:hAnsi="Arial" w:cs="Arial"/>
          <w:sz w:val="24"/>
          <w:szCs w:val="24"/>
        </w:rPr>
      </w:pPr>
    </w:p>
    <w:p w14:paraId="647615F6" w14:textId="213578CD" w:rsidR="009E02AD" w:rsidRPr="00CC12CF" w:rsidRDefault="009E02AD" w:rsidP="00602296">
      <w:pPr>
        <w:spacing w:line="360" w:lineRule="auto"/>
        <w:jc w:val="center"/>
        <w:rPr>
          <w:rFonts w:ascii="Arial" w:hAnsi="Arial" w:cs="Arial"/>
          <w:sz w:val="24"/>
          <w:szCs w:val="24"/>
        </w:rPr>
      </w:pPr>
    </w:p>
    <w:p w14:paraId="1B6822AC" w14:textId="0506DDEE" w:rsidR="009E02AD" w:rsidRPr="00CC12CF" w:rsidRDefault="009E02AD" w:rsidP="00602296">
      <w:pPr>
        <w:spacing w:line="360" w:lineRule="auto"/>
        <w:jc w:val="center"/>
        <w:rPr>
          <w:rFonts w:ascii="Arial" w:hAnsi="Arial" w:cs="Arial"/>
          <w:sz w:val="24"/>
          <w:szCs w:val="24"/>
        </w:rPr>
      </w:pPr>
    </w:p>
    <w:p w14:paraId="737CA4D6" w14:textId="0FCC9A7C" w:rsidR="009E02AD" w:rsidRPr="00CC12CF" w:rsidRDefault="009E02AD" w:rsidP="00602296">
      <w:pPr>
        <w:spacing w:line="360" w:lineRule="auto"/>
        <w:jc w:val="center"/>
        <w:rPr>
          <w:rFonts w:ascii="Arial" w:hAnsi="Arial" w:cs="Arial"/>
          <w:sz w:val="24"/>
          <w:szCs w:val="24"/>
        </w:rPr>
      </w:pPr>
    </w:p>
    <w:p w14:paraId="374F3A86" w14:textId="7584F859" w:rsidR="009E02AD" w:rsidRPr="00CC12CF" w:rsidRDefault="009E02AD" w:rsidP="00602296">
      <w:pPr>
        <w:spacing w:line="360" w:lineRule="auto"/>
        <w:jc w:val="center"/>
        <w:rPr>
          <w:rFonts w:ascii="Arial" w:hAnsi="Arial" w:cs="Arial"/>
          <w:sz w:val="24"/>
          <w:szCs w:val="24"/>
        </w:rPr>
      </w:pPr>
    </w:p>
    <w:p w14:paraId="09386E17" w14:textId="54E4104B" w:rsidR="009E02AD" w:rsidRPr="00CC12CF" w:rsidRDefault="009E02AD" w:rsidP="00602296">
      <w:pPr>
        <w:spacing w:line="360" w:lineRule="auto"/>
        <w:jc w:val="center"/>
        <w:rPr>
          <w:rFonts w:ascii="Arial" w:hAnsi="Arial" w:cs="Arial"/>
          <w:sz w:val="24"/>
          <w:szCs w:val="24"/>
        </w:rPr>
      </w:pPr>
    </w:p>
    <w:p w14:paraId="4C51DFF7" w14:textId="7C09F4F2" w:rsidR="009E02AD" w:rsidRPr="00CC12CF" w:rsidRDefault="009E02AD" w:rsidP="00602296">
      <w:pPr>
        <w:spacing w:line="360" w:lineRule="auto"/>
        <w:jc w:val="center"/>
        <w:rPr>
          <w:rFonts w:ascii="Arial" w:hAnsi="Arial" w:cs="Arial"/>
          <w:sz w:val="24"/>
          <w:szCs w:val="24"/>
        </w:rPr>
      </w:pPr>
    </w:p>
    <w:p w14:paraId="2506EF89" w14:textId="16202BEB" w:rsidR="009E02AD" w:rsidRPr="00CC12CF" w:rsidRDefault="009E02AD" w:rsidP="00602296">
      <w:pPr>
        <w:spacing w:line="360" w:lineRule="auto"/>
        <w:jc w:val="center"/>
        <w:rPr>
          <w:rFonts w:ascii="Arial" w:hAnsi="Arial" w:cs="Arial"/>
          <w:sz w:val="24"/>
          <w:szCs w:val="24"/>
        </w:rPr>
      </w:pPr>
    </w:p>
    <w:p w14:paraId="770C55E6" w14:textId="32B1E6A5" w:rsidR="00946976" w:rsidRPr="00CC12CF" w:rsidRDefault="00946976" w:rsidP="009E02AD">
      <w:pPr>
        <w:spacing w:line="420" w:lineRule="exact"/>
        <w:jc w:val="center"/>
        <w:rPr>
          <w:rFonts w:ascii="Arial" w:hAnsi="Arial" w:cs="Arial"/>
          <w:sz w:val="24"/>
          <w:szCs w:val="24"/>
        </w:rPr>
      </w:pPr>
      <w:r w:rsidRPr="00CC12CF">
        <w:rPr>
          <w:rFonts w:ascii="Arial" w:hAnsi="Arial" w:cs="Arial"/>
          <w:sz w:val="24"/>
          <w:szCs w:val="24"/>
        </w:rPr>
        <w:lastRenderedPageBreak/>
        <w:t>TABLE OF CONTENTS</w:t>
      </w:r>
    </w:p>
    <w:p w14:paraId="0F310369" w14:textId="77777777" w:rsidR="009F114A" w:rsidRPr="00CC12CF" w:rsidRDefault="009F114A" w:rsidP="009E02AD">
      <w:pPr>
        <w:spacing w:line="420" w:lineRule="exact"/>
        <w:jc w:val="center"/>
        <w:rPr>
          <w:rFonts w:ascii="Arial" w:hAnsi="Arial" w:cs="Arial"/>
          <w:sz w:val="24"/>
          <w:szCs w:val="24"/>
        </w:rPr>
      </w:pPr>
    </w:p>
    <w:p w14:paraId="048377B6" w14:textId="17241720" w:rsidR="00946976" w:rsidRPr="00CC12CF" w:rsidRDefault="00602296" w:rsidP="009E02AD">
      <w:pPr>
        <w:spacing w:line="420" w:lineRule="exact"/>
        <w:rPr>
          <w:rFonts w:ascii="Arial" w:hAnsi="Arial" w:cs="Arial"/>
          <w:sz w:val="24"/>
          <w:szCs w:val="24"/>
        </w:rPr>
      </w:pPr>
      <w:bookmarkStart w:id="0" w:name="_Hlk43396813"/>
      <w:r w:rsidRPr="00CC12CF">
        <w:rPr>
          <w:rFonts w:ascii="Arial" w:hAnsi="Arial" w:cs="Arial"/>
          <w:sz w:val="24"/>
          <w:szCs w:val="24"/>
        </w:rPr>
        <w:t>Entry 1</w:t>
      </w:r>
      <w:bookmarkEnd w:id="0"/>
      <w:r w:rsidR="00946976" w:rsidRPr="00CC12CF">
        <w:rPr>
          <w:rFonts w:ascii="Arial" w:hAnsi="Arial" w:cs="Arial"/>
          <w:sz w:val="24"/>
          <w:szCs w:val="24"/>
        </w:rPr>
        <w:t xml:space="preserve"> </w:t>
      </w:r>
      <w:r w:rsidRPr="00CC12CF">
        <w:rPr>
          <w:rFonts w:ascii="Arial" w:hAnsi="Arial" w:cs="Arial"/>
          <w:sz w:val="24"/>
          <w:szCs w:val="24"/>
        </w:rPr>
        <w:t>Introduction to Qualitative Methods</w:t>
      </w:r>
      <w:r w:rsidR="00946976" w:rsidRPr="00CC12CF">
        <w:rPr>
          <w:rFonts w:ascii="Arial" w:hAnsi="Arial" w:cs="Arial"/>
          <w:sz w:val="24"/>
          <w:szCs w:val="24"/>
        </w:rPr>
        <w:t>...................................................</w:t>
      </w:r>
      <w:bookmarkStart w:id="1" w:name="_Hlk37977591"/>
      <w:r w:rsidR="00946976" w:rsidRPr="00CC12CF">
        <w:rPr>
          <w:rFonts w:ascii="Arial" w:hAnsi="Arial" w:cs="Arial"/>
          <w:sz w:val="24"/>
          <w:szCs w:val="24"/>
        </w:rPr>
        <w:t>.</w:t>
      </w:r>
      <w:bookmarkEnd w:id="1"/>
      <w:r w:rsidR="00946976" w:rsidRPr="00CC12CF">
        <w:rPr>
          <w:rFonts w:ascii="Arial" w:hAnsi="Arial" w:cs="Arial"/>
          <w:sz w:val="24"/>
          <w:szCs w:val="24"/>
        </w:rPr>
        <w:t xml:space="preserve">.. </w:t>
      </w:r>
      <w:r w:rsidR="003C27DE" w:rsidRPr="00CC12CF">
        <w:rPr>
          <w:rFonts w:ascii="Arial" w:hAnsi="Arial" w:cs="Arial"/>
          <w:sz w:val="24"/>
          <w:szCs w:val="24"/>
        </w:rPr>
        <w:t>3</w:t>
      </w:r>
      <w:r w:rsidR="00946976" w:rsidRPr="00CC12CF">
        <w:rPr>
          <w:rFonts w:ascii="Arial" w:hAnsi="Arial" w:cs="Arial"/>
          <w:sz w:val="24"/>
          <w:szCs w:val="24"/>
        </w:rPr>
        <w:t xml:space="preserve"> </w:t>
      </w:r>
    </w:p>
    <w:p w14:paraId="04136AD9" w14:textId="017F5C8C"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Appendix 1: ...................................................................................................</w:t>
      </w:r>
      <w:r w:rsidR="003C27DE" w:rsidRPr="00CC12CF">
        <w:rPr>
          <w:rFonts w:ascii="Arial" w:hAnsi="Arial" w:cs="Arial"/>
          <w:sz w:val="24"/>
          <w:szCs w:val="24"/>
        </w:rPr>
        <w:t>.</w:t>
      </w:r>
      <w:r w:rsidRPr="00CC12CF">
        <w:rPr>
          <w:rFonts w:ascii="Arial" w:hAnsi="Arial" w:cs="Arial"/>
          <w:sz w:val="24"/>
          <w:szCs w:val="24"/>
        </w:rPr>
        <w:t xml:space="preserve">.. </w:t>
      </w:r>
      <w:r w:rsidR="003C27DE" w:rsidRPr="00CC12CF">
        <w:rPr>
          <w:rFonts w:ascii="Arial" w:hAnsi="Arial" w:cs="Arial"/>
          <w:sz w:val="24"/>
          <w:szCs w:val="24"/>
        </w:rPr>
        <w:t>5</w:t>
      </w:r>
      <w:r w:rsidRPr="00CC12CF">
        <w:rPr>
          <w:rFonts w:ascii="Arial" w:hAnsi="Arial" w:cs="Arial"/>
          <w:sz w:val="24"/>
          <w:szCs w:val="24"/>
        </w:rPr>
        <w:t xml:space="preserve"> </w:t>
      </w:r>
    </w:p>
    <w:p w14:paraId="4E4246C9" w14:textId="1909DAC1"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Appendix 2: ....................................................................................................</w:t>
      </w:r>
      <w:r w:rsidR="003C27DE" w:rsidRPr="00CC12CF">
        <w:rPr>
          <w:rFonts w:ascii="Arial" w:hAnsi="Arial" w:cs="Arial"/>
          <w:sz w:val="24"/>
          <w:szCs w:val="24"/>
        </w:rPr>
        <w:t>.</w:t>
      </w:r>
      <w:r w:rsidRPr="00CC12CF">
        <w:rPr>
          <w:rFonts w:ascii="Arial" w:hAnsi="Arial" w:cs="Arial"/>
          <w:sz w:val="24"/>
          <w:szCs w:val="24"/>
        </w:rPr>
        <w:t xml:space="preserve">. </w:t>
      </w:r>
      <w:r w:rsidR="007E6B26" w:rsidRPr="00CC12CF">
        <w:rPr>
          <w:rFonts w:ascii="Arial" w:hAnsi="Arial" w:cs="Arial"/>
          <w:sz w:val="24"/>
          <w:szCs w:val="24"/>
        </w:rPr>
        <w:t>6</w:t>
      </w:r>
      <w:r w:rsidRPr="00CC12CF">
        <w:rPr>
          <w:rFonts w:ascii="Arial" w:hAnsi="Arial" w:cs="Arial"/>
          <w:sz w:val="24"/>
          <w:szCs w:val="24"/>
        </w:rPr>
        <w:t xml:space="preserve"> </w:t>
      </w:r>
    </w:p>
    <w:p w14:paraId="7611436A" w14:textId="6697F2CA" w:rsidR="00946976" w:rsidRPr="00CC12CF" w:rsidRDefault="00946976" w:rsidP="009E02AD">
      <w:pPr>
        <w:spacing w:line="420" w:lineRule="exact"/>
        <w:rPr>
          <w:rFonts w:ascii="Arial" w:hAnsi="Arial" w:cs="Arial"/>
          <w:sz w:val="24"/>
          <w:szCs w:val="24"/>
        </w:rPr>
      </w:pPr>
      <w:bookmarkStart w:id="2" w:name="_Hlk37971891"/>
      <w:r w:rsidRPr="00CC12CF">
        <w:rPr>
          <w:rFonts w:ascii="Arial" w:hAnsi="Arial" w:cs="Arial"/>
          <w:sz w:val="24"/>
          <w:szCs w:val="24"/>
        </w:rPr>
        <w:t>Appendix 3: ...............................................................................................</w:t>
      </w:r>
      <w:r w:rsidR="003C27DE" w:rsidRPr="00CC12CF">
        <w:rPr>
          <w:rFonts w:ascii="Arial" w:hAnsi="Arial" w:cs="Arial"/>
          <w:sz w:val="24"/>
          <w:szCs w:val="24"/>
        </w:rPr>
        <w:t>.</w:t>
      </w:r>
      <w:r w:rsidRPr="00CC12CF">
        <w:rPr>
          <w:rFonts w:ascii="Arial" w:hAnsi="Arial" w:cs="Arial"/>
          <w:sz w:val="24"/>
          <w:szCs w:val="24"/>
        </w:rPr>
        <w:t xml:space="preserve">...... </w:t>
      </w:r>
      <w:bookmarkEnd w:id="2"/>
      <w:r w:rsidR="003C27DE" w:rsidRPr="00CC12CF">
        <w:rPr>
          <w:rFonts w:ascii="Arial" w:hAnsi="Arial" w:cs="Arial"/>
          <w:sz w:val="24"/>
          <w:szCs w:val="24"/>
        </w:rPr>
        <w:t>6</w:t>
      </w:r>
      <w:r w:rsidRPr="00CC12CF">
        <w:rPr>
          <w:rFonts w:ascii="Arial" w:hAnsi="Arial" w:cs="Arial"/>
          <w:sz w:val="24"/>
          <w:szCs w:val="24"/>
        </w:rPr>
        <w:t xml:space="preserve"> </w:t>
      </w:r>
    </w:p>
    <w:p w14:paraId="7620DE9B" w14:textId="442BD739" w:rsidR="009F114A" w:rsidRPr="00CC12CF" w:rsidRDefault="009F114A" w:rsidP="009E02AD">
      <w:pPr>
        <w:spacing w:line="420" w:lineRule="exact"/>
        <w:rPr>
          <w:rFonts w:ascii="Arial" w:hAnsi="Arial" w:cs="Arial"/>
          <w:sz w:val="24"/>
          <w:szCs w:val="24"/>
        </w:rPr>
      </w:pPr>
      <w:r w:rsidRPr="00CC12CF">
        <w:rPr>
          <w:rFonts w:ascii="Arial" w:hAnsi="Arial" w:cs="Arial"/>
          <w:sz w:val="24"/>
          <w:szCs w:val="24"/>
        </w:rPr>
        <w:t>Appendix 4: .....................................................</w:t>
      </w:r>
      <w:bookmarkStart w:id="3" w:name="_Hlk43396824"/>
      <w:r w:rsidRPr="00CC12CF">
        <w:rPr>
          <w:rFonts w:ascii="Arial" w:hAnsi="Arial" w:cs="Arial"/>
          <w:sz w:val="24"/>
          <w:szCs w:val="24"/>
        </w:rPr>
        <w:t>.....................................</w:t>
      </w:r>
      <w:bookmarkEnd w:id="3"/>
      <w:r w:rsidR="003C27DE" w:rsidRPr="00CC12CF">
        <w:rPr>
          <w:rFonts w:ascii="Arial" w:hAnsi="Arial" w:cs="Arial"/>
          <w:sz w:val="24"/>
          <w:szCs w:val="24"/>
        </w:rPr>
        <w:t>.</w:t>
      </w:r>
      <w:r w:rsidRPr="00CC12CF">
        <w:rPr>
          <w:rFonts w:ascii="Arial" w:hAnsi="Arial" w:cs="Arial"/>
          <w:sz w:val="24"/>
          <w:szCs w:val="24"/>
        </w:rPr>
        <w:t xml:space="preserve">........... </w:t>
      </w:r>
      <w:r w:rsidR="005661D5" w:rsidRPr="00CC12CF">
        <w:rPr>
          <w:rFonts w:ascii="Arial" w:hAnsi="Arial" w:cs="Arial"/>
          <w:sz w:val="24"/>
          <w:szCs w:val="24"/>
        </w:rPr>
        <w:t>8</w:t>
      </w:r>
    </w:p>
    <w:p w14:paraId="2E89FD9B" w14:textId="47734913" w:rsidR="00946976" w:rsidRPr="00CC12CF" w:rsidRDefault="00602296" w:rsidP="009E02AD">
      <w:pPr>
        <w:spacing w:line="420" w:lineRule="exact"/>
        <w:rPr>
          <w:rFonts w:ascii="Arial" w:hAnsi="Arial" w:cs="Arial"/>
          <w:sz w:val="24"/>
          <w:szCs w:val="24"/>
        </w:rPr>
      </w:pPr>
      <w:bookmarkStart w:id="4" w:name="_Hlk43396840"/>
      <w:r w:rsidRPr="00CC12CF">
        <w:rPr>
          <w:rFonts w:ascii="Arial" w:hAnsi="Arial" w:cs="Arial"/>
          <w:sz w:val="24"/>
          <w:szCs w:val="24"/>
        </w:rPr>
        <w:t>Entry 2</w:t>
      </w:r>
      <w:bookmarkEnd w:id="4"/>
      <w:r w:rsidR="00946976" w:rsidRPr="00CC12CF">
        <w:rPr>
          <w:rFonts w:ascii="Arial" w:hAnsi="Arial" w:cs="Arial"/>
          <w:sz w:val="24"/>
          <w:szCs w:val="24"/>
        </w:rPr>
        <w:t xml:space="preserve"> </w:t>
      </w:r>
      <w:r w:rsidRPr="00CC12CF">
        <w:rPr>
          <w:rFonts w:ascii="Arial" w:hAnsi="Arial" w:cs="Arial"/>
          <w:sz w:val="24"/>
          <w:szCs w:val="24"/>
        </w:rPr>
        <w:t>Becoming Ethical Researchers</w:t>
      </w:r>
      <w:r w:rsidR="00946976" w:rsidRPr="00CC12CF">
        <w:rPr>
          <w:rFonts w:ascii="Arial" w:hAnsi="Arial" w:cs="Arial"/>
          <w:sz w:val="24"/>
          <w:szCs w:val="24"/>
        </w:rPr>
        <w:t>...........</w:t>
      </w:r>
      <w:r w:rsidRPr="00CC12CF">
        <w:rPr>
          <w:rFonts w:ascii="Arial" w:hAnsi="Arial" w:cs="Arial"/>
          <w:sz w:val="24"/>
          <w:szCs w:val="24"/>
        </w:rPr>
        <w:t>.....................................</w:t>
      </w:r>
      <w:r w:rsidR="00946976" w:rsidRPr="00CC12CF">
        <w:rPr>
          <w:rFonts w:ascii="Arial" w:hAnsi="Arial" w:cs="Arial"/>
          <w:sz w:val="24"/>
          <w:szCs w:val="24"/>
        </w:rPr>
        <w:t xml:space="preserve">........... </w:t>
      </w:r>
      <w:r w:rsidR="001E1E2C" w:rsidRPr="00CC12CF">
        <w:rPr>
          <w:rFonts w:ascii="Arial" w:hAnsi="Arial" w:cs="Arial"/>
          <w:sz w:val="24"/>
          <w:szCs w:val="24"/>
        </w:rPr>
        <w:t>10</w:t>
      </w:r>
      <w:r w:rsidR="00946976" w:rsidRPr="00CC12CF">
        <w:rPr>
          <w:rFonts w:ascii="Arial" w:hAnsi="Arial" w:cs="Arial"/>
          <w:sz w:val="24"/>
          <w:szCs w:val="24"/>
        </w:rPr>
        <w:t xml:space="preserve"> </w:t>
      </w:r>
    </w:p>
    <w:p w14:paraId="7C5DEDF8" w14:textId="3F485FC7"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Appendix 1: .............................................................................................</w:t>
      </w:r>
      <w:r w:rsidR="003C27DE" w:rsidRPr="00CC12CF">
        <w:rPr>
          <w:rFonts w:ascii="Arial" w:hAnsi="Arial" w:cs="Arial"/>
          <w:sz w:val="24"/>
          <w:szCs w:val="24"/>
        </w:rPr>
        <w:t>.</w:t>
      </w:r>
      <w:r w:rsidRPr="00CC12CF">
        <w:rPr>
          <w:rFonts w:ascii="Arial" w:hAnsi="Arial" w:cs="Arial"/>
          <w:sz w:val="24"/>
          <w:szCs w:val="24"/>
        </w:rPr>
        <w:t xml:space="preserve">...... </w:t>
      </w:r>
      <w:r w:rsidR="00874745" w:rsidRPr="00CC12CF">
        <w:rPr>
          <w:rFonts w:ascii="Arial" w:hAnsi="Arial" w:cs="Arial"/>
          <w:sz w:val="24"/>
          <w:szCs w:val="24"/>
        </w:rPr>
        <w:t>1</w:t>
      </w:r>
      <w:r w:rsidR="0053442F">
        <w:rPr>
          <w:rFonts w:ascii="Arial" w:hAnsi="Arial" w:cs="Arial"/>
          <w:sz w:val="24"/>
          <w:szCs w:val="24"/>
        </w:rPr>
        <w:t>3</w:t>
      </w:r>
      <w:r w:rsidRPr="00CC12CF">
        <w:rPr>
          <w:rFonts w:ascii="Arial" w:hAnsi="Arial" w:cs="Arial"/>
          <w:sz w:val="24"/>
          <w:szCs w:val="24"/>
        </w:rPr>
        <w:t xml:space="preserve"> </w:t>
      </w:r>
    </w:p>
    <w:p w14:paraId="3E3198C6" w14:textId="7C77F0C5"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 xml:space="preserve">Appendix 2: .................................................................................................... </w:t>
      </w:r>
      <w:r w:rsidR="003C27DE" w:rsidRPr="00CC12CF">
        <w:rPr>
          <w:rFonts w:ascii="Arial" w:hAnsi="Arial" w:cs="Arial"/>
          <w:sz w:val="24"/>
          <w:szCs w:val="24"/>
        </w:rPr>
        <w:t>1</w:t>
      </w:r>
      <w:r w:rsidR="001B14A0">
        <w:rPr>
          <w:rFonts w:ascii="Arial" w:hAnsi="Arial" w:cs="Arial"/>
          <w:sz w:val="24"/>
          <w:szCs w:val="24"/>
        </w:rPr>
        <w:t>4</w:t>
      </w:r>
      <w:r w:rsidRPr="00CC12CF">
        <w:rPr>
          <w:rFonts w:ascii="Arial" w:hAnsi="Arial" w:cs="Arial"/>
          <w:sz w:val="24"/>
          <w:szCs w:val="24"/>
        </w:rPr>
        <w:t xml:space="preserve"> </w:t>
      </w:r>
    </w:p>
    <w:p w14:paraId="20894283" w14:textId="3D23A52D"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 xml:space="preserve">Appendix 3: .................................................................................................... </w:t>
      </w:r>
      <w:r w:rsidR="003C27DE" w:rsidRPr="00CC12CF">
        <w:rPr>
          <w:rFonts w:ascii="Arial" w:hAnsi="Arial" w:cs="Arial"/>
          <w:sz w:val="24"/>
          <w:szCs w:val="24"/>
        </w:rPr>
        <w:t>1</w:t>
      </w:r>
      <w:r w:rsidR="001B14A0">
        <w:rPr>
          <w:rFonts w:ascii="Arial" w:hAnsi="Arial" w:cs="Arial"/>
          <w:sz w:val="24"/>
          <w:szCs w:val="24"/>
        </w:rPr>
        <w:t>5</w:t>
      </w:r>
      <w:r w:rsidRPr="00CC12CF">
        <w:rPr>
          <w:rFonts w:ascii="Arial" w:hAnsi="Arial" w:cs="Arial"/>
          <w:sz w:val="24"/>
          <w:szCs w:val="24"/>
        </w:rPr>
        <w:t xml:space="preserve"> </w:t>
      </w:r>
    </w:p>
    <w:p w14:paraId="406DE1B9" w14:textId="48199664" w:rsidR="009F114A" w:rsidRPr="00CC12CF" w:rsidRDefault="009F114A" w:rsidP="009E02AD">
      <w:pPr>
        <w:spacing w:line="420" w:lineRule="exact"/>
        <w:rPr>
          <w:rFonts w:ascii="Arial" w:hAnsi="Arial" w:cs="Arial"/>
          <w:sz w:val="24"/>
          <w:szCs w:val="24"/>
        </w:rPr>
      </w:pPr>
      <w:r w:rsidRPr="00CC12CF">
        <w:rPr>
          <w:rFonts w:ascii="Arial" w:hAnsi="Arial" w:cs="Arial"/>
          <w:sz w:val="24"/>
          <w:szCs w:val="24"/>
        </w:rPr>
        <w:t>Appendix 4: .....................................................................................................</w:t>
      </w:r>
      <w:r w:rsidR="003C27DE" w:rsidRPr="00CC12CF">
        <w:rPr>
          <w:rFonts w:ascii="Arial" w:hAnsi="Arial" w:cs="Arial"/>
          <w:sz w:val="24"/>
          <w:szCs w:val="24"/>
        </w:rPr>
        <w:t>1</w:t>
      </w:r>
      <w:r w:rsidR="001B14A0">
        <w:rPr>
          <w:rFonts w:ascii="Arial" w:hAnsi="Arial" w:cs="Arial"/>
          <w:sz w:val="24"/>
          <w:szCs w:val="24"/>
        </w:rPr>
        <w:t>6</w:t>
      </w:r>
    </w:p>
    <w:p w14:paraId="6488D2B6" w14:textId="01585552" w:rsidR="00946976" w:rsidRPr="00CC12CF" w:rsidRDefault="00602296" w:rsidP="009E02AD">
      <w:pPr>
        <w:spacing w:line="420" w:lineRule="exact"/>
        <w:rPr>
          <w:rFonts w:ascii="Arial" w:hAnsi="Arial" w:cs="Arial"/>
          <w:sz w:val="24"/>
          <w:szCs w:val="24"/>
        </w:rPr>
      </w:pPr>
      <w:bookmarkStart w:id="5" w:name="_Hlk43396904"/>
      <w:r w:rsidRPr="00CC12CF">
        <w:rPr>
          <w:rFonts w:ascii="Arial" w:hAnsi="Arial" w:cs="Arial"/>
          <w:sz w:val="24"/>
          <w:szCs w:val="24"/>
        </w:rPr>
        <w:t>Entry 3</w:t>
      </w:r>
      <w:bookmarkEnd w:id="5"/>
      <w:r w:rsidR="00946976" w:rsidRPr="00CC12CF">
        <w:rPr>
          <w:rFonts w:ascii="Arial" w:hAnsi="Arial" w:cs="Arial"/>
          <w:sz w:val="24"/>
          <w:szCs w:val="24"/>
        </w:rPr>
        <w:t xml:space="preserve"> </w:t>
      </w:r>
      <w:r w:rsidRPr="00CC12CF">
        <w:rPr>
          <w:rFonts w:ascii="Arial" w:hAnsi="Arial" w:cs="Arial"/>
          <w:sz w:val="24"/>
          <w:szCs w:val="24"/>
        </w:rPr>
        <w:t>Field Research</w:t>
      </w:r>
      <w:r w:rsidR="00080089" w:rsidRPr="00CC12CF">
        <w:rPr>
          <w:rFonts w:ascii="Arial" w:hAnsi="Arial" w:cs="Arial"/>
          <w:sz w:val="24"/>
          <w:szCs w:val="24"/>
        </w:rPr>
        <w:t>....................................................................................</w:t>
      </w:r>
      <w:r w:rsidR="001E08F5" w:rsidRPr="00CC12CF">
        <w:rPr>
          <w:rFonts w:ascii="Arial" w:hAnsi="Arial" w:cs="Arial"/>
          <w:sz w:val="24"/>
          <w:szCs w:val="24"/>
        </w:rPr>
        <w:t>1</w:t>
      </w:r>
      <w:r w:rsidR="001B14A0">
        <w:rPr>
          <w:rFonts w:ascii="Arial" w:hAnsi="Arial" w:cs="Arial"/>
          <w:sz w:val="24"/>
          <w:szCs w:val="24"/>
        </w:rPr>
        <w:t>7</w:t>
      </w:r>
      <w:r w:rsidR="00946976" w:rsidRPr="00CC12CF">
        <w:rPr>
          <w:rFonts w:ascii="Arial" w:hAnsi="Arial" w:cs="Arial"/>
          <w:sz w:val="24"/>
          <w:szCs w:val="24"/>
        </w:rPr>
        <w:t xml:space="preserve"> </w:t>
      </w:r>
    </w:p>
    <w:p w14:paraId="13590E2E" w14:textId="592804A0"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Appendix 1: ................................................................................................... 1</w:t>
      </w:r>
      <w:r w:rsidR="001B14A0">
        <w:rPr>
          <w:rFonts w:ascii="Arial" w:hAnsi="Arial" w:cs="Arial"/>
          <w:sz w:val="24"/>
          <w:szCs w:val="24"/>
        </w:rPr>
        <w:t>9</w:t>
      </w:r>
      <w:r w:rsidRPr="00CC12CF">
        <w:rPr>
          <w:rFonts w:ascii="Arial" w:hAnsi="Arial" w:cs="Arial"/>
          <w:sz w:val="24"/>
          <w:szCs w:val="24"/>
        </w:rPr>
        <w:t xml:space="preserve"> </w:t>
      </w:r>
    </w:p>
    <w:p w14:paraId="3D6E68D1" w14:textId="3AC39432"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 xml:space="preserve">Appendix 2: ................................................................................................... </w:t>
      </w:r>
      <w:r w:rsidR="001B14A0">
        <w:rPr>
          <w:rFonts w:ascii="Arial" w:hAnsi="Arial" w:cs="Arial"/>
          <w:sz w:val="24"/>
          <w:szCs w:val="24"/>
        </w:rPr>
        <w:t>20</w:t>
      </w:r>
      <w:r w:rsidRPr="00CC12CF">
        <w:rPr>
          <w:rFonts w:ascii="Arial" w:hAnsi="Arial" w:cs="Arial"/>
          <w:sz w:val="24"/>
          <w:szCs w:val="24"/>
        </w:rPr>
        <w:t xml:space="preserve"> </w:t>
      </w:r>
    </w:p>
    <w:p w14:paraId="5BEA9C16" w14:textId="2D2D95DB"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 xml:space="preserve">Appendix 3: ................................................................................................... </w:t>
      </w:r>
      <w:r w:rsidR="001B14A0">
        <w:rPr>
          <w:rFonts w:ascii="Arial" w:hAnsi="Arial" w:cs="Arial"/>
          <w:sz w:val="24"/>
          <w:szCs w:val="24"/>
        </w:rPr>
        <w:t>2</w:t>
      </w:r>
      <w:r w:rsidR="00A94D1B">
        <w:rPr>
          <w:rFonts w:ascii="Arial" w:hAnsi="Arial" w:cs="Arial"/>
          <w:sz w:val="24"/>
          <w:szCs w:val="24"/>
        </w:rPr>
        <w:t>1</w:t>
      </w:r>
      <w:r w:rsidRPr="00CC12CF">
        <w:rPr>
          <w:rFonts w:ascii="Arial" w:hAnsi="Arial" w:cs="Arial"/>
          <w:sz w:val="24"/>
          <w:szCs w:val="24"/>
        </w:rPr>
        <w:t xml:space="preserve"> </w:t>
      </w:r>
    </w:p>
    <w:p w14:paraId="4297A538" w14:textId="2856E6C5" w:rsidR="009F114A" w:rsidRPr="00CC12CF" w:rsidRDefault="009F114A" w:rsidP="009E02AD">
      <w:pPr>
        <w:spacing w:line="420" w:lineRule="exact"/>
        <w:rPr>
          <w:rFonts w:ascii="Arial" w:hAnsi="Arial" w:cs="Arial"/>
          <w:sz w:val="24"/>
          <w:szCs w:val="24"/>
        </w:rPr>
      </w:pPr>
      <w:r w:rsidRPr="00CC12CF">
        <w:rPr>
          <w:rFonts w:ascii="Arial" w:hAnsi="Arial" w:cs="Arial"/>
          <w:sz w:val="24"/>
          <w:szCs w:val="24"/>
        </w:rPr>
        <w:t>Appendix 4: ...................</w:t>
      </w:r>
      <w:bookmarkStart w:id="6" w:name="_Hlk43396948"/>
      <w:r w:rsidRPr="00CC12CF">
        <w:rPr>
          <w:rFonts w:ascii="Arial" w:hAnsi="Arial" w:cs="Arial"/>
          <w:sz w:val="24"/>
          <w:szCs w:val="24"/>
        </w:rPr>
        <w:t>............</w:t>
      </w:r>
      <w:bookmarkStart w:id="7" w:name="_Hlk43396954"/>
      <w:r w:rsidRPr="00CC12CF">
        <w:rPr>
          <w:rFonts w:ascii="Arial" w:hAnsi="Arial" w:cs="Arial"/>
          <w:sz w:val="24"/>
          <w:szCs w:val="24"/>
        </w:rPr>
        <w:t>...</w:t>
      </w:r>
      <w:bookmarkEnd w:id="7"/>
      <w:r w:rsidRPr="00CC12CF">
        <w:rPr>
          <w:rFonts w:ascii="Arial" w:hAnsi="Arial" w:cs="Arial"/>
          <w:sz w:val="24"/>
          <w:szCs w:val="24"/>
        </w:rPr>
        <w:t>......</w:t>
      </w:r>
      <w:bookmarkEnd w:id="6"/>
      <w:r w:rsidRPr="00CC12CF">
        <w:rPr>
          <w:rFonts w:ascii="Arial" w:hAnsi="Arial" w:cs="Arial"/>
          <w:sz w:val="24"/>
          <w:szCs w:val="24"/>
        </w:rPr>
        <w:t>.............................................................</w:t>
      </w:r>
      <w:r w:rsidR="00874745" w:rsidRPr="00CC12CF">
        <w:rPr>
          <w:rFonts w:ascii="Arial" w:hAnsi="Arial" w:cs="Arial"/>
          <w:sz w:val="24"/>
          <w:szCs w:val="24"/>
        </w:rPr>
        <w:t>2</w:t>
      </w:r>
      <w:r w:rsidR="00A94D1B">
        <w:rPr>
          <w:rFonts w:ascii="Arial" w:hAnsi="Arial" w:cs="Arial"/>
          <w:sz w:val="24"/>
          <w:szCs w:val="24"/>
        </w:rPr>
        <w:t>2</w:t>
      </w:r>
    </w:p>
    <w:p w14:paraId="1A4A65A8" w14:textId="20B52B42" w:rsidR="00946976" w:rsidRPr="00CC12CF" w:rsidRDefault="00602296" w:rsidP="009E02AD">
      <w:pPr>
        <w:spacing w:line="420" w:lineRule="exact"/>
        <w:rPr>
          <w:rFonts w:ascii="Arial" w:hAnsi="Arial" w:cs="Arial"/>
          <w:sz w:val="24"/>
          <w:szCs w:val="24"/>
        </w:rPr>
      </w:pPr>
      <w:bookmarkStart w:id="8" w:name="_Hlk43396973"/>
      <w:r w:rsidRPr="00CC12CF">
        <w:rPr>
          <w:rFonts w:ascii="Arial" w:hAnsi="Arial" w:cs="Arial"/>
          <w:sz w:val="24"/>
          <w:szCs w:val="24"/>
        </w:rPr>
        <w:t>Entry 4</w:t>
      </w:r>
      <w:bookmarkEnd w:id="8"/>
      <w:r w:rsidR="00946976" w:rsidRPr="00CC12CF">
        <w:rPr>
          <w:rFonts w:ascii="Arial" w:hAnsi="Arial" w:cs="Arial"/>
          <w:sz w:val="24"/>
          <w:szCs w:val="24"/>
        </w:rPr>
        <w:t xml:space="preserve"> </w:t>
      </w:r>
      <w:r w:rsidRPr="00CC12CF">
        <w:rPr>
          <w:rFonts w:ascii="Arial" w:hAnsi="Arial" w:cs="Arial"/>
          <w:sz w:val="24"/>
          <w:szCs w:val="24"/>
        </w:rPr>
        <w:t>Interviewing</w:t>
      </w:r>
      <w:r w:rsidR="00946976" w:rsidRPr="00CC12CF">
        <w:rPr>
          <w:rFonts w:ascii="Arial" w:hAnsi="Arial" w:cs="Arial"/>
          <w:sz w:val="24"/>
          <w:szCs w:val="24"/>
        </w:rPr>
        <w:t>..................</w:t>
      </w:r>
      <w:r w:rsidRPr="00CC12CF">
        <w:rPr>
          <w:rFonts w:ascii="Arial" w:hAnsi="Arial" w:cs="Arial"/>
          <w:sz w:val="24"/>
          <w:szCs w:val="24"/>
        </w:rPr>
        <w:t>.......................</w:t>
      </w:r>
      <w:r w:rsidR="00946976" w:rsidRPr="00CC12CF">
        <w:rPr>
          <w:rFonts w:ascii="Arial" w:hAnsi="Arial" w:cs="Arial"/>
          <w:sz w:val="24"/>
          <w:szCs w:val="24"/>
        </w:rPr>
        <w:t>...........................................</w:t>
      </w:r>
      <w:bookmarkStart w:id="9" w:name="_Hlk37978124"/>
      <w:r w:rsidR="00946976" w:rsidRPr="00CC12CF">
        <w:rPr>
          <w:rFonts w:ascii="Arial" w:hAnsi="Arial" w:cs="Arial"/>
          <w:sz w:val="24"/>
          <w:szCs w:val="24"/>
        </w:rPr>
        <w:t>..</w:t>
      </w:r>
      <w:bookmarkEnd w:id="9"/>
      <w:r w:rsidR="00946976" w:rsidRPr="00CC12CF">
        <w:rPr>
          <w:rFonts w:ascii="Arial" w:hAnsi="Arial" w:cs="Arial"/>
          <w:sz w:val="24"/>
          <w:szCs w:val="24"/>
        </w:rPr>
        <w:t xml:space="preserve">.. </w:t>
      </w:r>
      <w:r w:rsidR="00874745" w:rsidRPr="00CC12CF">
        <w:rPr>
          <w:rFonts w:ascii="Arial" w:hAnsi="Arial" w:cs="Arial"/>
          <w:sz w:val="24"/>
          <w:szCs w:val="24"/>
        </w:rPr>
        <w:t>2</w:t>
      </w:r>
      <w:r w:rsidR="000B1DE8">
        <w:rPr>
          <w:rFonts w:ascii="Arial" w:hAnsi="Arial" w:cs="Arial"/>
          <w:sz w:val="24"/>
          <w:szCs w:val="24"/>
        </w:rPr>
        <w:t>3</w:t>
      </w:r>
    </w:p>
    <w:p w14:paraId="050B63A9" w14:textId="537B1220"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 xml:space="preserve">Appendix1: .................................................................................................... </w:t>
      </w:r>
      <w:r w:rsidR="00874745" w:rsidRPr="00CC12CF">
        <w:rPr>
          <w:rFonts w:ascii="Arial" w:hAnsi="Arial" w:cs="Arial"/>
          <w:sz w:val="24"/>
          <w:szCs w:val="24"/>
        </w:rPr>
        <w:t>2</w:t>
      </w:r>
      <w:r w:rsidR="000B1DE8">
        <w:rPr>
          <w:rFonts w:ascii="Arial" w:hAnsi="Arial" w:cs="Arial"/>
          <w:sz w:val="24"/>
          <w:szCs w:val="24"/>
        </w:rPr>
        <w:t>5</w:t>
      </w:r>
      <w:r w:rsidRPr="00CC12CF">
        <w:rPr>
          <w:rFonts w:ascii="Arial" w:hAnsi="Arial" w:cs="Arial"/>
          <w:sz w:val="24"/>
          <w:szCs w:val="24"/>
        </w:rPr>
        <w:t xml:space="preserve"> </w:t>
      </w:r>
    </w:p>
    <w:p w14:paraId="551B8604" w14:textId="63739473"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Appendix 2: ..............................................................................................</w:t>
      </w:r>
      <w:r w:rsidR="001E08F5" w:rsidRPr="00CC12CF">
        <w:rPr>
          <w:rFonts w:ascii="Arial" w:hAnsi="Arial" w:cs="Arial"/>
          <w:sz w:val="24"/>
          <w:szCs w:val="24"/>
        </w:rPr>
        <w:t>..</w:t>
      </w:r>
      <w:r w:rsidRPr="00CC12CF">
        <w:rPr>
          <w:rFonts w:ascii="Arial" w:hAnsi="Arial" w:cs="Arial"/>
          <w:sz w:val="24"/>
          <w:szCs w:val="24"/>
        </w:rPr>
        <w:t xml:space="preserve">.... </w:t>
      </w:r>
      <w:r w:rsidR="00874745" w:rsidRPr="00CC12CF">
        <w:rPr>
          <w:rFonts w:ascii="Arial" w:hAnsi="Arial" w:cs="Arial"/>
          <w:sz w:val="24"/>
          <w:szCs w:val="24"/>
        </w:rPr>
        <w:t>2</w:t>
      </w:r>
      <w:r w:rsidR="00807B10">
        <w:rPr>
          <w:rFonts w:ascii="Arial" w:hAnsi="Arial" w:cs="Arial"/>
          <w:sz w:val="24"/>
          <w:szCs w:val="24"/>
        </w:rPr>
        <w:t>6</w:t>
      </w:r>
      <w:r w:rsidRPr="00CC12CF">
        <w:rPr>
          <w:rFonts w:ascii="Arial" w:hAnsi="Arial" w:cs="Arial"/>
          <w:sz w:val="24"/>
          <w:szCs w:val="24"/>
        </w:rPr>
        <w:t xml:space="preserve"> </w:t>
      </w:r>
    </w:p>
    <w:p w14:paraId="0BB11644" w14:textId="42C02DBC"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Appendix 3: ................................................................................................</w:t>
      </w:r>
      <w:r w:rsidR="001E08F5" w:rsidRPr="00CC12CF">
        <w:rPr>
          <w:rFonts w:ascii="Arial" w:hAnsi="Arial" w:cs="Arial"/>
          <w:sz w:val="24"/>
          <w:szCs w:val="24"/>
        </w:rPr>
        <w:t>..</w:t>
      </w:r>
      <w:r w:rsidRPr="00CC12CF">
        <w:rPr>
          <w:rFonts w:ascii="Arial" w:hAnsi="Arial" w:cs="Arial"/>
          <w:sz w:val="24"/>
          <w:szCs w:val="24"/>
        </w:rPr>
        <w:t xml:space="preserve">.. </w:t>
      </w:r>
      <w:r w:rsidR="001E08F5" w:rsidRPr="00CC12CF">
        <w:rPr>
          <w:rFonts w:ascii="Arial" w:hAnsi="Arial" w:cs="Arial"/>
          <w:sz w:val="24"/>
          <w:szCs w:val="24"/>
        </w:rPr>
        <w:t>2</w:t>
      </w:r>
      <w:r w:rsidR="00807B10">
        <w:rPr>
          <w:rFonts w:ascii="Arial" w:hAnsi="Arial" w:cs="Arial"/>
          <w:sz w:val="24"/>
          <w:szCs w:val="24"/>
        </w:rPr>
        <w:t>7</w:t>
      </w:r>
      <w:r w:rsidRPr="00CC12CF">
        <w:rPr>
          <w:rFonts w:ascii="Arial" w:hAnsi="Arial" w:cs="Arial"/>
          <w:sz w:val="24"/>
          <w:szCs w:val="24"/>
        </w:rPr>
        <w:t xml:space="preserve"> </w:t>
      </w:r>
    </w:p>
    <w:p w14:paraId="3970B32D" w14:textId="6B64459F" w:rsidR="009F114A" w:rsidRPr="00CC12CF" w:rsidRDefault="009F114A" w:rsidP="009E02AD">
      <w:pPr>
        <w:spacing w:line="420" w:lineRule="exact"/>
        <w:rPr>
          <w:rFonts w:ascii="Arial" w:hAnsi="Arial" w:cs="Arial"/>
          <w:sz w:val="24"/>
          <w:szCs w:val="24"/>
        </w:rPr>
      </w:pPr>
      <w:r w:rsidRPr="00CC12CF">
        <w:rPr>
          <w:rFonts w:ascii="Arial" w:hAnsi="Arial" w:cs="Arial"/>
          <w:sz w:val="24"/>
          <w:szCs w:val="24"/>
        </w:rPr>
        <w:t>Appendix 4: ...</w:t>
      </w:r>
      <w:bookmarkStart w:id="10" w:name="_Hlk43397015"/>
      <w:r w:rsidRPr="00CC12CF">
        <w:rPr>
          <w:rFonts w:ascii="Arial" w:hAnsi="Arial" w:cs="Arial"/>
          <w:sz w:val="24"/>
          <w:szCs w:val="24"/>
        </w:rPr>
        <w:t>........................................</w:t>
      </w:r>
      <w:bookmarkEnd w:id="10"/>
      <w:r w:rsidRPr="00CC12CF">
        <w:rPr>
          <w:rFonts w:ascii="Arial" w:hAnsi="Arial" w:cs="Arial"/>
          <w:sz w:val="24"/>
          <w:szCs w:val="24"/>
        </w:rPr>
        <w:t xml:space="preserve">......................................................... </w:t>
      </w:r>
      <w:r w:rsidR="001E08F5" w:rsidRPr="00CC12CF">
        <w:rPr>
          <w:rFonts w:ascii="Arial" w:hAnsi="Arial" w:cs="Arial"/>
          <w:sz w:val="24"/>
          <w:szCs w:val="24"/>
        </w:rPr>
        <w:t>2</w:t>
      </w:r>
      <w:r w:rsidR="00807B10">
        <w:rPr>
          <w:rFonts w:ascii="Arial" w:hAnsi="Arial" w:cs="Arial"/>
          <w:sz w:val="24"/>
          <w:szCs w:val="24"/>
        </w:rPr>
        <w:t>8</w:t>
      </w:r>
    </w:p>
    <w:p w14:paraId="30DD69D8" w14:textId="6EF6D096" w:rsidR="00946976" w:rsidRPr="00CC12CF" w:rsidRDefault="00602296" w:rsidP="009E02AD">
      <w:pPr>
        <w:spacing w:line="420" w:lineRule="exact"/>
        <w:rPr>
          <w:rFonts w:ascii="Arial" w:hAnsi="Arial" w:cs="Arial"/>
          <w:sz w:val="24"/>
          <w:szCs w:val="24"/>
        </w:rPr>
      </w:pPr>
      <w:bookmarkStart w:id="11" w:name="_Hlk43397033"/>
      <w:r w:rsidRPr="00CC12CF">
        <w:rPr>
          <w:rFonts w:ascii="Arial" w:hAnsi="Arial" w:cs="Arial"/>
          <w:sz w:val="24"/>
          <w:szCs w:val="24"/>
        </w:rPr>
        <w:t>Entry 5</w:t>
      </w:r>
      <w:bookmarkEnd w:id="11"/>
      <w:r w:rsidR="00946976" w:rsidRPr="00CC12CF">
        <w:rPr>
          <w:rFonts w:ascii="Arial" w:hAnsi="Arial" w:cs="Arial"/>
          <w:sz w:val="24"/>
          <w:szCs w:val="24"/>
        </w:rPr>
        <w:t xml:space="preserve"> </w:t>
      </w:r>
      <w:r w:rsidRPr="00CC12CF">
        <w:rPr>
          <w:rFonts w:ascii="Arial" w:hAnsi="Arial" w:cs="Arial"/>
          <w:sz w:val="24"/>
          <w:szCs w:val="24"/>
        </w:rPr>
        <w:t>Focus Groups</w:t>
      </w:r>
      <w:r w:rsidR="00946976" w:rsidRPr="00CC12CF">
        <w:rPr>
          <w:rFonts w:ascii="Arial" w:hAnsi="Arial" w:cs="Arial"/>
          <w:sz w:val="24"/>
          <w:szCs w:val="24"/>
        </w:rPr>
        <w:t>......</w:t>
      </w:r>
      <w:r w:rsidRPr="00CC12CF">
        <w:rPr>
          <w:rFonts w:ascii="Arial" w:hAnsi="Arial" w:cs="Arial"/>
          <w:sz w:val="24"/>
          <w:szCs w:val="24"/>
        </w:rPr>
        <w:t>........................................</w:t>
      </w:r>
      <w:r w:rsidR="00946976" w:rsidRPr="00CC12CF">
        <w:rPr>
          <w:rFonts w:ascii="Arial" w:hAnsi="Arial" w:cs="Arial"/>
          <w:sz w:val="24"/>
          <w:szCs w:val="24"/>
        </w:rPr>
        <w:t xml:space="preserve">....................................... </w:t>
      </w:r>
      <w:r w:rsidR="00885BA3">
        <w:rPr>
          <w:rFonts w:ascii="Arial" w:hAnsi="Arial" w:cs="Arial"/>
          <w:sz w:val="24"/>
          <w:szCs w:val="24"/>
        </w:rPr>
        <w:t>31</w:t>
      </w:r>
      <w:r w:rsidR="00946976" w:rsidRPr="00CC12CF">
        <w:rPr>
          <w:rFonts w:ascii="Arial" w:hAnsi="Arial" w:cs="Arial"/>
          <w:sz w:val="24"/>
          <w:szCs w:val="24"/>
        </w:rPr>
        <w:t xml:space="preserve"> </w:t>
      </w:r>
    </w:p>
    <w:p w14:paraId="5C0FF2EC" w14:textId="2C1B5675"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Appendix 1: .................................................................................................</w:t>
      </w:r>
      <w:r w:rsidR="002E1E6F" w:rsidRPr="00CC12CF">
        <w:rPr>
          <w:rFonts w:ascii="Arial" w:hAnsi="Arial" w:cs="Arial"/>
          <w:sz w:val="24"/>
          <w:szCs w:val="24"/>
        </w:rPr>
        <w:t>..</w:t>
      </w:r>
      <w:r w:rsidRPr="00CC12CF">
        <w:rPr>
          <w:rFonts w:ascii="Arial" w:hAnsi="Arial" w:cs="Arial"/>
          <w:sz w:val="24"/>
          <w:szCs w:val="24"/>
        </w:rPr>
        <w:t xml:space="preserve">. </w:t>
      </w:r>
      <w:r w:rsidR="00885BA3">
        <w:rPr>
          <w:rFonts w:ascii="Arial" w:hAnsi="Arial" w:cs="Arial"/>
          <w:sz w:val="24"/>
          <w:szCs w:val="24"/>
        </w:rPr>
        <w:t>3</w:t>
      </w:r>
      <w:r w:rsidR="00535397">
        <w:rPr>
          <w:rFonts w:ascii="Arial" w:hAnsi="Arial" w:cs="Arial"/>
          <w:sz w:val="24"/>
          <w:szCs w:val="24"/>
        </w:rPr>
        <w:t>3</w:t>
      </w:r>
    </w:p>
    <w:p w14:paraId="419803B6" w14:textId="47D2E7F4"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Appendix 2: ............................................................................................</w:t>
      </w:r>
      <w:r w:rsidR="002E1E6F" w:rsidRPr="00CC12CF">
        <w:rPr>
          <w:rFonts w:ascii="Arial" w:hAnsi="Arial" w:cs="Arial"/>
          <w:sz w:val="24"/>
          <w:szCs w:val="24"/>
        </w:rPr>
        <w:t>..</w:t>
      </w:r>
      <w:r w:rsidRPr="00CC12CF">
        <w:rPr>
          <w:rFonts w:ascii="Arial" w:hAnsi="Arial" w:cs="Arial"/>
          <w:sz w:val="24"/>
          <w:szCs w:val="24"/>
        </w:rPr>
        <w:t xml:space="preserve">...... </w:t>
      </w:r>
      <w:r w:rsidR="00874745" w:rsidRPr="00CC12CF">
        <w:rPr>
          <w:rFonts w:ascii="Arial" w:hAnsi="Arial" w:cs="Arial"/>
          <w:sz w:val="24"/>
          <w:szCs w:val="24"/>
        </w:rPr>
        <w:t>3</w:t>
      </w:r>
      <w:r w:rsidR="00535397">
        <w:rPr>
          <w:rFonts w:ascii="Arial" w:hAnsi="Arial" w:cs="Arial"/>
          <w:sz w:val="24"/>
          <w:szCs w:val="24"/>
        </w:rPr>
        <w:t>3</w:t>
      </w:r>
      <w:r w:rsidRPr="00CC12CF">
        <w:rPr>
          <w:rFonts w:ascii="Arial" w:hAnsi="Arial" w:cs="Arial"/>
          <w:sz w:val="24"/>
          <w:szCs w:val="24"/>
        </w:rPr>
        <w:t xml:space="preserve"> </w:t>
      </w:r>
    </w:p>
    <w:p w14:paraId="1E0E8341" w14:textId="444FFD16" w:rsidR="009F114A" w:rsidRPr="00CC12CF" w:rsidRDefault="00946976" w:rsidP="009E02AD">
      <w:pPr>
        <w:spacing w:line="420" w:lineRule="exact"/>
        <w:rPr>
          <w:rFonts w:ascii="Arial" w:hAnsi="Arial" w:cs="Arial"/>
          <w:sz w:val="24"/>
          <w:szCs w:val="24"/>
        </w:rPr>
      </w:pPr>
      <w:r w:rsidRPr="00CC12CF">
        <w:rPr>
          <w:rFonts w:ascii="Arial" w:hAnsi="Arial" w:cs="Arial"/>
          <w:sz w:val="24"/>
          <w:szCs w:val="24"/>
        </w:rPr>
        <w:t>Appendix 3: ...........................................................................................</w:t>
      </w:r>
      <w:r w:rsidR="002E1E6F" w:rsidRPr="00CC12CF">
        <w:rPr>
          <w:rFonts w:ascii="Arial" w:hAnsi="Arial" w:cs="Arial"/>
          <w:sz w:val="24"/>
          <w:szCs w:val="24"/>
        </w:rPr>
        <w:t>..</w:t>
      </w:r>
      <w:r w:rsidRPr="00CC12CF">
        <w:rPr>
          <w:rFonts w:ascii="Arial" w:hAnsi="Arial" w:cs="Arial"/>
          <w:sz w:val="24"/>
          <w:szCs w:val="24"/>
        </w:rPr>
        <w:t xml:space="preserve">....... </w:t>
      </w:r>
      <w:r w:rsidR="00874745" w:rsidRPr="00CC12CF">
        <w:rPr>
          <w:rFonts w:ascii="Arial" w:hAnsi="Arial" w:cs="Arial"/>
          <w:sz w:val="24"/>
          <w:szCs w:val="24"/>
        </w:rPr>
        <w:t>3</w:t>
      </w:r>
      <w:r w:rsidR="00535397">
        <w:rPr>
          <w:rFonts w:ascii="Arial" w:hAnsi="Arial" w:cs="Arial"/>
          <w:sz w:val="24"/>
          <w:szCs w:val="24"/>
        </w:rPr>
        <w:t>4</w:t>
      </w:r>
    </w:p>
    <w:p w14:paraId="63693843" w14:textId="2A9127E7" w:rsidR="00946976" w:rsidRPr="00CC12CF" w:rsidRDefault="009F114A" w:rsidP="009E02AD">
      <w:pPr>
        <w:spacing w:line="420" w:lineRule="exact"/>
        <w:rPr>
          <w:rFonts w:ascii="Arial" w:hAnsi="Arial" w:cs="Arial"/>
          <w:sz w:val="24"/>
          <w:szCs w:val="24"/>
        </w:rPr>
      </w:pPr>
      <w:r w:rsidRPr="00CC12CF">
        <w:rPr>
          <w:rFonts w:ascii="Arial" w:hAnsi="Arial" w:cs="Arial"/>
          <w:sz w:val="24"/>
          <w:szCs w:val="24"/>
        </w:rPr>
        <w:t>Appendix 4: .................</w:t>
      </w:r>
      <w:bookmarkStart w:id="12" w:name="_Hlk43397129"/>
      <w:r w:rsidRPr="00CC12CF">
        <w:rPr>
          <w:rFonts w:ascii="Arial" w:hAnsi="Arial" w:cs="Arial"/>
          <w:sz w:val="24"/>
          <w:szCs w:val="24"/>
        </w:rPr>
        <w:t>...............................................</w:t>
      </w:r>
      <w:bookmarkEnd w:id="12"/>
      <w:r w:rsidRPr="00CC12CF">
        <w:rPr>
          <w:rFonts w:ascii="Arial" w:hAnsi="Arial" w:cs="Arial"/>
          <w:sz w:val="24"/>
          <w:szCs w:val="24"/>
        </w:rPr>
        <w:t xml:space="preserve">.................................... </w:t>
      </w:r>
      <w:r w:rsidR="00874745" w:rsidRPr="00CC12CF">
        <w:rPr>
          <w:rFonts w:ascii="Arial" w:hAnsi="Arial" w:cs="Arial"/>
          <w:sz w:val="24"/>
          <w:szCs w:val="24"/>
        </w:rPr>
        <w:t>3</w:t>
      </w:r>
      <w:r w:rsidR="00773E9B">
        <w:rPr>
          <w:rFonts w:ascii="Arial" w:hAnsi="Arial" w:cs="Arial"/>
          <w:sz w:val="24"/>
          <w:szCs w:val="24"/>
        </w:rPr>
        <w:t>6</w:t>
      </w:r>
    </w:p>
    <w:p w14:paraId="5FA6DA8C" w14:textId="31A76E42" w:rsidR="00946976" w:rsidRPr="00CC12CF" w:rsidRDefault="00602296" w:rsidP="009E02AD">
      <w:pPr>
        <w:spacing w:line="420" w:lineRule="exact"/>
        <w:rPr>
          <w:rFonts w:ascii="Arial" w:hAnsi="Arial" w:cs="Arial"/>
          <w:sz w:val="24"/>
          <w:szCs w:val="24"/>
        </w:rPr>
      </w:pPr>
      <w:r w:rsidRPr="00CC12CF">
        <w:rPr>
          <w:rFonts w:ascii="Arial" w:hAnsi="Arial" w:cs="Arial"/>
          <w:sz w:val="24"/>
          <w:szCs w:val="24"/>
        </w:rPr>
        <w:t>Entry 6</w:t>
      </w:r>
      <w:r w:rsidR="00946976" w:rsidRPr="00CC12CF">
        <w:rPr>
          <w:rFonts w:ascii="Arial" w:hAnsi="Arial" w:cs="Arial"/>
          <w:sz w:val="24"/>
          <w:szCs w:val="24"/>
        </w:rPr>
        <w:t xml:space="preserve"> </w:t>
      </w:r>
      <w:r w:rsidRPr="00CC12CF">
        <w:rPr>
          <w:rFonts w:ascii="Arial" w:hAnsi="Arial" w:cs="Arial"/>
          <w:sz w:val="24"/>
          <w:szCs w:val="24"/>
          <w:shd w:val="clear" w:color="auto" w:fill="FBF7F5"/>
        </w:rPr>
        <w:t>Data Analysis and Coding</w:t>
      </w:r>
      <w:r w:rsidR="00946976" w:rsidRPr="00CC12CF">
        <w:rPr>
          <w:rFonts w:ascii="Arial" w:hAnsi="Arial" w:cs="Arial"/>
          <w:sz w:val="24"/>
          <w:szCs w:val="24"/>
        </w:rPr>
        <w:t>........</w:t>
      </w:r>
      <w:r w:rsidRPr="00CC12CF">
        <w:rPr>
          <w:rFonts w:ascii="Arial" w:hAnsi="Arial" w:cs="Arial"/>
          <w:sz w:val="24"/>
          <w:szCs w:val="24"/>
        </w:rPr>
        <w:t>....................................................</w:t>
      </w:r>
      <w:r w:rsidR="00946976" w:rsidRPr="00CC12CF">
        <w:rPr>
          <w:rFonts w:ascii="Arial" w:hAnsi="Arial" w:cs="Arial"/>
          <w:sz w:val="24"/>
          <w:szCs w:val="24"/>
        </w:rPr>
        <w:t xml:space="preserve">....... </w:t>
      </w:r>
      <w:r w:rsidR="002E1E6F" w:rsidRPr="00CC12CF">
        <w:rPr>
          <w:rFonts w:ascii="Arial" w:hAnsi="Arial" w:cs="Arial"/>
          <w:sz w:val="24"/>
          <w:szCs w:val="24"/>
        </w:rPr>
        <w:t>3</w:t>
      </w:r>
      <w:r w:rsidR="00773E9B">
        <w:rPr>
          <w:rFonts w:ascii="Arial" w:hAnsi="Arial" w:cs="Arial"/>
          <w:sz w:val="24"/>
          <w:szCs w:val="24"/>
        </w:rPr>
        <w:t>8</w:t>
      </w:r>
      <w:r w:rsidR="00946976" w:rsidRPr="00CC12CF">
        <w:rPr>
          <w:rFonts w:ascii="Arial" w:hAnsi="Arial" w:cs="Arial"/>
          <w:sz w:val="24"/>
          <w:szCs w:val="24"/>
        </w:rPr>
        <w:t xml:space="preserve"> </w:t>
      </w:r>
    </w:p>
    <w:p w14:paraId="700CD6F3" w14:textId="25311F08"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Appendix 1: ...............................................................................................</w:t>
      </w:r>
      <w:r w:rsidR="001E08F5" w:rsidRPr="00CC12CF">
        <w:rPr>
          <w:rFonts w:ascii="Arial" w:hAnsi="Arial" w:cs="Arial"/>
          <w:sz w:val="24"/>
          <w:szCs w:val="24"/>
        </w:rPr>
        <w:t>..</w:t>
      </w:r>
      <w:r w:rsidRPr="00CC12CF">
        <w:rPr>
          <w:rFonts w:ascii="Arial" w:hAnsi="Arial" w:cs="Arial"/>
          <w:sz w:val="24"/>
          <w:szCs w:val="24"/>
        </w:rPr>
        <w:t xml:space="preserve">... </w:t>
      </w:r>
      <w:r w:rsidR="00CF325F">
        <w:rPr>
          <w:rFonts w:ascii="Arial" w:hAnsi="Arial" w:cs="Arial"/>
          <w:sz w:val="24"/>
          <w:szCs w:val="24"/>
        </w:rPr>
        <w:t>40</w:t>
      </w:r>
      <w:r w:rsidRPr="00CC12CF">
        <w:rPr>
          <w:rFonts w:ascii="Arial" w:hAnsi="Arial" w:cs="Arial"/>
          <w:sz w:val="24"/>
          <w:szCs w:val="24"/>
        </w:rPr>
        <w:t xml:space="preserve"> </w:t>
      </w:r>
    </w:p>
    <w:p w14:paraId="6C31F2D9" w14:textId="13AF671C"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Appendix 2: .....................................................................................</w:t>
      </w:r>
      <w:r w:rsidR="00182CDD" w:rsidRPr="00CC12CF">
        <w:rPr>
          <w:rFonts w:ascii="Arial" w:hAnsi="Arial" w:cs="Arial"/>
          <w:sz w:val="24"/>
          <w:szCs w:val="24"/>
        </w:rPr>
        <w:t>...</w:t>
      </w:r>
      <w:r w:rsidRPr="00CC12CF">
        <w:rPr>
          <w:rFonts w:ascii="Arial" w:hAnsi="Arial" w:cs="Arial"/>
          <w:sz w:val="24"/>
          <w:szCs w:val="24"/>
        </w:rPr>
        <w:t xml:space="preserve">............ </w:t>
      </w:r>
      <w:r w:rsidR="00CF325F">
        <w:rPr>
          <w:rFonts w:ascii="Arial" w:hAnsi="Arial" w:cs="Arial"/>
          <w:sz w:val="24"/>
          <w:szCs w:val="24"/>
        </w:rPr>
        <w:t>41</w:t>
      </w:r>
      <w:r w:rsidRPr="00CC12CF">
        <w:rPr>
          <w:rFonts w:ascii="Arial" w:hAnsi="Arial" w:cs="Arial"/>
          <w:sz w:val="24"/>
          <w:szCs w:val="24"/>
        </w:rPr>
        <w:t xml:space="preserve"> </w:t>
      </w:r>
    </w:p>
    <w:p w14:paraId="19C9C58A" w14:textId="0DB89394" w:rsidR="00946976" w:rsidRPr="00CC12CF" w:rsidRDefault="00946976" w:rsidP="009E02AD">
      <w:pPr>
        <w:spacing w:line="420" w:lineRule="exact"/>
        <w:rPr>
          <w:rFonts w:ascii="Arial" w:hAnsi="Arial" w:cs="Arial"/>
          <w:sz w:val="24"/>
          <w:szCs w:val="24"/>
        </w:rPr>
      </w:pPr>
      <w:r w:rsidRPr="00CC12CF">
        <w:rPr>
          <w:rFonts w:ascii="Arial" w:hAnsi="Arial" w:cs="Arial"/>
          <w:sz w:val="24"/>
          <w:szCs w:val="24"/>
        </w:rPr>
        <w:t>Appendix 3: ..........................................................................................</w:t>
      </w:r>
      <w:r w:rsidR="00182CDD" w:rsidRPr="00CC12CF">
        <w:rPr>
          <w:rFonts w:ascii="Arial" w:hAnsi="Arial" w:cs="Arial"/>
          <w:sz w:val="24"/>
          <w:szCs w:val="24"/>
        </w:rPr>
        <w:t>..</w:t>
      </w:r>
      <w:r w:rsidRPr="00CC12CF">
        <w:rPr>
          <w:rFonts w:ascii="Arial" w:hAnsi="Arial" w:cs="Arial"/>
          <w:sz w:val="24"/>
          <w:szCs w:val="24"/>
        </w:rPr>
        <w:t>.</w:t>
      </w:r>
      <w:bookmarkStart w:id="13" w:name="_Hlk43505360"/>
      <w:r w:rsidRPr="00CC12CF">
        <w:rPr>
          <w:rFonts w:ascii="Arial" w:hAnsi="Arial" w:cs="Arial"/>
          <w:sz w:val="24"/>
          <w:szCs w:val="24"/>
        </w:rPr>
        <w:t>...</w:t>
      </w:r>
      <w:bookmarkEnd w:id="13"/>
      <w:r w:rsidRPr="00CC12CF">
        <w:rPr>
          <w:rFonts w:ascii="Arial" w:hAnsi="Arial" w:cs="Arial"/>
          <w:sz w:val="24"/>
          <w:szCs w:val="24"/>
        </w:rPr>
        <w:t xml:space="preserve">.... </w:t>
      </w:r>
      <w:r w:rsidR="00CF325F">
        <w:rPr>
          <w:rFonts w:ascii="Arial" w:hAnsi="Arial" w:cs="Arial"/>
          <w:sz w:val="24"/>
          <w:szCs w:val="24"/>
        </w:rPr>
        <w:t>41</w:t>
      </w:r>
      <w:r w:rsidRPr="00CC12CF">
        <w:rPr>
          <w:rFonts w:ascii="Arial" w:hAnsi="Arial" w:cs="Arial"/>
          <w:sz w:val="24"/>
          <w:szCs w:val="24"/>
        </w:rPr>
        <w:t xml:space="preserve"> </w:t>
      </w:r>
    </w:p>
    <w:p w14:paraId="375E384D" w14:textId="728440AC" w:rsidR="009F114A" w:rsidRPr="00CC12CF" w:rsidRDefault="009F114A" w:rsidP="009E02AD">
      <w:pPr>
        <w:spacing w:line="420" w:lineRule="exact"/>
        <w:rPr>
          <w:rFonts w:ascii="Arial" w:hAnsi="Arial" w:cs="Arial"/>
          <w:sz w:val="24"/>
          <w:szCs w:val="24"/>
        </w:rPr>
      </w:pPr>
      <w:r w:rsidRPr="00CC12CF">
        <w:rPr>
          <w:rFonts w:ascii="Arial" w:hAnsi="Arial" w:cs="Arial"/>
          <w:sz w:val="24"/>
          <w:szCs w:val="24"/>
        </w:rPr>
        <w:t xml:space="preserve">Appendix 4: .................................................................................................... </w:t>
      </w:r>
      <w:r w:rsidR="00CF325F">
        <w:rPr>
          <w:rFonts w:ascii="Arial" w:hAnsi="Arial" w:cs="Arial"/>
          <w:sz w:val="24"/>
          <w:szCs w:val="24"/>
        </w:rPr>
        <w:t>4</w:t>
      </w:r>
      <w:r w:rsidR="007429A6">
        <w:rPr>
          <w:rFonts w:ascii="Arial" w:hAnsi="Arial" w:cs="Arial"/>
          <w:sz w:val="24"/>
          <w:szCs w:val="24"/>
        </w:rPr>
        <w:t>4</w:t>
      </w:r>
    </w:p>
    <w:p w14:paraId="07DEA557" w14:textId="77777777" w:rsidR="009F114A" w:rsidRPr="00CC12CF" w:rsidRDefault="009F114A" w:rsidP="00602296">
      <w:pPr>
        <w:spacing w:line="360" w:lineRule="auto"/>
        <w:jc w:val="center"/>
        <w:rPr>
          <w:rFonts w:ascii="Arial" w:hAnsi="Arial" w:cs="Arial"/>
          <w:b/>
          <w:bCs/>
          <w:color w:val="4F81BD" w:themeColor="accent1"/>
          <w:sz w:val="24"/>
          <w:szCs w:val="24"/>
        </w:rPr>
      </w:pPr>
    </w:p>
    <w:p w14:paraId="6D5003BC" w14:textId="68E49588" w:rsidR="0075671D" w:rsidRPr="00CC12CF" w:rsidRDefault="0075671D" w:rsidP="006F547A">
      <w:pPr>
        <w:spacing w:line="360" w:lineRule="auto"/>
        <w:jc w:val="center"/>
        <w:rPr>
          <w:rFonts w:ascii="Arial" w:hAnsi="Arial" w:cs="Arial"/>
          <w:b/>
          <w:bCs/>
          <w:color w:val="4F81BD" w:themeColor="accent1"/>
          <w:sz w:val="24"/>
          <w:szCs w:val="24"/>
        </w:rPr>
      </w:pPr>
      <w:r w:rsidRPr="00CC12CF">
        <w:rPr>
          <w:rFonts w:ascii="Arial" w:hAnsi="Arial" w:cs="Arial"/>
          <w:b/>
          <w:bCs/>
          <w:color w:val="4F81BD" w:themeColor="accent1"/>
          <w:sz w:val="24"/>
          <w:szCs w:val="24"/>
        </w:rPr>
        <w:lastRenderedPageBreak/>
        <w:t xml:space="preserve">Entry 1: </w:t>
      </w:r>
      <w:bookmarkStart w:id="14" w:name="_Hlk43396709"/>
      <w:r w:rsidR="00824520" w:rsidRPr="00CC12CF">
        <w:rPr>
          <w:rFonts w:ascii="Arial" w:hAnsi="Arial" w:cs="Arial"/>
          <w:b/>
          <w:bCs/>
          <w:color w:val="4F81BD" w:themeColor="accent1"/>
          <w:sz w:val="24"/>
          <w:szCs w:val="24"/>
        </w:rPr>
        <w:t>Introduction to Qualitative Methods</w:t>
      </w:r>
      <w:bookmarkEnd w:id="14"/>
    </w:p>
    <w:p w14:paraId="7DB49D09" w14:textId="3F189F61" w:rsidR="00080089" w:rsidRPr="00CC12CF" w:rsidRDefault="00080089" w:rsidP="006F547A">
      <w:pPr>
        <w:spacing w:line="360" w:lineRule="auto"/>
        <w:jc w:val="left"/>
        <w:rPr>
          <w:rFonts w:ascii="Arial" w:hAnsi="Arial" w:cs="Arial"/>
          <w:b/>
          <w:bCs/>
          <w:color w:val="4F81BD" w:themeColor="accent1"/>
          <w:sz w:val="24"/>
          <w:szCs w:val="24"/>
        </w:rPr>
      </w:pPr>
    </w:p>
    <w:p w14:paraId="2EA71A2A" w14:textId="0052C152" w:rsidR="00824520" w:rsidRPr="00CC12CF" w:rsidRDefault="00FD3808" w:rsidP="006F547A">
      <w:pPr>
        <w:spacing w:line="360" w:lineRule="auto"/>
        <w:jc w:val="left"/>
        <w:rPr>
          <w:rFonts w:ascii="Arial" w:hAnsi="Arial" w:cs="Arial"/>
          <w:b/>
          <w:bCs/>
          <w:sz w:val="24"/>
          <w:szCs w:val="24"/>
        </w:rPr>
      </w:pPr>
      <w:r w:rsidRPr="00CC12CF">
        <w:rPr>
          <w:rFonts w:ascii="Arial" w:hAnsi="Arial" w:cs="Arial"/>
          <w:b/>
          <w:bCs/>
          <w:sz w:val="24"/>
          <w:szCs w:val="24"/>
        </w:rPr>
        <w:t>Background of research methods</w:t>
      </w:r>
    </w:p>
    <w:p w14:paraId="01CF0BE2" w14:textId="77777777" w:rsidR="00F8604D" w:rsidRPr="00CC12CF" w:rsidRDefault="00F8604D" w:rsidP="006F547A">
      <w:pPr>
        <w:spacing w:line="360" w:lineRule="auto"/>
        <w:jc w:val="left"/>
        <w:rPr>
          <w:rFonts w:ascii="Arial" w:hAnsi="Arial" w:cs="Arial"/>
          <w:b/>
          <w:bCs/>
          <w:sz w:val="24"/>
          <w:szCs w:val="24"/>
        </w:rPr>
      </w:pPr>
    </w:p>
    <w:p w14:paraId="58132955" w14:textId="7FB8DA7C" w:rsidR="00FD3808" w:rsidRPr="00CC12CF" w:rsidRDefault="00E41E43" w:rsidP="007B15FE">
      <w:pPr>
        <w:widowControl/>
        <w:spacing w:line="360" w:lineRule="auto"/>
        <w:rPr>
          <w:rFonts w:ascii="Arial" w:hAnsi="Arial" w:cs="Arial"/>
          <w:sz w:val="24"/>
          <w:szCs w:val="24"/>
        </w:rPr>
      </w:pPr>
      <w:r w:rsidRPr="00CC12CF">
        <w:rPr>
          <w:rFonts w:ascii="Arial" w:hAnsi="Arial" w:cs="Arial"/>
          <w:sz w:val="24"/>
          <w:szCs w:val="24"/>
        </w:rPr>
        <w:t xml:space="preserve">Those with a more scientific background may have a different view of research than those from the </w:t>
      </w:r>
      <w:bookmarkStart w:id="15" w:name="_Hlk40739280"/>
      <w:r w:rsidR="00AA58C8" w:rsidRPr="00CC12CF">
        <w:rPr>
          <w:rFonts w:ascii="Arial" w:hAnsi="Arial" w:cs="Arial"/>
          <w:sz w:val="24"/>
          <w:szCs w:val="24"/>
        </w:rPr>
        <w:t>s</w:t>
      </w:r>
      <w:r w:rsidRPr="00CC12CF">
        <w:rPr>
          <w:rFonts w:ascii="Arial" w:hAnsi="Arial" w:cs="Arial"/>
          <w:sz w:val="24"/>
          <w:szCs w:val="24"/>
        </w:rPr>
        <w:t>ocial</w:t>
      </w:r>
      <w:bookmarkEnd w:id="15"/>
      <w:r w:rsidRPr="00CC12CF">
        <w:rPr>
          <w:rFonts w:ascii="Arial" w:hAnsi="Arial" w:cs="Arial"/>
          <w:sz w:val="24"/>
          <w:szCs w:val="24"/>
        </w:rPr>
        <w:t xml:space="preserve"> </w:t>
      </w:r>
      <w:r w:rsidR="00AA58C8" w:rsidRPr="00CC12CF">
        <w:rPr>
          <w:rFonts w:ascii="Arial" w:hAnsi="Arial" w:cs="Arial"/>
          <w:sz w:val="24"/>
          <w:szCs w:val="24"/>
        </w:rPr>
        <w:t>s</w:t>
      </w:r>
      <w:r w:rsidRPr="00CC12CF">
        <w:rPr>
          <w:rFonts w:ascii="Arial" w:hAnsi="Arial" w:cs="Arial"/>
          <w:sz w:val="24"/>
          <w:szCs w:val="24"/>
        </w:rPr>
        <w:t>ciences</w:t>
      </w:r>
      <w:r w:rsidR="00AA58C8" w:rsidRPr="00CC12CF">
        <w:rPr>
          <w:rFonts w:ascii="Arial" w:hAnsi="Arial" w:cs="Arial"/>
          <w:sz w:val="24"/>
          <w:szCs w:val="24"/>
        </w:rPr>
        <w:t xml:space="preserve"> and social</w:t>
      </w:r>
      <w:r w:rsidR="00130058" w:rsidRPr="00CC12CF">
        <w:rPr>
          <w:rFonts w:ascii="Arial" w:eastAsiaTheme="minorEastAsia" w:hAnsi="Arial" w:cs="Arial"/>
          <w:color w:val="000000" w:themeColor="text1"/>
          <w:kern w:val="24"/>
          <w:sz w:val="24"/>
          <w:szCs w:val="24"/>
          <w:lang w:val="en-GB"/>
        </w:rPr>
        <w:t xml:space="preserve"> sciences are more complicated than natural sciences</w:t>
      </w:r>
      <w:r w:rsidR="00AA58C8" w:rsidRPr="00CC12CF">
        <w:rPr>
          <w:rFonts w:ascii="Arial" w:eastAsiaTheme="minorEastAsia" w:hAnsi="Arial" w:cs="Arial"/>
          <w:kern w:val="24"/>
          <w:sz w:val="24"/>
          <w:szCs w:val="24"/>
          <w:lang w:val="en-GB"/>
        </w:rPr>
        <w:t xml:space="preserve"> </w:t>
      </w:r>
      <w:bookmarkStart w:id="16" w:name="_Hlk40740855"/>
      <w:r w:rsidR="00AA58C8" w:rsidRPr="00CC12CF">
        <w:rPr>
          <w:rFonts w:ascii="Arial" w:eastAsiaTheme="minorEastAsia" w:hAnsi="Arial" w:cs="Arial"/>
          <w:kern w:val="24"/>
          <w:sz w:val="24"/>
          <w:szCs w:val="24"/>
          <w:lang w:val="en-GB"/>
        </w:rPr>
        <w:t>(Cook, 2020)</w:t>
      </w:r>
      <w:bookmarkEnd w:id="16"/>
      <w:r w:rsidR="00130058" w:rsidRPr="00CC12CF">
        <w:rPr>
          <w:rFonts w:ascii="Arial" w:eastAsiaTheme="minorEastAsia" w:hAnsi="Arial" w:cs="Arial"/>
          <w:color w:val="000000" w:themeColor="text1"/>
          <w:kern w:val="24"/>
          <w:sz w:val="24"/>
          <w:szCs w:val="24"/>
          <w:lang w:val="en-GB"/>
        </w:rPr>
        <w:t>.</w:t>
      </w:r>
      <w:r w:rsidR="00130058" w:rsidRPr="00CC12CF">
        <w:rPr>
          <w:rFonts w:ascii="Arial" w:hAnsi="Arial" w:cs="Arial"/>
          <w:sz w:val="24"/>
          <w:szCs w:val="24"/>
        </w:rPr>
        <w:t xml:space="preserve"> </w:t>
      </w:r>
      <w:r w:rsidR="00E70463" w:rsidRPr="00CC12CF">
        <w:rPr>
          <w:rFonts w:ascii="Arial" w:hAnsi="Arial" w:cs="Arial"/>
          <w:sz w:val="24"/>
          <w:szCs w:val="24"/>
        </w:rPr>
        <w:t xml:space="preserve">Positivism is an important academic research </w:t>
      </w:r>
      <w:bookmarkStart w:id="17" w:name="_Hlk40754081"/>
      <w:r w:rsidR="00E70463" w:rsidRPr="00CC12CF">
        <w:rPr>
          <w:rFonts w:ascii="Arial" w:hAnsi="Arial" w:cs="Arial"/>
          <w:sz w:val="24"/>
          <w:szCs w:val="24"/>
        </w:rPr>
        <w:t>paradigm</w:t>
      </w:r>
      <w:bookmarkEnd w:id="17"/>
      <w:r w:rsidR="00E70463" w:rsidRPr="00CC12CF">
        <w:rPr>
          <w:rFonts w:ascii="Arial" w:hAnsi="Arial" w:cs="Arial"/>
          <w:sz w:val="24"/>
          <w:szCs w:val="24"/>
        </w:rPr>
        <w:t>. A paradigm represents a basic world view shared by a community</w:t>
      </w:r>
      <w:r w:rsidR="00E70463" w:rsidRPr="00CC12CF">
        <w:rPr>
          <w:rFonts w:ascii="Arial" w:hAnsi="Arial" w:cs="Arial"/>
          <w:sz w:val="24"/>
          <w:szCs w:val="24"/>
          <w:lang w:val="en-AU" w:eastAsia="en-AU"/>
        </w:rPr>
        <w:t xml:space="preserve"> </w:t>
      </w:r>
      <w:bookmarkStart w:id="18" w:name="_Hlk44291172"/>
      <w:r w:rsidR="00E70463" w:rsidRPr="00CC12CF">
        <w:rPr>
          <w:rFonts w:ascii="Arial" w:hAnsi="Arial" w:cs="Arial"/>
          <w:sz w:val="24"/>
          <w:szCs w:val="24"/>
          <w:lang w:val="en-AU" w:eastAsia="en-AU"/>
        </w:rPr>
        <w:t>(Cassell et al</w:t>
      </w:r>
      <w:r w:rsidR="006B2A92" w:rsidRPr="00CC12CF">
        <w:rPr>
          <w:rFonts w:ascii="Arial" w:hAnsi="Arial" w:cs="Arial"/>
          <w:sz w:val="24"/>
          <w:szCs w:val="24"/>
          <w:lang w:val="en-AU" w:eastAsia="en-AU"/>
        </w:rPr>
        <w:t>.</w:t>
      </w:r>
      <w:r w:rsidR="00E70463" w:rsidRPr="00CC12CF">
        <w:rPr>
          <w:rFonts w:ascii="Arial" w:hAnsi="Arial" w:cs="Arial"/>
          <w:sz w:val="24"/>
          <w:szCs w:val="24"/>
          <w:lang w:val="en-AU" w:eastAsia="en-AU"/>
        </w:rPr>
        <w:t>,</w:t>
      </w:r>
      <w:r w:rsidR="006B2A92" w:rsidRPr="00CC12CF">
        <w:rPr>
          <w:rFonts w:ascii="Arial" w:hAnsi="Arial" w:cs="Arial"/>
          <w:sz w:val="24"/>
          <w:szCs w:val="24"/>
          <w:lang w:val="en-AU" w:eastAsia="en-AU"/>
        </w:rPr>
        <w:t xml:space="preserve"> </w:t>
      </w:r>
      <w:r w:rsidR="00E70463" w:rsidRPr="00CC12CF">
        <w:rPr>
          <w:rFonts w:ascii="Arial" w:hAnsi="Arial" w:cs="Arial"/>
          <w:sz w:val="24"/>
          <w:szCs w:val="24"/>
          <w:lang w:val="en-AU"/>
        </w:rPr>
        <w:t>2018</w:t>
      </w:r>
      <w:r w:rsidR="00E70463" w:rsidRPr="00CC12CF">
        <w:rPr>
          <w:rFonts w:ascii="Arial" w:hAnsi="Arial" w:cs="Arial"/>
          <w:sz w:val="24"/>
          <w:szCs w:val="24"/>
          <w:lang w:val="en-AU" w:eastAsia="en-AU"/>
        </w:rPr>
        <w:t>)</w:t>
      </w:r>
      <w:bookmarkEnd w:id="18"/>
      <w:r w:rsidR="00E70463" w:rsidRPr="00CC12CF">
        <w:rPr>
          <w:rFonts w:ascii="Arial" w:hAnsi="Arial" w:cs="Arial"/>
          <w:sz w:val="24"/>
          <w:szCs w:val="24"/>
        </w:rPr>
        <w:t>.</w:t>
      </w:r>
      <w:r w:rsidR="007B15FE" w:rsidRPr="00CC12CF">
        <w:rPr>
          <w:rFonts w:ascii="Arial" w:hAnsi="Arial" w:cs="Arial"/>
          <w:sz w:val="24"/>
          <w:szCs w:val="24"/>
        </w:rPr>
        <w:t xml:space="preserve"> Thomas Kuhn defined the concept of paradigms as "recognized scientific achievements in providing model problems and solutions to a group of practitioners over a period of time" (Kuhn, 1996, P. 10). Humanities is the study of the significance of human experience through the analysis and interpretation of the products of experience (whether conceptual, cultural or material artifacts) (Given, 2008). </w:t>
      </w:r>
      <w:r w:rsidR="0098400A" w:rsidRPr="00CC12CF">
        <w:rPr>
          <w:rFonts w:ascii="Arial" w:hAnsi="Arial" w:cs="Arial"/>
          <w:sz w:val="24"/>
          <w:szCs w:val="24"/>
        </w:rPr>
        <w:t xml:space="preserve">Positivist paradigm and qualitative research methods seem to contradict each other. Specifically, positivism is traditionally believed to be mainly related to quantitative methods, while qualitative research is often related to the subjectivism of researchers. However, positivist paradigm and qualitative methods can coexist harmoniously </w:t>
      </w:r>
      <w:bookmarkStart w:id="19" w:name="_Hlk44292356"/>
      <w:r w:rsidR="0098400A" w:rsidRPr="00CC12CF">
        <w:rPr>
          <w:rFonts w:ascii="Arial" w:hAnsi="Arial" w:cs="Arial"/>
          <w:sz w:val="24"/>
          <w:szCs w:val="24"/>
          <w:lang w:val="en-AU" w:eastAsia="en-AU"/>
        </w:rPr>
        <w:t xml:space="preserve">(Cassell et al., </w:t>
      </w:r>
      <w:r w:rsidR="0098400A" w:rsidRPr="00CC12CF">
        <w:rPr>
          <w:rFonts w:ascii="Arial" w:hAnsi="Arial" w:cs="Arial"/>
          <w:sz w:val="24"/>
          <w:szCs w:val="24"/>
          <w:lang w:val="en-AU"/>
        </w:rPr>
        <w:t>2018</w:t>
      </w:r>
      <w:r w:rsidR="0098400A" w:rsidRPr="00CC12CF">
        <w:rPr>
          <w:rFonts w:ascii="Arial" w:hAnsi="Arial" w:cs="Arial"/>
          <w:sz w:val="24"/>
          <w:szCs w:val="24"/>
          <w:lang w:val="en-AU" w:eastAsia="en-AU"/>
        </w:rPr>
        <w:t>)</w:t>
      </w:r>
      <w:bookmarkEnd w:id="19"/>
      <w:r w:rsidR="0098400A" w:rsidRPr="00CC12CF">
        <w:rPr>
          <w:rFonts w:ascii="Arial" w:hAnsi="Arial" w:cs="Arial"/>
          <w:sz w:val="24"/>
          <w:szCs w:val="24"/>
        </w:rPr>
        <w:t xml:space="preserve">. </w:t>
      </w:r>
      <w:r w:rsidR="004C11FB" w:rsidRPr="00CC12CF">
        <w:rPr>
          <w:rFonts w:ascii="Arial" w:hAnsi="Arial" w:cs="Arial"/>
          <w:sz w:val="24"/>
          <w:szCs w:val="24"/>
        </w:rPr>
        <w:t xml:space="preserve"> </w:t>
      </w:r>
      <w:r w:rsidR="00FD3808" w:rsidRPr="00CC12CF">
        <w:rPr>
          <w:rFonts w:ascii="Arial" w:hAnsi="Arial" w:cs="Arial"/>
          <w:sz w:val="24"/>
          <w:szCs w:val="24"/>
        </w:rPr>
        <w:t xml:space="preserve">As two different methodologies, positivism and humanism also represent two different ways to explore knowledge in empirical research, the former is scientism, the latter is naturalism. </w:t>
      </w:r>
      <w:r w:rsidR="004C11FB" w:rsidRPr="00CC12CF">
        <w:rPr>
          <w:rFonts w:ascii="Arial" w:hAnsi="Arial" w:cs="Arial"/>
          <w:sz w:val="24"/>
          <w:szCs w:val="24"/>
        </w:rPr>
        <w:t>Qualitative positivism (</w:t>
      </w:r>
      <w:proofErr w:type="spellStart"/>
      <w:r w:rsidR="00B80A41" w:rsidRPr="00CC12CF">
        <w:rPr>
          <w:rFonts w:ascii="Arial" w:hAnsi="Arial" w:cs="Arial"/>
          <w:sz w:val="24"/>
          <w:szCs w:val="24"/>
        </w:rPr>
        <w:t>G</w:t>
      </w:r>
      <w:r w:rsidR="004C11FB" w:rsidRPr="00CC12CF">
        <w:rPr>
          <w:rFonts w:ascii="Arial" w:hAnsi="Arial" w:cs="Arial"/>
          <w:sz w:val="24"/>
          <w:szCs w:val="24"/>
        </w:rPr>
        <w:t>ephart</w:t>
      </w:r>
      <w:proofErr w:type="spellEnd"/>
      <w:r w:rsidR="004C11FB" w:rsidRPr="00CC12CF">
        <w:rPr>
          <w:rFonts w:ascii="Arial" w:hAnsi="Arial" w:cs="Arial"/>
          <w:sz w:val="24"/>
          <w:szCs w:val="24"/>
        </w:rPr>
        <w:t xml:space="preserve">, 2004, 2013) uses natural science methods and replaces quantitative methods and data with qualitative methods and data. Positivism assumes that science can reflect reality, and through reliable and effective methods </w:t>
      </w:r>
      <w:proofErr w:type="gramStart"/>
      <w:r w:rsidR="004C11FB" w:rsidRPr="00CC12CF">
        <w:rPr>
          <w:rFonts w:ascii="Arial" w:hAnsi="Arial" w:cs="Arial"/>
          <w:sz w:val="24"/>
          <w:szCs w:val="24"/>
        </w:rPr>
        <w:t>similar to</w:t>
      </w:r>
      <w:proofErr w:type="gramEnd"/>
      <w:r w:rsidR="004C11FB" w:rsidRPr="00CC12CF">
        <w:rPr>
          <w:rFonts w:ascii="Arial" w:hAnsi="Arial" w:cs="Arial"/>
          <w:sz w:val="24"/>
          <w:szCs w:val="24"/>
        </w:rPr>
        <w:t xml:space="preserve"> quantitative methods, it can reveal the causal factors between facts and variables (</w:t>
      </w:r>
      <w:proofErr w:type="spellStart"/>
      <w:r w:rsidR="00B80A41" w:rsidRPr="00CC12CF">
        <w:rPr>
          <w:rFonts w:ascii="Arial" w:hAnsi="Arial" w:cs="Arial"/>
          <w:sz w:val="24"/>
          <w:szCs w:val="24"/>
        </w:rPr>
        <w:t>G</w:t>
      </w:r>
      <w:r w:rsidR="004C11FB" w:rsidRPr="00CC12CF">
        <w:rPr>
          <w:rFonts w:ascii="Arial" w:hAnsi="Arial" w:cs="Arial"/>
          <w:sz w:val="24"/>
          <w:szCs w:val="24"/>
        </w:rPr>
        <w:t>ephart</w:t>
      </w:r>
      <w:proofErr w:type="spellEnd"/>
      <w:r w:rsidR="004C11FB" w:rsidRPr="00CC12CF">
        <w:rPr>
          <w:rFonts w:ascii="Arial" w:hAnsi="Arial" w:cs="Arial"/>
          <w:sz w:val="24"/>
          <w:szCs w:val="24"/>
        </w:rPr>
        <w:t>, 2013, P. 291). Therefore, qualitative positivism imitates quantitative positivism, and pays limited attention to the significance of social phenomena to social actors in daily environment</w:t>
      </w:r>
      <w:r w:rsidR="00B80A41" w:rsidRPr="00CC12CF">
        <w:rPr>
          <w:rFonts w:ascii="Arial" w:hAnsi="Arial" w:cs="Arial"/>
          <w:sz w:val="24"/>
          <w:szCs w:val="24"/>
        </w:rPr>
        <w:t xml:space="preserve"> </w:t>
      </w:r>
      <w:r w:rsidR="00B80A41" w:rsidRPr="00CC12CF">
        <w:rPr>
          <w:rFonts w:ascii="Arial" w:hAnsi="Arial" w:cs="Arial"/>
          <w:sz w:val="24"/>
          <w:szCs w:val="24"/>
          <w:lang w:val="en-AU" w:eastAsia="en-AU"/>
        </w:rPr>
        <w:t xml:space="preserve">(Cassell et al., </w:t>
      </w:r>
      <w:r w:rsidR="00B80A41" w:rsidRPr="00CC12CF">
        <w:rPr>
          <w:rFonts w:ascii="Arial" w:hAnsi="Arial" w:cs="Arial"/>
          <w:sz w:val="24"/>
          <w:szCs w:val="24"/>
          <w:lang w:val="en-AU"/>
        </w:rPr>
        <w:t>2018</w:t>
      </w:r>
      <w:r w:rsidR="00B80A41" w:rsidRPr="00CC12CF">
        <w:rPr>
          <w:rFonts w:ascii="Arial" w:hAnsi="Arial" w:cs="Arial"/>
          <w:sz w:val="24"/>
          <w:szCs w:val="24"/>
          <w:lang w:val="en-AU" w:eastAsia="en-AU"/>
        </w:rPr>
        <w:t>)</w:t>
      </w:r>
      <w:r w:rsidR="004C11FB" w:rsidRPr="00CC12CF">
        <w:rPr>
          <w:rFonts w:ascii="Arial" w:hAnsi="Arial" w:cs="Arial"/>
          <w:sz w:val="24"/>
          <w:szCs w:val="24"/>
        </w:rPr>
        <w:t>.</w:t>
      </w:r>
      <w:r w:rsidR="00DD29AE" w:rsidRPr="00CC12CF">
        <w:rPr>
          <w:rFonts w:ascii="Arial" w:hAnsi="Arial" w:cs="Arial"/>
          <w:sz w:val="24"/>
          <w:szCs w:val="24"/>
        </w:rPr>
        <w:t xml:space="preserve"> In the development of qualitative research methods, human and Social Sciences point out the key needs of the ways to deal with people's connections with </w:t>
      </w:r>
      <w:r w:rsidR="00DD29AE" w:rsidRPr="00CC12CF">
        <w:rPr>
          <w:rFonts w:ascii="Arial" w:hAnsi="Arial" w:cs="Arial"/>
          <w:sz w:val="24"/>
          <w:szCs w:val="24"/>
        </w:rPr>
        <w:lastRenderedPageBreak/>
        <w:t xml:space="preserve">society, culture and material environment and to endow them with meaning. This shows that people accept the role of human subjectivity, context and (in addition) human values in knowledge generation and inquiry logic </w:t>
      </w:r>
      <w:bookmarkStart w:id="20" w:name="_Hlk40755644"/>
      <w:r w:rsidR="00DD29AE" w:rsidRPr="00CC12CF">
        <w:rPr>
          <w:rFonts w:ascii="Arial" w:hAnsi="Arial" w:cs="Arial"/>
          <w:sz w:val="24"/>
          <w:szCs w:val="24"/>
        </w:rPr>
        <w:t>(Given, 2008).</w:t>
      </w:r>
      <w:bookmarkEnd w:id="20"/>
    </w:p>
    <w:p w14:paraId="2577D774" w14:textId="01914AB2" w:rsidR="00FD3808" w:rsidRPr="00CC12CF" w:rsidRDefault="00FD3808" w:rsidP="006F547A">
      <w:pPr>
        <w:spacing w:line="360" w:lineRule="auto"/>
        <w:jc w:val="left"/>
        <w:rPr>
          <w:rFonts w:ascii="Arial" w:hAnsi="Arial" w:cs="Arial"/>
          <w:b/>
          <w:bCs/>
          <w:sz w:val="24"/>
          <w:szCs w:val="24"/>
        </w:rPr>
      </w:pPr>
    </w:p>
    <w:p w14:paraId="3DEB4211" w14:textId="71134F77" w:rsidR="00FD3808" w:rsidRPr="00CC12CF" w:rsidRDefault="007836F5" w:rsidP="006F547A">
      <w:pPr>
        <w:spacing w:line="360" w:lineRule="auto"/>
        <w:jc w:val="left"/>
        <w:rPr>
          <w:rFonts w:ascii="Arial" w:hAnsi="Arial" w:cs="Arial"/>
          <w:b/>
          <w:bCs/>
          <w:sz w:val="24"/>
          <w:szCs w:val="24"/>
        </w:rPr>
      </w:pPr>
      <w:r w:rsidRPr="00CC12CF">
        <w:rPr>
          <w:rFonts w:ascii="Arial" w:hAnsi="Arial" w:cs="Arial"/>
          <w:b/>
          <w:bCs/>
          <w:sz w:val="24"/>
          <w:szCs w:val="24"/>
        </w:rPr>
        <w:t xml:space="preserve">The nature of qualitative </w:t>
      </w:r>
      <w:r w:rsidR="0035187A" w:rsidRPr="00CC12CF">
        <w:rPr>
          <w:rFonts w:ascii="Arial" w:hAnsi="Arial" w:cs="Arial"/>
          <w:b/>
          <w:bCs/>
          <w:sz w:val="24"/>
          <w:szCs w:val="24"/>
        </w:rPr>
        <w:t>research methods</w:t>
      </w:r>
    </w:p>
    <w:p w14:paraId="0CDC70C2" w14:textId="77777777" w:rsidR="007E6B26" w:rsidRPr="00CC12CF" w:rsidRDefault="007E6B26" w:rsidP="006F547A">
      <w:pPr>
        <w:spacing w:line="360" w:lineRule="auto"/>
        <w:jc w:val="left"/>
        <w:rPr>
          <w:rFonts w:ascii="Arial" w:hAnsi="Arial" w:cs="Arial"/>
          <w:b/>
          <w:bCs/>
          <w:sz w:val="24"/>
          <w:szCs w:val="24"/>
        </w:rPr>
      </w:pPr>
    </w:p>
    <w:p w14:paraId="41F5B0B7" w14:textId="7E7CDF0C" w:rsidR="00FD3808" w:rsidRPr="00CC12CF" w:rsidRDefault="00422661" w:rsidP="000E42E4">
      <w:pPr>
        <w:spacing w:line="360" w:lineRule="auto"/>
        <w:rPr>
          <w:rFonts w:ascii="Arial" w:eastAsia="MS Mincho" w:hAnsi="Arial" w:cs="Arial"/>
          <w:sz w:val="24"/>
          <w:szCs w:val="24"/>
          <w:lang w:val="en-AU"/>
        </w:rPr>
      </w:pPr>
      <w:bookmarkStart w:id="21" w:name="_Hlk40761248"/>
      <w:r w:rsidRPr="00CC12CF">
        <w:rPr>
          <w:rFonts w:ascii="Arial" w:eastAsia="MS Mincho" w:hAnsi="Arial" w:cs="Arial"/>
          <w:sz w:val="24"/>
          <w:szCs w:val="24"/>
          <w:lang w:val="en-AU"/>
        </w:rPr>
        <w:t xml:space="preserve">Qualitative research begins with the use of hypotheses and explanatory / theoretical frameworks that inform research questions and address the significance of individuals or groups attributed to social or human problems </w:t>
      </w:r>
      <w:bookmarkStart w:id="22" w:name="_Hlk44292105"/>
      <w:r w:rsidRPr="00CC12CF">
        <w:rPr>
          <w:rFonts w:ascii="Arial" w:eastAsia="MS Mincho" w:hAnsi="Arial" w:cs="Arial"/>
          <w:sz w:val="24"/>
          <w:szCs w:val="24"/>
          <w:lang w:val="en-AU"/>
        </w:rPr>
        <w:t>(Creswell, 2018)</w:t>
      </w:r>
      <w:bookmarkEnd w:id="22"/>
      <w:r w:rsidRPr="00CC12CF">
        <w:rPr>
          <w:rFonts w:ascii="Arial" w:eastAsia="MS Mincho" w:hAnsi="Arial" w:cs="Arial"/>
          <w:sz w:val="24"/>
          <w:szCs w:val="24"/>
          <w:lang w:val="en-AU"/>
        </w:rPr>
        <w:t>.</w:t>
      </w:r>
      <w:bookmarkEnd w:id="21"/>
      <w:r w:rsidR="00AA1AA1" w:rsidRPr="00CC12CF">
        <w:rPr>
          <w:rFonts w:ascii="Arial" w:hAnsi="Arial" w:cs="Arial"/>
          <w:sz w:val="24"/>
          <w:szCs w:val="24"/>
        </w:rPr>
        <w:t xml:space="preserve"> </w:t>
      </w:r>
      <w:r w:rsidR="00AA1AA1" w:rsidRPr="00CC12CF">
        <w:rPr>
          <w:rFonts w:ascii="Arial" w:eastAsia="MS Mincho" w:hAnsi="Arial" w:cs="Arial"/>
          <w:sz w:val="24"/>
          <w:szCs w:val="24"/>
          <w:lang w:val="en-AU"/>
        </w:rPr>
        <w:t xml:space="preserve">In positivist qualitative research, the input of research process is usually composed of many kinds of data, especially unstructured data. Data sources include interviews, observations, videos and documents (Patton, 2001). These different formats of data are widely used in different business and management fields (e.g. </w:t>
      </w:r>
      <w:proofErr w:type="spellStart"/>
      <w:r w:rsidR="00AA1AA1" w:rsidRPr="00CC12CF">
        <w:rPr>
          <w:rFonts w:ascii="Arial" w:eastAsia="MS Mincho" w:hAnsi="Arial" w:cs="Arial"/>
          <w:sz w:val="24"/>
          <w:szCs w:val="24"/>
          <w:lang w:val="en-AU"/>
        </w:rPr>
        <w:t>Gersick</w:t>
      </w:r>
      <w:proofErr w:type="spellEnd"/>
      <w:r w:rsidR="00AA1AA1" w:rsidRPr="00CC12CF">
        <w:rPr>
          <w:rFonts w:ascii="Arial" w:eastAsia="MS Mincho" w:hAnsi="Arial" w:cs="Arial"/>
          <w:sz w:val="24"/>
          <w:szCs w:val="24"/>
          <w:lang w:val="en-AU"/>
        </w:rPr>
        <w:t xml:space="preserve">, 1989; </w:t>
      </w:r>
      <w:proofErr w:type="spellStart"/>
      <w:r w:rsidR="00AA1AA1" w:rsidRPr="00CC12CF">
        <w:rPr>
          <w:rFonts w:ascii="Arial" w:eastAsia="MS Mincho" w:hAnsi="Arial" w:cs="Arial"/>
          <w:sz w:val="24"/>
          <w:szCs w:val="24"/>
          <w:lang w:val="en-AU"/>
        </w:rPr>
        <w:t>Orlikowski</w:t>
      </w:r>
      <w:proofErr w:type="spellEnd"/>
      <w:r w:rsidR="00AA1AA1" w:rsidRPr="00CC12CF">
        <w:rPr>
          <w:rFonts w:ascii="Arial" w:eastAsia="MS Mincho" w:hAnsi="Arial" w:cs="Arial"/>
          <w:sz w:val="24"/>
          <w:szCs w:val="24"/>
          <w:lang w:val="en-AU"/>
        </w:rPr>
        <w:t xml:space="preserve">, 2002; Kane et al., 2014). Interviews usually consist of open-ended or semi-structured questions about the subjects' experience, perception and knowledge. In the final publication, interviews usually take the form of direct quotes. Observation and video capture multiple levels of </w:t>
      </w:r>
      <w:proofErr w:type="spellStart"/>
      <w:r w:rsidR="00AA1AA1" w:rsidRPr="00CC12CF">
        <w:rPr>
          <w:rFonts w:ascii="Arial" w:eastAsia="MS Mincho" w:hAnsi="Arial" w:cs="Arial"/>
          <w:sz w:val="24"/>
          <w:szCs w:val="24"/>
          <w:lang w:val="en-AU"/>
        </w:rPr>
        <w:t>behavior</w:t>
      </w:r>
      <w:proofErr w:type="spellEnd"/>
      <w:r w:rsidR="00AA1AA1" w:rsidRPr="00CC12CF">
        <w:rPr>
          <w:rFonts w:ascii="Arial" w:eastAsia="MS Mincho" w:hAnsi="Arial" w:cs="Arial"/>
          <w:sz w:val="24"/>
          <w:szCs w:val="24"/>
          <w:lang w:val="en-AU"/>
        </w:rPr>
        <w:t xml:space="preserve">, interaction, dialogue, practice, process and other dynamics, including individual, interpersonal, group, community, organization, inter organization and industry. These data are incorporated into the final publication as field notes. Documents include written records, official publications and reports, letters, press releases, memorabilia, works of art, photographs, films and videos </w:t>
      </w:r>
      <w:r w:rsidR="00AA1AA1" w:rsidRPr="00CC12CF">
        <w:rPr>
          <w:rFonts w:ascii="Arial" w:hAnsi="Arial" w:cs="Arial"/>
          <w:sz w:val="24"/>
          <w:szCs w:val="24"/>
          <w:lang w:val="en-AU" w:eastAsia="en-AU"/>
        </w:rPr>
        <w:t xml:space="preserve">(Cassell et al., </w:t>
      </w:r>
      <w:r w:rsidR="00AA1AA1" w:rsidRPr="00CC12CF">
        <w:rPr>
          <w:rFonts w:ascii="Arial" w:hAnsi="Arial" w:cs="Arial"/>
          <w:sz w:val="24"/>
          <w:szCs w:val="24"/>
          <w:lang w:val="en-AU"/>
        </w:rPr>
        <w:t>2018</w:t>
      </w:r>
      <w:r w:rsidR="00AA1AA1" w:rsidRPr="00CC12CF">
        <w:rPr>
          <w:rFonts w:ascii="Arial" w:hAnsi="Arial" w:cs="Arial"/>
          <w:sz w:val="24"/>
          <w:szCs w:val="24"/>
          <w:lang w:val="en-AU" w:eastAsia="en-AU"/>
        </w:rPr>
        <w:t>)</w:t>
      </w:r>
      <w:r w:rsidR="00AA1AA1" w:rsidRPr="00CC12CF">
        <w:rPr>
          <w:rFonts w:ascii="Arial" w:eastAsia="MS Mincho" w:hAnsi="Arial" w:cs="Arial"/>
          <w:sz w:val="24"/>
          <w:szCs w:val="24"/>
          <w:lang w:val="en-AU"/>
        </w:rPr>
        <w:t>.</w:t>
      </w:r>
      <w:r w:rsidR="00A13EDA" w:rsidRPr="00CC12CF">
        <w:rPr>
          <w:rFonts w:ascii="Arial" w:eastAsia="MS Mincho" w:hAnsi="Arial" w:cs="Arial"/>
          <w:sz w:val="24"/>
          <w:szCs w:val="24"/>
          <w:lang w:val="en-AU"/>
        </w:rPr>
        <w:t xml:space="preserve"> Qualitative research is often regarded as ‘messing around’,</w:t>
      </w:r>
      <w:r w:rsidR="0074044E" w:rsidRPr="00CC12CF">
        <w:rPr>
          <w:rFonts w:ascii="Arial" w:eastAsia="MS Mincho" w:hAnsi="Arial" w:cs="Arial"/>
          <w:sz w:val="24"/>
          <w:szCs w:val="24"/>
          <w:lang w:val="en-AU"/>
        </w:rPr>
        <w:t xml:space="preserve"> </w:t>
      </w:r>
      <w:r w:rsidR="00A13EDA" w:rsidRPr="00CC12CF">
        <w:rPr>
          <w:rFonts w:ascii="Arial" w:eastAsia="MS Mincho" w:hAnsi="Arial" w:cs="Arial"/>
          <w:sz w:val="24"/>
          <w:szCs w:val="24"/>
          <w:lang w:val="en-AU"/>
        </w:rPr>
        <w:t>being ‘vague’, not scientiﬁc and not following a structured plan</w:t>
      </w:r>
      <w:r w:rsidR="0074044E" w:rsidRPr="00CC12CF">
        <w:rPr>
          <w:rFonts w:ascii="Arial" w:hAnsi="Arial" w:cs="Arial"/>
          <w:sz w:val="24"/>
          <w:szCs w:val="24"/>
          <w:lang w:val="en-AU"/>
        </w:rPr>
        <w:t xml:space="preserve"> (Jonker</w:t>
      </w:r>
      <w:r w:rsidR="00891F10" w:rsidRPr="00CC12CF">
        <w:rPr>
          <w:rFonts w:ascii="Arial" w:hAnsi="Arial" w:cs="Arial"/>
          <w:sz w:val="24"/>
          <w:szCs w:val="24"/>
          <w:lang w:val="en-AU"/>
        </w:rPr>
        <w:t xml:space="preserve"> &amp; </w:t>
      </w:r>
      <w:proofErr w:type="spellStart"/>
      <w:r w:rsidR="0074044E" w:rsidRPr="00CC12CF">
        <w:rPr>
          <w:rFonts w:ascii="Arial" w:hAnsi="Arial" w:cs="Arial"/>
          <w:sz w:val="24"/>
          <w:szCs w:val="24"/>
          <w:lang w:val="en-AU"/>
        </w:rPr>
        <w:t>Pennink</w:t>
      </w:r>
      <w:proofErr w:type="spellEnd"/>
      <w:r w:rsidR="0074044E" w:rsidRPr="00CC12CF">
        <w:rPr>
          <w:rFonts w:ascii="Arial" w:hAnsi="Arial" w:cs="Arial"/>
          <w:sz w:val="24"/>
          <w:szCs w:val="24"/>
          <w:lang w:val="en-AU"/>
        </w:rPr>
        <w:t>, 2010)</w:t>
      </w:r>
      <w:r w:rsidR="00A13EDA" w:rsidRPr="00CC12CF">
        <w:rPr>
          <w:rFonts w:ascii="Arial" w:eastAsia="MS Mincho" w:hAnsi="Arial" w:cs="Arial"/>
          <w:sz w:val="24"/>
          <w:szCs w:val="24"/>
          <w:lang w:val="en-AU"/>
        </w:rPr>
        <w:t>.</w:t>
      </w:r>
      <w:r w:rsidR="000E42E4" w:rsidRPr="00CC12CF">
        <w:rPr>
          <w:rFonts w:ascii="Arial" w:hAnsi="Arial" w:cs="Arial"/>
          <w:sz w:val="24"/>
          <w:szCs w:val="24"/>
        </w:rPr>
        <w:t xml:space="preserve"> </w:t>
      </w:r>
      <w:r w:rsidR="000E42E4" w:rsidRPr="00CC12CF">
        <w:rPr>
          <w:rFonts w:ascii="Arial" w:eastAsia="MS Mincho" w:hAnsi="Arial" w:cs="Arial"/>
          <w:sz w:val="24"/>
          <w:szCs w:val="24"/>
          <w:lang w:val="en-AU"/>
        </w:rPr>
        <w:t>Positivist qualitative research has its challenges. Because of its often field-based and highly systematic research process, it may require a lot of time and input, as well as access to research sites for in-depth investigation</w:t>
      </w:r>
      <w:r w:rsidR="00BA72EE" w:rsidRPr="00CC12CF">
        <w:rPr>
          <w:rFonts w:ascii="Arial" w:hAnsi="Arial" w:cs="Arial"/>
          <w:sz w:val="24"/>
          <w:szCs w:val="24"/>
        </w:rPr>
        <w:t xml:space="preserve"> </w:t>
      </w:r>
      <w:bookmarkStart w:id="23" w:name="_Hlk41015054"/>
      <w:bookmarkStart w:id="24" w:name="_Hlk44294088"/>
      <w:r w:rsidR="00AA1AA1" w:rsidRPr="00CC12CF">
        <w:rPr>
          <w:rFonts w:ascii="Arial" w:hAnsi="Arial" w:cs="Arial"/>
          <w:sz w:val="24"/>
          <w:szCs w:val="24"/>
          <w:lang w:val="en-AU" w:eastAsia="en-AU"/>
        </w:rPr>
        <w:t xml:space="preserve">(Cassell et al., </w:t>
      </w:r>
      <w:r w:rsidR="00AA1AA1" w:rsidRPr="00CC12CF">
        <w:rPr>
          <w:rFonts w:ascii="Arial" w:hAnsi="Arial" w:cs="Arial"/>
          <w:sz w:val="24"/>
          <w:szCs w:val="24"/>
          <w:lang w:val="en-AU"/>
        </w:rPr>
        <w:t>2018</w:t>
      </w:r>
      <w:r w:rsidR="00AA1AA1" w:rsidRPr="00CC12CF">
        <w:rPr>
          <w:rFonts w:ascii="Arial" w:hAnsi="Arial" w:cs="Arial"/>
          <w:sz w:val="24"/>
          <w:szCs w:val="24"/>
          <w:lang w:val="en-AU" w:eastAsia="en-AU"/>
        </w:rPr>
        <w:t>)</w:t>
      </w:r>
      <w:bookmarkEnd w:id="24"/>
      <w:r w:rsidR="000E42E4" w:rsidRPr="00CC12CF">
        <w:rPr>
          <w:rFonts w:ascii="Arial" w:eastAsia="MS Mincho" w:hAnsi="Arial" w:cs="Arial"/>
          <w:sz w:val="24"/>
          <w:szCs w:val="24"/>
          <w:lang w:val="en-AU"/>
        </w:rPr>
        <w:t>.</w:t>
      </w:r>
    </w:p>
    <w:bookmarkEnd w:id="23"/>
    <w:p w14:paraId="03B8A2C8" w14:textId="64A307BC" w:rsidR="00A13EDA" w:rsidRPr="00CC12CF" w:rsidRDefault="00A13EDA" w:rsidP="00A13EDA">
      <w:pPr>
        <w:spacing w:line="360" w:lineRule="auto"/>
        <w:rPr>
          <w:rFonts w:ascii="Arial" w:hAnsi="Arial" w:cs="Arial"/>
          <w:b/>
          <w:bCs/>
          <w:sz w:val="24"/>
          <w:szCs w:val="24"/>
          <w:lang w:val="en-AU"/>
        </w:rPr>
      </w:pPr>
    </w:p>
    <w:p w14:paraId="5D6C91A9" w14:textId="77777777" w:rsidR="007E6B26" w:rsidRPr="00CC12CF" w:rsidRDefault="007E6B26" w:rsidP="00A13EDA">
      <w:pPr>
        <w:spacing w:line="360" w:lineRule="auto"/>
        <w:rPr>
          <w:rFonts w:ascii="Arial" w:hAnsi="Arial" w:cs="Arial"/>
          <w:b/>
          <w:bCs/>
          <w:sz w:val="24"/>
          <w:szCs w:val="24"/>
          <w:lang w:val="en-AU"/>
        </w:rPr>
      </w:pPr>
    </w:p>
    <w:p w14:paraId="543AF746" w14:textId="6B6523DD" w:rsidR="00762746" w:rsidRDefault="00E27D28"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lastRenderedPageBreak/>
        <w:t>Appendix 1: References</w:t>
      </w:r>
    </w:p>
    <w:p w14:paraId="221DC66E" w14:textId="77777777" w:rsidR="00714E7A" w:rsidRPr="00CC12CF" w:rsidRDefault="00714E7A" w:rsidP="006F547A">
      <w:pPr>
        <w:spacing w:line="360" w:lineRule="auto"/>
        <w:rPr>
          <w:rFonts w:ascii="Arial" w:hAnsi="Arial" w:cs="Arial"/>
          <w:color w:val="4F81BD" w:themeColor="accent1"/>
          <w:sz w:val="24"/>
          <w:szCs w:val="24"/>
        </w:rPr>
      </w:pPr>
    </w:p>
    <w:p w14:paraId="38A747E5" w14:textId="696A9CCB" w:rsidR="007347D4" w:rsidRPr="00CC12CF" w:rsidRDefault="00910FA7" w:rsidP="006F547A">
      <w:pPr>
        <w:autoSpaceDE w:val="0"/>
        <w:autoSpaceDN w:val="0"/>
        <w:adjustRightInd w:val="0"/>
        <w:spacing w:line="360" w:lineRule="auto"/>
        <w:ind w:left="240" w:hangingChars="100" w:hanging="240"/>
        <w:rPr>
          <w:rFonts w:ascii="Arial" w:hAnsi="Arial" w:cs="Arial"/>
          <w:sz w:val="24"/>
          <w:szCs w:val="24"/>
        </w:rPr>
      </w:pPr>
      <w:bookmarkStart w:id="25" w:name="_Hlk40740427"/>
      <w:proofErr w:type="spellStart"/>
      <w:r w:rsidRPr="00CC12CF">
        <w:rPr>
          <w:rFonts w:ascii="Arial" w:hAnsi="Arial" w:cs="Arial"/>
          <w:sz w:val="24"/>
          <w:szCs w:val="24"/>
          <w:lang w:val="en-AU" w:eastAsia="en-AU"/>
        </w:rPr>
        <w:t>Cropley</w:t>
      </w:r>
      <w:proofErr w:type="spellEnd"/>
      <w:r w:rsidRPr="00CC12CF">
        <w:rPr>
          <w:rFonts w:ascii="Arial" w:hAnsi="Arial" w:cs="Arial"/>
          <w:sz w:val="24"/>
          <w:szCs w:val="24"/>
          <w:lang w:val="en-AU" w:eastAsia="en-AU"/>
        </w:rPr>
        <w:t>, A. J. (2019</w:t>
      </w:r>
      <w:bookmarkEnd w:id="25"/>
      <w:r w:rsidRPr="00CC12CF">
        <w:rPr>
          <w:rFonts w:ascii="Arial" w:hAnsi="Arial" w:cs="Arial"/>
          <w:sz w:val="24"/>
          <w:szCs w:val="24"/>
          <w:lang w:val="en-AU" w:eastAsia="en-AU"/>
        </w:rPr>
        <w:t xml:space="preserve">, </w:t>
      </w:r>
      <w:r w:rsidRPr="00CC12CF">
        <w:rPr>
          <w:rFonts w:ascii="Arial" w:hAnsi="Arial" w:cs="Arial"/>
          <w:iCs/>
          <w:sz w:val="24"/>
          <w:szCs w:val="24"/>
          <w:lang w:val="en-AU" w:eastAsia="en-AU"/>
        </w:rPr>
        <w:t>2</w:t>
      </w:r>
      <w:r w:rsidRPr="00CC12CF">
        <w:rPr>
          <w:rFonts w:ascii="Arial" w:hAnsi="Arial" w:cs="Arial"/>
          <w:iCs/>
          <w:sz w:val="24"/>
          <w:szCs w:val="24"/>
          <w:vertAlign w:val="superscript"/>
          <w:lang w:val="en-AU" w:eastAsia="en-AU"/>
        </w:rPr>
        <w:t>nd</w:t>
      </w:r>
      <w:r w:rsidRPr="00CC12CF">
        <w:rPr>
          <w:rFonts w:ascii="Arial" w:hAnsi="Arial" w:cs="Arial"/>
          <w:iCs/>
          <w:sz w:val="24"/>
          <w:szCs w:val="24"/>
          <w:lang w:val="en-AU" w:eastAsia="en-AU"/>
        </w:rPr>
        <w:t xml:space="preserve"> updated, revised, and enlarged edition</w:t>
      </w:r>
      <w:r w:rsidRPr="00CC12CF">
        <w:rPr>
          <w:rFonts w:ascii="Arial" w:hAnsi="Arial" w:cs="Arial"/>
          <w:sz w:val="24"/>
          <w:szCs w:val="24"/>
          <w:lang w:val="en-AU" w:eastAsia="en-AU"/>
        </w:rPr>
        <w:t xml:space="preserve">). </w:t>
      </w:r>
      <w:r w:rsidRPr="00CC12CF">
        <w:rPr>
          <w:rFonts w:ascii="Arial" w:hAnsi="Arial" w:cs="Arial"/>
          <w:i/>
          <w:iCs/>
          <w:sz w:val="24"/>
          <w:szCs w:val="24"/>
          <w:lang w:val="en-AU" w:eastAsia="en-AU"/>
        </w:rPr>
        <w:t xml:space="preserve">Qualitative research methods: A practice-oriented introduction for students of psychology and </w:t>
      </w:r>
      <w:r w:rsidRPr="00CC12CF">
        <w:rPr>
          <w:rFonts w:ascii="Arial" w:hAnsi="Arial" w:cs="Arial"/>
          <w:i/>
          <w:iCs/>
          <w:sz w:val="24"/>
          <w:szCs w:val="24"/>
        </w:rPr>
        <w:t xml:space="preserve">education. </w:t>
      </w:r>
      <w:r w:rsidRPr="00CC12CF">
        <w:rPr>
          <w:rFonts w:ascii="Arial" w:hAnsi="Arial" w:cs="Arial"/>
          <w:sz w:val="24"/>
          <w:szCs w:val="24"/>
        </w:rPr>
        <w:t xml:space="preserve">Riga, Latvia: </w:t>
      </w:r>
      <w:proofErr w:type="spellStart"/>
      <w:r w:rsidRPr="00CC12CF">
        <w:rPr>
          <w:rFonts w:ascii="Arial" w:hAnsi="Arial" w:cs="Arial"/>
          <w:sz w:val="24"/>
          <w:szCs w:val="24"/>
        </w:rPr>
        <w:t>Zinātne</w:t>
      </w:r>
      <w:proofErr w:type="spellEnd"/>
      <w:r w:rsidRPr="00CC12CF">
        <w:rPr>
          <w:rFonts w:ascii="Arial" w:hAnsi="Arial" w:cs="Arial"/>
          <w:sz w:val="24"/>
          <w:szCs w:val="24"/>
        </w:rPr>
        <w:t>.</w:t>
      </w:r>
    </w:p>
    <w:p w14:paraId="4D3BEB87" w14:textId="6DFEA737" w:rsidR="00374AC7" w:rsidRPr="00CC12CF" w:rsidRDefault="00374AC7" w:rsidP="006F547A">
      <w:pPr>
        <w:autoSpaceDE w:val="0"/>
        <w:autoSpaceDN w:val="0"/>
        <w:adjustRightInd w:val="0"/>
        <w:spacing w:line="360" w:lineRule="auto"/>
        <w:ind w:left="240" w:hangingChars="100" w:hanging="240"/>
        <w:rPr>
          <w:rFonts w:ascii="Arial" w:hAnsi="Arial" w:cs="Arial"/>
          <w:sz w:val="24"/>
          <w:szCs w:val="24"/>
          <w:lang w:val="en-AU" w:eastAsia="en-AU"/>
        </w:rPr>
      </w:pPr>
      <w:bookmarkStart w:id="26" w:name="_Hlk40754343"/>
      <w:r w:rsidRPr="00CC12CF">
        <w:rPr>
          <w:rFonts w:ascii="Arial" w:hAnsi="Arial" w:cs="Arial"/>
          <w:sz w:val="24"/>
          <w:szCs w:val="24"/>
          <w:lang w:val="en-AU" w:eastAsia="en-AU"/>
        </w:rPr>
        <w:t xml:space="preserve">Catherine Cassell, Ann L. Cunliffe and Gina </w:t>
      </w:r>
      <w:proofErr w:type="gramStart"/>
      <w:r w:rsidRPr="00CC12CF">
        <w:rPr>
          <w:rFonts w:ascii="Arial" w:hAnsi="Arial" w:cs="Arial"/>
          <w:sz w:val="24"/>
          <w:szCs w:val="24"/>
          <w:lang w:val="en-AU" w:eastAsia="en-AU"/>
        </w:rPr>
        <w:t>Grandy</w:t>
      </w:r>
      <w:r w:rsidRPr="00CC12CF">
        <w:rPr>
          <w:rFonts w:ascii="Arial" w:hAnsi="Arial" w:cs="Arial"/>
          <w:i/>
          <w:iCs/>
          <w:sz w:val="24"/>
          <w:szCs w:val="24"/>
          <w:lang w:val="en-AU"/>
        </w:rPr>
        <w:t>.</w:t>
      </w:r>
      <w:r w:rsidRPr="00CC12CF">
        <w:rPr>
          <w:rFonts w:ascii="Arial" w:hAnsi="Arial" w:cs="Arial"/>
          <w:sz w:val="24"/>
          <w:szCs w:val="24"/>
          <w:lang w:val="en-AU"/>
        </w:rPr>
        <w:t>(</w:t>
      </w:r>
      <w:proofErr w:type="gramEnd"/>
      <w:r w:rsidRPr="00CC12CF">
        <w:rPr>
          <w:rFonts w:ascii="Arial" w:hAnsi="Arial" w:cs="Arial"/>
          <w:sz w:val="24"/>
          <w:szCs w:val="24"/>
          <w:lang w:val="en-AU"/>
        </w:rPr>
        <w:t>2018)</w:t>
      </w:r>
      <w:bookmarkEnd w:id="26"/>
      <w:r w:rsidRPr="00CC12CF">
        <w:rPr>
          <w:rFonts w:ascii="Arial" w:hAnsi="Arial" w:cs="Arial"/>
          <w:sz w:val="24"/>
          <w:szCs w:val="24"/>
          <w:lang w:val="en-AU"/>
        </w:rPr>
        <w:t>.</w:t>
      </w:r>
      <w:r w:rsidR="00E70463" w:rsidRPr="00CC12CF">
        <w:rPr>
          <w:rFonts w:ascii="Arial" w:hAnsi="Arial" w:cs="Arial"/>
          <w:sz w:val="24"/>
          <w:szCs w:val="24"/>
          <w:lang w:val="en-AU" w:eastAsia="en-AU"/>
        </w:rPr>
        <w:t xml:space="preserve"> </w:t>
      </w:r>
      <w:r w:rsidR="00E70463" w:rsidRPr="00CC12CF">
        <w:rPr>
          <w:rFonts w:ascii="Arial" w:hAnsi="Arial" w:cs="Arial"/>
          <w:i/>
          <w:iCs/>
          <w:sz w:val="24"/>
          <w:szCs w:val="24"/>
          <w:lang w:val="en-AU" w:eastAsia="en-AU"/>
        </w:rPr>
        <w:t xml:space="preserve">The SAGE Handbook of </w:t>
      </w:r>
      <w:r w:rsidR="00910FA7" w:rsidRPr="00CC12CF">
        <w:rPr>
          <w:rFonts w:ascii="Arial" w:hAnsi="Arial" w:cs="Arial"/>
          <w:i/>
          <w:iCs/>
          <w:sz w:val="24"/>
          <w:szCs w:val="24"/>
          <w:lang w:val="en-AU" w:eastAsia="en-AU"/>
        </w:rPr>
        <w:t>Qualitative Business and Management Research Methods</w:t>
      </w:r>
      <w:r w:rsidRPr="00CC12CF">
        <w:rPr>
          <w:rFonts w:ascii="Arial" w:hAnsi="Arial" w:cs="Arial"/>
          <w:i/>
          <w:iCs/>
          <w:sz w:val="24"/>
          <w:szCs w:val="24"/>
          <w:lang w:val="en-AU" w:eastAsia="en-AU"/>
        </w:rPr>
        <w:t>.</w:t>
      </w:r>
      <w:r w:rsidRPr="00CC12CF">
        <w:rPr>
          <w:rFonts w:ascii="Arial" w:hAnsi="Arial" w:cs="Arial"/>
          <w:sz w:val="24"/>
          <w:szCs w:val="24"/>
        </w:rPr>
        <w:t xml:space="preserve"> </w:t>
      </w:r>
      <w:bookmarkStart w:id="27" w:name="_Hlk37735126"/>
      <w:r w:rsidR="0024544F" w:rsidRPr="00CC12CF">
        <w:rPr>
          <w:rFonts w:ascii="Arial" w:hAnsi="Arial" w:cs="Arial"/>
          <w:sz w:val="24"/>
          <w:szCs w:val="24"/>
          <w:lang w:val="en-AU" w:eastAsia="en-AU"/>
        </w:rPr>
        <w:t>SAGE Publications, Inc.</w:t>
      </w:r>
    </w:p>
    <w:p w14:paraId="352C23F1" w14:textId="4A259D33" w:rsidR="00B80A41" w:rsidRPr="00CC12CF" w:rsidRDefault="00B80A41" w:rsidP="00B80A41">
      <w:pPr>
        <w:autoSpaceDE w:val="0"/>
        <w:autoSpaceDN w:val="0"/>
        <w:adjustRightInd w:val="0"/>
        <w:spacing w:line="360" w:lineRule="auto"/>
        <w:ind w:left="240" w:hangingChars="100" w:hanging="240"/>
        <w:rPr>
          <w:rFonts w:ascii="Arial" w:hAnsi="Arial" w:cs="Arial"/>
          <w:sz w:val="24"/>
          <w:szCs w:val="24"/>
          <w:lang w:val="en-AU" w:eastAsia="en-AU"/>
        </w:rPr>
      </w:pPr>
      <w:proofErr w:type="spellStart"/>
      <w:r w:rsidRPr="00CC12CF">
        <w:rPr>
          <w:rFonts w:ascii="Arial" w:hAnsi="Arial" w:cs="Arial"/>
          <w:sz w:val="24"/>
          <w:szCs w:val="24"/>
          <w:lang w:val="en-AU" w:eastAsia="en-AU"/>
        </w:rPr>
        <w:t>Gephart</w:t>
      </w:r>
      <w:proofErr w:type="spellEnd"/>
      <w:r w:rsidRPr="00CC12CF">
        <w:rPr>
          <w:rFonts w:ascii="Arial" w:hAnsi="Arial" w:cs="Arial"/>
          <w:sz w:val="24"/>
          <w:szCs w:val="24"/>
          <w:lang w:val="en-AU" w:eastAsia="en-AU"/>
        </w:rPr>
        <w:t>, R.P. (2004) ‘From the editors: qualitative research and the Academy of Management Journal’, Academy of Management Journal, 47(4), 454–62.</w:t>
      </w:r>
    </w:p>
    <w:p w14:paraId="5D61D507" w14:textId="0C219AE6" w:rsidR="00B80A41" w:rsidRPr="00CC12CF" w:rsidRDefault="00B80A41" w:rsidP="00B80A41">
      <w:pPr>
        <w:autoSpaceDE w:val="0"/>
        <w:autoSpaceDN w:val="0"/>
        <w:adjustRightInd w:val="0"/>
        <w:spacing w:line="360" w:lineRule="auto"/>
        <w:ind w:left="240" w:hangingChars="100" w:hanging="240"/>
        <w:rPr>
          <w:rFonts w:ascii="Arial" w:hAnsi="Arial" w:cs="Arial"/>
          <w:sz w:val="24"/>
          <w:szCs w:val="24"/>
          <w:lang w:val="en-AU" w:eastAsia="en-AU"/>
        </w:rPr>
      </w:pPr>
      <w:proofErr w:type="spellStart"/>
      <w:r w:rsidRPr="00CC12CF">
        <w:rPr>
          <w:rFonts w:ascii="Arial" w:hAnsi="Arial" w:cs="Arial"/>
          <w:sz w:val="24"/>
          <w:szCs w:val="24"/>
          <w:lang w:val="en-AU" w:eastAsia="en-AU"/>
        </w:rPr>
        <w:t>Gephart</w:t>
      </w:r>
      <w:proofErr w:type="spellEnd"/>
      <w:r w:rsidRPr="00CC12CF">
        <w:rPr>
          <w:rFonts w:ascii="Arial" w:hAnsi="Arial" w:cs="Arial"/>
          <w:sz w:val="24"/>
          <w:szCs w:val="24"/>
          <w:lang w:val="en-AU" w:eastAsia="en-AU"/>
        </w:rPr>
        <w:t>, R.P. (2013) ‘Doing research with words: qualitative methodologies and I/O psychology’, in R. Landis and J. Cortina (eds), Modern Research Methods for the Study of Behaviour in Organizations. New York: Taylor &amp; Francis/Psychology Press, pp. 265–3.</w:t>
      </w:r>
    </w:p>
    <w:p w14:paraId="38017B23" w14:textId="004024D4" w:rsidR="00B80A41" w:rsidRPr="00CC12CF" w:rsidRDefault="004C11FB" w:rsidP="00B80A41">
      <w:pPr>
        <w:autoSpaceDE w:val="0"/>
        <w:autoSpaceDN w:val="0"/>
        <w:adjustRightInd w:val="0"/>
        <w:spacing w:line="360" w:lineRule="auto"/>
        <w:ind w:left="240" w:hangingChars="100" w:hanging="240"/>
        <w:rPr>
          <w:rFonts w:ascii="Arial" w:hAnsi="Arial" w:cs="Arial"/>
          <w:sz w:val="24"/>
          <w:szCs w:val="24"/>
        </w:rPr>
      </w:pPr>
      <w:bookmarkStart w:id="28" w:name="_Hlk40755281"/>
      <w:bookmarkStart w:id="29" w:name="_Hlk40796028"/>
      <w:proofErr w:type="spellStart"/>
      <w:r w:rsidRPr="00CC12CF">
        <w:rPr>
          <w:rFonts w:ascii="Arial" w:hAnsi="Arial" w:cs="Arial"/>
          <w:sz w:val="24"/>
          <w:szCs w:val="24"/>
        </w:rPr>
        <w:t>Gersick</w:t>
      </w:r>
      <w:proofErr w:type="spellEnd"/>
      <w:r w:rsidRPr="00CC12CF">
        <w:rPr>
          <w:rFonts w:ascii="Arial" w:hAnsi="Arial" w:cs="Arial"/>
          <w:sz w:val="24"/>
          <w:szCs w:val="24"/>
        </w:rPr>
        <w:t>, C. J. G. 1989. ‘Marking Time: Predictable Transitions in Task Groups’, Academy of Management Journal (32:2), pp. 274–309.</w:t>
      </w:r>
    </w:p>
    <w:p w14:paraId="10F15F0C" w14:textId="3EE827CD" w:rsidR="006F547A" w:rsidRPr="00CC12CF" w:rsidRDefault="006F547A" w:rsidP="006F547A">
      <w:pPr>
        <w:autoSpaceDE w:val="0"/>
        <w:autoSpaceDN w:val="0"/>
        <w:adjustRightInd w:val="0"/>
        <w:spacing w:line="360" w:lineRule="auto"/>
        <w:ind w:left="240" w:hangingChars="100" w:hanging="240"/>
        <w:rPr>
          <w:rFonts w:ascii="Arial" w:hAnsi="Arial" w:cs="Arial"/>
          <w:sz w:val="24"/>
          <w:szCs w:val="24"/>
          <w:lang w:val="en-AU"/>
        </w:rPr>
      </w:pPr>
      <w:bookmarkStart w:id="30" w:name="_Hlk40759848"/>
      <w:bookmarkEnd w:id="28"/>
      <w:bookmarkEnd w:id="29"/>
      <w:r w:rsidRPr="00CC12CF">
        <w:rPr>
          <w:rFonts w:ascii="Arial" w:hAnsi="Arial" w:cs="Arial"/>
          <w:sz w:val="24"/>
          <w:szCs w:val="24"/>
          <w:lang w:val="en-AU"/>
        </w:rPr>
        <w:t xml:space="preserve">Jan Jonker, </w:t>
      </w:r>
      <w:proofErr w:type="spellStart"/>
      <w:r w:rsidRPr="00CC12CF">
        <w:rPr>
          <w:rFonts w:ascii="Arial" w:hAnsi="Arial" w:cs="Arial"/>
          <w:sz w:val="24"/>
          <w:szCs w:val="24"/>
          <w:lang w:val="en-AU"/>
        </w:rPr>
        <w:t>Bartjan</w:t>
      </w:r>
      <w:proofErr w:type="spellEnd"/>
      <w:r w:rsidRPr="00CC12CF">
        <w:rPr>
          <w:rFonts w:ascii="Arial" w:hAnsi="Arial" w:cs="Arial"/>
          <w:sz w:val="24"/>
          <w:szCs w:val="24"/>
          <w:lang w:val="en-AU"/>
        </w:rPr>
        <w:t xml:space="preserve"> </w:t>
      </w:r>
      <w:proofErr w:type="spellStart"/>
      <w:proofErr w:type="gramStart"/>
      <w:r w:rsidRPr="00CC12CF">
        <w:rPr>
          <w:rFonts w:ascii="Arial" w:hAnsi="Arial" w:cs="Arial"/>
          <w:sz w:val="24"/>
          <w:szCs w:val="24"/>
          <w:lang w:val="en-AU"/>
        </w:rPr>
        <w:t>Pennink</w:t>
      </w:r>
      <w:proofErr w:type="spellEnd"/>
      <w:r w:rsidRPr="00CC12CF">
        <w:rPr>
          <w:rFonts w:ascii="Arial" w:hAnsi="Arial" w:cs="Arial"/>
          <w:sz w:val="24"/>
          <w:szCs w:val="24"/>
          <w:lang w:val="en-AU"/>
        </w:rPr>
        <w:t>.(</w:t>
      </w:r>
      <w:proofErr w:type="gramEnd"/>
      <w:r w:rsidRPr="00CC12CF">
        <w:rPr>
          <w:rFonts w:ascii="Arial" w:hAnsi="Arial" w:cs="Arial"/>
          <w:sz w:val="24"/>
          <w:szCs w:val="24"/>
          <w:lang w:val="en-AU"/>
        </w:rPr>
        <w:t>2010)</w:t>
      </w:r>
      <w:bookmarkEnd w:id="30"/>
      <w:r w:rsidRPr="00CC12CF">
        <w:rPr>
          <w:rFonts w:ascii="Arial" w:hAnsi="Arial" w:cs="Arial"/>
          <w:sz w:val="24"/>
          <w:szCs w:val="24"/>
          <w:lang w:val="en-AU"/>
        </w:rPr>
        <w:t>.The Essence of Research Methodology:</w:t>
      </w:r>
      <w:r w:rsidRPr="00CC12CF">
        <w:rPr>
          <w:rFonts w:ascii="Arial" w:hAnsi="Arial" w:cs="Arial"/>
          <w:sz w:val="24"/>
          <w:szCs w:val="24"/>
        </w:rPr>
        <w:t xml:space="preserve"> </w:t>
      </w:r>
      <w:r w:rsidRPr="00CC12CF">
        <w:rPr>
          <w:rFonts w:ascii="Arial" w:hAnsi="Arial" w:cs="Arial"/>
          <w:sz w:val="24"/>
          <w:szCs w:val="24"/>
          <w:lang w:val="en-AU"/>
        </w:rPr>
        <w:t>A Concise Guide for Master and PhD Students in Management Science.</w:t>
      </w:r>
      <w:r w:rsidRPr="00CC12CF">
        <w:rPr>
          <w:rFonts w:ascii="Arial" w:hAnsi="Arial" w:cs="Arial"/>
          <w:sz w:val="24"/>
          <w:szCs w:val="24"/>
        </w:rPr>
        <w:t xml:space="preserve"> </w:t>
      </w:r>
      <w:r w:rsidRPr="00CC12CF">
        <w:rPr>
          <w:rFonts w:ascii="Arial" w:hAnsi="Arial" w:cs="Arial"/>
          <w:sz w:val="24"/>
          <w:szCs w:val="24"/>
          <w:lang w:val="en-AU"/>
        </w:rPr>
        <w:t>Springer-Verlag Berlin Heidelberg.</w:t>
      </w:r>
    </w:p>
    <w:p w14:paraId="6B4BBBE3" w14:textId="0F6878E0" w:rsidR="000E42E4" w:rsidRPr="00CC12CF" w:rsidRDefault="000E42E4" w:rsidP="000E42E4">
      <w:pPr>
        <w:autoSpaceDE w:val="0"/>
        <w:autoSpaceDN w:val="0"/>
        <w:adjustRightInd w:val="0"/>
        <w:spacing w:line="360" w:lineRule="auto"/>
        <w:ind w:left="240" w:hangingChars="100" w:hanging="240"/>
        <w:rPr>
          <w:rFonts w:ascii="Arial" w:hAnsi="Arial" w:cs="Arial"/>
          <w:sz w:val="24"/>
          <w:szCs w:val="24"/>
          <w:lang w:val="en-AU" w:eastAsia="en-AU"/>
        </w:rPr>
      </w:pPr>
      <w:bookmarkStart w:id="31" w:name="_Hlk40761596"/>
      <w:bookmarkStart w:id="32" w:name="_Hlk40810846"/>
      <w:r w:rsidRPr="00CC12CF">
        <w:rPr>
          <w:rFonts w:ascii="Arial" w:hAnsi="Arial" w:cs="Arial"/>
          <w:sz w:val="24"/>
          <w:szCs w:val="24"/>
          <w:lang w:val="en-AU"/>
        </w:rPr>
        <w:t xml:space="preserve">John W. </w:t>
      </w:r>
      <w:proofErr w:type="gramStart"/>
      <w:r w:rsidRPr="00CC12CF">
        <w:rPr>
          <w:rFonts w:ascii="Arial" w:hAnsi="Arial" w:cs="Arial"/>
          <w:sz w:val="24"/>
          <w:szCs w:val="24"/>
          <w:lang w:val="en-AU"/>
        </w:rPr>
        <w:t>Creswell.(</w:t>
      </w:r>
      <w:proofErr w:type="gramEnd"/>
      <w:r w:rsidRPr="00CC12CF">
        <w:rPr>
          <w:rFonts w:ascii="Arial" w:hAnsi="Arial" w:cs="Arial"/>
          <w:sz w:val="24"/>
          <w:szCs w:val="24"/>
          <w:lang w:val="en-AU"/>
        </w:rPr>
        <w:t>2018)</w:t>
      </w:r>
      <w:bookmarkEnd w:id="31"/>
      <w:r w:rsidRPr="00CC12CF">
        <w:rPr>
          <w:rFonts w:ascii="Arial" w:hAnsi="Arial" w:cs="Arial"/>
          <w:sz w:val="24"/>
          <w:szCs w:val="24"/>
          <w:lang w:val="en-AU"/>
        </w:rPr>
        <w:t>.</w:t>
      </w:r>
      <w:r w:rsidRPr="00CC12CF">
        <w:rPr>
          <w:rFonts w:ascii="Arial" w:hAnsi="Arial" w:cs="Arial"/>
          <w:sz w:val="24"/>
          <w:szCs w:val="24"/>
        </w:rPr>
        <w:t xml:space="preserve"> </w:t>
      </w:r>
      <w:r w:rsidRPr="00CC12CF">
        <w:rPr>
          <w:rFonts w:ascii="Arial" w:hAnsi="Arial" w:cs="Arial"/>
          <w:sz w:val="24"/>
          <w:szCs w:val="24"/>
          <w:lang w:val="en-AU"/>
        </w:rPr>
        <w:t xml:space="preserve">Qualitative Inquiry &amp; Research Design: Choosing Among Five </w:t>
      </w:r>
      <w:proofErr w:type="gramStart"/>
      <w:r w:rsidRPr="00CC12CF">
        <w:rPr>
          <w:rFonts w:ascii="Arial" w:hAnsi="Arial" w:cs="Arial"/>
          <w:sz w:val="24"/>
          <w:szCs w:val="24"/>
          <w:lang w:val="en-AU"/>
        </w:rPr>
        <w:t>Approaches(</w:t>
      </w:r>
      <w:proofErr w:type="gramEnd"/>
      <w:r w:rsidRPr="00CC12CF">
        <w:rPr>
          <w:rFonts w:ascii="Arial" w:hAnsi="Arial" w:cs="Arial"/>
          <w:sz w:val="24"/>
          <w:szCs w:val="24"/>
          <w:lang w:val="en-AU"/>
        </w:rPr>
        <w:t>Fourth Edition).</w:t>
      </w:r>
      <w:r w:rsidRPr="00CC12CF">
        <w:rPr>
          <w:rFonts w:ascii="Arial" w:hAnsi="Arial" w:cs="Arial"/>
          <w:sz w:val="24"/>
          <w:szCs w:val="24"/>
          <w:lang w:val="en-AU" w:eastAsia="en-AU"/>
        </w:rPr>
        <w:t xml:space="preserve"> SAGE Publications, Inc.</w:t>
      </w:r>
    </w:p>
    <w:p w14:paraId="35F1E851" w14:textId="686865A5" w:rsidR="004C11FB" w:rsidRPr="00CC12CF" w:rsidRDefault="004C11FB" w:rsidP="004C11FB">
      <w:pPr>
        <w:autoSpaceDE w:val="0"/>
        <w:autoSpaceDN w:val="0"/>
        <w:adjustRightInd w:val="0"/>
        <w:spacing w:line="360" w:lineRule="auto"/>
        <w:ind w:left="240" w:hangingChars="100" w:hanging="240"/>
        <w:rPr>
          <w:rFonts w:ascii="Arial" w:hAnsi="Arial" w:cs="Arial"/>
          <w:sz w:val="24"/>
          <w:szCs w:val="24"/>
          <w:lang w:val="en-AU"/>
        </w:rPr>
      </w:pPr>
      <w:r w:rsidRPr="00CC12CF">
        <w:rPr>
          <w:rFonts w:ascii="Arial" w:hAnsi="Arial" w:cs="Arial"/>
          <w:sz w:val="24"/>
          <w:szCs w:val="24"/>
          <w:lang w:val="en-AU"/>
        </w:rPr>
        <w:t>Kane, G. C., Johnson, J. &amp; Majchrzak, A. 2014. ‘Emergent Life Cycle: The Tension Between Knowledge Change and Knowledge Retention in Open Online Coproduction Communities’, Management Science (60:12), pp. 3026–3048.</w:t>
      </w:r>
    </w:p>
    <w:bookmarkEnd w:id="32"/>
    <w:p w14:paraId="3FE39DB3" w14:textId="6FF2D10A" w:rsidR="00E70463" w:rsidRPr="00CC12CF" w:rsidRDefault="00E70463" w:rsidP="00DD29AE">
      <w:pPr>
        <w:autoSpaceDE w:val="0"/>
        <w:autoSpaceDN w:val="0"/>
        <w:adjustRightInd w:val="0"/>
        <w:spacing w:line="360" w:lineRule="auto"/>
        <w:ind w:left="240" w:hangingChars="100" w:hanging="240"/>
        <w:rPr>
          <w:rFonts w:ascii="Arial" w:hAnsi="Arial" w:cs="Arial"/>
          <w:sz w:val="24"/>
          <w:szCs w:val="24"/>
          <w:lang w:val="en-AU"/>
        </w:rPr>
      </w:pPr>
      <w:r w:rsidRPr="00CC12CF">
        <w:rPr>
          <w:rFonts w:ascii="Arial" w:hAnsi="Arial" w:cs="Arial"/>
          <w:sz w:val="24"/>
          <w:szCs w:val="24"/>
          <w:lang w:val="en-AU"/>
        </w:rPr>
        <w:t>Kuhn, T. S. 1996. The Structure of Scientific Revolutions, Chicago, IL: University of Chicago Press.</w:t>
      </w:r>
    </w:p>
    <w:p w14:paraId="24385C72" w14:textId="559E9AB4" w:rsidR="004C11FB" w:rsidRPr="00CC12CF" w:rsidRDefault="004C11FB" w:rsidP="007E6B26">
      <w:pPr>
        <w:autoSpaceDE w:val="0"/>
        <w:autoSpaceDN w:val="0"/>
        <w:adjustRightInd w:val="0"/>
        <w:spacing w:line="360" w:lineRule="auto"/>
        <w:ind w:left="240" w:hangingChars="100" w:hanging="240"/>
        <w:rPr>
          <w:rFonts w:ascii="Arial" w:hAnsi="Arial" w:cs="Arial"/>
          <w:sz w:val="24"/>
          <w:szCs w:val="24"/>
        </w:rPr>
      </w:pPr>
      <w:bookmarkStart w:id="33" w:name="_Hlk40754178"/>
      <w:bookmarkStart w:id="34" w:name="_Hlk40797055"/>
      <w:r w:rsidRPr="00CC12CF">
        <w:rPr>
          <w:rFonts w:ascii="Arial" w:hAnsi="Arial" w:cs="Arial"/>
          <w:sz w:val="24"/>
          <w:szCs w:val="24"/>
        </w:rPr>
        <w:t xml:space="preserve">Lisa M. </w:t>
      </w:r>
      <w:proofErr w:type="gramStart"/>
      <w:r w:rsidRPr="00CC12CF">
        <w:rPr>
          <w:rFonts w:ascii="Arial" w:hAnsi="Arial" w:cs="Arial"/>
          <w:sz w:val="24"/>
          <w:szCs w:val="24"/>
        </w:rPr>
        <w:t>Given.(</w:t>
      </w:r>
      <w:proofErr w:type="gramEnd"/>
      <w:r w:rsidRPr="00CC12CF">
        <w:rPr>
          <w:rFonts w:ascii="Arial" w:hAnsi="Arial" w:cs="Arial"/>
          <w:sz w:val="24"/>
          <w:szCs w:val="24"/>
        </w:rPr>
        <w:t>2008). The SAGE Encyclopedia of Qualitative Research Methods. SAGE Publications, Inc.</w:t>
      </w:r>
    </w:p>
    <w:p w14:paraId="3BEF46CC" w14:textId="07DC29B3" w:rsidR="0024544F" w:rsidRPr="00CC12CF" w:rsidRDefault="0024544F" w:rsidP="006F547A">
      <w:pPr>
        <w:autoSpaceDE w:val="0"/>
        <w:autoSpaceDN w:val="0"/>
        <w:adjustRightInd w:val="0"/>
        <w:spacing w:line="360" w:lineRule="auto"/>
        <w:ind w:left="240" w:hangingChars="100" w:hanging="240"/>
        <w:rPr>
          <w:rFonts w:ascii="Arial" w:hAnsi="Arial" w:cs="Arial"/>
          <w:sz w:val="24"/>
          <w:szCs w:val="24"/>
          <w:lang w:val="en-AU" w:eastAsia="en-AU"/>
        </w:rPr>
      </w:pPr>
      <w:r w:rsidRPr="00CC12CF">
        <w:rPr>
          <w:rFonts w:ascii="Arial" w:hAnsi="Arial" w:cs="Arial"/>
          <w:sz w:val="24"/>
          <w:szCs w:val="24"/>
          <w:lang w:val="en-AU" w:eastAsia="en-AU"/>
        </w:rPr>
        <w:t>Norman</w:t>
      </w:r>
      <w:r w:rsidRPr="00CC12CF">
        <w:rPr>
          <w:rFonts w:ascii="Arial" w:hAnsi="Arial" w:cs="Arial"/>
          <w:sz w:val="24"/>
          <w:szCs w:val="24"/>
          <w:lang w:val="en-AU" w:eastAsia="en-AU"/>
        </w:rPr>
        <w:tab/>
        <w:t>K. Denzin</w:t>
      </w:r>
      <w:r w:rsidRPr="00CC12CF">
        <w:rPr>
          <w:rFonts w:ascii="Arial" w:hAnsi="Arial" w:cs="Arial"/>
          <w:sz w:val="24"/>
          <w:szCs w:val="24"/>
          <w:lang w:val="en-AU"/>
        </w:rPr>
        <w:t xml:space="preserve">, </w:t>
      </w:r>
      <w:proofErr w:type="spellStart"/>
      <w:r w:rsidRPr="00CC12CF">
        <w:rPr>
          <w:rFonts w:ascii="Arial" w:hAnsi="Arial" w:cs="Arial"/>
          <w:sz w:val="24"/>
          <w:szCs w:val="24"/>
          <w:lang w:val="en-AU" w:eastAsia="en-AU"/>
        </w:rPr>
        <w:t>Yvonna</w:t>
      </w:r>
      <w:proofErr w:type="spellEnd"/>
      <w:r w:rsidRPr="00CC12CF">
        <w:rPr>
          <w:rFonts w:ascii="Arial" w:hAnsi="Arial" w:cs="Arial"/>
          <w:sz w:val="24"/>
          <w:szCs w:val="24"/>
          <w:lang w:val="en-AU" w:eastAsia="en-AU"/>
        </w:rPr>
        <w:t xml:space="preserve"> S. Lincoln. (2018)</w:t>
      </w:r>
      <w:bookmarkEnd w:id="33"/>
      <w:r w:rsidRPr="00CC12CF">
        <w:rPr>
          <w:rFonts w:ascii="Arial" w:hAnsi="Arial" w:cs="Arial"/>
          <w:sz w:val="24"/>
          <w:szCs w:val="24"/>
          <w:lang w:val="en-AU" w:eastAsia="en-AU"/>
        </w:rPr>
        <w:t xml:space="preserve">. </w:t>
      </w:r>
      <w:bookmarkStart w:id="35" w:name="_Hlk40754293"/>
      <w:r w:rsidRPr="00CC12CF">
        <w:rPr>
          <w:rFonts w:ascii="Arial" w:hAnsi="Arial" w:cs="Arial"/>
          <w:sz w:val="24"/>
          <w:szCs w:val="24"/>
          <w:lang w:val="en-AU" w:eastAsia="en-AU"/>
        </w:rPr>
        <w:t>The SAGE Handbook</w:t>
      </w:r>
      <w:bookmarkEnd w:id="35"/>
      <w:r w:rsidRPr="00CC12CF">
        <w:rPr>
          <w:rFonts w:ascii="Arial" w:hAnsi="Arial" w:cs="Arial"/>
          <w:sz w:val="24"/>
          <w:szCs w:val="24"/>
          <w:lang w:val="en-AU" w:eastAsia="en-AU"/>
        </w:rPr>
        <w:tab/>
        <w:t>of</w:t>
      </w:r>
      <w:r w:rsidRPr="00CC12CF">
        <w:rPr>
          <w:rFonts w:ascii="Arial" w:hAnsi="Arial" w:cs="Arial"/>
          <w:sz w:val="24"/>
          <w:szCs w:val="24"/>
          <w:lang w:val="en-AU" w:eastAsia="en-AU"/>
        </w:rPr>
        <w:lastRenderedPageBreak/>
        <w:tab/>
        <w:t>Qualitative</w:t>
      </w:r>
      <w:r w:rsidRPr="00CC12CF">
        <w:rPr>
          <w:rFonts w:ascii="Arial" w:hAnsi="Arial" w:cs="Arial"/>
          <w:sz w:val="24"/>
          <w:szCs w:val="24"/>
          <w:lang w:val="en-AU" w:eastAsia="en-AU"/>
        </w:rPr>
        <w:tab/>
        <w:t>Research (Fifth</w:t>
      </w:r>
      <w:r w:rsidRPr="00CC12CF">
        <w:rPr>
          <w:rFonts w:ascii="Arial" w:hAnsi="Arial" w:cs="Arial"/>
          <w:sz w:val="24"/>
          <w:szCs w:val="24"/>
          <w:lang w:val="en-AU" w:eastAsia="en-AU"/>
        </w:rPr>
        <w:tab/>
        <w:t>Edition).</w:t>
      </w:r>
      <w:r w:rsidRPr="00CC12CF">
        <w:rPr>
          <w:rFonts w:ascii="Arial" w:hAnsi="Arial" w:cs="Arial"/>
          <w:sz w:val="24"/>
          <w:szCs w:val="24"/>
        </w:rPr>
        <w:t xml:space="preserve"> </w:t>
      </w:r>
      <w:bookmarkStart w:id="36" w:name="_Hlk40760844"/>
      <w:r w:rsidRPr="00CC12CF">
        <w:rPr>
          <w:rFonts w:ascii="Arial" w:hAnsi="Arial" w:cs="Arial"/>
          <w:sz w:val="24"/>
          <w:szCs w:val="24"/>
          <w:lang w:val="en-AU" w:eastAsia="en-AU"/>
        </w:rPr>
        <w:t>SAGE Publications, Inc.</w:t>
      </w:r>
      <w:bookmarkEnd w:id="36"/>
    </w:p>
    <w:p w14:paraId="399701C2" w14:textId="0C5E1E34" w:rsidR="004C11FB" w:rsidRPr="00CC12CF" w:rsidRDefault="004C11FB" w:rsidP="004C11FB">
      <w:pPr>
        <w:autoSpaceDE w:val="0"/>
        <w:autoSpaceDN w:val="0"/>
        <w:adjustRightInd w:val="0"/>
        <w:spacing w:line="360" w:lineRule="auto"/>
        <w:ind w:left="240" w:hangingChars="100" w:hanging="240"/>
        <w:rPr>
          <w:rFonts w:ascii="Arial" w:eastAsiaTheme="minorEastAsia" w:hAnsi="Arial" w:cs="Arial"/>
          <w:kern w:val="24"/>
          <w:sz w:val="24"/>
          <w:szCs w:val="24"/>
          <w:lang w:val="en-GB"/>
        </w:rPr>
      </w:pPr>
      <w:bookmarkStart w:id="37" w:name="_Hlk41015652"/>
      <w:bookmarkEnd w:id="34"/>
      <w:proofErr w:type="spellStart"/>
      <w:r w:rsidRPr="00CC12CF">
        <w:rPr>
          <w:rFonts w:ascii="Arial" w:eastAsiaTheme="minorEastAsia" w:hAnsi="Arial" w:cs="Arial"/>
          <w:kern w:val="24"/>
          <w:sz w:val="24"/>
          <w:szCs w:val="24"/>
          <w:lang w:val="en-GB"/>
        </w:rPr>
        <w:t>Orlikowski</w:t>
      </w:r>
      <w:proofErr w:type="spellEnd"/>
      <w:r w:rsidRPr="00CC12CF">
        <w:rPr>
          <w:rFonts w:ascii="Arial" w:eastAsiaTheme="minorEastAsia" w:hAnsi="Arial" w:cs="Arial"/>
          <w:kern w:val="24"/>
          <w:sz w:val="24"/>
          <w:szCs w:val="24"/>
          <w:lang w:val="en-GB"/>
        </w:rPr>
        <w:t>, W. J. 2002. ‘Knowing in Practice: Enacting a Collective Capability in Distributed Organizing’, Organization Science (13:3), pp. 249–273.</w:t>
      </w:r>
    </w:p>
    <w:p w14:paraId="6079936C" w14:textId="250B3257" w:rsidR="004C11FB" w:rsidRPr="00CC12CF" w:rsidRDefault="004C11FB" w:rsidP="004C11FB">
      <w:pPr>
        <w:autoSpaceDE w:val="0"/>
        <w:autoSpaceDN w:val="0"/>
        <w:adjustRightInd w:val="0"/>
        <w:spacing w:line="360" w:lineRule="auto"/>
        <w:ind w:left="240" w:hangingChars="100" w:hanging="240"/>
        <w:rPr>
          <w:rFonts w:ascii="Arial" w:eastAsiaTheme="minorEastAsia" w:hAnsi="Arial" w:cs="Arial"/>
          <w:kern w:val="24"/>
          <w:sz w:val="24"/>
          <w:szCs w:val="24"/>
          <w:lang w:val="en-GB"/>
        </w:rPr>
      </w:pPr>
      <w:r w:rsidRPr="00CC12CF">
        <w:rPr>
          <w:rFonts w:ascii="Arial" w:eastAsiaTheme="minorEastAsia" w:hAnsi="Arial" w:cs="Arial"/>
          <w:kern w:val="24"/>
          <w:sz w:val="24"/>
          <w:szCs w:val="24"/>
          <w:lang w:val="en-GB"/>
        </w:rPr>
        <w:t>Patton, M. Q. 2001. Qualitative Research and Evaluation Methods (2nd edition), Thousand Oaks, CA: Sage.</w:t>
      </w:r>
    </w:p>
    <w:p w14:paraId="7C2FBCD7" w14:textId="6D8D4AC0" w:rsidR="006F547A" w:rsidRPr="00CC12CF" w:rsidRDefault="006F547A" w:rsidP="004C11FB">
      <w:pPr>
        <w:autoSpaceDE w:val="0"/>
        <w:autoSpaceDN w:val="0"/>
        <w:adjustRightInd w:val="0"/>
        <w:spacing w:line="360" w:lineRule="auto"/>
        <w:ind w:left="240" w:hangingChars="100" w:hanging="240"/>
        <w:rPr>
          <w:rFonts w:ascii="Arial" w:hAnsi="Arial" w:cs="Arial"/>
          <w:sz w:val="24"/>
          <w:szCs w:val="24"/>
          <w:lang w:val="en-AU" w:eastAsia="en-AU"/>
        </w:rPr>
      </w:pPr>
      <w:r w:rsidRPr="00CC12CF">
        <w:rPr>
          <w:rFonts w:ascii="Arial" w:eastAsiaTheme="minorEastAsia" w:hAnsi="Arial" w:cs="Arial"/>
          <w:kern w:val="24"/>
          <w:sz w:val="24"/>
          <w:szCs w:val="24"/>
          <w:lang w:val="en-GB"/>
        </w:rPr>
        <w:t xml:space="preserve">Rachel </w:t>
      </w:r>
      <w:proofErr w:type="gramStart"/>
      <w:r w:rsidRPr="00CC12CF">
        <w:rPr>
          <w:rFonts w:ascii="Arial" w:eastAsiaTheme="minorEastAsia" w:hAnsi="Arial" w:cs="Arial"/>
          <w:kern w:val="24"/>
          <w:sz w:val="24"/>
          <w:szCs w:val="24"/>
          <w:lang w:val="en-GB"/>
        </w:rPr>
        <w:t>Cook.(</w:t>
      </w:r>
      <w:proofErr w:type="gramEnd"/>
      <w:r w:rsidRPr="00CC12CF">
        <w:rPr>
          <w:rFonts w:ascii="Arial" w:eastAsiaTheme="minorEastAsia" w:hAnsi="Arial" w:cs="Arial"/>
          <w:kern w:val="24"/>
          <w:sz w:val="24"/>
          <w:szCs w:val="24"/>
          <w:lang w:val="en-GB"/>
        </w:rPr>
        <w:t>2020). Applied Qualitative Business Research. Class PPT.</w:t>
      </w:r>
    </w:p>
    <w:bookmarkEnd w:id="37"/>
    <w:bookmarkEnd w:id="27"/>
    <w:p w14:paraId="73871688" w14:textId="63C964AC" w:rsidR="006F547A" w:rsidRPr="00CC12CF" w:rsidRDefault="006F547A" w:rsidP="006F547A">
      <w:pPr>
        <w:autoSpaceDE w:val="0"/>
        <w:autoSpaceDN w:val="0"/>
        <w:adjustRightInd w:val="0"/>
        <w:spacing w:line="360" w:lineRule="auto"/>
        <w:ind w:left="240" w:hangingChars="100" w:hanging="240"/>
        <w:rPr>
          <w:rFonts w:ascii="Arial" w:hAnsi="Arial" w:cs="Arial"/>
          <w:sz w:val="24"/>
          <w:szCs w:val="24"/>
          <w:lang w:val="en-AU" w:eastAsia="en-AU"/>
        </w:rPr>
      </w:pPr>
    </w:p>
    <w:p w14:paraId="79672D78" w14:textId="6B522839" w:rsidR="00014334" w:rsidRDefault="00014334"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 xml:space="preserve">Appendix 2: Useful Links </w:t>
      </w:r>
    </w:p>
    <w:p w14:paraId="49DE10BC" w14:textId="77777777" w:rsidR="00714E7A" w:rsidRPr="00CC12CF" w:rsidRDefault="00714E7A" w:rsidP="006F547A">
      <w:pPr>
        <w:spacing w:line="360" w:lineRule="auto"/>
        <w:rPr>
          <w:rFonts w:ascii="Arial" w:hAnsi="Arial" w:cs="Arial"/>
          <w:color w:val="4F81BD" w:themeColor="accent1"/>
          <w:sz w:val="24"/>
          <w:szCs w:val="24"/>
        </w:rPr>
      </w:pPr>
    </w:p>
    <w:p w14:paraId="3A562348" w14:textId="4D149D66" w:rsidR="00422661" w:rsidRPr="00CC12CF" w:rsidRDefault="00422661" w:rsidP="006F547A">
      <w:pPr>
        <w:spacing w:line="360" w:lineRule="auto"/>
        <w:rPr>
          <w:rFonts w:ascii="Arial" w:hAnsi="Arial" w:cs="Arial"/>
          <w:sz w:val="24"/>
          <w:szCs w:val="24"/>
        </w:rPr>
      </w:pPr>
      <w:r w:rsidRPr="00CC12CF">
        <w:rPr>
          <w:rFonts w:ascii="Arial" w:hAnsi="Arial" w:cs="Arial"/>
          <w:sz w:val="24"/>
          <w:szCs w:val="24"/>
        </w:rPr>
        <w:t>1. Introduction to qualitative research methods.</w:t>
      </w:r>
    </w:p>
    <w:p w14:paraId="7248A1D0" w14:textId="58A5A48B" w:rsidR="00E7030F" w:rsidRPr="00CC12CF" w:rsidRDefault="005156C0" w:rsidP="006F547A">
      <w:pPr>
        <w:spacing w:line="360" w:lineRule="auto"/>
        <w:rPr>
          <w:rFonts w:ascii="Arial" w:hAnsi="Arial" w:cs="Arial"/>
          <w:color w:val="0000FF"/>
          <w:sz w:val="24"/>
          <w:szCs w:val="24"/>
          <w:u w:val="single"/>
        </w:rPr>
      </w:pPr>
      <w:hyperlink r:id="rId8" w:history="1">
        <w:r w:rsidR="00422661" w:rsidRPr="00CC12CF">
          <w:rPr>
            <w:rStyle w:val="a5"/>
            <w:rFonts w:ascii="Arial" w:hAnsi="Arial" w:cs="Arial"/>
            <w:sz w:val="24"/>
            <w:szCs w:val="24"/>
          </w:rPr>
          <w:t>http://miror-ejd.eu/wp-content/uploads/sites/34/2017/03/</w:t>
        </w:r>
        <w:bookmarkStart w:id="38" w:name="_Hlk40761887"/>
        <w:r w:rsidR="00422661" w:rsidRPr="00CC12CF">
          <w:rPr>
            <w:rStyle w:val="a5"/>
            <w:rFonts w:ascii="Arial" w:hAnsi="Arial" w:cs="Arial"/>
            <w:sz w:val="24"/>
            <w:szCs w:val="24"/>
          </w:rPr>
          <w:t>Introduction-to-qualitative-research-methods.</w:t>
        </w:r>
        <w:bookmarkEnd w:id="38"/>
        <w:r w:rsidR="00422661" w:rsidRPr="00CC12CF">
          <w:rPr>
            <w:rStyle w:val="a5"/>
            <w:rFonts w:ascii="Arial" w:hAnsi="Arial" w:cs="Arial"/>
            <w:sz w:val="24"/>
            <w:szCs w:val="24"/>
          </w:rPr>
          <w:t>compressed.pdf</w:t>
        </w:r>
      </w:hyperlink>
    </w:p>
    <w:p w14:paraId="7FBCF6AE" w14:textId="7C3AF809" w:rsidR="00422661" w:rsidRPr="00CC12CF" w:rsidRDefault="00422661" w:rsidP="006F547A">
      <w:pPr>
        <w:spacing w:line="360" w:lineRule="auto"/>
        <w:rPr>
          <w:rFonts w:ascii="Arial" w:hAnsi="Arial" w:cs="Arial"/>
          <w:sz w:val="24"/>
          <w:szCs w:val="24"/>
        </w:rPr>
      </w:pPr>
      <w:r w:rsidRPr="00CC12CF">
        <w:rPr>
          <w:rFonts w:ascii="Arial" w:hAnsi="Arial" w:cs="Arial"/>
          <w:sz w:val="24"/>
          <w:szCs w:val="24"/>
        </w:rPr>
        <w:t>2.</w:t>
      </w:r>
      <w:bookmarkStart w:id="39" w:name="_Hlk40762351"/>
      <w:r w:rsidRPr="00CC12CF">
        <w:rPr>
          <w:rFonts w:ascii="Arial" w:hAnsi="Arial" w:cs="Arial"/>
          <w:sz w:val="24"/>
          <w:szCs w:val="24"/>
        </w:rPr>
        <w:t>What is basic research?</w:t>
      </w:r>
      <w:bookmarkEnd w:id="39"/>
    </w:p>
    <w:p w14:paraId="7D4A59CB" w14:textId="065A974B" w:rsidR="00422661" w:rsidRPr="00CC12CF" w:rsidRDefault="005156C0" w:rsidP="006F547A">
      <w:pPr>
        <w:spacing w:line="360" w:lineRule="auto"/>
        <w:rPr>
          <w:rFonts w:ascii="Arial" w:hAnsi="Arial" w:cs="Arial"/>
          <w:sz w:val="24"/>
          <w:szCs w:val="24"/>
        </w:rPr>
      </w:pPr>
      <w:hyperlink r:id="rId9" w:history="1">
        <w:r w:rsidR="00422661" w:rsidRPr="00CC12CF">
          <w:rPr>
            <w:rFonts w:ascii="Arial" w:hAnsi="Arial" w:cs="Arial"/>
            <w:color w:val="0000FF"/>
            <w:sz w:val="24"/>
            <w:szCs w:val="24"/>
            <w:u w:val="single"/>
          </w:rPr>
          <w:t>https://en.wikipedia.org/wiki/Basic_research</w:t>
        </w:r>
      </w:hyperlink>
    </w:p>
    <w:p w14:paraId="0D931C6A" w14:textId="61BD345E" w:rsidR="00422661" w:rsidRPr="00CC12CF" w:rsidRDefault="00422661" w:rsidP="006F547A">
      <w:pPr>
        <w:spacing w:line="360" w:lineRule="auto"/>
        <w:rPr>
          <w:rFonts w:ascii="Arial" w:hAnsi="Arial" w:cs="Arial"/>
          <w:sz w:val="24"/>
          <w:szCs w:val="24"/>
        </w:rPr>
      </w:pPr>
      <w:r w:rsidRPr="00CC12CF">
        <w:rPr>
          <w:rFonts w:ascii="Arial" w:hAnsi="Arial" w:cs="Arial"/>
          <w:sz w:val="24"/>
          <w:szCs w:val="24"/>
        </w:rPr>
        <w:t>3. What is applied research?</w:t>
      </w:r>
    </w:p>
    <w:p w14:paraId="04D2425B" w14:textId="77777777" w:rsidR="00F92AFD" w:rsidRPr="00CC12CF" w:rsidRDefault="005156C0" w:rsidP="00F92AFD">
      <w:pPr>
        <w:spacing w:line="360" w:lineRule="auto"/>
        <w:rPr>
          <w:rStyle w:val="a5"/>
          <w:rFonts w:ascii="Arial" w:hAnsi="Arial" w:cs="Arial"/>
          <w:sz w:val="24"/>
          <w:szCs w:val="24"/>
        </w:rPr>
      </w:pPr>
      <w:hyperlink r:id="rId10" w:history="1">
        <w:r w:rsidR="00422661" w:rsidRPr="00CC12CF">
          <w:rPr>
            <w:rStyle w:val="a5"/>
            <w:rFonts w:ascii="Arial" w:hAnsi="Arial" w:cs="Arial"/>
            <w:sz w:val="24"/>
            <w:szCs w:val="24"/>
          </w:rPr>
          <w:t>https://en.wikipedia.org/wiki/Applied_science</w:t>
        </w:r>
      </w:hyperlink>
    </w:p>
    <w:p w14:paraId="15E8280B" w14:textId="55BE18DB" w:rsidR="00F92AFD" w:rsidRPr="00CC12CF" w:rsidRDefault="00F92AFD" w:rsidP="006F547A">
      <w:pPr>
        <w:spacing w:line="360" w:lineRule="auto"/>
        <w:rPr>
          <w:rFonts w:ascii="Arial" w:hAnsi="Arial" w:cs="Arial"/>
          <w:sz w:val="24"/>
          <w:szCs w:val="24"/>
          <w:u w:val="single"/>
        </w:rPr>
      </w:pPr>
      <w:r w:rsidRPr="00CC12CF">
        <w:rPr>
          <w:rFonts w:ascii="Arial" w:hAnsi="Arial" w:cs="Arial"/>
          <w:kern w:val="0"/>
          <w:sz w:val="24"/>
          <w:szCs w:val="24"/>
        </w:rPr>
        <w:t>4.</w:t>
      </w:r>
      <w:bookmarkStart w:id="40" w:name="_Hlk43397628"/>
      <w:r w:rsidRPr="00CC12CF">
        <w:rPr>
          <w:rFonts w:ascii="Arial" w:hAnsi="Arial" w:cs="Arial"/>
          <w:kern w:val="0"/>
          <w:sz w:val="24"/>
          <w:szCs w:val="24"/>
        </w:rPr>
        <w:t>Qualitative Research</w:t>
      </w:r>
      <w:bookmarkEnd w:id="40"/>
    </w:p>
    <w:p w14:paraId="72A4BB82" w14:textId="77777777" w:rsidR="005407D4" w:rsidRPr="00CC12CF" w:rsidRDefault="005156C0" w:rsidP="005407D4">
      <w:pPr>
        <w:spacing w:line="360" w:lineRule="auto"/>
        <w:rPr>
          <w:rFonts w:ascii="Arial" w:hAnsi="Arial" w:cs="Arial"/>
          <w:sz w:val="24"/>
          <w:szCs w:val="24"/>
        </w:rPr>
      </w:pPr>
      <w:hyperlink r:id="rId11" w:history="1">
        <w:r w:rsidR="00F92AFD" w:rsidRPr="00CC12CF">
          <w:rPr>
            <w:rStyle w:val="a5"/>
            <w:rFonts w:ascii="Arial" w:hAnsi="Arial" w:cs="Arial"/>
            <w:sz w:val="24"/>
            <w:szCs w:val="24"/>
          </w:rPr>
          <w:t>https://www.le.ac.uk/oerresources/lill/fdmvco/module9/page_52.htm</w:t>
        </w:r>
      </w:hyperlink>
    </w:p>
    <w:p w14:paraId="4422373D" w14:textId="03A885FE" w:rsidR="00F92AFD" w:rsidRPr="00CC12CF" w:rsidRDefault="005407D4" w:rsidP="006F547A">
      <w:pPr>
        <w:spacing w:line="360" w:lineRule="auto"/>
        <w:rPr>
          <w:rFonts w:ascii="Arial" w:hAnsi="Arial" w:cs="Arial"/>
          <w:sz w:val="24"/>
          <w:szCs w:val="24"/>
        </w:rPr>
      </w:pPr>
      <w:r w:rsidRPr="00CC12CF">
        <w:rPr>
          <w:rFonts w:ascii="Arial" w:hAnsi="Arial" w:cs="Arial"/>
          <w:caps/>
          <w:kern w:val="36"/>
          <w:sz w:val="24"/>
          <w:szCs w:val="24"/>
        </w:rPr>
        <w:t>5.</w:t>
      </w:r>
      <w:r w:rsidRPr="00CC12CF">
        <w:rPr>
          <w:rFonts w:ascii="Arial" w:hAnsi="Arial" w:cs="Arial"/>
          <w:kern w:val="0"/>
          <w:sz w:val="24"/>
          <w:szCs w:val="24"/>
        </w:rPr>
        <w:t>Qualitative Research: definition, types, methods and examples.</w:t>
      </w:r>
    </w:p>
    <w:p w14:paraId="79AF3B57" w14:textId="77777777" w:rsidR="005F7CF7" w:rsidRPr="00CC12CF" w:rsidRDefault="005156C0" w:rsidP="005F7CF7">
      <w:pPr>
        <w:spacing w:line="360" w:lineRule="auto"/>
        <w:rPr>
          <w:rFonts w:ascii="Arial" w:hAnsi="Arial" w:cs="Arial"/>
          <w:sz w:val="24"/>
          <w:szCs w:val="24"/>
        </w:rPr>
      </w:pPr>
      <w:hyperlink r:id="rId12" w:history="1">
        <w:r w:rsidR="00F92AFD" w:rsidRPr="00CC12CF">
          <w:rPr>
            <w:rStyle w:val="a5"/>
            <w:rFonts w:ascii="Arial" w:hAnsi="Arial" w:cs="Arial"/>
            <w:sz w:val="24"/>
            <w:szCs w:val="24"/>
          </w:rPr>
          <w:t>https://www.questionpro.com/blog/qualitative-research-methods/</w:t>
        </w:r>
      </w:hyperlink>
    </w:p>
    <w:p w14:paraId="283A33DE" w14:textId="528473F0" w:rsidR="00F92AFD" w:rsidRPr="00CC12CF" w:rsidRDefault="005F7CF7" w:rsidP="006F547A">
      <w:pPr>
        <w:spacing w:line="360" w:lineRule="auto"/>
        <w:rPr>
          <w:rFonts w:ascii="Arial" w:hAnsi="Arial" w:cs="Arial"/>
          <w:sz w:val="24"/>
          <w:szCs w:val="24"/>
        </w:rPr>
      </w:pPr>
      <w:r w:rsidRPr="00CC12CF">
        <w:rPr>
          <w:rFonts w:ascii="Arial" w:hAnsi="Arial" w:cs="Arial"/>
          <w:sz w:val="24"/>
          <w:szCs w:val="24"/>
        </w:rPr>
        <w:t>6.</w:t>
      </w:r>
      <w:r w:rsidRPr="00CC12CF">
        <w:rPr>
          <w:rFonts w:ascii="Arial" w:hAnsi="Arial" w:cs="Arial"/>
          <w:color w:val="282828"/>
          <w:kern w:val="36"/>
          <w:sz w:val="24"/>
          <w:szCs w:val="24"/>
        </w:rPr>
        <w:t xml:space="preserve"> An Overview of Qualitative Research Methods</w:t>
      </w:r>
    </w:p>
    <w:p w14:paraId="0E94BBC1" w14:textId="61E1728B" w:rsidR="005F7CF7" w:rsidRPr="00CC12CF" w:rsidRDefault="005156C0" w:rsidP="006F547A">
      <w:pPr>
        <w:spacing w:line="360" w:lineRule="auto"/>
        <w:rPr>
          <w:rFonts w:ascii="Arial" w:hAnsi="Arial" w:cs="Arial"/>
          <w:sz w:val="24"/>
          <w:szCs w:val="24"/>
        </w:rPr>
      </w:pPr>
      <w:hyperlink r:id="rId13" w:history="1">
        <w:r w:rsidR="005F7CF7" w:rsidRPr="00CC12CF">
          <w:rPr>
            <w:rStyle w:val="a5"/>
            <w:rFonts w:ascii="Arial" w:hAnsi="Arial" w:cs="Arial"/>
            <w:sz w:val="24"/>
            <w:szCs w:val="24"/>
          </w:rPr>
          <w:t>https://www.thoughtco.com/qualitative-research-methods-3026555</w:t>
        </w:r>
      </w:hyperlink>
    </w:p>
    <w:p w14:paraId="225D1993" w14:textId="77777777" w:rsidR="005F7CF7" w:rsidRPr="00CC12CF" w:rsidRDefault="005F7CF7" w:rsidP="006F547A">
      <w:pPr>
        <w:spacing w:line="360" w:lineRule="auto"/>
        <w:rPr>
          <w:rFonts w:ascii="Arial" w:hAnsi="Arial" w:cs="Arial"/>
          <w:sz w:val="24"/>
          <w:szCs w:val="24"/>
        </w:rPr>
      </w:pPr>
    </w:p>
    <w:p w14:paraId="383DB8B3" w14:textId="32F59040" w:rsidR="00714E7A" w:rsidRPr="00CC12CF" w:rsidRDefault="00014334" w:rsidP="006F547A">
      <w:pPr>
        <w:spacing w:line="360" w:lineRule="auto"/>
        <w:rPr>
          <w:rFonts w:ascii="Arial" w:hAnsi="Arial" w:cs="Arial" w:hint="eastAsia"/>
          <w:color w:val="4F81BD" w:themeColor="accent1"/>
          <w:sz w:val="24"/>
          <w:szCs w:val="24"/>
        </w:rPr>
      </w:pPr>
      <w:r w:rsidRPr="00CC12CF">
        <w:rPr>
          <w:rFonts w:ascii="Arial" w:hAnsi="Arial" w:cs="Arial"/>
          <w:color w:val="4F81BD" w:themeColor="accent1"/>
          <w:sz w:val="24"/>
          <w:szCs w:val="24"/>
        </w:rPr>
        <w:t xml:space="preserve">Appendix 3: </w:t>
      </w:r>
      <w:r w:rsidR="005407D4" w:rsidRPr="00CC12CF">
        <w:rPr>
          <w:rFonts w:ascii="Arial" w:hAnsi="Arial" w:cs="Arial"/>
          <w:color w:val="4F81BD" w:themeColor="accent1"/>
          <w:sz w:val="24"/>
          <w:szCs w:val="24"/>
        </w:rPr>
        <w:t>Tables</w:t>
      </w:r>
    </w:p>
    <w:p w14:paraId="683184E7" w14:textId="02DE74A1" w:rsidR="000060B4" w:rsidRPr="00CC12CF" w:rsidRDefault="000060B4" w:rsidP="006F547A">
      <w:pPr>
        <w:spacing w:line="360" w:lineRule="auto"/>
        <w:rPr>
          <w:rFonts w:ascii="Arial" w:hAnsi="Arial" w:cs="Arial"/>
          <w:color w:val="4F81BD" w:themeColor="accent1"/>
          <w:sz w:val="24"/>
          <w:szCs w:val="24"/>
        </w:rPr>
      </w:pPr>
      <w:r w:rsidRPr="00CC12CF">
        <w:rPr>
          <w:rFonts w:ascii="Arial" w:hAnsi="Arial" w:cs="Arial"/>
          <w:sz w:val="24"/>
          <w:szCs w:val="24"/>
        </w:rPr>
        <w:t xml:space="preserve">Table </w:t>
      </w:r>
      <w:proofErr w:type="gramStart"/>
      <w:r w:rsidRPr="00CC12CF">
        <w:rPr>
          <w:rFonts w:ascii="Arial" w:hAnsi="Arial" w:cs="Arial"/>
          <w:sz w:val="24"/>
          <w:szCs w:val="24"/>
        </w:rPr>
        <w:t>1.</w:t>
      </w:r>
      <w:r w:rsidR="000B3E16" w:rsidRPr="00CC12CF">
        <w:rPr>
          <w:rFonts w:ascii="Arial" w:hAnsi="Arial" w:cs="Arial"/>
          <w:sz w:val="24"/>
          <w:szCs w:val="24"/>
        </w:rPr>
        <w:t>Purpose</w:t>
      </w:r>
      <w:proofErr w:type="gramEnd"/>
      <w:r w:rsidR="000B3E16" w:rsidRPr="00CC12CF">
        <w:rPr>
          <w:rFonts w:ascii="Arial" w:hAnsi="Arial" w:cs="Arial"/>
          <w:sz w:val="24"/>
          <w:szCs w:val="24"/>
        </w:rPr>
        <w:t xml:space="preserve"> and context of basic research and applied research</w:t>
      </w:r>
    </w:p>
    <w:p w14:paraId="1AC321A7" w14:textId="764607D3" w:rsidR="000060B4" w:rsidRPr="00CC12CF" w:rsidRDefault="000060B4"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77A72BE0" wp14:editId="274591C2">
            <wp:extent cx="4855845" cy="927100"/>
            <wp:effectExtent l="0" t="0" r="1905" b="6350"/>
            <wp:docPr id="40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Picture 3"/>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96474" cy="934857"/>
                    </a:xfrm>
                    <a:prstGeom prst="rect">
                      <a:avLst/>
                    </a:prstGeom>
                    <a:noFill/>
                    <a:ln>
                      <a:noFill/>
                    </a:ln>
                  </pic:spPr>
                </pic:pic>
              </a:graphicData>
            </a:graphic>
          </wp:inline>
        </w:drawing>
      </w:r>
    </w:p>
    <w:p w14:paraId="5A1EA35A" w14:textId="3D40EA92" w:rsidR="000060B4" w:rsidRPr="00CC12CF" w:rsidRDefault="000060B4" w:rsidP="000060B4">
      <w:pPr>
        <w:spacing w:line="360" w:lineRule="auto"/>
        <w:jc w:val="center"/>
        <w:rPr>
          <w:rFonts w:ascii="Arial" w:hAnsi="Arial" w:cs="Arial"/>
          <w:sz w:val="24"/>
          <w:szCs w:val="24"/>
        </w:rPr>
      </w:pPr>
      <w:bookmarkStart w:id="41" w:name="_Hlk40740585"/>
      <w:r w:rsidRPr="00CC12CF">
        <w:rPr>
          <w:rFonts w:ascii="Arial" w:hAnsi="Arial" w:cs="Arial"/>
          <w:sz w:val="24"/>
          <w:szCs w:val="24"/>
        </w:rPr>
        <w:t>Source:</w:t>
      </w:r>
      <w:r w:rsidRPr="00CC12CF">
        <w:rPr>
          <w:rFonts w:ascii="Arial" w:eastAsiaTheme="minorEastAsia" w:hAnsi="Arial" w:cs="Arial"/>
          <w:kern w:val="24"/>
          <w:sz w:val="24"/>
          <w:szCs w:val="24"/>
          <w:lang w:val="en-GB"/>
        </w:rPr>
        <w:t xml:space="preserve"> (Rachel Cook, 2020 Class PPT)</w:t>
      </w:r>
    </w:p>
    <w:p w14:paraId="32C6A63A" w14:textId="22CE2999" w:rsidR="007836F5" w:rsidRPr="00CC12CF" w:rsidRDefault="007836F5" w:rsidP="006F547A">
      <w:pPr>
        <w:spacing w:line="360" w:lineRule="auto"/>
        <w:rPr>
          <w:rFonts w:ascii="Arial" w:hAnsi="Arial" w:cs="Arial"/>
          <w:sz w:val="24"/>
          <w:szCs w:val="24"/>
        </w:rPr>
      </w:pPr>
      <w:bookmarkStart w:id="42" w:name="_Hlk44294022"/>
      <w:r w:rsidRPr="00CC12CF">
        <w:rPr>
          <w:rFonts w:ascii="Arial" w:hAnsi="Arial" w:cs="Arial"/>
          <w:sz w:val="24"/>
          <w:szCs w:val="24"/>
        </w:rPr>
        <w:lastRenderedPageBreak/>
        <w:t xml:space="preserve">Table </w:t>
      </w:r>
      <w:r w:rsidR="000060B4" w:rsidRPr="00CC12CF">
        <w:rPr>
          <w:rFonts w:ascii="Arial" w:hAnsi="Arial" w:cs="Arial"/>
          <w:sz w:val="24"/>
          <w:szCs w:val="24"/>
        </w:rPr>
        <w:t>2</w:t>
      </w:r>
      <w:r w:rsidRPr="00CC12CF">
        <w:rPr>
          <w:rFonts w:ascii="Arial" w:hAnsi="Arial" w:cs="Arial"/>
          <w:sz w:val="24"/>
          <w:szCs w:val="24"/>
        </w:rPr>
        <w:t>.</w:t>
      </w:r>
      <w:bookmarkEnd w:id="41"/>
      <w:bookmarkEnd w:id="42"/>
      <w:r w:rsidRPr="00CC12CF">
        <w:rPr>
          <w:rFonts w:ascii="Arial" w:hAnsi="Arial" w:cs="Arial"/>
          <w:sz w:val="24"/>
          <w:szCs w:val="24"/>
        </w:rPr>
        <w:t xml:space="preserve"> The research onion</w:t>
      </w:r>
      <w:bookmarkStart w:id="43" w:name="_Hlk37737945"/>
      <w:r w:rsidRPr="00CC12CF">
        <w:rPr>
          <w:rFonts w:ascii="Arial" w:hAnsi="Arial" w:cs="Arial"/>
          <w:sz w:val="24"/>
          <w:szCs w:val="24"/>
        </w:rPr>
        <w:t xml:space="preserve"> </w:t>
      </w:r>
      <w:bookmarkEnd w:id="43"/>
    </w:p>
    <w:p w14:paraId="7ED9C9E9" w14:textId="10AF84D9" w:rsidR="00AA58C8" w:rsidRPr="00CC12CF" w:rsidRDefault="007836F5" w:rsidP="000B3E16">
      <w:pPr>
        <w:spacing w:line="360" w:lineRule="auto"/>
        <w:jc w:val="center"/>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6877B7C0" wp14:editId="3D647865">
            <wp:extent cx="3485914" cy="1960474"/>
            <wp:effectExtent l="0" t="0" r="635" b="190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01500" cy="2081719"/>
                    </a:xfrm>
                    <a:prstGeom prst="rect">
                      <a:avLst/>
                    </a:prstGeom>
                  </pic:spPr>
                </pic:pic>
              </a:graphicData>
            </a:graphic>
          </wp:inline>
        </w:drawing>
      </w:r>
    </w:p>
    <w:p w14:paraId="20CC734E" w14:textId="62155CBC" w:rsidR="007836F5" w:rsidRPr="00CC12CF" w:rsidRDefault="007836F5" w:rsidP="007836F5">
      <w:pPr>
        <w:spacing w:line="360" w:lineRule="auto"/>
        <w:jc w:val="center"/>
        <w:rPr>
          <w:rFonts w:ascii="Arial" w:hAnsi="Arial" w:cs="Arial"/>
          <w:sz w:val="24"/>
          <w:szCs w:val="24"/>
        </w:rPr>
      </w:pPr>
      <w:bookmarkStart w:id="44" w:name="_Hlk40740450"/>
      <w:bookmarkStart w:id="45" w:name="_Hlk44294099"/>
      <w:r w:rsidRPr="00CC12CF">
        <w:rPr>
          <w:rFonts w:ascii="Arial" w:hAnsi="Arial" w:cs="Arial"/>
          <w:sz w:val="24"/>
          <w:szCs w:val="24"/>
        </w:rPr>
        <w:t>Source:</w:t>
      </w:r>
      <w:bookmarkEnd w:id="44"/>
      <w:r w:rsidRPr="00CC12CF">
        <w:rPr>
          <w:rFonts w:ascii="Arial" w:hAnsi="Arial" w:cs="Arial"/>
          <w:sz w:val="24"/>
          <w:szCs w:val="24"/>
        </w:rPr>
        <w:t xml:space="preserve"> </w:t>
      </w:r>
      <w:bookmarkEnd w:id="45"/>
      <w:r w:rsidRPr="00CC12CF">
        <w:rPr>
          <w:rFonts w:ascii="Arial" w:hAnsi="Arial" w:cs="Arial"/>
          <w:sz w:val="24"/>
          <w:szCs w:val="24"/>
        </w:rPr>
        <w:t>(Saunders et al, 2016)</w:t>
      </w:r>
    </w:p>
    <w:p w14:paraId="689393B4" w14:textId="01BDA489" w:rsidR="007E6B26" w:rsidRPr="00CC12CF" w:rsidRDefault="005661D5" w:rsidP="005661D5">
      <w:pPr>
        <w:spacing w:line="360" w:lineRule="auto"/>
        <w:jc w:val="left"/>
        <w:rPr>
          <w:rFonts w:ascii="Arial" w:hAnsi="Arial" w:cs="Arial"/>
          <w:sz w:val="24"/>
          <w:szCs w:val="24"/>
        </w:rPr>
      </w:pPr>
      <w:r w:rsidRPr="00CC12CF">
        <w:rPr>
          <w:rFonts w:ascii="Arial" w:hAnsi="Arial" w:cs="Arial"/>
          <w:sz w:val="24"/>
          <w:szCs w:val="24"/>
        </w:rPr>
        <w:t>Table 3. Framework for qualitative interpretive science research</w:t>
      </w:r>
    </w:p>
    <w:p w14:paraId="3E8F9CBD" w14:textId="00DEBC0E" w:rsidR="007E6B26" w:rsidRPr="00CC12CF" w:rsidRDefault="007E6B26" w:rsidP="007836F5">
      <w:pPr>
        <w:spacing w:line="360" w:lineRule="auto"/>
        <w:jc w:val="center"/>
        <w:rPr>
          <w:rFonts w:ascii="Arial" w:hAnsi="Arial" w:cs="Arial"/>
          <w:color w:val="000000" w:themeColor="text1"/>
          <w:sz w:val="24"/>
          <w:szCs w:val="24"/>
        </w:rPr>
      </w:pPr>
      <w:r w:rsidRPr="00CC12CF">
        <w:rPr>
          <w:rFonts w:ascii="Arial" w:hAnsi="Arial" w:cs="Arial"/>
          <w:noProof/>
          <w:sz w:val="24"/>
          <w:szCs w:val="24"/>
        </w:rPr>
        <w:drawing>
          <wp:inline distT="0" distB="0" distL="0" distR="0" wp14:anchorId="72EBF085" wp14:editId="33D4D312">
            <wp:extent cx="4837430" cy="2482850"/>
            <wp:effectExtent l="0" t="0" r="127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47591" cy="2488065"/>
                    </a:xfrm>
                    <a:prstGeom prst="rect">
                      <a:avLst/>
                    </a:prstGeom>
                  </pic:spPr>
                </pic:pic>
              </a:graphicData>
            </a:graphic>
          </wp:inline>
        </w:drawing>
      </w:r>
    </w:p>
    <w:p w14:paraId="7BE115DC" w14:textId="4BBDD716" w:rsidR="005661D5" w:rsidRPr="00CC12CF" w:rsidRDefault="005661D5" w:rsidP="007836F5">
      <w:pPr>
        <w:spacing w:line="360" w:lineRule="auto"/>
        <w:jc w:val="center"/>
        <w:rPr>
          <w:rFonts w:ascii="Arial" w:hAnsi="Arial" w:cs="Arial"/>
          <w:color w:val="000000" w:themeColor="text1"/>
          <w:sz w:val="24"/>
          <w:szCs w:val="24"/>
        </w:rPr>
      </w:pPr>
      <w:r w:rsidRPr="00CC12CF">
        <w:rPr>
          <w:rFonts w:ascii="Arial" w:hAnsi="Arial" w:cs="Arial"/>
          <w:sz w:val="24"/>
          <w:szCs w:val="24"/>
        </w:rPr>
        <w:t xml:space="preserve">Source: </w:t>
      </w:r>
      <w:r w:rsidRPr="00CC12CF">
        <w:rPr>
          <w:rFonts w:ascii="Arial" w:hAnsi="Arial" w:cs="Arial"/>
          <w:sz w:val="24"/>
          <w:szCs w:val="24"/>
          <w:lang w:val="en-AU" w:eastAsia="en-AU"/>
        </w:rPr>
        <w:t xml:space="preserve">(Cassell et al., </w:t>
      </w:r>
      <w:r w:rsidRPr="00CC12CF">
        <w:rPr>
          <w:rFonts w:ascii="Arial" w:hAnsi="Arial" w:cs="Arial"/>
          <w:sz w:val="24"/>
          <w:szCs w:val="24"/>
          <w:lang w:val="en-AU"/>
        </w:rPr>
        <w:t>2018</w:t>
      </w:r>
      <w:r w:rsidRPr="00CC12CF">
        <w:rPr>
          <w:rFonts w:ascii="Arial" w:hAnsi="Arial" w:cs="Arial"/>
          <w:sz w:val="24"/>
          <w:szCs w:val="24"/>
          <w:lang w:val="en-AU" w:eastAsia="en-AU"/>
        </w:rPr>
        <w:t>)</w:t>
      </w:r>
    </w:p>
    <w:p w14:paraId="768CAF6D" w14:textId="7E725602" w:rsidR="000060B4" w:rsidRPr="00CC12CF" w:rsidRDefault="000060B4" w:rsidP="000060B4">
      <w:pPr>
        <w:spacing w:line="480" w:lineRule="auto"/>
        <w:ind w:right="-514"/>
        <w:rPr>
          <w:rFonts w:ascii="Arial" w:hAnsi="Arial" w:cs="Arial"/>
          <w:b/>
          <w:sz w:val="24"/>
          <w:szCs w:val="24"/>
          <w:lang w:val="en-AU"/>
        </w:rPr>
      </w:pPr>
      <w:r w:rsidRPr="00CC12CF">
        <w:rPr>
          <w:rFonts w:ascii="Arial" w:hAnsi="Arial" w:cs="Arial"/>
          <w:b/>
          <w:sz w:val="24"/>
          <w:szCs w:val="24"/>
          <w:lang w:val="en-AU"/>
        </w:rPr>
        <w:t xml:space="preserve">Table </w:t>
      </w:r>
      <w:r w:rsidR="005661D5" w:rsidRPr="00CC12CF">
        <w:rPr>
          <w:rFonts w:ascii="Arial" w:hAnsi="Arial" w:cs="Arial"/>
          <w:b/>
          <w:sz w:val="24"/>
          <w:szCs w:val="24"/>
          <w:lang w:val="en-AU"/>
        </w:rPr>
        <w:t>4</w:t>
      </w:r>
      <w:r w:rsidRPr="00CC12CF">
        <w:rPr>
          <w:rFonts w:ascii="Arial" w:hAnsi="Arial" w:cs="Arial"/>
          <w:b/>
          <w:sz w:val="24"/>
          <w:szCs w:val="24"/>
          <w:lang w:val="en-AU"/>
        </w:rPr>
        <w:t>: Characteristics of idealized quantitative and qualitative approaches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3780"/>
        <w:gridCol w:w="3780"/>
      </w:tblGrid>
      <w:tr w:rsidR="000060B4" w:rsidRPr="00CC12CF" w14:paraId="5D28A725" w14:textId="77777777" w:rsidTr="00144235">
        <w:tc>
          <w:tcPr>
            <w:tcW w:w="1800" w:type="dxa"/>
          </w:tcPr>
          <w:p w14:paraId="0E32E728" w14:textId="77777777" w:rsidR="000060B4" w:rsidRPr="00CC12CF" w:rsidRDefault="000060B4" w:rsidP="00144235">
            <w:pPr>
              <w:ind w:right="-514"/>
              <w:rPr>
                <w:rFonts w:ascii="Arial" w:hAnsi="Arial" w:cs="Arial"/>
                <w:b/>
                <w:sz w:val="24"/>
                <w:szCs w:val="24"/>
                <w:lang w:val="en-AU"/>
              </w:rPr>
            </w:pPr>
            <w:r w:rsidRPr="00CC12CF">
              <w:rPr>
                <w:rFonts w:ascii="Arial" w:hAnsi="Arial" w:cs="Arial"/>
                <w:b/>
                <w:sz w:val="24"/>
                <w:szCs w:val="24"/>
                <w:lang w:val="en-AU"/>
              </w:rPr>
              <w:t xml:space="preserve">   Dimension</w:t>
            </w:r>
          </w:p>
        </w:tc>
        <w:tc>
          <w:tcPr>
            <w:tcW w:w="3780" w:type="dxa"/>
          </w:tcPr>
          <w:p w14:paraId="51DA9510" w14:textId="77777777" w:rsidR="000060B4" w:rsidRPr="00CC12CF" w:rsidRDefault="000060B4" w:rsidP="00144235">
            <w:pPr>
              <w:pStyle w:val="4"/>
              <w:spacing w:before="0" w:after="0"/>
              <w:rPr>
                <w:rFonts w:ascii="Arial" w:hAnsi="Arial" w:cs="Arial"/>
                <w:sz w:val="24"/>
                <w:szCs w:val="24"/>
                <w:lang w:val="en-AU"/>
              </w:rPr>
            </w:pPr>
            <w:r w:rsidRPr="00CC12CF">
              <w:rPr>
                <w:rFonts w:ascii="Arial" w:hAnsi="Arial" w:cs="Arial"/>
                <w:sz w:val="24"/>
                <w:szCs w:val="24"/>
                <w:lang w:val="en-AU"/>
              </w:rPr>
              <w:t>Quantitative Approach</w:t>
            </w:r>
          </w:p>
        </w:tc>
        <w:tc>
          <w:tcPr>
            <w:tcW w:w="3780" w:type="dxa"/>
          </w:tcPr>
          <w:p w14:paraId="05BA750A" w14:textId="219761AF" w:rsidR="000060B4" w:rsidRPr="00CC12CF" w:rsidRDefault="000060B4" w:rsidP="000060B4">
            <w:pPr>
              <w:pStyle w:val="4"/>
              <w:spacing w:before="0" w:after="0"/>
              <w:rPr>
                <w:rFonts w:ascii="Arial" w:hAnsi="Arial" w:cs="Arial"/>
                <w:sz w:val="24"/>
                <w:szCs w:val="24"/>
                <w:lang w:val="en-AU"/>
              </w:rPr>
            </w:pPr>
            <w:r w:rsidRPr="00CC12CF">
              <w:rPr>
                <w:rFonts w:ascii="Arial" w:hAnsi="Arial" w:cs="Arial"/>
                <w:sz w:val="24"/>
                <w:szCs w:val="24"/>
                <w:lang w:val="en-AU"/>
              </w:rPr>
              <w:t>Qualitative Approach</w:t>
            </w:r>
          </w:p>
        </w:tc>
      </w:tr>
      <w:tr w:rsidR="000060B4" w:rsidRPr="00CC12CF" w14:paraId="1A3EEC0F" w14:textId="77777777" w:rsidTr="00144235">
        <w:tc>
          <w:tcPr>
            <w:tcW w:w="1800" w:type="dxa"/>
          </w:tcPr>
          <w:p w14:paraId="7BA11E37" w14:textId="77777777" w:rsidR="000060B4" w:rsidRPr="00CC12CF" w:rsidRDefault="000060B4" w:rsidP="00144235">
            <w:pPr>
              <w:ind w:right="-514"/>
              <w:rPr>
                <w:rFonts w:ascii="Arial" w:hAnsi="Arial" w:cs="Arial"/>
                <w:sz w:val="24"/>
                <w:szCs w:val="24"/>
                <w:lang w:val="en-AU"/>
              </w:rPr>
            </w:pPr>
            <w:r w:rsidRPr="00CC12CF">
              <w:rPr>
                <w:rFonts w:ascii="Arial" w:hAnsi="Arial" w:cs="Arial"/>
                <w:sz w:val="24"/>
                <w:szCs w:val="24"/>
                <w:lang w:val="en-AU"/>
              </w:rPr>
              <w:t>Design</w:t>
            </w:r>
          </w:p>
        </w:tc>
        <w:tc>
          <w:tcPr>
            <w:tcW w:w="3780" w:type="dxa"/>
          </w:tcPr>
          <w:p w14:paraId="6F1113C5" w14:textId="77777777" w:rsidR="000060B4" w:rsidRPr="00CC12CF" w:rsidRDefault="000060B4" w:rsidP="00144235">
            <w:pPr>
              <w:ind w:right="-514"/>
              <w:rPr>
                <w:rFonts w:ascii="Arial" w:hAnsi="Arial" w:cs="Arial"/>
                <w:sz w:val="24"/>
                <w:szCs w:val="24"/>
                <w:lang w:val="en-AU"/>
              </w:rPr>
            </w:pPr>
            <w:r w:rsidRPr="00CC12CF">
              <w:rPr>
                <w:rFonts w:ascii="Arial" w:hAnsi="Arial" w:cs="Arial"/>
                <w:sz w:val="24"/>
                <w:szCs w:val="24"/>
                <w:lang w:val="en-AU"/>
              </w:rPr>
              <w:t>experimental</w:t>
            </w:r>
          </w:p>
        </w:tc>
        <w:tc>
          <w:tcPr>
            <w:tcW w:w="3780" w:type="dxa"/>
          </w:tcPr>
          <w:p w14:paraId="45D512CC" w14:textId="478B4ADE" w:rsidR="000060B4" w:rsidRPr="00CC12CF" w:rsidRDefault="000060B4" w:rsidP="00144235">
            <w:pPr>
              <w:ind w:right="-514"/>
              <w:rPr>
                <w:rFonts w:ascii="Arial" w:hAnsi="Arial" w:cs="Arial"/>
                <w:sz w:val="24"/>
                <w:szCs w:val="24"/>
                <w:lang w:val="en-AU"/>
              </w:rPr>
            </w:pPr>
            <w:r w:rsidRPr="00CC12CF">
              <w:rPr>
                <w:rFonts w:ascii="Arial" w:hAnsi="Arial" w:cs="Arial"/>
                <w:sz w:val="24"/>
                <w:szCs w:val="24"/>
                <w:lang w:val="en-AU"/>
              </w:rPr>
              <w:t>non-experimental</w:t>
            </w:r>
          </w:p>
        </w:tc>
      </w:tr>
      <w:tr w:rsidR="000060B4" w:rsidRPr="00CC12CF" w14:paraId="5DFA0535" w14:textId="77777777" w:rsidTr="00144235">
        <w:tc>
          <w:tcPr>
            <w:tcW w:w="1800" w:type="dxa"/>
          </w:tcPr>
          <w:p w14:paraId="7AF2CE04" w14:textId="77777777" w:rsidR="000060B4" w:rsidRPr="00CC12CF" w:rsidRDefault="000060B4" w:rsidP="00144235">
            <w:pPr>
              <w:ind w:right="-514"/>
              <w:rPr>
                <w:rFonts w:ascii="Arial" w:hAnsi="Arial" w:cs="Arial"/>
                <w:sz w:val="24"/>
                <w:szCs w:val="24"/>
                <w:lang w:val="en-AU"/>
              </w:rPr>
            </w:pPr>
            <w:r w:rsidRPr="00CC12CF">
              <w:rPr>
                <w:rFonts w:ascii="Arial" w:hAnsi="Arial" w:cs="Arial"/>
                <w:sz w:val="24"/>
                <w:szCs w:val="24"/>
                <w:lang w:val="en-AU"/>
              </w:rPr>
              <w:t>Setting</w:t>
            </w:r>
          </w:p>
        </w:tc>
        <w:tc>
          <w:tcPr>
            <w:tcW w:w="3780" w:type="dxa"/>
          </w:tcPr>
          <w:p w14:paraId="4FD67619" w14:textId="77777777" w:rsidR="000060B4" w:rsidRPr="00CC12CF" w:rsidRDefault="000060B4" w:rsidP="00144235">
            <w:pPr>
              <w:ind w:right="-514"/>
              <w:rPr>
                <w:rFonts w:ascii="Arial" w:hAnsi="Arial" w:cs="Arial"/>
                <w:sz w:val="24"/>
                <w:szCs w:val="24"/>
                <w:lang w:val="en-AU"/>
              </w:rPr>
            </w:pPr>
            <w:r w:rsidRPr="00CC12CF">
              <w:rPr>
                <w:rFonts w:ascii="Arial" w:hAnsi="Arial" w:cs="Arial"/>
                <w:sz w:val="24"/>
                <w:szCs w:val="24"/>
                <w:lang w:val="en-AU"/>
              </w:rPr>
              <w:t>laboratory</w:t>
            </w:r>
          </w:p>
        </w:tc>
        <w:tc>
          <w:tcPr>
            <w:tcW w:w="3780" w:type="dxa"/>
          </w:tcPr>
          <w:p w14:paraId="77A3B23F" w14:textId="45C40DC0" w:rsidR="000060B4" w:rsidRPr="00CC12CF" w:rsidRDefault="000060B4" w:rsidP="00144235">
            <w:pPr>
              <w:ind w:right="-514"/>
              <w:rPr>
                <w:rFonts w:ascii="Arial" w:hAnsi="Arial" w:cs="Arial"/>
                <w:sz w:val="24"/>
                <w:szCs w:val="24"/>
                <w:lang w:val="en-AU"/>
              </w:rPr>
            </w:pPr>
            <w:r w:rsidRPr="00CC12CF">
              <w:rPr>
                <w:rFonts w:ascii="Arial" w:hAnsi="Arial" w:cs="Arial"/>
                <w:sz w:val="24"/>
                <w:szCs w:val="24"/>
                <w:lang w:val="en-AU"/>
              </w:rPr>
              <w:t>field</w:t>
            </w:r>
          </w:p>
        </w:tc>
      </w:tr>
      <w:tr w:rsidR="000060B4" w:rsidRPr="00CC12CF" w14:paraId="43E182F4" w14:textId="77777777" w:rsidTr="00144235">
        <w:tc>
          <w:tcPr>
            <w:tcW w:w="1800" w:type="dxa"/>
          </w:tcPr>
          <w:p w14:paraId="5BA6B8DD" w14:textId="77777777" w:rsidR="000060B4" w:rsidRPr="00CC12CF" w:rsidRDefault="000060B4" w:rsidP="00144235">
            <w:pPr>
              <w:ind w:right="-518"/>
              <w:rPr>
                <w:rFonts w:ascii="Arial" w:hAnsi="Arial" w:cs="Arial"/>
                <w:sz w:val="24"/>
                <w:szCs w:val="24"/>
                <w:lang w:val="en-AU"/>
              </w:rPr>
            </w:pPr>
          </w:p>
          <w:p w14:paraId="260EE4BB" w14:textId="77777777" w:rsidR="000060B4" w:rsidRPr="00CC12CF" w:rsidRDefault="000060B4" w:rsidP="00144235">
            <w:pPr>
              <w:ind w:right="-518"/>
              <w:rPr>
                <w:rFonts w:ascii="Arial" w:hAnsi="Arial" w:cs="Arial"/>
                <w:sz w:val="24"/>
                <w:szCs w:val="24"/>
                <w:lang w:val="en-AU"/>
              </w:rPr>
            </w:pPr>
            <w:r w:rsidRPr="00CC12CF">
              <w:rPr>
                <w:rFonts w:ascii="Arial" w:hAnsi="Arial" w:cs="Arial"/>
                <w:sz w:val="24"/>
                <w:szCs w:val="24"/>
                <w:lang w:val="en-AU"/>
              </w:rPr>
              <w:t>Data Collection</w:t>
            </w:r>
          </w:p>
        </w:tc>
        <w:tc>
          <w:tcPr>
            <w:tcW w:w="3780" w:type="dxa"/>
          </w:tcPr>
          <w:p w14:paraId="2469A9BC" w14:textId="77777777" w:rsidR="000060B4" w:rsidRPr="00CC12CF" w:rsidRDefault="000060B4" w:rsidP="00144235">
            <w:pPr>
              <w:ind w:right="-518"/>
              <w:rPr>
                <w:rFonts w:ascii="Arial" w:hAnsi="Arial" w:cs="Arial"/>
                <w:sz w:val="24"/>
                <w:szCs w:val="24"/>
                <w:lang w:val="en-AU"/>
              </w:rPr>
            </w:pPr>
            <w:r w:rsidRPr="00CC12CF">
              <w:rPr>
                <w:rFonts w:ascii="Arial" w:hAnsi="Arial" w:cs="Arial"/>
                <w:sz w:val="24"/>
                <w:szCs w:val="24"/>
                <w:lang w:val="en-AU"/>
              </w:rPr>
              <w:t xml:space="preserve">instruments (e.g., electronic or </w:t>
            </w:r>
          </w:p>
          <w:p w14:paraId="04A155EF" w14:textId="77777777" w:rsidR="000060B4" w:rsidRPr="00CC12CF" w:rsidRDefault="000060B4" w:rsidP="00144235">
            <w:pPr>
              <w:ind w:right="-518"/>
              <w:rPr>
                <w:rFonts w:ascii="Arial" w:hAnsi="Arial" w:cs="Arial"/>
                <w:sz w:val="24"/>
                <w:szCs w:val="24"/>
                <w:lang w:val="en-AU"/>
              </w:rPr>
            </w:pPr>
            <w:r w:rsidRPr="00CC12CF">
              <w:rPr>
                <w:rFonts w:ascii="Arial" w:hAnsi="Arial" w:cs="Arial"/>
                <w:sz w:val="24"/>
                <w:szCs w:val="24"/>
                <w:lang w:val="en-AU"/>
              </w:rPr>
              <w:t xml:space="preserve">mechanical devices, tests, </w:t>
            </w:r>
          </w:p>
          <w:p w14:paraId="3C6A73FD" w14:textId="77777777" w:rsidR="000060B4" w:rsidRPr="00CC12CF" w:rsidRDefault="000060B4" w:rsidP="00144235">
            <w:pPr>
              <w:ind w:right="-518"/>
              <w:rPr>
                <w:rFonts w:ascii="Arial" w:hAnsi="Arial" w:cs="Arial"/>
                <w:sz w:val="24"/>
                <w:szCs w:val="24"/>
                <w:lang w:val="en-AU"/>
              </w:rPr>
            </w:pPr>
            <w:r w:rsidRPr="00CC12CF">
              <w:rPr>
                <w:rFonts w:ascii="Arial" w:hAnsi="Arial" w:cs="Arial"/>
                <w:sz w:val="24"/>
                <w:szCs w:val="24"/>
                <w:lang w:val="en-AU"/>
              </w:rPr>
              <w:t>questionnaires)</w:t>
            </w:r>
          </w:p>
        </w:tc>
        <w:tc>
          <w:tcPr>
            <w:tcW w:w="3780" w:type="dxa"/>
          </w:tcPr>
          <w:p w14:paraId="5AF0734C" w14:textId="77777777" w:rsidR="000060B4" w:rsidRPr="00CC12CF" w:rsidRDefault="000060B4" w:rsidP="00144235">
            <w:pPr>
              <w:ind w:right="-518"/>
              <w:rPr>
                <w:rFonts w:ascii="Arial" w:hAnsi="Arial" w:cs="Arial"/>
                <w:sz w:val="24"/>
                <w:szCs w:val="24"/>
                <w:lang w:val="en-AU"/>
              </w:rPr>
            </w:pPr>
            <w:r w:rsidRPr="00CC12CF">
              <w:rPr>
                <w:rFonts w:ascii="Arial" w:hAnsi="Arial" w:cs="Arial"/>
                <w:sz w:val="24"/>
                <w:szCs w:val="24"/>
                <w:lang w:val="en-AU"/>
              </w:rPr>
              <w:t xml:space="preserve">collection of “narratives,” either </w:t>
            </w:r>
          </w:p>
          <w:p w14:paraId="558401E6" w14:textId="77777777" w:rsidR="000060B4" w:rsidRPr="00CC12CF" w:rsidRDefault="000060B4" w:rsidP="00144235">
            <w:pPr>
              <w:ind w:right="-518"/>
              <w:rPr>
                <w:rFonts w:ascii="Arial" w:hAnsi="Arial" w:cs="Arial"/>
                <w:sz w:val="24"/>
                <w:szCs w:val="24"/>
                <w:lang w:val="en-AU"/>
              </w:rPr>
            </w:pPr>
            <w:r w:rsidRPr="00CC12CF">
              <w:rPr>
                <w:rFonts w:ascii="Arial" w:hAnsi="Arial" w:cs="Arial"/>
                <w:sz w:val="24"/>
                <w:szCs w:val="24"/>
                <w:lang w:val="en-AU"/>
              </w:rPr>
              <w:t>already existing (e.g., diaries), or</w:t>
            </w:r>
          </w:p>
          <w:p w14:paraId="5D37E1E2" w14:textId="0D505632" w:rsidR="000060B4" w:rsidRPr="00CC12CF" w:rsidRDefault="000060B4" w:rsidP="00144235">
            <w:pPr>
              <w:ind w:right="-518"/>
              <w:rPr>
                <w:rFonts w:ascii="Arial" w:hAnsi="Arial" w:cs="Arial"/>
                <w:sz w:val="24"/>
                <w:szCs w:val="24"/>
                <w:lang w:val="en-AU"/>
              </w:rPr>
            </w:pPr>
            <w:r w:rsidRPr="00CC12CF">
              <w:rPr>
                <w:rFonts w:ascii="Arial" w:hAnsi="Arial" w:cs="Arial"/>
                <w:sz w:val="24"/>
                <w:szCs w:val="24"/>
                <w:lang w:val="en-AU"/>
              </w:rPr>
              <w:t xml:space="preserve">new (e.g., interviews) </w:t>
            </w:r>
          </w:p>
        </w:tc>
      </w:tr>
      <w:tr w:rsidR="000060B4" w:rsidRPr="00CC12CF" w14:paraId="3138A0AA" w14:textId="77777777" w:rsidTr="00144235">
        <w:tc>
          <w:tcPr>
            <w:tcW w:w="1800" w:type="dxa"/>
          </w:tcPr>
          <w:p w14:paraId="3D699B0A" w14:textId="77777777" w:rsidR="000060B4" w:rsidRPr="00CC12CF" w:rsidRDefault="000060B4" w:rsidP="00144235">
            <w:pPr>
              <w:ind w:right="-514"/>
              <w:rPr>
                <w:rFonts w:ascii="Arial" w:hAnsi="Arial" w:cs="Arial"/>
                <w:sz w:val="24"/>
                <w:szCs w:val="24"/>
                <w:lang w:val="en-AU"/>
              </w:rPr>
            </w:pPr>
            <w:r w:rsidRPr="00CC12CF">
              <w:rPr>
                <w:rFonts w:ascii="Arial" w:hAnsi="Arial" w:cs="Arial"/>
                <w:sz w:val="24"/>
                <w:szCs w:val="24"/>
                <w:lang w:val="en-AU"/>
              </w:rPr>
              <w:t>Data Type</w:t>
            </w:r>
          </w:p>
        </w:tc>
        <w:tc>
          <w:tcPr>
            <w:tcW w:w="3780" w:type="dxa"/>
          </w:tcPr>
          <w:p w14:paraId="176DA4A7" w14:textId="77777777" w:rsidR="000060B4" w:rsidRPr="00CC12CF" w:rsidRDefault="000060B4" w:rsidP="00144235">
            <w:pPr>
              <w:ind w:right="-514"/>
              <w:rPr>
                <w:rFonts w:ascii="Arial" w:hAnsi="Arial" w:cs="Arial"/>
                <w:sz w:val="24"/>
                <w:szCs w:val="24"/>
                <w:lang w:val="en-AU"/>
              </w:rPr>
            </w:pPr>
            <w:r w:rsidRPr="00CC12CF">
              <w:rPr>
                <w:rFonts w:ascii="Arial" w:hAnsi="Arial" w:cs="Arial"/>
                <w:sz w:val="24"/>
                <w:szCs w:val="24"/>
                <w:lang w:val="en-AU"/>
              </w:rPr>
              <w:t>numerical (ratio, interval, ordinal)</w:t>
            </w:r>
          </w:p>
        </w:tc>
        <w:tc>
          <w:tcPr>
            <w:tcW w:w="3780" w:type="dxa"/>
          </w:tcPr>
          <w:p w14:paraId="64526239" w14:textId="77777777" w:rsidR="000060B4" w:rsidRPr="00CC12CF" w:rsidRDefault="000060B4" w:rsidP="00144235">
            <w:pPr>
              <w:pStyle w:val="af0"/>
              <w:rPr>
                <w:rFonts w:ascii="Arial" w:hAnsi="Arial" w:cs="Arial"/>
                <w:lang w:val="en-AU"/>
              </w:rPr>
            </w:pPr>
            <w:r w:rsidRPr="00CC12CF">
              <w:rPr>
                <w:rFonts w:ascii="Arial" w:hAnsi="Arial" w:cs="Arial"/>
                <w:lang w:val="en-AU"/>
              </w:rPr>
              <w:t xml:space="preserve">descriptive (e.g., interview </w:t>
            </w:r>
          </w:p>
          <w:p w14:paraId="5677139F" w14:textId="5E076EAA" w:rsidR="000060B4" w:rsidRPr="00CC12CF" w:rsidRDefault="000060B4" w:rsidP="00144235">
            <w:pPr>
              <w:ind w:right="-514"/>
              <w:rPr>
                <w:rFonts w:ascii="Arial" w:hAnsi="Arial" w:cs="Arial"/>
                <w:sz w:val="24"/>
                <w:szCs w:val="24"/>
                <w:lang w:val="en-AU"/>
              </w:rPr>
            </w:pPr>
            <w:r w:rsidRPr="00CC12CF">
              <w:rPr>
                <w:rFonts w:ascii="Arial" w:hAnsi="Arial" w:cs="Arial"/>
                <w:sz w:val="24"/>
                <w:szCs w:val="24"/>
                <w:lang w:val="en-AU"/>
              </w:rPr>
              <w:t>protocols, written records, videos)</w:t>
            </w:r>
          </w:p>
        </w:tc>
      </w:tr>
      <w:tr w:rsidR="000060B4" w:rsidRPr="00CC12CF" w14:paraId="1EDD9363" w14:textId="77777777" w:rsidTr="00144235">
        <w:tc>
          <w:tcPr>
            <w:tcW w:w="1800" w:type="dxa"/>
          </w:tcPr>
          <w:p w14:paraId="647874CB" w14:textId="77777777" w:rsidR="000060B4" w:rsidRPr="00CC12CF" w:rsidRDefault="000060B4" w:rsidP="00144235">
            <w:pPr>
              <w:ind w:right="-514"/>
              <w:rPr>
                <w:rFonts w:ascii="Arial" w:hAnsi="Arial" w:cs="Arial"/>
                <w:sz w:val="24"/>
                <w:szCs w:val="24"/>
                <w:lang w:val="en-AU"/>
              </w:rPr>
            </w:pPr>
            <w:r w:rsidRPr="00CC12CF">
              <w:rPr>
                <w:rFonts w:ascii="Arial" w:hAnsi="Arial" w:cs="Arial"/>
                <w:sz w:val="24"/>
                <w:szCs w:val="24"/>
                <w:lang w:val="en-AU"/>
              </w:rPr>
              <w:t>Analysis</w:t>
            </w:r>
          </w:p>
        </w:tc>
        <w:tc>
          <w:tcPr>
            <w:tcW w:w="3780" w:type="dxa"/>
          </w:tcPr>
          <w:p w14:paraId="7C25842E" w14:textId="77777777" w:rsidR="000060B4" w:rsidRPr="00CC12CF" w:rsidRDefault="000060B4" w:rsidP="00144235">
            <w:pPr>
              <w:ind w:right="-518"/>
              <w:rPr>
                <w:rFonts w:ascii="Arial" w:hAnsi="Arial" w:cs="Arial"/>
                <w:sz w:val="24"/>
                <w:szCs w:val="24"/>
                <w:lang w:val="en-AU"/>
              </w:rPr>
            </w:pPr>
            <w:r w:rsidRPr="00CC12CF">
              <w:rPr>
                <w:rFonts w:ascii="Arial" w:hAnsi="Arial" w:cs="Arial"/>
                <w:sz w:val="24"/>
                <w:szCs w:val="24"/>
                <w:lang w:val="en-AU"/>
              </w:rPr>
              <w:t>descriptive and analytic statistics</w:t>
            </w:r>
          </w:p>
        </w:tc>
        <w:tc>
          <w:tcPr>
            <w:tcW w:w="3780" w:type="dxa"/>
          </w:tcPr>
          <w:p w14:paraId="0EB708E9" w14:textId="5E2D59EE" w:rsidR="000060B4" w:rsidRPr="00CC12CF" w:rsidRDefault="000060B4" w:rsidP="00144235">
            <w:pPr>
              <w:ind w:right="-518"/>
              <w:rPr>
                <w:rFonts w:ascii="Arial" w:hAnsi="Arial" w:cs="Arial"/>
                <w:sz w:val="24"/>
                <w:szCs w:val="24"/>
                <w:lang w:val="en-AU"/>
              </w:rPr>
            </w:pPr>
            <w:r w:rsidRPr="00CC12CF">
              <w:rPr>
                <w:rFonts w:ascii="Arial" w:hAnsi="Arial" w:cs="Arial"/>
                <w:sz w:val="24"/>
                <w:szCs w:val="24"/>
                <w:lang w:val="en-AU"/>
              </w:rPr>
              <w:t>analysis aimed at revealing meaning</w:t>
            </w:r>
          </w:p>
        </w:tc>
      </w:tr>
      <w:tr w:rsidR="000060B4" w:rsidRPr="00CC12CF" w14:paraId="35B62625" w14:textId="77777777" w:rsidTr="005661D5">
        <w:trPr>
          <w:trHeight w:val="123"/>
        </w:trPr>
        <w:tc>
          <w:tcPr>
            <w:tcW w:w="1800" w:type="dxa"/>
          </w:tcPr>
          <w:p w14:paraId="356BEE0B" w14:textId="77777777" w:rsidR="000060B4" w:rsidRPr="00CC12CF" w:rsidRDefault="000060B4" w:rsidP="00144235">
            <w:pPr>
              <w:ind w:right="-514"/>
              <w:rPr>
                <w:rFonts w:ascii="Arial" w:hAnsi="Arial" w:cs="Arial"/>
                <w:sz w:val="24"/>
                <w:szCs w:val="24"/>
                <w:lang w:val="en-AU"/>
              </w:rPr>
            </w:pPr>
            <w:r w:rsidRPr="00CC12CF">
              <w:rPr>
                <w:rFonts w:ascii="Arial" w:hAnsi="Arial" w:cs="Arial"/>
                <w:sz w:val="24"/>
                <w:szCs w:val="24"/>
                <w:lang w:val="en-AU"/>
              </w:rPr>
              <w:t>Generalization</w:t>
            </w:r>
          </w:p>
        </w:tc>
        <w:tc>
          <w:tcPr>
            <w:tcW w:w="3780" w:type="dxa"/>
          </w:tcPr>
          <w:p w14:paraId="0897F4DD" w14:textId="77777777" w:rsidR="000060B4" w:rsidRPr="00CC12CF" w:rsidRDefault="000060B4" w:rsidP="00144235">
            <w:pPr>
              <w:ind w:right="-518"/>
              <w:rPr>
                <w:rFonts w:ascii="Arial" w:hAnsi="Arial" w:cs="Arial"/>
                <w:sz w:val="24"/>
                <w:szCs w:val="24"/>
                <w:lang w:val="en-AU"/>
              </w:rPr>
            </w:pPr>
            <w:r w:rsidRPr="00CC12CF">
              <w:rPr>
                <w:rFonts w:ascii="Arial" w:hAnsi="Arial" w:cs="Arial"/>
                <w:sz w:val="24"/>
                <w:szCs w:val="24"/>
                <w:lang w:val="en-AU"/>
              </w:rPr>
              <w:t>focus on testing hypotheses</w:t>
            </w:r>
          </w:p>
        </w:tc>
        <w:tc>
          <w:tcPr>
            <w:tcW w:w="3780" w:type="dxa"/>
          </w:tcPr>
          <w:p w14:paraId="44BA2F52" w14:textId="0CDFE810" w:rsidR="000060B4" w:rsidRPr="00CC12CF" w:rsidRDefault="000060B4" w:rsidP="00144235">
            <w:pPr>
              <w:ind w:right="-518"/>
              <w:rPr>
                <w:rFonts w:ascii="Arial" w:hAnsi="Arial" w:cs="Arial"/>
                <w:sz w:val="24"/>
                <w:szCs w:val="24"/>
                <w:lang w:val="en-AU"/>
              </w:rPr>
            </w:pPr>
            <w:r w:rsidRPr="00CC12CF">
              <w:rPr>
                <w:rFonts w:ascii="Arial" w:hAnsi="Arial" w:cs="Arial"/>
                <w:sz w:val="24"/>
                <w:szCs w:val="24"/>
                <w:lang w:val="en-AU"/>
              </w:rPr>
              <w:t>focus on generating hypotheses</w:t>
            </w:r>
          </w:p>
        </w:tc>
      </w:tr>
    </w:tbl>
    <w:p w14:paraId="3BA256CD" w14:textId="66286CFC" w:rsidR="000060B4" w:rsidRPr="00CC12CF" w:rsidRDefault="000060B4" w:rsidP="000060B4">
      <w:pPr>
        <w:spacing w:line="360" w:lineRule="auto"/>
        <w:jc w:val="center"/>
        <w:rPr>
          <w:rFonts w:ascii="Arial" w:hAnsi="Arial" w:cs="Arial"/>
          <w:color w:val="4F81BD" w:themeColor="accent1"/>
          <w:sz w:val="24"/>
          <w:szCs w:val="24"/>
        </w:rPr>
      </w:pPr>
      <w:r w:rsidRPr="00CC12CF">
        <w:rPr>
          <w:rFonts w:ascii="Arial" w:hAnsi="Arial" w:cs="Arial"/>
          <w:sz w:val="24"/>
          <w:szCs w:val="24"/>
        </w:rPr>
        <w:t>Source:</w:t>
      </w:r>
      <w:r w:rsidRPr="00CC12CF">
        <w:rPr>
          <w:rFonts w:ascii="Arial" w:hAnsi="Arial" w:cs="Arial"/>
          <w:sz w:val="24"/>
          <w:szCs w:val="24"/>
          <w:lang w:val="en-AU" w:eastAsia="en-AU"/>
        </w:rPr>
        <w:t xml:space="preserve"> </w:t>
      </w:r>
      <w:bookmarkStart w:id="46" w:name="_Hlk40759950"/>
      <w:r w:rsidRPr="00CC12CF">
        <w:rPr>
          <w:rFonts w:ascii="Arial" w:hAnsi="Arial" w:cs="Arial"/>
          <w:sz w:val="24"/>
          <w:szCs w:val="24"/>
          <w:lang w:val="en-AU" w:eastAsia="en-AU"/>
        </w:rPr>
        <w:t>(</w:t>
      </w:r>
      <w:proofErr w:type="spellStart"/>
      <w:r w:rsidRPr="00CC12CF">
        <w:rPr>
          <w:rFonts w:ascii="Arial" w:hAnsi="Arial" w:cs="Arial"/>
          <w:sz w:val="24"/>
          <w:szCs w:val="24"/>
          <w:lang w:val="en-AU" w:eastAsia="en-AU"/>
        </w:rPr>
        <w:t>Cropley</w:t>
      </w:r>
      <w:proofErr w:type="spellEnd"/>
      <w:r w:rsidRPr="00CC12CF">
        <w:rPr>
          <w:rFonts w:ascii="Arial" w:hAnsi="Arial" w:cs="Arial"/>
          <w:sz w:val="24"/>
          <w:szCs w:val="24"/>
          <w:lang w:val="en-AU" w:eastAsia="en-AU"/>
        </w:rPr>
        <w:t>, A. J, 2019)</w:t>
      </w:r>
    </w:p>
    <w:bookmarkEnd w:id="46"/>
    <w:p w14:paraId="446D42B0" w14:textId="77777777" w:rsidR="000060B4" w:rsidRPr="00CC12CF" w:rsidRDefault="000060B4" w:rsidP="006F547A">
      <w:pPr>
        <w:spacing w:line="360" w:lineRule="auto"/>
        <w:rPr>
          <w:rFonts w:ascii="Arial" w:hAnsi="Arial" w:cs="Arial"/>
          <w:color w:val="4F81BD" w:themeColor="accent1"/>
          <w:sz w:val="24"/>
          <w:szCs w:val="24"/>
        </w:rPr>
      </w:pPr>
    </w:p>
    <w:p w14:paraId="5DAC28CB" w14:textId="75E43A14" w:rsidR="00ED6FE7" w:rsidRPr="00CC12CF" w:rsidRDefault="00ED6FE7"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lastRenderedPageBreak/>
        <w:t>Appendix 4: Development Activities</w:t>
      </w:r>
    </w:p>
    <w:p w14:paraId="3A58492F" w14:textId="4C542C56" w:rsidR="00F834DA" w:rsidRPr="00CC12CF" w:rsidRDefault="00F834DA" w:rsidP="00F834DA">
      <w:pPr>
        <w:widowControl/>
        <w:jc w:val="left"/>
        <w:rPr>
          <w:rFonts w:ascii="Arial" w:hAnsi="Arial" w:cs="Arial"/>
          <w:kern w:val="0"/>
          <w:sz w:val="24"/>
          <w:szCs w:val="24"/>
        </w:rPr>
      </w:pPr>
      <w:bookmarkStart w:id="47" w:name="_Hlk43154099"/>
      <w:r w:rsidRPr="00CC12CF">
        <w:rPr>
          <w:rFonts w:ascii="Arial" w:eastAsiaTheme="minorEastAsia" w:hAnsi="Arial" w:cs="Arial"/>
          <w:color w:val="000000" w:themeColor="text1"/>
          <w:kern w:val="24"/>
          <w:sz w:val="24"/>
          <w:szCs w:val="24"/>
          <w:lang w:val="en-GB"/>
        </w:rPr>
        <w:t>Benefits and Drawbacks between basic research and applied research</w:t>
      </w:r>
    </w:p>
    <w:bookmarkEnd w:id="47"/>
    <w:p w14:paraId="4F950747" w14:textId="3B714A62" w:rsidR="00F834DA" w:rsidRPr="00CC12CF" w:rsidRDefault="00643EB9"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18EDCD47" wp14:editId="0A37F02A">
            <wp:extent cx="5274310" cy="8096250"/>
            <wp:effectExtent l="0" t="0" r="254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310" cy="8096250"/>
                    </a:xfrm>
                    <a:prstGeom prst="rect">
                      <a:avLst/>
                    </a:prstGeom>
                    <a:noFill/>
                    <a:ln>
                      <a:noFill/>
                    </a:ln>
                  </pic:spPr>
                </pic:pic>
              </a:graphicData>
            </a:graphic>
          </wp:inline>
        </w:drawing>
      </w:r>
    </w:p>
    <w:p w14:paraId="7FE4B6F0" w14:textId="673AF78E" w:rsidR="00376CD0" w:rsidRPr="00CC12CF" w:rsidRDefault="00643EB9" w:rsidP="006F547A">
      <w:pPr>
        <w:spacing w:line="360" w:lineRule="auto"/>
        <w:jc w:val="center"/>
        <w:rPr>
          <w:rFonts w:ascii="Arial" w:hAnsi="Arial" w:cs="Arial"/>
          <w:color w:val="1F497D" w:themeColor="text2"/>
          <w:kern w:val="24"/>
          <w:sz w:val="24"/>
          <w:szCs w:val="24"/>
          <w:lang w:val="en-GB"/>
        </w:rPr>
      </w:pPr>
      <w:bookmarkStart w:id="48" w:name="_Hlk37642891"/>
      <w:r w:rsidRPr="00CC12CF">
        <w:rPr>
          <w:rFonts w:ascii="Arial" w:hAnsi="Arial" w:cs="Arial"/>
          <w:noProof/>
          <w:sz w:val="24"/>
          <w:szCs w:val="24"/>
        </w:rPr>
        <w:lastRenderedPageBreak/>
        <w:drawing>
          <wp:inline distT="0" distB="0" distL="0" distR="0" wp14:anchorId="26052EEE" wp14:editId="601490EF">
            <wp:extent cx="5274310" cy="4286250"/>
            <wp:effectExtent l="0" t="0" r="254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10" cy="4286250"/>
                    </a:xfrm>
                    <a:prstGeom prst="rect">
                      <a:avLst/>
                    </a:prstGeom>
                    <a:noFill/>
                    <a:ln>
                      <a:noFill/>
                    </a:ln>
                  </pic:spPr>
                </pic:pic>
              </a:graphicData>
            </a:graphic>
          </wp:inline>
        </w:drawing>
      </w:r>
    </w:p>
    <w:p w14:paraId="485645F3" w14:textId="1006F917" w:rsidR="00643EB9" w:rsidRPr="00CC12CF" w:rsidRDefault="00643EB9" w:rsidP="00DF3433">
      <w:pPr>
        <w:rPr>
          <w:rFonts w:ascii="Arial" w:hAnsi="Arial" w:cs="Arial"/>
          <w:b/>
          <w:bCs/>
          <w:color w:val="0070C0"/>
          <w:sz w:val="24"/>
          <w:szCs w:val="24"/>
        </w:rPr>
      </w:pPr>
      <w:r w:rsidRPr="00CC12CF">
        <w:rPr>
          <w:rFonts w:ascii="Arial" w:hAnsi="Arial" w:cs="Arial"/>
          <w:noProof/>
          <w:sz w:val="24"/>
          <w:szCs w:val="24"/>
        </w:rPr>
        <w:drawing>
          <wp:inline distT="0" distB="0" distL="0" distR="0" wp14:anchorId="484BFB5D" wp14:editId="28B2B84F">
            <wp:extent cx="5274310" cy="4210050"/>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4310" cy="4210050"/>
                    </a:xfrm>
                    <a:prstGeom prst="rect">
                      <a:avLst/>
                    </a:prstGeom>
                    <a:noFill/>
                    <a:ln>
                      <a:noFill/>
                    </a:ln>
                  </pic:spPr>
                </pic:pic>
              </a:graphicData>
            </a:graphic>
          </wp:inline>
        </w:drawing>
      </w:r>
    </w:p>
    <w:p w14:paraId="1F7CAB04" w14:textId="30C65172" w:rsidR="00DF3433" w:rsidRPr="00CC12CF" w:rsidRDefault="00B76D29" w:rsidP="005F7CF7">
      <w:pPr>
        <w:jc w:val="center"/>
        <w:rPr>
          <w:rFonts w:ascii="Arial" w:hAnsi="Arial" w:cs="Arial"/>
          <w:b/>
          <w:bCs/>
          <w:color w:val="0070C0"/>
          <w:sz w:val="24"/>
          <w:szCs w:val="24"/>
        </w:rPr>
      </w:pPr>
      <w:r w:rsidRPr="00CC12CF">
        <w:rPr>
          <w:rFonts w:ascii="Arial" w:hAnsi="Arial" w:cs="Arial"/>
          <w:b/>
          <w:bCs/>
          <w:color w:val="0070C0"/>
          <w:sz w:val="24"/>
          <w:szCs w:val="24"/>
        </w:rPr>
        <w:lastRenderedPageBreak/>
        <w:t xml:space="preserve">Entry 2: </w:t>
      </w:r>
      <w:bookmarkEnd w:id="48"/>
      <w:r w:rsidR="00946976" w:rsidRPr="00CC12CF">
        <w:rPr>
          <w:rFonts w:ascii="Arial" w:hAnsi="Arial" w:cs="Arial"/>
          <w:b/>
          <w:bCs/>
          <w:color w:val="0070C0"/>
          <w:sz w:val="24"/>
          <w:szCs w:val="24"/>
        </w:rPr>
        <w:t xml:space="preserve"> </w:t>
      </w:r>
      <w:bookmarkStart w:id="49" w:name="_Hlk43396775"/>
      <w:bookmarkStart w:id="50" w:name="_Hlk43237949"/>
      <w:r w:rsidR="00DF3433" w:rsidRPr="00CC12CF">
        <w:rPr>
          <w:rFonts w:ascii="Arial" w:hAnsi="Arial" w:cs="Arial"/>
          <w:b/>
          <w:bCs/>
          <w:color w:val="0070C0"/>
          <w:sz w:val="24"/>
          <w:szCs w:val="24"/>
        </w:rPr>
        <w:t>Becoming Ethical Researchers</w:t>
      </w:r>
      <w:bookmarkEnd w:id="49"/>
    </w:p>
    <w:bookmarkEnd w:id="50"/>
    <w:p w14:paraId="2445F23D" w14:textId="0CB96D22" w:rsidR="00946976" w:rsidRPr="00CC12CF" w:rsidRDefault="00946976" w:rsidP="006F547A">
      <w:pPr>
        <w:spacing w:line="360" w:lineRule="auto"/>
        <w:jc w:val="center"/>
        <w:rPr>
          <w:rFonts w:ascii="Arial" w:hAnsi="Arial" w:cs="Arial"/>
          <w:b/>
          <w:bCs/>
          <w:color w:val="0070C0"/>
          <w:sz w:val="24"/>
          <w:szCs w:val="24"/>
        </w:rPr>
      </w:pPr>
    </w:p>
    <w:p w14:paraId="77BCC1CD" w14:textId="776529DD" w:rsidR="00DC2B0A" w:rsidRPr="00CC12CF" w:rsidRDefault="00DC2B0A" w:rsidP="006F547A">
      <w:pPr>
        <w:spacing w:line="360" w:lineRule="auto"/>
        <w:rPr>
          <w:rFonts w:ascii="Arial" w:hAnsi="Arial" w:cs="Arial"/>
          <w:b/>
          <w:bCs/>
          <w:sz w:val="24"/>
          <w:szCs w:val="24"/>
        </w:rPr>
      </w:pPr>
      <w:r w:rsidRPr="00CC12CF">
        <w:rPr>
          <w:rFonts w:ascii="Arial" w:hAnsi="Arial" w:cs="Arial"/>
          <w:b/>
          <w:bCs/>
          <w:sz w:val="24"/>
          <w:szCs w:val="24"/>
        </w:rPr>
        <w:t>Ethics and its kinds</w:t>
      </w:r>
    </w:p>
    <w:p w14:paraId="7F03F0C0" w14:textId="77777777" w:rsidR="00725BCD" w:rsidRPr="00CC12CF" w:rsidRDefault="00725BCD" w:rsidP="006F547A">
      <w:pPr>
        <w:spacing w:line="360" w:lineRule="auto"/>
        <w:rPr>
          <w:rFonts w:ascii="Arial" w:hAnsi="Arial" w:cs="Arial"/>
          <w:b/>
          <w:bCs/>
          <w:sz w:val="24"/>
          <w:szCs w:val="24"/>
        </w:rPr>
      </w:pPr>
    </w:p>
    <w:p w14:paraId="2ECB73E6" w14:textId="2F37418E" w:rsidR="00797B1C" w:rsidRPr="00CC12CF" w:rsidRDefault="00F312A5" w:rsidP="009171AA">
      <w:pPr>
        <w:spacing w:line="360" w:lineRule="auto"/>
        <w:rPr>
          <w:rFonts w:ascii="Arial" w:hAnsi="Arial" w:cs="Arial"/>
          <w:sz w:val="24"/>
          <w:szCs w:val="24"/>
        </w:rPr>
      </w:pPr>
      <w:bookmarkStart w:id="51" w:name="_Hlk43157947"/>
      <w:r w:rsidRPr="00CC12CF">
        <w:rPr>
          <w:rFonts w:ascii="Arial" w:hAnsi="Arial" w:cs="Arial"/>
          <w:sz w:val="24"/>
          <w:szCs w:val="24"/>
        </w:rPr>
        <w:t xml:space="preserve">Beauchamp &amp; Childress (1989) classically defines ethics as the action of doing good and avoiding harm. </w:t>
      </w:r>
      <w:r w:rsidR="00DC2B0A" w:rsidRPr="00CC12CF">
        <w:rPr>
          <w:rFonts w:ascii="Arial" w:hAnsi="Arial" w:cs="Arial"/>
          <w:sz w:val="24"/>
          <w:szCs w:val="24"/>
        </w:rPr>
        <w:t>Ethics</w:t>
      </w:r>
      <w:bookmarkEnd w:id="51"/>
      <w:r w:rsidR="00DC2B0A" w:rsidRPr="00CC12CF">
        <w:rPr>
          <w:rFonts w:ascii="Arial" w:hAnsi="Arial" w:cs="Arial"/>
          <w:sz w:val="24"/>
          <w:szCs w:val="24"/>
        </w:rPr>
        <w:t xml:space="preserve"> is a part of human philosophy, which focuses on proper behavior and </w:t>
      </w:r>
      <w:r w:rsidR="00284838" w:rsidRPr="00CC12CF">
        <w:rPr>
          <w:rFonts w:ascii="Arial" w:hAnsi="Arial" w:cs="Arial"/>
          <w:sz w:val="24"/>
          <w:szCs w:val="24"/>
        </w:rPr>
        <w:t>virtuous</w:t>
      </w:r>
      <w:r w:rsidR="00DC2B0A" w:rsidRPr="00CC12CF">
        <w:rPr>
          <w:rFonts w:ascii="Arial" w:hAnsi="Arial" w:cs="Arial"/>
          <w:sz w:val="24"/>
          <w:szCs w:val="24"/>
        </w:rPr>
        <w:t xml:space="preserve"> life</w:t>
      </w:r>
      <w:bookmarkStart w:id="52" w:name="_Hlk43231872"/>
      <w:r w:rsidRPr="00CC12CF">
        <w:rPr>
          <w:rFonts w:ascii="Arial" w:hAnsi="Arial" w:cs="Arial"/>
          <w:sz w:val="24"/>
          <w:szCs w:val="24"/>
        </w:rPr>
        <w:t xml:space="preserve"> </w:t>
      </w:r>
      <w:r w:rsidR="00DC2B0A" w:rsidRPr="00CC12CF">
        <w:rPr>
          <w:rFonts w:ascii="Arial" w:hAnsi="Arial" w:cs="Arial"/>
          <w:sz w:val="24"/>
          <w:szCs w:val="24"/>
        </w:rPr>
        <w:t>(Given</w:t>
      </w:r>
      <w:r w:rsidR="00DC2B0A" w:rsidRPr="00CC12CF">
        <w:rPr>
          <w:rFonts w:ascii="Arial" w:hAnsi="Arial" w:cs="Arial"/>
          <w:sz w:val="24"/>
          <w:szCs w:val="24"/>
        </w:rPr>
        <w:t>，</w:t>
      </w:r>
      <w:r w:rsidR="00DC2B0A" w:rsidRPr="00CC12CF">
        <w:rPr>
          <w:rFonts w:ascii="Arial" w:hAnsi="Arial" w:cs="Arial"/>
          <w:sz w:val="24"/>
          <w:szCs w:val="24"/>
        </w:rPr>
        <w:t>2008</w:t>
      </w:r>
      <w:r w:rsidR="006B2A92" w:rsidRPr="00CC12CF">
        <w:rPr>
          <w:rFonts w:ascii="Arial" w:hAnsi="Arial" w:cs="Arial"/>
          <w:sz w:val="24"/>
          <w:szCs w:val="24"/>
        </w:rPr>
        <w:t>)</w:t>
      </w:r>
      <w:bookmarkEnd w:id="52"/>
      <w:r w:rsidR="00DC2B0A" w:rsidRPr="00CC12CF">
        <w:rPr>
          <w:rFonts w:ascii="Arial" w:hAnsi="Arial" w:cs="Arial"/>
          <w:sz w:val="24"/>
          <w:szCs w:val="24"/>
        </w:rPr>
        <w:t>.</w:t>
      </w:r>
      <w:r w:rsidR="00632BBE" w:rsidRPr="00CC12CF">
        <w:rPr>
          <w:rFonts w:ascii="Arial" w:hAnsi="Arial" w:cs="Arial"/>
          <w:sz w:val="24"/>
          <w:szCs w:val="24"/>
        </w:rPr>
        <w:t xml:space="preserve"> There are two kinds of ethics: first one is normative ethics or moral theories, the second is Metaethics</w:t>
      </w:r>
      <w:bookmarkStart w:id="53" w:name="_Hlk44549785"/>
      <w:r w:rsidR="005156C0" w:rsidRPr="00CC12CF">
        <w:rPr>
          <w:rFonts w:ascii="Arial" w:hAnsi="Arial" w:cs="Arial"/>
          <w:sz w:val="24"/>
          <w:szCs w:val="24"/>
        </w:rPr>
        <w:t>(Given</w:t>
      </w:r>
      <w:r w:rsidR="005156C0" w:rsidRPr="00CC12CF">
        <w:rPr>
          <w:rFonts w:ascii="Arial" w:hAnsi="Arial" w:cs="Arial"/>
          <w:sz w:val="24"/>
          <w:szCs w:val="24"/>
        </w:rPr>
        <w:t>，</w:t>
      </w:r>
      <w:r w:rsidR="005156C0" w:rsidRPr="00CC12CF">
        <w:rPr>
          <w:rFonts w:ascii="Arial" w:hAnsi="Arial" w:cs="Arial"/>
          <w:sz w:val="24"/>
          <w:szCs w:val="24"/>
        </w:rPr>
        <w:t>2008)</w:t>
      </w:r>
      <w:bookmarkEnd w:id="53"/>
      <w:r w:rsidR="00632BBE" w:rsidRPr="00CC12CF">
        <w:rPr>
          <w:rFonts w:ascii="Arial" w:hAnsi="Arial" w:cs="Arial"/>
          <w:sz w:val="24"/>
          <w:szCs w:val="24"/>
        </w:rPr>
        <w:t>.</w:t>
      </w:r>
      <w:r w:rsidR="004225A2" w:rsidRPr="00CC12CF">
        <w:rPr>
          <w:rFonts w:ascii="Arial" w:hAnsi="Arial" w:cs="Arial"/>
          <w:sz w:val="24"/>
          <w:szCs w:val="24"/>
        </w:rPr>
        <w:t xml:space="preserve"> </w:t>
      </w:r>
      <w:r w:rsidR="00632BBE" w:rsidRPr="00CC12CF">
        <w:rPr>
          <w:rFonts w:ascii="Arial" w:hAnsi="Arial" w:cs="Arial"/>
          <w:sz w:val="24"/>
          <w:szCs w:val="24"/>
        </w:rPr>
        <w:t>Normative ethics are organized frameworks around the principles of guiding decision-making or the dynamics of relations guiding human behavior.</w:t>
      </w:r>
      <w:r w:rsidR="00C00F91" w:rsidRPr="00CC12CF">
        <w:rPr>
          <w:rFonts w:ascii="Arial" w:hAnsi="Arial" w:cs="Arial"/>
          <w:sz w:val="24"/>
          <w:szCs w:val="24"/>
        </w:rPr>
        <w:t xml:space="preserve"> T</w:t>
      </w:r>
      <w:r w:rsidR="00C00F91" w:rsidRPr="00CC12CF">
        <w:rPr>
          <w:rFonts w:ascii="Arial" w:hAnsi="Arial" w:cs="Arial"/>
          <w:sz w:val="24"/>
          <w:szCs w:val="24"/>
        </w:rPr>
        <w:t>he most</w:t>
      </w:r>
      <w:r w:rsidR="00C00F91" w:rsidRPr="00CC12CF">
        <w:rPr>
          <w:rFonts w:ascii="Arial" w:hAnsi="Arial" w:cs="Arial"/>
          <w:sz w:val="24"/>
          <w:szCs w:val="24"/>
        </w:rPr>
        <w:t xml:space="preserve"> </w:t>
      </w:r>
      <w:r w:rsidR="00C00F91" w:rsidRPr="00CC12CF">
        <w:rPr>
          <w:rFonts w:ascii="Arial" w:hAnsi="Arial" w:cs="Arial"/>
          <w:sz w:val="24"/>
          <w:szCs w:val="24"/>
        </w:rPr>
        <w:t xml:space="preserve">common ethics </w:t>
      </w:r>
      <w:r w:rsidR="00C00F91" w:rsidRPr="00CC12CF">
        <w:rPr>
          <w:rFonts w:ascii="Arial" w:hAnsi="Arial" w:cs="Arial"/>
          <w:sz w:val="24"/>
          <w:szCs w:val="24"/>
        </w:rPr>
        <w:t>are</w:t>
      </w:r>
      <w:r w:rsidR="00C00F91" w:rsidRPr="00CC12CF">
        <w:rPr>
          <w:rFonts w:ascii="Arial" w:hAnsi="Arial" w:cs="Arial"/>
          <w:sz w:val="24"/>
          <w:szCs w:val="24"/>
        </w:rPr>
        <w:t xml:space="preserve"> justice-based ethics, duty-based or deontological ethics,</w:t>
      </w:r>
      <w:r w:rsidR="00C00F91" w:rsidRPr="00CC12CF">
        <w:rPr>
          <w:rFonts w:ascii="Arial" w:hAnsi="Arial" w:cs="Arial"/>
          <w:sz w:val="24"/>
          <w:szCs w:val="24"/>
        </w:rPr>
        <w:t xml:space="preserve"> </w:t>
      </w:r>
      <w:r w:rsidR="00C00F91" w:rsidRPr="00CC12CF">
        <w:rPr>
          <w:rFonts w:ascii="Arial" w:hAnsi="Arial" w:cs="Arial"/>
          <w:sz w:val="24"/>
          <w:szCs w:val="24"/>
        </w:rPr>
        <w:t>consequence-based or utilitarian ethics, and virtue-based ethics.</w:t>
      </w:r>
      <w:r w:rsidR="00632BBE" w:rsidRPr="00CC12CF">
        <w:rPr>
          <w:rFonts w:ascii="Arial" w:hAnsi="Arial" w:cs="Arial"/>
          <w:sz w:val="24"/>
          <w:szCs w:val="24"/>
        </w:rPr>
        <w:t xml:space="preserve"> </w:t>
      </w:r>
      <w:bookmarkStart w:id="54" w:name="_Hlk43233630"/>
      <w:r w:rsidR="005156C0" w:rsidRPr="00CC12CF">
        <w:rPr>
          <w:rFonts w:ascii="Arial" w:hAnsi="Arial" w:cs="Arial"/>
          <w:sz w:val="24"/>
          <w:szCs w:val="24"/>
        </w:rPr>
        <w:t xml:space="preserve">For example, caring ethics guides qualitative researchers to treat others in a natural and direct way, and supports relationships based on positive emotions and mutual concern. </w:t>
      </w:r>
      <w:r w:rsidR="00632BBE" w:rsidRPr="00CC12CF">
        <w:rPr>
          <w:rFonts w:ascii="Arial" w:hAnsi="Arial" w:cs="Arial"/>
          <w:sz w:val="24"/>
          <w:szCs w:val="24"/>
        </w:rPr>
        <w:t>Metaethics</w:t>
      </w:r>
      <w:bookmarkEnd w:id="54"/>
      <w:r w:rsidR="00632BBE" w:rsidRPr="00CC12CF">
        <w:rPr>
          <w:rFonts w:ascii="Arial" w:hAnsi="Arial" w:cs="Arial"/>
          <w:sz w:val="24"/>
          <w:szCs w:val="24"/>
        </w:rPr>
        <w:t xml:space="preserve"> is the individual's assumption of moral theory and moral decision-making</w:t>
      </w:r>
      <w:r w:rsidR="009171AA" w:rsidRPr="00CC12CF">
        <w:rPr>
          <w:rFonts w:ascii="Arial" w:hAnsi="Arial" w:cs="Arial"/>
          <w:sz w:val="24"/>
          <w:szCs w:val="24"/>
        </w:rPr>
        <w:t xml:space="preserve">, including </w:t>
      </w:r>
      <w:r w:rsidR="009171AA" w:rsidRPr="00CC12CF">
        <w:rPr>
          <w:rFonts w:ascii="Arial" w:hAnsi="Arial" w:cs="Arial"/>
          <w:sz w:val="24"/>
          <w:szCs w:val="24"/>
        </w:rPr>
        <w:t>the framework</w:t>
      </w:r>
      <w:r w:rsidR="009171AA" w:rsidRPr="00CC12CF">
        <w:rPr>
          <w:rFonts w:ascii="Arial" w:hAnsi="Arial" w:cs="Arial"/>
          <w:sz w:val="24"/>
          <w:szCs w:val="24"/>
        </w:rPr>
        <w:t xml:space="preserve">, </w:t>
      </w:r>
      <w:r w:rsidR="009171AA" w:rsidRPr="00CC12CF">
        <w:rPr>
          <w:rFonts w:ascii="Arial" w:hAnsi="Arial" w:cs="Arial"/>
          <w:sz w:val="24"/>
          <w:szCs w:val="24"/>
        </w:rPr>
        <w:t>the assumptions</w:t>
      </w:r>
      <w:r w:rsidR="006361A0" w:rsidRPr="00CC12CF">
        <w:rPr>
          <w:rFonts w:ascii="Arial" w:hAnsi="Arial" w:cs="Arial"/>
          <w:sz w:val="24"/>
          <w:szCs w:val="24"/>
        </w:rPr>
        <w:t xml:space="preserve"> </w:t>
      </w:r>
      <w:r w:rsidR="009171AA" w:rsidRPr="00CC12CF">
        <w:rPr>
          <w:rFonts w:ascii="Arial" w:hAnsi="Arial" w:cs="Arial"/>
          <w:sz w:val="24"/>
          <w:szCs w:val="24"/>
        </w:rPr>
        <w:t>and</w:t>
      </w:r>
      <w:r w:rsidR="009171AA" w:rsidRPr="00CC12CF">
        <w:rPr>
          <w:rFonts w:ascii="Arial" w:hAnsi="Arial" w:cs="Arial"/>
          <w:sz w:val="24"/>
          <w:szCs w:val="24"/>
        </w:rPr>
        <w:t xml:space="preserve"> justifi</w:t>
      </w:r>
      <w:r w:rsidR="006361A0" w:rsidRPr="00CC12CF">
        <w:rPr>
          <w:rFonts w:ascii="Arial" w:hAnsi="Arial" w:cs="Arial"/>
          <w:sz w:val="24"/>
          <w:szCs w:val="24"/>
        </w:rPr>
        <w:t xml:space="preserve">cation of </w:t>
      </w:r>
      <w:r w:rsidR="006361A0" w:rsidRPr="00CC12CF">
        <w:rPr>
          <w:rFonts w:ascii="Arial" w:hAnsi="Arial" w:cs="Arial"/>
          <w:sz w:val="24"/>
          <w:szCs w:val="24"/>
        </w:rPr>
        <w:t>decision-making</w:t>
      </w:r>
      <w:r w:rsidR="009171AA" w:rsidRPr="00CC12CF">
        <w:rPr>
          <w:rFonts w:ascii="Arial" w:hAnsi="Arial" w:cs="Arial"/>
          <w:sz w:val="24"/>
          <w:szCs w:val="24"/>
        </w:rPr>
        <w:t xml:space="preserve"> </w:t>
      </w:r>
      <w:r w:rsidR="00C00F91" w:rsidRPr="00CC12CF">
        <w:rPr>
          <w:rFonts w:ascii="Arial" w:hAnsi="Arial" w:cs="Arial"/>
          <w:sz w:val="24"/>
          <w:szCs w:val="24"/>
        </w:rPr>
        <w:t>(Given</w:t>
      </w:r>
      <w:r w:rsidR="00C00F91" w:rsidRPr="00CC12CF">
        <w:rPr>
          <w:rFonts w:ascii="Arial" w:hAnsi="Arial" w:cs="Arial"/>
          <w:sz w:val="24"/>
          <w:szCs w:val="24"/>
        </w:rPr>
        <w:t>，</w:t>
      </w:r>
      <w:r w:rsidR="00C00F91" w:rsidRPr="00CC12CF">
        <w:rPr>
          <w:rFonts w:ascii="Arial" w:hAnsi="Arial" w:cs="Arial"/>
          <w:sz w:val="24"/>
          <w:szCs w:val="24"/>
        </w:rPr>
        <w:t>2008)</w:t>
      </w:r>
      <w:r w:rsidR="00632BBE" w:rsidRPr="00CC12CF">
        <w:rPr>
          <w:rFonts w:ascii="Arial" w:hAnsi="Arial" w:cs="Arial"/>
          <w:sz w:val="24"/>
          <w:szCs w:val="24"/>
        </w:rPr>
        <w:t xml:space="preserve">. </w:t>
      </w:r>
    </w:p>
    <w:p w14:paraId="711919EA" w14:textId="77777777" w:rsidR="006B1669" w:rsidRPr="00CC12CF" w:rsidRDefault="006B1669" w:rsidP="006B1669">
      <w:pPr>
        <w:spacing w:line="360" w:lineRule="auto"/>
        <w:rPr>
          <w:rFonts w:ascii="Arial" w:hAnsi="Arial" w:cs="Arial"/>
          <w:b/>
          <w:bCs/>
          <w:sz w:val="24"/>
          <w:szCs w:val="24"/>
          <w:shd w:val="clear" w:color="auto" w:fill="FBF7F5"/>
        </w:rPr>
      </w:pPr>
    </w:p>
    <w:p w14:paraId="01ACBC46" w14:textId="782101B1" w:rsidR="006B1669" w:rsidRPr="00CC12CF" w:rsidRDefault="006B1669" w:rsidP="006B1669">
      <w:pPr>
        <w:spacing w:line="360" w:lineRule="auto"/>
        <w:rPr>
          <w:rFonts w:ascii="Arial" w:hAnsi="Arial" w:cs="Arial"/>
          <w:b/>
          <w:bCs/>
          <w:sz w:val="24"/>
          <w:szCs w:val="24"/>
          <w:shd w:val="clear" w:color="auto" w:fill="FBF7F5"/>
        </w:rPr>
      </w:pPr>
      <w:r w:rsidRPr="00CC12CF">
        <w:rPr>
          <w:rFonts w:ascii="Arial" w:hAnsi="Arial" w:cs="Arial"/>
          <w:b/>
          <w:bCs/>
          <w:sz w:val="24"/>
          <w:szCs w:val="24"/>
          <w:shd w:val="clear" w:color="auto" w:fill="FBF7F5"/>
        </w:rPr>
        <w:t>Ethical research principles</w:t>
      </w:r>
    </w:p>
    <w:p w14:paraId="254AD63E" w14:textId="77777777" w:rsidR="009A2C08" w:rsidRPr="00CC12CF" w:rsidRDefault="009A2C08" w:rsidP="006B1669">
      <w:pPr>
        <w:spacing w:line="360" w:lineRule="auto"/>
        <w:rPr>
          <w:rFonts w:ascii="Arial" w:hAnsi="Arial" w:cs="Arial"/>
          <w:b/>
          <w:bCs/>
          <w:sz w:val="24"/>
          <w:szCs w:val="24"/>
          <w:shd w:val="clear" w:color="auto" w:fill="FBF7F5"/>
        </w:rPr>
      </w:pPr>
    </w:p>
    <w:p w14:paraId="5BE3891A" w14:textId="430F8DA7" w:rsidR="00C21EDE" w:rsidRPr="00CC12CF" w:rsidRDefault="00C80014" w:rsidP="003C0F1D">
      <w:pPr>
        <w:spacing w:line="360" w:lineRule="auto"/>
        <w:rPr>
          <w:rFonts w:ascii="Arial" w:hAnsi="Arial" w:cs="Arial" w:hint="eastAsia"/>
          <w:sz w:val="24"/>
          <w:szCs w:val="24"/>
        </w:rPr>
      </w:pPr>
      <w:r w:rsidRPr="00CC12CF">
        <w:rPr>
          <w:rFonts w:ascii="Arial" w:hAnsi="Arial" w:cs="Arial"/>
          <w:sz w:val="24"/>
          <w:szCs w:val="24"/>
        </w:rPr>
        <w:t>The basic ethical principle of qualitative research is not to destroy the natural environment of research</w:t>
      </w:r>
      <w:bookmarkStart w:id="55" w:name="_Hlk44563350"/>
      <w:r w:rsidR="00CC12CF" w:rsidRPr="00CC12CF">
        <w:rPr>
          <w:rFonts w:ascii="Arial" w:hAnsi="Arial" w:cs="Arial"/>
          <w:sz w:val="24"/>
          <w:szCs w:val="24"/>
          <w:shd w:val="clear" w:color="auto" w:fill="FFFFFF"/>
        </w:rPr>
        <w:t xml:space="preserve"> (</w:t>
      </w:r>
      <w:r w:rsidR="00CC12CF" w:rsidRPr="00CC12CF">
        <w:rPr>
          <w:rFonts w:ascii="Arial" w:hAnsi="Arial" w:cs="Arial"/>
          <w:sz w:val="24"/>
          <w:szCs w:val="24"/>
          <w:shd w:val="clear" w:color="auto" w:fill="FFFFFF"/>
        </w:rPr>
        <w:t>Drew et al.</w:t>
      </w:r>
      <w:r w:rsidR="00CC12CF" w:rsidRPr="00CC12CF">
        <w:rPr>
          <w:rFonts w:ascii="Arial" w:hAnsi="Arial" w:cs="Arial"/>
          <w:sz w:val="24"/>
          <w:szCs w:val="24"/>
          <w:shd w:val="clear" w:color="auto" w:fill="FFFFFF"/>
        </w:rPr>
        <w:t>,2008)</w:t>
      </w:r>
      <w:bookmarkEnd w:id="55"/>
      <w:r w:rsidRPr="00CC12CF">
        <w:rPr>
          <w:rFonts w:ascii="Arial" w:hAnsi="Arial" w:cs="Arial"/>
          <w:sz w:val="24"/>
          <w:szCs w:val="24"/>
        </w:rPr>
        <w:t xml:space="preserve">. Consent, </w:t>
      </w:r>
      <w:r w:rsidR="00CC12CF" w:rsidRPr="00CC12CF">
        <w:rPr>
          <w:rFonts w:ascii="Arial" w:hAnsi="Arial" w:cs="Arial"/>
          <w:sz w:val="24"/>
          <w:szCs w:val="24"/>
        </w:rPr>
        <w:t>deception</w:t>
      </w:r>
      <w:r w:rsidR="00CC12CF" w:rsidRPr="00CC12CF">
        <w:rPr>
          <w:rFonts w:ascii="Arial" w:hAnsi="Arial" w:cs="Arial"/>
          <w:sz w:val="24"/>
          <w:szCs w:val="24"/>
        </w:rPr>
        <w:t xml:space="preserve"> </w:t>
      </w:r>
      <w:r w:rsidRPr="00CC12CF">
        <w:rPr>
          <w:rFonts w:ascii="Arial" w:hAnsi="Arial" w:cs="Arial"/>
          <w:sz w:val="24"/>
          <w:szCs w:val="24"/>
        </w:rPr>
        <w:t>and</w:t>
      </w:r>
      <w:r w:rsidR="00CC12CF" w:rsidRPr="00CC12CF">
        <w:rPr>
          <w:rFonts w:ascii="Arial" w:hAnsi="Arial" w:cs="Arial"/>
          <w:sz w:val="24"/>
          <w:szCs w:val="24"/>
        </w:rPr>
        <w:t xml:space="preserve"> </w:t>
      </w:r>
      <w:r w:rsidR="00CC12CF" w:rsidRPr="00CC12CF">
        <w:rPr>
          <w:rFonts w:ascii="Arial" w:hAnsi="Arial" w:cs="Arial"/>
          <w:sz w:val="24"/>
          <w:szCs w:val="24"/>
        </w:rPr>
        <w:t>privacy</w:t>
      </w:r>
      <w:r w:rsidRPr="00CC12CF">
        <w:rPr>
          <w:rFonts w:ascii="Arial" w:hAnsi="Arial" w:cs="Arial"/>
          <w:sz w:val="24"/>
          <w:szCs w:val="24"/>
        </w:rPr>
        <w:t xml:space="preserve"> are unique ethical issues in </w:t>
      </w:r>
      <w:bookmarkStart w:id="56" w:name="_Hlk44560417"/>
      <w:r w:rsidRPr="00CC12CF">
        <w:rPr>
          <w:rFonts w:ascii="Arial" w:hAnsi="Arial" w:cs="Arial"/>
          <w:sz w:val="24"/>
          <w:szCs w:val="24"/>
        </w:rPr>
        <w:t>qualitative research</w:t>
      </w:r>
      <w:bookmarkEnd w:id="56"/>
      <w:r w:rsidRPr="00CC12CF">
        <w:rPr>
          <w:rFonts w:ascii="Arial" w:hAnsi="Arial" w:cs="Arial"/>
          <w:sz w:val="24"/>
          <w:szCs w:val="24"/>
        </w:rPr>
        <w:t xml:space="preserve"> (Brinkmann &amp; </w:t>
      </w:r>
      <w:proofErr w:type="spellStart"/>
      <w:r w:rsidRPr="00CC12CF">
        <w:rPr>
          <w:rFonts w:ascii="Arial" w:hAnsi="Arial" w:cs="Arial"/>
          <w:sz w:val="24"/>
          <w:szCs w:val="24"/>
        </w:rPr>
        <w:t>kvale</w:t>
      </w:r>
      <w:proofErr w:type="spellEnd"/>
      <w:r w:rsidRPr="00CC12CF">
        <w:rPr>
          <w:rFonts w:ascii="Arial" w:hAnsi="Arial" w:cs="Arial"/>
          <w:sz w:val="24"/>
          <w:szCs w:val="24"/>
        </w:rPr>
        <w:t xml:space="preserve">, 2005; </w:t>
      </w:r>
      <w:proofErr w:type="spellStart"/>
      <w:r w:rsidRPr="00CC12CF">
        <w:rPr>
          <w:rFonts w:ascii="Arial" w:hAnsi="Arial" w:cs="Arial"/>
          <w:sz w:val="24"/>
          <w:szCs w:val="24"/>
        </w:rPr>
        <w:t>Haverkamp</w:t>
      </w:r>
      <w:proofErr w:type="spellEnd"/>
      <w:r w:rsidRPr="00CC12CF">
        <w:rPr>
          <w:rFonts w:ascii="Arial" w:hAnsi="Arial" w:cs="Arial"/>
          <w:sz w:val="24"/>
          <w:szCs w:val="24"/>
        </w:rPr>
        <w:t>, 2005).</w:t>
      </w:r>
      <w:r w:rsidR="00CC12CF">
        <w:rPr>
          <w:rFonts w:ascii="Arial" w:hAnsi="Arial" w:cs="Arial" w:hint="eastAsia"/>
          <w:sz w:val="24"/>
          <w:szCs w:val="24"/>
        </w:rPr>
        <w:t xml:space="preserve"> </w:t>
      </w:r>
      <w:r w:rsidR="009A2C08" w:rsidRPr="00CC12CF">
        <w:rPr>
          <w:rFonts w:ascii="Arial" w:hAnsi="Arial" w:cs="Arial"/>
          <w:sz w:val="24"/>
          <w:szCs w:val="24"/>
        </w:rPr>
        <w:t>Q</w:t>
      </w:r>
      <w:r w:rsidR="009A2C08" w:rsidRPr="00CC12CF">
        <w:rPr>
          <w:rFonts w:ascii="Arial" w:hAnsi="Arial" w:cs="Arial"/>
          <w:sz w:val="24"/>
          <w:szCs w:val="24"/>
        </w:rPr>
        <w:t>ualitative research</w:t>
      </w:r>
      <w:r w:rsidR="009A2C08" w:rsidRPr="00CC12CF">
        <w:rPr>
          <w:rFonts w:ascii="Arial" w:hAnsi="Arial" w:cs="Arial"/>
          <w:sz w:val="24"/>
          <w:szCs w:val="24"/>
        </w:rPr>
        <w:t>er</w:t>
      </w:r>
      <w:r w:rsidR="006B1669" w:rsidRPr="00CC12CF">
        <w:rPr>
          <w:rFonts w:ascii="Arial" w:hAnsi="Arial" w:cs="Arial"/>
          <w:sz w:val="24"/>
          <w:szCs w:val="24"/>
        </w:rPr>
        <w:t xml:space="preserve"> should follow three ethical principles: respect for persons (autonomy), </w:t>
      </w:r>
      <w:r w:rsidR="00C1261E" w:rsidRPr="00CC12CF">
        <w:rPr>
          <w:rFonts w:ascii="Arial" w:hAnsi="Arial" w:cs="Arial"/>
          <w:sz w:val="24"/>
          <w:szCs w:val="24"/>
        </w:rPr>
        <w:t>focus on welfare (</w:t>
      </w:r>
      <w:r w:rsidR="006B1669" w:rsidRPr="00CC12CF">
        <w:rPr>
          <w:rFonts w:ascii="Arial" w:hAnsi="Arial" w:cs="Arial"/>
          <w:sz w:val="24"/>
          <w:szCs w:val="24"/>
        </w:rPr>
        <w:t>beneficence</w:t>
      </w:r>
      <w:r w:rsidR="00C1261E" w:rsidRPr="00CC12CF">
        <w:rPr>
          <w:rFonts w:ascii="Arial" w:hAnsi="Arial" w:cs="Arial"/>
          <w:sz w:val="24"/>
          <w:szCs w:val="24"/>
        </w:rPr>
        <w:t>)</w:t>
      </w:r>
      <w:r w:rsidR="006B1669" w:rsidRPr="00CC12CF">
        <w:rPr>
          <w:rFonts w:ascii="Arial" w:hAnsi="Arial" w:cs="Arial"/>
          <w:sz w:val="24"/>
          <w:szCs w:val="24"/>
        </w:rPr>
        <w:t xml:space="preserve">, and justice (NCPHS,1978; </w:t>
      </w:r>
      <w:bookmarkStart w:id="57" w:name="_Hlk43250314"/>
      <w:r w:rsidR="006B1669" w:rsidRPr="00CC12CF">
        <w:rPr>
          <w:rFonts w:ascii="Arial" w:hAnsi="Arial" w:cs="Arial"/>
          <w:sz w:val="24"/>
          <w:szCs w:val="24"/>
        </w:rPr>
        <w:t>Capron, 1989</w:t>
      </w:r>
      <w:bookmarkEnd w:id="57"/>
      <w:r w:rsidR="006B1669" w:rsidRPr="00CC12CF">
        <w:rPr>
          <w:rFonts w:ascii="Arial" w:hAnsi="Arial" w:cs="Arial"/>
          <w:sz w:val="24"/>
          <w:szCs w:val="24"/>
        </w:rPr>
        <w:t xml:space="preserve">; </w:t>
      </w:r>
      <w:bookmarkStart w:id="58" w:name="_Hlk43251092"/>
      <w:r w:rsidR="006B1669" w:rsidRPr="00CC12CF">
        <w:rPr>
          <w:rFonts w:ascii="Arial" w:hAnsi="Arial" w:cs="Arial"/>
          <w:sz w:val="24"/>
          <w:szCs w:val="24"/>
        </w:rPr>
        <w:t>Orb et al, 2000</w:t>
      </w:r>
      <w:bookmarkEnd w:id="58"/>
      <w:r w:rsidR="006B1669" w:rsidRPr="00CC12CF">
        <w:rPr>
          <w:rFonts w:ascii="Arial" w:hAnsi="Arial" w:cs="Arial"/>
          <w:sz w:val="24"/>
          <w:szCs w:val="24"/>
        </w:rPr>
        <w:t>;</w:t>
      </w:r>
      <w:r w:rsidR="006B1669" w:rsidRPr="00CC12CF">
        <w:rPr>
          <w:rFonts w:ascii="Arial" w:hAnsi="Arial" w:cs="Arial"/>
          <w:sz w:val="24"/>
          <w:szCs w:val="24"/>
          <w:lang w:val="en-AU"/>
        </w:rPr>
        <w:t xml:space="preserve"> </w:t>
      </w:r>
      <w:bookmarkStart w:id="59" w:name="_Hlk43311475"/>
      <w:r w:rsidR="006B1669" w:rsidRPr="00CC12CF">
        <w:rPr>
          <w:rFonts w:ascii="Arial" w:hAnsi="Arial" w:cs="Arial"/>
          <w:sz w:val="24"/>
          <w:szCs w:val="24"/>
          <w:lang w:val="en-AU"/>
        </w:rPr>
        <w:t xml:space="preserve">Creswell and </w:t>
      </w:r>
      <w:proofErr w:type="spellStart"/>
      <w:r w:rsidR="006B1669" w:rsidRPr="00CC12CF">
        <w:rPr>
          <w:rFonts w:ascii="Arial" w:hAnsi="Arial" w:cs="Arial"/>
          <w:sz w:val="24"/>
          <w:szCs w:val="24"/>
          <w:lang w:val="en-AU"/>
        </w:rPr>
        <w:t>Poth</w:t>
      </w:r>
      <w:proofErr w:type="spellEnd"/>
      <w:r w:rsidR="006B1669" w:rsidRPr="00CC12CF">
        <w:rPr>
          <w:rFonts w:ascii="Arial" w:hAnsi="Arial" w:cs="Arial"/>
          <w:sz w:val="24"/>
          <w:szCs w:val="24"/>
          <w:lang w:val="en-AU"/>
        </w:rPr>
        <w:t>, 2018</w:t>
      </w:r>
      <w:r w:rsidR="006B1669" w:rsidRPr="00CC12CF">
        <w:rPr>
          <w:rFonts w:ascii="Arial" w:hAnsi="Arial" w:cs="Arial"/>
          <w:sz w:val="24"/>
          <w:szCs w:val="24"/>
        </w:rPr>
        <w:t>)</w:t>
      </w:r>
      <w:bookmarkEnd w:id="59"/>
      <w:r w:rsidR="006B1669" w:rsidRPr="00CC12CF">
        <w:rPr>
          <w:rFonts w:ascii="Arial" w:hAnsi="Arial" w:cs="Arial"/>
          <w:sz w:val="24"/>
          <w:szCs w:val="24"/>
        </w:rPr>
        <w:t xml:space="preserve">. According to Capron (1989), respect for people is to recognize the rights of participants, including the right of being informed, the right of freely deciding whether to participate in research and the right of withdrawing at any time without punishment. Participants also have the right of voluntarily accepting or </w:t>
      </w:r>
      <w:r w:rsidR="006B1669" w:rsidRPr="00CC12CF">
        <w:rPr>
          <w:rFonts w:ascii="Arial" w:hAnsi="Arial" w:cs="Arial"/>
          <w:sz w:val="24"/>
          <w:szCs w:val="24"/>
        </w:rPr>
        <w:lastRenderedPageBreak/>
        <w:t xml:space="preserve">refusing to participate in the study as autonomous persons </w:t>
      </w:r>
      <w:bookmarkStart w:id="60" w:name="_Hlk43313034"/>
      <w:r w:rsidR="006B1669" w:rsidRPr="00CC12CF">
        <w:rPr>
          <w:rFonts w:ascii="Arial" w:hAnsi="Arial" w:cs="Arial"/>
          <w:sz w:val="24"/>
          <w:szCs w:val="24"/>
        </w:rPr>
        <w:t>(Orb et al, 2000)</w:t>
      </w:r>
      <w:bookmarkEnd w:id="60"/>
      <w:r w:rsidR="006B1669" w:rsidRPr="00CC12CF">
        <w:rPr>
          <w:rFonts w:ascii="Arial" w:hAnsi="Arial" w:cs="Arial"/>
          <w:sz w:val="24"/>
          <w:szCs w:val="24"/>
        </w:rPr>
        <w:t xml:space="preserve">.  </w:t>
      </w:r>
      <w:r w:rsidR="004A5B46" w:rsidRPr="004A5B46">
        <w:rPr>
          <w:rFonts w:ascii="Arial" w:hAnsi="Arial" w:cs="Arial"/>
          <w:sz w:val="24"/>
          <w:szCs w:val="24"/>
        </w:rPr>
        <w:t>For example, researchers have the right to study formal and informal counselor</w:t>
      </w:r>
      <w:r w:rsidR="004A5B46">
        <w:rPr>
          <w:rFonts w:ascii="Arial" w:hAnsi="Arial" w:cs="Arial"/>
          <w:sz w:val="24"/>
          <w:szCs w:val="24"/>
        </w:rPr>
        <w:t>-</w:t>
      </w:r>
      <w:r w:rsidR="004A5B46" w:rsidRPr="004A5B46">
        <w:rPr>
          <w:rFonts w:ascii="Arial" w:hAnsi="Arial" w:cs="Arial"/>
          <w:sz w:val="24"/>
          <w:szCs w:val="24"/>
        </w:rPr>
        <w:t>student interactions in a secondary school environment. Informed consent must be obtained from counselors, students and parents of students who are being formally consulted.</w:t>
      </w:r>
      <w:r w:rsidR="00C21EDE">
        <w:rPr>
          <w:rFonts w:ascii="Arial" w:hAnsi="Arial" w:cs="Arial"/>
          <w:sz w:val="24"/>
          <w:szCs w:val="24"/>
        </w:rPr>
        <w:t xml:space="preserve"> </w:t>
      </w:r>
      <w:r w:rsidR="00B9239F" w:rsidRPr="00CC12CF">
        <w:rPr>
          <w:rFonts w:ascii="Arial" w:hAnsi="Arial" w:cs="Arial"/>
          <w:sz w:val="24"/>
          <w:szCs w:val="24"/>
        </w:rPr>
        <w:t xml:space="preserve">Focus on welfare is to ensure adequate protection for participants, which means the researchers </w:t>
      </w:r>
      <w:r w:rsidR="000714AF" w:rsidRPr="00CC12CF">
        <w:rPr>
          <w:rFonts w:ascii="Arial" w:hAnsi="Arial" w:cs="Arial"/>
          <w:sz w:val="24"/>
          <w:szCs w:val="24"/>
        </w:rPr>
        <w:t>must</w:t>
      </w:r>
      <w:r w:rsidR="00B9239F" w:rsidRPr="00CC12CF">
        <w:rPr>
          <w:rFonts w:ascii="Arial" w:hAnsi="Arial" w:cs="Arial"/>
          <w:sz w:val="24"/>
          <w:szCs w:val="24"/>
        </w:rPr>
        <w:t xml:space="preserve"> provide evidence that they are not putting participants at risk (</w:t>
      </w:r>
      <w:r w:rsidR="00B9239F" w:rsidRPr="00CC12CF">
        <w:rPr>
          <w:rFonts w:ascii="Arial" w:hAnsi="Arial" w:cs="Arial"/>
          <w:sz w:val="24"/>
          <w:szCs w:val="24"/>
          <w:lang w:val="en-AU"/>
        </w:rPr>
        <w:t xml:space="preserve">Creswell and </w:t>
      </w:r>
      <w:proofErr w:type="spellStart"/>
      <w:r w:rsidR="00B9239F" w:rsidRPr="00CC12CF">
        <w:rPr>
          <w:rFonts w:ascii="Arial" w:hAnsi="Arial" w:cs="Arial"/>
          <w:sz w:val="24"/>
          <w:szCs w:val="24"/>
          <w:lang w:val="en-AU"/>
        </w:rPr>
        <w:t>Poth</w:t>
      </w:r>
      <w:proofErr w:type="spellEnd"/>
      <w:r w:rsidR="00B9239F" w:rsidRPr="00CC12CF">
        <w:rPr>
          <w:rFonts w:ascii="Arial" w:hAnsi="Arial" w:cs="Arial"/>
          <w:sz w:val="24"/>
          <w:szCs w:val="24"/>
          <w:lang w:val="en-AU"/>
        </w:rPr>
        <w:t>, 2018</w:t>
      </w:r>
      <w:r w:rsidR="00B9239F" w:rsidRPr="00CC12CF">
        <w:rPr>
          <w:rFonts w:ascii="Arial" w:hAnsi="Arial" w:cs="Arial"/>
          <w:sz w:val="24"/>
          <w:szCs w:val="24"/>
        </w:rPr>
        <w:t>).</w:t>
      </w:r>
      <w:r w:rsidR="00C1261E" w:rsidRPr="00CC12CF">
        <w:rPr>
          <w:rFonts w:ascii="Arial" w:hAnsi="Arial" w:cs="Arial"/>
          <w:sz w:val="24"/>
          <w:szCs w:val="24"/>
        </w:rPr>
        <w:t xml:space="preserve"> </w:t>
      </w:r>
      <w:r w:rsidR="00B9239F" w:rsidRPr="00CC12CF">
        <w:rPr>
          <w:rFonts w:ascii="Arial" w:hAnsi="Arial" w:cs="Arial"/>
          <w:sz w:val="24"/>
          <w:szCs w:val="24"/>
        </w:rPr>
        <w:t xml:space="preserve">Justice </w:t>
      </w:r>
      <w:r w:rsidR="000714AF" w:rsidRPr="00CC12CF">
        <w:rPr>
          <w:rFonts w:ascii="Arial" w:hAnsi="Arial" w:cs="Arial"/>
          <w:sz w:val="24"/>
          <w:szCs w:val="24"/>
        </w:rPr>
        <w:t>means sharing and treating equally and fairly, i.e. avoiding exploitering and abusing of participan</w:t>
      </w:r>
      <w:r w:rsidR="000714AF" w:rsidRPr="00CC12CF">
        <w:rPr>
          <w:rFonts w:ascii="Arial" w:hAnsi="Arial" w:cs="Arial"/>
          <w:sz w:val="24"/>
          <w:szCs w:val="24"/>
        </w:rPr>
        <w:t>，</w:t>
      </w:r>
      <w:r w:rsidR="00E076BB" w:rsidRPr="00CC12CF">
        <w:rPr>
          <w:rFonts w:ascii="Arial" w:hAnsi="Arial" w:cs="Arial"/>
          <w:sz w:val="24"/>
          <w:szCs w:val="24"/>
        </w:rPr>
        <w:t>recognizing</w:t>
      </w:r>
      <w:r w:rsidR="000714AF" w:rsidRPr="00CC12CF">
        <w:rPr>
          <w:rFonts w:ascii="Arial" w:hAnsi="Arial" w:cs="Arial"/>
          <w:sz w:val="24"/>
          <w:szCs w:val="24"/>
        </w:rPr>
        <w:t xml:space="preserve"> the participants’ vulnerability and their contributions to the </w:t>
      </w:r>
      <w:proofErr w:type="gramStart"/>
      <w:r w:rsidR="000714AF" w:rsidRPr="00CC12CF">
        <w:rPr>
          <w:rFonts w:ascii="Arial" w:hAnsi="Arial" w:cs="Arial"/>
          <w:sz w:val="24"/>
          <w:szCs w:val="24"/>
        </w:rPr>
        <w:t>study(</w:t>
      </w:r>
      <w:proofErr w:type="gramEnd"/>
      <w:r w:rsidR="000714AF" w:rsidRPr="00CC12CF">
        <w:rPr>
          <w:rFonts w:ascii="Arial" w:hAnsi="Arial" w:cs="Arial"/>
          <w:sz w:val="24"/>
          <w:szCs w:val="24"/>
        </w:rPr>
        <w:t>Orb et al, 2000).</w:t>
      </w:r>
    </w:p>
    <w:p w14:paraId="30180747" w14:textId="53B1B12F" w:rsidR="004A1219" w:rsidRPr="00CC12CF" w:rsidRDefault="006B1669" w:rsidP="004A1219">
      <w:pPr>
        <w:spacing w:line="360" w:lineRule="auto"/>
        <w:rPr>
          <w:rFonts w:ascii="Arial" w:eastAsiaTheme="minorEastAsia" w:hAnsi="Arial" w:cs="Arial"/>
          <w:sz w:val="24"/>
          <w:szCs w:val="24"/>
        </w:rPr>
      </w:pPr>
      <w:r w:rsidRPr="00CC12CF">
        <w:rPr>
          <w:rFonts w:ascii="Arial" w:hAnsi="Arial" w:cs="Arial"/>
          <w:sz w:val="24"/>
          <w:szCs w:val="24"/>
        </w:rPr>
        <w:t xml:space="preserve">Confidentiality is based on the principle of respecting for autonomy, and the identifiable information about individuals collected in the research process cannot be revealed without permission (BSA, 2004). Anonymity is one of the ways of confidentiality, but the anonymity of data cannot cover all the problems caused by confidentiality concerns. Confidentiality means that any information obtained from the interviewee cannot be disclosed deliberately or accidentally in a way that may identify the individual (Wiles et al., 2006 and 2008). </w:t>
      </w:r>
      <w:r w:rsidR="00311786" w:rsidRPr="00CC12CF">
        <w:rPr>
          <w:rFonts w:ascii="Arial" w:eastAsiaTheme="minorEastAsia" w:hAnsi="Arial" w:cs="Arial"/>
          <w:sz w:val="24"/>
          <w:szCs w:val="24"/>
        </w:rPr>
        <w:t>Confidentiality and anonymity can be undermined by legal requirements, such as when researchers' data are called for legitimate purposes. If legal reporting is required, such as cases of child or elderly abuse, participants should be informed that this information will be excluded from confidentiality and anonymity. While confidentiality is required, qualitative research needs to be verifiable, i.e. documentation of all activities included in the research. Other researchers can follow this audit trail (</w:t>
      </w:r>
      <w:proofErr w:type="spellStart"/>
      <w:r w:rsidR="00311786" w:rsidRPr="00CC12CF">
        <w:rPr>
          <w:rFonts w:ascii="Arial" w:eastAsiaTheme="minorEastAsia" w:hAnsi="Arial" w:cs="Arial"/>
          <w:sz w:val="24"/>
          <w:szCs w:val="24"/>
        </w:rPr>
        <w:t>Streubert</w:t>
      </w:r>
      <w:proofErr w:type="spellEnd"/>
      <w:r w:rsidR="00311786" w:rsidRPr="00CC12CF">
        <w:rPr>
          <w:rFonts w:ascii="Arial" w:eastAsiaTheme="minorEastAsia" w:hAnsi="Arial" w:cs="Arial"/>
          <w:sz w:val="24"/>
          <w:szCs w:val="24"/>
        </w:rPr>
        <w:t xml:space="preserve"> &amp; Carpenter, 1999). This process may cause moral dilemmas in confidentiality and anonymity. In some cases, participants may need to know that other researchers may review the process and data.</w:t>
      </w:r>
      <w:r w:rsidR="006C41FF" w:rsidRPr="00CC12CF">
        <w:rPr>
          <w:rFonts w:ascii="Arial" w:eastAsiaTheme="minorEastAsia" w:hAnsi="Arial" w:cs="Arial"/>
          <w:sz w:val="24"/>
          <w:szCs w:val="24"/>
        </w:rPr>
        <w:t xml:space="preserve"> </w:t>
      </w:r>
      <w:r w:rsidR="004A1219" w:rsidRPr="00CC12CF">
        <w:rPr>
          <w:rFonts w:ascii="Arial" w:eastAsiaTheme="minorEastAsia" w:hAnsi="Arial" w:cs="Arial"/>
          <w:sz w:val="24"/>
          <w:szCs w:val="24"/>
        </w:rPr>
        <w:t xml:space="preserve">Informed consent means that participants should be </w:t>
      </w:r>
      <w:r w:rsidR="004A1219" w:rsidRPr="00CC12CF">
        <w:rPr>
          <w:rFonts w:ascii="Arial" w:hAnsi="Arial" w:cs="Arial"/>
          <w:sz w:val="24"/>
          <w:szCs w:val="24"/>
        </w:rPr>
        <w:t>adequately</w:t>
      </w:r>
      <w:r w:rsidR="004A1219" w:rsidRPr="00CC12CF">
        <w:rPr>
          <w:rFonts w:ascii="Arial" w:eastAsiaTheme="minorEastAsia" w:hAnsi="Arial" w:cs="Arial"/>
          <w:sz w:val="24"/>
          <w:szCs w:val="24"/>
        </w:rPr>
        <w:t xml:space="preserve"> and voluntarily informed</w:t>
      </w:r>
      <w:r w:rsidR="004A1219" w:rsidRPr="00CC12CF">
        <w:rPr>
          <w:rFonts w:ascii="Arial" w:hAnsi="Arial" w:cs="Arial"/>
          <w:sz w:val="24"/>
          <w:szCs w:val="24"/>
        </w:rPr>
        <w:t xml:space="preserve"> (</w:t>
      </w:r>
      <w:proofErr w:type="spellStart"/>
      <w:r w:rsidR="004A1219" w:rsidRPr="00CC12CF">
        <w:rPr>
          <w:rFonts w:ascii="Arial" w:hAnsi="Arial" w:cs="Arial"/>
          <w:sz w:val="24"/>
          <w:szCs w:val="24"/>
        </w:rPr>
        <w:t>Mohd</w:t>
      </w:r>
      <w:proofErr w:type="spellEnd"/>
      <w:r w:rsidR="004A1219" w:rsidRPr="00CC12CF">
        <w:rPr>
          <w:rFonts w:ascii="Arial" w:hAnsi="Arial" w:cs="Arial"/>
          <w:sz w:val="24"/>
          <w:szCs w:val="24"/>
        </w:rPr>
        <w:t xml:space="preserve"> Arifin, 2018)</w:t>
      </w:r>
      <w:r w:rsidR="004A1219" w:rsidRPr="00CC12CF">
        <w:rPr>
          <w:rFonts w:ascii="Arial" w:eastAsiaTheme="minorEastAsia" w:hAnsi="Arial" w:cs="Arial"/>
          <w:sz w:val="24"/>
          <w:szCs w:val="24"/>
        </w:rPr>
        <w:t xml:space="preserve">. All participants must provide written informed consent and </w:t>
      </w:r>
      <w:r w:rsidR="004A1219" w:rsidRPr="00CC12CF">
        <w:rPr>
          <w:rFonts w:ascii="Arial" w:hAnsi="Arial" w:cs="Arial"/>
          <w:sz w:val="24"/>
          <w:szCs w:val="24"/>
        </w:rPr>
        <w:t>sheet</w:t>
      </w:r>
      <w:r w:rsidR="004A1219" w:rsidRPr="00CC12CF">
        <w:rPr>
          <w:rFonts w:ascii="Arial" w:eastAsiaTheme="minorEastAsia" w:hAnsi="Arial" w:cs="Arial"/>
          <w:sz w:val="24"/>
          <w:szCs w:val="24"/>
        </w:rPr>
        <w:t>, and they have the right to withdraw from the study at any time even after signing the informed consent.</w:t>
      </w:r>
    </w:p>
    <w:p w14:paraId="62182041" w14:textId="75DAAF95" w:rsidR="00351D40" w:rsidRPr="00CC12CF" w:rsidRDefault="00351D40" w:rsidP="00351D40">
      <w:pPr>
        <w:rPr>
          <w:rFonts w:ascii="Arial" w:hAnsi="Arial" w:cs="Arial"/>
          <w:b/>
          <w:bCs/>
          <w:sz w:val="24"/>
          <w:szCs w:val="24"/>
        </w:rPr>
      </w:pPr>
      <w:r w:rsidRPr="00CC12CF">
        <w:rPr>
          <w:rFonts w:ascii="Arial" w:hAnsi="Arial" w:cs="Arial"/>
          <w:b/>
          <w:bCs/>
          <w:sz w:val="24"/>
          <w:szCs w:val="24"/>
        </w:rPr>
        <w:lastRenderedPageBreak/>
        <w:t>Becoming Ethical Researchers</w:t>
      </w:r>
    </w:p>
    <w:p w14:paraId="618ECF8A" w14:textId="77777777" w:rsidR="00C80014" w:rsidRPr="00CC12CF" w:rsidRDefault="00C80014" w:rsidP="00351D40">
      <w:pPr>
        <w:rPr>
          <w:rFonts w:ascii="Arial" w:hAnsi="Arial" w:cs="Arial"/>
          <w:b/>
          <w:bCs/>
          <w:sz w:val="24"/>
          <w:szCs w:val="24"/>
        </w:rPr>
      </w:pPr>
    </w:p>
    <w:p w14:paraId="1D88DCA5" w14:textId="07E14B74" w:rsidR="004B28EC" w:rsidRDefault="00CC2170" w:rsidP="006F547A">
      <w:pPr>
        <w:spacing w:line="360" w:lineRule="auto"/>
        <w:rPr>
          <w:rFonts w:ascii="Arial" w:hAnsi="Arial" w:cs="Arial"/>
          <w:sz w:val="24"/>
          <w:szCs w:val="24"/>
        </w:rPr>
      </w:pPr>
      <w:r>
        <w:rPr>
          <w:rFonts w:ascii="Arial" w:hAnsi="Arial" w:cs="Arial"/>
          <w:sz w:val="24"/>
          <w:szCs w:val="24"/>
        </w:rPr>
        <w:t>R</w:t>
      </w:r>
      <w:r w:rsidR="004225A2" w:rsidRPr="00CC12CF">
        <w:rPr>
          <w:rFonts w:ascii="Arial" w:hAnsi="Arial" w:cs="Arial"/>
          <w:sz w:val="24"/>
          <w:szCs w:val="24"/>
        </w:rPr>
        <w:t xml:space="preserve">esearchers should consider the possible </w:t>
      </w:r>
      <w:bookmarkStart w:id="61" w:name="_Hlk43234559"/>
      <w:r w:rsidR="004225A2" w:rsidRPr="00CC12CF">
        <w:rPr>
          <w:rFonts w:ascii="Arial" w:hAnsi="Arial" w:cs="Arial"/>
          <w:sz w:val="24"/>
          <w:szCs w:val="24"/>
        </w:rPr>
        <w:t>ethical</w:t>
      </w:r>
      <w:bookmarkEnd w:id="61"/>
      <w:r w:rsidR="004225A2" w:rsidRPr="00CC12CF">
        <w:rPr>
          <w:rFonts w:ascii="Arial" w:hAnsi="Arial" w:cs="Arial"/>
          <w:sz w:val="24"/>
          <w:szCs w:val="24"/>
        </w:rPr>
        <w:t xml:space="preserve"> problems in the </w:t>
      </w:r>
      <w:r w:rsidRPr="00CC12CF">
        <w:rPr>
          <w:rFonts w:ascii="Arial" w:hAnsi="Arial" w:cs="Arial"/>
          <w:sz w:val="24"/>
          <w:szCs w:val="24"/>
        </w:rPr>
        <w:t>qualitative</w:t>
      </w:r>
      <w:r w:rsidRPr="00CC12CF">
        <w:rPr>
          <w:rFonts w:ascii="Arial" w:hAnsi="Arial" w:cs="Arial"/>
          <w:sz w:val="24"/>
          <w:szCs w:val="24"/>
        </w:rPr>
        <w:t xml:space="preserve"> </w:t>
      </w:r>
      <w:r w:rsidR="004225A2" w:rsidRPr="00CC12CF">
        <w:rPr>
          <w:rFonts w:ascii="Arial" w:hAnsi="Arial" w:cs="Arial"/>
          <w:sz w:val="24"/>
          <w:szCs w:val="24"/>
        </w:rPr>
        <w:t xml:space="preserve">research process and plan how to solve these problems. </w:t>
      </w:r>
      <w:r w:rsidR="00BB4C65" w:rsidRPr="00CC12CF">
        <w:rPr>
          <w:rFonts w:ascii="Arial" w:hAnsi="Arial" w:cs="Arial"/>
          <w:sz w:val="24"/>
          <w:szCs w:val="24"/>
        </w:rPr>
        <w:t>Weis and Fine (2000) provided the possibility catalogue to solve</w:t>
      </w:r>
      <w:r w:rsidR="004225A2" w:rsidRPr="00CC12CF">
        <w:rPr>
          <w:rFonts w:ascii="Arial" w:hAnsi="Arial" w:cs="Arial"/>
          <w:sz w:val="24"/>
          <w:szCs w:val="24"/>
        </w:rPr>
        <w:t xml:space="preserve"> these </w:t>
      </w:r>
      <w:r w:rsidR="005055F6" w:rsidRPr="00CC12CF">
        <w:rPr>
          <w:rFonts w:ascii="Arial" w:hAnsi="Arial" w:cs="Arial"/>
          <w:sz w:val="24"/>
          <w:szCs w:val="24"/>
        </w:rPr>
        <w:t>issue</w:t>
      </w:r>
      <w:r w:rsidR="004225A2" w:rsidRPr="00CC12CF">
        <w:rPr>
          <w:rFonts w:ascii="Arial" w:hAnsi="Arial" w:cs="Arial"/>
          <w:sz w:val="24"/>
          <w:szCs w:val="24"/>
        </w:rPr>
        <w:t>s</w:t>
      </w:r>
      <w:r w:rsidR="005055F6" w:rsidRPr="00CC12CF">
        <w:rPr>
          <w:rFonts w:ascii="Arial" w:hAnsi="Arial" w:cs="Arial"/>
          <w:sz w:val="24"/>
          <w:szCs w:val="24"/>
        </w:rPr>
        <w:t>:</w:t>
      </w:r>
      <w:r w:rsidR="004225A2" w:rsidRPr="00CC12CF">
        <w:rPr>
          <w:rFonts w:ascii="Arial" w:hAnsi="Arial" w:cs="Arial"/>
          <w:sz w:val="24"/>
          <w:szCs w:val="24"/>
        </w:rPr>
        <w:t xml:space="preserve"> consider</w:t>
      </w:r>
      <w:r w:rsidR="005055F6" w:rsidRPr="00CC12CF">
        <w:rPr>
          <w:rFonts w:ascii="Arial" w:hAnsi="Arial" w:cs="Arial"/>
          <w:sz w:val="24"/>
          <w:szCs w:val="24"/>
        </w:rPr>
        <w:t>ing</w:t>
      </w:r>
      <w:r w:rsidR="004225A2" w:rsidRPr="00CC12CF">
        <w:rPr>
          <w:rFonts w:ascii="Arial" w:hAnsi="Arial" w:cs="Arial"/>
          <w:sz w:val="24"/>
          <w:szCs w:val="24"/>
        </w:rPr>
        <w:t xml:space="preserve"> ethical </w:t>
      </w:r>
      <w:r w:rsidR="005055F6" w:rsidRPr="00CC12CF">
        <w:rPr>
          <w:rFonts w:ascii="Arial" w:hAnsi="Arial" w:cs="Arial"/>
          <w:sz w:val="24"/>
          <w:szCs w:val="24"/>
        </w:rPr>
        <w:t>problems</w:t>
      </w:r>
      <w:r w:rsidR="004225A2" w:rsidRPr="00CC12CF">
        <w:rPr>
          <w:rFonts w:ascii="Arial" w:hAnsi="Arial" w:cs="Arial"/>
          <w:sz w:val="24"/>
          <w:szCs w:val="24"/>
        </w:rPr>
        <w:t xml:space="preserve"> </w:t>
      </w:r>
      <w:r w:rsidR="005055F6" w:rsidRPr="00CC12CF">
        <w:rPr>
          <w:rFonts w:ascii="Arial" w:hAnsi="Arial" w:cs="Arial"/>
          <w:sz w:val="24"/>
          <w:szCs w:val="24"/>
        </w:rPr>
        <w:t>from the</w:t>
      </w:r>
      <w:r w:rsidR="004225A2" w:rsidRPr="00CC12CF">
        <w:rPr>
          <w:rFonts w:ascii="Arial" w:hAnsi="Arial" w:cs="Arial"/>
          <w:sz w:val="24"/>
          <w:szCs w:val="24"/>
        </w:rPr>
        <w:t xml:space="preserve"> role</w:t>
      </w:r>
      <w:r w:rsidR="005055F6" w:rsidRPr="00CC12CF">
        <w:rPr>
          <w:rFonts w:ascii="Arial" w:hAnsi="Arial" w:cs="Arial"/>
          <w:sz w:val="24"/>
          <w:szCs w:val="24"/>
        </w:rPr>
        <w:t>s</w:t>
      </w:r>
      <w:r w:rsidR="004225A2" w:rsidRPr="00CC12CF">
        <w:rPr>
          <w:rFonts w:ascii="Arial" w:hAnsi="Arial" w:cs="Arial"/>
          <w:sz w:val="24"/>
          <w:szCs w:val="24"/>
        </w:rPr>
        <w:t xml:space="preserve"> as participants' insiders / outsiders; assess</w:t>
      </w:r>
      <w:r w:rsidR="005055F6" w:rsidRPr="00CC12CF">
        <w:rPr>
          <w:rFonts w:ascii="Arial" w:hAnsi="Arial" w:cs="Arial"/>
          <w:sz w:val="24"/>
          <w:szCs w:val="24"/>
        </w:rPr>
        <w:t>ing</w:t>
      </w:r>
      <w:r w:rsidR="004225A2" w:rsidRPr="00CC12CF">
        <w:rPr>
          <w:rFonts w:ascii="Arial" w:hAnsi="Arial" w:cs="Arial"/>
          <w:sz w:val="24"/>
          <w:szCs w:val="24"/>
        </w:rPr>
        <w:t xml:space="preserve"> issues </w:t>
      </w:r>
      <w:r w:rsidR="005055F6" w:rsidRPr="00CC12CF">
        <w:rPr>
          <w:rFonts w:ascii="Arial" w:hAnsi="Arial" w:cs="Arial"/>
          <w:sz w:val="24"/>
          <w:szCs w:val="24"/>
        </w:rPr>
        <w:t>of being</w:t>
      </w:r>
      <w:r w:rsidR="004225A2" w:rsidRPr="00CC12CF">
        <w:rPr>
          <w:rFonts w:ascii="Arial" w:hAnsi="Arial" w:cs="Arial"/>
          <w:sz w:val="24"/>
          <w:szCs w:val="24"/>
        </w:rPr>
        <w:t xml:space="preserve"> afraid of </w:t>
      </w:r>
      <w:r w:rsidR="005055F6" w:rsidRPr="00CC12CF">
        <w:rPr>
          <w:rFonts w:ascii="Arial" w:hAnsi="Arial" w:cs="Arial"/>
          <w:sz w:val="24"/>
          <w:szCs w:val="24"/>
        </w:rPr>
        <w:t>publishing</w:t>
      </w:r>
      <w:r w:rsidR="004225A2" w:rsidRPr="00CC12CF">
        <w:rPr>
          <w:rFonts w:ascii="Arial" w:hAnsi="Arial" w:cs="Arial"/>
          <w:sz w:val="24"/>
          <w:szCs w:val="24"/>
        </w:rPr>
        <w:t>; build</w:t>
      </w:r>
      <w:r w:rsidR="005055F6" w:rsidRPr="00CC12CF">
        <w:rPr>
          <w:rFonts w:ascii="Arial" w:hAnsi="Arial" w:cs="Arial"/>
          <w:sz w:val="24"/>
          <w:szCs w:val="24"/>
        </w:rPr>
        <w:t>ing</w:t>
      </w:r>
      <w:r w:rsidR="004225A2" w:rsidRPr="00CC12CF">
        <w:rPr>
          <w:rFonts w:ascii="Arial" w:hAnsi="Arial" w:cs="Arial"/>
          <w:sz w:val="24"/>
          <w:szCs w:val="24"/>
        </w:rPr>
        <w:t xml:space="preserve"> </w:t>
      </w:r>
      <w:r w:rsidR="005055F6" w:rsidRPr="00CC12CF">
        <w:rPr>
          <w:rFonts w:ascii="Arial" w:hAnsi="Arial" w:cs="Arial"/>
          <w:sz w:val="24"/>
          <w:szCs w:val="24"/>
        </w:rPr>
        <w:t xml:space="preserve">respectful and </w:t>
      </w:r>
      <w:r w:rsidR="004225A2" w:rsidRPr="00CC12CF">
        <w:rPr>
          <w:rFonts w:ascii="Arial" w:hAnsi="Arial" w:cs="Arial"/>
          <w:sz w:val="24"/>
          <w:szCs w:val="24"/>
        </w:rPr>
        <w:t xml:space="preserve">supportive relationships, rather than using stereotypes </w:t>
      </w:r>
      <w:r w:rsidR="005055F6" w:rsidRPr="00CC12CF">
        <w:rPr>
          <w:rFonts w:ascii="Arial" w:hAnsi="Arial" w:cs="Arial"/>
          <w:sz w:val="24"/>
          <w:szCs w:val="24"/>
        </w:rPr>
        <w:t>or</w:t>
      </w:r>
      <w:r w:rsidR="004225A2" w:rsidRPr="00CC12CF">
        <w:rPr>
          <w:rFonts w:ascii="Arial" w:hAnsi="Arial" w:cs="Arial"/>
          <w:sz w:val="24"/>
          <w:szCs w:val="24"/>
        </w:rPr>
        <w:t xml:space="preserve"> labels that participants do not accept; recogniz</w:t>
      </w:r>
      <w:r w:rsidR="00E87C1C" w:rsidRPr="00CC12CF">
        <w:rPr>
          <w:rFonts w:ascii="Arial" w:hAnsi="Arial" w:cs="Arial"/>
          <w:sz w:val="24"/>
          <w:szCs w:val="24"/>
        </w:rPr>
        <w:t>ing</w:t>
      </w:r>
      <w:r w:rsidR="004225A2" w:rsidRPr="00CC12CF">
        <w:rPr>
          <w:rFonts w:ascii="Arial" w:hAnsi="Arial" w:cs="Arial"/>
          <w:sz w:val="24"/>
          <w:szCs w:val="24"/>
        </w:rPr>
        <w:t xml:space="preserve"> </w:t>
      </w:r>
      <w:r w:rsidR="00E87C1C" w:rsidRPr="00CC12CF">
        <w:rPr>
          <w:rFonts w:ascii="Arial" w:hAnsi="Arial" w:cs="Arial"/>
          <w:sz w:val="24"/>
          <w:szCs w:val="24"/>
        </w:rPr>
        <w:t>who will be the representative of our final research</w:t>
      </w:r>
      <w:r w:rsidR="004225A2" w:rsidRPr="00CC12CF">
        <w:rPr>
          <w:rFonts w:ascii="Arial" w:hAnsi="Arial" w:cs="Arial"/>
          <w:sz w:val="24"/>
          <w:szCs w:val="24"/>
        </w:rPr>
        <w:t>; and reflect</w:t>
      </w:r>
      <w:r w:rsidR="00E87C1C" w:rsidRPr="00CC12CF">
        <w:rPr>
          <w:rFonts w:ascii="Arial" w:hAnsi="Arial" w:cs="Arial"/>
          <w:sz w:val="24"/>
          <w:szCs w:val="24"/>
        </w:rPr>
        <w:t>ing</w:t>
      </w:r>
      <w:r w:rsidR="004225A2" w:rsidRPr="00CC12CF">
        <w:rPr>
          <w:rFonts w:ascii="Arial" w:hAnsi="Arial" w:cs="Arial"/>
          <w:sz w:val="24"/>
          <w:szCs w:val="24"/>
        </w:rPr>
        <w:t xml:space="preserve"> on who we are and </w:t>
      </w:r>
      <w:r w:rsidR="00E87C1C" w:rsidRPr="00CC12CF">
        <w:rPr>
          <w:rFonts w:ascii="Arial" w:hAnsi="Arial" w:cs="Arial"/>
          <w:sz w:val="24"/>
          <w:szCs w:val="24"/>
        </w:rPr>
        <w:t>the individuals we study</w:t>
      </w:r>
      <w:r w:rsidR="004225A2" w:rsidRPr="00CC12CF">
        <w:rPr>
          <w:rFonts w:ascii="Arial" w:hAnsi="Arial" w:cs="Arial"/>
          <w:sz w:val="24"/>
          <w:szCs w:val="24"/>
        </w:rPr>
        <w:t xml:space="preserve">, </w:t>
      </w:r>
      <w:r w:rsidR="00E87C1C" w:rsidRPr="00CC12CF">
        <w:rPr>
          <w:rFonts w:ascii="Arial" w:hAnsi="Arial" w:cs="Arial"/>
          <w:sz w:val="24"/>
          <w:szCs w:val="24"/>
        </w:rPr>
        <w:t>and writing these reflexive thinking</w:t>
      </w:r>
      <w:r w:rsidR="004225A2" w:rsidRPr="00CC12CF">
        <w:rPr>
          <w:rFonts w:ascii="Arial" w:hAnsi="Arial" w:cs="Arial"/>
          <w:sz w:val="24"/>
          <w:szCs w:val="24"/>
        </w:rPr>
        <w:t xml:space="preserve"> into re</w:t>
      </w:r>
      <w:r w:rsidR="00E87C1C" w:rsidRPr="00CC12CF">
        <w:rPr>
          <w:rFonts w:ascii="Arial" w:hAnsi="Arial" w:cs="Arial"/>
          <w:sz w:val="24"/>
          <w:szCs w:val="24"/>
        </w:rPr>
        <w:t>port</w:t>
      </w:r>
      <w:r w:rsidR="004225A2" w:rsidRPr="00CC12CF">
        <w:rPr>
          <w:rFonts w:ascii="Arial" w:hAnsi="Arial" w:cs="Arial"/>
          <w:sz w:val="24"/>
          <w:szCs w:val="24"/>
        </w:rPr>
        <w:t>. Hatch (2002)</w:t>
      </w:r>
      <w:r w:rsidR="00E87C1C" w:rsidRPr="00CC12CF">
        <w:rPr>
          <w:rFonts w:ascii="Arial" w:hAnsi="Arial" w:cs="Arial"/>
          <w:sz w:val="24"/>
          <w:szCs w:val="24"/>
        </w:rPr>
        <w:t xml:space="preserve"> summarized that researchers should</w:t>
      </w:r>
      <w:r w:rsidR="00502DDB" w:rsidRPr="00CC12CF">
        <w:rPr>
          <w:rFonts w:ascii="Arial" w:hAnsi="Arial" w:cs="Arial"/>
          <w:sz w:val="24"/>
          <w:szCs w:val="24"/>
        </w:rPr>
        <w:t xml:space="preserve">n’t put </w:t>
      </w:r>
      <w:r w:rsidR="004225A2" w:rsidRPr="00CC12CF">
        <w:rPr>
          <w:rFonts w:ascii="Arial" w:hAnsi="Arial" w:cs="Arial"/>
          <w:sz w:val="24"/>
          <w:szCs w:val="24"/>
        </w:rPr>
        <w:t>vulnerable populations</w:t>
      </w:r>
      <w:r w:rsidR="00502DDB" w:rsidRPr="00CC12CF">
        <w:rPr>
          <w:rFonts w:ascii="Arial" w:hAnsi="Arial" w:cs="Arial"/>
          <w:sz w:val="24"/>
          <w:szCs w:val="24"/>
        </w:rPr>
        <w:t xml:space="preserve"> </w:t>
      </w:r>
      <w:r w:rsidR="004225A2" w:rsidRPr="00CC12CF">
        <w:rPr>
          <w:rFonts w:ascii="Arial" w:hAnsi="Arial" w:cs="Arial"/>
          <w:sz w:val="24"/>
          <w:szCs w:val="24"/>
        </w:rPr>
        <w:t xml:space="preserve">and </w:t>
      </w:r>
      <w:bookmarkStart w:id="62" w:name="_Hlk43236511"/>
      <w:r w:rsidR="004225A2" w:rsidRPr="00CC12CF">
        <w:rPr>
          <w:rFonts w:ascii="Arial" w:hAnsi="Arial" w:cs="Arial"/>
          <w:sz w:val="24"/>
          <w:szCs w:val="24"/>
        </w:rPr>
        <w:t>participants</w:t>
      </w:r>
      <w:bookmarkEnd w:id="62"/>
      <w:r w:rsidR="004225A2" w:rsidRPr="00CC12CF">
        <w:rPr>
          <w:rFonts w:ascii="Arial" w:hAnsi="Arial" w:cs="Arial"/>
          <w:sz w:val="24"/>
          <w:szCs w:val="24"/>
        </w:rPr>
        <w:t xml:space="preserve"> at risk</w:t>
      </w:r>
      <w:r w:rsidR="00502DDB" w:rsidRPr="00CC12CF">
        <w:rPr>
          <w:rFonts w:ascii="Arial" w:hAnsi="Arial" w:cs="Arial"/>
          <w:sz w:val="24"/>
          <w:szCs w:val="24"/>
        </w:rPr>
        <w:t xml:space="preserve"> but keep balanced power relations with participants.</w:t>
      </w:r>
      <w:r w:rsidR="000840BF" w:rsidRPr="00CC12CF">
        <w:rPr>
          <w:rFonts w:ascii="Arial" w:hAnsi="Arial" w:cs="Arial"/>
          <w:sz w:val="24"/>
          <w:szCs w:val="24"/>
        </w:rPr>
        <w:t xml:space="preserve"> </w:t>
      </w:r>
      <w:r w:rsidR="00C21EDE" w:rsidRPr="00C21EDE">
        <w:rPr>
          <w:rFonts w:ascii="Arial" w:hAnsi="Arial" w:cs="Arial"/>
          <w:sz w:val="24"/>
          <w:szCs w:val="24"/>
        </w:rPr>
        <w:t xml:space="preserve">The principle of ‘no harm’ to participants ought to be considered by researchers, who should be aware </w:t>
      </w:r>
      <w:r>
        <w:rPr>
          <w:rFonts w:ascii="Arial" w:hAnsi="Arial" w:cs="Arial"/>
          <w:sz w:val="24"/>
          <w:szCs w:val="24"/>
        </w:rPr>
        <w:t>that</w:t>
      </w:r>
      <w:r w:rsidR="00C21EDE" w:rsidRPr="00C21EDE">
        <w:rPr>
          <w:rFonts w:ascii="Arial" w:hAnsi="Arial" w:cs="Arial"/>
          <w:sz w:val="24"/>
          <w:szCs w:val="24"/>
        </w:rPr>
        <w:t xml:space="preserve"> the potential harms might </w:t>
      </w:r>
      <w:r w:rsidRPr="00C21EDE">
        <w:rPr>
          <w:rFonts w:ascii="Arial" w:hAnsi="Arial" w:cs="Arial"/>
          <w:sz w:val="24"/>
          <w:szCs w:val="24"/>
        </w:rPr>
        <w:t>inflict</w:t>
      </w:r>
      <w:r w:rsidR="00C21EDE" w:rsidRPr="00C21EDE">
        <w:rPr>
          <w:rFonts w:ascii="Arial" w:hAnsi="Arial" w:cs="Arial"/>
          <w:sz w:val="24"/>
          <w:szCs w:val="24"/>
        </w:rPr>
        <w:t xml:space="preserve"> study subjects</w:t>
      </w:r>
      <w:hyperlink r:id="rId20" w:tgtFrame="_blank" w:tooltip="Original URL: https://moodle.uwtsd.ac.uk/user/view.php?id=126&amp;course=6919. Click or tap if you trust this link." w:history="1">
        <w:r w:rsidR="00C21EDE" w:rsidRPr="00CC12CF">
          <w:rPr>
            <w:rFonts w:ascii="Arial" w:hAnsi="Arial" w:cs="Arial"/>
            <w:sz w:val="24"/>
            <w:szCs w:val="24"/>
            <w:bdr w:val="none" w:sz="0" w:space="0" w:color="auto" w:frame="1"/>
            <w:shd w:val="clear" w:color="auto" w:fill="FFFFFF"/>
          </w:rPr>
          <w:t xml:space="preserve"> </w:t>
        </w:r>
        <w:r w:rsidR="00C21EDE" w:rsidRPr="00CC12CF">
          <w:rPr>
            <w:rFonts w:ascii="Arial" w:eastAsiaTheme="minorEastAsia" w:hAnsi="Arial" w:cs="Arial"/>
            <w:kern w:val="24"/>
            <w:sz w:val="24"/>
            <w:szCs w:val="24"/>
            <w:lang w:val="en-GB"/>
          </w:rPr>
          <w:t>(</w:t>
        </w:r>
        <w:r w:rsidR="00C21EDE" w:rsidRPr="00CC12CF">
          <w:rPr>
            <w:rFonts w:ascii="Arial" w:hAnsi="Arial" w:cs="Arial"/>
            <w:sz w:val="24"/>
            <w:szCs w:val="24"/>
            <w:bdr w:val="none" w:sz="0" w:space="0" w:color="auto" w:frame="1"/>
            <w:shd w:val="clear" w:color="auto" w:fill="FFFFFF"/>
          </w:rPr>
          <w:t>Jawad</w:t>
        </w:r>
      </w:hyperlink>
      <w:r w:rsidR="00C21EDE">
        <w:rPr>
          <w:rFonts w:ascii="Arial" w:eastAsiaTheme="minorEastAsia" w:hAnsi="Arial" w:cs="Arial"/>
          <w:kern w:val="24"/>
          <w:sz w:val="24"/>
          <w:szCs w:val="24"/>
          <w:lang w:val="en-GB"/>
        </w:rPr>
        <w:t>,</w:t>
      </w:r>
      <w:r w:rsidR="00C21EDE" w:rsidRPr="00CC12CF">
        <w:rPr>
          <w:rFonts w:ascii="Arial" w:eastAsiaTheme="minorEastAsia" w:hAnsi="Arial" w:cs="Arial"/>
          <w:kern w:val="24"/>
          <w:sz w:val="24"/>
          <w:szCs w:val="24"/>
          <w:lang w:val="en-GB"/>
        </w:rPr>
        <w:t xml:space="preserve"> </w:t>
      </w:r>
      <w:r w:rsidR="00C21EDE" w:rsidRPr="00CC12CF">
        <w:rPr>
          <w:rFonts w:ascii="Arial" w:eastAsiaTheme="minorEastAsia" w:hAnsi="Arial" w:cs="Arial"/>
          <w:kern w:val="24"/>
          <w:sz w:val="24"/>
          <w:szCs w:val="24"/>
          <w:lang w:val="en-GB"/>
        </w:rPr>
        <w:t>2020)</w:t>
      </w:r>
      <w:r w:rsidR="00C21EDE" w:rsidRPr="00C21EDE">
        <w:rPr>
          <w:rFonts w:ascii="Arial" w:hAnsi="Arial" w:cs="Arial"/>
          <w:sz w:val="24"/>
          <w:szCs w:val="24"/>
        </w:rPr>
        <w:t>.</w:t>
      </w:r>
      <w:r w:rsidR="00C21EDE" w:rsidRPr="00C21EDE">
        <w:rPr>
          <w:rFonts w:ascii="Arial" w:hAnsi="Arial" w:cs="Arial"/>
          <w:sz w:val="24"/>
          <w:szCs w:val="24"/>
        </w:rPr>
        <w:t xml:space="preserve"> </w:t>
      </w:r>
      <w:r w:rsidR="00416061" w:rsidRPr="00416061">
        <w:rPr>
          <w:rFonts w:ascii="Arial" w:hAnsi="Arial" w:cs="Arial"/>
          <w:sz w:val="24"/>
          <w:szCs w:val="24"/>
        </w:rPr>
        <w:t>Researchers can't ignore privacy in any research. If there are potential problems, consent should always be obtained. In addition, participants should be assured that the data will be kept strictly confidential to protect anonymity. Few studies require data to be kept in a form that identifies participants. According to experience, researchers should invade the privacy of participants as little as possible. If there is a potential privacy risk, investigators should take all precautions. Any research that substantially violates privacy can put participants at risk. These procedures also reduce the public's trust in the importance of successful knowledge acquisition, thus putting scientific behavior at risk</w:t>
      </w:r>
      <w:r w:rsidR="00FE53AC">
        <w:rPr>
          <w:rFonts w:ascii="Arial" w:hAnsi="Arial" w:cs="Arial"/>
          <w:sz w:val="24"/>
          <w:szCs w:val="24"/>
        </w:rPr>
        <w:t xml:space="preserve"> </w:t>
      </w:r>
      <w:r w:rsidR="004A5B46" w:rsidRPr="00CC12CF">
        <w:rPr>
          <w:rFonts w:ascii="Arial" w:hAnsi="Arial" w:cs="Arial"/>
          <w:sz w:val="24"/>
          <w:szCs w:val="24"/>
          <w:shd w:val="clear" w:color="auto" w:fill="FFFFFF"/>
        </w:rPr>
        <w:t>(Drew et al.,2008)</w:t>
      </w:r>
      <w:r w:rsidR="004A5B46" w:rsidRPr="004A5B46">
        <w:rPr>
          <w:rFonts w:ascii="Arial" w:hAnsi="Arial" w:cs="Arial"/>
          <w:sz w:val="24"/>
          <w:szCs w:val="24"/>
        </w:rPr>
        <w:t>.</w:t>
      </w:r>
      <w:r w:rsidR="00FE53AC" w:rsidRPr="00FE53AC">
        <w:t xml:space="preserve"> </w:t>
      </w:r>
      <w:r w:rsidR="00FE53AC" w:rsidRPr="00FE53AC">
        <w:rPr>
          <w:rFonts w:ascii="Arial" w:hAnsi="Arial" w:cs="Arial"/>
          <w:sz w:val="24"/>
          <w:szCs w:val="24"/>
        </w:rPr>
        <w:t>Researchers cannot use deception. If participants are involved in activities that may pose potential risks to them, their consent must be obtained</w:t>
      </w:r>
      <w:r w:rsidR="0058342F">
        <w:rPr>
          <w:rFonts w:ascii="Arial" w:hAnsi="Arial" w:cs="Arial"/>
          <w:sz w:val="24"/>
          <w:szCs w:val="24"/>
        </w:rPr>
        <w:t>.</w:t>
      </w:r>
      <w:r w:rsidRPr="00CC2170">
        <w:t xml:space="preserve"> </w:t>
      </w:r>
      <w:r w:rsidRPr="00CC2170">
        <w:rPr>
          <w:rFonts w:ascii="Arial" w:hAnsi="Arial" w:cs="Arial"/>
          <w:sz w:val="24"/>
          <w:szCs w:val="24"/>
        </w:rPr>
        <w:t xml:space="preserve">Consent may be given by a parent, guardian or other agent, </w:t>
      </w:r>
      <w:r>
        <w:rPr>
          <w:rFonts w:ascii="Arial" w:hAnsi="Arial" w:cs="Arial"/>
          <w:sz w:val="24"/>
          <w:szCs w:val="24"/>
        </w:rPr>
        <w:t>i.e.</w:t>
      </w:r>
      <w:r w:rsidRPr="00CC2170">
        <w:rPr>
          <w:rFonts w:ascii="Arial" w:hAnsi="Arial" w:cs="Arial"/>
          <w:sz w:val="24"/>
          <w:szCs w:val="24"/>
        </w:rPr>
        <w:t xml:space="preserve"> the administrator of an institution, unless one notices that the interests of the consenting person are inconsistent with those of the subject. When participants cannot provide their own consent, "parental" consent is not enough (</w:t>
      </w:r>
      <w:r w:rsidR="0053442F">
        <w:rPr>
          <w:rFonts w:ascii="Arial" w:hAnsi="Arial" w:cs="Arial"/>
          <w:sz w:val="24"/>
          <w:szCs w:val="24"/>
        </w:rPr>
        <w:t>D</w:t>
      </w:r>
      <w:r w:rsidRPr="00CC2170">
        <w:rPr>
          <w:rFonts w:ascii="Arial" w:hAnsi="Arial" w:cs="Arial"/>
          <w:sz w:val="24"/>
          <w:szCs w:val="24"/>
        </w:rPr>
        <w:t>rew &amp; Hardman, 2007).</w:t>
      </w:r>
    </w:p>
    <w:p w14:paraId="502BDBD1" w14:textId="66AC9C8A" w:rsidR="0071097B" w:rsidRDefault="00012C2A" w:rsidP="006F547A">
      <w:pPr>
        <w:spacing w:line="360" w:lineRule="auto"/>
        <w:rPr>
          <w:rFonts w:ascii="Arial" w:hAnsi="Arial" w:cs="Arial"/>
          <w:color w:val="0070C0"/>
          <w:sz w:val="24"/>
          <w:szCs w:val="24"/>
        </w:rPr>
      </w:pPr>
      <w:r w:rsidRPr="00CC12CF">
        <w:rPr>
          <w:rFonts w:ascii="Arial" w:hAnsi="Arial" w:cs="Arial"/>
          <w:color w:val="0070C0"/>
          <w:sz w:val="24"/>
          <w:szCs w:val="24"/>
        </w:rPr>
        <w:lastRenderedPageBreak/>
        <w:t>Appendix 1: References</w:t>
      </w:r>
      <w:r w:rsidR="00502DDB" w:rsidRPr="00CC12CF">
        <w:rPr>
          <w:rFonts w:ascii="Arial" w:hAnsi="Arial" w:cs="Arial"/>
          <w:color w:val="0070C0"/>
          <w:sz w:val="24"/>
          <w:szCs w:val="24"/>
        </w:rPr>
        <w:t xml:space="preserve"> </w:t>
      </w:r>
    </w:p>
    <w:p w14:paraId="06FE57CB" w14:textId="77777777" w:rsidR="00CC12CF" w:rsidRPr="00CC12CF" w:rsidRDefault="00CC12CF" w:rsidP="006F547A">
      <w:pPr>
        <w:spacing w:line="360" w:lineRule="auto"/>
        <w:rPr>
          <w:rFonts w:ascii="Arial" w:hAnsi="Arial" w:cs="Arial"/>
          <w:color w:val="0070C0"/>
          <w:sz w:val="24"/>
          <w:szCs w:val="24"/>
        </w:rPr>
      </w:pPr>
    </w:p>
    <w:p w14:paraId="5604E5A5" w14:textId="4A7363F6" w:rsidR="00AF6B4B" w:rsidRPr="00CC12CF" w:rsidRDefault="00AF6B4B" w:rsidP="00AF6B4B">
      <w:pPr>
        <w:spacing w:line="360" w:lineRule="auto"/>
        <w:ind w:left="240" w:hangingChars="100" w:hanging="240"/>
        <w:rPr>
          <w:rFonts w:ascii="Arial" w:hAnsi="Arial" w:cs="Arial"/>
          <w:sz w:val="24"/>
          <w:szCs w:val="24"/>
        </w:rPr>
      </w:pPr>
      <w:r w:rsidRPr="00CC12CF">
        <w:rPr>
          <w:rFonts w:ascii="Arial" w:hAnsi="Arial" w:cs="Arial"/>
          <w:sz w:val="24"/>
          <w:szCs w:val="24"/>
        </w:rPr>
        <w:t xml:space="preserve">Angelica Orb, Laurel Eisenhauer, Dianne </w:t>
      </w:r>
      <w:proofErr w:type="spellStart"/>
      <w:r w:rsidRPr="00CC12CF">
        <w:rPr>
          <w:rFonts w:ascii="Arial" w:hAnsi="Arial" w:cs="Arial"/>
          <w:sz w:val="24"/>
          <w:szCs w:val="24"/>
        </w:rPr>
        <w:t>Wynaden</w:t>
      </w:r>
      <w:proofErr w:type="spellEnd"/>
      <w:r w:rsidRPr="00CC12CF">
        <w:rPr>
          <w:rFonts w:ascii="Arial" w:hAnsi="Arial" w:cs="Arial"/>
          <w:sz w:val="24"/>
          <w:szCs w:val="24"/>
        </w:rPr>
        <w:t>. (2000). Ethics in Qualitative Research. Journal of Nursing Scholarship.</w:t>
      </w:r>
    </w:p>
    <w:p w14:paraId="0D68030A" w14:textId="53C50AAC" w:rsidR="006D76AD" w:rsidRDefault="006D76AD" w:rsidP="006D76AD">
      <w:pPr>
        <w:spacing w:line="360" w:lineRule="auto"/>
        <w:ind w:left="240" w:hangingChars="100" w:hanging="240"/>
        <w:rPr>
          <w:rFonts w:ascii="Arial" w:hAnsi="Arial" w:cs="Arial"/>
          <w:sz w:val="24"/>
          <w:szCs w:val="24"/>
        </w:rPr>
      </w:pPr>
      <w:r w:rsidRPr="00CC12CF">
        <w:rPr>
          <w:rFonts w:ascii="Arial" w:hAnsi="Arial" w:cs="Arial"/>
          <w:sz w:val="24"/>
          <w:szCs w:val="24"/>
        </w:rPr>
        <w:t>Beauchamp, T.L, &amp; Childress, J.F. (1989). Principles of biomedical ethics. New York, NY: Oxford University Press.</w:t>
      </w:r>
    </w:p>
    <w:p w14:paraId="49373848" w14:textId="786DB376" w:rsidR="00CC12CF" w:rsidRPr="00CC12CF" w:rsidRDefault="00CC12CF" w:rsidP="006D76AD">
      <w:pPr>
        <w:spacing w:line="360" w:lineRule="auto"/>
        <w:ind w:left="240" w:hangingChars="100" w:hanging="240"/>
        <w:rPr>
          <w:rFonts w:ascii="Arial" w:hAnsi="Arial" w:cs="Arial"/>
          <w:sz w:val="24"/>
          <w:szCs w:val="24"/>
        </w:rPr>
      </w:pPr>
      <w:r w:rsidRPr="00CC12CF">
        <w:rPr>
          <w:rFonts w:ascii="Arial" w:hAnsi="Arial" w:cs="Arial"/>
          <w:sz w:val="24"/>
          <w:szCs w:val="24"/>
        </w:rPr>
        <w:t xml:space="preserve">Brinkmann, S. &amp; </w:t>
      </w:r>
      <w:proofErr w:type="spellStart"/>
      <w:r w:rsidRPr="00CC12CF">
        <w:rPr>
          <w:rFonts w:ascii="Arial" w:hAnsi="Arial" w:cs="Arial"/>
          <w:sz w:val="24"/>
          <w:szCs w:val="24"/>
        </w:rPr>
        <w:t>Kvale</w:t>
      </w:r>
      <w:proofErr w:type="spellEnd"/>
      <w:r w:rsidRPr="00CC12CF">
        <w:rPr>
          <w:rFonts w:ascii="Arial" w:hAnsi="Arial" w:cs="Arial"/>
          <w:sz w:val="24"/>
          <w:szCs w:val="24"/>
        </w:rPr>
        <w:t>, S. (2005). Confronting the ethics of qualitative research. Journal of Constructivist Psychology,18(2): 157-181.</w:t>
      </w:r>
    </w:p>
    <w:p w14:paraId="1C0F74F8" w14:textId="554900D5" w:rsidR="00A340E6" w:rsidRPr="00CC12CF" w:rsidRDefault="00A340E6" w:rsidP="00D06B8E">
      <w:pPr>
        <w:spacing w:line="360" w:lineRule="auto"/>
        <w:ind w:left="240" w:hangingChars="100" w:hanging="240"/>
        <w:rPr>
          <w:rFonts w:ascii="Arial" w:hAnsi="Arial" w:cs="Arial"/>
          <w:sz w:val="24"/>
          <w:szCs w:val="24"/>
        </w:rPr>
      </w:pPr>
      <w:r w:rsidRPr="00CC12CF">
        <w:rPr>
          <w:rFonts w:ascii="Arial" w:hAnsi="Arial" w:cs="Arial"/>
          <w:sz w:val="24"/>
          <w:szCs w:val="24"/>
        </w:rPr>
        <w:t xml:space="preserve">BSA. (2004). Statement of ethical practice for the British sociological association. Retrieved August 17, 2006, from </w:t>
      </w:r>
      <w:hyperlink r:id="rId21" w:history="1">
        <w:r w:rsidR="005156C0" w:rsidRPr="00CC12CF">
          <w:rPr>
            <w:rStyle w:val="a5"/>
            <w:rFonts w:ascii="Arial" w:hAnsi="Arial" w:cs="Arial"/>
            <w:sz w:val="24"/>
            <w:szCs w:val="24"/>
          </w:rPr>
          <w:t>http://www.britsoc.co.uk/equality/63.htm</w:t>
        </w:r>
      </w:hyperlink>
      <w:r w:rsidR="005156C0" w:rsidRPr="00CC12CF">
        <w:rPr>
          <w:rFonts w:ascii="Arial" w:hAnsi="Arial" w:cs="Arial"/>
          <w:sz w:val="24"/>
          <w:szCs w:val="24"/>
        </w:rPr>
        <w:t>.</w:t>
      </w:r>
    </w:p>
    <w:bookmarkStart w:id="63" w:name="_Hlk44548785"/>
    <w:p w14:paraId="3AB0B94D" w14:textId="157B2043" w:rsidR="005156C0" w:rsidRDefault="005156C0" w:rsidP="005156C0">
      <w:pPr>
        <w:autoSpaceDE w:val="0"/>
        <w:autoSpaceDN w:val="0"/>
        <w:adjustRightInd w:val="0"/>
        <w:spacing w:line="360" w:lineRule="auto"/>
        <w:ind w:left="240" w:hangingChars="100" w:hanging="240"/>
        <w:rPr>
          <w:rFonts w:ascii="Arial" w:eastAsiaTheme="minorEastAsia" w:hAnsi="Arial" w:cs="Arial"/>
          <w:kern w:val="24"/>
          <w:sz w:val="24"/>
          <w:szCs w:val="24"/>
          <w:lang w:val="en-GB"/>
        </w:rPr>
      </w:pPr>
      <w:r w:rsidRPr="00CC12CF">
        <w:rPr>
          <w:rFonts w:ascii="Arial" w:hAnsi="Arial" w:cs="Arial"/>
          <w:sz w:val="24"/>
          <w:szCs w:val="24"/>
        </w:rPr>
        <w:fldChar w:fldCharType="begin"/>
      </w:r>
      <w:r w:rsidRPr="00CC12CF">
        <w:rPr>
          <w:rFonts w:ascii="Arial" w:hAnsi="Arial" w:cs="Arial"/>
          <w:sz w:val="24"/>
          <w:szCs w:val="24"/>
        </w:rPr>
        <w:instrText xml:space="preserve"> HYPERLINK "https://eur01.safelinks.protection.outlook.com/?url=https%3A%2F%2Fmoodle.uwtsd.ac.uk%2Fuser%2Fview.php%3Fid%3D126%26course%3D6919&amp;data=02%7C01%7C%7Cb761dc1182a64e4815c508d7fdbc6593%7C4e0f11f9046e45059cb8db2152311e21%7C0%7C0%7C637256857904235401&amp;sdata=gZsR3BgJkvy%2F%2Bqw%2Ft02Xzag4S7vRFpxZVb8hlkLAExk%3D&amp;reserved=0" \t "_blank" \o "Original URL: https://moodle.uwtsd.ac.uk/user/view.php?id=126&amp;course=6919. Click or tap if you trust this link." </w:instrText>
      </w:r>
      <w:r w:rsidRPr="00CC12CF">
        <w:rPr>
          <w:rFonts w:ascii="Arial" w:hAnsi="Arial" w:cs="Arial"/>
          <w:sz w:val="24"/>
          <w:szCs w:val="24"/>
        </w:rPr>
        <w:fldChar w:fldCharType="separate"/>
      </w:r>
      <w:r w:rsidRPr="00CC12CF">
        <w:rPr>
          <w:rFonts w:ascii="Arial" w:hAnsi="Arial" w:cs="Arial"/>
          <w:sz w:val="24"/>
          <w:szCs w:val="24"/>
          <w:bdr w:val="none" w:sz="0" w:space="0" w:color="auto" w:frame="1"/>
          <w:shd w:val="clear" w:color="auto" w:fill="FFFFFF"/>
        </w:rPr>
        <w:t>Caroline Jawad</w:t>
      </w:r>
      <w:r w:rsidRPr="00CC12CF">
        <w:rPr>
          <w:rFonts w:ascii="Arial" w:hAnsi="Arial" w:cs="Arial"/>
          <w:sz w:val="24"/>
          <w:szCs w:val="24"/>
          <w:bdr w:val="none" w:sz="0" w:space="0" w:color="auto" w:frame="1"/>
          <w:shd w:val="clear" w:color="auto" w:fill="FFFFFF"/>
        </w:rPr>
        <w:fldChar w:fldCharType="end"/>
      </w:r>
      <w:r w:rsidRPr="00CC12CF">
        <w:rPr>
          <w:rFonts w:ascii="Arial" w:eastAsiaTheme="minorEastAsia" w:hAnsi="Arial" w:cs="Arial"/>
          <w:kern w:val="24"/>
          <w:sz w:val="24"/>
          <w:szCs w:val="24"/>
          <w:lang w:val="en-GB"/>
        </w:rPr>
        <w:t>.(2020)</w:t>
      </w:r>
      <w:bookmarkEnd w:id="63"/>
      <w:r w:rsidRPr="00CC12CF">
        <w:rPr>
          <w:rFonts w:ascii="Arial" w:eastAsiaTheme="minorEastAsia" w:hAnsi="Arial" w:cs="Arial"/>
          <w:kern w:val="24"/>
          <w:sz w:val="24"/>
          <w:szCs w:val="24"/>
          <w:lang w:val="en-GB"/>
        </w:rPr>
        <w:t>. Applied Qualitative Business Research. Class PPT.</w:t>
      </w:r>
    </w:p>
    <w:p w14:paraId="2F9158CC" w14:textId="714E5F58" w:rsidR="00CC12CF" w:rsidRPr="00CC12CF" w:rsidRDefault="00CC12CF" w:rsidP="00CC12CF">
      <w:pPr>
        <w:spacing w:line="360" w:lineRule="auto"/>
        <w:ind w:left="240" w:hangingChars="100" w:hanging="240"/>
        <w:rPr>
          <w:rFonts w:ascii="Arial" w:hAnsi="Arial" w:cs="Arial" w:hint="eastAsia"/>
          <w:color w:val="0070C0"/>
          <w:sz w:val="24"/>
          <w:szCs w:val="24"/>
        </w:rPr>
      </w:pPr>
      <w:r w:rsidRPr="00CC12CF">
        <w:rPr>
          <w:rFonts w:ascii="Arial" w:hAnsi="Arial" w:cs="Arial"/>
          <w:sz w:val="24"/>
          <w:szCs w:val="24"/>
        </w:rPr>
        <w:t>Clifford J. Drew, Michael L. Hardman, John L. Hosp. (2008).</w:t>
      </w:r>
      <w:r>
        <w:rPr>
          <w:rFonts w:ascii="Arial" w:hAnsi="Arial" w:cs="Arial"/>
          <w:sz w:val="24"/>
          <w:szCs w:val="24"/>
        </w:rPr>
        <w:t xml:space="preserve"> </w:t>
      </w:r>
      <w:r w:rsidRPr="00CC12CF">
        <w:rPr>
          <w:rFonts w:ascii="Arial" w:hAnsi="Arial" w:cs="Arial"/>
          <w:sz w:val="24"/>
          <w:szCs w:val="24"/>
        </w:rPr>
        <w:t>Designing and conducting research in education. Sage Publications Ltd</w:t>
      </w:r>
      <w:r>
        <w:rPr>
          <w:rFonts w:ascii="Arial" w:hAnsi="Arial" w:cs="Arial"/>
          <w:sz w:val="24"/>
          <w:szCs w:val="24"/>
        </w:rPr>
        <w:t>.</w:t>
      </w:r>
    </w:p>
    <w:p w14:paraId="0D9F4C10" w14:textId="186703E9" w:rsidR="00AF6B4B" w:rsidRDefault="00362971" w:rsidP="00362971">
      <w:pPr>
        <w:spacing w:line="360" w:lineRule="auto"/>
        <w:ind w:left="240" w:hangingChars="100" w:hanging="240"/>
        <w:rPr>
          <w:rFonts w:ascii="Arial" w:hAnsi="Arial" w:cs="Arial"/>
          <w:sz w:val="24"/>
          <w:szCs w:val="24"/>
        </w:rPr>
      </w:pPr>
      <w:proofErr w:type="spellStart"/>
      <w:r w:rsidRPr="00CC12CF">
        <w:rPr>
          <w:rFonts w:ascii="Arial" w:hAnsi="Arial" w:cs="Arial"/>
          <w:sz w:val="24"/>
          <w:szCs w:val="24"/>
        </w:rPr>
        <w:t>Dilmi</w:t>
      </w:r>
      <w:proofErr w:type="spellEnd"/>
      <w:r w:rsidRPr="00CC12CF">
        <w:rPr>
          <w:rFonts w:ascii="Arial" w:hAnsi="Arial" w:cs="Arial"/>
          <w:sz w:val="24"/>
          <w:szCs w:val="24"/>
        </w:rPr>
        <w:t xml:space="preserve"> </w:t>
      </w:r>
      <w:proofErr w:type="spellStart"/>
      <w:r w:rsidRPr="00CC12CF">
        <w:rPr>
          <w:rFonts w:ascii="Arial" w:hAnsi="Arial" w:cs="Arial"/>
          <w:sz w:val="24"/>
          <w:szCs w:val="24"/>
        </w:rPr>
        <w:t>Aluwihare</w:t>
      </w:r>
      <w:proofErr w:type="spellEnd"/>
      <w:r w:rsidRPr="00CC12CF">
        <w:rPr>
          <w:rFonts w:ascii="Arial" w:hAnsi="Arial" w:cs="Arial"/>
          <w:sz w:val="24"/>
          <w:szCs w:val="24"/>
        </w:rPr>
        <w:t xml:space="preserve">-Samaranayake. (2012). </w:t>
      </w:r>
      <w:r w:rsidR="00AF6B4B" w:rsidRPr="00CC12CF">
        <w:rPr>
          <w:rFonts w:ascii="Arial" w:hAnsi="Arial" w:cs="Arial"/>
          <w:sz w:val="24"/>
          <w:szCs w:val="24"/>
        </w:rPr>
        <w:t>Ethics in Qualitative Research: A View of the Participants’ and Researchers’ World from a Critical Standpoint</w:t>
      </w:r>
      <w:r w:rsidRPr="00CC12CF">
        <w:rPr>
          <w:rFonts w:ascii="Arial" w:hAnsi="Arial" w:cs="Arial"/>
          <w:sz w:val="24"/>
          <w:szCs w:val="24"/>
        </w:rPr>
        <w:t>. International Journal of Qualitative Methods.</w:t>
      </w:r>
    </w:p>
    <w:p w14:paraId="430DC5D4" w14:textId="40A058FF" w:rsidR="00C363EF" w:rsidRPr="00C363EF" w:rsidRDefault="00C363EF" w:rsidP="00362971">
      <w:pPr>
        <w:spacing w:line="360" w:lineRule="auto"/>
        <w:ind w:left="240" w:hangingChars="100" w:hanging="240"/>
        <w:rPr>
          <w:rFonts w:ascii="Arial" w:hAnsi="Arial" w:cs="Arial"/>
          <w:sz w:val="24"/>
          <w:szCs w:val="24"/>
        </w:rPr>
      </w:pPr>
      <w:r w:rsidRPr="00C363EF">
        <w:rPr>
          <w:rFonts w:ascii="Arial" w:hAnsi="Arial" w:cs="Arial"/>
          <w:sz w:val="24"/>
          <w:szCs w:val="24"/>
        </w:rPr>
        <w:t xml:space="preserve">Drew, C. J., Hardman, M. L., &amp; Hosp, J. L. (2008). Designing and Conducting Research in Education. LA: Sage Publications. </w:t>
      </w:r>
    </w:p>
    <w:p w14:paraId="2906A507" w14:textId="0530A731" w:rsidR="00C52B93" w:rsidRPr="00CC12CF" w:rsidRDefault="00C52B93" w:rsidP="00C52B93">
      <w:pPr>
        <w:spacing w:line="360" w:lineRule="auto"/>
        <w:ind w:left="240" w:hangingChars="100" w:hanging="240"/>
        <w:rPr>
          <w:rFonts w:ascii="Arial" w:hAnsi="Arial" w:cs="Arial"/>
          <w:sz w:val="24"/>
          <w:szCs w:val="24"/>
        </w:rPr>
      </w:pPr>
      <w:r w:rsidRPr="00CC12CF">
        <w:rPr>
          <w:rFonts w:ascii="Arial" w:hAnsi="Arial" w:cs="Arial"/>
          <w:sz w:val="24"/>
          <w:szCs w:val="24"/>
        </w:rPr>
        <w:t>Hatch, J. A. (2002). Doing qualitative research in education settings. Albany: State University of New York Press.</w:t>
      </w:r>
    </w:p>
    <w:p w14:paraId="7CC2CD83" w14:textId="77777777" w:rsidR="00351D40" w:rsidRPr="00CC12CF" w:rsidRDefault="00351D40" w:rsidP="00351D40">
      <w:pPr>
        <w:autoSpaceDE w:val="0"/>
        <w:autoSpaceDN w:val="0"/>
        <w:adjustRightInd w:val="0"/>
        <w:spacing w:line="360" w:lineRule="auto"/>
        <w:ind w:left="240" w:hangingChars="100" w:hanging="240"/>
        <w:rPr>
          <w:rFonts w:ascii="Arial" w:hAnsi="Arial" w:cs="Arial"/>
          <w:sz w:val="24"/>
          <w:szCs w:val="24"/>
          <w:lang w:val="en-AU"/>
        </w:rPr>
      </w:pPr>
      <w:bookmarkStart w:id="64" w:name="_Hlk43327883"/>
      <w:r w:rsidRPr="00CC12CF">
        <w:rPr>
          <w:rFonts w:ascii="Arial" w:hAnsi="Arial" w:cs="Arial"/>
          <w:sz w:val="24"/>
          <w:szCs w:val="24"/>
          <w:lang w:val="en-AU"/>
        </w:rPr>
        <w:t>John W. Creswell,</w:t>
      </w:r>
      <w:r w:rsidRPr="00CC12CF">
        <w:rPr>
          <w:rFonts w:ascii="Arial" w:hAnsi="Arial" w:cs="Arial"/>
          <w:sz w:val="24"/>
          <w:szCs w:val="24"/>
        </w:rPr>
        <w:t xml:space="preserve"> </w:t>
      </w:r>
      <w:r w:rsidRPr="00CC12CF">
        <w:rPr>
          <w:rFonts w:ascii="Arial" w:hAnsi="Arial" w:cs="Arial"/>
          <w:sz w:val="24"/>
          <w:szCs w:val="24"/>
          <w:lang w:val="en-AU"/>
        </w:rPr>
        <w:t xml:space="preserve">Cheryl N. </w:t>
      </w:r>
      <w:proofErr w:type="spellStart"/>
      <w:proofErr w:type="gramStart"/>
      <w:r w:rsidRPr="00CC12CF">
        <w:rPr>
          <w:rFonts w:ascii="Arial" w:hAnsi="Arial" w:cs="Arial"/>
          <w:sz w:val="24"/>
          <w:szCs w:val="24"/>
          <w:lang w:val="en-AU"/>
        </w:rPr>
        <w:t>Poth</w:t>
      </w:r>
      <w:proofErr w:type="spellEnd"/>
      <w:r w:rsidRPr="00CC12CF">
        <w:rPr>
          <w:rFonts w:ascii="Arial" w:hAnsi="Arial" w:cs="Arial"/>
          <w:sz w:val="24"/>
          <w:szCs w:val="24"/>
          <w:lang w:val="en-AU"/>
        </w:rPr>
        <w:t>.(</w:t>
      </w:r>
      <w:proofErr w:type="gramEnd"/>
      <w:r w:rsidRPr="00CC12CF">
        <w:rPr>
          <w:rFonts w:ascii="Arial" w:hAnsi="Arial" w:cs="Arial"/>
          <w:sz w:val="24"/>
          <w:szCs w:val="24"/>
          <w:lang w:val="en-AU"/>
        </w:rPr>
        <w:t>2018).</w:t>
      </w:r>
      <w:r w:rsidRPr="00CC12CF">
        <w:rPr>
          <w:rFonts w:ascii="Arial" w:hAnsi="Arial" w:cs="Arial"/>
          <w:sz w:val="24"/>
          <w:szCs w:val="24"/>
        </w:rPr>
        <w:t xml:space="preserve"> </w:t>
      </w:r>
      <w:r w:rsidRPr="00CC12CF">
        <w:rPr>
          <w:rFonts w:ascii="Arial" w:hAnsi="Arial" w:cs="Arial"/>
          <w:sz w:val="24"/>
          <w:szCs w:val="24"/>
          <w:lang w:val="en-AU"/>
        </w:rPr>
        <w:t xml:space="preserve">Qualitative Inquiry &amp; Research Design: Choosing Among Five </w:t>
      </w:r>
      <w:proofErr w:type="gramStart"/>
      <w:r w:rsidRPr="00CC12CF">
        <w:rPr>
          <w:rFonts w:ascii="Arial" w:hAnsi="Arial" w:cs="Arial"/>
          <w:sz w:val="24"/>
          <w:szCs w:val="24"/>
          <w:lang w:val="en-AU"/>
        </w:rPr>
        <w:t>Approaches(</w:t>
      </w:r>
      <w:proofErr w:type="gramEnd"/>
      <w:r w:rsidRPr="00CC12CF">
        <w:rPr>
          <w:rFonts w:ascii="Arial" w:hAnsi="Arial" w:cs="Arial"/>
          <w:sz w:val="24"/>
          <w:szCs w:val="24"/>
          <w:lang w:val="en-AU"/>
        </w:rPr>
        <w:t>Fourth Edition).</w:t>
      </w:r>
      <w:r w:rsidRPr="00CC12CF">
        <w:rPr>
          <w:rFonts w:ascii="Arial" w:hAnsi="Arial" w:cs="Arial"/>
          <w:sz w:val="24"/>
          <w:szCs w:val="24"/>
          <w:lang w:val="en-AU" w:eastAsia="en-AU"/>
        </w:rPr>
        <w:t xml:space="preserve"> SAGE Publications, Inc.</w:t>
      </w:r>
    </w:p>
    <w:p w14:paraId="001F3CA0" w14:textId="49E6D589" w:rsidR="00351D40" w:rsidRPr="00CC12CF" w:rsidRDefault="00351D40" w:rsidP="00351D40">
      <w:pPr>
        <w:autoSpaceDE w:val="0"/>
        <w:autoSpaceDN w:val="0"/>
        <w:adjustRightInd w:val="0"/>
        <w:spacing w:line="360" w:lineRule="auto"/>
        <w:ind w:left="240" w:hangingChars="100" w:hanging="240"/>
        <w:rPr>
          <w:rFonts w:ascii="Arial" w:hAnsi="Arial" w:cs="Arial"/>
          <w:sz w:val="24"/>
          <w:szCs w:val="24"/>
        </w:rPr>
      </w:pPr>
      <w:bookmarkStart w:id="65" w:name="_Hlk43327922"/>
      <w:bookmarkEnd w:id="64"/>
      <w:r w:rsidRPr="00CC12CF">
        <w:rPr>
          <w:rFonts w:ascii="Arial" w:hAnsi="Arial" w:cs="Arial"/>
          <w:sz w:val="24"/>
          <w:szCs w:val="24"/>
        </w:rPr>
        <w:t xml:space="preserve">Lisa M. </w:t>
      </w:r>
      <w:proofErr w:type="gramStart"/>
      <w:r w:rsidRPr="00CC12CF">
        <w:rPr>
          <w:rFonts w:ascii="Arial" w:hAnsi="Arial" w:cs="Arial"/>
          <w:sz w:val="24"/>
          <w:szCs w:val="24"/>
        </w:rPr>
        <w:t>Given.(</w:t>
      </w:r>
      <w:proofErr w:type="gramEnd"/>
      <w:r w:rsidRPr="00CC12CF">
        <w:rPr>
          <w:rFonts w:ascii="Arial" w:hAnsi="Arial" w:cs="Arial"/>
          <w:sz w:val="24"/>
          <w:szCs w:val="24"/>
        </w:rPr>
        <w:t>2008). The SAGE Encyclopedia of Qualitative Research Methods. SAGE Publications, Inc.</w:t>
      </w:r>
    </w:p>
    <w:bookmarkEnd w:id="65"/>
    <w:p w14:paraId="379AC7B4" w14:textId="0D3E8EA1" w:rsidR="00BB7C03" w:rsidRPr="00CC12CF" w:rsidRDefault="00BB7C03" w:rsidP="00351D40">
      <w:pPr>
        <w:autoSpaceDE w:val="0"/>
        <w:autoSpaceDN w:val="0"/>
        <w:adjustRightInd w:val="0"/>
        <w:spacing w:line="360" w:lineRule="auto"/>
        <w:ind w:left="240" w:hangingChars="100" w:hanging="240"/>
        <w:rPr>
          <w:rFonts w:ascii="Arial" w:hAnsi="Arial" w:cs="Arial"/>
          <w:sz w:val="24"/>
          <w:szCs w:val="24"/>
        </w:rPr>
      </w:pPr>
      <w:r w:rsidRPr="00CC12CF">
        <w:rPr>
          <w:rFonts w:ascii="Arial" w:hAnsi="Arial" w:cs="Arial"/>
          <w:sz w:val="24"/>
          <w:szCs w:val="24"/>
          <w:shd w:val="clear" w:color="auto" w:fill="FFFFFF"/>
        </w:rPr>
        <w:t>National Commission for the Protection of Human Subjects of Biomedical and Behavioral Research, </w:t>
      </w:r>
      <w:hyperlink r:id="rId22" w:tooltip="United States Department of Health and Human Services" w:history="1">
        <w:r w:rsidRPr="00CC12CF">
          <w:rPr>
            <w:rFonts w:ascii="Arial" w:hAnsi="Arial" w:cs="Arial"/>
            <w:sz w:val="24"/>
            <w:szCs w:val="24"/>
            <w:shd w:val="clear" w:color="auto" w:fill="FFFFFF"/>
          </w:rPr>
          <w:t>Department of Health, Education and Welfare</w:t>
        </w:r>
      </w:hyperlink>
      <w:r w:rsidRPr="00CC12CF">
        <w:rPr>
          <w:rFonts w:ascii="Arial" w:hAnsi="Arial" w:cs="Arial"/>
          <w:sz w:val="24"/>
          <w:szCs w:val="24"/>
          <w:shd w:val="clear" w:color="auto" w:fill="FFFFFF"/>
        </w:rPr>
        <w:t> (DHEW) (1978). The Belmont Report (PDF). Washington, DC: United States Government Printing Office.</w:t>
      </w:r>
    </w:p>
    <w:p w14:paraId="368AB441" w14:textId="496576C1" w:rsidR="00351D40" w:rsidRPr="00CC12CF" w:rsidRDefault="00351D40" w:rsidP="00351D40">
      <w:pPr>
        <w:spacing w:line="360" w:lineRule="auto"/>
        <w:ind w:left="240" w:hangingChars="100" w:hanging="240"/>
        <w:rPr>
          <w:rFonts w:ascii="Arial" w:hAnsi="Arial" w:cs="Arial"/>
          <w:sz w:val="24"/>
          <w:szCs w:val="24"/>
        </w:rPr>
      </w:pPr>
      <w:r w:rsidRPr="00CC12CF">
        <w:rPr>
          <w:rFonts w:ascii="Arial" w:hAnsi="Arial" w:cs="Arial"/>
          <w:sz w:val="24"/>
          <w:szCs w:val="24"/>
        </w:rPr>
        <w:lastRenderedPageBreak/>
        <w:t xml:space="preserve">Peter </w:t>
      </w:r>
      <w:proofErr w:type="spellStart"/>
      <w:r w:rsidRPr="00CC12CF">
        <w:rPr>
          <w:rFonts w:ascii="Arial" w:hAnsi="Arial" w:cs="Arial"/>
          <w:sz w:val="24"/>
          <w:szCs w:val="24"/>
        </w:rPr>
        <w:t>Allmark</w:t>
      </w:r>
      <w:proofErr w:type="spellEnd"/>
      <w:r w:rsidRPr="00CC12CF">
        <w:rPr>
          <w:rFonts w:ascii="Arial" w:hAnsi="Arial" w:cs="Arial"/>
          <w:sz w:val="24"/>
          <w:szCs w:val="24"/>
        </w:rPr>
        <w:t xml:space="preserve">, Jonathan </w:t>
      </w:r>
      <w:proofErr w:type="spellStart"/>
      <w:r w:rsidRPr="00CC12CF">
        <w:rPr>
          <w:rFonts w:ascii="Arial" w:hAnsi="Arial" w:cs="Arial"/>
          <w:sz w:val="24"/>
          <w:szCs w:val="24"/>
        </w:rPr>
        <w:t>Boote</w:t>
      </w:r>
      <w:proofErr w:type="spellEnd"/>
      <w:r w:rsidRPr="00CC12CF">
        <w:rPr>
          <w:rFonts w:ascii="Arial" w:hAnsi="Arial" w:cs="Arial"/>
          <w:sz w:val="24"/>
          <w:szCs w:val="24"/>
        </w:rPr>
        <w:t>, Eleni Chambers. (2009). Ethical issues in the use of in-depth interviews: literature review and discussion.</w:t>
      </w:r>
    </w:p>
    <w:p w14:paraId="2D22B8BB" w14:textId="42F76C68" w:rsidR="005352B3" w:rsidRPr="00CC12CF" w:rsidRDefault="005352B3" w:rsidP="00BC65F3">
      <w:pPr>
        <w:spacing w:line="360" w:lineRule="auto"/>
        <w:ind w:left="240" w:hangingChars="100" w:hanging="240"/>
        <w:rPr>
          <w:rFonts w:ascii="Arial" w:hAnsi="Arial" w:cs="Arial"/>
          <w:sz w:val="24"/>
          <w:szCs w:val="24"/>
        </w:rPr>
      </w:pPr>
      <w:r w:rsidRPr="00CC12CF">
        <w:rPr>
          <w:rFonts w:ascii="Arial" w:hAnsi="Arial" w:cs="Arial"/>
          <w:sz w:val="24"/>
          <w:szCs w:val="24"/>
        </w:rPr>
        <w:t xml:space="preserve">Ron </w:t>
      </w:r>
      <w:proofErr w:type="spellStart"/>
      <w:r w:rsidRPr="00CC12CF">
        <w:rPr>
          <w:rFonts w:ascii="Arial" w:hAnsi="Arial" w:cs="Arial"/>
          <w:sz w:val="24"/>
          <w:szCs w:val="24"/>
        </w:rPr>
        <w:t>Iphofen</w:t>
      </w:r>
      <w:proofErr w:type="spellEnd"/>
      <w:r w:rsidRPr="00CC12CF">
        <w:rPr>
          <w:rFonts w:ascii="Arial" w:hAnsi="Arial" w:cs="Arial"/>
          <w:sz w:val="24"/>
          <w:szCs w:val="24"/>
        </w:rPr>
        <w:t xml:space="preserve"> </w:t>
      </w:r>
      <w:proofErr w:type="spellStart"/>
      <w:r w:rsidRPr="00CC12CF">
        <w:rPr>
          <w:rFonts w:ascii="Arial" w:hAnsi="Arial" w:cs="Arial"/>
          <w:sz w:val="24"/>
          <w:szCs w:val="24"/>
        </w:rPr>
        <w:t>AcSS</w:t>
      </w:r>
      <w:proofErr w:type="spellEnd"/>
      <w:r w:rsidRPr="00CC12CF">
        <w:rPr>
          <w:rFonts w:ascii="Arial" w:hAnsi="Arial" w:cs="Arial"/>
          <w:sz w:val="24"/>
          <w:szCs w:val="24"/>
        </w:rPr>
        <w:t>. (</w:t>
      </w:r>
      <w:r w:rsidR="00BC65F3" w:rsidRPr="00CC12CF">
        <w:rPr>
          <w:rFonts w:ascii="Arial" w:hAnsi="Arial" w:cs="Arial"/>
          <w:sz w:val="24"/>
          <w:szCs w:val="24"/>
        </w:rPr>
        <w:t>2012</w:t>
      </w:r>
      <w:r w:rsidRPr="00CC12CF">
        <w:rPr>
          <w:rFonts w:ascii="Arial" w:hAnsi="Arial" w:cs="Arial"/>
          <w:sz w:val="24"/>
          <w:szCs w:val="24"/>
        </w:rPr>
        <w:t>). Research Ethics in Ethnography</w:t>
      </w:r>
      <w:r w:rsidR="00BC65F3" w:rsidRPr="00CC12CF">
        <w:rPr>
          <w:rFonts w:ascii="Arial" w:hAnsi="Arial" w:cs="Arial"/>
          <w:sz w:val="24"/>
          <w:szCs w:val="24"/>
        </w:rPr>
        <w:t>/</w:t>
      </w:r>
      <w:r w:rsidRPr="00CC12CF">
        <w:rPr>
          <w:rFonts w:ascii="Arial" w:hAnsi="Arial" w:cs="Arial"/>
          <w:sz w:val="24"/>
          <w:szCs w:val="24"/>
        </w:rPr>
        <w:t xml:space="preserve">Anthropology.  </w:t>
      </w:r>
      <w:r w:rsidR="00BC65F3" w:rsidRPr="00CC12CF">
        <w:rPr>
          <w:rFonts w:ascii="Arial" w:hAnsi="Arial" w:cs="Arial"/>
          <w:sz w:val="24"/>
          <w:szCs w:val="24"/>
        </w:rPr>
        <w:t>European Commission, DG Research and Innovation</w:t>
      </w:r>
    </w:p>
    <w:p w14:paraId="322CBB8A" w14:textId="77777777" w:rsidR="00351D40" w:rsidRPr="00CC12CF" w:rsidRDefault="00351D40" w:rsidP="00351D40">
      <w:pPr>
        <w:spacing w:line="360" w:lineRule="auto"/>
        <w:ind w:left="240" w:hangingChars="100" w:hanging="240"/>
        <w:rPr>
          <w:rFonts w:ascii="Arial" w:hAnsi="Arial" w:cs="Arial"/>
          <w:sz w:val="24"/>
          <w:szCs w:val="24"/>
        </w:rPr>
      </w:pPr>
      <w:bookmarkStart w:id="66" w:name="_Hlk43308160"/>
      <w:r w:rsidRPr="00CC12CF">
        <w:rPr>
          <w:rFonts w:ascii="Arial" w:hAnsi="Arial" w:cs="Arial"/>
          <w:sz w:val="24"/>
          <w:szCs w:val="24"/>
        </w:rPr>
        <w:t>Rose Wiles</w:t>
      </w:r>
      <w:bookmarkEnd w:id="66"/>
      <w:r w:rsidRPr="00CC12CF">
        <w:rPr>
          <w:rFonts w:ascii="Arial" w:hAnsi="Arial" w:cs="Arial"/>
          <w:sz w:val="24"/>
          <w:szCs w:val="24"/>
        </w:rPr>
        <w:t>, Graham Crow, Sue Heath &amp; Vikki Charles. (2006). Anonymity and Confidentiality. ESRC National Centre for Research Methods.</w:t>
      </w:r>
    </w:p>
    <w:p w14:paraId="55E81F26" w14:textId="77777777" w:rsidR="00351D40" w:rsidRPr="00CC12CF" w:rsidRDefault="00351D40" w:rsidP="00351D40">
      <w:pPr>
        <w:spacing w:line="360" w:lineRule="auto"/>
        <w:ind w:left="240" w:hangingChars="100" w:hanging="240"/>
        <w:rPr>
          <w:rFonts w:ascii="Arial" w:hAnsi="Arial" w:cs="Arial"/>
          <w:sz w:val="24"/>
          <w:szCs w:val="24"/>
        </w:rPr>
      </w:pPr>
      <w:r w:rsidRPr="00CC12CF">
        <w:rPr>
          <w:rFonts w:ascii="Arial" w:hAnsi="Arial" w:cs="Arial"/>
          <w:sz w:val="24"/>
          <w:szCs w:val="24"/>
        </w:rPr>
        <w:t xml:space="preserve">Siti </w:t>
      </w:r>
      <w:proofErr w:type="spellStart"/>
      <w:r w:rsidRPr="00CC12CF">
        <w:rPr>
          <w:rFonts w:ascii="Arial" w:hAnsi="Arial" w:cs="Arial"/>
          <w:sz w:val="24"/>
          <w:szCs w:val="24"/>
        </w:rPr>
        <w:t>Roshaidai</w:t>
      </w:r>
      <w:proofErr w:type="spellEnd"/>
      <w:r w:rsidRPr="00CC12CF">
        <w:rPr>
          <w:rFonts w:ascii="Arial" w:hAnsi="Arial" w:cs="Arial"/>
          <w:sz w:val="24"/>
          <w:szCs w:val="24"/>
        </w:rPr>
        <w:t xml:space="preserve"> </w:t>
      </w:r>
      <w:bookmarkStart w:id="67" w:name="_Hlk43314362"/>
      <w:proofErr w:type="spellStart"/>
      <w:r w:rsidRPr="00CC12CF">
        <w:rPr>
          <w:rFonts w:ascii="Arial" w:hAnsi="Arial" w:cs="Arial"/>
          <w:sz w:val="24"/>
          <w:szCs w:val="24"/>
        </w:rPr>
        <w:t>Mohd</w:t>
      </w:r>
      <w:proofErr w:type="spellEnd"/>
      <w:r w:rsidRPr="00CC12CF">
        <w:rPr>
          <w:rFonts w:ascii="Arial" w:hAnsi="Arial" w:cs="Arial"/>
          <w:sz w:val="24"/>
          <w:szCs w:val="24"/>
        </w:rPr>
        <w:t xml:space="preserve"> Arifin. (2018)</w:t>
      </w:r>
      <w:bookmarkEnd w:id="67"/>
      <w:r w:rsidRPr="00CC12CF">
        <w:rPr>
          <w:rFonts w:ascii="Arial" w:hAnsi="Arial" w:cs="Arial"/>
          <w:sz w:val="24"/>
          <w:szCs w:val="24"/>
        </w:rPr>
        <w:t xml:space="preserve">. Ethical Considerations in </w:t>
      </w:r>
      <w:bookmarkStart w:id="68" w:name="_Hlk43161089"/>
      <w:r w:rsidRPr="00CC12CF">
        <w:rPr>
          <w:rFonts w:ascii="Arial" w:hAnsi="Arial" w:cs="Arial"/>
          <w:sz w:val="24"/>
          <w:szCs w:val="24"/>
        </w:rPr>
        <w:t>Qualitative</w:t>
      </w:r>
      <w:bookmarkEnd w:id="68"/>
      <w:r w:rsidRPr="00CC12CF">
        <w:rPr>
          <w:rFonts w:ascii="Arial" w:hAnsi="Arial" w:cs="Arial"/>
          <w:sz w:val="24"/>
          <w:szCs w:val="24"/>
        </w:rPr>
        <w:t xml:space="preserve"> Study. </w:t>
      </w:r>
      <w:bookmarkStart w:id="69" w:name="_Hlk43161075"/>
      <w:r w:rsidRPr="00CC12CF">
        <w:rPr>
          <w:rFonts w:ascii="Arial" w:hAnsi="Arial" w:cs="Arial"/>
          <w:sz w:val="24"/>
          <w:szCs w:val="24"/>
        </w:rPr>
        <w:t>International Journal of</w:t>
      </w:r>
      <w:bookmarkEnd w:id="69"/>
      <w:r w:rsidRPr="00CC12CF">
        <w:rPr>
          <w:rFonts w:ascii="Arial" w:hAnsi="Arial" w:cs="Arial"/>
          <w:sz w:val="24"/>
          <w:szCs w:val="24"/>
        </w:rPr>
        <w:t xml:space="preserve"> Care Scholars.</w:t>
      </w:r>
    </w:p>
    <w:p w14:paraId="2DAE9506" w14:textId="77777777" w:rsidR="00311786" w:rsidRPr="00CC12CF" w:rsidRDefault="00311786" w:rsidP="00311786">
      <w:pPr>
        <w:spacing w:line="360" w:lineRule="auto"/>
        <w:ind w:left="240" w:hangingChars="100" w:hanging="240"/>
        <w:rPr>
          <w:rFonts w:ascii="Arial" w:eastAsiaTheme="minorEastAsia" w:hAnsi="Arial" w:cs="Arial"/>
          <w:sz w:val="24"/>
          <w:szCs w:val="24"/>
        </w:rPr>
      </w:pPr>
      <w:proofErr w:type="spellStart"/>
      <w:r w:rsidRPr="00CC12CF">
        <w:rPr>
          <w:rFonts w:ascii="Arial" w:eastAsiaTheme="minorEastAsia" w:hAnsi="Arial" w:cs="Arial"/>
          <w:sz w:val="24"/>
          <w:szCs w:val="24"/>
        </w:rPr>
        <w:t>Streubert</w:t>
      </w:r>
      <w:proofErr w:type="spellEnd"/>
      <w:r w:rsidRPr="00CC12CF">
        <w:rPr>
          <w:rFonts w:ascii="Arial" w:eastAsiaTheme="minorEastAsia" w:hAnsi="Arial" w:cs="Arial"/>
          <w:sz w:val="24"/>
          <w:szCs w:val="24"/>
        </w:rPr>
        <w:t>, H.J., &amp; Carpenter, D.R. (Eds.). (1999). Qualitative research in nursing. Advancing the humanistic imperative (2nd ed.). Philadelphia: Lippincott.</w:t>
      </w:r>
    </w:p>
    <w:p w14:paraId="0899A567" w14:textId="6AE7355F" w:rsidR="00C52B93" w:rsidRPr="00CC12CF" w:rsidRDefault="00C52B93" w:rsidP="00C52B93">
      <w:pPr>
        <w:spacing w:line="360" w:lineRule="auto"/>
        <w:ind w:left="240" w:hangingChars="100" w:hanging="240"/>
        <w:rPr>
          <w:rFonts w:ascii="Arial" w:hAnsi="Arial" w:cs="Arial"/>
          <w:sz w:val="24"/>
          <w:szCs w:val="24"/>
        </w:rPr>
      </w:pPr>
      <w:r w:rsidRPr="00CC12CF">
        <w:rPr>
          <w:rFonts w:ascii="Arial" w:hAnsi="Arial" w:cs="Arial"/>
          <w:sz w:val="24"/>
          <w:szCs w:val="24"/>
        </w:rPr>
        <w:t>Weis, L., &amp; Fine, M. (2000). Speed bumps: A student-friendly guide to qualitative research. New York, NY: Teachers College Press.</w:t>
      </w:r>
    </w:p>
    <w:p w14:paraId="6F0BEE2D" w14:textId="77777777" w:rsidR="00C2090A" w:rsidRPr="00CC12CF" w:rsidRDefault="00C2090A" w:rsidP="00C2090A">
      <w:pPr>
        <w:spacing w:line="360" w:lineRule="auto"/>
        <w:rPr>
          <w:rFonts w:ascii="Arial" w:hAnsi="Arial" w:cs="Arial"/>
          <w:sz w:val="24"/>
          <w:szCs w:val="24"/>
        </w:rPr>
      </w:pPr>
      <w:r w:rsidRPr="00CC12CF">
        <w:rPr>
          <w:rFonts w:ascii="Arial" w:hAnsi="Arial" w:cs="Arial"/>
          <w:sz w:val="24"/>
          <w:szCs w:val="24"/>
        </w:rPr>
        <w:t>Wiles, R., Charles, V., Crow, G. and Heath, S. (2006) ‘Researching researchers:</w:t>
      </w:r>
    </w:p>
    <w:p w14:paraId="2815A617" w14:textId="1620B2CF" w:rsidR="005352B3" w:rsidRPr="00CC12CF" w:rsidRDefault="00C2090A" w:rsidP="00C2090A">
      <w:pPr>
        <w:spacing w:line="360" w:lineRule="auto"/>
        <w:ind w:firstLineChars="100" w:firstLine="240"/>
        <w:rPr>
          <w:rFonts w:ascii="Arial" w:hAnsi="Arial" w:cs="Arial"/>
          <w:sz w:val="24"/>
          <w:szCs w:val="24"/>
        </w:rPr>
      </w:pPr>
      <w:r w:rsidRPr="00CC12CF">
        <w:rPr>
          <w:rFonts w:ascii="Arial" w:hAnsi="Arial" w:cs="Arial"/>
          <w:sz w:val="24"/>
          <w:szCs w:val="24"/>
        </w:rPr>
        <w:t>Lessons for research ethics’, Qualitative Research, pp. 283-299.</w:t>
      </w:r>
    </w:p>
    <w:p w14:paraId="2E928864" w14:textId="2D4D392E" w:rsidR="00AF6B4B" w:rsidRPr="00CC12CF" w:rsidRDefault="004B28EC" w:rsidP="004B28EC">
      <w:pPr>
        <w:spacing w:line="360" w:lineRule="auto"/>
        <w:ind w:left="240" w:hangingChars="100" w:hanging="240"/>
        <w:rPr>
          <w:rFonts w:ascii="Arial" w:hAnsi="Arial" w:cs="Arial"/>
          <w:sz w:val="24"/>
          <w:szCs w:val="24"/>
        </w:rPr>
      </w:pPr>
      <w:r w:rsidRPr="00CC12CF">
        <w:rPr>
          <w:rFonts w:ascii="Arial" w:hAnsi="Arial" w:cs="Arial"/>
          <w:sz w:val="24"/>
          <w:szCs w:val="24"/>
        </w:rPr>
        <w:t>Rose Wiles, Graham Crow, Sue Heath &amp; Vikki Charles (2008): The Management of Confidentiality and Anonymity in Social Research, International Journal of Social Research Methodology, 11:5, 417-428</w:t>
      </w:r>
    </w:p>
    <w:p w14:paraId="71EF9CD9" w14:textId="1D8DB49D" w:rsidR="009412C0" w:rsidRPr="00CC12CF" w:rsidRDefault="009412C0" w:rsidP="006F547A">
      <w:pPr>
        <w:spacing w:line="360" w:lineRule="auto"/>
        <w:rPr>
          <w:rFonts w:ascii="Arial" w:hAnsi="Arial" w:cs="Arial"/>
          <w:color w:val="4F81BD" w:themeColor="accent1"/>
          <w:sz w:val="24"/>
          <w:szCs w:val="24"/>
        </w:rPr>
      </w:pPr>
    </w:p>
    <w:p w14:paraId="0D877481" w14:textId="205C9FBE" w:rsidR="00B47EE5" w:rsidRDefault="00012C2A" w:rsidP="00B47EE5">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 xml:space="preserve">Appendix 2: Useful links </w:t>
      </w:r>
    </w:p>
    <w:p w14:paraId="1C68FE56" w14:textId="77777777" w:rsidR="001B14A0" w:rsidRPr="00CC12CF" w:rsidRDefault="001B14A0" w:rsidP="00B47EE5">
      <w:pPr>
        <w:spacing w:line="360" w:lineRule="auto"/>
        <w:rPr>
          <w:rFonts w:ascii="Arial" w:hAnsi="Arial" w:cs="Arial"/>
          <w:color w:val="4F81BD" w:themeColor="accent1"/>
          <w:sz w:val="24"/>
          <w:szCs w:val="24"/>
        </w:rPr>
      </w:pPr>
    </w:p>
    <w:p w14:paraId="185C1517" w14:textId="34D8702E" w:rsidR="00B47EE5" w:rsidRPr="00CC12CF" w:rsidRDefault="00B47EE5" w:rsidP="006F547A">
      <w:pPr>
        <w:spacing w:line="360" w:lineRule="auto"/>
        <w:rPr>
          <w:rFonts w:ascii="Arial" w:hAnsi="Arial" w:cs="Arial"/>
          <w:sz w:val="24"/>
          <w:szCs w:val="24"/>
        </w:rPr>
      </w:pPr>
      <w:r w:rsidRPr="00CC12CF">
        <w:rPr>
          <w:rFonts w:ascii="Arial" w:hAnsi="Arial" w:cs="Arial"/>
          <w:kern w:val="36"/>
          <w:sz w:val="24"/>
          <w:szCs w:val="24"/>
        </w:rPr>
        <w:t>How do you make sure your research is ethical?</w:t>
      </w:r>
    </w:p>
    <w:p w14:paraId="57B24D62" w14:textId="77777777" w:rsidR="00D80DB0" w:rsidRPr="00CC12CF" w:rsidRDefault="005156C0" w:rsidP="006F547A">
      <w:pPr>
        <w:spacing w:line="360" w:lineRule="auto"/>
        <w:rPr>
          <w:rFonts w:ascii="Arial" w:hAnsi="Arial" w:cs="Arial"/>
          <w:color w:val="4F81BD" w:themeColor="accent1"/>
          <w:sz w:val="24"/>
          <w:szCs w:val="24"/>
          <w:u w:val="single"/>
        </w:rPr>
      </w:pPr>
      <w:hyperlink r:id="rId23" w:history="1">
        <w:r w:rsidR="00D80DB0" w:rsidRPr="00CC12CF">
          <w:rPr>
            <w:rStyle w:val="a5"/>
            <w:rFonts w:ascii="Arial" w:hAnsi="Arial" w:cs="Arial"/>
            <w:sz w:val="24"/>
            <w:szCs w:val="24"/>
          </w:rPr>
          <w:t>https://www.theguardian.com/higher-education network/blog/2014/may/20/</w:t>
        </w:r>
      </w:hyperlink>
    </w:p>
    <w:p w14:paraId="787E3288" w14:textId="6EF8BE88" w:rsidR="00B47EE5" w:rsidRPr="00CC12CF" w:rsidRDefault="00B47EE5" w:rsidP="006F547A">
      <w:pPr>
        <w:spacing w:line="360" w:lineRule="auto"/>
        <w:rPr>
          <w:rFonts w:ascii="Arial" w:hAnsi="Arial" w:cs="Arial"/>
          <w:color w:val="4F81BD" w:themeColor="accent1"/>
          <w:sz w:val="24"/>
          <w:szCs w:val="24"/>
          <w:u w:val="single"/>
        </w:rPr>
      </w:pPr>
      <w:r w:rsidRPr="00CC12CF">
        <w:rPr>
          <w:rFonts w:ascii="Arial" w:hAnsi="Arial" w:cs="Arial"/>
          <w:color w:val="1010FC"/>
          <w:sz w:val="24"/>
          <w:szCs w:val="24"/>
          <w:u w:val="single"/>
        </w:rPr>
        <w:t>why-research-ethics-matter</w:t>
      </w:r>
    </w:p>
    <w:p w14:paraId="3D1A7340" w14:textId="1BC2E2F3" w:rsidR="00B47EE5" w:rsidRPr="00CC12CF" w:rsidRDefault="00B47EE5" w:rsidP="006F547A">
      <w:pPr>
        <w:spacing w:line="360" w:lineRule="auto"/>
        <w:rPr>
          <w:rFonts w:ascii="Arial" w:hAnsi="Arial" w:cs="Arial"/>
          <w:color w:val="4F81BD" w:themeColor="accent1"/>
          <w:sz w:val="24"/>
          <w:szCs w:val="24"/>
          <w:u w:val="single"/>
        </w:rPr>
      </w:pPr>
      <w:r w:rsidRPr="00CC12CF">
        <w:rPr>
          <w:rFonts w:ascii="Arial" w:hAnsi="Arial" w:cs="Arial"/>
          <w:sz w:val="24"/>
          <w:szCs w:val="24"/>
        </w:rPr>
        <w:t>Ensuring your research is ethical: A guide for Extended Project Qualification students</w:t>
      </w:r>
    </w:p>
    <w:p w14:paraId="2F72D8F5" w14:textId="77777777" w:rsidR="00B47EE5" w:rsidRPr="00CC12CF" w:rsidRDefault="005156C0" w:rsidP="00B47EE5">
      <w:pPr>
        <w:spacing w:line="360" w:lineRule="auto"/>
        <w:rPr>
          <w:rFonts w:ascii="Arial" w:hAnsi="Arial" w:cs="Arial"/>
          <w:sz w:val="24"/>
          <w:szCs w:val="24"/>
        </w:rPr>
      </w:pPr>
      <w:hyperlink r:id="rId24" w:history="1">
        <w:r w:rsidR="00B47EE5" w:rsidRPr="00CC12CF">
          <w:rPr>
            <w:rStyle w:val="a5"/>
            <w:rFonts w:ascii="Arial" w:hAnsi="Arial" w:cs="Arial"/>
            <w:sz w:val="24"/>
            <w:szCs w:val="24"/>
          </w:rPr>
          <w:t>https://wellcome.ac.uk/sites/default/files/wtp057673_0.pdf</w:t>
        </w:r>
      </w:hyperlink>
    </w:p>
    <w:p w14:paraId="5F68336E" w14:textId="2C2F58EA" w:rsidR="00B47EE5" w:rsidRPr="00CC12CF" w:rsidRDefault="00B47EE5" w:rsidP="00B47EE5">
      <w:pPr>
        <w:spacing w:line="360" w:lineRule="auto"/>
        <w:rPr>
          <w:rFonts w:ascii="Arial" w:hAnsi="Arial" w:cs="Arial"/>
          <w:sz w:val="24"/>
          <w:szCs w:val="24"/>
        </w:rPr>
      </w:pPr>
      <w:r w:rsidRPr="00CC12CF">
        <w:rPr>
          <w:rFonts w:ascii="Arial" w:hAnsi="Arial" w:cs="Arial"/>
          <w:kern w:val="36"/>
          <w:sz w:val="24"/>
          <w:szCs w:val="24"/>
        </w:rPr>
        <w:t>Five principles for research ethics</w:t>
      </w:r>
    </w:p>
    <w:p w14:paraId="036F4E3C" w14:textId="77777777" w:rsidR="00D80DB0" w:rsidRPr="00CC12CF" w:rsidRDefault="005156C0" w:rsidP="00D80DB0">
      <w:pPr>
        <w:spacing w:line="360" w:lineRule="auto"/>
        <w:rPr>
          <w:rFonts w:ascii="Arial" w:hAnsi="Arial" w:cs="Arial"/>
          <w:color w:val="4F81BD" w:themeColor="accent1"/>
          <w:sz w:val="24"/>
          <w:szCs w:val="24"/>
        </w:rPr>
      </w:pPr>
      <w:hyperlink r:id="rId25" w:history="1">
        <w:r w:rsidR="003C32D2" w:rsidRPr="00CC12CF">
          <w:rPr>
            <w:rStyle w:val="a5"/>
            <w:rFonts w:ascii="Arial" w:hAnsi="Arial" w:cs="Arial"/>
            <w:sz w:val="24"/>
            <w:szCs w:val="24"/>
          </w:rPr>
          <w:t>https://www.apa.org/monitor/jan03/principles</w:t>
        </w:r>
      </w:hyperlink>
    </w:p>
    <w:p w14:paraId="206FD93F" w14:textId="1E5278F4" w:rsidR="00D80DB0" w:rsidRPr="00CC12CF" w:rsidRDefault="00D80DB0" w:rsidP="006F547A">
      <w:pPr>
        <w:spacing w:line="360" w:lineRule="auto"/>
        <w:rPr>
          <w:rFonts w:ascii="Arial" w:hAnsi="Arial" w:cs="Arial"/>
          <w:color w:val="4F81BD" w:themeColor="accent1"/>
          <w:sz w:val="24"/>
          <w:szCs w:val="24"/>
        </w:rPr>
      </w:pPr>
      <w:r w:rsidRPr="00CC12CF">
        <w:rPr>
          <w:rFonts w:ascii="Arial" w:hAnsi="Arial" w:cs="Arial"/>
          <w:color w:val="000000"/>
          <w:kern w:val="36"/>
          <w:sz w:val="24"/>
          <w:szCs w:val="24"/>
          <w:lang w:val="en"/>
        </w:rPr>
        <w:t>Belmont Report</w:t>
      </w:r>
    </w:p>
    <w:p w14:paraId="34C2E86D" w14:textId="53090898" w:rsidR="003C32D2" w:rsidRPr="00CC12CF" w:rsidRDefault="005156C0" w:rsidP="006F547A">
      <w:pPr>
        <w:spacing w:line="360" w:lineRule="auto"/>
        <w:rPr>
          <w:rFonts w:ascii="Arial" w:hAnsi="Arial" w:cs="Arial"/>
          <w:color w:val="4F81BD" w:themeColor="accent1"/>
          <w:sz w:val="24"/>
          <w:szCs w:val="24"/>
        </w:rPr>
      </w:pPr>
      <w:hyperlink r:id="rId26" w:history="1">
        <w:r w:rsidR="00D80DB0" w:rsidRPr="00CC12CF">
          <w:rPr>
            <w:rStyle w:val="a5"/>
            <w:rFonts w:ascii="Arial" w:hAnsi="Arial" w:cs="Arial"/>
            <w:sz w:val="24"/>
            <w:szCs w:val="24"/>
          </w:rPr>
          <w:t>https://en.wikipedia.org/wiki/Belmont_Report</w:t>
        </w:r>
      </w:hyperlink>
    </w:p>
    <w:p w14:paraId="3D62BCC3" w14:textId="45A9B49E" w:rsidR="00A340E6" w:rsidRPr="00CC12CF" w:rsidRDefault="00A340E6" w:rsidP="00A340E6">
      <w:pPr>
        <w:spacing w:line="360" w:lineRule="auto"/>
        <w:rPr>
          <w:rFonts w:ascii="Arial" w:hAnsi="Arial" w:cs="Arial"/>
          <w:sz w:val="24"/>
          <w:szCs w:val="24"/>
        </w:rPr>
      </w:pPr>
      <w:bookmarkStart w:id="70" w:name="_Hlk43306891"/>
      <w:r w:rsidRPr="00CC12CF">
        <w:rPr>
          <w:rFonts w:ascii="Arial" w:hAnsi="Arial" w:cs="Arial"/>
          <w:sz w:val="24"/>
          <w:szCs w:val="24"/>
        </w:rPr>
        <w:t xml:space="preserve">Statement of ethical practice for the British sociological association. </w:t>
      </w:r>
    </w:p>
    <w:p w14:paraId="330CF5C3" w14:textId="02F1F992" w:rsidR="00B47EE5" w:rsidRDefault="005156C0" w:rsidP="006F547A">
      <w:pPr>
        <w:spacing w:line="360" w:lineRule="auto"/>
        <w:rPr>
          <w:rStyle w:val="a5"/>
          <w:rFonts w:ascii="Arial" w:hAnsi="Arial" w:cs="Arial"/>
          <w:sz w:val="24"/>
          <w:szCs w:val="24"/>
        </w:rPr>
      </w:pPr>
      <w:hyperlink r:id="rId27" w:history="1">
        <w:r w:rsidR="00A340E6" w:rsidRPr="00CC12CF">
          <w:rPr>
            <w:rStyle w:val="a5"/>
            <w:rFonts w:ascii="Arial" w:hAnsi="Arial" w:cs="Arial"/>
            <w:sz w:val="24"/>
            <w:szCs w:val="24"/>
          </w:rPr>
          <w:t>http://www.britsoc.co.uk/equality/63.htm</w:t>
        </w:r>
      </w:hyperlink>
      <w:bookmarkEnd w:id="70"/>
    </w:p>
    <w:p w14:paraId="17FFFEBA" w14:textId="77777777" w:rsidR="001B14A0" w:rsidRPr="00CC12CF" w:rsidRDefault="001B14A0" w:rsidP="006F547A">
      <w:pPr>
        <w:spacing w:line="360" w:lineRule="auto"/>
        <w:rPr>
          <w:rFonts w:ascii="Arial" w:hAnsi="Arial" w:cs="Arial"/>
          <w:sz w:val="24"/>
          <w:szCs w:val="24"/>
        </w:rPr>
      </w:pPr>
    </w:p>
    <w:p w14:paraId="626E1B7E" w14:textId="26D1AB69" w:rsidR="00407510" w:rsidRDefault="00A94DCB"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 xml:space="preserve">Appendix 3: </w:t>
      </w:r>
      <w:r w:rsidR="00D06B8E" w:rsidRPr="00CC12CF">
        <w:rPr>
          <w:rFonts w:ascii="Arial" w:hAnsi="Arial" w:cs="Arial"/>
          <w:color w:val="4F81BD" w:themeColor="accent1"/>
          <w:sz w:val="24"/>
          <w:szCs w:val="24"/>
        </w:rPr>
        <w:t>Table</w:t>
      </w:r>
      <w:r w:rsidRPr="00CC12CF">
        <w:rPr>
          <w:rFonts w:ascii="Arial" w:hAnsi="Arial" w:cs="Arial"/>
          <w:color w:val="4F81BD" w:themeColor="accent1"/>
          <w:sz w:val="24"/>
          <w:szCs w:val="24"/>
        </w:rPr>
        <w:t>s</w:t>
      </w:r>
    </w:p>
    <w:p w14:paraId="54A9AAA4" w14:textId="77777777" w:rsidR="00E437D8" w:rsidRPr="00CC12CF" w:rsidRDefault="00E437D8" w:rsidP="006F547A">
      <w:pPr>
        <w:spacing w:line="360" w:lineRule="auto"/>
        <w:rPr>
          <w:rFonts w:ascii="Arial" w:hAnsi="Arial" w:cs="Arial"/>
          <w:color w:val="4F81BD" w:themeColor="accent1"/>
          <w:sz w:val="24"/>
          <w:szCs w:val="24"/>
        </w:rPr>
      </w:pPr>
    </w:p>
    <w:p w14:paraId="3C0A8780" w14:textId="06796580" w:rsidR="00C52B93" w:rsidRPr="00CC12CF" w:rsidRDefault="00C52B93" w:rsidP="006F547A">
      <w:pPr>
        <w:spacing w:line="360" w:lineRule="auto"/>
        <w:rPr>
          <w:rFonts w:ascii="Arial" w:hAnsi="Arial" w:cs="Arial"/>
          <w:sz w:val="24"/>
          <w:szCs w:val="24"/>
        </w:rPr>
      </w:pPr>
      <w:r w:rsidRPr="00CC12CF">
        <w:rPr>
          <w:rFonts w:ascii="Arial" w:hAnsi="Arial" w:cs="Arial"/>
          <w:sz w:val="24"/>
          <w:szCs w:val="24"/>
        </w:rPr>
        <w:t>Table 1 Ethical Issues in Qualitative Research</w:t>
      </w:r>
    </w:p>
    <w:p w14:paraId="57F5F822" w14:textId="0E443E15" w:rsidR="00C52B93" w:rsidRPr="00CC12CF" w:rsidRDefault="00C52B93"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68CAAE81" wp14:editId="0F781EDA">
            <wp:extent cx="5274310" cy="704850"/>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310" cy="704850"/>
                    </a:xfrm>
                    <a:prstGeom prst="rect">
                      <a:avLst/>
                    </a:prstGeom>
                  </pic:spPr>
                </pic:pic>
              </a:graphicData>
            </a:graphic>
          </wp:inline>
        </w:drawing>
      </w:r>
    </w:p>
    <w:p w14:paraId="6B0E5789" w14:textId="50896572" w:rsidR="00C52B93" w:rsidRPr="00CC12CF" w:rsidRDefault="00C52B93"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4205AF04" wp14:editId="54ABBF38">
            <wp:extent cx="5274183" cy="2349500"/>
            <wp:effectExtent l="0" t="0" r="317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83741" cy="2353758"/>
                    </a:xfrm>
                    <a:prstGeom prst="rect">
                      <a:avLst/>
                    </a:prstGeom>
                  </pic:spPr>
                </pic:pic>
              </a:graphicData>
            </a:graphic>
          </wp:inline>
        </w:drawing>
      </w:r>
    </w:p>
    <w:p w14:paraId="79CFBFA7" w14:textId="054E812A" w:rsidR="00C52B93" w:rsidRPr="00CC12CF" w:rsidRDefault="00C52B93"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2FBDEAB8" wp14:editId="6E8586E1">
            <wp:extent cx="5274310" cy="3244850"/>
            <wp:effectExtent l="0" t="0" r="254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4310" cy="3244850"/>
                    </a:xfrm>
                    <a:prstGeom prst="rect">
                      <a:avLst/>
                    </a:prstGeom>
                  </pic:spPr>
                </pic:pic>
              </a:graphicData>
            </a:graphic>
          </wp:inline>
        </w:drawing>
      </w:r>
    </w:p>
    <w:p w14:paraId="20A0D198" w14:textId="41E5D8DA" w:rsidR="00C52B93" w:rsidRPr="00CC12CF" w:rsidRDefault="00C52B93" w:rsidP="006F547A">
      <w:pPr>
        <w:spacing w:line="360" w:lineRule="auto"/>
        <w:rPr>
          <w:rFonts w:ascii="Arial" w:hAnsi="Arial" w:cs="Arial"/>
          <w:color w:val="4F81BD" w:themeColor="accent1"/>
          <w:sz w:val="24"/>
          <w:szCs w:val="24"/>
        </w:rPr>
      </w:pPr>
      <w:r w:rsidRPr="00CC12CF">
        <w:rPr>
          <w:rFonts w:ascii="Arial" w:hAnsi="Arial" w:cs="Arial"/>
          <w:noProof/>
          <w:sz w:val="24"/>
          <w:szCs w:val="24"/>
        </w:rPr>
        <w:lastRenderedPageBreak/>
        <w:drawing>
          <wp:inline distT="0" distB="0" distL="0" distR="0" wp14:anchorId="5E9F6C0A" wp14:editId="078C531C">
            <wp:extent cx="5273670" cy="2057400"/>
            <wp:effectExtent l="0" t="0" r="381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87345" cy="2062735"/>
                    </a:xfrm>
                    <a:prstGeom prst="rect">
                      <a:avLst/>
                    </a:prstGeom>
                  </pic:spPr>
                </pic:pic>
              </a:graphicData>
            </a:graphic>
          </wp:inline>
        </w:drawing>
      </w:r>
    </w:p>
    <w:p w14:paraId="3D0017DC" w14:textId="6716FD66" w:rsidR="000840BF" w:rsidRPr="00CC12CF" w:rsidRDefault="000840BF" w:rsidP="000840BF">
      <w:pPr>
        <w:spacing w:line="360" w:lineRule="auto"/>
        <w:jc w:val="center"/>
        <w:rPr>
          <w:rFonts w:ascii="Arial" w:hAnsi="Arial" w:cs="Arial"/>
          <w:sz w:val="24"/>
          <w:szCs w:val="24"/>
          <w:lang w:val="en-AU"/>
        </w:rPr>
      </w:pPr>
      <w:r w:rsidRPr="00CC12CF">
        <w:rPr>
          <w:rFonts w:ascii="Arial" w:hAnsi="Arial" w:cs="Arial"/>
          <w:sz w:val="24"/>
          <w:szCs w:val="24"/>
        </w:rPr>
        <w:t>Source:</w:t>
      </w:r>
      <w:r w:rsidRPr="00CC12CF">
        <w:rPr>
          <w:rFonts w:ascii="Arial" w:hAnsi="Arial" w:cs="Arial"/>
          <w:sz w:val="24"/>
          <w:szCs w:val="24"/>
          <w:lang w:val="en-AU"/>
        </w:rPr>
        <w:t xml:space="preserve"> </w:t>
      </w:r>
      <w:bookmarkStart w:id="71" w:name="_Hlk43239292"/>
      <w:r w:rsidRPr="00CC12CF">
        <w:rPr>
          <w:rFonts w:ascii="Arial" w:hAnsi="Arial" w:cs="Arial"/>
          <w:sz w:val="24"/>
          <w:szCs w:val="24"/>
          <w:lang w:val="en-AU"/>
        </w:rPr>
        <w:t xml:space="preserve">Creswell and </w:t>
      </w:r>
      <w:proofErr w:type="spellStart"/>
      <w:r w:rsidRPr="00CC12CF">
        <w:rPr>
          <w:rFonts w:ascii="Arial" w:hAnsi="Arial" w:cs="Arial"/>
          <w:sz w:val="24"/>
          <w:szCs w:val="24"/>
          <w:lang w:val="en-AU"/>
        </w:rPr>
        <w:t>Poth</w:t>
      </w:r>
      <w:proofErr w:type="spellEnd"/>
      <w:r w:rsidR="00D47997" w:rsidRPr="00CC12CF">
        <w:rPr>
          <w:rFonts w:ascii="Arial" w:hAnsi="Arial" w:cs="Arial"/>
          <w:sz w:val="24"/>
          <w:szCs w:val="24"/>
          <w:lang w:val="en-AU"/>
        </w:rPr>
        <w:t xml:space="preserve"> (</w:t>
      </w:r>
      <w:r w:rsidRPr="00CC12CF">
        <w:rPr>
          <w:rFonts w:ascii="Arial" w:hAnsi="Arial" w:cs="Arial"/>
          <w:sz w:val="24"/>
          <w:szCs w:val="24"/>
          <w:lang w:val="en-AU"/>
        </w:rPr>
        <w:t>2018)</w:t>
      </w:r>
      <w:bookmarkEnd w:id="71"/>
    </w:p>
    <w:p w14:paraId="29BD056E" w14:textId="77777777" w:rsidR="000840BF" w:rsidRPr="00CC12CF" w:rsidRDefault="000840BF" w:rsidP="006F547A">
      <w:pPr>
        <w:spacing w:line="360" w:lineRule="auto"/>
        <w:rPr>
          <w:rFonts w:ascii="Arial" w:hAnsi="Arial" w:cs="Arial"/>
          <w:color w:val="4F81BD" w:themeColor="accent1"/>
          <w:sz w:val="24"/>
          <w:szCs w:val="24"/>
        </w:rPr>
      </w:pPr>
    </w:p>
    <w:p w14:paraId="0B5ECC31" w14:textId="13945576" w:rsidR="002909D1" w:rsidRDefault="002909D1"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Appendix 4: Self</w:t>
      </w:r>
      <w:r w:rsidR="00D339EF" w:rsidRPr="00CC12CF">
        <w:rPr>
          <w:rFonts w:ascii="Arial" w:hAnsi="Arial" w:cs="Arial"/>
          <w:color w:val="4F81BD" w:themeColor="accent1"/>
          <w:sz w:val="24"/>
          <w:szCs w:val="24"/>
        </w:rPr>
        <w:t>-</w:t>
      </w:r>
      <w:r w:rsidRPr="00CC12CF">
        <w:rPr>
          <w:rFonts w:ascii="Arial" w:hAnsi="Arial" w:cs="Arial"/>
          <w:color w:val="4F81BD" w:themeColor="accent1"/>
          <w:sz w:val="24"/>
          <w:szCs w:val="24"/>
        </w:rPr>
        <w:t>development activity</w:t>
      </w:r>
    </w:p>
    <w:p w14:paraId="3C9F3CC0" w14:textId="77777777" w:rsidR="00E437D8" w:rsidRPr="00CC12CF" w:rsidRDefault="00E437D8" w:rsidP="006F547A">
      <w:pPr>
        <w:spacing w:line="360" w:lineRule="auto"/>
        <w:rPr>
          <w:rFonts w:ascii="Arial" w:hAnsi="Arial" w:cs="Arial"/>
          <w:color w:val="4F81BD" w:themeColor="accent1"/>
          <w:sz w:val="24"/>
          <w:szCs w:val="24"/>
        </w:rPr>
      </w:pPr>
    </w:p>
    <w:p w14:paraId="59514ABF" w14:textId="1A85D650" w:rsidR="00D315B2" w:rsidRPr="00CC12CF" w:rsidRDefault="00156C25" w:rsidP="006F547A">
      <w:pPr>
        <w:spacing w:line="360" w:lineRule="auto"/>
        <w:rPr>
          <w:rFonts w:ascii="Arial" w:hAnsi="Arial" w:cs="Arial"/>
          <w:i/>
          <w:iCs/>
          <w:sz w:val="24"/>
          <w:szCs w:val="24"/>
        </w:rPr>
      </w:pPr>
      <w:r w:rsidRPr="00CC12CF">
        <w:rPr>
          <w:rFonts w:ascii="Arial" w:hAnsi="Arial" w:cs="Arial"/>
          <w:sz w:val="24"/>
          <w:szCs w:val="24"/>
        </w:rPr>
        <w:t xml:space="preserve">Talking about the </w:t>
      </w:r>
      <w:r w:rsidRPr="00CC12CF">
        <w:rPr>
          <w:rFonts w:ascii="Arial" w:hAnsi="Arial" w:cs="Arial"/>
          <w:kern w:val="24"/>
          <w:sz w:val="24"/>
          <w:szCs w:val="24"/>
          <w:lang w:val="en-GB"/>
        </w:rPr>
        <w:t>ontological, epistemological positions</w:t>
      </w:r>
      <w:r w:rsidRPr="00CC12CF">
        <w:rPr>
          <w:rFonts w:ascii="Arial" w:hAnsi="Arial" w:cs="Arial"/>
          <w:i/>
          <w:iCs/>
          <w:sz w:val="24"/>
          <w:szCs w:val="24"/>
        </w:rPr>
        <w:t xml:space="preserve"> </w:t>
      </w:r>
      <w:r w:rsidRPr="00CC12CF">
        <w:rPr>
          <w:rFonts w:ascii="Arial" w:hAnsi="Arial" w:cs="Arial"/>
          <w:sz w:val="24"/>
          <w:szCs w:val="24"/>
        </w:rPr>
        <w:t>and ethical considerations</w:t>
      </w:r>
      <w:r w:rsidRPr="00CC12CF">
        <w:rPr>
          <w:rFonts w:ascii="Arial" w:hAnsi="Arial" w:cs="Arial"/>
          <w:i/>
          <w:iCs/>
          <w:sz w:val="24"/>
          <w:szCs w:val="24"/>
        </w:rPr>
        <w:t xml:space="preserve"> </w:t>
      </w:r>
      <w:r w:rsidRPr="00CC12CF">
        <w:rPr>
          <w:rFonts w:ascii="Arial" w:hAnsi="Arial" w:cs="Arial"/>
          <w:sz w:val="24"/>
          <w:szCs w:val="24"/>
        </w:rPr>
        <w:t>with the article</w:t>
      </w:r>
      <w:r w:rsidRPr="00CC12CF">
        <w:rPr>
          <w:rFonts w:ascii="Arial" w:hAnsi="Arial" w:cs="Arial"/>
          <w:i/>
          <w:iCs/>
          <w:sz w:val="24"/>
          <w:szCs w:val="24"/>
        </w:rPr>
        <w:t xml:space="preserve"> </w:t>
      </w:r>
      <w:r w:rsidR="00D315B2" w:rsidRPr="00CC12CF">
        <w:rPr>
          <w:rFonts w:ascii="Arial" w:hAnsi="Arial" w:cs="Arial"/>
          <w:i/>
          <w:iCs/>
          <w:sz w:val="24"/>
          <w:szCs w:val="24"/>
        </w:rPr>
        <w:t>Barriers and enablers to employment: black disabled peoples living with sickle cell disorder 2017-2018</w:t>
      </w:r>
      <w:r w:rsidRPr="00CC12CF">
        <w:rPr>
          <w:rFonts w:ascii="Arial" w:hAnsi="Arial" w:cs="Arial"/>
          <w:i/>
          <w:iCs/>
          <w:sz w:val="24"/>
          <w:szCs w:val="24"/>
        </w:rPr>
        <w:t>.</w:t>
      </w:r>
    </w:p>
    <w:p w14:paraId="41218832" w14:textId="58B47405" w:rsidR="00D06B8E" w:rsidRPr="00CC12CF" w:rsidRDefault="00D315B2"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4F7F4BC5" wp14:editId="2D4B08E3">
            <wp:extent cx="5272405" cy="4413250"/>
            <wp:effectExtent l="0" t="0" r="4445" b="635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90380" cy="4428296"/>
                    </a:xfrm>
                    <a:prstGeom prst="rect">
                      <a:avLst/>
                    </a:prstGeom>
                    <a:noFill/>
                    <a:ln>
                      <a:noFill/>
                    </a:ln>
                  </pic:spPr>
                </pic:pic>
              </a:graphicData>
            </a:graphic>
          </wp:inline>
        </w:drawing>
      </w:r>
    </w:p>
    <w:p w14:paraId="3F401751" w14:textId="77777777" w:rsidR="00DF3433" w:rsidRPr="00CC12CF" w:rsidRDefault="005B085B" w:rsidP="00DF3433">
      <w:pPr>
        <w:jc w:val="center"/>
        <w:rPr>
          <w:rFonts w:ascii="Arial" w:hAnsi="Arial" w:cs="Arial"/>
          <w:b/>
          <w:bCs/>
          <w:color w:val="0070C0"/>
          <w:sz w:val="24"/>
          <w:szCs w:val="24"/>
        </w:rPr>
      </w:pPr>
      <w:r w:rsidRPr="00CC12CF">
        <w:rPr>
          <w:rFonts w:ascii="Arial" w:hAnsi="Arial" w:cs="Arial"/>
          <w:b/>
          <w:bCs/>
          <w:color w:val="0070C0"/>
          <w:sz w:val="24"/>
          <w:szCs w:val="24"/>
        </w:rPr>
        <w:lastRenderedPageBreak/>
        <w:t xml:space="preserve">Entry 3: </w:t>
      </w:r>
      <w:bookmarkStart w:id="72" w:name="_Hlk43396876"/>
      <w:bookmarkStart w:id="73" w:name="_Hlk37644508"/>
      <w:r w:rsidR="00DF3433" w:rsidRPr="00CC12CF">
        <w:rPr>
          <w:rFonts w:ascii="Arial" w:hAnsi="Arial" w:cs="Arial"/>
          <w:b/>
          <w:bCs/>
          <w:color w:val="0070C0"/>
          <w:sz w:val="24"/>
          <w:szCs w:val="24"/>
        </w:rPr>
        <w:t>Field Research</w:t>
      </w:r>
      <w:bookmarkEnd w:id="72"/>
    </w:p>
    <w:p w14:paraId="2A6ADC9D" w14:textId="18CB5B90" w:rsidR="00946976" w:rsidRPr="00CC12CF" w:rsidRDefault="00946976" w:rsidP="006F547A">
      <w:pPr>
        <w:spacing w:line="360" w:lineRule="auto"/>
        <w:jc w:val="center"/>
        <w:rPr>
          <w:rFonts w:ascii="Arial" w:hAnsi="Arial" w:cs="Arial"/>
          <w:b/>
          <w:bCs/>
          <w:color w:val="4F81BD" w:themeColor="accent1"/>
          <w:sz w:val="24"/>
          <w:szCs w:val="24"/>
        </w:rPr>
      </w:pPr>
    </w:p>
    <w:bookmarkEnd w:id="73"/>
    <w:p w14:paraId="0AA2FCAF" w14:textId="203DAD0F" w:rsidR="00C27C84" w:rsidRDefault="00C27C84" w:rsidP="00C27C84">
      <w:pPr>
        <w:pStyle w:val="ab"/>
        <w:spacing w:before="134" w:beforeAutospacing="0" w:after="0" w:afterAutospacing="0"/>
        <w:rPr>
          <w:rFonts w:ascii="Arial" w:eastAsiaTheme="minorEastAsia" w:hAnsi="Arial" w:cs="Arial"/>
          <w:b/>
          <w:bCs/>
          <w:kern w:val="24"/>
          <w:lang w:val="en-GB"/>
        </w:rPr>
      </w:pPr>
      <w:r w:rsidRPr="00CC12CF">
        <w:rPr>
          <w:rFonts w:ascii="Arial" w:hAnsi="Arial" w:cs="Arial"/>
          <w:b/>
          <w:bCs/>
        </w:rPr>
        <w:t xml:space="preserve">Definition and </w:t>
      </w:r>
      <w:r w:rsidRPr="00CC12CF">
        <w:rPr>
          <w:rFonts w:ascii="Arial" w:eastAsiaTheme="minorEastAsia" w:hAnsi="Arial" w:cs="Arial"/>
          <w:b/>
          <w:bCs/>
          <w:kern w:val="24"/>
          <w:lang w:val="en-GB"/>
        </w:rPr>
        <w:t>Characteristics</w:t>
      </w:r>
    </w:p>
    <w:p w14:paraId="7924D836" w14:textId="77777777" w:rsidR="00AF72F6" w:rsidRPr="00CC12CF" w:rsidRDefault="00AF72F6" w:rsidP="00C27C84">
      <w:pPr>
        <w:pStyle w:val="ab"/>
        <w:spacing w:before="134" w:beforeAutospacing="0" w:after="0" w:afterAutospacing="0"/>
        <w:rPr>
          <w:rFonts w:ascii="Arial" w:hAnsi="Arial" w:cs="Arial"/>
          <w:b/>
          <w:bCs/>
        </w:rPr>
      </w:pPr>
    </w:p>
    <w:p w14:paraId="7981A57F" w14:textId="7CF3FE34" w:rsidR="002560F5" w:rsidRPr="00CC12CF" w:rsidRDefault="002560F5" w:rsidP="002560F5">
      <w:pPr>
        <w:spacing w:line="360" w:lineRule="auto"/>
        <w:rPr>
          <w:rFonts w:ascii="Arial" w:hAnsi="Arial" w:cs="Arial"/>
          <w:sz w:val="24"/>
          <w:szCs w:val="24"/>
        </w:rPr>
      </w:pPr>
      <w:r w:rsidRPr="00CC12CF">
        <w:rPr>
          <w:rFonts w:ascii="Arial" w:hAnsi="Arial" w:cs="Arial"/>
          <w:sz w:val="24"/>
          <w:szCs w:val="24"/>
        </w:rPr>
        <w:t xml:space="preserve">Field </w:t>
      </w:r>
      <w:bookmarkStart w:id="74" w:name="_Hlk43340213"/>
      <w:r w:rsidRPr="00CC12CF">
        <w:rPr>
          <w:rFonts w:ascii="Arial" w:hAnsi="Arial" w:cs="Arial"/>
          <w:sz w:val="24"/>
          <w:szCs w:val="24"/>
        </w:rPr>
        <w:t>research</w:t>
      </w:r>
      <w:bookmarkEnd w:id="74"/>
      <w:r w:rsidRPr="00CC12CF">
        <w:rPr>
          <w:rFonts w:ascii="Arial" w:hAnsi="Arial" w:cs="Arial"/>
          <w:sz w:val="24"/>
          <w:szCs w:val="24"/>
        </w:rPr>
        <w:t xml:space="preserve">, also called </w:t>
      </w:r>
      <w:bookmarkStart w:id="75" w:name="_Hlk43340401"/>
      <w:r w:rsidRPr="00CC12CF">
        <w:rPr>
          <w:rFonts w:ascii="Arial" w:hAnsi="Arial" w:cs="Arial"/>
          <w:sz w:val="24"/>
          <w:szCs w:val="24"/>
        </w:rPr>
        <w:t>fieldwork</w:t>
      </w:r>
      <w:bookmarkEnd w:id="75"/>
      <w:r w:rsidRPr="00CC12CF">
        <w:rPr>
          <w:rFonts w:ascii="Arial" w:hAnsi="Arial" w:cs="Arial"/>
          <w:sz w:val="24"/>
          <w:szCs w:val="24"/>
        </w:rPr>
        <w:t xml:space="preserve">, originates from the work of Malinowski, who firstly study the </w:t>
      </w:r>
      <w:r w:rsidR="00DC669A" w:rsidRPr="00CC12CF">
        <w:rPr>
          <w:rFonts w:ascii="Arial" w:hAnsi="Arial" w:cs="Arial"/>
          <w:sz w:val="24"/>
          <w:szCs w:val="24"/>
        </w:rPr>
        <w:t xml:space="preserve">inhabitants in </w:t>
      </w:r>
      <w:r w:rsidRPr="00CC12CF">
        <w:rPr>
          <w:rFonts w:ascii="Arial" w:hAnsi="Arial" w:cs="Arial"/>
          <w:sz w:val="24"/>
          <w:szCs w:val="24"/>
        </w:rPr>
        <w:t>Trobriand Islanders by living with them between 1915 and 1918</w:t>
      </w:r>
      <w:r w:rsidR="00DC669A" w:rsidRPr="00CC12CF">
        <w:rPr>
          <w:rFonts w:ascii="Arial" w:hAnsi="Arial" w:cs="Arial"/>
          <w:sz w:val="24"/>
          <w:szCs w:val="24"/>
        </w:rPr>
        <w:t xml:space="preserve">. It is an investigation method </w:t>
      </w:r>
      <w:r w:rsidR="008E0754" w:rsidRPr="00CC12CF">
        <w:rPr>
          <w:rFonts w:ascii="Arial" w:hAnsi="Arial" w:cs="Arial"/>
          <w:sz w:val="24"/>
          <w:szCs w:val="24"/>
        </w:rPr>
        <w:t xml:space="preserve">which is </w:t>
      </w:r>
      <w:r w:rsidR="00DC669A" w:rsidRPr="00CC12CF">
        <w:rPr>
          <w:rFonts w:ascii="Arial" w:hAnsi="Arial" w:cs="Arial"/>
          <w:sz w:val="24"/>
          <w:szCs w:val="24"/>
        </w:rPr>
        <w:t>not only used in the social sciences such as anthropology</w:t>
      </w:r>
      <w:r w:rsidR="008E0754" w:rsidRPr="00CC12CF">
        <w:rPr>
          <w:rFonts w:ascii="Arial" w:hAnsi="Arial" w:cs="Arial"/>
          <w:sz w:val="24"/>
          <w:szCs w:val="24"/>
        </w:rPr>
        <w:t>, but also used in natural and physical sciences to describe the data collecting (Given, 2008).</w:t>
      </w:r>
      <w:r w:rsidR="001D4C12" w:rsidRPr="00CC12CF">
        <w:rPr>
          <w:rFonts w:ascii="Arial" w:hAnsi="Arial" w:cs="Arial"/>
          <w:sz w:val="24"/>
          <w:szCs w:val="24"/>
        </w:rPr>
        <w:t xml:space="preserve">  So, fieldwork refers to the work of anthropologists who receive special training enter a community to obtain first-hand information by participating in observation and living experience</w:t>
      </w:r>
      <w:r w:rsidR="00825FE7" w:rsidRPr="00CC12CF">
        <w:rPr>
          <w:rFonts w:ascii="Arial" w:hAnsi="Arial" w:cs="Arial"/>
          <w:sz w:val="24"/>
          <w:szCs w:val="24"/>
        </w:rPr>
        <w:t xml:space="preserve"> (Given, 2008)</w:t>
      </w:r>
      <w:r w:rsidR="001D4C12" w:rsidRPr="00CC12CF">
        <w:rPr>
          <w:rFonts w:ascii="Arial" w:hAnsi="Arial" w:cs="Arial"/>
          <w:sz w:val="24"/>
          <w:szCs w:val="24"/>
        </w:rPr>
        <w:t>. The fieldwork method has the following points</w:t>
      </w:r>
      <w:r w:rsidR="0029270E" w:rsidRPr="00CC12CF">
        <w:rPr>
          <w:rFonts w:ascii="Arial" w:eastAsiaTheme="minorEastAsia" w:hAnsi="Arial" w:cs="Arial"/>
          <w:kern w:val="24"/>
          <w:sz w:val="24"/>
          <w:szCs w:val="24"/>
          <w:lang w:val="en-GB"/>
        </w:rPr>
        <w:t xml:space="preserve"> </w:t>
      </w:r>
      <w:bookmarkStart w:id="76" w:name="_Hlk43343537"/>
      <w:r w:rsidR="0029270E" w:rsidRPr="00CC12CF">
        <w:rPr>
          <w:rFonts w:ascii="Arial" w:eastAsiaTheme="minorEastAsia" w:hAnsi="Arial" w:cs="Arial"/>
          <w:kern w:val="24"/>
          <w:sz w:val="24"/>
          <w:szCs w:val="24"/>
          <w:lang w:val="en-GB"/>
        </w:rPr>
        <w:t>(Cook, 2020)</w:t>
      </w:r>
      <w:bookmarkEnd w:id="76"/>
      <w:r w:rsidR="001D4C12" w:rsidRPr="00CC12CF">
        <w:rPr>
          <w:rFonts w:ascii="Arial" w:hAnsi="Arial" w:cs="Arial"/>
          <w:sz w:val="24"/>
          <w:szCs w:val="24"/>
        </w:rPr>
        <w:t>: 1. Emphasize holism; 2. Time requires a period of more than one year; 3. Space is limited to a small area, generally a village; 4. Skill requires participation in observation and in-depth interview; 5. Theoretical generalization requires the theory to be upgraded from specific experience to general.</w:t>
      </w:r>
    </w:p>
    <w:p w14:paraId="191F87B3" w14:textId="69A58E34" w:rsidR="00C27C84" w:rsidRPr="00CC12CF" w:rsidRDefault="00C27C84" w:rsidP="002560F5">
      <w:pPr>
        <w:spacing w:line="360" w:lineRule="auto"/>
        <w:rPr>
          <w:rFonts w:ascii="Arial" w:hAnsi="Arial" w:cs="Arial"/>
          <w:sz w:val="24"/>
          <w:szCs w:val="24"/>
        </w:rPr>
      </w:pPr>
    </w:p>
    <w:p w14:paraId="0F4D593B" w14:textId="1AC94A76" w:rsidR="00C27C84" w:rsidRDefault="00C27C84" w:rsidP="002560F5">
      <w:pPr>
        <w:spacing w:line="360" w:lineRule="auto"/>
        <w:rPr>
          <w:rFonts w:ascii="Arial" w:hAnsi="Arial" w:cs="Arial"/>
          <w:b/>
          <w:bCs/>
          <w:sz w:val="24"/>
          <w:szCs w:val="24"/>
        </w:rPr>
      </w:pPr>
      <w:r w:rsidRPr="00CC12CF">
        <w:rPr>
          <w:rFonts w:ascii="Arial" w:hAnsi="Arial" w:cs="Arial"/>
          <w:b/>
          <w:bCs/>
          <w:sz w:val="24"/>
          <w:szCs w:val="24"/>
        </w:rPr>
        <w:t>Emic and etic perspective</w:t>
      </w:r>
    </w:p>
    <w:p w14:paraId="373A580D" w14:textId="77777777" w:rsidR="00751D21" w:rsidRPr="00CC12CF" w:rsidRDefault="00751D21" w:rsidP="002560F5">
      <w:pPr>
        <w:spacing w:line="360" w:lineRule="auto"/>
        <w:rPr>
          <w:rFonts w:ascii="Arial" w:hAnsi="Arial" w:cs="Arial"/>
          <w:b/>
          <w:bCs/>
          <w:sz w:val="24"/>
          <w:szCs w:val="24"/>
        </w:rPr>
      </w:pPr>
    </w:p>
    <w:p w14:paraId="71F77378" w14:textId="0871E26D" w:rsidR="00C27C84" w:rsidRPr="00CC12CF" w:rsidRDefault="00C27C84" w:rsidP="00C27C84">
      <w:pPr>
        <w:spacing w:line="360" w:lineRule="auto"/>
        <w:rPr>
          <w:rFonts w:ascii="Arial" w:hAnsi="Arial" w:cs="Arial"/>
          <w:sz w:val="24"/>
          <w:szCs w:val="24"/>
        </w:rPr>
      </w:pPr>
      <w:r w:rsidRPr="00CC12CF">
        <w:rPr>
          <w:rFonts w:ascii="Arial" w:hAnsi="Arial" w:cs="Arial"/>
          <w:sz w:val="24"/>
          <w:szCs w:val="24"/>
        </w:rPr>
        <w:t xml:space="preserve">The concept of </w:t>
      </w:r>
      <w:bookmarkStart w:id="77" w:name="_Hlk43342149"/>
      <w:r w:rsidRPr="00CC12CF">
        <w:rPr>
          <w:rFonts w:ascii="Arial" w:hAnsi="Arial" w:cs="Arial"/>
          <w:sz w:val="24"/>
          <w:szCs w:val="24"/>
        </w:rPr>
        <w:t>emic</w:t>
      </w:r>
      <w:bookmarkEnd w:id="77"/>
      <w:r w:rsidRPr="00CC12CF">
        <w:rPr>
          <w:rFonts w:ascii="Arial" w:hAnsi="Arial" w:cs="Arial"/>
          <w:sz w:val="24"/>
          <w:szCs w:val="24"/>
        </w:rPr>
        <w:t xml:space="preserve"> in anthropology refers to the interpretation of things by the research objects themselves, while the concept of </w:t>
      </w:r>
      <w:bookmarkStart w:id="78" w:name="_Hlk43342103"/>
      <w:r w:rsidR="00C8603A" w:rsidRPr="00CC12CF">
        <w:rPr>
          <w:rFonts w:ascii="Arial" w:hAnsi="Arial" w:cs="Arial"/>
          <w:sz w:val="24"/>
          <w:szCs w:val="24"/>
        </w:rPr>
        <w:t>etic</w:t>
      </w:r>
      <w:bookmarkEnd w:id="78"/>
      <w:r w:rsidRPr="00CC12CF">
        <w:rPr>
          <w:rFonts w:ascii="Arial" w:hAnsi="Arial" w:cs="Arial"/>
          <w:sz w:val="24"/>
          <w:szCs w:val="24"/>
        </w:rPr>
        <w:t xml:space="preserve"> is the interpretation of things by anthropologists from their own perspective</w:t>
      </w:r>
      <w:r w:rsidR="00531DCC" w:rsidRPr="00CC12CF">
        <w:rPr>
          <w:rFonts w:ascii="Arial" w:hAnsi="Arial" w:cs="Arial"/>
          <w:sz w:val="24"/>
          <w:szCs w:val="24"/>
        </w:rPr>
        <w:t xml:space="preserve"> (Morris et al., 1999)</w:t>
      </w:r>
      <w:r w:rsidRPr="00CC12CF">
        <w:rPr>
          <w:rFonts w:ascii="Arial" w:hAnsi="Arial" w:cs="Arial"/>
          <w:sz w:val="24"/>
          <w:szCs w:val="24"/>
        </w:rPr>
        <w:t xml:space="preserve">. Therefore, the </w:t>
      </w:r>
      <w:r w:rsidR="00C8603A" w:rsidRPr="00CC12CF">
        <w:rPr>
          <w:rFonts w:ascii="Arial" w:hAnsi="Arial" w:cs="Arial"/>
          <w:sz w:val="24"/>
          <w:szCs w:val="24"/>
        </w:rPr>
        <w:t>emic</w:t>
      </w:r>
      <w:r w:rsidRPr="00CC12CF">
        <w:rPr>
          <w:rFonts w:ascii="Arial" w:hAnsi="Arial" w:cs="Arial"/>
          <w:sz w:val="24"/>
          <w:szCs w:val="24"/>
        </w:rPr>
        <w:t xml:space="preserve"> study emphasizes the analysis and understanding of events from the perspective of culture, while the </w:t>
      </w:r>
      <w:r w:rsidR="00C8603A" w:rsidRPr="00CC12CF">
        <w:rPr>
          <w:rFonts w:ascii="Arial" w:hAnsi="Arial" w:cs="Arial"/>
          <w:sz w:val="24"/>
          <w:szCs w:val="24"/>
        </w:rPr>
        <w:t>etic</w:t>
      </w:r>
      <w:r w:rsidRPr="00CC12CF">
        <w:rPr>
          <w:rFonts w:ascii="Arial" w:hAnsi="Arial" w:cs="Arial"/>
          <w:sz w:val="24"/>
          <w:szCs w:val="24"/>
        </w:rPr>
        <w:t xml:space="preserve"> study emphasizes the position and interpretation from the outside of culture. According to </w:t>
      </w:r>
      <w:r w:rsidR="00FD7960" w:rsidRPr="00CC12CF">
        <w:rPr>
          <w:rFonts w:ascii="Arial" w:hAnsi="Arial" w:cs="Arial"/>
          <w:sz w:val="24"/>
          <w:szCs w:val="24"/>
          <w:lang w:val="en-AU"/>
        </w:rPr>
        <w:t xml:space="preserve">Buckley et al. </w:t>
      </w:r>
      <w:r w:rsidR="00CB468C" w:rsidRPr="00CC12CF">
        <w:rPr>
          <w:rFonts w:ascii="Arial" w:hAnsi="Arial" w:cs="Arial"/>
          <w:sz w:val="24"/>
          <w:szCs w:val="24"/>
          <w:lang w:val="en-AU"/>
        </w:rPr>
        <w:t>(</w:t>
      </w:r>
      <w:r w:rsidR="00FD7960" w:rsidRPr="00CC12CF">
        <w:rPr>
          <w:rFonts w:ascii="Arial" w:hAnsi="Arial" w:cs="Arial"/>
          <w:sz w:val="24"/>
          <w:szCs w:val="24"/>
          <w:lang w:val="en-AU"/>
        </w:rPr>
        <w:t>2014)</w:t>
      </w:r>
      <w:r w:rsidRPr="00CC12CF">
        <w:rPr>
          <w:rFonts w:ascii="Arial" w:hAnsi="Arial" w:cs="Arial"/>
          <w:sz w:val="24"/>
          <w:szCs w:val="24"/>
        </w:rPr>
        <w:t xml:space="preserve">, </w:t>
      </w:r>
      <w:r w:rsidR="00C8603A" w:rsidRPr="00CC12CF">
        <w:rPr>
          <w:rFonts w:ascii="Arial" w:hAnsi="Arial" w:cs="Arial"/>
          <w:sz w:val="24"/>
          <w:szCs w:val="24"/>
        </w:rPr>
        <w:t>emic</w:t>
      </w:r>
      <w:r w:rsidRPr="00CC12CF">
        <w:rPr>
          <w:rFonts w:ascii="Arial" w:hAnsi="Arial" w:cs="Arial"/>
          <w:sz w:val="24"/>
          <w:szCs w:val="24"/>
        </w:rPr>
        <w:t xml:space="preserve"> research and </w:t>
      </w:r>
      <w:r w:rsidR="00C8603A" w:rsidRPr="00CC12CF">
        <w:rPr>
          <w:rFonts w:ascii="Arial" w:hAnsi="Arial" w:cs="Arial"/>
          <w:sz w:val="24"/>
          <w:szCs w:val="24"/>
        </w:rPr>
        <w:t>etic</w:t>
      </w:r>
      <w:r w:rsidRPr="00CC12CF">
        <w:rPr>
          <w:rFonts w:ascii="Arial" w:hAnsi="Arial" w:cs="Arial"/>
          <w:sz w:val="24"/>
          <w:szCs w:val="24"/>
        </w:rPr>
        <w:t xml:space="preserve"> research will come to different conclusions when they analyze the same cultural phenomenon</w:t>
      </w:r>
      <w:r w:rsidR="00FD7960" w:rsidRPr="00CC12CF">
        <w:rPr>
          <w:rFonts w:ascii="Arial" w:hAnsi="Arial" w:cs="Arial"/>
          <w:sz w:val="24"/>
          <w:szCs w:val="24"/>
        </w:rPr>
        <w:t xml:space="preserve"> in different research context</w:t>
      </w:r>
      <w:r w:rsidRPr="00CC12CF">
        <w:rPr>
          <w:rFonts w:ascii="Arial" w:hAnsi="Arial" w:cs="Arial"/>
          <w:sz w:val="24"/>
          <w:szCs w:val="24"/>
        </w:rPr>
        <w:t>.</w:t>
      </w:r>
      <w:r w:rsidR="00C8603A" w:rsidRPr="00CC12CF">
        <w:rPr>
          <w:rFonts w:ascii="Arial" w:hAnsi="Arial" w:cs="Arial"/>
          <w:sz w:val="24"/>
          <w:szCs w:val="24"/>
        </w:rPr>
        <w:t xml:space="preserve"> </w:t>
      </w:r>
      <w:r w:rsidRPr="00CC12CF">
        <w:rPr>
          <w:rFonts w:ascii="Arial" w:hAnsi="Arial" w:cs="Arial"/>
          <w:sz w:val="24"/>
          <w:szCs w:val="24"/>
        </w:rPr>
        <w:t xml:space="preserve">Insider refers to people who belong to the same cultural group as the research object, while outsider refers to people who are outside a certain cultural group. Corresponding to the concept of </w:t>
      </w:r>
      <w:r w:rsidR="00C8603A" w:rsidRPr="00CC12CF">
        <w:rPr>
          <w:rFonts w:ascii="Arial" w:hAnsi="Arial" w:cs="Arial"/>
          <w:sz w:val="24"/>
          <w:szCs w:val="24"/>
        </w:rPr>
        <w:t>emic</w:t>
      </w:r>
      <w:r w:rsidRPr="00CC12CF">
        <w:rPr>
          <w:rFonts w:ascii="Arial" w:hAnsi="Arial" w:cs="Arial"/>
          <w:sz w:val="24"/>
          <w:szCs w:val="24"/>
        </w:rPr>
        <w:t xml:space="preserve"> and </w:t>
      </w:r>
      <w:r w:rsidR="00C8603A" w:rsidRPr="00CC12CF">
        <w:rPr>
          <w:rFonts w:ascii="Arial" w:hAnsi="Arial" w:cs="Arial"/>
          <w:sz w:val="24"/>
          <w:szCs w:val="24"/>
        </w:rPr>
        <w:t>etic</w:t>
      </w:r>
      <w:r w:rsidRPr="00CC12CF">
        <w:rPr>
          <w:rFonts w:ascii="Arial" w:hAnsi="Arial" w:cs="Arial"/>
          <w:sz w:val="24"/>
          <w:szCs w:val="24"/>
        </w:rPr>
        <w:t xml:space="preserve">. As an insider, native </w:t>
      </w:r>
      <w:r w:rsidRPr="00CC12CF">
        <w:rPr>
          <w:rFonts w:ascii="Arial" w:hAnsi="Arial" w:cs="Arial"/>
          <w:sz w:val="24"/>
          <w:szCs w:val="24"/>
        </w:rPr>
        <w:lastRenderedPageBreak/>
        <w:t>anthropologists can even use information that is difficult to get from outsiders directly. Of course, native anthropologists will turn a blind eye to what they are studying.</w:t>
      </w:r>
    </w:p>
    <w:p w14:paraId="02BFED3F" w14:textId="77777777" w:rsidR="00C27C84" w:rsidRPr="00CC12CF" w:rsidRDefault="00C27C84" w:rsidP="002560F5">
      <w:pPr>
        <w:spacing w:line="360" w:lineRule="auto"/>
        <w:rPr>
          <w:rFonts w:ascii="Arial" w:hAnsi="Arial" w:cs="Arial"/>
          <w:b/>
          <w:bCs/>
          <w:sz w:val="24"/>
          <w:szCs w:val="24"/>
        </w:rPr>
      </w:pPr>
    </w:p>
    <w:p w14:paraId="6EEF9873" w14:textId="5450B3A1" w:rsidR="00C27C84" w:rsidRDefault="00C27C84" w:rsidP="002560F5">
      <w:pPr>
        <w:spacing w:line="360" w:lineRule="auto"/>
        <w:rPr>
          <w:rFonts w:ascii="Arial" w:hAnsi="Arial" w:cs="Arial"/>
          <w:b/>
          <w:bCs/>
          <w:sz w:val="24"/>
          <w:szCs w:val="24"/>
        </w:rPr>
      </w:pPr>
      <w:r w:rsidRPr="00CC12CF">
        <w:rPr>
          <w:rFonts w:ascii="Arial" w:hAnsi="Arial" w:cs="Arial"/>
          <w:b/>
          <w:bCs/>
          <w:sz w:val="24"/>
          <w:szCs w:val="24"/>
        </w:rPr>
        <w:t>Field notes</w:t>
      </w:r>
    </w:p>
    <w:p w14:paraId="3707F736" w14:textId="77777777" w:rsidR="00751D21" w:rsidRPr="00CC12CF" w:rsidRDefault="00751D21" w:rsidP="002560F5">
      <w:pPr>
        <w:spacing w:line="360" w:lineRule="auto"/>
        <w:rPr>
          <w:rFonts w:ascii="Arial" w:hAnsi="Arial" w:cs="Arial"/>
          <w:b/>
          <w:bCs/>
          <w:sz w:val="24"/>
          <w:szCs w:val="24"/>
        </w:rPr>
      </w:pPr>
    </w:p>
    <w:p w14:paraId="3DDDECA5" w14:textId="40C42408" w:rsidR="002A7281" w:rsidRPr="00CC12CF" w:rsidRDefault="00F20823" w:rsidP="002560F5">
      <w:pPr>
        <w:spacing w:line="360" w:lineRule="auto"/>
        <w:rPr>
          <w:rFonts w:ascii="Arial" w:hAnsi="Arial" w:cs="Arial"/>
          <w:sz w:val="24"/>
          <w:szCs w:val="24"/>
        </w:rPr>
      </w:pPr>
      <w:r w:rsidRPr="00CC12CF">
        <w:rPr>
          <w:rFonts w:ascii="Arial" w:hAnsi="Arial" w:cs="Arial"/>
          <w:sz w:val="24"/>
          <w:szCs w:val="24"/>
        </w:rPr>
        <w:t>F</w:t>
      </w:r>
      <w:r w:rsidR="002A7281" w:rsidRPr="00CC12CF">
        <w:rPr>
          <w:rFonts w:ascii="Arial" w:hAnsi="Arial" w:cs="Arial"/>
          <w:sz w:val="24"/>
          <w:szCs w:val="24"/>
        </w:rPr>
        <w:t xml:space="preserve">ield notes </w:t>
      </w:r>
      <w:r w:rsidRPr="00CC12CF">
        <w:rPr>
          <w:rFonts w:ascii="Arial" w:hAnsi="Arial" w:cs="Arial"/>
          <w:sz w:val="24"/>
          <w:szCs w:val="24"/>
        </w:rPr>
        <w:t>initially refers to</w:t>
      </w:r>
      <w:r w:rsidR="002A7281" w:rsidRPr="00CC12CF">
        <w:rPr>
          <w:rFonts w:ascii="Arial" w:hAnsi="Arial" w:cs="Arial"/>
          <w:sz w:val="24"/>
          <w:szCs w:val="24"/>
        </w:rPr>
        <w:t xml:space="preserve"> </w:t>
      </w:r>
      <w:r w:rsidRPr="00CC12CF">
        <w:rPr>
          <w:rFonts w:ascii="Arial" w:hAnsi="Arial" w:cs="Arial"/>
          <w:sz w:val="24"/>
          <w:szCs w:val="24"/>
        </w:rPr>
        <w:t>the</w:t>
      </w:r>
      <w:r w:rsidR="002A7281" w:rsidRPr="00CC12CF">
        <w:rPr>
          <w:rFonts w:ascii="Arial" w:hAnsi="Arial" w:cs="Arial"/>
          <w:sz w:val="24"/>
          <w:szCs w:val="24"/>
        </w:rPr>
        <w:t xml:space="preserve"> p</w:t>
      </w:r>
      <w:r w:rsidRPr="00CC12CF">
        <w:rPr>
          <w:rFonts w:ascii="Arial" w:hAnsi="Arial" w:cs="Arial"/>
          <w:sz w:val="24"/>
          <w:szCs w:val="24"/>
        </w:rPr>
        <w:t>rivate</w:t>
      </w:r>
      <w:r w:rsidR="002A7281" w:rsidRPr="00CC12CF">
        <w:rPr>
          <w:rFonts w:ascii="Arial" w:hAnsi="Arial" w:cs="Arial"/>
          <w:sz w:val="24"/>
          <w:szCs w:val="24"/>
        </w:rPr>
        <w:t xml:space="preserve"> </w:t>
      </w:r>
      <w:r w:rsidRPr="00CC12CF">
        <w:rPr>
          <w:rFonts w:ascii="Arial" w:hAnsi="Arial" w:cs="Arial"/>
          <w:sz w:val="24"/>
          <w:szCs w:val="24"/>
        </w:rPr>
        <w:t>ideas</w:t>
      </w:r>
      <w:r w:rsidR="002A7281" w:rsidRPr="00CC12CF">
        <w:rPr>
          <w:rFonts w:ascii="Arial" w:hAnsi="Arial" w:cs="Arial"/>
          <w:sz w:val="24"/>
          <w:szCs w:val="24"/>
        </w:rPr>
        <w:t>,</w:t>
      </w:r>
      <w:r w:rsidRPr="00CC12CF">
        <w:rPr>
          <w:rFonts w:ascii="Arial" w:hAnsi="Arial" w:cs="Arial"/>
          <w:sz w:val="24"/>
          <w:szCs w:val="24"/>
        </w:rPr>
        <w:t xml:space="preserve"> thoughts</w:t>
      </w:r>
      <w:r w:rsidR="002A7281" w:rsidRPr="00CC12CF">
        <w:rPr>
          <w:rFonts w:ascii="Arial" w:hAnsi="Arial" w:cs="Arial"/>
          <w:sz w:val="24"/>
          <w:szCs w:val="24"/>
        </w:rPr>
        <w:t>, and que</w:t>
      </w:r>
      <w:r w:rsidRPr="00CC12CF">
        <w:rPr>
          <w:rFonts w:ascii="Arial" w:hAnsi="Arial" w:cs="Arial"/>
          <w:sz w:val="24"/>
          <w:szCs w:val="24"/>
        </w:rPr>
        <w:t>rie</w:t>
      </w:r>
      <w:r w:rsidR="002A7281" w:rsidRPr="00CC12CF">
        <w:rPr>
          <w:rFonts w:ascii="Arial" w:hAnsi="Arial" w:cs="Arial"/>
          <w:sz w:val="24"/>
          <w:szCs w:val="24"/>
        </w:rPr>
        <w:t>s</w:t>
      </w:r>
      <w:r w:rsidRPr="00CC12CF">
        <w:rPr>
          <w:rFonts w:ascii="Arial" w:hAnsi="Arial" w:cs="Arial"/>
          <w:sz w:val="24"/>
          <w:szCs w:val="24"/>
        </w:rPr>
        <w:t xml:space="preserve"> of</w:t>
      </w:r>
      <w:r w:rsidR="002A7281" w:rsidRPr="00CC12CF">
        <w:rPr>
          <w:rFonts w:ascii="Arial" w:hAnsi="Arial" w:cs="Arial"/>
          <w:sz w:val="24"/>
          <w:szCs w:val="24"/>
        </w:rPr>
        <w:t xml:space="preserve"> </w:t>
      </w:r>
      <w:r w:rsidRPr="00CC12CF">
        <w:rPr>
          <w:rFonts w:ascii="Arial" w:hAnsi="Arial" w:cs="Arial"/>
          <w:sz w:val="24"/>
          <w:szCs w:val="24"/>
        </w:rPr>
        <w:t xml:space="preserve">the researchers </w:t>
      </w:r>
      <w:r w:rsidR="002A7281" w:rsidRPr="00CC12CF">
        <w:rPr>
          <w:rFonts w:ascii="Arial" w:hAnsi="Arial" w:cs="Arial"/>
          <w:sz w:val="24"/>
          <w:szCs w:val="24"/>
        </w:rPr>
        <w:t>about their research observations and interviews (</w:t>
      </w:r>
      <w:proofErr w:type="spellStart"/>
      <w:r w:rsidR="002A7281" w:rsidRPr="00CC12CF">
        <w:rPr>
          <w:rFonts w:ascii="Arial" w:hAnsi="Arial" w:cs="Arial"/>
          <w:sz w:val="24"/>
          <w:szCs w:val="24"/>
        </w:rPr>
        <w:t>Phillippi</w:t>
      </w:r>
      <w:proofErr w:type="spellEnd"/>
      <w:r w:rsidR="002A7281" w:rsidRPr="00CC12CF">
        <w:rPr>
          <w:rFonts w:ascii="Arial" w:hAnsi="Arial" w:cs="Arial"/>
          <w:sz w:val="24"/>
          <w:szCs w:val="24"/>
        </w:rPr>
        <w:t xml:space="preserve"> and Lauderdale, 2018). </w:t>
      </w:r>
      <w:r w:rsidRPr="00CC12CF">
        <w:rPr>
          <w:rFonts w:ascii="Arial" w:hAnsi="Arial" w:cs="Arial"/>
          <w:sz w:val="24"/>
          <w:szCs w:val="24"/>
        </w:rPr>
        <w:t>They are</w:t>
      </w:r>
      <w:r w:rsidR="002A7281" w:rsidRPr="00CC12CF">
        <w:rPr>
          <w:rFonts w:ascii="Arial" w:hAnsi="Arial" w:cs="Arial"/>
          <w:sz w:val="24"/>
          <w:szCs w:val="24"/>
        </w:rPr>
        <w:t xml:space="preserve"> the interviewer's </w:t>
      </w:r>
      <w:r w:rsidRPr="00CC12CF">
        <w:rPr>
          <w:rFonts w:ascii="Arial" w:hAnsi="Arial" w:cs="Arial"/>
          <w:sz w:val="24"/>
          <w:szCs w:val="24"/>
        </w:rPr>
        <w:t>“jottings”</w:t>
      </w:r>
      <w:r w:rsidR="002A7281" w:rsidRPr="00CC12CF">
        <w:rPr>
          <w:rFonts w:ascii="Arial" w:hAnsi="Arial" w:cs="Arial"/>
          <w:sz w:val="24"/>
          <w:szCs w:val="24"/>
        </w:rPr>
        <w:t xml:space="preserve"> </w:t>
      </w:r>
      <w:r w:rsidRPr="00CC12CF">
        <w:rPr>
          <w:rFonts w:ascii="Arial" w:hAnsi="Arial" w:cs="Arial"/>
          <w:sz w:val="24"/>
          <w:szCs w:val="24"/>
        </w:rPr>
        <w:t>and no</w:t>
      </w:r>
      <w:r w:rsidR="002A7281" w:rsidRPr="00CC12CF">
        <w:rPr>
          <w:rFonts w:ascii="Arial" w:hAnsi="Arial" w:cs="Arial"/>
          <w:sz w:val="24"/>
          <w:szCs w:val="24"/>
        </w:rPr>
        <w:t xml:space="preserve"> use</w:t>
      </w:r>
      <w:r w:rsidRPr="00CC12CF">
        <w:rPr>
          <w:rFonts w:ascii="Arial" w:hAnsi="Arial" w:cs="Arial"/>
          <w:sz w:val="24"/>
          <w:szCs w:val="24"/>
        </w:rPr>
        <w:t>ful</w:t>
      </w:r>
      <w:r w:rsidR="002A7281" w:rsidRPr="00CC12CF">
        <w:rPr>
          <w:rFonts w:ascii="Arial" w:hAnsi="Arial" w:cs="Arial"/>
          <w:sz w:val="24"/>
          <w:szCs w:val="24"/>
        </w:rPr>
        <w:t xml:space="preserve"> in the analysis</w:t>
      </w:r>
      <w:r w:rsidRPr="00CC12CF">
        <w:rPr>
          <w:rFonts w:ascii="Arial" w:hAnsi="Arial" w:cs="Arial"/>
          <w:sz w:val="24"/>
          <w:szCs w:val="24"/>
        </w:rPr>
        <w:t>,</w:t>
      </w:r>
      <w:r w:rsidR="002A7281" w:rsidRPr="00CC12CF">
        <w:rPr>
          <w:rFonts w:ascii="Arial" w:hAnsi="Arial" w:cs="Arial"/>
          <w:sz w:val="24"/>
          <w:szCs w:val="24"/>
        </w:rPr>
        <w:t xml:space="preserve"> therefore </w:t>
      </w:r>
      <w:r w:rsidRPr="00CC12CF">
        <w:rPr>
          <w:rFonts w:ascii="Arial" w:hAnsi="Arial" w:cs="Arial"/>
          <w:sz w:val="24"/>
          <w:szCs w:val="24"/>
        </w:rPr>
        <w:t xml:space="preserve">they </w:t>
      </w:r>
      <w:r w:rsidR="002A7281" w:rsidRPr="00CC12CF">
        <w:rPr>
          <w:rFonts w:ascii="Arial" w:hAnsi="Arial" w:cs="Arial"/>
          <w:sz w:val="24"/>
          <w:szCs w:val="24"/>
        </w:rPr>
        <w:t xml:space="preserve">remain </w:t>
      </w:r>
      <w:r w:rsidRPr="00CC12CF">
        <w:rPr>
          <w:rFonts w:ascii="Arial" w:hAnsi="Arial" w:cs="Arial"/>
          <w:sz w:val="24"/>
          <w:szCs w:val="24"/>
        </w:rPr>
        <w:t>private</w:t>
      </w:r>
      <w:r w:rsidR="002A7281" w:rsidRPr="00CC12CF">
        <w:rPr>
          <w:rFonts w:ascii="Arial" w:hAnsi="Arial" w:cs="Arial"/>
          <w:sz w:val="24"/>
          <w:szCs w:val="24"/>
        </w:rPr>
        <w:t xml:space="preserve"> (</w:t>
      </w:r>
      <w:proofErr w:type="spellStart"/>
      <w:r w:rsidRPr="00CC12CF">
        <w:rPr>
          <w:rFonts w:ascii="Arial" w:hAnsi="Arial" w:cs="Arial"/>
          <w:sz w:val="24"/>
          <w:szCs w:val="24"/>
        </w:rPr>
        <w:t>O</w:t>
      </w:r>
      <w:r w:rsidR="002A7281" w:rsidRPr="00CC12CF">
        <w:rPr>
          <w:rFonts w:ascii="Arial" w:hAnsi="Arial" w:cs="Arial"/>
          <w:sz w:val="24"/>
          <w:szCs w:val="24"/>
        </w:rPr>
        <w:t>ttenberg</w:t>
      </w:r>
      <w:proofErr w:type="spellEnd"/>
      <w:r w:rsidR="002A7281" w:rsidRPr="00CC12CF">
        <w:rPr>
          <w:rFonts w:ascii="Arial" w:hAnsi="Arial" w:cs="Arial"/>
          <w:sz w:val="24"/>
          <w:szCs w:val="24"/>
        </w:rPr>
        <w:t xml:space="preserve">, 1990). </w:t>
      </w:r>
      <w:proofErr w:type="spellStart"/>
      <w:r w:rsidR="002A7281" w:rsidRPr="00CC12CF">
        <w:rPr>
          <w:rFonts w:ascii="Arial" w:hAnsi="Arial" w:cs="Arial"/>
          <w:sz w:val="24"/>
          <w:szCs w:val="24"/>
        </w:rPr>
        <w:t>Kawulich</w:t>
      </w:r>
      <w:proofErr w:type="spellEnd"/>
      <w:r w:rsidR="002A7281" w:rsidRPr="00CC12CF">
        <w:rPr>
          <w:rFonts w:ascii="Arial" w:hAnsi="Arial" w:cs="Arial"/>
          <w:sz w:val="24"/>
          <w:szCs w:val="24"/>
        </w:rPr>
        <w:t xml:space="preserve"> (2005) explained that field notes are records of field observations and informal discussions or ceremonies. Neuman (2011) determined the type of field annotation used for qualitative data collection. Data types include notes (short memory triggering), direct observation (writing immediately after leaving the scene), inference (reflecting social relations, emotions and meaning), analysis (method strategy and theory notes), interview notes (information about the interview site and interviewers) and personal diaries (personal feelings and emotional responses). Neuman (2011) warned researchers to ensure that reasoning is separated from other processes so that researchers can separate observation, reasoning and belief.</w:t>
      </w:r>
      <w:r w:rsidR="00E7615B" w:rsidRPr="00CC12CF">
        <w:rPr>
          <w:rFonts w:ascii="Arial" w:hAnsi="Arial" w:cs="Arial"/>
          <w:sz w:val="24"/>
          <w:szCs w:val="24"/>
        </w:rPr>
        <w:t xml:space="preserve"> </w:t>
      </w:r>
    </w:p>
    <w:p w14:paraId="60857C47" w14:textId="77777777" w:rsidR="000532A2" w:rsidRPr="00CC12CF" w:rsidRDefault="000532A2" w:rsidP="006F547A">
      <w:pPr>
        <w:spacing w:line="360" w:lineRule="auto"/>
        <w:rPr>
          <w:rFonts w:ascii="Arial" w:hAnsi="Arial" w:cs="Arial"/>
          <w:color w:val="4F81BD" w:themeColor="accent1"/>
          <w:sz w:val="24"/>
          <w:szCs w:val="24"/>
        </w:rPr>
      </w:pPr>
    </w:p>
    <w:p w14:paraId="2372EFE5" w14:textId="47A3B6A5" w:rsidR="000532A2" w:rsidRDefault="00D3554E" w:rsidP="006F547A">
      <w:pPr>
        <w:spacing w:line="360" w:lineRule="auto"/>
        <w:rPr>
          <w:rFonts w:ascii="Arial" w:hAnsi="Arial" w:cs="Arial"/>
          <w:b/>
          <w:bCs/>
          <w:sz w:val="24"/>
          <w:szCs w:val="24"/>
        </w:rPr>
      </w:pPr>
      <w:r w:rsidRPr="00CC12CF">
        <w:rPr>
          <w:rFonts w:ascii="Arial" w:hAnsi="Arial" w:cs="Arial"/>
          <w:b/>
          <w:bCs/>
          <w:sz w:val="24"/>
          <w:szCs w:val="24"/>
        </w:rPr>
        <w:t>Procedures of conducting fieldwork study</w:t>
      </w:r>
    </w:p>
    <w:p w14:paraId="6EA2C496" w14:textId="77777777" w:rsidR="00751D21" w:rsidRPr="00CC12CF" w:rsidRDefault="00751D21" w:rsidP="006F547A">
      <w:pPr>
        <w:spacing w:line="360" w:lineRule="auto"/>
        <w:rPr>
          <w:rFonts w:ascii="Arial" w:hAnsi="Arial" w:cs="Arial"/>
          <w:b/>
          <w:bCs/>
          <w:sz w:val="24"/>
          <w:szCs w:val="24"/>
        </w:rPr>
      </w:pPr>
    </w:p>
    <w:p w14:paraId="44F0DDB7" w14:textId="4B421248" w:rsidR="00C022C1" w:rsidRPr="00CC12CF" w:rsidRDefault="00014E9B" w:rsidP="00FD1CD7">
      <w:pPr>
        <w:widowControl/>
        <w:spacing w:line="360" w:lineRule="auto"/>
        <w:rPr>
          <w:rFonts w:ascii="Arial" w:eastAsiaTheme="minorEastAsia" w:hAnsi="Arial" w:cs="Arial"/>
          <w:color w:val="000000" w:themeColor="text1"/>
          <w:kern w:val="24"/>
          <w:sz w:val="24"/>
          <w:szCs w:val="24"/>
          <w:lang w:val="en-GB"/>
        </w:rPr>
      </w:pPr>
      <w:r w:rsidRPr="00CC12CF">
        <w:rPr>
          <w:rFonts w:ascii="Arial" w:eastAsiaTheme="minorEastAsia" w:hAnsi="Arial" w:cs="Arial"/>
          <w:color w:val="000000" w:themeColor="text1"/>
          <w:kern w:val="24"/>
          <w:sz w:val="24"/>
          <w:szCs w:val="24"/>
          <w:lang w:val="en-GB"/>
        </w:rPr>
        <w:t xml:space="preserve">Singleton and Straits (2005) identified the following </w:t>
      </w:r>
      <w:r w:rsidR="00764CE3" w:rsidRPr="00CC12CF">
        <w:rPr>
          <w:rFonts w:ascii="Arial" w:eastAsiaTheme="minorEastAsia" w:hAnsi="Arial" w:cs="Arial"/>
          <w:color w:val="000000" w:themeColor="text1"/>
          <w:kern w:val="24"/>
          <w:sz w:val="24"/>
          <w:szCs w:val="24"/>
          <w:lang w:val="en-GB"/>
        </w:rPr>
        <w:t xml:space="preserve">5 </w:t>
      </w:r>
      <w:r w:rsidRPr="00CC12CF">
        <w:rPr>
          <w:rFonts w:ascii="Arial" w:eastAsiaTheme="minorEastAsia" w:hAnsi="Arial" w:cs="Arial"/>
          <w:color w:val="000000" w:themeColor="text1"/>
          <w:kern w:val="24"/>
          <w:sz w:val="24"/>
          <w:szCs w:val="24"/>
          <w:lang w:val="en-GB"/>
        </w:rPr>
        <w:t xml:space="preserve">stages in field research: </w:t>
      </w:r>
      <w:bookmarkStart w:id="79" w:name="_Hlk43393735"/>
      <w:r w:rsidR="00764CE3" w:rsidRPr="00CC12CF">
        <w:rPr>
          <w:rFonts w:ascii="Arial" w:hAnsi="Arial" w:cs="Arial"/>
          <w:kern w:val="0"/>
          <w:sz w:val="24"/>
          <w:szCs w:val="24"/>
        </w:rPr>
        <w:t>The first stage is</w:t>
      </w:r>
      <w:bookmarkEnd w:id="79"/>
      <w:r w:rsidR="00764CE3" w:rsidRPr="00CC12CF">
        <w:rPr>
          <w:rFonts w:ascii="Arial" w:hAnsi="Arial" w:cs="Arial"/>
          <w:kern w:val="0"/>
          <w:sz w:val="24"/>
          <w:szCs w:val="24"/>
        </w:rPr>
        <w:t xml:space="preserve"> problem description, that is defining the </w:t>
      </w:r>
      <w:proofErr w:type="gramStart"/>
      <w:r w:rsidR="00764CE3" w:rsidRPr="00CC12CF">
        <w:rPr>
          <w:rFonts w:ascii="Arial" w:hAnsi="Arial" w:cs="Arial"/>
          <w:kern w:val="0"/>
          <w:sz w:val="24"/>
          <w:szCs w:val="24"/>
        </w:rPr>
        <w:t>main focus</w:t>
      </w:r>
      <w:proofErr w:type="gramEnd"/>
      <w:r w:rsidR="00764CE3" w:rsidRPr="00CC12CF">
        <w:rPr>
          <w:rFonts w:ascii="Arial" w:hAnsi="Arial" w:cs="Arial"/>
          <w:kern w:val="0"/>
          <w:sz w:val="24"/>
          <w:szCs w:val="24"/>
        </w:rPr>
        <w:t xml:space="preserve"> of the study by describing the problems you want to know more about.</w:t>
      </w:r>
      <w:r w:rsidR="00B20C89" w:rsidRPr="00CC12CF">
        <w:rPr>
          <w:rFonts w:ascii="Arial" w:hAnsi="Arial" w:cs="Arial"/>
          <w:kern w:val="0"/>
          <w:sz w:val="24"/>
          <w:szCs w:val="24"/>
        </w:rPr>
        <w:t xml:space="preserve"> </w:t>
      </w:r>
      <w:r w:rsidR="00764CE3" w:rsidRPr="00CC12CF">
        <w:rPr>
          <w:rFonts w:ascii="Arial" w:hAnsi="Arial" w:cs="Arial"/>
          <w:kern w:val="0"/>
          <w:sz w:val="24"/>
          <w:szCs w:val="24"/>
        </w:rPr>
        <w:t xml:space="preserve">The second stage is choosing a research setting, that is knowing and deciding where to start. The setting shall allow clear observation. The third stage is </w:t>
      </w:r>
      <w:r w:rsidR="00C022C1" w:rsidRPr="00CC12CF">
        <w:rPr>
          <w:rFonts w:ascii="Arial" w:hAnsi="Arial" w:cs="Arial"/>
          <w:sz w:val="24"/>
          <w:szCs w:val="24"/>
        </w:rPr>
        <w:t>obtaining</w:t>
      </w:r>
      <w:r w:rsidR="00C022C1" w:rsidRPr="00CC12CF">
        <w:rPr>
          <w:rFonts w:ascii="Arial" w:eastAsiaTheme="minorEastAsia" w:hAnsi="Arial" w:cs="Arial"/>
          <w:color w:val="000000" w:themeColor="text1"/>
          <w:kern w:val="24"/>
          <w:sz w:val="24"/>
          <w:szCs w:val="24"/>
          <w:lang w:val="en-GB"/>
        </w:rPr>
        <w:t xml:space="preserve"> </w:t>
      </w:r>
      <w:r w:rsidR="00D3554E" w:rsidRPr="00CC12CF">
        <w:rPr>
          <w:rFonts w:ascii="Arial" w:eastAsiaTheme="minorEastAsia" w:hAnsi="Arial" w:cs="Arial"/>
          <w:color w:val="000000" w:themeColor="text1"/>
          <w:kern w:val="24"/>
          <w:sz w:val="24"/>
          <w:szCs w:val="24"/>
          <w:lang w:val="en-GB"/>
        </w:rPr>
        <w:t>research access</w:t>
      </w:r>
      <w:r w:rsidR="00764CE3" w:rsidRPr="00CC12CF">
        <w:rPr>
          <w:rFonts w:ascii="Arial" w:eastAsiaTheme="minorEastAsia" w:hAnsi="Arial" w:cs="Arial"/>
          <w:color w:val="000000" w:themeColor="text1"/>
          <w:kern w:val="24"/>
          <w:sz w:val="24"/>
          <w:szCs w:val="24"/>
          <w:lang w:val="en-GB"/>
        </w:rPr>
        <w:t>,</w:t>
      </w:r>
      <w:r w:rsidR="00764CE3" w:rsidRPr="00CC12CF">
        <w:rPr>
          <w:rFonts w:ascii="Arial" w:hAnsi="Arial" w:cs="Arial"/>
          <w:kern w:val="0"/>
          <w:sz w:val="24"/>
          <w:szCs w:val="24"/>
        </w:rPr>
        <w:t xml:space="preserve"> i.e. how do you get into a group you want to study?</w:t>
      </w:r>
      <w:r w:rsidR="00B20C89" w:rsidRPr="00CC12CF">
        <w:rPr>
          <w:rFonts w:ascii="Arial" w:eastAsiaTheme="minorEastAsia" w:hAnsi="Arial" w:cs="Arial"/>
          <w:color w:val="000000" w:themeColor="text1"/>
          <w:kern w:val="24"/>
          <w:sz w:val="24"/>
          <w:szCs w:val="24"/>
          <w:lang w:val="en-GB"/>
        </w:rPr>
        <w:t xml:space="preserve"> The fourth stage is presenting yourself: you need to decide how you will show yourself to </w:t>
      </w:r>
      <w:r w:rsidR="00B20C89" w:rsidRPr="00CC12CF">
        <w:rPr>
          <w:rFonts w:ascii="Arial" w:eastAsiaTheme="minorEastAsia" w:hAnsi="Arial" w:cs="Arial"/>
          <w:color w:val="000000" w:themeColor="text1"/>
          <w:kern w:val="24"/>
          <w:sz w:val="24"/>
          <w:szCs w:val="24"/>
          <w:lang w:val="en-GB"/>
        </w:rPr>
        <w:lastRenderedPageBreak/>
        <w:t>people in this field. Do you do secret research? What role do you need to play? How will you get along with others? How actively do you participate in other people's lives? If you were a researcher, would others accept you in their daily lives? The fifth stage is collecting and recording information: sometimes it is difficult to observe and record at the same time. What types of information should be used as field notes? If you can't record your observations completely in the wild, what should you do? Always take a notepad with you to make short notes. Sometimes there is no choice but to wait and record the observations after leaving the settings. You should record your observations as soon as possible to minimize recall issues. You can also rely on tape recorders, cameras and other devices.</w:t>
      </w:r>
      <w:r w:rsidR="00C022C1" w:rsidRPr="00CC12CF">
        <w:rPr>
          <w:rFonts w:ascii="Arial" w:eastAsiaTheme="minorEastAsia" w:hAnsi="Arial" w:cs="Arial"/>
          <w:color w:val="000000" w:themeColor="text1"/>
          <w:kern w:val="24"/>
          <w:sz w:val="24"/>
          <w:szCs w:val="24"/>
          <w:lang w:val="en-GB"/>
        </w:rPr>
        <w:t xml:space="preserve"> </w:t>
      </w:r>
      <w:r w:rsidR="00C022C1" w:rsidRPr="00CC12CF">
        <w:rPr>
          <w:rFonts w:ascii="Arial" w:eastAsiaTheme="minorEastAsia" w:hAnsi="Arial" w:cs="Arial"/>
          <w:kern w:val="24"/>
          <w:sz w:val="24"/>
          <w:szCs w:val="24"/>
        </w:rPr>
        <w:t xml:space="preserve">Forms of data collection in fieldwork include </w:t>
      </w:r>
      <w:r w:rsidR="00FD1CD7" w:rsidRPr="00CC12CF">
        <w:rPr>
          <w:rFonts w:ascii="Arial" w:eastAsiaTheme="minorEastAsia" w:hAnsi="Arial" w:cs="Arial"/>
          <w:kern w:val="24"/>
          <w:sz w:val="24"/>
          <w:szCs w:val="24"/>
        </w:rPr>
        <w:t>o</w:t>
      </w:r>
      <w:r w:rsidR="00C022C1" w:rsidRPr="00CC12CF">
        <w:rPr>
          <w:rFonts w:ascii="Arial" w:eastAsiaTheme="minorEastAsia" w:hAnsi="Arial" w:cs="Arial"/>
          <w:kern w:val="24"/>
          <w:sz w:val="24"/>
          <w:szCs w:val="24"/>
        </w:rPr>
        <w:t>bservations</w:t>
      </w:r>
      <w:r w:rsidR="00FD1CD7" w:rsidRPr="00CC12CF">
        <w:rPr>
          <w:rFonts w:ascii="Arial" w:eastAsiaTheme="minorEastAsia" w:hAnsi="Arial" w:cs="Arial"/>
          <w:kern w:val="24"/>
          <w:sz w:val="24"/>
          <w:szCs w:val="24"/>
        </w:rPr>
        <w:t xml:space="preserve"> </w:t>
      </w:r>
      <w:r w:rsidR="00FD1CD7" w:rsidRPr="00CC12CF">
        <w:rPr>
          <w:rFonts w:ascii="Arial" w:hAnsi="Arial" w:cs="Arial"/>
          <w:kern w:val="0"/>
          <w:sz w:val="24"/>
          <w:szCs w:val="24"/>
        </w:rPr>
        <w:t>(</w:t>
      </w:r>
      <w:r w:rsidR="00FD1CD7" w:rsidRPr="00CC12CF">
        <w:rPr>
          <w:rFonts w:ascii="Arial" w:eastAsiaTheme="minorEastAsia" w:hAnsi="Arial" w:cs="Arial"/>
          <w:kern w:val="24"/>
          <w:sz w:val="24"/>
          <w:szCs w:val="24"/>
        </w:rPr>
        <w:t>p</w:t>
      </w:r>
      <w:r w:rsidR="00C022C1" w:rsidRPr="00CC12CF">
        <w:rPr>
          <w:rFonts w:ascii="Arial" w:eastAsiaTheme="minorEastAsia" w:hAnsi="Arial" w:cs="Arial"/>
          <w:kern w:val="24"/>
          <w:sz w:val="24"/>
          <w:szCs w:val="24"/>
        </w:rPr>
        <w:t>articipant to non-participant</w:t>
      </w:r>
      <w:r w:rsidR="00FD1CD7" w:rsidRPr="00CC12CF">
        <w:rPr>
          <w:rFonts w:ascii="Arial" w:hAnsi="Arial" w:cs="Arial"/>
          <w:kern w:val="0"/>
          <w:sz w:val="24"/>
          <w:szCs w:val="24"/>
        </w:rPr>
        <w:t xml:space="preserve">, </w:t>
      </w:r>
      <w:r w:rsidR="00FD1CD7" w:rsidRPr="00CC12CF">
        <w:rPr>
          <w:rFonts w:ascii="Arial" w:eastAsiaTheme="minorEastAsia" w:hAnsi="Arial" w:cs="Arial"/>
          <w:kern w:val="24"/>
          <w:sz w:val="24"/>
          <w:szCs w:val="24"/>
        </w:rPr>
        <w:t>f</w:t>
      </w:r>
      <w:r w:rsidR="00C022C1" w:rsidRPr="00CC12CF">
        <w:rPr>
          <w:rFonts w:ascii="Arial" w:eastAsiaTheme="minorEastAsia" w:hAnsi="Arial" w:cs="Arial"/>
          <w:kern w:val="24"/>
          <w:sz w:val="24"/>
          <w:szCs w:val="24"/>
        </w:rPr>
        <w:t>ield notes</w:t>
      </w:r>
      <w:r w:rsidR="00FD1CD7" w:rsidRPr="00CC12CF">
        <w:rPr>
          <w:rFonts w:ascii="Arial" w:eastAsiaTheme="minorEastAsia" w:hAnsi="Arial" w:cs="Arial"/>
          <w:kern w:val="24"/>
          <w:sz w:val="24"/>
          <w:szCs w:val="24"/>
        </w:rPr>
        <w:t>)</w:t>
      </w:r>
      <w:r w:rsidR="00FD1CD7" w:rsidRPr="00CC12CF">
        <w:rPr>
          <w:rFonts w:ascii="Arial" w:hAnsi="Arial" w:cs="Arial"/>
          <w:kern w:val="0"/>
          <w:sz w:val="24"/>
          <w:szCs w:val="24"/>
        </w:rPr>
        <w:t xml:space="preserve">, </w:t>
      </w:r>
      <w:r w:rsidR="00C022C1" w:rsidRPr="00CC12CF">
        <w:rPr>
          <w:rFonts w:ascii="Arial" w:eastAsiaTheme="minorEastAsia" w:hAnsi="Arial" w:cs="Arial"/>
          <w:kern w:val="24"/>
          <w:sz w:val="24"/>
          <w:szCs w:val="24"/>
        </w:rPr>
        <w:t>Interviews</w:t>
      </w:r>
      <w:r w:rsidR="00FD1CD7" w:rsidRPr="00CC12CF">
        <w:rPr>
          <w:rFonts w:ascii="Arial" w:hAnsi="Arial" w:cs="Arial"/>
          <w:kern w:val="0"/>
          <w:sz w:val="24"/>
          <w:szCs w:val="24"/>
        </w:rPr>
        <w:t>(</w:t>
      </w:r>
      <w:r w:rsidR="00FD1CD7" w:rsidRPr="00CC12CF">
        <w:rPr>
          <w:rFonts w:ascii="Arial" w:eastAsiaTheme="minorEastAsia" w:hAnsi="Arial" w:cs="Arial"/>
          <w:kern w:val="24"/>
          <w:sz w:val="24"/>
          <w:szCs w:val="24"/>
        </w:rPr>
        <w:t>c</w:t>
      </w:r>
      <w:r w:rsidR="00C022C1" w:rsidRPr="00CC12CF">
        <w:rPr>
          <w:rFonts w:ascii="Arial" w:eastAsiaTheme="minorEastAsia" w:hAnsi="Arial" w:cs="Arial"/>
          <w:kern w:val="24"/>
          <w:sz w:val="24"/>
          <w:szCs w:val="24"/>
        </w:rPr>
        <w:t>losed to open-ended</w:t>
      </w:r>
      <w:r w:rsidR="00FD1CD7" w:rsidRPr="00CC12CF">
        <w:rPr>
          <w:rFonts w:ascii="Arial" w:hAnsi="Arial" w:cs="Arial"/>
          <w:kern w:val="0"/>
          <w:sz w:val="24"/>
          <w:szCs w:val="24"/>
        </w:rPr>
        <w:t xml:space="preserve">, </w:t>
      </w:r>
      <w:r w:rsidR="00FD1CD7" w:rsidRPr="00CC12CF">
        <w:rPr>
          <w:rFonts w:ascii="Arial" w:eastAsiaTheme="minorEastAsia" w:hAnsi="Arial" w:cs="Arial"/>
          <w:kern w:val="24"/>
          <w:sz w:val="24"/>
          <w:szCs w:val="24"/>
        </w:rPr>
        <w:t>f</w:t>
      </w:r>
      <w:r w:rsidR="00C022C1" w:rsidRPr="00CC12CF">
        <w:rPr>
          <w:rFonts w:ascii="Arial" w:eastAsiaTheme="minorEastAsia" w:hAnsi="Arial" w:cs="Arial"/>
          <w:kern w:val="24"/>
          <w:sz w:val="24"/>
          <w:szCs w:val="24"/>
        </w:rPr>
        <w:t>ocus groups</w:t>
      </w:r>
      <w:r w:rsidR="00FD1CD7" w:rsidRPr="00CC12CF">
        <w:rPr>
          <w:rFonts w:ascii="Arial" w:eastAsiaTheme="minorEastAsia" w:hAnsi="Arial" w:cs="Arial"/>
          <w:kern w:val="24"/>
          <w:sz w:val="24"/>
          <w:szCs w:val="24"/>
        </w:rPr>
        <w:t>)</w:t>
      </w:r>
      <w:r w:rsidR="00FD1CD7" w:rsidRPr="00CC12CF">
        <w:rPr>
          <w:rFonts w:ascii="Arial" w:hAnsi="Arial" w:cs="Arial"/>
          <w:kern w:val="0"/>
          <w:sz w:val="24"/>
          <w:szCs w:val="24"/>
        </w:rPr>
        <w:t xml:space="preserve">, </w:t>
      </w:r>
      <w:r w:rsidR="00FD1CD7" w:rsidRPr="00CC12CF">
        <w:rPr>
          <w:rFonts w:ascii="Arial" w:eastAsiaTheme="minorEastAsia" w:hAnsi="Arial" w:cs="Arial"/>
          <w:kern w:val="24"/>
          <w:sz w:val="24"/>
          <w:szCs w:val="24"/>
        </w:rPr>
        <w:t>d</w:t>
      </w:r>
      <w:r w:rsidR="00C022C1" w:rsidRPr="00CC12CF">
        <w:rPr>
          <w:rFonts w:ascii="Arial" w:eastAsiaTheme="minorEastAsia" w:hAnsi="Arial" w:cs="Arial"/>
          <w:kern w:val="24"/>
          <w:sz w:val="24"/>
          <w:szCs w:val="24"/>
        </w:rPr>
        <w:t>ocuments</w:t>
      </w:r>
      <w:r w:rsidR="00FD1CD7" w:rsidRPr="00CC12CF">
        <w:rPr>
          <w:rFonts w:ascii="Arial" w:hAnsi="Arial" w:cs="Arial"/>
          <w:kern w:val="0"/>
          <w:sz w:val="24"/>
          <w:szCs w:val="24"/>
        </w:rPr>
        <w:t>(</w:t>
      </w:r>
      <w:r w:rsidR="00FD1CD7" w:rsidRPr="00CC12CF">
        <w:rPr>
          <w:rFonts w:ascii="Arial" w:eastAsiaTheme="minorEastAsia" w:hAnsi="Arial" w:cs="Arial"/>
          <w:kern w:val="24"/>
          <w:sz w:val="24"/>
          <w:szCs w:val="24"/>
        </w:rPr>
        <w:t>p</w:t>
      </w:r>
      <w:r w:rsidR="00C022C1" w:rsidRPr="00CC12CF">
        <w:rPr>
          <w:rFonts w:ascii="Arial" w:eastAsiaTheme="minorEastAsia" w:hAnsi="Arial" w:cs="Arial"/>
          <w:kern w:val="24"/>
          <w:sz w:val="24"/>
          <w:szCs w:val="24"/>
        </w:rPr>
        <w:t>rivate to public</w:t>
      </w:r>
      <w:r w:rsidR="00FD1CD7" w:rsidRPr="00CC12CF">
        <w:rPr>
          <w:rFonts w:ascii="Arial" w:eastAsiaTheme="minorEastAsia" w:hAnsi="Arial" w:cs="Arial"/>
          <w:kern w:val="24"/>
          <w:sz w:val="24"/>
          <w:szCs w:val="24"/>
        </w:rPr>
        <w:t xml:space="preserve">, </w:t>
      </w:r>
      <w:r w:rsidR="00C022C1" w:rsidRPr="00CC12CF">
        <w:rPr>
          <w:rFonts w:ascii="Arial" w:eastAsiaTheme="minorEastAsia" w:hAnsi="Arial" w:cs="Arial"/>
          <w:kern w:val="24"/>
          <w:sz w:val="24"/>
          <w:szCs w:val="24"/>
        </w:rPr>
        <w:t>Journals, letters, (auto)biographies, and records</w:t>
      </w:r>
      <w:r w:rsidR="00FD1CD7" w:rsidRPr="00CC12CF">
        <w:rPr>
          <w:rFonts w:ascii="Arial" w:eastAsiaTheme="minorEastAsia" w:hAnsi="Arial" w:cs="Arial"/>
          <w:kern w:val="24"/>
          <w:sz w:val="24"/>
          <w:szCs w:val="24"/>
        </w:rPr>
        <w:t>)</w:t>
      </w:r>
      <w:r w:rsidR="00FD1CD7" w:rsidRPr="00CC12CF">
        <w:rPr>
          <w:rFonts w:ascii="Arial" w:hAnsi="Arial" w:cs="Arial"/>
          <w:kern w:val="0"/>
          <w:sz w:val="24"/>
          <w:szCs w:val="24"/>
        </w:rPr>
        <w:t xml:space="preserve">, </w:t>
      </w:r>
      <w:r w:rsidR="00C022C1" w:rsidRPr="00CC12CF">
        <w:rPr>
          <w:rFonts w:ascii="Arial" w:eastAsiaTheme="minorEastAsia" w:hAnsi="Arial" w:cs="Arial"/>
          <w:kern w:val="24"/>
          <w:sz w:val="24"/>
          <w:szCs w:val="24"/>
        </w:rPr>
        <w:t>Audiovisual materials</w:t>
      </w:r>
      <w:r w:rsidR="00FD1CD7" w:rsidRPr="00CC12CF">
        <w:rPr>
          <w:rFonts w:ascii="Arial" w:hAnsi="Arial" w:cs="Arial"/>
          <w:kern w:val="0"/>
          <w:sz w:val="24"/>
          <w:szCs w:val="24"/>
        </w:rPr>
        <w:t>(</w:t>
      </w:r>
      <w:r w:rsidR="00FD1CD7" w:rsidRPr="00CC12CF">
        <w:rPr>
          <w:rFonts w:ascii="Arial" w:eastAsiaTheme="minorEastAsia" w:hAnsi="Arial" w:cs="Arial"/>
          <w:kern w:val="24"/>
          <w:sz w:val="24"/>
          <w:szCs w:val="24"/>
        </w:rPr>
        <w:t>p</w:t>
      </w:r>
      <w:r w:rsidR="00C022C1" w:rsidRPr="00CC12CF">
        <w:rPr>
          <w:rFonts w:ascii="Arial" w:eastAsiaTheme="minorEastAsia" w:hAnsi="Arial" w:cs="Arial"/>
          <w:kern w:val="24"/>
          <w:sz w:val="24"/>
          <w:szCs w:val="24"/>
        </w:rPr>
        <w:t>hotos, videos, website, sounds, text messages, and objects</w:t>
      </w:r>
      <w:r w:rsidR="00FD1CD7" w:rsidRPr="00CC12CF">
        <w:rPr>
          <w:rFonts w:ascii="Arial" w:eastAsiaTheme="minorEastAsia" w:hAnsi="Arial" w:cs="Arial"/>
          <w:kern w:val="24"/>
          <w:sz w:val="24"/>
          <w:szCs w:val="24"/>
        </w:rPr>
        <w:t>)</w:t>
      </w:r>
      <w:r w:rsidR="00742CBC" w:rsidRPr="00742CBC">
        <w:rPr>
          <w:rFonts w:ascii="Arial" w:eastAsiaTheme="minorEastAsia" w:hAnsi="Arial" w:cs="Arial"/>
          <w:kern w:val="24"/>
          <w:sz w:val="24"/>
          <w:szCs w:val="24"/>
          <w:lang w:val="en-GB"/>
        </w:rPr>
        <w:t xml:space="preserve"> </w:t>
      </w:r>
      <w:r w:rsidR="00742CBC" w:rsidRPr="00CC12CF">
        <w:rPr>
          <w:rFonts w:ascii="Arial" w:eastAsiaTheme="minorEastAsia" w:hAnsi="Arial" w:cs="Arial"/>
          <w:kern w:val="24"/>
          <w:sz w:val="24"/>
          <w:szCs w:val="24"/>
          <w:lang w:val="en-GB"/>
        </w:rPr>
        <w:t>(Cook, 2020)</w:t>
      </w:r>
      <w:r w:rsidR="00FD1CD7" w:rsidRPr="00CC12CF">
        <w:rPr>
          <w:rFonts w:ascii="Arial" w:eastAsiaTheme="minorEastAsia" w:hAnsi="Arial" w:cs="Arial"/>
          <w:kern w:val="24"/>
          <w:sz w:val="24"/>
          <w:szCs w:val="24"/>
        </w:rPr>
        <w:t>.</w:t>
      </w:r>
    </w:p>
    <w:p w14:paraId="7BD71CE9" w14:textId="77777777" w:rsidR="00D3554E" w:rsidRPr="00CC12CF" w:rsidRDefault="00D3554E" w:rsidP="006F547A">
      <w:pPr>
        <w:spacing w:line="360" w:lineRule="auto"/>
        <w:rPr>
          <w:rFonts w:ascii="Arial" w:hAnsi="Arial" w:cs="Arial"/>
          <w:color w:val="4F81BD" w:themeColor="accent1"/>
          <w:sz w:val="24"/>
          <w:szCs w:val="24"/>
        </w:rPr>
      </w:pPr>
    </w:p>
    <w:p w14:paraId="0DAAE496" w14:textId="5505D92F" w:rsidR="00286D80" w:rsidRDefault="007347D4"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Appendix 1</w:t>
      </w:r>
      <w:r w:rsidRPr="00CC12CF">
        <w:rPr>
          <w:rFonts w:ascii="Arial" w:hAnsi="Arial" w:cs="Arial"/>
          <w:color w:val="4F81BD" w:themeColor="accent1"/>
          <w:sz w:val="24"/>
          <w:szCs w:val="24"/>
        </w:rPr>
        <w:t>：</w:t>
      </w:r>
      <w:r w:rsidRPr="00CC12CF">
        <w:rPr>
          <w:rFonts w:ascii="Arial" w:hAnsi="Arial" w:cs="Arial"/>
          <w:color w:val="4F81BD" w:themeColor="accent1"/>
          <w:sz w:val="24"/>
          <w:szCs w:val="24"/>
        </w:rPr>
        <w:t>References</w:t>
      </w:r>
    </w:p>
    <w:p w14:paraId="5C69D410" w14:textId="77777777" w:rsidR="00A94D1B" w:rsidRPr="00CC12CF" w:rsidRDefault="00A94D1B" w:rsidP="006F547A">
      <w:pPr>
        <w:spacing w:line="360" w:lineRule="auto"/>
        <w:rPr>
          <w:rFonts w:ascii="Arial" w:hAnsi="Arial" w:cs="Arial"/>
          <w:color w:val="4F81BD" w:themeColor="accent1"/>
          <w:sz w:val="24"/>
          <w:szCs w:val="24"/>
        </w:rPr>
      </w:pPr>
    </w:p>
    <w:p w14:paraId="2911C121" w14:textId="3A4D9C55" w:rsidR="00FD7960" w:rsidRPr="00CC12CF" w:rsidRDefault="00FD7960" w:rsidP="00FD7960">
      <w:pPr>
        <w:spacing w:line="360" w:lineRule="auto"/>
        <w:ind w:left="240" w:hangingChars="100" w:hanging="240"/>
        <w:rPr>
          <w:rFonts w:ascii="Arial" w:hAnsi="Arial" w:cs="Arial"/>
          <w:sz w:val="24"/>
          <w:szCs w:val="24"/>
          <w:lang w:val="en-AU"/>
        </w:rPr>
      </w:pPr>
      <w:bookmarkStart w:id="80" w:name="_Hlk43407446"/>
      <w:r w:rsidRPr="00CC12CF">
        <w:rPr>
          <w:rFonts w:ascii="Arial" w:hAnsi="Arial" w:cs="Arial"/>
          <w:sz w:val="24"/>
          <w:szCs w:val="24"/>
          <w:lang w:val="en-AU"/>
        </w:rPr>
        <w:t>Buckley, PJ, Chapman, M, Clegg, J et al. (1 more author) (2014)</w:t>
      </w:r>
      <w:bookmarkEnd w:id="80"/>
      <w:r w:rsidRPr="00CC12CF">
        <w:rPr>
          <w:rFonts w:ascii="Arial" w:hAnsi="Arial" w:cs="Arial"/>
          <w:sz w:val="24"/>
          <w:szCs w:val="24"/>
          <w:lang w:val="en-AU"/>
        </w:rPr>
        <w:t xml:space="preserve"> A Linguistic and Philosophical Analysis of Emic and Etic and their Use in International Business Research. Management International Review, 54 (3). 307 - 324. </w:t>
      </w:r>
    </w:p>
    <w:p w14:paraId="544789FC" w14:textId="0DB5A0DC" w:rsidR="00B67E38" w:rsidRPr="00CC12CF" w:rsidRDefault="00F10ADA" w:rsidP="00E3337A">
      <w:pPr>
        <w:spacing w:line="360" w:lineRule="auto"/>
        <w:ind w:left="240" w:hangingChars="100" w:hanging="240"/>
        <w:rPr>
          <w:rFonts w:ascii="Arial" w:hAnsi="Arial" w:cs="Arial"/>
          <w:sz w:val="24"/>
          <w:szCs w:val="24"/>
        </w:rPr>
      </w:pPr>
      <w:proofErr w:type="spellStart"/>
      <w:r w:rsidRPr="00CC12CF">
        <w:rPr>
          <w:rFonts w:ascii="Arial" w:hAnsi="Arial" w:cs="Arial"/>
          <w:sz w:val="24"/>
          <w:szCs w:val="24"/>
        </w:rPr>
        <w:t>Deggs</w:t>
      </w:r>
      <w:proofErr w:type="spellEnd"/>
      <w:r w:rsidRPr="00CC12CF">
        <w:rPr>
          <w:rFonts w:ascii="Arial" w:hAnsi="Arial" w:cs="Arial"/>
          <w:sz w:val="24"/>
          <w:szCs w:val="24"/>
        </w:rPr>
        <w:t xml:space="preserve">, D. M., &amp; </w:t>
      </w:r>
      <w:proofErr w:type="spellStart"/>
      <w:r w:rsidRPr="00CC12CF">
        <w:rPr>
          <w:rFonts w:ascii="Arial" w:hAnsi="Arial" w:cs="Arial"/>
          <w:sz w:val="24"/>
          <w:szCs w:val="24"/>
        </w:rPr>
        <w:t>Hernadez</w:t>
      </w:r>
      <w:proofErr w:type="spellEnd"/>
      <w:r w:rsidRPr="00CC12CF">
        <w:rPr>
          <w:rFonts w:ascii="Arial" w:hAnsi="Arial" w:cs="Arial"/>
          <w:sz w:val="24"/>
          <w:szCs w:val="24"/>
        </w:rPr>
        <w:t xml:space="preserve">, F. (2018). Enhancing the value of qualitative field notes through purposeful reflection. The Qualitative Report, 23(10), 2552-2560. Retrieved from </w:t>
      </w:r>
      <w:hyperlink r:id="rId33" w:history="1">
        <w:r w:rsidR="007B5B26" w:rsidRPr="00CC12CF">
          <w:rPr>
            <w:rStyle w:val="a5"/>
            <w:rFonts w:ascii="Arial" w:hAnsi="Arial" w:cs="Arial"/>
            <w:sz w:val="24"/>
            <w:szCs w:val="24"/>
          </w:rPr>
          <w:t>https://nsuworks.nova.edu/tqr/vol23/iss10/18</w:t>
        </w:r>
      </w:hyperlink>
      <w:r w:rsidR="004F025C" w:rsidRPr="00CC12CF">
        <w:rPr>
          <w:rFonts w:ascii="Arial" w:hAnsi="Arial" w:cs="Arial"/>
          <w:sz w:val="24"/>
          <w:szCs w:val="24"/>
        </w:rPr>
        <w:t>.</w:t>
      </w:r>
    </w:p>
    <w:p w14:paraId="1EFEDC8E" w14:textId="42A23E7A" w:rsidR="007B5B26" w:rsidRPr="00CC12CF" w:rsidRDefault="007B5B26" w:rsidP="007B5B26">
      <w:pPr>
        <w:spacing w:line="360" w:lineRule="auto"/>
        <w:ind w:left="240" w:hangingChars="100" w:hanging="240"/>
        <w:rPr>
          <w:rFonts w:ascii="Arial" w:hAnsi="Arial" w:cs="Arial"/>
          <w:sz w:val="24"/>
          <w:szCs w:val="24"/>
        </w:rPr>
      </w:pPr>
      <w:bookmarkStart w:id="81" w:name="_Hlk43328556"/>
      <w:r w:rsidRPr="00CC12CF">
        <w:rPr>
          <w:rFonts w:ascii="Arial" w:hAnsi="Arial" w:cs="Arial"/>
          <w:sz w:val="24"/>
          <w:szCs w:val="24"/>
        </w:rPr>
        <w:t xml:space="preserve">Julia </w:t>
      </w:r>
      <w:proofErr w:type="spellStart"/>
      <w:r w:rsidRPr="00CC12CF">
        <w:rPr>
          <w:rFonts w:ascii="Arial" w:hAnsi="Arial" w:cs="Arial"/>
          <w:sz w:val="24"/>
          <w:szCs w:val="24"/>
        </w:rPr>
        <w:t>Phillippi</w:t>
      </w:r>
      <w:proofErr w:type="spellEnd"/>
      <w:r w:rsidRPr="00CC12CF">
        <w:rPr>
          <w:rFonts w:ascii="Arial" w:hAnsi="Arial" w:cs="Arial"/>
          <w:sz w:val="24"/>
          <w:szCs w:val="24"/>
        </w:rPr>
        <w:t xml:space="preserve"> and Jana Lauderdale. (2018)</w:t>
      </w:r>
      <w:bookmarkEnd w:id="81"/>
      <w:r w:rsidRPr="00CC12CF">
        <w:rPr>
          <w:rFonts w:ascii="Arial" w:hAnsi="Arial" w:cs="Arial"/>
          <w:sz w:val="24"/>
          <w:szCs w:val="24"/>
        </w:rPr>
        <w:t>. A Guide to Field Notes for Qualitative Research: Context and Conversation. Qualitative Health Research, Vol. 28(3) 381–388.</w:t>
      </w:r>
    </w:p>
    <w:p w14:paraId="5E701C70" w14:textId="57856AC7" w:rsidR="00877DD5" w:rsidRPr="00CC12CF" w:rsidRDefault="00877DD5" w:rsidP="00877DD5">
      <w:pPr>
        <w:autoSpaceDE w:val="0"/>
        <w:autoSpaceDN w:val="0"/>
        <w:adjustRightInd w:val="0"/>
        <w:spacing w:line="360" w:lineRule="auto"/>
        <w:ind w:left="240" w:hangingChars="100" w:hanging="240"/>
        <w:rPr>
          <w:rFonts w:ascii="Arial" w:hAnsi="Arial" w:cs="Arial"/>
          <w:sz w:val="24"/>
          <w:szCs w:val="24"/>
          <w:lang w:val="en-AU" w:eastAsia="en-AU"/>
        </w:rPr>
      </w:pPr>
      <w:r w:rsidRPr="00CC12CF">
        <w:rPr>
          <w:rFonts w:ascii="Arial" w:hAnsi="Arial" w:cs="Arial"/>
          <w:sz w:val="24"/>
          <w:szCs w:val="24"/>
          <w:lang w:val="en-AU"/>
        </w:rPr>
        <w:t>John W. Creswell,</w:t>
      </w:r>
      <w:r w:rsidRPr="00CC12CF">
        <w:rPr>
          <w:rFonts w:ascii="Arial" w:hAnsi="Arial" w:cs="Arial"/>
          <w:sz w:val="24"/>
          <w:szCs w:val="24"/>
        </w:rPr>
        <w:t xml:space="preserve"> </w:t>
      </w:r>
      <w:r w:rsidRPr="00CC12CF">
        <w:rPr>
          <w:rFonts w:ascii="Arial" w:hAnsi="Arial" w:cs="Arial"/>
          <w:sz w:val="24"/>
          <w:szCs w:val="24"/>
          <w:lang w:val="en-AU"/>
        </w:rPr>
        <w:t xml:space="preserve">Cheryl N. </w:t>
      </w:r>
      <w:proofErr w:type="spellStart"/>
      <w:proofErr w:type="gramStart"/>
      <w:r w:rsidRPr="00CC12CF">
        <w:rPr>
          <w:rFonts w:ascii="Arial" w:hAnsi="Arial" w:cs="Arial"/>
          <w:sz w:val="24"/>
          <w:szCs w:val="24"/>
          <w:lang w:val="en-AU"/>
        </w:rPr>
        <w:t>Poth</w:t>
      </w:r>
      <w:proofErr w:type="spellEnd"/>
      <w:r w:rsidRPr="00CC12CF">
        <w:rPr>
          <w:rFonts w:ascii="Arial" w:hAnsi="Arial" w:cs="Arial"/>
          <w:sz w:val="24"/>
          <w:szCs w:val="24"/>
          <w:lang w:val="en-AU"/>
        </w:rPr>
        <w:t>.(</w:t>
      </w:r>
      <w:proofErr w:type="gramEnd"/>
      <w:r w:rsidRPr="00CC12CF">
        <w:rPr>
          <w:rFonts w:ascii="Arial" w:hAnsi="Arial" w:cs="Arial"/>
          <w:sz w:val="24"/>
          <w:szCs w:val="24"/>
          <w:lang w:val="en-AU"/>
        </w:rPr>
        <w:t>2018).</w:t>
      </w:r>
      <w:r w:rsidRPr="00CC12CF">
        <w:rPr>
          <w:rFonts w:ascii="Arial" w:hAnsi="Arial" w:cs="Arial"/>
          <w:sz w:val="24"/>
          <w:szCs w:val="24"/>
        </w:rPr>
        <w:t xml:space="preserve"> </w:t>
      </w:r>
      <w:r w:rsidRPr="00CC12CF">
        <w:rPr>
          <w:rFonts w:ascii="Arial" w:hAnsi="Arial" w:cs="Arial"/>
          <w:sz w:val="24"/>
          <w:szCs w:val="24"/>
          <w:lang w:val="en-AU"/>
        </w:rPr>
        <w:t xml:space="preserve">Qualitative Inquiry &amp; Research Design: Choosing Among Five </w:t>
      </w:r>
      <w:proofErr w:type="gramStart"/>
      <w:r w:rsidRPr="00CC12CF">
        <w:rPr>
          <w:rFonts w:ascii="Arial" w:hAnsi="Arial" w:cs="Arial"/>
          <w:sz w:val="24"/>
          <w:szCs w:val="24"/>
          <w:lang w:val="en-AU"/>
        </w:rPr>
        <w:t>Approaches(</w:t>
      </w:r>
      <w:proofErr w:type="gramEnd"/>
      <w:r w:rsidRPr="00CC12CF">
        <w:rPr>
          <w:rFonts w:ascii="Arial" w:hAnsi="Arial" w:cs="Arial"/>
          <w:sz w:val="24"/>
          <w:szCs w:val="24"/>
          <w:lang w:val="en-AU"/>
        </w:rPr>
        <w:t>Fourth Edition).</w:t>
      </w:r>
      <w:r w:rsidRPr="00CC12CF">
        <w:rPr>
          <w:rFonts w:ascii="Arial" w:hAnsi="Arial" w:cs="Arial"/>
          <w:sz w:val="24"/>
          <w:szCs w:val="24"/>
          <w:lang w:val="en-AU" w:eastAsia="en-AU"/>
        </w:rPr>
        <w:t xml:space="preserve"> SAGE Publications, Inc.</w:t>
      </w:r>
    </w:p>
    <w:p w14:paraId="345E3327" w14:textId="1631A1D0" w:rsidR="00B67E38" w:rsidRPr="00CC12CF" w:rsidRDefault="00B67E38" w:rsidP="00B67E38">
      <w:pPr>
        <w:autoSpaceDE w:val="0"/>
        <w:autoSpaceDN w:val="0"/>
        <w:adjustRightInd w:val="0"/>
        <w:spacing w:line="360" w:lineRule="auto"/>
        <w:ind w:left="240" w:hangingChars="100" w:hanging="240"/>
        <w:rPr>
          <w:rFonts w:ascii="Arial" w:hAnsi="Arial" w:cs="Arial"/>
          <w:sz w:val="24"/>
          <w:szCs w:val="24"/>
          <w:lang w:val="en-AU"/>
        </w:rPr>
      </w:pPr>
      <w:proofErr w:type="spellStart"/>
      <w:r w:rsidRPr="00CC12CF">
        <w:rPr>
          <w:rFonts w:ascii="Arial" w:hAnsi="Arial" w:cs="Arial"/>
          <w:sz w:val="24"/>
          <w:szCs w:val="24"/>
          <w:lang w:val="en-AU"/>
        </w:rPr>
        <w:lastRenderedPageBreak/>
        <w:t>Kawulich</w:t>
      </w:r>
      <w:proofErr w:type="spellEnd"/>
      <w:r w:rsidRPr="00CC12CF">
        <w:rPr>
          <w:rFonts w:ascii="Arial" w:hAnsi="Arial" w:cs="Arial"/>
          <w:sz w:val="24"/>
          <w:szCs w:val="24"/>
          <w:lang w:val="en-AU"/>
        </w:rPr>
        <w:t xml:space="preserve">, B. B. (2005). Participant observation as a data collection method [81 paragraphs]. Forum Qualitative </w:t>
      </w:r>
      <w:proofErr w:type="spellStart"/>
      <w:r w:rsidRPr="00CC12CF">
        <w:rPr>
          <w:rFonts w:ascii="Arial" w:hAnsi="Arial" w:cs="Arial"/>
          <w:sz w:val="24"/>
          <w:szCs w:val="24"/>
          <w:lang w:val="en-AU"/>
        </w:rPr>
        <w:t>Sozialforschung</w:t>
      </w:r>
      <w:proofErr w:type="spellEnd"/>
      <w:r w:rsidRPr="00CC12CF">
        <w:rPr>
          <w:rFonts w:ascii="Arial" w:hAnsi="Arial" w:cs="Arial"/>
          <w:sz w:val="24"/>
          <w:szCs w:val="24"/>
          <w:lang w:val="en-AU"/>
        </w:rPr>
        <w:t xml:space="preserve"> / Forum: Qualitative Social Research, 6(2), Art. 43, http://nbn-resolving.de/urn:nbn:de:0114-fqs0502430.  </w:t>
      </w:r>
    </w:p>
    <w:p w14:paraId="1D770471" w14:textId="6EC9B36A" w:rsidR="00877DD5" w:rsidRPr="00CC12CF" w:rsidRDefault="00877DD5" w:rsidP="00877DD5">
      <w:pPr>
        <w:autoSpaceDE w:val="0"/>
        <w:autoSpaceDN w:val="0"/>
        <w:adjustRightInd w:val="0"/>
        <w:spacing w:line="360" w:lineRule="auto"/>
        <w:ind w:left="240" w:hangingChars="100" w:hanging="240"/>
        <w:rPr>
          <w:rFonts w:ascii="Arial" w:hAnsi="Arial" w:cs="Arial"/>
          <w:sz w:val="24"/>
          <w:szCs w:val="24"/>
        </w:rPr>
      </w:pPr>
      <w:r w:rsidRPr="00CC12CF">
        <w:rPr>
          <w:rFonts w:ascii="Arial" w:hAnsi="Arial" w:cs="Arial"/>
          <w:sz w:val="24"/>
          <w:szCs w:val="24"/>
        </w:rPr>
        <w:t xml:space="preserve">Lisa M. </w:t>
      </w:r>
      <w:bookmarkStart w:id="82" w:name="_Hlk43338540"/>
      <w:proofErr w:type="gramStart"/>
      <w:r w:rsidRPr="00CC12CF">
        <w:rPr>
          <w:rFonts w:ascii="Arial" w:hAnsi="Arial" w:cs="Arial"/>
          <w:sz w:val="24"/>
          <w:szCs w:val="24"/>
        </w:rPr>
        <w:t>Given.(</w:t>
      </w:r>
      <w:proofErr w:type="gramEnd"/>
      <w:r w:rsidRPr="00CC12CF">
        <w:rPr>
          <w:rFonts w:ascii="Arial" w:hAnsi="Arial" w:cs="Arial"/>
          <w:sz w:val="24"/>
          <w:szCs w:val="24"/>
        </w:rPr>
        <w:t>2008)</w:t>
      </w:r>
      <w:bookmarkEnd w:id="82"/>
      <w:r w:rsidRPr="00CC12CF">
        <w:rPr>
          <w:rFonts w:ascii="Arial" w:hAnsi="Arial" w:cs="Arial"/>
          <w:sz w:val="24"/>
          <w:szCs w:val="24"/>
        </w:rPr>
        <w:t>. The SAGE Encyclopedia of Qualitative Research Methods. SAGE Publications, Inc.</w:t>
      </w:r>
    </w:p>
    <w:p w14:paraId="4AF4D148" w14:textId="45B00C3D" w:rsidR="00FD7960" w:rsidRPr="00CC12CF" w:rsidRDefault="00FD7960" w:rsidP="00877DD5">
      <w:pPr>
        <w:autoSpaceDE w:val="0"/>
        <w:autoSpaceDN w:val="0"/>
        <w:adjustRightInd w:val="0"/>
        <w:spacing w:line="360" w:lineRule="auto"/>
        <w:ind w:left="240" w:hangingChars="100" w:hanging="240"/>
        <w:rPr>
          <w:rFonts w:ascii="Arial" w:hAnsi="Arial" w:cs="Arial"/>
          <w:sz w:val="24"/>
          <w:szCs w:val="24"/>
        </w:rPr>
      </w:pPr>
      <w:r w:rsidRPr="00CC12CF">
        <w:rPr>
          <w:rFonts w:ascii="Arial" w:hAnsi="Arial" w:cs="Arial"/>
          <w:sz w:val="24"/>
          <w:szCs w:val="24"/>
        </w:rPr>
        <w:t>Morris M., Leung K., Ames D., &amp; Lickel B. (1999). Views from inside and outside: Integrating emic and etic insights about culture and justice judgement. Academy of Management Review, 24(4), 1781796</w:t>
      </w:r>
      <w:r w:rsidR="00531DCC" w:rsidRPr="00CC12CF">
        <w:rPr>
          <w:rFonts w:ascii="Arial" w:hAnsi="Arial" w:cs="Arial"/>
          <w:sz w:val="24"/>
          <w:szCs w:val="24"/>
        </w:rPr>
        <w:t>.</w:t>
      </w:r>
    </w:p>
    <w:p w14:paraId="5ECD7CE6" w14:textId="77777777" w:rsidR="00877DD5" w:rsidRPr="00CC12CF" w:rsidRDefault="00877DD5" w:rsidP="00877DD5">
      <w:pPr>
        <w:autoSpaceDE w:val="0"/>
        <w:autoSpaceDN w:val="0"/>
        <w:adjustRightInd w:val="0"/>
        <w:spacing w:line="360" w:lineRule="auto"/>
        <w:ind w:left="240" w:hangingChars="100" w:hanging="240"/>
        <w:rPr>
          <w:rFonts w:ascii="Arial" w:hAnsi="Arial" w:cs="Arial"/>
          <w:sz w:val="24"/>
          <w:szCs w:val="24"/>
          <w:lang w:val="en-AU" w:eastAsia="en-AU"/>
        </w:rPr>
      </w:pPr>
      <w:r w:rsidRPr="00CC12CF">
        <w:rPr>
          <w:rFonts w:ascii="Arial" w:hAnsi="Arial" w:cs="Arial"/>
          <w:sz w:val="24"/>
          <w:szCs w:val="24"/>
          <w:lang w:val="en-AU" w:eastAsia="en-AU"/>
        </w:rPr>
        <w:t>Norman</w:t>
      </w:r>
      <w:r w:rsidRPr="00CC12CF">
        <w:rPr>
          <w:rFonts w:ascii="Arial" w:hAnsi="Arial" w:cs="Arial"/>
          <w:sz w:val="24"/>
          <w:szCs w:val="24"/>
          <w:lang w:val="en-AU" w:eastAsia="en-AU"/>
        </w:rPr>
        <w:tab/>
        <w:t>K. Denzin</w:t>
      </w:r>
      <w:r w:rsidRPr="00CC12CF">
        <w:rPr>
          <w:rFonts w:ascii="Arial" w:hAnsi="Arial" w:cs="Arial"/>
          <w:sz w:val="24"/>
          <w:szCs w:val="24"/>
          <w:lang w:val="en-AU"/>
        </w:rPr>
        <w:t xml:space="preserve">, </w:t>
      </w:r>
      <w:proofErr w:type="spellStart"/>
      <w:r w:rsidRPr="00CC12CF">
        <w:rPr>
          <w:rFonts w:ascii="Arial" w:hAnsi="Arial" w:cs="Arial"/>
          <w:sz w:val="24"/>
          <w:szCs w:val="24"/>
          <w:lang w:val="en-AU" w:eastAsia="en-AU"/>
        </w:rPr>
        <w:t>Yvonna</w:t>
      </w:r>
      <w:proofErr w:type="spellEnd"/>
      <w:r w:rsidRPr="00CC12CF">
        <w:rPr>
          <w:rFonts w:ascii="Arial" w:hAnsi="Arial" w:cs="Arial"/>
          <w:sz w:val="24"/>
          <w:szCs w:val="24"/>
          <w:lang w:val="en-AU" w:eastAsia="en-AU"/>
        </w:rPr>
        <w:t xml:space="preserve"> S. Lincoln. (2018). The SAGE Handbook</w:t>
      </w:r>
      <w:r w:rsidRPr="00CC12CF">
        <w:rPr>
          <w:rFonts w:ascii="Arial" w:hAnsi="Arial" w:cs="Arial"/>
          <w:sz w:val="24"/>
          <w:szCs w:val="24"/>
          <w:lang w:val="en-AU" w:eastAsia="en-AU"/>
        </w:rPr>
        <w:tab/>
        <w:t>of</w:t>
      </w:r>
      <w:r w:rsidRPr="00CC12CF">
        <w:rPr>
          <w:rFonts w:ascii="Arial" w:hAnsi="Arial" w:cs="Arial"/>
          <w:sz w:val="24"/>
          <w:szCs w:val="24"/>
          <w:lang w:val="en-AU" w:eastAsia="en-AU"/>
        </w:rPr>
        <w:tab/>
        <w:t>Qualitative</w:t>
      </w:r>
      <w:r w:rsidRPr="00CC12CF">
        <w:rPr>
          <w:rFonts w:ascii="Arial" w:hAnsi="Arial" w:cs="Arial"/>
          <w:sz w:val="24"/>
          <w:szCs w:val="24"/>
          <w:lang w:val="en-AU" w:eastAsia="en-AU"/>
        </w:rPr>
        <w:tab/>
        <w:t>Research (Fifth</w:t>
      </w:r>
      <w:r w:rsidRPr="00CC12CF">
        <w:rPr>
          <w:rFonts w:ascii="Arial" w:hAnsi="Arial" w:cs="Arial"/>
          <w:sz w:val="24"/>
          <w:szCs w:val="24"/>
          <w:lang w:val="en-AU" w:eastAsia="en-AU"/>
        </w:rPr>
        <w:tab/>
        <w:t>Edition).</w:t>
      </w:r>
      <w:r w:rsidRPr="00CC12CF">
        <w:rPr>
          <w:rFonts w:ascii="Arial" w:hAnsi="Arial" w:cs="Arial"/>
          <w:sz w:val="24"/>
          <w:szCs w:val="24"/>
        </w:rPr>
        <w:t xml:space="preserve"> </w:t>
      </w:r>
      <w:r w:rsidRPr="00CC12CF">
        <w:rPr>
          <w:rFonts w:ascii="Arial" w:hAnsi="Arial" w:cs="Arial"/>
          <w:sz w:val="24"/>
          <w:szCs w:val="24"/>
          <w:lang w:val="en-AU" w:eastAsia="en-AU"/>
        </w:rPr>
        <w:t>SAGE Publications, Inc.</w:t>
      </w:r>
    </w:p>
    <w:p w14:paraId="4F55EFAD" w14:textId="14555B82" w:rsidR="0029270E" w:rsidRPr="00CC12CF" w:rsidRDefault="0029270E" w:rsidP="0029270E">
      <w:pPr>
        <w:autoSpaceDE w:val="0"/>
        <w:autoSpaceDN w:val="0"/>
        <w:adjustRightInd w:val="0"/>
        <w:spacing w:line="360" w:lineRule="auto"/>
        <w:ind w:left="240" w:hangingChars="100" w:hanging="240"/>
        <w:rPr>
          <w:rFonts w:ascii="Arial" w:hAnsi="Arial" w:cs="Arial"/>
          <w:sz w:val="24"/>
          <w:szCs w:val="24"/>
          <w:lang w:val="en-AU" w:eastAsia="en-AU"/>
        </w:rPr>
      </w:pPr>
      <w:bookmarkStart w:id="83" w:name="_Hlk43341330"/>
      <w:r w:rsidRPr="00CC12CF">
        <w:rPr>
          <w:rFonts w:ascii="Arial" w:eastAsiaTheme="minorEastAsia" w:hAnsi="Arial" w:cs="Arial"/>
          <w:kern w:val="24"/>
          <w:sz w:val="24"/>
          <w:szCs w:val="24"/>
          <w:lang w:val="en-GB"/>
        </w:rPr>
        <w:t xml:space="preserve">Rachel </w:t>
      </w:r>
      <w:proofErr w:type="gramStart"/>
      <w:r w:rsidRPr="00CC12CF">
        <w:rPr>
          <w:rFonts w:ascii="Arial" w:eastAsiaTheme="minorEastAsia" w:hAnsi="Arial" w:cs="Arial"/>
          <w:kern w:val="24"/>
          <w:sz w:val="24"/>
          <w:szCs w:val="24"/>
          <w:lang w:val="en-GB"/>
        </w:rPr>
        <w:t>Cook.(</w:t>
      </w:r>
      <w:proofErr w:type="gramEnd"/>
      <w:r w:rsidRPr="00CC12CF">
        <w:rPr>
          <w:rFonts w:ascii="Arial" w:eastAsiaTheme="minorEastAsia" w:hAnsi="Arial" w:cs="Arial"/>
          <w:kern w:val="24"/>
          <w:sz w:val="24"/>
          <w:szCs w:val="24"/>
          <w:lang w:val="en-GB"/>
        </w:rPr>
        <w:t>2020)</w:t>
      </w:r>
      <w:bookmarkEnd w:id="83"/>
      <w:r w:rsidRPr="00CC12CF">
        <w:rPr>
          <w:rFonts w:ascii="Arial" w:eastAsiaTheme="minorEastAsia" w:hAnsi="Arial" w:cs="Arial"/>
          <w:kern w:val="24"/>
          <w:sz w:val="24"/>
          <w:szCs w:val="24"/>
          <w:lang w:val="en-GB"/>
        </w:rPr>
        <w:t xml:space="preserve">. </w:t>
      </w:r>
      <w:proofErr w:type="spellStart"/>
      <w:r w:rsidRPr="00CC12CF">
        <w:rPr>
          <w:rFonts w:ascii="Arial" w:eastAsiaTheme="minorEastAsia" w:hAnsi="Arial" w:cs="Arial"/>
          <w:kern w:val="24"/>
          <w:sz w:val="24"/>
          <w:szCs w:val="24"/>
          <w:lang w:val="en-GB"/>
        </w:rPr>
        <w:t>Ehhnographic</w:t>
      </w:r>
      <w:proofErr w:type="spellEnd"/>
      <w:r w:rsidRPr="00CC12CF">
        <w:rPr>
          <w:rFonts w:ascii="Arial" w:eastAsiaTheme="minorEastAsia" w:hAnsi="Arial" w:cs="Arial"/>
          <w:kern w:val="24"/>
          <w:sz w:val="24"/>
          <w:szCs w:val="24"/>
          <w:lang w:val="en-GB"/>
        </w:rPr>
        <w:t xml:space="preserve"> research and the use of field notes. Class PPT.</w:t>
      </w:r>
    </w:p>
    <w:p w14:paraId="29298932" w14:textId="10711908" w:rsidR="007B5B26" w:rsidRPr="00CC12CF" w:rsidRDefault="00FB6038" w:rsidP="004F025C">
      <w:pPr>
        <w:spacing w:line="360" w:lineRule="auto"/>
        <w:ind w:left="240" w:hangingChars="100" w:hanging="240"/>
        <w:rPr>
          <w:rFonts w:ascii="Arial" w:hAnsi="Arial" w:cs="Arial"/>
          <w:color w:val="000000"/>
          <w:sz w:val="24"/>
          <w:szCs w:val="24"/>
        </w:rPr>
      </w:pPr>
      <w:r w:rsidRPr="00CC12CF">
        <w:rPr>
          <w:rFonts w:ascii="Arial" w:hAnsi="Arial" w:cs="Arial"/>
          <w:color w:val="000000"/>
          <w:sz w:val="24"/>
          <w:szCs w:val="24"/>
        </w:rPr>
        <w:t>Singleton Jr., R. A., &amp; Straits, B. C. (2005).</w:t>
      </w:r>
      <w:r w:rsidRPr="00CC12CF">
        <w:rPr>
          <w:rStyle w:val="apple-converted-space"/>
          <w:rFonts w:ascii="Arial" w:hAnsi="Arial" w:cs="Arial"/>
          <w:color w:val="000000"/>
          <w:sz w:val="24"/>
          <w:szCs w:val="24"/>
        </w:rPr>
        <w:t> </w:t>
      </w:r>
      <w:r w:rsidRPr="00CC12CF">
        <w:rPr>
          <w:rFonts w:ascii="Arial" w:hAnsi="Arial" w:cs="Arial"/>
          <w:i/>
          <w:iCs/>
          <w:color w:val="000000"/>
          <w:sz w:val="24"/>
          <w:szCs w:val="24"/>
        </w:rPr>
        <w:t>Approaches to social research</w:t>
      </w:r>
      <w:r w:rsidRPr="00CC12CF">
        <w:rPr>
          <w:rStyle w:val="apple-converted-space"/>
          <w:rFonts w:ascii="Arial" w:hAnsi="Arial" w:cs="Arial"/>
          <w:color w:val="000000"/>
          <w:sz w:val="24"/>
          <w:szCs w:val="24"/>
        </w:rPr>
        <w:t> </w:t>
      </w:r>
      <w:r w:rsidRPr="00CC12CF">
        <w:rPr>
          <w:rFonts w:ascii="Arial" w:hAnsi="Arial" w:cs="Arial"/>
          <w:color w:val="000000"/>
          <w:sz w:val="24"/>
          <w:szCs w:val="24"/>
        </w:rPr>
        <w:t>(4th edition). New York, NY: Oxford University Press</w:t>
      </w:r>
    </w:p>
    <w:p w14:paraId="5DDA0E43" w14:textId="77777777" w:rsidR="00B56FA6" w:rsidRPr="00CC12CF" w:rsidRDefault="00B56FA6" w:rsidP="004F025C">
      <w:pPr>
        <w:spacing w:line="360" w:lineRule="auto"/>
        <w:ind w:left="240" w:hangingChars="100" w:hanging="240"/>
        <w:rPr>
          <w:rFonts w:ascii="Arial" w:hAnsi="Arial" w:cs="Arial"/>
          <w:color w:val="000000"/>
          <w:sz w:val="24"/>
          <w:szCs w:val="24"/>
        </w:rPr>
      </w:pPr>
    </w:p>
    <w:p w14:paraId="66038695" w14:textId="7D57ADB8" w:rsidR="007C464C" w:rsidRDefault="00E04A18" w:rsidP="007C464C">
      <w:pPr>
        <w:spacing w:line="360" w:lineRule="auto"/>
        <w:ind w:left="240" w:hangingChars="100" w:hanging="240"/>
        <w:jc w:val="left"/>
        <w:rPr>
          <w:rFonts w:ascii="Arial" w:hAnsi="Arial" w:cs="Arial"/>
          <w:color w:val="4F81BD" w:themeColor="accent1"/>
          <w:sz w:val="24"/>
          <w:szCs w:val="24"/>
        </w:rPr>
      </w:pPr>
      <w:r w:rsidRPr="00CC12CF">
        <w:rPr>
          <w:rFonts w:ascii="Arial" w:hAnsi="Arial" w:cs="Arial"/>
          <w:color w:val="4F81BD" w:themeColor="accent1"/>
          <w:sz w:val="24"/>
          <w:szCs w:val="24"/>
        </w:rPr>
        <w:t>Appendix 2</w:t>
      </w:r>
      <w:r w:rsidRPr="00CC12CF">
        <w:rPr>
          <w:rFonts w:ascii="Arial" w:hAnsi="Arial" w:cs="Arial"/>
          <w:color w:val="4F81BD" w:themeColor="accent1"/>
          <w:sz w:val="24"/>
          <w:szCs w:val="24"/>
        </w:rPr>
        <w:t>：</w:t>
      </w:r>
      <w:r w:rsidRPr="00CC12CF">
        <w:rPr>
          <w:rFonts w:ascii="Arial" w:hAnsi="Arial" w:cs="Arial"/>
          <w:color w:val="4F81BD" w:themeColor="accent1"/>
          <w:sz w:val="24"/>
          <w:szCs w:val="24"/>
        </w:rPr>
        <w:t xml:space="preserve">Useful websites and links </w:t>
      </w:r>
    </w:p>
    <w:p w14:paraId="27B06AD9" w14:textId="77777777" w:rsidR="00A94D1B" w:rsidRPr="00CC12CF" w:rsidRDefault="00A94D1B" w:rsidP="007C464C">
      <w:pPr>
        <w:spacing w:line="360" w:lineRule="auto"/>
        <w:ind w:left="240" w:hangingChars="100" w:hanging="240"/>
        <w:jc w:val="left"/>
        <w:rPr>
          <w:rFonts w:ascii="Arial" w:hAnsi="Arial" w:cs="Arial"/>
          <w:sz w:val="24"/>
          <w:szCs w:val="24"/>
        </w:rPr>
      </w:pPr>
    </w:p>
    <w:p w14:paraId="65E5799C" w14:textId="56F855E4" w:rsidR="007C464C" w:rsidRPr="00CC12CF" w:rsidRDefault="007C464C" w:rsidP="007C464C">
      <w:pPr>
        <w:spacing w:line="360" w:lineRule="auto"/>
        <w:ind w:left="240" w:hangingChars="100" w:hanging="240"/>
        <w:jc w:val="left"/>
        <w:rPr>
          <w:rFonts w:ascii="Arial" w:hAnsi="Arial" w:cs="Arial"/>
          <w:caps/>
          <w:kern w:val="36"/>
          <w:sz w:val="24"/>
          <w:szCs w:val="24"/>
        </w:rPr>
      </w:pPr>
      <w:r w:rsidRPr="00CC12CF">
        <w:rPr>
          <w:rFonts w:ascii="Arial" w:hAnsi="Arial" w:cs="Arial"/>
          <w:kern w:val="0"/>
          <w:sz w:val="24"/>
          <w:szCs w:val="24"/>
        </w:rPr>
        <w:t xml:space="preserve">What is </w:t>
      </w:r>
      <w:bookmarkStart w:id="84" w:name="_Hlk43395948"/>
      <w:r w:rsidRPr="00CC12CF">
        <w:rPr>
          <w:rFonts w:ascii="Arial" w:hAnsi="Arial" w:cs="Arial"/>
          <w:kern w:val="0"/>
          <w:sz w:val="24"/>
          <w:szCs w:val="24"/>
        </w:rPr>
        <w:t>Field Research</w:t>
      </w:r>
      <w:bookmarkEnd w:id="84"/>
      <w:r w:rsidRPr="00CC12CF">
        <w:rPr>
          <w:rFonts w:ascii="Arial" w:hAnsi="Arial" w:cs="Arial"/>
          <w:kern w:val="0"/>
          <w:sz w:val="24"/>
          <w:szCs w:val="24"/>
        </w:rPr>
        <w:t>: definition, methods, examples and advantages.</w:t>
      </w:r>
    </w:p>
    <w:p w14:paraId="0E3F0978" w14:textId="74659ED9" w:rsidR="007C464C" w:rsidRPr="00CC12CF" w:rsidRDefault="005156C0" w:rsidP="006F547A">
      <w:pPr>
        <w:spacing w:line="360" w:lineRule="auto"/>
        <w:ind w:left="240" w:hangingChars="100" w:hanging="240"/>
        <w:rPr>
          <w:rFonts w:ascii="Arial" w:hAnsi="Arial" w:cs="Arial"/>
          <w:color w:val="4F81BD" w:themeColor="accent1"/>
          <w:sz w:val="24"/>
          <w:szCs w:val="24"/>
        </w:rPr>
      </w:pPr>
      <w:hyperlink r:id="rId34" w:history="1">
        <w:r w:rsidR="007C464C" w:rsidRPr="00CC12CF">
          <w:rPr>
            <w:rStyle w:val="a5"/>
            <w:rFonts w:ascii="Arial" w:hAnsi="Arial" w:cs="Arial"/>
            <w:sz w:val="24"/>
            <w:szCs w:val="24"/>
          </w:rPr>
          <w:t>https://www.questionpro.com/blog/field-research/</w:t>
        </w:r>
      </w:hyperlink>
    </w:p>
    <w:p w14:paraId="798BD17B" w14:textId="50A9959C" w:rsidR="007C464C" w:rsidRPr="00CC12CF" w:rsidRDefault="001421B2" w:rsidP="006F547A">
      <w:pPr>
        <w:spacing w:line="360" w:lineRule="auto"/>
        <w:ind w:left="240" w:hangingChars="100" w:hanging="240"/>
        <w:rPr>
          <w:rFonts w:ascii="Arial" w:hAnsi="Arial" w:cs="Arial"/>
          <w:color w:val="4F81BD" w:themeColor="accent1"/>
          <w:sz w:val="24"/>
          <w:szCs w:val="24"/>
        </w:rPr>
      </w:pPr>
      <w:r w:rsidRPr="00CC12CF">
        <w:rPr>
          <w:rFonts w:ascii="Arial" w:hAnsi="Arial" w:cs="Arial"/>
          <w:kern w:val="0"/>
          <w:sz w:val="24"/>
          <w:szCs w:val="24"/>
        </w:rPr>
        <w:t>Field Research</w:t>
      </w:r>
    </w:p>
    <w:p w14:paraId="2A5DCD23" w14:textId="77777777" w:rsidR="001421B2" w:rsidRPr="00CC12CF" w:rsidRDefault="005156C0" w:rsidP="001421B2">
      <w:pPr>
        <w:spacing w:line="360" w:lineRule="auto"/>
        <w:ind w:left="240" w:hangingChars="100" w:hanging="240"/>
        <w:rPr>
          <w:rFonts w:ascii="Arial" w:hAnsi="Arial" w:cs="Arial"/>
          <w:color w:val="4F81BD" w:themeColor="accent1"/>
          <w:sz w:val="24"/>
          <w:szCs w:val="24"/>
        </w:rPr>
      </w:pPr>
      <w:hyperlink r:id="rId35" w:history="1">
        <w:r w:rsidR="007C464C" w:rsidRPr="00CC12CF">
          <w:rPr>
            <w:rStyle w:val="a5"/>
            <w:rFonts w:ascii="Arial" w:hAnsi="Arial" w:cs="Arial"/>
            <w:sz w:val="24"/>
            <w:szCs w:val="24"/>
          </w:rPr>
          <w:t>https://www.researchconnections.org/childcare/datamethods/fieldresearch.jsp</w:t>
        </w:r>
      </w:hyperlink>
    </w:p>
    <w:p w14:paraId="1E6F3DD8" w14:textId="698B919B" w:rsidR="001421B2" w:rsidRPr="00CC12CF" w:rsidRDefault="001421B2" w:rsidP="001421B2">
      <w:pPr>
        <w:spacing w:line="360" w:lineRule="auto"/>
        <w:ind w:left="240" w:hangingChars="100" w:hanging="240"/>
        <w:rPr>
          <w:rFonts w:ascii="Arial" w:hAnsi="Arial" w:cs="Arial"/>
          <w:color w:val="4F81BD" w:themeColor="accent1"/>
          <w:sz w:val="24"/>
          <w:szCs w:val="24"/>
        </w:rPr>
      </w:pPr>
      <w:r w:rsidRPr="00CC12CF">
        <w:rPr>
          <w:rFonts w:ascii="Arial" w:hAnsi="Arial" w:cs="Arial"/>
          <w:color w:val="333333"/>
          <w:kern w:val="0"/>
          <w:sz w:val="24"/>
          <w:szCs w:val="24"/>
        </w:rPr>
        <w:t>Field Research: What Is It and When to Use It?</w:t>
      </w:r>
    </w:p>
    <w:p w14:paraId="4868FFBE" w14:textId="77777777" w:rsidR="008F1B64" w:rsidRDefault="005156C0" w:rsidP="008F1B64">
      <w:pPr>
        <w:spacing w:line="360" w:lineRule="auto"/>
        <w:ind w:left="240" w:hangingChars="100" w:hanging="240"/>
        <w:rPr>
          <w:rStyle w:val="a5"/>
          <w:rFonts w:ascii="Arial" w:hAnsi="Arial" w:cs="Arial"/>
          <w:sz w:val="24"/>
          <w:szCs w:val="24"/>
        </w:rPr>
      </w:pPr>
      <w:hyperlink r:id="rId36" w:history="1">
        <w:r w:rsidR="001421B2" w:rsidRPr="00CC12CF">
          <w:rPr>
            <w:rStyle w:val="a5"/>
            <w:rFonts w:ascii="Arial" w:hAnsi="Arial" w:cs="Arial"/>
            <w:sz w:val="24"/>
            <w:szCs w:val="24"/>
          </w:rPr>
          <w:t>https://saylordotorg.github.io/text_principles-of-sociological-inquiry-qualitative-and-quantitative-methods/s13-01-field-research-what-is-it-and-.html</w:t>
        </w:r>
      </w:hyperlink>
    </w:p>
    <w:p w14:paraId="316C07A5" w14:textId="4F74A19E" w:rsidR="008F1B64" w:rsidRPr="008F1B64" w:rsidRDefault="008F1B64" w:rsidP="008F1B64">
      <w:pPr>
        <w:spacing w:line="360" w:lineRule="auto"/>
        <w:ind w:left="240" w:hangingChars="100" w:hanging="240"/>
        <w:rPr>
          <w:rFonts w:ascii="Arial" w:hAnsi="Arial" w:cs="Arial"/>
          <w:sz w:val="24"/>
          <w:szCs w:val="24"/>
          <w:u w:val="single"/>
        </w:rPr>
      </w:pPr>
      <w:hyperlink r:id="rId37" w:tooltip="Selected Perspectives: an Open Introduction to Cultural Anthropology" w:history="1">
        <w:r w:rsidRPr="008F1B64">
          <w:rPr>
            <w:rFonts w:ascii="Arial" w:hAnsi="Arial" w:cs="Arial"/>
            <w:kern w:val="36"/>
            <w:sz w:val="24"/>
            <w:szCs w:val="24"/>
            <w:u w:val="single"/>
          </w:rPr>
          <w:t xml:space="preserve">Selected Perspectives: </w:t>
        </w:r>
        <w:proofErr w:type="gramStart"/>
        <w:r w:rsidRPr="008F1B64">
          <w:rPr>
            <w:rFonts w:ascii="Arial" w:hAnsi="Arial" w:cs="Arial"/>
            <w:kern w:val="36"/>
            <w:sz w:val="24"/>
            <w:szCs w:val="24"/>
            <w:u w:val="single"/>
          </w:rPr>
          <w:t>an</w:t>
        </w:r>
        <w:proofErr w:type="gramEnd"/>
        <w:r w:rsidRPr="008F1B64">
          <w:rPr>
            <w:rFonts w:ascii="Arial" w:hAnsi="Arial" w:cs="Arial"/>
            <w:kern w:val="36"/>
            <w:sz w:val="24"/>
            <w:szCs w:val="24"/>
            <w:u w:val="single"/>
          </w:rPr>
          <w:t xml:space="preserve"> Open Introduction to Cultural Anthropology</w:t>
        </w:r>
      </w:hyperlink>
    </w:p>
    <w:p w14:paraId="038FF561" w14:textId="62657F68" w:rsidR="00AB4AE8" w:rsidRPr="008F1B64" w:rsidRDefault="008F1B64" w:rsidP="001421B2">
      <w:pPr>
        <w:spacing w:line="360" w:lineRule="auto"/>
        <w:ind w:left="240" w:hangingChars="100" w:hanging="240"/>
        <w:rPr>
          <w:rFonts w:ascii="Arial" w:hAnsi="Arial" w:cs="Arial"/>
          <w:sz w:val="24"/>
          <w:szCs w:val="24"/>
        </w:rPr>
      </w:pPr>
      <w:hyperlink r:id="rId38" w:history="1">
        <w:r w:rsidRPr="00DE01A1">
          <w:rPr>
            <w:rStyle w:val="a5"/>
            <w:rFonts w:ascii="Arial" w:hAnsi="Arial" w:cs="Arial"/>
            <w:sz w:val="24"/>
            <w:szCs w:val="24"/>
          </w:rPr>
          <w:t>https://courses.lumenlearning.com/sunyculturalanthropology/chapter/</w:t>
        </w:r>
        <w:r w:rsidRPr="008F1B64">
          <w:rPr>
            <w:rStyle w:val="a5"/>
            <w:rFonts w:ascii="Arial" w:hAnsi="Arial" w:cs="Arial"/>
            <w:sz w:val="22"/>
          </w:rPr>
          <w:t>fieldwor</w:t>
        </w:r>
        <w:r w:rsidRPr="008F1B64">
          <w:rPr>
            <w:rStyle w:val="a5"/>
            <w:rFonts w:ascii="Arial" w:hAnsi="Arial" w:cs="Arial"/>
            <w:sz w:val="22"/>
          </w:rPr>
          <w:t>k</w:t>
        </w:r>
        <w:r w:rsidRPr="00DE01A1">
          <w:rPr>
            <w:rStyle w:val="a5"/>
            <w:rFonts w:ascii="Arial" w:hAnsi="Arial" w:cs="Arial"/>
            <w:sz w:val="24"/>
            <w:szCs w:val="24"/>
          </w:rPr>
          <w:t>/</w:t>
        </w:r>
      </w:hyperlink>
    </w:p>
    <w:p w14:paraId="0F6C4E61" w14:textId="2819D38C" w:rsidR="001421B2" w:rsidRPr="00CC12CF" w:rsidRDefault="001421B2" w:rsidP="001421B2">
      <w:pPr>
        <w:spacing w:line="360" w:lineRule="auto"/>
        <w:ind w:left="240" w:hangingChars="100" w:hanging="240"/>
        <w:rPr>
          <w:rFonts w:ascii="Arial" w:hAnsi="Arial" w:cs="Arial"/>
          <w:sz w:val="24"/>
          <w:szCs w:val="24"/>
        </w:rPr>
      </w:pPr>
      <w:r w:rsidRPr="00CC12CF">
        <w:rPr>
          <w:rFonts w:ascii="Arial" w:hAnsi="Arial" w:cs="Arial"/>
          <w:color w:val="1D1D1D"/>
          <w:kern w:val="0"/>
          <w:sz w:val="24"/>
          <w:szCs w:val="24"/>
        </w:rPr>
        <w:t>Reading: Field Research</w:t>
      </w:r>
    </w:p>
    <w:p w14:paraId="125A36F0" w14:textId="77777777" w:rsidR="001421B2" w:rsidRPr="00CC12CF" w:rsidRDefault="005156C0" w:rsidP="001421B2">
      <w:pPr>
        <w:spacing w:line="360" w:lineRule="auto"/>
        <w:ind w:left="240" w:hangingChars="100" w:hanging="240"/>
        <w:rPr>
          <w:rFonts w:ascii="Arial" w:hAnsi="Arial" w:cs="Arial"/>
          <w:sz w:val="24"/>
          <w:szCs w:val="24"/>
        </w:rPr>
      </w:pPr>
      <w:hyperlink r:id="rId39" w:history="1">
        <w:r w:rsidR="001421B2" w:rsidRPr="00CC12CF">
          <w:rPr>
            <w:rStyle w:val="a5"/>
            <w:rFonts w:ascii="Arial" w:hAnsi="Arial" w:cs="Arial"/>
            <w:sz w:val="24"/>
            <w:szCs w:val="24"/>
          </w:rPr>
          <w:t>https://courses.lumenlearning.com/alamo-sociology/chapter/research-methods-field-research-and-secondary-data-analysis/</w:t>
        </w:r>
      </w:hyperlink>
    </w:p>
    <w:p w14:paraId="42C5624B" w14:textId="131E7424" w:rsidR="001421B2" w:rsidRPr="00CC12CF" w:rsidRDefault="001421B2" w:rsidP="001421B2">
      <w:pPr>
        <w:spacing w:line="360" w:lineRule="auto"/>
        <w:ind w:left="240" w:hangingChars="100" w:hanging="240"/>
        <w:rPr>
          <w:rFonts w:ascii="Arial" w:hAnsi="Arial" w:cs="Arial"/>
          <w:sz w:val="24"/>
          <w:szCs w:val="24"/>
        </w:rPr>
      </w:pPr>
      <w:r w:rsidRPr="00CC12CF">
        <w:rPr>
          <w:rFonts w:ascii="Arial" w:hAnsi="Arial" w:cs="Arial"/>
          <w:kern w:val="0"/>
          <w:sz w:val="24"/>
          <w:szCs w:val="24"/>
        </w:rPr>
        <w:t>Two Views of Culture: Etic &amp; Emic</w:t>
      </w:r>
    </w:p>
    <w:p w14:paraId="38AB8697" w14:textId="77777777" w:rsidR="001421B2" w:rsidRPr="00CC12CF" w:rsidRDefault="005156C0" w:rsidP="001421B2">
      <w:pPr>
        <w:spacing w:line="360" w:lineRule="auto"/>
        <w:ind w:left="240" w:hangingChars="100" w:hanging="240"/>
        <w:rPr>
          <w:rFonts w:ascii="Arial" w:hAnsi="Arial" w:cs="Arial"/>
          <w:sz w:val="24"/>
          <w:szCs w:val="24"/>
        </w:rPr>
      </w:pPr>
      <w:hyperlink r:id="rId40" w:history="1">
        <w:r w:rsidR="001421B2" w:rsidRPr="00CC12CF">
          <w:rPr>
            <w:rStyle w:val="a5"/>
            <w:rFonts w:ascii="Arial" w:hAnsi="Arial" w:cs="Arial"/>
            <w:sz w:val="24"/>
            <w:szCs w:val="24"/>
          </w:rPr>
          <w:t>https://courses.lumenlearning.com/culturalanthropology/chapter/two-views-of-culture-etic-emic/</w:t>
        </w:r>
      </w:hyperlink>
    </w:p>
    <w:p w14:paraId="7FE95228" w14:textId="3321F472" w:rsidR="001421B2" w:rsidRPr="00CC12CF" w:rsidRDefault="001421B2" w:rsidP="001421B2">
      <w:pPr>
        <w:spacing w:line="360" w:lineRule="auto"/>
        <w:ind w:left="240" w:hangingChars="100" w:hanging="240"/>
        <w:rPr>
          <w:rFonts w:ascii="Arial" w:hAnsi="Arial" w:cs="Arial"/>
          <w:sz w:val="24"/>
          <w:szCs w:val="24"/>
        </w:rPr>
      </w:pPr>
      <w:r w:rsidRPr="00CC12CF">
        <w:rPr>
          <w:rFonts w:ascii="Arial" w:hAnsi="Arial" w:cs="Arial"/>
          <w:kern w:val="36"/>
          <w:sz w:val="24"/>
          <w:szCs w:val="24"/>
        </w:rPr>
        <w:t>Qualitative Methods in Monitoring and Evaluation: The Emic and the Etic: Their Importance to Qualitative Evaluators</w:t>
      </w:r>
    </w:p>
    <w:p w14:paraId="65442476" w14:textId="0237A819" w:rsidR="001421B2" w:rsidRPr="00CC12CF" w:rsidRDefault="005156C0" w:rsidP="006F547A">
      <w:pPr>
        <w:spacing w:line="360" w:lineRule="auto"/>
        <w:ind w:left="240" w:hangingChars="100" w:hanging="240"/>
        <w:rPr>
          <w:rFonts w:ascii="Arial" w:hAnsi="Arial" w:cs="Arial"/>
          <w:color w:val="1010FC"/>
          <w:sz w:val="24"/>
          <w:szCs w:val="24"/>
          <w:u w:val="single"/>
        </w:rPr>
      </w:pPr>
      <w:hyperlink r:id="rId41" w:history="1">
        <w:r w:rsidR="001421B2" w:rsidRPr="00CC12CF">
          <w:rPr>
            <w:rStyle w:val="a5"/>
            <w:rFonts w:ascii="Arial" w:hAnsi="Arial" w:cs="Arial"/>
            <w:sz w:val="24"/>
            <w:szCs w:val="24"/>
          </w:rPr>
          <w:t>https://programs.online.american.edu/msme/masters-in-measurement-and-evaluation/resources/emic-and</w:t>
        </w:r>
      </w:hyperlink>
      <w:r w:rsidR="001421B2" w:rsidRPr="00CC12CF">
        <w:rPr>
          <w:rFonts w:ascii="Arial" w:hAnsi="Arial" w:cs="Arial"/>
          <w:color w:val="1010FC"/>
          <w:sz w:val="24"/>
          <w:szCs w:val="24"/>
          <w:u w:val="single"/>
        </w:rPr>
        <w:t>etic?cmgfrm=https%3A%2F%2Fwww.google.</w:t>
      </w:r>
    </w:p>
    <w:p w14:paraId="40444A15" w14:textId="3D85BA67" w:rsidR="001421B2" w:rsidRPr="00CC12CF" w:rsidRDefault="001421B2" w:rsidP="00602296">
      <w:pPr>
        <w:spacing w:line="360" w:lineRule="auto"/>
        <w:rPr>
          <w:rFonts w:ascii="Arial" w:hAnsi="Arial" w:cs="Arial"/>
          <w:sz w:val="24"/>
          <w:szCs w:val="24"/>
        </w:rPr>
      </w:pPr>
      <w:r w:rsidRPr="00CC12CF">
        <w:rPr>
          <w:rFonts w:ascii="Arial" w:hAnsi="Arial" w:cs="Arial"/>
          <w:sz w:val="24"/>
          <w:szCs w:val="24"/>
        </w:rPr>
        <w:t>Field</w:t>
      </w:r>
      <w:r w:rsidR="00602296" w:rsidRPr="00CC12CF">
        <w:rPr>
          <w:rFonts w:ascii="Arial" w:hAnsi="Arial" w:cs="Arial"/>
          <w:sz w:val="24"/>
          <w:szCs w:val="24"/>
        </w:rPr>
        <w:t xml:space="preserve"> </w:t>
      </w:r>
      <w:r w:rsidRPr="00CC12CF">
        <w:rPr>
          <w:rFonts w:ascii="Arial" w:hAnsi="Arial" w:cs="Arial"/>
          <w:sz w:val="24"/>
          <w:szCs w:val="24"/>
        </w:rPr>
        <w:t>notes</w:t>
      </w:r>
    </w:p>
    <w:p w14:paraId="127CA093" w14:textId="187418CD" w:rsidR="001421B2" w:rsidRPr="00CC12CF" w:rsidRDefault="005156C0" w:rsidP="006F547A">
      <w:pPr>
        <w:spacing w:line="360" w:lineRule="auto"/>
        <w:ind w:left="240" w:hangingChars="100" w:hanging="240"/>
        <w:rPr>
          <w:rFonts w:ascii="Arial" w:hAnsi="Arial" w:cs="Arial"/>
          <w:sz w:val="24"/>
          <w:szCs w:val="24"/>
        </w:rPr>
      </w:pPr>
      <w:hyperlink r:id="rId42" w:history="1">
        <w:r w:rsidR="001421B2" w:rsidRPr="00CC12CF">
          <w:rPr>
            <w:rStyle w:val="a5"/>
            <w:rFonts w:ascii="Arial" w:hAnsi="Arial" w:cs="Arial"/>
            <w:sz w:val="24"/>
            <w:szCs w:val="24"/>
          </w:rPr>
          <w:t>https://en.wikipedia.org/wiki/Fieldnotes</w:t>
        </w:r>
      </w:hyperlink>
    </w:p>
    <w:p w14:paraId="4991AA23" w14:textId="77777777" w:rsidR="001421B2" w:rsidRPr="00CC12CF" w:rsidRDefault="001421B2" w:rsidP="006F547A">
      <w:pPr>
        <w:spacing w:line="360" w:lineRule="auto"/>
        <w:ind w:left="240" w:hangingChars="100" w:hanging="240"/>
        <w:rPr>
          <w:rFonts w:ascii="Arial" w:hAnsi="Arial" w:cs="Arial"/>
          <w:sz w:val="24"/>
          <w:szCs w:val="24"/>
        </w:rPr>
      </w:pPr>
    </w:p>
    <w:p w14:paraId="7A06B0FD" w14:textId="486E1E7B" w:rsidR="00294A66" w:rsidRDefault="00294A66" w:rsidP="00294A66">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Appendix 3: Tables</w:t>
      </w:r>
    </w:p>
    <w:p w14:paraId="439432CB" w14:textId="77777777" w:rsidR="00A94D1B" w:rsidRPr="00CC12CF" w:rsidRDefault="00A94D1B" w:rsidP="00294A66">
      <w:pPr>
        <w:spacing w:line="360" w:lineRule="auto"/>
        <w:rPr>
          <w:rFonts w:ascii="Arial" w:hAnsi="Arial" w:cs="Arial"/>
          <w:color w:val="4F81BD" w:themeColor="accent1"/>
          <w:sz w:val="24"/>
          <w:szCs w:val="24"/>
        </w:rPr>
      </w:pPr>
    </w:p>
    <w:p w14:paraId="08BDEE09" w14:textId="62BFD52B" w:rsidR="00294A66" w:rsidRPr="00CC12CF" w:rsidRDefault="00294A66" w:rsidP="00294A66">
      <w:pPr>
        <w:spacing w:line="360" w:lineRule="auto"/>
        <w:ind w:left="240" w:hangingChars="100" w:hanging="240"/>
        <w:rPr>
          <w:rFonts w:ascii="Arial" w:hAnsi="Arial" w:cs="Arial"/>
          <w:sz w:val="24"/>
          <w:szCs w:val="24"/>
        </w:rPr>
      </w:pPr>
      <w:bookmarkStart w:id="85" w:name="_Hlk43343441"/>
      <w:r w:rsidRPr="00CC12CF">
        <w:rPr>
          <w:rFonts w:ascii="Arial" w:hAnsi="Arial" w:cs="Arial"/>
          <w:sz w:val="24"/>
          <w:szCs w:val="24"/>
        </w:rPr>
        <w:t>Table 1.</w:t>
      </w:r>
      <w:bookmarkEnd w:id="85"/>
      <w:r w:rsidRPr="00CC12CF">
        <w:rPr>
          <w:rFonts w:ascii="Arial" w:hAnsi="Arial" w:cs="Arial"/>
          <w:sz w:val="24"/>
          <w:szCs w:val="24"/>
        </w:rPr>
        <w:t xml:space="preserve"> Functions of Field Notes in Qualitative Research in the Original Study.</w:t>
      </w:r>
    </w:p>
    <w:p w14:paraId="4858FF81" w14:textId="4469E9AB" w:rsidR="00294A66" w:rsidRPr="00CC12CF" w:rsidRDefault="00294A66" w:rsidP="006F547A">
      <w:pPr>
        <w:spacing w:line="360" w:lineRule="auto"/>
        <w:ind w:left="240" w:hangingChars="100" w:hanging="240"/>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25CE38A2" wp14:editId="16896CFE">
            <wp:extent cx="3621024" cy="211455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626504" cy="2117750"/>
                    </a:xfrm>
                    <a:prstGeom prst="rect">
                      <a:avLst/>
                    </a:prstGeom>
                  </pic:spPr>
                </pic:pic>
              </a:graphicData>
            </a:graphic>
          </wp:inline>
        </w:drawing>
      </w:r>
    </w:p>
    <w:p w14:paraId="2E360B68" w14:textId="4F24ED8B" w:rsidR="00294A66" w:rsidRPr="00CC12CF" w:rsidRDefault="00294A66" w:rsidP="00294A66">
      <w:pPr>
        <w:spacing w:line="360" w:lineRule="auto"/>
        <w:ind w:left="240" w:hangingChars="100" w:hanging="240"/>
        <w:jc w:val="center"/>
        <w:rPr>
          <w:rFonts w:ascii="Arial" w:hAnsi="Arial" w:cs="Arial"/>
          <w:sz w:val="24"/>
          <w:szCs w:val="24"/>
        </w:rPr>
      </w:pPr>
      <w:bookmarkStart w:id="86" w:name="_Hlk43343503"/>
      <w:r w:rsidRPr="00CC12CF">
        <w:rPr>
          <w:rFonts w:ascii="Arial" w:hAnsi="Arial" w:cs="Arial"/>
          <w:sz w:val="24"/>
          <w:szCs w:val="24"/>
        </w:rPr>
        <w:t xml:space="preserve">Source: </w:t>
      </w:r>
      <w:bookmarkStart w:id="87" w:name="_Hlk43329724"/>
      <w:bookmarkEnd w:id="86"/>
      <w:r w:rsidRPr="00CC12CF">
        <w:rPr>
          <w:rFonts w:ascii="Arial" w:hAnsi="Arial" w:cs="Arial"/>
          <w:sz w:val="24"/>
          <w:szCs w:val="24"/>
        </w:rPr>
        <w:t>(</w:t>
      </w:r>
      <w:proofErr w:type="spellStart"/>
      <w:r w:rsidRPr="00CC12CF">
        <w:rPr>
          <w:rFonts w:ascii="Arial" w:hAnsi="Arial" w:cs="Arial"/>
          <w:sz w:val="24"/>
          <w:szCs w:val="24"/>
        </w:rPr>
        <w:t>Phillippi</w:t>
      </w:r>
      <w:proofErr w:type="spellEnd"/>
      <w:r w:rsidRPr="00CC12CF">
        <w:rPr>
          <w:rFonts w:ascii="Arial" w:hAnsi="Arial" w:cs="Arial"/>
          <w:sz w:val="24"/>
          <w:szCs w:val="24"/>
        </w:rPr>
        <w:t xml:space="preserve"> and Lauderdale, 2018)</w:t>
      </w:r>
      <w:bookmarkEnd w:id="87"/>
    </w:p>
    <w:p w14:paraId="56B9CFCD" w14:textId="77777777" w:rsidR="004E5DC2" w:rsidRPr="00CC12CF" w:rsidRDefault="004E5DC2" w:rsidP="00294A66">
      <w:pPr>
        <w:spacing w:line="360" w:lineRule="auto"/>
        <w:ind w:left="240" w:hangingChars="100" w:hanging="240"/>
        <w:jc w:val="center"/>
        <w:rPr>
          <w:rFonts w:ascii="Arial" w:hAnsi="Arial" w:cs="Arial"/>
          <w:sz w:val="24"/>
          <w:szCs w:val="24"/>
        </w:rPr>
      </w:pPr>
    </w:p>
    <w:p w14:paraId="04938CC5" w14:textId="6A71D1CB" w:rsidR="00E3337A" w:rsidRPr="00CC12CF" w:rsidRDefault="00E3337A" w:rsidP="00E3337A">
      <w:pPr>
        <w:spacing w:line="360" w:lineRule="auto"/>
        <w:ind w:left="240" w:hangingChars="100" w:hanging="240"/>
        <w:rPr>
          <w:rFonts w:ascii="Arial" w:hAnsi="Arial" w:cs="Arial"/>
          <w:sz w:val="24"/>
          <w:szCs w:val="24"/>
        </w:rPr>
      </w:pPr>
      <w:r w:rsidRPr="00CC12CF">
        <w:rPr>
          <w:rFonts w:ascii="Arial" w:hAnsi="Arial" w:cs="Arial"/>
          <w:sz w:val="24"/>
          <w:szCs w:val="24"/>
        </w:rPr>
        <w:t xml:space="preserve">Table </w:t>
      </w:r>
      <w:proofErr w:type="gramStart"/>
      <w:r w:rsidRPr="00CC12CF">
        <w:rPr>
          <w:rFonts w:ascii="Arial" w:hAnsi="Arial" w:cs="Arial"/>
          <w:sz w:val="24"/>
          <w:szCs w:val="24"/>
        </w:rPr>
        <w:t>2.</w:t>
      </w:r>
      <w:r w:rsidRPr="00CC12CF">
        <w:rPr>
          <w:rFonts w:ascii="Arial" w:eastAsiaTheme="minorEastAsia" w:hAnsi="Arial" w:cs="Arial"/>
          <w:kern w:val="24"/>
          <w:sz w:val="24"/>
          <w:szCs w:val="24"/>
        </w:rPr>
        <w:t>Typology</w:t>
      </w:r>
      <w:proofErr w:type="gramEnd"/>
      <w:r w:rsidRPr="00CC12CF">
        <w:rPr>
          <w:rFonts w:ascii="Arial" w:eastAsiaTheme="minorEastAsia" w:hAnsi="Arial" w:cs="Arial"/>
          <w:kern w:val="24"/>
          <w:sz w:val="24"/>
          <w:szCs w:val="24"/>
        </w:rPr>
        <w:t xml:space="preserve"> of Sampling Strategies</w:t>
      </w:r>
    </w:p>
    <w:p w14:paraId="6183DA28" w14:textId="49507B44" w:rsidR="00E3337A" w:rsidRPr="00CC12CF" w:rsidRDefault="00E3337A" w:rsidP="00D3554E">
      <w:pPr>
        <w:spacing w:line="360" w:lineRule="auto"/>
        <w:ind w:left="240" w:hangingChars="100" w:hanging="240"/>
        <w:jc w:val="center"/>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3B9447F8" wp14:editId="29C4A230">
            <wp:extent cx="5272542" cy="1887322"/>
            <wp:effectExtent l="0" t="0" r="4445" b="0"/>
            <wp:docPr id="27" name="Picture 4">
              <a:extLst xmlns:a="http://schemas.openxmlformats.org/drawingml/2006/main">
                <a:ext uri="{FF2B5EF4-FFF2-40B4-BE49-F238E27FC236}">
                  <a16:creationId xmlns:a16="http://schemas.microsoft.com/office/drawing/2014/main" id="{4295D5B3-A0AE-4B18-A505-2BD9993A88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295D5B3-A0AE-4B18-A505-2BD9993A8888}"/>
                        </a:ext>
                      </a:extLst>
                    </pic:cNvPr>
                    <pic:cNvPicPr>
                      <a:picLocks noChangeAspect="1"/>
                    </pic:cNvPicPr>
                  </pic:nvPicPr>
                  <pic:blipFill rotWithShape="1">
                    <a:blip r:embed="rId44"/>
                    <a:srcRect t="9770"/>
                    <a:stretch/>
                  </pic:blipFill>
                  <pic:spPr>
                    <a:xfrm>
                      <a:off x="0" y="0"/>
                      <a:ext cx="5334928" cy="1909653"/>
                    </a:xfrm>
                    <a:prstGeom prst="rect">
                      <a:avLst/>
                    </a:prstGeom>
                  </pic:spPr>
                </pic:pic>
              </a:graphicData>
            </a:graphic>
          </wp:inline>
        </w:drawing>
      </w:r>
    </w:p>
    <w:p w14:paraId="4D7E3909" w14:textId="51F3AAE2" w:rsidR="00E3337A" w:rsidRPr="00CC12CF" w:rsidRDefault="00E3337A" w:rsidP="00294A66">
      <w:pPr>
        <w:spacing w:line="360" w:lineRule="auto"/>
        <w:ind w:left="240" w:hangingChars="100" w:hanging="240"/>
        <w:jc w:val="center"/>
        <w:rPr>
          <w:rFonts w:ascii="Arial" w:hAnsi="Arial" w:cs="Arial"/>
          <w:color w:val="4F81BD" w:themeColor="accent1"/>
          <w:sz w:val="24"/>
          <w:szCs w:val="24"/>
        </w:rPr>
      </w:pPr>
      <w:r w:rsidRPr="00CC12CF">
        <w:rPr>
          <w:rFonts w:ascii="Arial" w:hAnsi="Arial" w:cs="Arial"/>
          <w:noProof/>
          <w:sz w:val="24"/>
          <w:szCs w:val="24"/>
        </w:rPr>
        <w:lastRenderedPageBreak/>
        <w:drawing>
          <wp:inline distT="0" distB="0" distL="0" distR="0" wp14:anchorId="6396E52C" wp14:editId="3525D488">
            <wp:extent cx="5273506" cy="1719072"/>
            <wp:effectExtent l="0" t="0" r="3810" b="0"/>
            <wp:docPr id="28" name="Picture 4">
              <a:extLst xmlns:a="http://schemas.openxmlformats.org/drawingml/2006/main">
                <a:ext uri="{FF2B5EF4-FFF2-40B4-BE49-F238E27FC236}">
                  <a16:creationId xmlns:a16="http://schemas.microsoft.com/office/drawing/2014/main" id="{8D6ED378-6BA8-4BF8-AAEC-D95CA9F67D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D6ED378-6BA8-4BF8-AAEC-D95CA9F67D8B}"/>
                        </a:ext>
                      </a:extLst>
                    </pic:cNvPr>
                    <pic:cNvPicPr>
                      <a:picLocks noChangeAspect="1"/>
                    </pic:cNvPicPr>
                  </pic:nvPicPr>
                  <pic:blipFill>
                    <a:blip r:embed="rId45"/>
                    <a:stretch>
                      <a:fillRect/>
                    </a:stretch>
                  </pic:blipFill>
                  <pic:spPr>
                    <a:xfrm>
                      <a:off x="0" y="0"/>
                      <a:ext cx="5322621" cy="1735083"/>
                    </a:xfrm>
                    <a:prstGeom prst="rect">
                      <a:avLst/>
                    </a:prstGeom>
                  </pic:spPr>
                </pic:pic>
              </a:graphicData>
            </a:graphic>
          </wp:inline>
        </w:drawing>
      </w:r>
    </w:p>
    <w:p w14:paraId="0BEF7021" w14:textId="48DAAFC6" w:rsidR="00E3337A" w:rsidRDefault="00E3337A" w:rsidP="00294A66">
      <w:pPr>
        <w:spacing w:line="360" w:lineRule="auto"/>
        <w:ind w:left="240" w:hangingChars="100" w:hanging="240"/>
        <w:jc w:val="center"/>
        <w:rPr>
          <w:rFonts w:ascii="Arial" w:eastAsiaTheme="minorEastAsia" w:hAnsi="Arial" w:cs="Arial"/>
          <w:kern w:val="24"/>
          <w:sz w:val="24"/>
          <w:szCs w:val="24"/>
          <w:lang w:val="en-GB"/>
        </w:rPr>
      </w:pPr>
      <w:r w:rsidRPr="00CC12CF">
        <w:rPr>
          <w:rFonts w:ascii="Arial" w:hAnsi="Arial" w:cs="Arial"/>
          <w:sz w:val="24"/>
          <w:szCs w:val="24"/>
        </w:rPr>
        <w:t>Source:</w:t>
      </w:r>
      <w:r w:rsidRPr="00CC12CF">
        <w:rPr>
          <w:rFonts w:ascii="Arial" w:eastAsiaTheme="minorEastAsia" w:hAnsi="Arial" w:cs="Arial"/>
          <w:kern w:val="24"/>
          <w:sz w:val="24"/>
          <w:szCs w:val="24"/>
          <w:lang w:val="en-GB"/>
        </w:rPr>
        <w:t xml:space="preserve"> (Rachel Cook, 2020)</w:t>
      </w:r>
    </w:p>
    <w:p w14:paraId="08962822" w14:textId="77777777" w:rsidR="00A94D1B" w:rsidRPr="00CC12CF" w:rsidRDefault="00A94D1B" w:rsidP="00294A66">
      <w:pPr>
        <w:spacing w:line="360" w:lineRule="auto"/>
        <w:ind w:left="240" w:hangingChars="100" w:hanging="240"/>
        <w:jc w:val="center"/>
        <w:rPr>
          <w:rFonts w:ascii="Arial" w:eastAsiaTheme="minorEastAsia" w:hAnsi="Arial" w:cs="Arial"/>
          <w:kern w:val="24"/>
          <w:sz w:val="24"/>
          <w:szCs w:val="24"/>
          <w:lang w:val="en-GB"/>
        </w:rPr>
      </w:pPr>
    </w:p>
    <w:p w14:paraId="62CCC2F3" w14:textId="0284469F" w:rsidR="002C5EEC" w:rsidRDefault="00984F0B"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Appendix 4</w:t>
      </w:r>
      <w:r w:rsidRPr="00CC12CF">
        <w:rPr>
          <w:rFonts w:ascii="Arial" w:hAnsi="Arial" w:cs="Arial"/>
          <w:color w:val="4F81BD" w:themeColor="accent1"/>
          <w:sz w:val="24"/>
          <w:szCs w:val="24"/>
        </w:rPr>
        <w:t>：</w:t>
      </w:r>
      <w:r w:rsidRPr="00CC12CF">
        <w:rPr>
          <w:rFonts w:ascii="Arial" w:hAnsi="Arial" w:cs="Arial"/>
          <w:color w:val="4F81BD" w:themeColor="accent1"/>
          <w:sz w:val="24"/>
          <w:szCs w:val="24"/>
        </w:rPr>
        <w:t>Self</w:t>
      </w:r>
      <w:r w:rsidR="004E5DC2" w:rsidRPr="00CC12CF">
        <w:rPr>
          <w:rFonts w:ascii="Arial" w:hAnsi="Arial" w:cs="Arial"/>
          <w:color w:val="4F81BD" w:themeColor="accent1"/>
          <w:sz w:val="24"/>
          <w:szCs w:val="24"/>
        </w:rPr>
        <w:t>-</w:t>
      </w:r>
      <w:r w:rsidRPr="00CC12CF">
        <w:rPr>
          <w:rFonts w:ascii="Arial" w:hAnsi="Arial" w:cs="Arial"/>
          <w:color w:val="4F81BD" w:themeColor="accent1"/>
          <w:sz w:val="24"/>
          <w:szCs w:val="24"/>
        </w:rPr>
        <w:t xml:space="preserve">development activity </w:t>
      </w:r>
    </w:p>
    <w:p w14:paraId="27960653" w14:textId="77777777" w:rsidR="0086084F" w:rsidRPr="00CC12CF" w:rsidRDefault="0086084F" w:rsidP="006F547A">
      <w:pPr>
        <w:spacing w:line="360" w:lineRule="auto"/>
        <w:rPr>
          <w:rFonts w:ascii="Arial" w:hAnsi="Arial" w:cs="Arial"/>
          <w:color w:val="4F81BD" w:themeColor="accent1"/>
          <w:sz w:val="24"/>
          <w:szCs w:val="24"/>
        </w:rPr>
      </w:pPr>
    </w:p>
    <w:p w14:paraId="371F2C99" w14:textId="715D0987" w:rsidR="00376CD0" w:rsidRPr="00CC12CF" w:rsidRDefault="00984F0B" w:rsidP="006F547A">
      <w:pPr>
        <w:spacing w:line="360" w:lineRule="auto"/>
        <w:rPr>
          <w:rFonts w:ascii="Arial" w:hAnsi="Arial" w:cs="Arial"/>
          <w:sz w:val="24"/>
          <w:szCs w:val="24"/>
        </w:rPr>
      </w:pPr>
      <w:r w:rsidRPr="00CC12CF">
        <w:rPr>
          <w:rFonts w:ascii="Arial" w:hAnsi="Arial" w:cs="Arial"/>
          <w:sz w:val="24"/>
          <w:szCs w:val="24"/>
        </w:rPr>
        <w:t>Activity:</w:t>
      </w:r>
      <w:r w:rsidR="00A417F6" w:rsidRPr="00CC12CF">
        <w:rPr>
          <w:rFonts w:ascii="Arial" w:eastAsiaTheme="minorEastAsia" w:hAnsi="Arial" w:cs="Arial"/>
          <w:color w:val="000000" w:themeColor="text1"/>
          <w:kern w:val="24"/>
          <w:sz w:val="24"/>
          <w:szCs w:val="24"/>
          <w:lang w:val="en-GB"/>
        </w:rPr>
        <w:t xml:space="preserve"> How to control the quality in ethnographic and field research?</w:t>
      </w:r>
    </w:p>
    <w:p w14:paraId="62E71712" w14:textId="6BF7E22F" w:rsidR="00376CD0" w:rsidRPr="00CC12CF" w:rsidRDefault="00A417F6" w:rsidP="006F547A">
      <w:pPr>
        <w:spacing w:line="360" w:lineRule="auto"/>
        <w:rPr>
          <w:rFonts w:ascii="Arial" w:hAnsi="Arial" w:cs="Arial"/>
          <w:sz w:val="24"/>
          <w:szCs w:val="24"/>
        </w:rPr>
      </w:pPr>
      <w:r w:rsidRPr="00CC12CF">
        <w:rPr>
          <w:rFonts w:ascii="Arial" w:hAnsi="Arial" w:cs="Arial"/>
          <w:noProof/>
          <w:sz w:val="24"/>
          <w:szCs w:val="24"/>
        </w:rPr>
        <w:drawing>
          <wp:inline distT="0" distB="0" distL="0" distR="0" wp14:anchorId="62AC092C" wp14:editId="0EEF32D4">
            <wp:extent cx="5271770" cy="3263900"/>
            <wp:effectExtent l="0" t="0" r="508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301924" cy="3282569"/>
                    </a:xfrm>
                    <a:prstGeom prst="rect">
                      <a:avLst/>
                    </a:prstGeom>
                    <a:noFill/>
                    <a:ln>
                      <a:noFill/>
                    </a:ln>
                  </pic:spPr>
                </pic:pic>
              </a:graphicData>
            </a:graphic>
          </wp:inline>
        </w:drawing>
      </w:r>
    </w:p>
    <w:p w14:paraId="1FAD1B63" w14:textId="59BB886B" w:rsidR="00EB5B86" w:rsidRPr="00CC12CF" w:rsidRDefault="00EB5B86" w:rsidP="006F547A">
      <w:pPr>
        <w:spacing w:line="360" w:lineRule="auto"/>
        <w:rPr>
          <w:rFonts w:ascii="Arial" w:hAnsi="Arial" w:cs="Arial"/>
          <w:sz w:val="24"/>
          <w:szCs w:val="24"/>
        </w:rPr>
      </w:pPr>
      <w:r w:rsidRPr="00CC12CF">
        <w:rPr>
          <w:rFonts w:ascii="Arial" w:hAnsi="Arial" w:cs="Arial"/>
          <w:noProof/>
          <w:sz w:val="24"/>
          <w:szCs w:val="24"/>
        </w:rPr>
        <w:drawing>
          <wp:inline distT="0" distB="0" distL="0" distR="0" wp14:anchorId="4E9E5604" wp14:editId="1EA0E91D">
            <wp:extent cx="5272405" cy="2139950"/>
            <wp:effectExtent l="0" t="0" r="4445"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292633" cy="2148160"/>
                    </a:xfrm>
                    <a:prstGeom prst="rect">
                      <a:avLst/>
                    </a:prstGeom>
                    <a:noFill/>
                    <a:ln>
                      <a:noFill/>
                    </a:ln>
                  </pic:spPr>
                </pic:pic>
              </a:graphicData>
            </a:graphic>
          </wp:inline>
        </w:drawing>
      </w:r>
    </w:p>
    <w:p w14:paraId="5F4723CD" w14:textId="5178CF4B" w:rsidR="00772434" w:rsidRPr="00CC12CF" w:rsidRDefault="006C2CD5" w:rsidP="00DF3433">
      <w:pPr>
        <w:spacing w:line="360" w:lineRule="auto"/>
        <w:jc w:val="center"/>
        <w:rPr>
          <w:rFonts w:ascii="Arial" w:hAnsi="Arial" w:cs="Arial"/>
          <w:b/>
          <w:bCs/>
          <w:color w:val="4F81BD" w:themeColor="accent1"/>
          <w:sz w:val="24"/>
          <w:szCs w:val="24"/>
          <w:shd w:val="clear" w:color="auto" w:fill="FFFFFF"/>
        </w:rPr>
      </w:pPr>
      <w:r w:rsidRPr="00CC12CF">
        <w:rPr>
          <w:rFonts w:ascii="Arial" w:hAnsi="Arial" w:cs="Arial"/>
          <w:b/>
          <w:bCs/>
          <w:color w:val="0070C0"/>
          <w:sz w:val="24"/>
          <w:szCs w:val="24"/>
        </w:rPr>
        <w:lastRenderedPageBreak/>
        <w:t xml:space="preserve">Entry </w:t>
      </w:r>
      <w:r w:rsidR="00946976" w:rsidRPr="00CC12CF">
        <w:rPr>
          <w:rFonts w:ascii="Arial" w:hAnsi="Arial" w:cs="Arial"/>
          <w:b/>
          <w:bCs/>
          <w:color w:val="0070C0"/>
          <w:sz w:val="24"/>
          <w:szCs w:val="24"/>
        </w:rPr>
        <w:t xml:space="preserve">4.  </w:t>
      </w:r>
      <w:bookmarkStart w:id="88" w:name="_Hlk43396934"/>
      <w:bookmarkStart w:id="89" w:name="_Toc6831425"/>
      <w:r w:rsidR="00DF3433" w:rsidRPr="00CC12CF">
        <w:rPr>
          <w:rFonts w:ascii="Arial" w:hAnsi="Arial" w:cs="Arial"/>
          <w:b/>
          <w:bCs/>
          <w:color w:val="0070C0"/>
          <w:sz w:val="24"/>
          <w:szCs w:val="24"/>
        </w:rPr>
        <w:t>Interviewing</w:t>
      </w:r>
      <w:bookmarkEnd w:id="88"/>
    </w:p>
    <w:p w14:paraId="27614FEB" w14:textId="09D7B0CB" w:rsidR="005D23E6" w:rsidRPr="00CC12CF" w:rsidRDefault="005D23E6" w:rsidP="006F547A">
      <w:pPr>
        <w:spacing w:line="360" w:lineRule="auto"/>
        <w:rPr>
          <w:rFonts w:ascii="Arial" w:hAnsi="Arial" w:cs="Arial"/>
          <w:color w:val="4F81BD" w:themeColor="accent1"/>
          <w:sz w:val="24"/>
          <w:szCs w:val="24"/>
        </w:rPr>
      </w:pPr>
    </w:p>
    <w:p w14:paraId="32A61EA8" w14:textId="2AA1BE23" w:rsidR="000520E1" w:rsidRDefault="000520E1" w:rsidP="008951CB">
      <w:pPr>
        <w:spacing w:line="360" w:lineRule="auto"/>
        <w:rPr>
          <w:rFonts w:ascii="Arial" w:hAnsi="Arial" w:cs="Arial"/>
          <w:b/>
          <w:bCs/>
          <w:kern w:val="36"/>
          <w:sz w:val="24"/>
          <w:szCs w:val="24"/>
        </w:rPr>
      </w:pPr>
      <w:r w:rsidRPr="00CC12CF">
        <w:rPr>
          <w:rFonts w:ascii="Arial" w:hAnsi="Arial" w:cs="Arial"/>
          <w:b/>
          <w:bCs/>
          <w:sz w:val="24"/>
          <w:szCs w:val="24"/>
        </w:rPr>
        <w:t xml:space="preserve">Definitions </w:t>
      </w:r>
      <w:r w:rsidR="00162F65">
        <w:rPr>
          <w:rFonts w:ascii="Arial" w:hAnsi="Arial" w:cs="Arial"/>
          <w:b/>
          <w:bCs/>
          <w:sz w:val="24"/>
          <w:szCs w:val="24"/>
        </w:rPr>
        <w:t>and t</w:t>
      </w:r>
      <w:r w:rsidR="00162F65" w:rsidRPr="00CC12CF">
        <w:rPr>
          <w:rFonts w:ascii="Arial" w:hAnsi="Arial" w:cs="Arial"/>
          <w:b/>
          <w:bCs/>
          <w:sz w:val="24"/>
          <w:szCs w:val="24"/>
        </w:rPr>
        <w:t>he difference types</w:t>
      </w:r>
      <w:r w:rsidR="00162F65" w:rsidRPr="00CC12CF">
        <w:rPr>
          <w:rFonts w:ascii="Arial" w:hAnsi="Arial" w:cs="Arial"/>
          <w:b/>
          <w:bCs/>
          <w:sz w:val="24"/>
          <w:szCs w:val="24"/>
        </w:rPr>
        <w:t xml:space="preserve"> </w:t>
      </w:r>
      <w:r w:rsidRPr="00CC12CF">
        <w:rPr>
          <w:rFonts w:ascii="Arial" w:hAnsi="Arial" w:cs="Arial"/>
          <w:b/>
          <w:bCs/>
          <w:sz w:val="24"/>
          <w:szCs w:val="24"/>
        </w:rPr>
        <w:t xml:space="preserve">of </w:t>
      </w:r>
      <w:r w:rsidRPr="00CC12CF">
        <w:rPr>
          <w:rFonts w:ascii="Arial" w:hAnsi="Arial" w:cs="Arial"/>
          <w:b/>
          <w:bCs/>
          <w:kern w:val="36"/>
          <w:sz w:val="24"/>
          <w:szCs w:val="24"/>
        </w:rPr>
        <w:t>Interviewing</w:t>
      </w:r>
    </w:p>
    <w:p w14:paraId="72D69678" w14:textId="77777777" w:rsidR="000B1DE8" w:rsidRPr="00CC12CF" w:rsidRDefault="000B1DE8" w:rsidP="008951CB">
      <w:pPr>
        <w:spacing w:line="360" w:lineRule="auto"/>
        <w:rPr>
          <w:rFonts w:ascii="Arial" w:hAnsi="Arial" w:cs="Arial"/>
          <w:b/>
          <w:bCs/>
          <w:kern w:val="36"/>
          <w:sz w:val="24"/>
          <w:szCs w:val="24"/>
        </w:rPr>
      </w:pPr>
    </w:p>
    <w:p w14:paraId="4DFCA921" w14:textId="53002D57" w:rsidR="005D23E6" w:rsidRPr="00CC12CF" w:rsidRDefault="005D23E6" w:rsidP="005D23E6">
      <w:pPr>
        <w:spacing w:line="360" w:lineRule="auto"/>
        <w:rPr>
          <w:rFonts w:ascii="Arial" w:hAnsi="Arial" w:cs="Arial"/>
          <w:sz w:val="24"/>
          <w:szCs w:val="24"/>
        </w:rPr>
      </w:pPr>
      <w:r w:rsidRPr="00CC12CF">
        <w:rPr>
          <w:rFonts w:ascii="Arial" w:hAnsi="Arial" w:cs="Arial"/>
          <w:sz w:val="24"/>
          <w:szCs w:val="24"/>
        </w:rPr>
        <w:t xml:space="preserve">Interviewing is a kind of conversational practice, which generates knowledge through the interaction between the interviewer and the interviewee or a group of interviewees </w:t>
      </w:r>
      <w:bookmarkStart w:id="90" w:name="_Hlk43158067"/>
      <w:r w:rsidRPr="00CC12CF">
        <w:rPr>
          <w:rFonts w:ascii="Arial" w:hAnsi="Arial" w:cs="Arial"/>
          <w:sz w:val="24"/>
          <w:szCs w:val="24"/>
        </w:rPr>
        <w:t>(Given</w:t>
      </w:r>
      <w:r w:rsidRPr="00CC12CF">
        <w:rPr>
          <w:rFonts w:ascii="Arial" w:hAnsi="Arial" w:cs="Arial"/>
          <w:sz w:val="24"/>
          <w:szCs w:val="24"/>
        </w:rPr>
        <w:t>，</w:t>
      </w:r>
      <w:r w:rsidRPr="00CC12CF">
        <w:rPr>
          <w:rFonts w:ascii="Arial" w:hAnsi="Arial" w:cs="Arial"/>
          <w:sz w:val="24"/>
          <w:szCs w:val="24"/>
        </w:rPr>
        <w:t>2008</w:t>
      </w:r>
      <w:r w:rsidRPr="00CC12CF">
        <w:rPr>
          <w:rFonts w:ascii="Arial" w:hAnsi="Arial" w:cs="Arial"/>
          <w:sz w:val="24"/>
          <w:szCs w:val="24"/>
        </w:rPr>
        <w:t>）</w:t>
      </w:r>
      <w:bookmarkEnd w:id="90"/>
      <w:r w:rsidRPr="00CC12CF">
        <w:rPr>
          <w:rFonts w:ascii="Arial" w:hAnsi="Arial" w:cs="Arial"/>
          <w:sz w:val="24"/>
          <w:szCs w:val="24"/>
        </w:rPr>
        <w:t>. In the classic text, Maccoby E</w:t>
      </w:r>
      <w:r w:rsidR="00FE312C" w:rsidRPr="00CC12CF">
        <w:rPr>
          <w:rFonts w:ascii="Arial" w:hAnsi="Arial" w:cs="Arial"/>
          <w:sz w:val="24"/>
          <w:szCs w:val="24"/>
        </w:rPr>
        <w:t>.</w:t>
      </w:r>
      <w:r w:rsidRPr="00CC12CF">
        <w:rPr>
          <w:rFonts w:ascii="Arial" w:hAnsi="Arial" w:cs="Arial"/>
          <w:sz w:val="24"/>
          <w:szCs w:val="24"/>
        </w:rPr>
        <w:t xml:space="preserve"> &amp; Maccoby N</w:t>
      </w:r>
      <w:r w:rsidR="00FE312C" w:rsidRPr="00CC12CF">
        <w:rPr>
          <w:rFonts w:ascii="Arial" w:hAnsi="Arial" w:cs="Arial"/>
          <w:sz w:val="24"/>
          <w:szCs w:val="24"/>
        </w:rPr>
        <w:t>.</w:t>
      </w:r>
      <w:r w:rsidRPr="00CC12CF">
        <w:rPr>
          <w:rFonts w:ascii="Arial" w:hAnsi="Arial" w:cs="Arial"/>
          <w:sz w:val="24"/>
          <w:szCs w:val="24"/>
        </w:rPr>
        <w:t xml:space="preserve"> (1954) defined interview as "face-to-face oral communication, in which one person, the interviewer, attempts to obtain information or express opinions or beliefs from another or more people" (page 449). Today, interviews take many forms by phone (</w:t>
      </w:r>
      <w:proofErr w:type="spellStart"/>
      <w:r w:rsidR="00FE312C" w:rsidRPr="00CC12CF">
        <w:rPr>
          <w:rFonts w:ascii="Arial" w:hAnsi="Arial" w:cs="Arial"/>
          <w:sz w:val="24"/>
          <w:szCs w:val="24"/>
        </w:rPr>
        <w:t>S</w:t>
      </w:r>
      <w:r w:rsidRPr="00CC12CF">
        <w:rPr>
          <w:rFonts w:ascii="Arial" w:hAnsi="Arial" w:cs="Arial"/>
          <w:sz w:val="24"/>
          <w:szCs w:val="24"/>
        </w:rPr>
        <w:t>huy</w:t>
      </w:r>
      <w:proofErr w:type="spellEnd"/>
      <w:r w:rsidRPr="00CC12CF">
        <w:rPr>
          <w:rFonts w:ascii="Arial" w:hAnsi="Arial" w:cs="Arial"/>
          <w:sz w:val="24"/>
          <w:szCs w:val="24"/>
        </w:rPr>
        <w:t xml:space="preserve">, 2002) or Internet (James &amp; </w:t>
      </w:r>
      <w:proofErr w:type="spellStart"/>
      <w:r w:rsidR="00FE312C" w:rsidRPr="00CC12CF">
        <w:rPr>
          <w:rFonts w:ascii="Arial" w:hAnsi="Arial" w:cs="Arial"/>
          <w:sz w:val="24"/>
          <w:szCs w:val="24"/>
        </w:rPr>
        <w:t>B</w:t>
      </w:r>
      <w:r w:rsidRPr="00CC12CF">
        <w:rPr>
          <w:rFonts w:ascii="Arial" w:hAnsi="Arial" w:cs="Arial"/>
          <w:sz w:val="24"/>
          <w:szCs w:val="24"/>
        </w:rPr>
        <w:t>usher</w:t>
      </w:r>
      <w:proofErr w:type="spellEnd"/>
      <w:r w:rsidRPr="00CC12CF">
        <w:rPr>
          <w:rFonts w:ascii="Arial" w:hAnsi="Arial" w:cs="Arial"/>
          <w:sz w:val="24"/>
          <w:szCs w:val="24"/>
        </w:rPr>
        <w:t xml:space="preserve">, 2012). </w:t>
      </w:r>
      <w:r w:rsidR="00303B3C" w:rsidRPr="00303B3C">
        <w:rPr>
          <w:rFonts w:ascii="Arial" w:hAnsi="Arial" w:cs="Arial"/>
          <w:sz w:val="24"/>
          <w:szCs w:val="24"/>
        </w:rPr>
        <w:t xml:space="preserve">Miller (1995), </w:t>
      </w:r>
      <w:r w:rsidR="003A1B7A" w:rsidRPr="00303B3C">
        <w:rPr>
          <w:rFonts w:ascii="Arial" w:hAnsi="Arial" w:cs="Arial"/>
          <w:sz w:val="24"/>
          <w:szCs w:val="24"/>
        </w:rPr>
        <w:t>Sturges and Hanrahan (2004),</w:t>
      </w:r>
      <w:r w:rsidR="003A1B7A">
        <w:rPr>
          <w:rFonts w:ascii="Arial" w:hAnsi="Arial" w:cs="Arial"/>
          <w:sz w:val="24"/>
          <w:szCs w:val="24"/>
        </w:rPr>
        <w:t xml:space="preserve"> </w:t>
      </w:r>
      <w:proofErr w:type="spellStart"/>
      <w:r w:rsidR="00303B3C" w:rsidRPr="00303B3C">
        <w:rPr>
          <w:rFonts w:ascii="Arial" w:hAnsi="Arial" w:cs="Arial"/>
          <w:sz w:val="24"/>
          <w:szCs w:val="24"/>
        </w:rPr>
        <w:t>Opdenakker</w:t>
      </w:r>
      <w:proofErr w:type="spellEnd"/>
      <w:r w:rsidR="00303B3C" w:rsidRPr="00303B3C">
        <w:rPr>
          <w:rFonts w:ascii="Arial" w:hAnsi="Arial" w:cs="Arial"/>
          <w:sz w:val="24"/>
          <w:szCs w:val="24"/>
        </w:rPr>
        <w:t xml:space="preserve"> (2006), </w:t>
      </w:r>
      <w:r w:rsidR="003A1B7A" w:rsidRPr="00303B3C">
        <w:rPr>
          <w:rFonts w:ascii="Arial" w:hAnsi="Arial" w:cs="Arial"/>
          <w:sz w:val="24"/>
          <w:szCs w:val="24"/>
        </w:rPr>
        <w:t>Holt (2010)</w:t>
      </w:r>
      <w:r w:rsidR="003A1B7A">
        <w:rPr>
          <w:rFonts w:ascii="Arial" w:hAnsi="Arial" w:cs="Arial"/>
          <w:sz w:val="24"/>
          <w:szCs w:val="24"/>
        </w:rPr>
        <w:t xml:space="preserve"> </w:t>
      </w:r>
      <w:r w:rsidR="00303B3C" w:rsidRPr="00303B3C">
        <w:rPr>
          <w:rFonts w:ascii="Arial" w:hAnsi="Arial" w:cs="Arial"/>
          <w:sz w:val="24"/>
          <w:szCs w:val="24"/>
        </w:rPr>
        <w:t xml:space="preserve">and </w:t>
      </w:r>
      <w:proofErr w:type="spellStart"/>
      <w:r w:rsidR="00303B3C" w:rsidRPr="00303B3C">
        <w:rPr>
          <w:rFonts w:ascii="Arial" w:hAnsi="Arial" w:cs="Arial"/>
          <w:sz w:val="24"/>
          <w:szCs w:val="24"/>
        </w:rPr>
        <w:t>Vogl</w:t>
      </w:r>
      <w:proofErr w:type="spellEnd"/>
      <w:r w:rsidR="00303B3C" w:rsidRPr="00303B3C">
        <w:rPr>
          <w:rFonts w:ascii="Arial" w:hAnsi="Arial" w:cs="Arial"/>
          <w:sz w:val="24"/>
          <w:szCs w:val="24"/>
        </w:rPr>
        <w:t xml:space="preserve"> (2013) tested telephone as an interview mode and determined that the results produced by telephone interview were comparable to those of face-to-face interview. However, as Novick (2008) points out, many authors "use the telephone in the report only when it is necessary to replace face-to-face interviews with the telephone, which may damage the quality" (P. 394).</w:t>
      </w:r>
      <w:r w:rsidR="00FC4CC8" w:rsidRPr="00FC4CC8">
        <w:t xml:space="preserve"> </w:t>
      </w:r>
      <w:r w:rsidR="00FC4CC8" w:rsidRPr="00FC4CC8">
        <w:rPr>
          <w:rFonts w:ascii="Arial" w:hAnsi="Arial" w:cs="Arial"/>
          <w:sz w:val="24"/>
          <w:szCs w:val="24"/>
        </w:rPr>
        <w:t xml:space="preserve">Hine (2010) believes that one way to define online interviews is to use the Internet as a medium for research. In addition, James and </w:t>
      </w:r>
      <w:proofErr w:type="spellStart"/>
      <w:r w:rsidR="00FC4CC8">
        <w:rPr>
          <w:rFonts w:ascii="Arial" w:hAnsi="Arial" w:cs="Arial"/>
          <w:sz w:val="24"/>
          <w:szCs w:val="24"/>
        </w:rPr>
        <w:t>B</w:t>
      </w:r>
      <w:r w:rsidR="00FC4CC8" w:rsidRPr="00FC4CC8">
        <w:rPr>
          <w:rFonts w:ascii="Arial" w:hAnsi="Arial" w:cs="Arial"/>
          <w:sz w:val="24"/>
          <w:szCs w:val="24"/>
        </w:rPr>
        <w:t>usher</w:t>
      </w:r>
      <w:proofErr w:type="spellEnd"/>
      <w:r w:rsidR="00FC4CC8" w:rsidRPr="00FC4CC8">
        <w:rPr>
          <w:rFonts w:ascii="Arial" w:hAnsi="Arial" w:cs="Arial"/>
          <w:sz w:val="24"/>
          <w:szCs w:val="24"/>
        </w:rPr>
        <w:t xml:space="preserve"> (2006) </w:t>
      </w:r>
      <w:r w:rsidR="00FC4CC8">
        <w:rPr>
          <w:rFonts w:ascii="Arial" w:hAnsi="Arial" w:cs="Arial"/>
          <w:sz w:val="24"/>
          <w:szCs w:val="24"/>
        </w:rPr>
        <w:t>call</w:t>
      </w:r>
      <w:r w:rsidR="00FC4CC8" w:rsidRPr="00FC4CC8">
        <w:rPr>
          <w:rFonts w:ascii="Arial" w:hAnsi="Arial" w:cs="Arial"/>
          <w:sz w:val="24"/>
          <w:szCs w:val="24"/>
        </w:rPr>
        <w:t xml:space="preserve"> the web-based interview method as online interview. In today's world, the Internet provides many synchronous (such as Skype, I</w:t>
      </w:r>
      <w:r w:rsidR="00FC4CC8">
        <w:rPr>
          <w:rFonts w:ascii="Arial" w:hAnsi="Arial" w:cs="Arial"/>
          <w:sz w:val="24"/>
          <w:szCs w:val="24"/>
        </w:rPr>
        <w:t>M</w:t>
      </w:r>
      <w:r w:rsidR="00FC4CC8" w:rsidRPr="00FC4CC8">
        <w:rPr>
          <w:rFonts w:ascii="Arial" w:hAnsi="Arial" w:cs="Arial"/>
          <w:sz w:val="24"/>
          <w:szCs w:val="24"/>
        </w:rPr>
        <w:t xml:space="preserve">, etc.) and asynchronous communication (e.g., e-mail, web page, etc.) technologies, which make online interview and information search a feasible choice for qualitative research. James and </w:t>
      </w:r>
      <w:proofErr w:type="spellStart"/>
      <w:r w:rsidR="00FC4CC8">
        <w:rPr>
          <w:rFonts w:ascii="Arial" w:hAnsi="Arial" w:cs="Arial"/>
          <w:sz w:val="24"/>
          <w:szCs w:val="24"/>
        </w:rPr>
        <w:t>B</w:t>
      </w:r>
      <w:r w:rsidR="00FC4CC8" w:rsidRPr="00FC4CC8">
        <w:rPr>
          <w:rFonts w:ascii="Arial" w:hAnsi="Arial" w:cs="Arial"/>
          <w:sz w:val="24"/>
          <w:szCs w:val="24"/>
        </w:rPr>
        <w:t>usher</w:t>
      </w:r>
      <w:proofErr w:type="spellEnd"/>
      <w:r w:rsidR="00FC4CC8" w:rsidRPr="00FC4CC8">
        <w:rPr>
          <w:rFonts w:ascii="Arial" w:hAnsi="Arial" w:cs="Arial"/>
          <w:sz w:val="24"/>
          <w:szCs w:val="24"/>
        </w:rPr>
        <w:t xml:space="preserve"> (2009) believe that the Internet is a complex phenomenon involving dynamic social, spatial and temporal dimensions, which shape the relationship and background of research projects. In other words, online interview is a research method worthy of careful discussion</w:t>
      </w:r>
      <w:r w:rsidR="00FC4CC8">
        <w:rPr>
          <w:rFonts w:ascii="Arial" w:hAnsi="Arial" w:cs="Arial"/>
          <w:sz w:val="24"/>
          <w:szCs w:val="24"/>
        </w:rPr>
        <w:t>.</w:t>
      </w:r>
    </w:p>
    <w:p w14:paraId="3697BF22" w14:textId="77777777" w:rsidR="001C5AEB" w:rsidRDefault="001C5AEB" w:rsidP="005D23E6">
      <w:pPr>
        <w:spacing w:line="360" w:lineRule="auto"/>
        <w:rPr>
          <w:rFonts w:ascii="Arial" w:hAnsi="Arial" w:cs="Arial"/>
          <w:sz w:val="24"/>
          <w:szCs w:val="24"/>
        </w:rPr>
      </w:pPr>
    </w:p>
    <w:p w14:paraId="3C3FA135" w14:textId="77777777" w:rsidR="008D6D8A" w:rsidRDefault="001C5AEB" w:rsidP="008951CB">
      <w:pPr>
        <w:spacing w:line="360" w:lineRule="auto"/>
        <w:rPr>
          <w:rFonts w:ascii="Arial" w:eastAsia="MS Mincho" w:hAnsi="Arial" w:cs="Arial"/>
          <w:b/>
          <w:i/>
          <w:sz w:val="24"/>
          <w:szCs w:val="24"/>
          <w:lang w:val="en-AU"/>
        </w:rPr>
      </w:pPr>
      <w:r w:rsidRPr="001C5AEB">
        <w:rPr>
          <w:rFonts w:ascii="Arial" w:hAnsi="Arial" w:cs="Arial"/>
          <w:sz w:val="24"/>
          <w:szCs w:val="24"/>
        </w:rPr>
        <w:t>Research interviews can be structured</w:t>
      </w:r>
      <w:r>
        <w:rPr>
          <w:rFonts w:ascii="Arial" w:hAnsi="Arial" w:cs="Arial"/>
          <w:sz w:val="24"/>
          <w:szCs w:val="24"/>
        </w:rPr>
        <w:t>,</w:t>
      </w:r>
      <w:r w:rsidRPr="001C5AEB">
        <w:rPr>
          <w:rFonts w:ascii="Arial" w:hAnsi="Arial" w:cs="Arial"/>
          <w:sz w:val="24"/>
          <w:szCs w:val="24"/>
        </w:rPr>
        <w:t xml:space="preserve"> </w:t>
      </w:r>
      <w:r>
        <w:rPr>
          <w:rFonts w:ascii="Arial" w:hAnsi="Arial" w:cs="Arial"/>
          <w:sz w:val="24"/>
          <w:szCs w:val="24"/>
        </w:rPr>
        <w:t>in which</w:t>
      </w:r>
      <w:r w:rsidRPr="001C5AEB">
        <w:rPr>
          <w:rFonts w:ascii="Arial" w:hAnsi="Arial" w:cs="Arial"/>
          <w:sz w:val="24"/>
          <w:szCs w:val="24"/>
        </w:rPr>
        <w:t>, the standardiz</w:t>
      </w:r>
      <w:r>
        <w:rPr>
          <w:rFonts w:ascii="Arial" w:hAnsi="Arial" w:cs="Arial"/>
          <w:sz w:val="24"/>
          <w:szCs w:val="24"/>
        </w:rPr>
        <w:t>ed</w:t>
      </w:r>
      <w:r w:rsidRPr="001C5AEB">
        <w:rPr>
          <w:rFonts w:ascii="Arial" w:hAnsi="Arial" w:cs="Arial"/>
          <w:sz w:val="24"/>
          <w:szCs w:val="24"/>
        </w:rPr>
        <w:t xml:space="preserve"> questions are </w:t>
      </w:r>
      <w:proofErr w:type="gramStart"/>
      <w:r w:rsidRPr="001C5AEB">
        <w:rPr>
          <w:rFonts w:ascii="Arial" w:hAnsi="Arial" w:cs="Arial"/>
          <w:sz w:val="24"/>
          <w:szCs w:val="24"/>
        </w:rPr>
        <w:t>raised</w:t>
      </w:r>
      <w:proofErr w:type="gramEnd"/>
      <w:r w:rsidRPr="001C5AEB">
        <w:rPr>
          <w:rFonts w:ascii="Arial" w:hAnsi="Arial" w:cs="Arial"/>
          <w:sz w:val="24"/>
          <w:szCs w:val="24"/>
        </w:rPr>
        <w:t xml:space="preserve"> and the answers are given in the form of the quantitative procedures. Most qualitative research interviews are semi-structured because the agenda is set by the researcher's interest, and there is room for more spontaneous description and narration. Some interviews take a more unstructured form, including a life history interview, sometimes with just an opening question to invite the interviewee to tell his or her life story</w:t>
      </w:r>
      <w:r w:rsidRPr="001C5AEB">
        <w:rPr>
          <w:rFonts w:ascii="Arial" w:hAnsi="Arial" w:cs="Arial"/>
          <w:sz w:val="24"/>
          <w:szCs w:val="24"/>
        </w:rPr>
        <w:t xml:space="preserve"> </w:t>
      </w:r>
      <w:r w:rsidRPr="00CC12CF">
        <w:rPr>
          <w:rFonts w:ascii="Arial" w:hAnsi="Arial" w:cs="Arial"/>
          <w:sz w:val="24"/>
          <w:szCs w:val="24"/>
        </w:rPr>
        <w:t>(Given</w:t>
      </w:r>
      <w:r>
        <w:rPr>
          <w:rFonts w:ascii="Arial" w:hAnsi="Arial" w:cs="Arial"/>
          <w:sz w:val="24"/>
          <w:szCs w:val="24"/>
        </w:rPr>
        <w:t>,</w:t>
      </w:r>
      <w:r w:rsidRPr="00CC12CF">
        <w:rPr>
          <w:rFonts w:ascii="Arial" w:hAnsi="Arial" w:cs="Arial"/>
          <w:sz w:val="24"/>
          <w:szCs w:val="24"/>
        </w:rPr>
        <w:t xml:space="preserve"> </w:t>
      </w:r>
      <w:r w:rsidRPr="00CC12CF">
        <w:rPr>
          <w:rFonts w:ascii="Arial" w:hAnsi="Arial" w:cs="Arial"/>
          <w:sz w:val="24"/>
          <w:szCs w:val="24"/>
        </w:rPr>
        <w:t>2008)</w:t>
      </w:r>
      <w:r w:rsidRPr="001C5AEB">
        <w:rPr>
          <w:rFonts w:ascii="Arial" w:hAnsi="Arial" w:cs="Arial"/>
          <w:sz w:val="24"/>
          <w:szCs w:val="24"/>
        </w:rPr>
        <w:t>.</w:t>
      </w:r>
      <w:r>
        <w:rPr>
          <w:rFonts w:ascii="Arial" w:hAnsi="Arial" w:cs="Arial" w:hint="eastAsia"/>
          <w:sz w:val="24"/>
          <w:szCs w:val="24"/>
        </w:rPr>
        <w:t xml:space="preserve"> </w:t>
      </w:r>
      <w:r w:rsidR="001E7AD6" w:rsidRPr="00CC12CF">
        <w:rPr>
          <w:rFonts w:ascii="Arial" w:hAnsi="Arial" w:cs="Arial"/>
          <w:sz w:val="24"/>
          <w:szCs w:val="24"/>
        </w:rPr>
        <w:t>Both Maccoby and Maccoby’s definitions apply to structured and unstructured interview forms, which is a difference, should be regarded as a continuum, and only in theory can extreme situations occur (</w:t>
      </w:r>
      <w:r w:rsidR="001E7AD6" w:rsidRPr="00CC12CF">
        <w:rPr>
          <w:rFonts w:ascii="Arial" w:hAnsi="Arial" w:cs="Arial"/>
          <w:sz w:val="24"/>
          <w:szCs w:val="24"/>
          <w:lang w:val="en-AU" w:eastAsia="en-AU"/>
        </w:rPr>
        <w:t>Norman</w:t>
      </w:r>
      <w:r w:rsidR="001E7AD6" w:rsidRPr="00CC12CF">
        <w:rPr>
          <w:rFonts w:ascii="Arial" w:hAnsi="Arial" w:cs="Arial"/>
          <w:sz w:val="24"/>
          <w:szCs w:val="24"/>
          <w:lang w:val="en-AU"/>
        </w:rPr>
        <w:t xml:space="preserve"> </w:t>
      </w:r>
      <w:r w:rsidR="001E7AD6" w:rsidRPr="00CC12CF">
        <w:rPr>
          <w:rFonts w:ascii="Arial" w:hAnsi="Arial" w:cs="Arial"/>
          <w:sz w:val="24"/>
          <w:szCs w:val="24"/>
        </w:rPr>
        <w:t xml:space="preserve">&amp; </w:t>
      </w:r>
      <w:proofErr w:type="spellStart"/>
      <w:r w:rsidR="001E7AD6" w:rsidRPr="00CC12CF">
        <w:rPr>
          <w:rFonts w:ascii="Arial" w:hAnsi="Arial" w:cs="Arial"/>
          <w:sz w:val="24"/>
          <w:szCs w:val="24"/>
          <w:lang w:val="en-AU" w:eastAsia="en-AU"/>
        </w:rPr>
        <w:t>Yvonna</w:t>
      </w:r>
      <w:proofErr w:type="spellEnd"/>
      <w:r w:rsidR="001E7AD6" w:rsidRPr="00CC12CF">
        <w:rPr>
          <w:rFonts w:ascii="Arial" w:hAnsi="Arial" w:cs="Arial"/>
          <w:sz w:val="24"/>
          <w:szCs w:val="24"/>
        </w:rPr>
        <w:t>, 2018).</w:t>
      </w:r>
      <w:r w:rsidR="001E7AD6" w:rsidRPr="00CC12CF">
        <w:rPr>
          <w:rFonts w:ascii="Arial" w:eastAsia="MS Mincho" w:hAnsi="Arial" w:cs="Arial"/>
          <w:b/>
          <w:i/>
          <w:sz w:val="24"/>
          <w:szCs w:val="24"/>
          <w:lang w:val="en-AU"/>
        </w:rPr>
        <w:t xml:space="preserve"> </w:t>
      </w:r>
    </w:p>
    <w:p w14:paraId="026D9F9C" w14:textId="76438992" w:rsidR="00257156" w:rsidRPr="00CC12CF" w:rsidRDefault="00257156" w:rsidP="005D23E6">
      <w:pPr>
        <w:spacing w:line="360" w:lineRule="auto"/>
        <w:rPr>
          <w:rFonts w:ascii="Arial" w:hAnsi="Arial" w:cs="Arial"/>
          <w:b/>
          <w:bCs/>
          <w:color w:val="4F81BD" w:themeColor="accent1"/>
          <w:sz w:val="24"/>
          <w:szCs w:val="24"/>
          <w:lang w:val="en-AU"/>
        </w:rPr>
      </w:pPr>
    </w:p>
    <w:p w14:paraId="4A2263EA" w14:textId="70CF8DB8" w:rsidR="00CD4251" w:rsidRDefault="00CD4251" w:rsidP="005D23E6">
      <w:pPr>
        <w:spacing w:line="360" w:lineRule="auto"/>
        <w:rPr>
          <w:rFonts w:ascii="Arial" w:hAnsi="Arial" w:cs="Arial"/>
          <w:b/>
          <w:bCs/>
          <w:sz w:val="24"/>
          <w:szCs w:val="24"/>
          <w:lang w:val="en-AU"/>
        </w:rPr>
      </w:pPr>
      <w:r w:rsidRPr="00CC12CF">
        <w:rPr>
          <w:rFonts w:ascii="Arial" w:hAnsi="Arial" w:cs="Arial"/>
          <w:b/>
          <w:bCs/>
          <w:sz w:val="24"/>
          <w:szCs w:val="24"/>
          <w:lang w:val="en-AU"/>
        </w:rPr>
        <w:t>Interview procedures</w:t>
      </w:r>
    </w:p>
    <w:p w14:paraId="657CB1E5" w14:textId="77777777" w:rsidR="00162F65" w:rsidRPr="00CC12CF" w:rsidRDefault="00162F65" w:rsidP="005D23E6">
      <w:pPr>
        <w:spacing w:line="360" w:lineRule="auto"/>
        <w:rPr>
          <w:rFonts w:ascii="Arial" w:hAnsi="Arial" w:cs="Arial"/>
          <w:b/>
          <w:bCs/>
          <w:sz w:val="24"/>
          <w:szCs w:val="24"/>
          <w:lang w:val="en-AU"/>
        </w:rPr>
      </w:pPr>
    </w:p>
    <w:p w14:paraId="4C7ACAA1" w14:textId="1B8D2B14" w:rsidR="00FE431E" w:rsidRDefault="00920BB2" w:rsidP="006F547A">
      <w:pPr>
        <w:spacing w:line="360" w:lineRule="auto"/>
        <w:rPr>
          <w:rFonts w:ascii="Arial" w:hAnsi="Arial" w:cs="Arial"/>
          <w:sz w:val="24"/>
          <w:szCs w:val="24"/>
          <w:lang w:val="en-AU"/>
        </w:rPr>
      </w:pPr>
      <w:r w:rsidRPr="00CC12CF">
        <w:rPr>
          <w:rFonts w:ascii="Arial" w:hAnsi="Arial" w:cs="Arial"/>
          <w:sz w:val="24"/>
          <w:szCs w:val="24"/>
          <w:lang w:val="en-AU"/>
        </w:rPr>
        <w:t xml:space="preserve">The Brinkman and </w:t>
      </w:r>
      <w:proofErr w:type="spellStart"/>
      <w:r w:rsidRPr="00CC12CF">
        <w:rPr>
          <w:rFonts w:ascii="Arial" w:hAnsi="Arial" w:cs="Arial"/>
          <w:sz w:val="24"/>
          <w:szCs w:val="24"/>
          <w:lang w:val="en-AU"/>
        </w:rPr>
        <w:t>Kvale</w:t>
      </w:r>
      <w:proofErr w:type="spellEnd"/>
      <w:r w:rsidR="003938EB" w:rsidRPr="00CC12CF">
        <w:rPr>
          <w:rFonts w:ascii="Arial" w:hAnsi="Arial" w:cs="Arial"/>
          <w:sz w:val="24"/>
          <w:szCs w:val="24"/>
          <w:lang w:val="en-AU"/>
        </w:rPr>
        <w:t xml:space="preserve"> </w:t>
      </w:r>
      <w:r w:rsidRPr="00CC12CF">
        <w:rPr>
          <w:rFonts w:ascii="Arial" w:hAnsi="Arial" w:cs="Arial"/>
          <w:sz w:val="24"/>
          <w:szCs w:val="24"/>
          <w:lang w:val="en-AU"/>
        </w:rPr>
        <w:t>(2015) pointed out interview’s seven stages:</w:t>
      </w:r>
      <w:r w:rsidR="006A3D3A" w:rsidRPr="00CC12CF">
        <w:rPr>
          <w:rFonts w:ascii="Arial" w:hAnsi="Arial" w:cs="Arial"/>
          <w:sz w:val="24"/>
          <w:szCs w:val="24"/>
          <w:lang w:val="en-AU"/>
        </w:rPr>
        <w:t xml:space="preserve"> thematizing the inquiry; designing the study; interviewing; transcribing the interview; analysing the data; verifying the validity, reliability and generalizability of the findings; reporting the study.</w:t>
      </w:r>
      <w:r w:rsidR="003B52EE" w:rsidRPr="00CC12CF">
        <w:rPr>
          <w:rFonts w:ascii="Arial" w:hAnsi="Arial" w:cs="Arial"/>
          <w:sz w:val="24"/>
          <w:szCs w:val="24"/>
          <w:lang w:val="en-AU"/>
        </w:rPr>
        <w:t xml:space="preserve"> </w:t>
      </w:r>
      <w:bookmarkStart w:id="91" w:name="_Hlk41192527"/>
      <w:r w:rsidR="00FE431E" w:rsidRPr="00CC12CF">
        <w:rPr>
          <w:rFonts w:ascii="Arial" w:hAnsi="Arial" w:cs="Arial"/>
          <w:sz w:val="24"/>
          <w:szCs w:val="24"/>
          <w:lang w:val="en-AU"/>
        </w:rPr>
        <w:t>Creswell</w:t>
      </w:r>
      <w:r w:rsidR="00FE431E">
        <w:rPr>
          <w:rFonts w:ascii="Arial" w:hAnsi="Arial" w:cs="Arial"/>
          <w:sz w:val="24"/>
          <w:szCs w:val="24"/>
          <w:lang w:val="en-AU"/>
        </w:rPr>
        <w:t xml:space="preserve"> and</w:t>
      </w:r>
      <w:r w:rsidR="00FE431E" w:rsidRPr="00CC12CF">
        <w:rPr>
          <w:rFonts w:ascii="Arial" w:hAnsi="Arial" w:cs="Arial"/>
          <w:sz w:val="24"/>
          <w:szCs w:val="24"/>
          <w:lang w:val="en-AU"/>
        </w:rPr>
        <w:t xml:space="preserve"> </w:t>
      </w:r>
      <w:proofErr w:type="spellStart"/>
      <w:r w:rsidR="00FE431E" w:rsidRPr="00CC12CF">
        <w:rPr>
          <w:rFonts w:ascii="Arial" w:hAnsi="Arial" w:cs="Arial"/>
          <w:sz w:val="24"/>
          <w:szCs w:val="24"/>
          <w:lang w:val="en-AU"/>
        </w:rPr>
        <w:t>Poth</w:t>
      </w:r>
      <w:proofErr w:type="spellEnd"/>
      <w:r w:rsidR="00F23DC0" w:rsidRPr="00CC12CF">
        <w:rPr>
          <w:rFonts w:ascii="Arial" w:hAnsi="Arial" w:cs="Arial"/>
          <w:sz w:val="24"/>
          <w:szCs w:val="24"/>
          <w:lang w:val="en-AU"/>
        </w:rPr>
        <w:t xml:space="preserve"> </w:t>
      </w:r>
      <w:r w:rsidR="003B52EE" w:rsidRPr="00CC12CF">
        <w:rPr>
          <w:rFonts w:ascii="Arial" w:hAnsi="Arial" w:cs="Arial"/>
          <w:sz w:val="24"/>
          <w:szCs w:val="24"/>
          <w:lang w:val="en-AU"/>
        </w:rPr>
        <w:t>(2018)</w:t>
      </w:r>
      <w:bookmarkEnd w:id="91"/>
      <w:r w:rsidR="003B52EE" w:rsidRPr="00CC12CF">
        <w:rPr>
          <w:rFonts w:ascii="Arial" w:hAnsi="Arial" w:cs="Arial"/>
          <w:sz w:val="24"/>
          <w:szCs w:val="24"/>
          <w:lang w:val="en-AU"/>
        </w:rPr>
        <w:t xml:space="preserve"> put forth the following procedures to prepare and conduct the interviews</w:t>
      </w:r>
      <w:r w:rsidR="00FE431E" w:rsidRPr="00FE431E">
        <w:rPr>
          <w:rFonts w:ascii="Arial" w:hAnsi="Arial" w:cs="Arial"/>
          <w:sz w:val="24"/>
          <w:szCs w:val="24"/>
        </w:rPr>
        <w:t xml:space="preserve"> </w:t>
      </w:r>
      <w:r w:rsidR="00FE431E">
        <w:rPr>
          <w:rFonts w:ascii="Arial" w:hAnsi="Arial" w:cs="Arial"/>
          <w:sz w:val="24"/>
          <w:szCs w:val="24"/>
        </w:rPr>
        <w:t>(see t</w:t>
      </w:r>
      <w:r w:rsidR="00FE431E" w:rsidRPr="00CC12CF">
        <w:rPr>
          <w:rFonts w:ascii="Arial" w:hAnsi="Arial" w:cs="Arial"/>
          <w:sz w:val="24"/>
          <w:szCs w:val="24"/>
        </w:rPr>
        <w:t>able 3</w:t>
      </w:r>
      <w:r w:rsidR="00FE431E">
        <w:rPr>
          <w:rFonts w:ascii="Arial" w:hAnsi="Arial" w:cs="Arial"/>
          <w:sz w:val="24"/>
          <w:szCs w:val="24"/>
        </w:rPr>
        <w:t>)</w:t>
      </w:r>
      <w:r w:rsidR="003B52EE" w:rsidRPr="00CC12CF">
        <w:rPr>
          <w:rFonts w:ascii="Arial" w:hAnsi="Arial" w:cs="Arial"/>
          <w:sz w:val="24"/>
          <w:szCs w:val="24"/>
          <w:lang w:val="en-AU"/>
        </w:rPr>
        <w:t xml:space="preserve">: </w:t>
      </w:r>
    </w:p>
    <w:p w14:paraId="788A398F" w14:textId="1691BAB9" w:rsidR="00F1283E" w:rsidRDefault="00F1283E" w:rsidP="00810A68">
      <w:pPr>
        <w:spacing w:line="360" w:lineRule="auto"/>
        <w:rPr>
          <w:rFonts w:ascii="Arial" w:hAnsi="Arial" w:cs="Arial"/>
          <w:sz w:val="24"/>
          <w:szCs w:val="24"/>
          <w:lang w:val="en-AU"/>
        </w:rPr>
      </w:pPr>
      <w:bookmarkStart w:id="92" w:name="_Hlk44614397"/>
      <w:r>
        <w:rPr>
          <w:rFonts w:ascii="宋体" w:hAnsi="宋体" w:cs="Arial" w:hint="eastAsia"/>
          <w:sz w:val="24"/>
          <w:szCs w:val="24"/>
          <w:lang w:val="en-AU"/>
        </w:rPr>
        <w:t>·</w:t>
      </w:r>
      <w:bookmarkEnd w:id="92"/>
      <w:r w:rsidR="00FE431E">
        <w:rPr>
          <w:rFonts w:ascii="Arial" w:hAnsi="Arial" w:cs="Arial"/>
          <w:sz w:val="24"/>
          <w:szCs w:val="24"/>
          <w:lang w:val="en-AU"/>
        </w:rPr>
        <w:t>D</w:t>
      </w:r>
      <w:r w:rsidR="003B52EE" w:rsidRPr="00CC12CF">
        <w:rPr>
          <w:rFonts w:ascii="Arial" w:hAnsi="Arial" w:cs="Arial"/>
          <w:sz w:val="24"/>
          <w:szCs w:val="24"/>
          <w:lang w:val="en-AU"/>
        </w:rPr>
        <w:t xml:space="preserve">etermining the </w:t>
      </w:r>
      <w:r w:rsidR="00FE431E" w:rsidRPr="00CC12CF">
        <w:rPr>
          <w:rFonts w:ascii="Arial" w:hAnsi="Arial" w:cs="Arial"/>
          <w:sz w:val="24"/>
          <w:szCs w:val="24"/>
          <w:lang w:val="en-AU"/>
        </w:rPr>
        <w:t>questions</w:t>
      </w:r>
      <w:r w:rsidR="00FE431E" w:rsidRPr="00CC12CF">
        <w:rPr>
          <w:rFonts w:ascii="Arial" w:hAnsi="Arial" w:cs="Arial"/>
          <w:sz w:val="24"/>
          <w:szCs w:val="24"/>
          <w:lang w:val="en-AU"/>
        </w:rPr>
        <w:t xml:space="preserve"> </w:t>
      </w:r>
      <w:r w:rsidR="00FE431E">
        <w:rPr>
          <w:rFonts w:ascii="Arial" w:hAnsi="Arial" w:cs="Arial"/>
          <w:sz w:val="24"/>
          <w:szCs w:val="24"/>
          <w:lang w:val="en-AU"/>
        </w:rPr>
        <w:t xml:space="preserve">of the </w:t>
      </w:r>
      <w:r w:rsidR="003B52EE" w:rsidRPr="00CC12CF">
        <w:rPr>
          <w:rFonts w:ascii="Arial" w:hAnsi="Arial" w:cs="Arial"/>
          <w:sz w:val="24"/>
          <w:szCs w:val="24"/>
          <w:lang w:val="en-AU"/>
        </w:rPr>
        <w:t>research</w:t>
      </w:r>
      <w:r>
        <w:rPr>
          <w:rFonts w:ascii="Arial" w:hAnsi="Arial" w:cs="Arial"/>
          <w:sz w:val="24"/>
          <w:szCs w:val="24"/>
          <w:lang w:val="en-AU"/>
        </w:rPr>
        <w:t xml:space="preserve">. These questions </w:t>
      </w:r>
      <w:r w:rsidR="00810A68">
        <w:rPr>
          <w:rFonts w:ascii="Arial" w:hAnsi="Arial" w:cs="Arial"/>
          <w:sz w:val="24"/>
          <w:szCs w:val="24"/>
          <w:lang w:val="en-AU"/>
        </w:rPr>
        <w:t xml:space="preserve">about </w:t>
      </w:r>
      <w:r w:rsidR="00810A68" w:rsidRPr="00810A68">
        <w:rPr>
          <w:rFonts w:ascii="Arial" w:hAnsi="Arial" w:cs="Arial"/>
          <w:sz w:val="24"/>
          <w:szCs w:val="24"/>
          <w:lang w:val="en-AU"/>
        </w:rPr>
        <w:t>central phenomenon in the study</w:t>
      </w:r>
      <w:r w:rsidR="00810A68">
        <w:rPr>
          <w:rFonts w:ascii="Arial" w:hAnsi="Arial" w:cs="Arial"/>
          <w:sz w:val="24"/>
          <w:szCs w:val="24"/>
          <w:lang w:val="en-AU"/>
        </w:rPr>
        <w:t xml:space="preserve"> </w:t>
      </w:r>
      <w:r>
        <w:rPr>
          <w:rFonts w:ascii="Arial" w:hAnsi="Arial" w:cs="Arial"/>
          <w:sz w:val="24"/>
          <w:szCs w:val="24"/>
          <w:lang w:val="en-AU"/>
        </w:rPr>
        <w:t xml:space="preserve">should </w:t>
      </w:r>
      <w:r w:rsidR="00FE431E" w:rsidRPr="00FE431E">
        <w:rPr>
          <w:rFonts w:ascii="Arial" w:hAnsi="Arial" w:cs="Arial"/>
          <w:sz w:val="24"/>
          <w:szCs w:val="24"/>
          <w:lang w:val="en-AU"/>
        </w:rPr>
        <w:t xml:space="preserve">be answered </w:t>
      </w:r>
      <w:r>
        <w:rPr>
          <w:rFonts w:ascii="Arial" w:hAnsi="Arial" w:cs="Arial"/>
          <w:sz w:val="24"/>
          <w:szCs w:val="24"/>
          <w:lang w:val="en-AU"/>
        </w:rPr>
        <w:t xml:space="preserve">in a </w:t>
      </w:r>
      <w:r>
        <w:rPr>
          <w:rFonts w:ascii="Arial" w:hAnsi="Arial" w:cs="Arial"/>
          <w:sz w:val="24"/>
          <w:szCs w:val="24"/>
          <w:lang w:val="en-AU"/>
        </w:rPr>
        <w:t>general</w:t>
      </w:r>
      <w:r>
        <w:rPr>
          <w:rFonts w:ascii="Arial" w:hAnsi="Arial" w:cs="Arial"/>
          <w:sz w:val="24"/>
          <w:szCs w:val="24"/>
          <w:lang w:val="en-AU"/>
        </w:rPr>
        <w:t xml:space="preserve"> and</w:t>
      </w:r>
      <w:r w:rsidRPr="00F1283E">
        <w:rPr>
          <w:rFonts w:ascii="Arial" w:hAnsi="Arial" w:cs="Arial"/>
          <w:sz w:val="24"/>
          <w:szCs w:val="24"/>
          <w:lang w:val="en-AU"/>
        </w:rPr>
        <w:t xml:space="preserve"> </w:t>
      </w:r>
      <w:r>
        <w:rPr>
          <w:rFonts w:ascii="Arial" w:hAnsi="Arial" w:cs="Arial"/>
          <w:sz w:val="24"/>
          <w:szCs w:val="24"/>
          <w:lang w:val="en-AU"/>
        </w:rPr>
        <w:t>open-ended</w:t>
      </w:r>
      <w:r>
        <w:rPr>
          <w:rFonts w:ascii="Arial" w:hAnsi="Arial" w:cs="Arial"/>
          <w:sz w:val="24"/>
          <w:szCs w:val="24"/>
          <w:lang w:val="en-AU"/>
        </w:rPr>
        <w:t xml:space="preserve"> way by</w:t>
      </w:r>
      <w:r w:rsidR="00FE431E" w:rsidRPr="00FE431E">
        <w:rPr>
          <w:rFonts w:ascii="Arial" w:hAnsi="Arial" w:cs="Arial"/>
          <w:sz w:val="24"/>
          <w:szCs w:val="24"/>
          <w:lang w:val="en-AU"/>
        </w:rPr>
        <w:t xml:space="preserve"> the interview</w:t>
      </w:r>
      <w:r>
        <w:rPr>
          <w:rFonts w:ascii="Arial" w:hAnsi="Arial" w:cs="Arial"/>
          <w:sz w:val="24"/>
          <w:szCs w:val="24"/>
          <w:lang w:val="en-AU"/>
        </w:rPr>
        <w:t>ees.</w:t>
      </w:r>
      <w:r w:rsidR="003B52EE" w:rsidRPr="00CC12CF">
        <w:rPr>
          <w:rFonts w:ascii="Arial" w:hAnsi="Arial" w:cs="Arial"/>
          <w:sz w:val="24"/>
          <w:szCs w:val="24"/>
          <w:lang w:val="en-AU"/>
        </w:rPr>
        <w:t xml:space="preserve"> </w:t>
      </w:r>
    </w:p>
    <w:p w14:paraId="5F9A95C6" w14:textId="160F3D1A" w:rsidR="00FE431E" w:rsidRDefault="00F1283E" w:rsidP="00810A68">
      <w:pPr>
        <w:spacing w:line="360" w:lineRule="auto"/>
        <w:rPr>
          <w:rFonts w:ascii="Arial" w:hAnsi="Arial" w:cs="Arial"/>
          <w:sz w:val="24"/>
          <w:szCs w:val="24"/>
          <w:lang w:val="en-AU"/>
        </w:rPr>
      </w:pPr>
      <w:bookmarkStart w:id="93" w:name="_Hlk44615192"/>
      <w:r>
        <w:rPr>
          <w:rFonts w:ascii="宋体" w:hAnsi="宋体" w:cs="Arial" w:hint="eastAsia"/>
          <w:sz w:val="24"/>
          <w:szCs w:val="24"/>
          <w:lang w:val="en-AU"/>
        </w:rPr>
        <w:t>·</w:t>
      </w:r>
      <w:bookmarkEnd w:id="93"/>
      <w:r>
        <w:rPr>
          <w:rFonts w:ascii="Arial" w:hAnsi="Arial" w:cs="Arial"/>
          <w:sz w:val="24"/>
          <w:szCs w:val="24"/>
          <w:lang w:val="en-AU"/>
        </w:rPr>
        <w:t>D</w:t>
      </w:r>
      <w:r w:rsidR="003B52EE" w:rsidRPr="00CC12CF">
        <w:rPr>
          <w:rFonts w:ascii="Arial" w:hAnsi="Arial" w:cs="Arial"/>
          <w:sz w:val="24"/>
          <w:szCs w:val="24"/>
          <w:lang w:val="en-AU"/>
        </w:rPr>
        <w:t>istinguishing the types of interview</w:t>
      </w:r>
      <w:r w:rsidR="00810A68">
        <w:rPr>
          <w:rFonts w:ascii="Arial" w:hAnsi="Arial" w:cs="Arial"/>
          <w:sz w:val="24"/>
          <w:szCs w:val="24"/>
          <w:lang w:val="en-AU"/>
        </w:rPr>
        <w:t xml:space="preserve"> to get </w:t>
      </w:r>
      <w:r w:rsidR="00810A68" w:rsidRPr="00810A68">
        <w:rPr>
          <w:rFonts w:ascii="Arial" w:hAnsi="Arial" w:cs="Arial"/>
          <w:sz w:val="24"/>
          <w:szCs w:val="24"/>
          <w:lang w:val="en-AU"/>
        </w:rPr>
        <w:t>the most useful</w:t>
      </w:r>
      <w:r w:rsidR="003B52EE" w:rsidRPr="00CC12CF">
        <w:rPr>
          <w:rFonts w:ascii="Arial" w:hAnsi="Arial" w:cs="Arial"/>
          <w:sz w:val="24"/>
          <w:szCs w:val="24"/>
          <w:lang w:val="en-AU"/>
        </w:rPr>
        <w:t xml:space="preserve"> </w:t>
      </w:r>
      <w:r w:rsidR="00810A68">
        <w:rPr>
          <w:rFonts w:ascii="Arial" w:hAnsi="Arial" w:cs="Arial"/>
          <w:sz w:val="24"/>
          <w:szCs w:val="24"/>
          <w:lang w:val="en-AU"/>
        </w:rPr>
        <w:t>and suitable one.</w:t>
      </w:r>
    </w:p>
    <w:p w14:paraId="6300D3AD" w14:textId="73A111F0" w:rsidR="00FE431E" w:rsidRDefault="009107CE" w:rsidP="006F547A">
      <w:pPr>
        <w:spacing w:line="360" w:lineRule="auto"/>
        <w:rPr>
          <w:rFonts w:ascii="Arial" w:hAnsi="Arial" w:cs="Arial"/>
          <w:sz w:val="24"/>
          <w:szCs w:val="24"/>
          <w:lang w:val="en-AU"/>
        </w:rPr>
      </w:pPr>
      <w:r>
        <w:rPr>
          <w:rFonts w:ascii="宋体" w:hAnsi="宋体" w:cs="Arial" w:hint="eastAsia"/>
          <w:sz w:val="24"/>
          <w:szCs w:val="24"/>
          <w:lang w:val="en-AU"/>
        </w:rPr>
        <w:t>·</w:t>
      </w:r>
      <w:r>
        <w:rPr>
          <w:rFonts w:ascii="Arial" w:hAnsi="Arial" w:cs="Arial"/>
          <w:sz w:val="24"/>
          <w:szCs w:val="24"/>
          <w:lang w:val="en-AU"/>
        </w:rPr>
        <w:t>C</w:t>
      </w:r>
      <w:r w:rsidR="003B52EE" w:rsidRPr="00CC12CF">
        <w:rPr>
          <w:rFonts w:ascii="Arial" w:hAnsi="Arial" w:cs="Arial"/>
          <w:sz w:val="24"/>
          <w:szCs w:val="24"/>
          <w:lang w:val="en-AU"/>
        </w:rPr>
        <w:t>ollecting data by using recording</w:t>
      </w:r>
      <w:r w:rsidRPr="009107CE">
        <w:rPr>
          <w:rFonts w:ascii="Arial" w:hAnsi="Arial" w:cs="Arial"/>
          <w:sz w:val="24"/>
          <w:szCs w:val="24"/>
          <w:lang w:val="en-AU"/>
        </w:rPr>
        <w:t xml:space="preserve"> device</w:t>
      </w:r>
      <w:r>
        <w:rPr>
          <w:rFonts w:ascii="Arial" w:hAnsi="Arial" w:cs="Arial"/>
          <w:sz w:val="24"/>
          <w:szCs w:val="24"/>
          <w:lang w:val="en-AU"/>
        </w:rPr>
        <w:t>, i.e.</w:t>
      </w:r>
      <w:r w:rsidRPr="009107CE">
        <w:t xml:space="preserve"> </w:t>
      </w:r>
      <w:r w:rsidRPr="009107CE">
        <w:rPr>
          <w:rFonts w:ascii="Arial" w:hAnsi="Arial" w:cs="Arial"/>
          <w:sz w:val="24"/>
          <w:szCs w:val="24"/>
          <w:lang w:val="en-AU"/>
        </w:rPr>
        <w:t>lapel microphones or headsets</w:t>
      </w:r>
      <w:r>
        <w:rPr>
          <w:rFonts w:ascii="Arial" w:hAnsi="Arial" w:cs="Arial"/>
          <w:sz w:val="24"/>
          <w:szCs w:val="24"/>
          <w:lang w:val="en-AU"/>
        </w:rPr>
        <w:t>.</w:t>
      </w:r>
    </w:p>
    <w:p w14:paraId="02189C0E" w14:textId="3C45CA61" w:rsidR="00FE431E" w:rsidRDefault="009107CE" w:rsidP="006F547A">
      <w:pPr>
        <w:spacing w:line="360" w:lineRule="auto"/>
        <w:rPr>
          <w:rFonts w:ascii="Arial" w:hAnsi="Arial" w:cs="Arial"/>
          <w:sz w:val="24"/>
          <w:szCs w:val="24"/>
          <w:lang w:val="en-AU"/>
        </w:rPr>
      </w:pPr>
      <w:bookmarkStart w:id="94" w:name="_Hlk44615547"/>
      <w:r>
        <w:rPr>
          <w:rFonts w:ascii="宋体" w:hAnsi="宋体" w:cs="Arial" w:hint="eastAsia"/>
          <w:sz w:val="24"/>
          <w:szCs w:val="24"/>
          <w:lang w:val="en-AU"/>
        </w:rPr>
        <w:t>·</w:t>
      </w:r>
      <w:bookmarkEnd w:id="94"/>
      <w:r>
        <w:rPr>
          <w:rFonts w:ascii="Arial" w:hAnsi="Arial" w:cs="Arial"/>
          <w:sz w:val="24"/>
          <w:szCs w:val="24"/>
          <w:lang w:val="en-AU"/>
        </w:rPr>
        <w:t>D</w:t>
      </w:r>
      <w:r w:rsidR="003B52EE" w:rsidRPr="00CC12CF">
        <w:rPr>
          <w:rFonts w:ascii="Arial" w:hAnsi="Arial" w:cs="Arial"/>
          <w:sz w:val="24"/>
          <w:szCs w:val="24"/>
          <w:lang w:val="en-AU"/>
        </w:rPr>
        <w:t>esigning and using an interview protocol</w:t>
      </w:r>
      <w:r>
        <w:rPr>
          <w:rFonts w:ascii="Arial" w:hAnsi="Arial" w:cs="Arial"/>
          <w:sz w:val="24"/>
          <w:szCs w:val="24"/>
          <w:lang w:val="en-AU"/>
        </w:rPr>
        <w:t xml:space="preserve"> about 6 </w:t>
      </w:r>
      <w:r w:rsidRPr="009107CE">
        <w:rPr>
          <w:rFonts w:ascii="Arial" w:hAnsi="Arial" w:cs="Arial"/>
          <w:sz w:val="24"/>
          <w:szCs w:val="24"/>
          <w:lang w:val="en-AU"/>
        </w:rPr>
        <w:t xml:space="preserve">to </w:t>
      </w:r>
      <w:r>
        <w:rPr>
          <w:rFonts w:ascii="Arial" w:hAnsi="Arial" w:cs="Arial"/>
          <w:sz w:val="24"/>
          <w:szCs w:val="24"/>
          <w:lang w:val="en-AU"/>
        </w:rPr>
        <w:t>7</w:t>
      </w:r>
      <w:r w:rsidRPr="009107CE">
        <w:rPr>
          <w:rFonts w:ascii="Arial" w:hAnsi="Arial" w:cs="Arial"/>
          <w:sz w:val="24"/>
          <w:szCs w:val="24"/>
          <w:lang w:val="en-AU"/>
        </w:rPr>
        <w:t xml:space="preserve"> open-ended questions</w:t>
      </w:r>
      <w:r>
        <w:rPr>
          <w:rFonts w:ascii="Arial" w:hAnsi="Arial" w:cs="Arial"/>
          <w:sz w:val="24"/>
          <w:szCs w:val="24"/>
          <w:lang w:val="en-AU"/>
        </w:rPr>
        <w:t>.</w:t>
      </w:r>
    </w:p>
    <w:p w14:paraId="581AA909" w14:textId="1AD66B18" w:rsidR="00FE431E" w:rsidRDefault="009107CE" w:rsidP="00217867">
      <w:pPr>
        <w:spacing w:line="360" w:lineRule="auto"/>
        <w:rPr>
          <w:rFonts w:ascii="Arial" w:hAnsi="Arial" w:cs="Arial"/>
          <w:sz w:val="24"/>
          <w:szCs w:val="24"/>
          <w:lang w:val="en-AU"/>
        </w:rPr>
      </w:pPr>
      <w:bookmarkStart w:id="95" w:name="_Hlk44616006"/>
      <w:r>
        <w:rPr>
          <w:rFonts w:ascii="宋体" w:hAnsi="宋体" w:cs="Arial" w:hint="eastAsia"/>
          <w:sz w:val="24"/>
          <w:szCs w:val="24"/>
          <w:lang w:val="en-AU"/>
        </w:rPr>
        <w:t>·</w:t>
      </w:r>
      <w:bookmarkEnd w:id="95"/>
      <w:r>
        <w:rPr>
          <w:rFonts w:ascii="Arial" w:hAnsi="Arial" w:cs="Arial"/>
          <w:sz w:val="24"/>
          <w:szCs w:val="24"/>
          <w:lang w:val="en-AU"/>
        </w:rPr>
        <w:t>R</w:t>
      </w:r>
      <w:r w:rsidR="003B52EE" w:rsidRPr="00CC12CF">
        <w:rPr>
          <w:rFonts w:ascii="Arial" w:hAnsi="Arial" w:cs="Arial"/>
          <w:sz w:val="24"/>
          <w:szCs w:val="24"/>
          <w:lang w:val="en-AU"/>
        </w:rPr>
        <w:t>efining the interview questions and the procedures through pilot testing</w:t>
      </w:r>
      <w:r>
        <w:rPr>
          <w:rFonts w:ascii="Arial" w:hAnsi="Arial" w:cs="Arial"/>
          <w:sz w:val="24"/>
          <w:szCs w:val="24"/>
          <w:lang w:val="en-AU"/>
        </w:rPr>
        <w:t>.</w:t>
      </w:r>
      <w:r w:rsidR="003B52EE" w:rsidRPr="00CC12CF">
        <w:rPr>
          <w:rFonts w:ascii="Arial" w:hAnsi="Arial" w:cs="Arial"/>
          <w:sz w:val="24"/>
          <w:szCs w:val="24"/>
          <w:lang w:val="en-AU"/>
        </w:rPr>
        <w:t xml:space="preserve"> </w:t>
      </w:r>
      <w:r w:rsidRPr="009107CE">
        <w:rPr>
          <w:rFonts w:ascii="Arial" w:hAnsi="Arial" w:cs="Arial"/>
          <w:sz w:val="24"/>
          <w:szCs w:val="24"/>
          <w:lang w:val="en-AU"/>
        </w:rPr>
        <w:t>Sampson (2004)</w:t>
      </w:r>
      <w:r w:rsidR="00217867">
        <w:rPr>
          <w:rFonts w:ascii="Arial" w:hAnsi="Arial" w:cs="Arial"/>
          <w:sz w:val="24"/>
          <w:szCs w:val="24"/>
          <w:lang w:val="en-AU"/>
        </w:rPr>
        <w:t xml:space="preserve"> and </w:t>
      </w:r>
      <w:r w:rsidR="00217867" w:rsidRPr="00217867">
        <w:rPr>
          <w:rFonts w:ascii="Arial" w:hAnsi="Arial" w:cs="Arial"/>
          <w:sz w:val="24"/>
          <w:szCs w:val="24"/>
          <w:lang w:val="en-AU"/>
        </w:rPr>
        <w:t>Yin</w:t>
      </w:r>
      <w:r w:rsidR="00217867">
        <w:rPr>
          <w:rFonts w:ascii="Arial" w:hAnsi="Arial" w:cs="Arial" w:hint="eastAsia"/>
          <w:sz w:val="24"/>
          <w:szCs w:val="24"/>
          <w:lang w:val="en-AU"/>
        </w:rPr>
        <w:t xml:space="preserve"> </w:t>
      </w:r>
      <w:r w:rsidR="00217867" w:rsidRPr="00217867">
        <w:rPr>
          <w:rFonts w:ascii="Arial" w:hAnsi="Arial" w:cs="Arial"/>
          <w:sz w:val="24"/>
          <w:szCs w:val="24"/>
          <w:lang w:val="en-AU"/>
        </w:rPr>
        <w:t>(2014)</w:t>
      </w:r>
      <w:r w:rsidR="00217867" w:rsidRPr="00217867">
        <w:t xml:space="preserve"> </w:t>
      </w:r>
      <w:r w:rsidR="00217867" w:rsidRPr="00217867">
        <w:rPr>
          <w:rFonts w:ascii="Arial" w:hAnsi="Arial" w:cs="Arial"/>
          <w:sz w:val="24"/>
          <w:szCs w:val="24"/>
          <w:lang w:val="en-AU"/>
        </w:rPr>
        <w:t>use pilot testing</w:t>
      </w:r>
      <w:r w:rsidR="00217867">
        <w:rPr>
          <w:rFonts w:ascii="Arial" w:hAnsi="Arial" w:cs="Arial"/>
          <w:sz w:val="24"/>
          <w:szCs w:val="24"/>
          <w:lang w:val="en-AU"/>
        </w:rPr>
        <w:t xml:space="preserve"> to i</w:t>
      </w:r>
      <w:r w:rsidR="00217867" w:rsidRPr="00217867">
        <w:rPr>
          <w:rFonts w:ascii="Arial" w:hAnsi="Arial" w:cs="Arial"/>
          <w:sz w:val="24"/>
          <w:szCs w:val="24"/>
          <w:lang w:val="en-AU"/>
        </w:rPr>
        <w:t>mprove the plan</w:t>
      </w:r>
      <w:r w:rsidR="00217867" w:rsidRPr="00217867">
        <w:rPr>
          <w:rFonts w:ascii="Arial" w:hAnsi="Arial" w:cs="Arial"/>
          <w:sz w:val="24"/>
          <w:szCs w:val="24"/>
          <w:lang w:val="en-AU"/>
        </w:rPr>
        <w:t xml:space="preserve"> </w:t>
      </w:r>
      <w:r w:rsidR="00217867">
        <w:rPr>
          <w:rFonts w:ascii="Arial" w:hAnsi="Arial" w:cs="Arial"/>
          <w:sz w:val="24"/>
          <w:szCs w:val="24"/>
          <w:lang w:val="en-AU"/>
        </w:rPr>
        <w:t xml:space="preserve">of </w:t>
      </w:r>
      <w:r w:rsidR="00217867" w:rsidRPr="00217867">
        <w:rPr>
          <w:rFonts w:ascii="Arial" w:hAnsi="Arial" w:cs="Arial"/>
          <w:sz w:val="24"/>
          <w:szCs w:val="24"/>
          <w:lang w:val="en-AU"/>
        </w:rPr>
        <w:t xml:space="preserve">data collection and </w:t>
      </w:r>
      <w:r w:rsidR="00217867">
        <w:rPr>
          <w:rFonts w:ascii="Arial" w:hAnsi="Arial" w:cs="Arial"/>
          <w:sz w:val="24"/>
          <w:szCs w:val="24"/>
          <w:lang w:val="en-AU"/>
        </w:rPr>
        <w:t>develop</w:t>
      </w:r>
      <w:r w:rsidR="00217867" w:rsidRPr="00217867">
        <w:rPr>
          <w:rFonts w:ascii="Arial" w:hAnsi="Arial" w:cs="Arial"/>
          <w:sz w:val="24"/>
          <w:szCs w:val="24"/>
          <w:lang w:val="en-AU"/>
        </w:rPr>
        <w:t xml:space="preserve"> relevant questions.</w:t>
      </w:r>
    </w:p>
    <w:p w14:paraId="7E8FF38B" w14:textId="3E16A4A8" w:rsidR="00FE431E" w:rsidRDefault="00217867" w:rsidP="006F547A">
      <w:pPr>
        <w:spacing w:line="360" w:lineRule="auto"/>
        <w:rPr>
          <w:rFonts w:ascii="Arial" w:hAnsi="Arial" w:cs="Arial"/>
          <w:sz w:val="24"/>
          <w:szCs w:val="24"/>
          <w:lang w:val="en-AU"/>
        </w:rPr>
      </w:pPr>
      <w:bookmarkStart w:id="96" w:name="_Hlk44616297"/>
      <w:r>
        <w:rPr>
          <w:rFonts w:ascii="宋体" w:hAnsi="宋体" w:cs="Arial" w:hint="eastAsia"/>
          <w:sz w:val="24"/>
          <w:szCs w:val="24"/>
          <w:lang w:val="en-AU"/>
        </w:rPr>
        <w:t>·</w:t>
      </w:r>
      <w:bookmarkEnd w:id="96"/>
      <w:r>
        <w:rPr>
          <w:rFonts w:ascii="Arial" w:hAnsi="Arial" w:cs="Arial"/>
          <w:sz w:val="24"/>
          <w:szCs w:val="24"/>
          <w:lang w:val="en-AU"/>
        </w:rPr>
        <w:t>L</w:t>
      </w:r>
      <w:r w:rsidR="003B52EE" w:rsidRPr="00CC12CF">
        <w:rPr>
          <w:rFonts w:ascii="Arial" w:hAnsi="Arial" w:cs="Arial"/>
          <w:sz w:val="24"/>
          <w:szCs w:val="24"/>
          <w:lang w:val="en-AU"/>
        </w:rPr>
        <w:t xml:space="preserve">ocating a </w:t>
      </w:r>
      <w:r w:rsidR="00B8553D" w:rsidRPr="00CC12CF">
        <w:rPr>
          <w:rFonts w:ascii="Arial" w:hAnsi="Arial" w:cs="Arial"/>
          <w:sz w:val="24"/>
          <w:szCs w:val="24"/>
          <w:lang w:val="en-AU"/>
        </w:rPr>
        <w:t xml:space="preserve">quiet, suitable </w:t>
      </w:r>
      <w:r>
        <w:rPr>
          <w:rFonts w:ascii="Arial" w:hAnsi="Arial" w:cs="Arial"/>
          <w:sz w:val="24"/>
          <w:szCs w:val="24"/>
          <w:lang w:val="en-AU"/>
        </w:rPr>
        <w:t xml:space="preserve">place </w:t>
      </w:r>
      <w:r w:rsidR="00B8553D" w:rsidRPr="00CC12CF">
        <w:rPr>
          <w:rFonts w:ascii="Arial" w:hAnsi="Arial" w:cs="Arial"/>
          <w:sz w:val="24"/>
          <w:szCs w:val="24"/>
          <w:lang w:val="en-AU"/>
        </w:rPr>
        <w:t>to conduct the interview</w:t>
      </w:r>
      <w:r>
        <w:rPr>
          <w:rFonts w:ascii="Arial" w:hAnsi="Arial" w:cs="Arial"/>
          <w:sz w:val="24"/>
          <w:szCs w:val="24"/>
          <w:lang w:val="en-AU"/>
        </w:rPr>
        <w:t>.</w:t>
      </w:r>
      <w:r w:rsidR="00B8553D" w:rsidRPr="00CC12CF">
        <w:rPr>
          <w:rFonts w:ascii="Arial" w:hAnsi="Arial" w:cs="Arial"/>
          <w:sz w:val="24"/>
          <w:szCs w:val="24"/>
          <w:lang w:val="en-AU"/>
        </w:rPr>
        <w:t xml:space="preserve"> </w:t>
      </w:r>
    </w:p>
    <w:p w14:paraId="6CC6E5AC" w14:textId="23C87E85" w:rsidR="00FE431E" w:rsidRDefault="00217867" w:rsidP="006F547A">
      <w:pPr>
        <w:spacing w:line="360" w:lineRule="auto"/>
        <w:rPr>
          <w:rFonts w:ascii="Arial" w:hAnsi="Arial" w:cs="Arial"/>
          <w:sz w:val="24"/>
          <w:szCs w:val="24"/>
          <w:lang w:val="en-AU"/>
        </w:rPr>
      </w:pPr>
      <w:bookmarkStart w:id="97" w:name="_Hlk44616821"/>
      <w:r>
        <w:rPr>
          <w:rFonts w:ascii="宋体" w:hAnsi="宋体" w:cs="Arial" w:hint="eastAsia"/>
          <w:sz w:val="24"/>
          <w:szCs w:val="24"/>
          <w:lang w:val="en-AU"/>
        </w:rPr>
        <w:t>·</w:t>
      </w:r>
      <w:bookmarkEnd w:id="97"/>
      <w:r>
        <w:rPr>
          <w:rFonts w:ascii="Arial" w:hAnsi="Arial" w:cs="Arial"/>
          <w:sz w:val="24"/>
          <w:szCs w:val="24"/>
          <w:lang w:val="en-AU"/>
        </w:rPr>
        <w:t>O</w:t>
      </w:r>
      <w:r w:rsidR="00B8553D" w:rsidRPr="00CC12CF">
        <w:rPr>
          <w:rFonts w:ascii="Arial" w:hAnsi="Arial" w:cs="Arial"/>
          <w:sz w:val="24"/>
          <w:szCs w:val="24"/>
          <w:lang w:val="en-AU"/>
        </w:rPr>
        <w:t>btaining consent from the interviewee</w:t>
      </w:r>
      <w:r w:rsidR="000811B0">
        <w:rPr>
          <w:rFonts w:ascii="Arial" w:hAnsi="Arial" w:cs="Arial"/>
          <w:sz w:val="24"/>
          <w:szCs w:val="24"/>
          <w:lang w:val="en-AU"/>
        </w:rPr>
        <w:t xml:space="preserve">, who can </w:t>
      </w:r>
      <w:r w:rsidR="000811B0" w:rsidRPr="000811B0">
        <w:rPr>
          <w:rFonts w:ascii="Arial" w:hAnsi="Arial" w:cs="Arial"/>
          <w:sz w:val="24"/>
          <w:szCs w:val="24"/>
          <w:lang w:val="en-AU"/>
        </w:rPr>
        <w:t>withdraw</w:t>
      </w:r>
      <w:r w:rsidR="000811B0">
        <w:rPr>
          <w:rFonts w:ascii="Arial" w:hAnsi="Arial" w:cs="Arial"/>
          <w:sz w:val="24"/>
          <w:szCs w:val="24"/>
          <w:lang w:val="en-AU"/>
        </w:rPr>
        <w:t xml:space="preserve"> at any time.</w:t>
      </w:r>
    </w:p>
    <w:p w14:paraId="55903DB0" w14:textId="77777777" w:rsidR="00D570ED" w:rsidRDefault="000811B0" w:rsidP="006F547A">
      <w:pPr>
        <w:spacing w:line="360" w:lineRule="auto"/>
        <w:rPr>
          <w:rFonts w:ascii="Arial" w:hAnsi="Arial" w:cs="Arial"/>
          <w:sz w:val="24"/>
          <w:szCs w:val="24"/>
          <w:lang w:val="en-AU"/>
        </w:rPr>
      </w:pPr>
      <w:bookmarkStart w:id="98" w:name="_Hlk44617896"/>
      <w:r>
        <w:rPr>
          <w:rFonts w:ascii="宋体" w:hAnsi="宋体" w:cs="Arial" w:hint="eastAsia"/>
          <w:sz w:val="24"/>
          <w:szCs w:val="24"/>
          <w:lang w:val="en-AU"/>
        </w:rPr>
        <w:t>·</w:t>
      </w:r>
      <w:bookmarkEnd w:id="98"/>
      <w:r w:rsidRPr="00AC01AF">
        <w:rPr>
          <w:rFonts w:ascii="Arial" w:hAnsi="Arial" w:cs="Arial"/>
          <w:sz w:val="24"/>
          <w:szCs w:val="24"/>
          <w:shd w:val="clear" w:color="auto" w:fill="FFFFFF"/>
        </w:rPr>
        <w:t>C</w:t>
      </w:r>
      <w:r w:rsidRPr="00AC01AF">
        <w:rPr>
          <w:rFonts w:ascii="Arial" w:hAnsi="Arial" w:cs="Arial" w:hint="eastAsia"/>
          <w:sz w:val="24"/>
          <w:szCs w:val="24"/>
          <w:shd w:val="clear" w:color="auto" w:fill="FFFFFF"/>
        </w:rPr>
        <w:t>o</w:t>
      </w:r>
      <w:r w:rsidR="00AC01AF" w:rsidRPr="00AC01AF">
        <w:rPr>
          <w:rFonts w:ascii="Arial" w:hAnsi="Arial" w:cs="Arial"/>
          <w:sz w:val="24"/>
          <w:szCs w:val="24"/>
          <w:shd w:val="clear" w:color="auto" w:fill="FFFFFF"/>
        </w:rPr>
        <w:t>mplying with</w:t>
      </w:r>
      <w:r w:rsidR="00B8553D" w:rsidRPr="00CC12CF">
        <w:rPr>
          <w:rFonts w:ascii="Arial" w:hAnsi="Arial" w:cs="Arial"/>
          <w:sz w:val="24"/>
          <w:szCs w:val="24"/>
          <w:lang w:val="en-AU"/>
        </w:rPr>
        <w:t xml:space="preserve"> good interview procedures</w:t>
      </w:r>
      <w:r w:rsidR="00AC01AF">
        <w:rPr>
          <w:rFonts w:ascii="Arial" w:hAnsi="Arial" w:cs="Arial"/>
          <w:sz w:val="24"/>
          <w:szCs w:val="24"/>
          <w:lang w:val="en-AU"/>
        </w:rPr>
        <w:t>. Researcher should</w:t>
      </w:r>
      <w:r w:rsidR="00B8553D" w:rsidRPr="00CC12CF">
        <w:rPr>
          <w:rFonts w:ascii="Arial" w:hAnsi="Arial" w:cs="Arial"/>
          <w:sz w:val="24"/>
          <w:szCs w:val="24"/>
          <w:lang w:val="en-AU"/>
        </w:rPr>
        <w:t xml:space="preserve"> </w:t>
      </w:r>
      <w:r w:rsidR="00AC01AF">
        <w:rPr>
          <w:rFonts w:ascii="Arial" w:hAnsi="Arial" w:cs="Arial"/>
          <w:sz w:val="24"/>
          <w:szCs w:val="24"/>
          <w:lang w:val="en-AU"/>
        </w:rPr>
        <w:t xml:space="preserve">be respectful, </w:t>
      </w:r>
      <w:r w:rsidR="00AC01AF" w:rsidRPr="00AC01AF">
        <w:rPr>
          <w:rFonts w:ascii="Arial" w:hAnsi="Arial" w:cs="Arial"/>
          <w:sz w:val="24"/>
          <w:szCs w:val="24"/>
          <w:lang w:val="en-AU"/>
        </w:rPr>
        <w:t>courteous</w:t>
      </w:r>
      <w:r w:rsidR="00AC01AF">
        <w:rPr>
          <w:rFonts w:ascii="Arial" w:hAnsi="Arial" w:cs="Arial"/>
          <w:sz w:val="24"/>
          <w:szCs w:val="24"/>
          <w:lang w:val="en-AU"/>
        </w:rPr>
        <w:t>, l</w:t>
      </w:r>
      <w:r w:rsidR="00AC01AF" w:rsidRPr="00AC01AF">
        <w:rPr>
          <w:rFonts w:ascii="Arial" w:hAnsi="Arial" w:cs="Arial"/>
          <w:sz w:val="24"/>
          <w:szCs w:val="24"/>
          <w:lang w:val="en-AU"/>
        </w:rPr>
        <w:t>isten more</w:t>
      </w:r>
      <w:r w:rsidR="00AC01AF">
        <w:rPr>
          <w:rFonts w:ascii="Arial" w:hAnsi="Arial" w:cs="Arial"/>
          <w:sz w:val="24"/>
          <w:szCs w:val="24"/>
          <w:lang w:val="en-AU"/>
        </w:rPr>
        <w:t>,</w:t>
      </w:r>
      <w:r w:rsidR="00AC01AF" w:rsidRPr="00AC01AF">
        <w:rPr>
          <w:rFonts w:ascii="Arial" w:hAnsi="Arial" w:cs="Arial"/>
          <w:sz w:val="24"/>
          <w:szCs w:val="24"/>
          <w:lang w:val="en-AU"/>
        </w:rPr>
        <w:t xml:space="preserve"> comment less</w:t>
      </w:r>
      <w:r w:rsidR="00AC01AF">
        <w:rPr>
          <w:rFonts w:ascii="Arial" w:hAnsi="Arial" w:cs="Arial"/>
          <w:sz w:val="24"/>
          <w:szCs w:val="24"/>
          <w:lang w:val="en-AU"/>
        </w:rPr>
        <w:t>, and follow</w:t>
      </w:r>
      <w:r w:rsidR="00AC01AF" w:rsidRPr="00AC01AF">
        <w:rPr>
          <w:rFonts w:ascii="Arial" w:hAnsi="Arial" w:cs="Arial"/>
          <w:sz w:val="24"/>
          <w:szCs w:val="24"/>
          <w:lang w:val="en-AU"/>
        </w:rPr>
        <w:t xml:space="preserve"> the </w:t>
      </w:r>
      <w:r w:rsidR="00D570ED">
        <w:rPr>
          <w:rFonts w:ascii="Arial" w:hAnsi="Arial" w:cs="Arial"/>
          <w:sz w:val="24"/>
          <w:szCs w:val="24"/>
          <w:lang w:val="en-AU"/>
        </w:rPr>
        <w:t xml:space="preserve">interview </w:t>
      </w:r>
      <w:r w:rsidR="00AC01AF" w:rsidRPr="00AC01AF">
        <w:rPr>
          <w:rFonts w:ascii="Arial" w:hAnsi="Arial" w:cs="Arial"/>
          <w:sz w:val="24"/>
          <w:szCs w:val="24"/>
          <w:lang w:val="en-AU"/>
        </w:rPr>
        <w:t>protocol</w:t>
      </w:r>
      <w:r w:rsidR="00AC01AF">
        <w:rPr>
          <w:rFonts w:ascii="Arial" w:hAnsi="Arial" w:cs="Arial"/>
          <w:sz w:val="24"/>
          <w:szCs w:val="24"/>
          <w:lang w:val="en-AU"/>
        </w:rPr>
        <w:t>.</w:t>
      </w:r>
    </w:p>
    <w:p w14:paraId="2EAD285A" w14:textId="062B8086" w:rsidR="003B52EE" w:rsidRPr="00CC12CF" w:rsidRDefault="00D570ED" w:rsidP="006F547A">
      <w:pPr>
        <w:spacing w:line="360" w:lineRule="auto"/>
        <w:rPr>
          <w:rFonts w:ascii="Arial" w:hAnsi="Arial" w:cs="Arial"/>
          <w:sz w:val="24"/>
          <w:szCs w:val="24"/>
          <w:lang w:val="en-AU"/>
        </w:rPr>
      </w:pPr>
      <w:r w:rsidRPr="00D570ED">
        <w:rPr>
          <w:rFonts w:ascii="宋体" w:hAnsi="宋体" w:cs="Arial" w:hint="eastAsia"/>
          <w:sz w:val="22"/>
          <w:lang w:val="en-AU"/>
        </w:rPr>
        <w:t>·</w:t>
      </w:r>
      <w:r>
        <w:rPr>
          <w:rFonts w:ascii="Arial" w:hAnsi="Arial" w:cs="Arial"/>
          <w:sz w:val="24"/>
          <w:szCs w:val="24"/>
          <w:lang w:val="en-AU"/>
        </w:rPr>
        <w:t>D</w:t>
      </w:r>
      <w:r w:rsidR="00B8553D" w:rsidRPr="00CC12CF">
        <w:rPr>
          <w:rFonts w:ascii="Arial" w:hAnsi="Arial" w:cs="Arial"/>
          <w:sz w:val="24"/>
          <w:szCs w:val="24"/>
          <w:lang w:val="en-AU"/>
        </w:rPr>
        <w:t xml:space="preserve">eciding </w:t>
      </w:r>
      <w:r>
        <w:rPr>
          <w:rFonts w:ascii="Arial" w:hAnsi="Arial" w:cs="Arial"/>
          <w:sz w:val="24"/>
          <w:szCs w:val="24"/>
          <w:lang w:val="en-AU"/>
        </w:rPr>
        <w:t>the content</w:t>
      </w:r>
      <w:r w:rsidRPr="00D570ED">
        <w:rPr>
          <w:rFonts w:ascii="Arial" w:hAnsi="Arial" w:cs="Arial"/>
          <w:sz w:val="24"/>
          <w:szCs w:val="24"/>
          <w:lang w:val="en-AU"/>
        </w:rPr>
        <w:t xml:space="preserve"> </w:t>
      </w:r>
      <w:r>
        <w:rPr>
          <w:rFonts w:ascii="Arial" w:hAnsi="Arial" w:cs="Arial"/>
          <w:sz w:val="24"/>
          <w:szCs w:val="24"/>
          <w:lang w:val="en-AU"/>
        </w:rPr>
        <w:t xml:space="preserve">to </w:t>
      </w:r>
      <w:r w:rsidRPr="00D570ED">
        <w:rPr>
          <w:rFonts w:ascii="Arial" w:hAnsi="Arial" w:cs="Arial"/>
          <w:sz w:val="24"/>
          <w:szCs w:val="24"/>
          <w:lang w:val="en-AU"/>
        </w:rPr>
        <w:t>be transcribed</w:t>
      </w:r>
      <w:r>
        <w:rPr>
          <w:rFonts w:ascii="Arial" w:hAnsi="Arial" w:cs="Arial"/>
          <w:sz w:val="24"/>
          <w:szCs w:val="24"/>
          <w:lang w:val="en-AU"/>
        </w:rPr>
        <w:t xml:space="preserve"> and the </w:t>
      </w:r>
      <w:r w:rsidRPr="00D570ED">
        <w:rPr>
          <w:rFonts w:ascii="Arial" w:hAnsi="Arial" w:cs="Arial"/>
          <w:sz w:val="24"/>
          <w:szCs w:val="24"/>
          <w:lang w:val="en-AU"/>
        </w:rPr>
        <w:t xml:space="preserve">software </w:t>
      </w:r>
      <w:r>
        <w:rPr>
          <w:rFonts w:ascii="Arial" w:hAnsi="Arial" w:cs="Arial"/>
          <w:sz w:val="24"/>
          <w:szCs w:val="24"/>
          <w:lang w:val="en-AU"/>
        </w:rPr>
        <w:t>to</w:t>
      </w:r>
      <w:r w:rsidRPr="00D570ED">
        <w:rPr>
          <w:rFonts w:ascii="Arial" w:hAnsi="Arial" w:cs="Arial"/>
          <w:sz w:val="24"/>
          <w:szCs w:val="24"/>
          <w:lang w:val="en-AU"/>
        </w:rPr>
        <w:t xml:space="preserve"> be used</w:t>
      </w:r>
      <w:r>
        <w:rPr>
          <w:rFonts w:ascii="Arial" w:hAnsi="Arial" w:cs="Arial"/>
          <w:sz w:val="24"/>
          <w:szCs w:val="24"/>
          <w:lang w:val="en-AU"/>
        </w:rPr>
        <w:t>.</w:t>
      </w:r>
    </w:p>
    <w:p w14:paraId="6D4037F8" w14:textId="525A61C3" w:rsidR="00772434" w:rsidRDefault="0072365F"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Appendix 1: References</w:t>
      </w:r>
    </w:p>
    <w:p w14:paraId="7065681A" w14:textId="77777777" w:rsidR="00A94D1B" w:rsidRPr="00CC12CF" w:rsidRDefault="00A94D1B" w:rsidP="006F547A">
      <w:pPr>
        <w:spacing w:line="360" w:lineRule="auto"/>
        <w:rPr>
          <w:rFonts w:ascii="Arial" w:hAnsi="Arial" w:cs="Arial"/>
          <w:color w:val="4F81BD" w:themeColor="accent1"/>
          <w:sz w:val="24"/>
          <w:szCs w:val="24"/>
        </w:rPr>
      </w:pPr>
    </w:p>
    <w:p w14:paraId="44AC1C98" w14:textId="77777777" w:rsidR="006A3D3A" w:rsidRPr="00CC12CF" w:rsidRDefault="00920BB2" w:rsidP="00AD0023">
      <w:pPr>
        <w:autoSpaceDE w:val="0"/>
        <w:autoSpaceDN w:val="0"/>
        <w:adjustRightInd w:val="0"/>
        <w:spacing w:line="360" w:lineRule="auto"/>
        <w:ind w:left="240" w:hangingChars="100" w:hanging="240"/>
        <w:rPr>
          <w:rFonts w:ascii="Arial" w:hAnsi="Arial" w:cs="Arial"/>
          <w:sz w:val="24"/>
          <w:szCs w:val="24"/>
        </w:rPr>
      </w:pPr>
      <w:bookmarkStart w:id="99" w:name="_Hlk40797070"/>
      <w:bookmarkStart w:id="100" w:name="_Hlk40796040"/>
      <w:r w:rsidRPr="00CC12CF">
        <w:rPr>
          <w:rFonts w:ascii="Arial" w:hAnsi="Arial" w:cs="Arial"/>
          <w:sz w:val="24"/>
          <w:szCs w:val="24"/>
        </w:rPr>
        <w:t xml:space="preserve">Brinkmann, S., &amp; </w:t>
      </w:r>
      <w:proofErr w:type="spellStart"/>
      <w:r w:rsidRPr="00CC12CF">
        <w:rPr>
          <w:rFonts w:ascii="Arial" w:hAnsi="Arial" w:cs="Arial"/>
          <w:sz w:val="24"/>
          <w:szCs w:val="24"/>
        </w:rPr>
        <w:t>Kvale</w:t>
      </w:r>
      <w:proofErr w:type="spellEnd"/>
      <w:r w:rsidRPr="00CC12CF">
        <w:rPr>
          <w:rFonts w:ascii="Arial" w:hAnsi="Arial" w:cs="Arial"/>
          <w:sz w:val="24"/>
          <w:szCs w:val="24"/>
        </w:rPr>
        <w:t xml:space="preserve">, S. (2015). Interviews: Learning the craft of qualitative research interviewing (3rd ed.). Thousand Oaks, CA: Sage. </w:t>
      </w:r>
    </w:p>
    <w:p w14:paraId="105D0121" w14:textId="77777777" w:rsidR="00162F65" w:rsidRPr="00162F65" w:rsidRDefault="00162F65" w:rsidP="00162F65">
      <w:pPr>
        <w:spacing w:line="360" w:lineRule="auto"/>
        <w:ind w:left="240" w:hangingChars="100" w:hanging="240"/>
        <w:rPr>
          <w:rFonts w:ascii="Arial" w:eastAsiaTheme="minorEastAsia" w:hAnsi="Arial" w:cs="Arial"/>
          <w:sz w:val="24"/>
          <w:szCs w:val="24"/>
        </w:rPr>
      </w:pPr>
      <w:r w:rsidRPr="00162F65">
        <w:rPr>
          <w:rFonts w:ascii="Arial" w:eastAsiaTheme="minorEastAsia" w:hAnsi="Arial" w:cs="Arial"/>
          <w:sz w:val="24"/>
          <w:szCs w:val="24"/>
        </w:rPr>
        <w:t xml:space="preserve">Hine, C. (2010). Book Review: </w:t>
      </w:r>
      <w:proofErr w:type="spellStart"/>
      <w:r w:rsidRPr="00162F65">
        <w:rPr>
          <w:rFonts w:ascii="Arial" w:eastAsiaTheme="minorEastAsia" w:hAnsi="Arial" w:cs="Arial"/>
          <w:sz w:val="24"/>
          <w:szCs w:val="24"/>
        </w:rPr>
        <w:t>Natalita</w:t>
      </w:r>
      <w:proofErr w:type="spellEnd"/>
      <w:r w:rsidRPr="00162F65">
        <w:rPr>
          <w:rFonts w:ascii="Arial" w:eastAsiaTheme="minorEastAsia" w:hAnsi="Arial" w:cs="Arial"/>
          <w:sz w:val="24"/>
          <w:szCs w:val="24"/>
        </w:rPr>
        <w:t xml:space="preserve"> James and Hugh </w:t>
      </w:r>
      <w:proofErr w:type="spellStart"/>
      <w:r w:rsidRPr="00162F65">
        <w:rPr>
          <w:rFonts w:ascii="Arial" w:eastAsiaTheme="minorEastAsia" w:hAnsi="Arial" w:cs="Arial"/>
          <w:sz w:val="24"/>
          <w:szCs w:val="24"/>
        </w:rPr>
        <w:t>Busher</w:t>
      </w:r>
      <w:proofErr w:type="spellEnd"/>
      <w:r w:rsidRPr="00162F65">
        <w:rPr>
          <w:rFonts w:ascii="Arial" w:eastAsiaTheme="minorEastAsia" w:hAnsi="Arial" w:cs="Arial"/>
          <w:sz w:val="24"/>
          <w:szCs w:val="24"/>
        </w:rPr>
        <w:t xml:space="preserve">, online </w:t>
      </w:r>
      <w:r w:rsidRPr="00162F65">
        <w:rPr>
          <w:rFonts w:ascii="Arial" w:eastAsiaTheme="minorEastAsia" w:hAnsi="Arial" w:cs="Arial"/>
          <w:sz w:val="24"/>
          <w:szCs w:val="24"/>
        </w:rPr>
        <w:lastRenderedPageBreak/>
        <w:t xml:space="preserve">interviewing. Qualitative Research, 10(4), 502–504. </w:t>
      </w:r>
    </w:p>
    <w:p w14:paraId="42694C85" w14:textId="579048D9" w:rsidR="00161521" w:rsidRDefault="00161521" w:rsidP="00161521">
      <w:pPr>
        <w:spacing w:line="360" w:lineRule="auto"/>
        <w:ind w:left="240" w:hangingChars="100" w:hanging="240"/>
        <w:rPr>
          <w:rFonts w:ascii="Arial" w:eastAsiaTheme="minorEastAsia" w:hAnsi="Arial" w:cs="Arial"/>
          <w:sz w:val="24"/>
          <w:szCs w:val="24"/>
          <w:shd w:val="clear" w:color="auto" w:fill="FFFFFF"/>
        </w:rPr>
      </w:pPr>
      <w:r w:rsidRPr="002A5A96">
        <w:rPr>
          <w:rFonts w:ascii="Arial" w:eastAsiaTheme="minorEastAsia" w:hAnsi="Arial" w:cs="Arial"/>
          <w:sz w:val="24"/>
          <w:szCs w:val="24"/>
          <w:shd w:val="clear" w:color="auto" w:fill="FFFFFF"/>
        </w:rPr>
        <w:t>Holt, Amanda (2010). Using the telephone for narrative interviewing: A research note. </w:t>
      </w:r>
      <w:r w:rsidRPr="002A5A96">
        <w:rPr>
          <w:rFonts w:ascii="Arial" w:eastAsiaTheme="minorEastAsia" w:hAnsi="Arial" w:cs="Arial"/>
          <w:i/>
          <w:iCs/>
          <w:sz w:val="24"/>
          <w:szCs w:val="24"/>
          <w:shd w:val="clear" w:color="auto" w:fill="FFFFFF"/>
        </w:rPr>
        <w:t>Qualitative Research</w:t>
      </w:r>
      <w:r w:rsidRPr="002A5A96">
        <w:rPr>
          <w:rFonts w:ascii="Arial" w:eastAsiaTheme="minorEastAsia" w:hAnsi="Arial" w:cs="Arial"/>
          <w:sz w:val="24"/>
          <w:szCs w:val="24"/>
          <w:shd w:val="clear" w:color="auto" w:fill="FFFFFF"/>
        </w:rPr>
        <w:t>, </w:t>
      </w:r>
      <w:r w:rsidRPr="002A5A96">
        <w:rPr>
          <w:rFonts w:ascii="Arial" w:eastAsiaTheme="minorEastAsia" w:hAnsi="Arial" w:cs="Arial"/>
          <w:i/>
          <w:iCs/>
          <w:sz w:val="24"/>
          <w:szCs w:val="24"/>
          <w:shd w:val="clear" w:color="auto" w:fill="FFFFFF"/>
        </w:rPr>
        <w:t>10</w:t>
      </w:r>
      <w:r w:rsidRPr="002A5A96">
        <w:rPr>
          <w:rFonts w:ascii="Arial" w:eastAsiaTheme="minorEastAsia" w:hAnsi="Arial" w:cs="Arial"/>
          <w:sz w:val="24"/>
          <w:szCs w:val="24"/>
          <w:shd w:val="clear" w:color="auto" w:fill="FFFFFF"/>
        </w:rPr>
        <w:t>(1), 113-121.</w:t>
      </w:r>
    </w:p>
    <w:p w14:paraId="55477F67" w14:textId="51D694BF" w:rsidR="00162F65" w:rsidRPr="002A5A96" w:rsidRDefault="00162F65" w:rsidP="00162F65">
      <w:pPr>
        <w:spacing w:line="360" w:lineRule="auto"/>
        <w:ind w:left="240" w:hangingChars="100" w:hanging="240"/>
        <w:rPr>
          <w:rFonts w:ascii="Arial" w:eastAsiaTheme="minorEastAsia" w:hAnsi="Arial" w:cs="Arial" w:hint="eastAsia"/>
          <w:sz w:val="24"/>
          <w:szCs w:val="24"/>
        </w:rPr>
      </w:pPr>
      <w:r w:rsidRPr="00162F65">
        <w:rPr>
          <w:rFonts w:ascii="Arial" w:eastAsiaTheme="minorEastAsia" w:hAnsi="Arial" w:cs="Arial"/>
          <w:sz w:val="24"/>
          <w:szCs w:val="24"/>
        </w:rPr>
        <w:t xml:space="preserve">James, N., &amp; </w:t>
      </w:r>
      <w:proofErr w:type="spellStart"/>
      <w:r w:rsidRPr="00162F65">
        <w:rPr>
          <w:rFonts w:ascii="Arial" w:eastAsiaTheme="minorEastAsia" w:hAnsi="Arial" w:cs="Arial"/>
          <w:sz w:val="24"/>
          <w:szCs w:val="24"/>
        </w:rPr>
        <w:t>Busher</w:t>
      </w:r>
      <w:proofErr w:type="spellEnd"/>
      <w:r w:rsidRPr="00162F65">
        <w:rPr>
          <w:rFonts w:ascii="Arial" w:eastAsiaTheme="minorEastAsia" w:hAnsi="Arial" w:cs="Arial"/>
          <w:sz w:val="24"/>
          <w:szCs w:val="24"/>
        </w:rPr>
        <w:t>, H. (2009). Online interviewing. London, UK: Sage.</w:t>
      </w:r>
    </w:p>
    <w:p w14:paraId="65B98AAE" w14:textId="7FC1D313" w:rsidR="00AD0023" w:rsidRPr="00CC12CF" w:rsidRDefault="00AD0023" w:rsidP="00AD0023">
      <w:pPr>
        <w:autoSpaceDE w:val="0"/>
        <w:autoSpaceDN w:val="0"/>
        <w:adjustRightInd w:val="0"/>
        <w:spacing w:line="360" w:lineRule="auto"/>
        <w:ind w:left="240" w:hangingChars="100" w:hanging="240"/>
        <w:rPr>
          <w:rFonts w:ascii="Arial" w:hAnsi="Arial" w:cs="Arial"/>
          <w:sz w:val="24"/>
          <w:szCs w:val="24"/>
        </w:rPr>
      </w:pPr>
      <w:r w:rsidRPr="00CC12CF">
        <w:rPr>
          <w:rFonts w:ascii="Arial" w:hAnsi="Arial" w:cs="Arial"/>
          <w:sz w:val="24"/>
          <w:szCs w:val="24"/>
        </w:rPr>
        <w:t>James,</w:t>
      </w:r>
      <w:r w:rsidRPr="00CC12CF">
        <w:rPr>
          <w:rFonts w:ascii="Arial" w:hAnsi="Arial" w:cs="Arial"/>
          <w:sz w:val="24"/>
          <w:szCs w:val="24"/>
        </w:rPr>
        <w:tab/>
        <w:t>N.,</w:t>
      </w:r>
      <w:r w:rsidRPr="00CC12CF">
        <w:rPr>
          <w:rFonts w:ascii="Arial" w:hAnsi="Arial" w:cs="Arial"/>
          <w:sz w:val="24"/>
          <w:szCs w:val="24"/>
        </w:rPr>
        <w:tab/>
        <w:t>&amp;</w:t>
      </w:r>
      <w:r w:rsidRPr="00CC12CF">
        <w:rPr>
          <w:rFonts w:ascii="Arial" w:hAnsi="Arial" w:cs="Arial"/>
          <w:sz w:val="24"/>
          <w:szCs w:val="24"/>
        </w:rPr>
        <w:tab/>
      </w:r>
      <w:proofErr w:type="spellStart"/>
      <w:r w:rsidRPr="00CC12CF">
        <w:rPr>
          <w:rFonts w:ascii="Arial" w:hAnsi="Arial" w:cs="Arial"/>
          <w:sz w:val="24"/>
          <w:szCs w:val="24"/>
        </w:rPr>
        <w:t>Busher</w:t>
      </w:r>
      <w:proofErr w:type="spellEnd"/>
      <w:r w:rsidRPr="00CC12CF">
        <w:rPr>
          <w:rFonts w:ascii="Arial" w:hAnsi="Arial" w:cs="Arial"/>
          <w:sz w:val="24"/>
          <w:szCs w:val="24"/>
        </w:rPr>
        <w:t>,</w:t>
      </w:r>
      <w:r w:rsidRPr="00CC12CF">
        <w:rPr>
          <w:rFonts w:ascii="Arial" w:hAnsi="Arial" w:cs="Arial"/>
          <w:sz w:val="24"/>
          <w:szCs w:val="24"/>
        </w:rPr>
        <w:tab/>
        <w:t>H.</w:t>
      </w:r>
      <w:r w:rsidRPr="00CC12CF">
        <w:rPr>
          <w:rFonts w:ascii="Arial" w:hAnsi="Arial" w:cs="Arial"/>
          <w:sz w:val="24"/>
          <w:szCs w:val="24"/>
        </w:rPr>
        <w:tab/>
        <w:t>(2012).</w:t>
      </w:r>
      <w:r w:rsidRPr="00CC12CF">
        <w:rPr>
          <w:rFonts w:ascii="Arial" w:hAnsi="Arial" w:cs="Arial"/>
          <w:sz w:val="24"/>
          <w:szCs w:val="24"/>
        </w:rPr>
        <w:tab/>
        <w:t>Internet</w:t>
      </w:r>
      <w:r w:rsidRPr="00CC12CF">
        <w:rPr>
          <w:rFonts w:ascii="Arial" w:hAnsi="Arial" w:cs="Arial"/>
          <w:sz w:val="24"/>
          <w:szCs w:val="24"/>
        </w:rPr>
        <w:tab/>
        <w:t>interviewing. In</w:t>
      </w:r>
      <w:r w:rsidRPr="00CC12CF">
        <w:rPr>
          <w:rFonts w:ascii="Arial" w:hAnsi="Arial" w:cs="Arial"/>
          <w:sz w:val="24"/>
          <w:szCs w:val="24"/>
        </w:rPr>
        <w:tab/>
        <w:t>J.</w:t>
      </w:r>
      <w:r w:rsidRPr="00CC12CF">
        <w:rPr>
          <w:rFonts w:ascii="Arial" w:hAnsi="Arial" w:cs="Arial"/>
          <w:sz w:val="24"/>
          <w:szCs w:val="24"/>
        </w:rPr>
        <w:tab/>
        <w:t>F.</w:t>
      </w:r>
      <w:r w:rsidRPr="00CC12CF">
        <w:rPr>
          <w:rFonts w:ascii="Arial" w:hAnsi="Arial" w:cs="Arial"/>
          <w:sz w:val="24"/>
          <w:szCs w:val="24"/>
        </w:rPr>
        <w:tab/>
      </w:r>
      <w:proofErr w:type="spellStart"/>
      <w:r w:rsidRPr="00CC12CF">
        <w:rPr>
          <w:rFonts w:ascii="Arial" w:hAnsi="Arial" w:cs="Arial"/>
          <w:sz w:val="24"/>
          <w:szCs w:val="24"/>
        </w:rPr>
        <w:t>Gubrium</w:t>
      </w:r>
      <w:proofErr w:type="spellEnd"/>
      <w:r w:rsidRPr="00CC12CF">
        <w:rPr>
          <w:rFonts w:ascii="Arial" w:hAnsi="Arial" w:cs="Arial"/>
          <w:sz w:val="24"/>
          <w:szCs w:val="24"/>
        </w:rPr>
        <w:t>, J.A. Holstein,</w:t>
      </w:r>
      <w:r w:rsidRPr="00CC12CF">
        <w:rPr>
          <w:rFonts w:ascii="Arial" w:hAnsi="Arial" w:cs="Arial"/>
          <w:sz w:val="24"/>
          <w:szCs w:val="24"/>
        </w:rPr>
        <w:tab/>
        <w:t xml:space="preserve">A. B. </w:t>
      </w:r>
      <w:proofErr w:type="spellStart"/>
      <w:proofErr w:type="gramStart"/>
      <w:r w:rsidRPr="00CC12CF">
        <w:rPr>
          <w:rFonts w:ascii="Arial" w:hAnsi="Arial" w:cs="Arial"/>
          <w:sz w:val="24"/>
          <w:szCs w:val="24"/>
        </w:rPr>
        <w:t>Marvasti</w:t>
      </w:r>
      <w:proofErr w:type="spellEnd"/>
      <w:r w:rsidRPr="00CC12CF">
        <w:rPr>
          <w:rFonts w:ascii="Arial" w:hAnsi="Arial" w:cs="Arial"/>
          <w:sz w:val="24"/>
          <w:szCs w:val="24"/>
        </w:rPr>
        <w:t>,&amp;</w:t>
      </w:r>
      <w:proofErr w:type="gramEnd"/>
      <w:r w:rsidRPr="00CC12CF">
        <w:rPr>
          <w:rFonts w:ascii="Arial" w:hAnsi="Arial" w:cs="Arial"/>
          <w:sz w:val="24"/>
          <w:szCs w:val="24"/>
        </w:rPr>
        <w:tab/>
        <w:t>K.</w:t>
      </w:r>
      <w:r w:rsidRPr="00CC12CF">
        <w:rPr>
          <w:rFonts w:ascii="Arial" w:hAnsi="Arial" w:cs="Arial"/>
          <w:sz w:val="24"/>
          <w:szCs w:val="24"/>
        </w:rPr>
        <w:tab/>
        <w:t>D.</w:t>
      </w:r>
      <w:r w:rsidRPr="00CC12CF">
        <w:rPr>
          <w:rFonts w:ascii="Arial" w:hAnsi="Arial" w:cs="Arial"/>
          <w:sz w:val="24"/>
          <w:szCs w:val="24"/>
        </w:rPr>
        <w:tab/>
        <w:t>McKinney</w:t>
      </w:r>
      <w:r w:rsidRPr="00CC12CF">
        <w:rPr>
          <w:rFonts w:ascii="Arial" w:hAnsi="Arial" w:cs="Arial"/>
          <w:sz w:val="24"/>
          <w:szCs w:val="24"/>
        </w:rPr>
        <w:tab/>
        <w:t>(Eds.),</w:t>
      </w:r>
      <w:r w:rsidRPr="00CC12CF">
        <w:rPr>
          <w:rFonts w:ascii="Arial" w:hAnsi="Arial" w:cs="Arial"/>
          <w:sz w:val="24"/>
          <w:szCs w:val="24"/>
        </w:rPr>
        <w:tab/>
        <w:t>Handbook</w:t>
      </w:r>
      <w:r w:rsidRPr="00CC12CF">
        <w:rPr>
          <w:rFonts w:ascii="Arial" w:hAnsi="Arial" w:cs="Arial"/>
          <w:sz w:val="24"/>
          <w:szCs w:val="24"/>
        </w:rPr>
        <w:tab/>
        <w:t>of interview</w:t>
      </w:r>
      <w:r w:rsidRPr="00CC12CF">
        <w:rPr>
          <w:rFonts w:ascii="Arial" w:hAnsi="Arial" w:cs="Arial"/>
          <w:sz w:val="24"/>
          <w:szCs w:val="24"/>
        </w:rPr>
        <w:tab/>
        <w:t>research:</w:t>
      </w:r>
      <w:r w:rsidRPr="00CC12CF">
        <w:rPr>
          <w:rFonts w:ascii="Arial" w:hAnsi="Arial" w:cs="Arial"/>
          <w:sz w:val="24"/>
          <w:szCs w:val="24"/>
        </w:rPr>
        <w:tab/>
        <w:t>The</w:t>
      </w:r>
      <w:r w:rsidRPr="00CC12CF">
        <w:rPr>
          <w:rFonts w:ascii="Arial" w:hAnsi="Arial" w:cs="Arial"/>
          <w:sz w:val="24"/>
          <w:szCs w:val="24"/>
        </w:rPr>
        <w:tab/>
        <w:t>complexity</w:t>
      </w:r>
      <w:r w:rsidRPr="00CC12CF">
        <w:rPr>
          <w:rFonts w:ascii="Arial" w:hAnsi="Arial" w:cs="Arial"/>
          <w:sz w:val="24"/>
          <w:szCs w:val="24"/>
        </w:rPr>
        <w:tab/>
        <w:t>of</w:t>
      </w:r>
      <w:r w:rsidRPr="00CC12CF">
        <w:rPr>
          <w:rFonts w:ascii="Arial" w:hAnsi="Arial" w:cs="Arial"/>
          <w:sz w:val="24"/>
          <w:szCs w:val="24"/>
        </w:rPr>
        <w:tab/>
        <w:t>the</w:t>
      </w:r>
      <w:r w:rsidRPr="00CC12CF">
        <w:rPr>
          <w:rFonts w:ascii="Arial" w:hAnsi="Arial" w:cs="Arial"/>
          <w:sz w:val="24"/>
          <w:szCs w:val="24"/>
        </w:rPr>
        <w:tab/>
        <w:t>craft</w:t>
      </w:r>
      <w:r w:rsidRPr="00CC12CF">
        <w:rPr>
          <w:rFonts w:ascii="Arial" w:hAnsi="Arial" w:cs="Arial"/>
          <w:sz w:val="24"/>
          <w:szCs w:val="24"/>
        </w:rPr>
        <w:tab/>
        <w:t>(pp.</w:t>
      </w:r>
      <w:r w:rsidRPr="00CC12CF">
        <w:rPr>
          <w:rFonts w:ascii="Arial" w:hAnsi="Arial" w:cs="Arial"/>
          <w:sz w:val="24"/>
          <w:szCs w:val="24"/>
        </w:rPr>
        <w:tab/>
        <w:t>177–192). Thousand Oaks,</w:t>
      </w:r>
      <w:r w:rsidRPr="00CC12CF">
        <w:rPr>
          <w:rFonts w:ascii="Arial" w:hAnsi="Arial" w:cs="Arial"/>
          <w:sz w:val="24"/>
          <w:szCs w:val="24"/>
        </w:rPr>
        <w:tab/>
        <w:t>CA:</w:t>
      </w:r>
      <w:r w:rsidRPr="00CC12CF">
        <w:rPr>
          <w:rFonts w:ascii="Arial" w:hAnsi="Arial" w:cs="Arial"/>
          <w:sz w:val="24"/>
          <w:szCs w:val="24"/>
        </w:rPr>
        <w:tab/>
        <w:t>Sage.</w:t>
      </w:r>
    </w:p>
    <w:p w14:paraId="49CB7BAF" w14:textId="163187BA" w:rsidR="003B52EE" w:rsidRPr="00CC12CF" w:rsidRDefault="003B52EE" w:rsidP="003B52EE">
      <w:pPr>
        <w:autoSpaceDE w:val="0"/>
        <w:autoSpaceDN w:val="0"/>
        <w:adjustRightInd w:val="0"/>
        <w:spacing w:line="360" w:lineRule="auto"/>
        <w:ind w:left="240" w:hangingChars="100" w:hanging="240"/>
        <w:rPr>
          <w:rFonts w:ascii="Arial" w:hAnsi="Arial" w:cs="Arial"/>
          <w:sz w:val="24"/>
          <w:szCs w:val="24"/>
          <w:lang w:val="en-AU"/>
        </w:rPr>
      </w:pPr>
      <w:bookmarkStart w:id="101" w:name="_Hlk43431522"/>
      <w:r w:rsidRPr="00CC12CF">
        <w:rPr>
          <w:rFonts w:ascii="Arial" w:hAnsi="Arial" w:cs="Arial"/>
          <w:sz w:val="24"/>
          <w:szCs w:val="24"/>
          <w:lang w:val="en-AU"/>
        </w:rPr>
        <w:t>John W. Creswell</w:t>
      </w:r>
      <w:r w:rsidR="00F23DC0" w:rsidRPr="00CC12CF">
        <w:rPr>
          <w:rFonts w:ascii="Arial" w:hAnsi="Arial" w:cs="Arial"/>
          <w:sz w:val="24"/>
          <w:szCs w:val="24"/>
          <w:lang w:val="en-AU"/>
        </w:rPr>
        <w:t>,</w:t>
      </w:r>
      <w:r w:rsidR="00F23DC0" w:rsidRPr="00CC12CF">
        <w:rPr>
          <w:rFonts w:ascii="Arial" w:hAnsi="Arial" w:cs="Arial"/>
          <w:sz w:val="24"/>
          <w:szCs w:val="24"/>
        </w:rPr>
        <w:t xml:space="preserve"> </w:t>
      </w:r>
      <w:bookmarkStart w:id="102" w:name="_Hlk41192903"/>
      <w:r w:rsidR="00F23DC0" w:rsidRPr="00CC12CF">
        <w:rPr>
          <w:rFonts w:ascii="Arial" w:hAnsi="Arial" w:cs="Arial"/>
          <w:sz w:val="24"/>
          <w:szCs w:val="24"/>
          <w:lang w:val="en-AU"/>
        </w:rPr>
        <w:t>Cheryl</w:t>
      </w:r>
      <w:bookmarkEnd w:id="102"/>
      <w:r w:rsidR="00F23DC0" w:rsidRPr="00CC12CF">
        <w:rPr>
          <w:rFonts w:ascii="Arial" w:hAnsi="Arial" w:cs="Arial"/>
          <w:sz w:val="24"/>
          <w:szCs w:val="24"/>
          <w:lang w:val="en-AU"/>
        </w:rPr>
        <w:t xml:space="preserve"> N. </w:t>
      </w:r>
      <w:proofErr w:type="spellStart"/>
      <w:proofErr w:type="gramStart"/>
      <w:r w:rsidR="00F23DC0" w:rsidRPr="00CC12CF">
        <w:rPr>
          <w:rFonts w:ascii="Arial" w:hAnsi="Arial" w:cs="Arial"/>
          <w:sz w:val="24"/>
          <w:szCs w:val="24"/>
          <w:lang w:val="en-AU"/>
        </w:rPr>
        <w:t>Poth</w:t>
      </w:r>
      <w:proofErr w:type="spellEnd"/>
      <w:r w:rsidRPr="00CC12CF">
        <w:rPr>
          <w:rFonts w:ascii="Arial" w:hAnsi="Arial" w:cs="Arial"/>
          <w:sz w:val="24"/>
          <w:szCs w:val="24"/>
          <w:lang w:val="en-AU"/>
        </w:rPr>
        <w:t>.(</w:t>
      </w:r>
      <w:proofErr w:type="gramEnd"/>
      <w:r w:rsidRPr="00CC12CF">
        <w:rPr>
          <w:rFonts w:ascii="Arial" w:hAnsi="Arial" w:cs="Arial"/>
          <w:sz w:val="24"/>
          <w:szCs w:val="24"/>
          <w:lang w:val="en-AU"/>
        </w:rPr>
        <w:t>2018).</w:t>
      </w:r>
      <w:r w:rsidRPr="00CC12CF">
        <w:rPr>
          <w:rFonts w:ascii="Arial" w:hAnsi="Arial" w:cs="Arial"/>
          <w:sz w:val="24"/>
          <w:szCs w:val="24"/>
        </w:rPr>
        <w:t xml:space="preserve"> </w:t>
      </w:r>
      <w:r w:rsidRPr="00CC12CF">
        <w:rPr>
          <w:rFonts w:ascii="Arial" w:hAnsi="Arial" w:cs="Arial"/>
          <w:sz w:val="24"/>
          <w:szCs w:val="24"/>
          <w:lang w:val="en-AU"/>
        </w:rPr>
        <w:t>Qualitative Inquiry &amp; Research Design: Choosing Among Five Approaches</w:t>
      </w:r>
      <w:r w:rsidR="00351D40" w:rsidRPr="00CC12CF">
        <w:rPr>
          <w:rFonts w:ascii="Arial" w:hAnsi="Arial" w:cs="Arial"/>
          <w:sz w:val="24"/>
          <w:szCs w:val="24"/>
          <w:lang w:val="en-AU"/>
        </w:rPr>
        <w:t xml:space="preserve"> </w:t>
      </w:r>
      <w:r w:rsidRPr="00CC12CF">
        <w:rPr>
          <w:rFonts w:ascii="Arial" w:hAnsi="Arial" w:cs="Arial"/>
          <w:sz w:val="24"/>
          <w:szCs w:val="24"/>
          <w:lang w:val="en-AU"/>
        </w:rPr>
        <w:t>(Fourth Edition).</w:t>
      </w:r>
      <w:r w:rsidRPr="00CC12CF">
        <w:rPr>
          <w:rFonts w:ascii="Arial" w:hAnsi="Arial" w:cs="Arial"/>
          <w:sz w:val="24"/>
          <w:szCs w:val="24"/>
          <w:lang w:val="en-AU" w:eastAsia="en-AU"/>
        </w:rPr>
        <w:t xml:space="preserve"> SAGE Publications, Inc.</w:t>
      </w:r>
    </w:p>
    <w:p w14:paraId="320EF408" w14:textId="29315C95" w:rsidR="00AD0023" w:rsidRPr="00CC12CF" w:rsidRDefault="00AD0023" w:rsidP="00AD0023">
      <w:pPr>
        <w:autoSpaceDE w:val="0"/>
        <w:autoSpaceDN w:val="0"/>
        <w:adjustRightInd w:val="0"/>
        <w:spacing w:line="360" w:lineRule="auto"/>
        <w:ind w:left="240" w:hangingChars="100" w:hanging="240"/>
        <w:rPr>
          <w:rFonts w:ascii="Arial" w:hAnsi="Arial" w:cs="Arial"/>
          <w:sz w:val="24"/>
          <w:szCs w:val="24"/>
        </w:rPr>
      </w:pPr>
      <w:bookmarkStart w:id="103" w:name="_Hlk41014564"/>
      <w:bookmarkStart w:id="104" w:name="_Hlk41015690"/>
      <w:bookmarkEnd w:id="101"/>
      <w:r w:rsidRPr="00CC12CF">
        <w:rPr>
          <w:rFonts w:ascii="Arial" w:hAnsi="Arial" w:cs="Arial"/>
          <w:sz w:val="24"/>
          <w:szCs w:val="24"/>
        </w:rPr>
        <w:t xml:space="preserve">Lisa M. </w:t>
      </w:r>
      <w:bookmarkStart w:id="105" w:name="_Hlk44607636"/>
      <w:proofErr w:type="gramStart"/>
      <w:r w:rsidRPr="00CC12CF">
        <w:rPr>
          <w:rFonts w:ascii="Arial" w:hAnsi="Arial" w:cs="Arial"/>
          <w:sz w:val="24"/>
          <w:szCs w:val="24"/>
        </w:rPr>
        <w:t>Given.(</w:t>
      </w:r>
      <w:proofErr w:type="gramEnd"/>
      <w:r w:rsidRPr="00CC12CF">
        <w:rPr>
          <w:rFonts w:ascii="Arial" w:hAnsi="Arial" w:cs="Arial"/>
          <w:sz w:val="24"/>
          <w:szCs w:val="24"/>
        </w:rPr>
        <w:t>2008)</w:t>
      </w:r>
      <w:bookmarkEnd w:id="103"/>
      <w:bookmarkEnd w:id="105"/>
      <w:r w:rsidRPr="00CC12CF">
        <w:rPr>
          <w:rFonts w:ascii="Arial" w:hAnsi="Arial" w:cs="Arial"/>
          <w:sz w:val="24"/>
          <w:szCs w:val="24"/>
        </w:rPr>
        <w:t>. The SAGE Encyclopedia of Qualitative Research Methods. SAGE Publications, Inc.</w:t>
      </w:r>
    </w:p>
    <w:bookmarkEnd w:id="104"/>
    <w:p w14:paraId="311BB966" w14:textId="7344B107" w:rsidR="00AD0023" w:rsidRPr="00CC12CF" w:rsidRDefault="00AD0023" w:rsidP="00FE312C">
      <w:pPr>
        <w:spacing w:line="360" w:lineRule="auto"/>
        <w:ind w:left="240" w:hangingChars="100" w:hanging="240"/>
        <w:rPr>
          <w:rFonts w:ascii="Arial" w:hAnsi="Arial" w:cs="Arial"/>
          <w:sz w:val="24"/>
          <w:szCs w:val="24"/>
          <w:shd w:val="clear" w:color="auto" w:fill="FFFFFF"/>
        </w:rPr>
      </w:pPr>
      <w:r w:rsidRPr="00CC12CF">
        <w:rPr>
          <w:rFonts w:ascii="Arial" w:hAnsi="Arial" w:cs="Arial"/>
          <w:sz w:val="24"/>
          <w:szCs w:val="24"/>
          <w:shd w:val="clear" w:color="auto" w:fill="FFFFFF"/>
        </w:rPr>
        <w:t>Maccoby,</w:t>
      </w:r>
      <w:r w:rsidR="00FE312C" w:rsidRPr="00CC12CF">
        <w:rPr>
          <w:rFonts w:ascii="Arial" w:hAnsi="Arial" w:cs="Arial"/>
          <w:sz w:val="24"/>
          <w:szCs w:val="24"/>
          <w:shd w:val="clear" w:color="auto" w:fill="FFFFFF"/>
        </w:rPr>
        <w:t xml:space="preserve"> </w:t>
      </w:r>
      <w:r w:rsidRPr="00CC12CF">
        <w:rPr>
          <w:rFonts w:ascii="Arial" w:hAnsi="Arial" w:cs="Arial"/>
          <w:sz w:val="24"/>
          <w:szCs w:val="24"/>
          <w:shd w:val="clear" w:color="auto" w:fill="FFFFFF"/>
        </w:rPr>
        <w:t>E.</w:t>
      </w:r>
      <w:r w:rsidRPr="00CC12CF">
        <w:rPr>
          <w:rFonts w:ascii="Arial" w:hAnsi="Arial" w:cs="Arial"/>
          <w:sz w:val="24"/>
          <w:szCs w:val="24"/>
          <w:shd w:val="clear" w:color="auto" w:fill="FFFFFF"/>
        </w:rPr>
        <w:tab/>
        <w:t>&amp;</w:t>
      </w:r>
      <w:r w:rsidRPr="00CC12CF">
        <w:rPr>
          <w:rFonts w:ascii="Arial" w:hAnsi="Arial" w:cs="Arial"/>
          <w:sz w:val="24"/>
          <w:szCs w:val="24"/>
          <w:shd w:val="clear" w:color="auto" w:fill="FFFFFF"/>
        </w:rPr>
        <w:tab/>
        <w:t>Maccoby,</w:t>
      </w:r>
      <w:r w:rsidRPr="00CC12CF">
        <w:rPr>
          <w:rFonts w:ascii="Arial" w:hAnsi="Arial" w:cs="Arial"/>
          <w:sz w:val="24"/>
          <w:szCs w:val="24"/>
          <w:shd w:val="clear" w:color="auto" w:fill="FFFFFF"/>
        </w:rPr>
        <w:tab/>
        <w:t>N.</w:t>
      </w:r>
      <w:r w:rsidRPr="00CC12CF">
        <w:rPr>
          <w:rFonts w:ascii="Arial" w:hAnsi="Arial" w:cs="Arial"/>
          <w:sz w:val="24"/>
          <w:szCs w:val="24"/>
          <w:shd w:val="clear" w:color="auto" w:fill="FFFFFF"/>
        </w:rPr>
        <w:tab/>
        <w:t>(1954).</w:t>
      </w:r>
      <w:r w:rsidRPr="00CC12CF">
        <w:rPr>
          <w:rFonts w:ascii="Arial" w:hAnsi="Arial" w:cs="Arial"/>
          <w:sz w:val="24"/>
          <w:szCs w:val="24"/>
          <w:shd w:val="clear" w:color="auto" w:fill="FFFFFF"/>
        </w:rPr>
        <w:tab/>
        <w:t>The</w:t>
      </w:r>
      <w:r w:rsidRPr="00CC12CF">
        <w:rPr>
          <w:rFonts w:ascii="Arial" w:hAnsi="Arial" w:cs="Arial"/>
          <w:sz w:val="24"/>
          <w:szCs w:val="24"/>
          <w:shd w:val="clear" w:color="auto" w:fill="FFFFFF"/>
        </w:rPr>
        <w:tab/>
        <w:t>interview:</w:t>
      </w:r>
      <w:r w:rsidRPr="00CC12CF">
        <w:rPr>
          <w:rFonts w:ascii="Arial" w:hAnsi="Arial" w:cs="Arial"/>
          <w:sz w:val="24"/>
          <w:szCs w:val="24"/>
          <w:shd w:val="clear" w:color="auto" w:fill="FFFFFF"/>
        </w:rPr>
        <w:tab/>
        <w:t>A</w:t>
      </w:r>
      <w:r w:rsidRPr="00CC12CF">
        <w:rPr>
          <w:rFonts w:ascii="Arial" w:hAnsi="Arial" w:cs="Arial"/>
          <w:sz w:val="24"/>
          <w:szCs w:val="24"/>
          <w:shd w:val="clear" w:color="auto" w:fill="FFFFFF"/>
        </w:rPr>
        <w:tab/>
        <w:t>tool</w:t>
      </w:r>
      <w:r w:rsidRPr="00CC12CF">
        <w:rPr>
          <w:rFonts w:ascii="Arial" w:hAnsi="Arial" w:cs="Arial"/>
          <w:sz w:val="24"/>
          <w:szCs w:val="24"/>
          <w:shd w:val="clear" w:color="auto" w:fill="FFFFFF"/>
        </w:rPr>
        <w:tab/>
        <w:t>of</w:t>
      </w:r>
      <w:r w:rsidR="00FE312C" w:rsidRPr="00CC12CF">
        <w:rPr>
          <w:rFonts w:ascii="Arial" w:hAnsi="Arial" w:cs="Arial"/>
          <w:sz w:val="24"/>
          <w:szCs w:val="24"/>
          <w:shd w:val="clear" w:color="auto" w:fill="FFFFFF"/>
        </w:rPr>
        <w:t xml:space="preserve"> </w:t>
      </w:r>
      <w:r w:rsidRPr="00CC12CF">
        <w:rPr>
          <w:rFonts w:ascii="Arial" w:hAnsi="Arial" w:cs="Arial"/>
          <w:sz w:val="24"/>
          <w:szCs w:val="24"/>
          <w:shd w:val="clear" w:color="auto" w:fill="FFFFFF"/>
        </w:rPr>
        <w:t>social science.</w:t>
      </w:r>
      <w:r w:rsidRPr="00CC12CF">
        <w:rPr>
          <w:rFonts w:ascii="Arial" w:hAnsi="Arial" w:cs="Arial"/>
          <w:sz w:val="24"/>
          <w:szCs w:val="24"/>
          <w:shd w:val="clear" w:color="auto" w:fill="FFFFFF"/>
        </w:rPr>
        <w:tab/>
        <w:t>In</w:t>
      </w:r>
      <w:r w:rsidRPr="00CC12CF">
        <w:rPr>
          <w:rFonts w:ascii="Arial" w:hAnsi="Arial" w:cs="Arial"/>
          <w:sz w:val="24"/>
          <w:szCs w:val="24"/>
          <w:shd w:val="clear" w:color="auto" w:fill="FFFFFF"/>
        </w:rPr>
        <w:tab/>
        <w:t>G.</w:t>
      </w:r>
      <w:r w:rsidRPr="00CC12CF">
        <w:rPr>
          <w:rFonts w:ascii="Arial" w:hAnsi="Arial" w:cs="Arial"/>
          <w:sz w:val="24"/>
          <w:szCs w:val="24"/>
          <w:shd w:val="clear" w:color="auto" w:fill="FFFFFF"/>
        </w:rPr>
        <w:tab/>
      </w:r>
      <w:proofErr w:type="spellStart"/>
      <w:r w:rsidRPr="00CC12CF">
        <w:rPr>
          <w:rFonts w:ascii="Arial" w:hAnsi="Arial" w:cs="Arial"/>
          <w:sz w:val="24"/>
          <w:szCs w:val="24"/>
          <w:shd w:val="clear" w:color="auto" w:fill="FFFFFF"/>
        </w:rPr>
        <w:t>Lindzey</w:t>
      </w:r>
      <w:proofErr w:type="spellEnd"/>
      <w:r w:rsidRPr="00CC12CF">
        <w:rPr>
          <w:rFonts w:ascii="Arial" w:hAnsi="Arial" w:cs="Arial"/>
          <w:sz w:val="24"/>
          <w:szCs w:val="24"/>
          <w:shd w:val="clear" w:color="auto" w:fill="FFFFFF"/>
        </w:rPr>
        <w:tab/>
        <w:t>(Ed.),</w:t>
      </w:r>
      <w:r w:rsidRPr="00CC12CF">
        <w:rPr>
          <w:rFonts w:ascii="Arial" w:hAnsi="Arial" w:cs="Arial"/>
          <w:sz w:val="24"/>
          <w:szCs w:val="24"/>
          <w:shd w:val="clear" w:color="auto" w:fill="FFFFFF"/>
        </w:rPr>
        <w:tab/>
        <w:t>Handbook</w:t>
      </w:r>
      <w:r w:rsidRPr="00CC12CF">
        <w:rPr>
          <w:rFonts w:ascii="Arial" w:hAnsi="Arial" w:cs="Arial"/>
          <w:sz w:val="24"/>
          <w:szCs w:val="24"/>
          <w:shd w:val="clear" w:color="auto" w:fill="FFFFFF"/>
        </w:rPr>
        <w:tab/>
        <w:t>of</w:t>
      </w:r>
      <w:r w:rsidRPr="00CC12CF">
        <w:rPr>
          <w:rFonts w:ascii="Arial" w:hAnsi="Arial" w:cs="Arial"/>
          <w:sz w:val="24"/>
          <w:szCs w:val="24"/>
          <w:shd w:val="clear" w:color="auto" w:fill="FFFFFF"/>
        </w:rPr>
        <w:tab/>
        <w:t>social psychology (pp.449–487).</w:t>
      </w:r>
      <w:r w:rsidRPr="00CC12CF">
        <w:rPr>
          <w:rFonts w:ascii="Arial" w:hAnsi="Arial" w:cs="Arial"/>
          <w:sz w:val="24"/>
          <w:szCs w:val="24"/>
          <w:shd w:val="clear" w:color="auto" w:fill="FFFFFF"/>
        </w:rPr>
        <w:tab/>
        <w:t>Cambridge,</w:t>
      </w:r>
      <w:r w:rsidRPr="00CC12CF">
        <w:rPr>
          <w:rFonts w:ascii="Arial" w:hAnsi="Arial" w:cs="Arial"/>
          <w:sz w:val="24"/>
          <w:szCs w:val="24"/>
          <w:shd w:val="clear" w:color="auto" w:fill="FFFFFF"/>
        </w:rPr>
        <w:tab/>
        <w:t>MA:</w:t>
      </w:r>
      <w:r w:rsidRPr="00CC12CF">
        <w:rPr>
          <w:rFonts w:ascii="Arial" w:hAnsi="Arial" w:cs="Arial"/>
          <w:sz w:val="24"/>
          <w:szCs w:val="24"/>
          <w:shd w:val="clear" w:color="auto" w:fill="FFFFFF"/>
        </w:rPr>
        <w:tab/>
        <w:t>Addison-Wesley</w:t>
      </w:r>
    </w:p>
    <w:p w14:paraId="33F8910B" w14:textId="77777777" w:rsidR="00161521" w:rsidRPr="002A5A96" w:rsidRDefault="00161521" w:rsidP="00161521">
      <w:pPr>
        <w:spacing w:line="360" w:lineRule="auto"/>
        <w:ind w:left="240" w:hangingChars="100" w:hanging="240"/>
        <w:rPr>
          <w:rFonts w:ascii="Arial" w:eastAsiaTheme="minorEastAsia" w:hAnsi="Arial" w:cs="Arial"/>
          <w:sz w:val="24"/>
          <w:szCs w:val="24"/>
          <w:shd w:val="clear" w:color="auto" w:fill="FFFFFF"/>
        </w:rPr>
      </w:pPr>
      <w:bookmarkStart w:id="106" w:name="_Hlk40799578"/>
      <w:r w:rsidRPr="002A5A96">
        <w:rPr>
          <w:rFonts w:ascii="Arial" w:eastAsiaTheme="minorEastAsia" w:hAnsi="Arial" w:cs="Arial"/>
          <w:sz w:val="24"/>
          <w:szCs w:val="24"/>
          <w:shd w:val="clear" w:color="auto" w:fill="FFFFFF"/>
        </w:rPr>
        <w:t>Miller, Carol (1995). In-depth interviewing by telephone: Some practical considerations. </w:t>
      </w:r>
      <w:r w:rsidRPr="002A5A96">
        <w:rPr>
          <w:rFonts w:ascii="Arial" w:eastAsiaTheme="minorEastAsia" w:hAnsi="Arial" w:cs="Arial"/>
          <w:i/>
          <w:iCs/>
          <w:sz w:val="24"/>
          <w:szCs w:val="24"/>
          <w:shd w:val="clear" w:color="auto" w:fill="FFFFFF"/>
        </w:rPr>
        <w:t>Evaluation and Research in Education</w:t>
      </w:r>
      <w:r w:rsidRPr="002A5A96">
        <w:rPr>
          <w:rFonts w:ascii="Arial" w:eastAsiaTheme="minorEastAsia" w:hAnsi="Arial" w:cs="Arial"/>
          <w:sz w:val="24"/>
          <w:szCs w:val="24"/>
          <w:shd w:val="clear" w:color="auto" w:fill="FFFFFF"/>
        </w:rPr>
        <w:t>, </w:t>
      </w:r>
      <w:r w:rsidRPr="002A5A96">
        <w:rPr>
          <w:rFonts w:ascii="Arial" w:eastAsiaTheme="minorEastAsia" w:hAnsi="Arial" w:cs="Arial"/>
          <w:i/>
          <w:iCs/>
          <w:sz w:val="24"/>
          <w:szCs w:val="24"/>
          <w:shd w:val="clear" w:color="auto" w:fill="FFFFFF"/>
        </w:rPr>
        <w:t>9</w:t>
      </w:r>
      <w:r w:rsidRPr="002A5A96">
        <w:rPr>
          <w:rFonts w:ascii="Arial" w:eastAsiaTheme="minorEastAsia" w:hAnsi="Arial" w:cs="Arial"/>
          <w:sz w:val="24"/>
          <w:szCs w:val="24"/>
          <w:shd w:val="clear" w:color="auto" w:fill="FFFFFF"/>
        </w:rPr>
        <w:t>(1), 29-38.</w:t>
      </w:r>
    </w:p>
    <w:p w14:paraId="5EC79862" w14:textId="6F3F40C9" w:rsidR="006049E6" w:rsidRPr="00CC12CF" w:rsidRDefault="006049E6" w:rsidP="006049E6">
      <w:pPr>
        <w:autoSpaceDE w:val="0"/>
        <w:autoSpaceDN w:val="0"/>
        <w:adjustRightInd w:val="0"/>
        <w:spacing w:line="360" w:lineRule="auto"/>
        <w:ind w:left="240" w:hangingChars="100" w:hanging="240"/>
        <w:rPr>
          <w:rFonts w:ascii="Arial" w:hAnsi="Arial" w:cs="Arial"/>
          <w:sz w:val="24"/>
          <w:szCs w:val="24"/>
          <w:lang w:val="en-AU" w:eastAsia="en-AU"/>
        </w:rPr>
      </w:pPr>
      <w:r w:rsidRPr="00CC12CF">
        <w:rPr>
          <w:rFonts w:ascii="Arial" w:hAnsi="Arial" w:cs="Arial"/>
          <w:sz w:val="24"/>
          <w:szCs w:val="24"/>
          <w:lang w:val="en-AU" w:eastAsia="en-AU"/>
        </w:rPr>
        <w:t>Norman</w:t>
      </w:r>
      <w:r w:rsidRPr="00CC12CF">
        <w:rPr>
          <w:rFonts w:ascii="Arial" w:hAnsi="Arial" w:cs="Arial"/>
          <w:sz w:val="24"/>
          <w:szCs w:val="24"/>
          <w:lang w:val="en-AU" w:eastAsia="en-AU"/>
        </w:rPr>
        <w:tab/>
        <w:t>K. Denzin</w:t>
      </w:r>
      <w:r w:rsidRPr="00CC12CF">
        <w:rPr>
          <w:rFonts w:ascii="Arial" w:hAnsi="Arial" w:cs="Arial"/>
          <w:sz w:val="24"/>
          <w:szCs w:val="24"/>
          <w:lang w:val="en-AU"/>
        </w:rPr>
        <w:t xml:space="preserve">, </w:t>
      </w:r>
      <w:proofErr w:type="spellStart"/>
      <w:r w:rsidRPr="00CC12CF">
        <w:rPr>
          <w:rFonts w:ascii="Arial" w:hAnsi="Arial" w:cs="Arial"/>
          <w:sz w:val="24"/>
          <w:szCs w:val="24"/>
          <w:lang w:val="en-AU" w:eastAsia="en-AU"/>
        </w:rPr>
        <w:t>Yvonna</w:t>
      </w:r>
      <w:bookmarkEnd w:id="106"/>
      <w:proofErr w:type="spellEnd"/>
      <w:r w:rsidRPr="00CC12CF">
        <w:rPr>
          <w:rFonts w:ascii="Arial" w:hAnsi="Arial" w:cs="Arial"/>
          <w:sz w:val="24"/>
          <w:szCs w:val="24"/>
          <w:lang w:val="en-AU" w:eastAsia="en-AU"/>
        </w:rPr>
        <w:t xml:space="preserve"> S. Lincoln. (2018)</w:t>
      </w:r>
      <w:bookmarkEnd w:id="99"/>
      <w:r w:rsidRPr="00CC12CF">
        <w:rPr>
          <w:rFonts w:ascii="Arial" w:hAnsi="Arial" w:cs="Arial"/>
          <w:sz w:val="24"/>
          <w:szCs w:val="24"/>
          <w:lang w:val="en-AU" w:eastAsia="en-AU"/>
        </w:rPr>
        <w:t>. The SAGE Handbook</w:t>
      </w:r>
      <w:r w:rsidRPr="00CC12CF">
        <w:rPr>
          <w:rFonts w:ascii="Arial" w:hAnsi="Arial" w:cs="Arial"/>
          <w:sz w:val="24"/>
          <w:szCs w:val="24"/>
          <w:lang w:val="en-AU" w:eastAsia="en-AU"/>
        </w:rPr>
        <w:tab/>
        <w:t>of</w:t>
      </w:r>
      <w:r w:rsidR="00AD0023" w:rsidRPr="00CC12CF">
        <w:rPr>
          <w:rFonts w:ascii="Arial" w:hAnsi="Arial" w:cs="Arial"/>
          <w:sz w:val="24"/>
          <w:szCs w:val="24"/>
          <w:lang w:val="en-AU" w:eastAsia="en-AU"/>
        </w:rPr>
        <w:t xml:space="preserve"> </w:t>
      </w:r>
      <w:r w:rsidRPr="00CC12CF">
        <w:rPr>
          <w:rFonts w:ascii="Arial" w:hAnsi="Arial" w:cs="Arial"/>
          <w:sz w:val="24"/>
          <w:szCs w:val="24"/>
          <w:lang w:val="en-AU" w:eastAsia="en-AU"/>
        </w:rPr>
        <w:t>Qualitative</w:t>
      </w:r>
      <w:r w:rsidRPr="00CC12CF">
        <w:rPr>
          <w:rFonts w:ascii="Arial" w:hAnsi="Arial" w:cs="Arial"/>
          <w:sz w:val="24"/>
          <w:szCs w:val="24"/>
          <w:lang w:val="en-AU" w:eastAsia="en-AU"/>
        </w:rPr>
        <w:tab/>
        <w:t>Research (Fifth</w:t>
      </w:r>
      <w:r w:rsidRPr="00CC12CF">
        <w:rPr>
          <w:rFonts w:ascii="Arial" w:hAnsi="Arial" w:cs="Arial"/>
          <w:sz w:val="24"/>
          <w:szCs w:val="24"/>
          <w:lang w:val="en-AU" w:eastAsia="en-AU"/>
        </w:rPr>
        <w:tab/>
        <w:t>Edition).</w:t>
      </w:r>
      <w:r w:rsidRPr="00CC12CF">
        <w:rPr>
          <w:rFonts w:ascii="Arial" w:hAnsi="Arial" w:cs="Arial"/>
          <w:sz w:val="24"/>
          <w:szCs w:val="24"/>
        </w:rPr>
        <w:t xml:space="preserve"> </w:t>
      </w:r>
      <w:r w:rsidRPr="00CC12CF">
        <w:rPr>
          <w:rFonts w:ascii="Arial" w:hAnsi="Arial" w:cs="Arial"/>
          <w:sz w:val="24"/>
          <w:szCs w:val="24"/>
          <w:lang w:val="en-AU" w:eastAsia="en-AU"/>
        </w:rPr>
        <w:t>SAGE Publications, Inc.</w:t>
      </w:r>
    </w:p>
    <w:p w14:paraId="79A9CB93" w14:textId="77777777" w:rsidR="002A5A96" w:rsidRPr="002A5A96" w:rsidRDefault="002A5A96" w:rsidP="002A5A96">
      <w:pPr>
        <w:spacing w:line="360" w:lineRule="auto"/>
        <w:ind w:left="240" w:hangingChars="100" w:hanging="240"/>
        <w:rPr>
          <w:rFonts w:asciiTheme="minorHAnsi" w:eastAsiaTheme="minorEastAsia" w:hAnsiTheme="minorHAnsi" w:cstheme="minorBidi"/>
          <w:sz w:val="24"/>
          <w:szCs w:val="24"/>
        </w:rPr>
      </w:pPr>
      <w:r w:rsidRPr="002A5A96">
        <w:rPr>
          <w:rFonts w:ascii="Arial" w:eastAsiaTheme="minorEastAsia" w:hAnsi="Arial" w:cs="Arial"/>
          <w:color w:val="000000"/>
          <w:sz w:val="24"/>
          <w:szCs w:val="24"/>
          <w:shd w:val="clear" w:color="auto" w:fill="FFFFFF"/>
        </w:rPr>
        <w:t>Novick, Gina (2008). Is there a bias against telephone interviews in qualitative research? </w:t>
      </w:r>
      <w:r w:rsidRPr="002A5A96">
        <w:rPr>
          <w:rFonts w:ascii="Arial" w:eastAsiaTheme="minorEastAsia" w:hAnsi="Arial" w:cs="Arial"/>
          <w:i/>
          <w:iCs/>
          <w:color w:val="000000"/>
          <w:sz w:val="24"/>
          <w:szCs w:val="24"/>
          <w:shd w:val="clear" w:color="auto" w:fill="FFFFFF"/>
        </w:rPr>
        <w:t>Research in Nursing and Health</w:t>
      </w:r>
      <w:r w:rsidRPr="002A5A96">
        <w:rPr>
          <w:rFonts w:ascii="Arial" w:eastAsiaTheme="minorEastAsia" w:hAnsi="Arial" w:cs="Arial"/>
          <w:color w:val="000000"/>
          <w:sz w:val="24"/>
          <w:szCs w:val="24"/>
          <w:shd w:val="clear" w:color="auto" w:fill="FFFFFF"/>
        </w:rPr>
        <w:t>,</w:t>
      </w:r>
      <w:r w:rsidRPr="002A5A96">
        <w:rPr>
          <w:rFonts w:ascii="Arial" w:eastAsiaTheme="minorEastAsia" w:hAnsi="Arial" w:cs="Arial"/>
          <w:i/>
          <w:iCs/>
          <w:color w:val="000000"/>
          <w:sz w:val="24"/>
          <w:szCs w:val="24"/>
          <w:shd w:val="clear" w:color="auto" w:fill="FFFFFF"/>
        </w:rPr>
        <w:t> 31</w:t>
      </w:r>
      <w:r w:rsidRPr="002A5A96">
        <w:rPr>
          <w:rFonts w:ascii="Arial" w:eastAsiaTheme="minorEastAsia" w:hAnsi="Arial" w:cs="Arial"/>
          <w:color w:val="000000"/>
          <w:sz w:val="24"/>
          <w:szCs w:val="24"/>
          <w:shd w:val="clear" w:color="auto" w:fill="FFFFFF"/>
        </w:rPr>
        <w:t>, 391-398.</w:t>
      </w:r>
    </w:p>
    <w:p w14:paraId="01F3BB98" w14:textId="079BA453" w:rsidR="002A5A96" w:rsidRPr="002A5A96" w:rsidRDefault="002A5A96" w:rsidP="002A5A96">
      <w:pPr>
        <w:spacing w:line="360" w:lineRule="auto"/>
        <w:ind w:left="240" w:hangingChars="100" w:hanging="240"/>
        <w:rPr>
          <w:rFonts w:ascii="Arial" w:eastAsiaTheme="minorEastAsia" w:hAnsi="Arial" w:cs="Arial"/>
          <w:sz w:val="24"/>
          <w:szCs w:val="24"/>
          <w:shd w:val="clear" w:color="auto" w:fill="FFFFFF"/>
        </w:rPr>
      </w:pPr>
      <w:proofErr w:type="spellStart"/>
      <w:r w:rsidRPr="002A5A96">
        <w:rPr>
          <w:rFonts w:ascii="Arial" w:eastAsiaTheme="minorEastAsia" w:hAnsi="Arial" w:cs="Arial"/>
          <w:sz w:val="24"/>
          <w:szCs w:val="24"/>
          <w:shd w:val="clear" w:color="auto" w:fill="FFFFFF"/>
        </w:rPr>
        <w:t>Opdenakker</w:t>
      </w:r>
      <w:proofErr w:type="spellEnd"/>
      <w:r w:rsidRPr="002A5A96">
        <w:rPr>
          <w:rFonts w:ascii="Arial" w:eastAsiaTheme="minorEastAsia" w:hAnsi="Arial" w:cs="Arial"/>
          <w:sz w:val="24"/>
          <w:szCs w:val="24"/>
          <w:shd w:val="clear" w:color="auto" w:fill="FFFFFF"/>
        </w:rPr>
        <w:t>, Raymond (2006). Advantages and disadvantages of four interview techniques in qualitative research. </w:t>
      </w:r>
      <w:r w:rsidRPr="002A5A96">
        <w:rPr>
          <w:rFonts w:ascii="Arial" w:eastAsiaTheme="minorEastAsia" w:hAnsi="Arial" w:cs="Arial"/>
          <w:i/>
          <w:iCs/>
          <w:sz w:val="24"/>
          <w:szCs w:val="24"/>
          <w:shd w:val="clear" w:color="auto" w:fill="FFFFFF"/>
        </w:rPr>
        <w:t xml:space="preserve">Forum Qualitative </w:t>
      </w:r>
      <w:proofErr w:type="spellStart"/>
      <w:r w:rsidRPr="002A5A96">
        <w:rPr>
          <w:rFonts w:ascii="Arial" w:eastAsiaTheme="minorEastAsia" w:hAnsi="Arial" w:cs="Arial"/>
          <w:i/>
          <w:iCs/>
          <w:sz w:val="24"/>
          <w:szCs w:val="24"/>
          <w:shd w:val="clear" w:color="auto" w:fill="FFFFFF"/>
        </w:rPr>
        <w:t>Sozialforschung</w:t>
      </w:r>
      <w:proofErr w:type="spellEnd"/>
      <w:r w:rsidRPr="002A5A96">
        <w:rPr>
          <w:rFonts w:ascii="Arial" w:eastAsiaTheme="minorEastAsia" w:hAnsi="Arial" w:cs="Arial"/>
          <w:i/>
          <w:iCs/>
          <w:sz w:val="24"/>
          <w:szCs w:val="24"/>
          <w:shd w:val="clear" w:color="auto" w:fill="FFFFFF"/>
        </w:rPr>
        <w:t xml:space="preserve"> / Forum: Qualitative Social Research</w:t>
      </w:r>
      <w:r w:rsidRPr="002A5A96">
        <w:rPr>
          <w:rFonts w:ascii="Arial" w:eastAsiaTheme="minorEastAsia" w:hAnsi="Arial" w:cs="Arial"/>
          <w:sz w:val="24"/>
          <w:szCs w:val="24"/>
          <w:shd w:val="clear" w:color="auto" w:fill="FFFFFF"/>
        </w:rPr>
        <w:t>, </w:t>
      </w:r>
      <w:r w:rsidRPr="002A5A96">
        <w:rPr>
          <w:rFonts w:ascii="Arial" w:eastAsiaTheme="minorEastAsia" w:hAnsi="Arial" w:cs="Arial"/>
          <w:i/>
          <w:iCs/>
          <w:sz w:val="24"/>
          <w:szCs w:val="24"/>
          <w:shd w:val="clear" w:color="auto" w:fill="FFFFFF"/>
        </w:rPr>
        <w:t>7</w:t>
      </w:r>
      <w:r w:rsidRPr="002A5A96">
        <w:rPr>
          <w:rFonts w:ascii="Arial" w:eastAsiaTheme="minorEastAsia" w:hAnsi="Arial" w:cs="Arial"/>
          <w:sz w:val="24"/>
          <w:szCs w:val="24"/>
          <w:shd w:val="clear" w:color="auto" w:fill="FFFFFF"/>
        </w:rPr>
        <w:t xml:space="preserve">(4), Art. </w:t>
      </w:r>
      <w:proofErr w:type="gramStart"/>
      <w:r w:rsidRPr="002A5A96">
        <w:rPr>
          <w:rFonts w:ascii="Arial" w:eastAsiaTheme="minorEastAsia" w:hAnsi="Arial" w:cs="Arial"/>
          <w:sz w:val="24"/>
          <w:szCs w:val="24"/>
          <w:shd w:val="clear" w:color="auto" w:fill="FFFFFF"/>
        </w:rPr>
        <w:t>11 .</w:t>
      </w:r>
      <w:proofErr w:type="gramEnd"/>
    </w:p>
    <w:p w14:paraId="65F7D070" w14:textId="3883CC15" w:rsidR="00162F65" w:rsidRPr="00162F65" w:rsidRDefault="00217867" w:rsidP="00217867">
      <w:pPr>
        <w:spacing w:line="360" w:lineRule="auto"/>
        <w:ind w:left="240" w:hangingChars="100" w:hanging="240"/>
        <w:rPr>
          <w:rFonts w:ascii="Arial" w:eastAsiaTheme="minorEastAsia" w:hAnsi="Arial" w:cs="Arial"/>
          <w:sz w:val="24"/>
          <w:szCs w:val="24"/>
        </w:rPr>
      </w:pPr>
      <w:r w:rsidRPr="00217867">
        <w:rPr>
          <w:rFonts w:ascii="Arial" w:eastAsiaTheme="minorEastAsia" w:hAnsi="Arial" w:cs="Arial"/>
          <w:sz w:val="24"/>
          <w:szCs w:val="24"/>
        </w:rPr>
        <w:t xml:space="preserve">Sampson, H. (2004). Navigating the waves: The usefulness of a pilot </w:t>
      </w:r>
      <w:proofErr w:type="spellStart"/>
      <w:r w:rsidRPr="00217867">
        <w:rPr>
          <w:rFonts w:ascii="Arial" w:eastAsiaTheme="minorEastAsia" w:hAnsi="Arial" w:cs="Arial"/>
          <w:sz w:val="24"/>
          <w:szCs w:val="24"/>
        </w:rPr>
        <w:t>inqualitative</w:t>
      </w:r>
      <w:proofErr w:type="spellEnd"/>
      <w:r w:rsidRPr="00217867">
        <w:rPr>
          <w:rFonts w:ascii="Arial" w:eastAsiaTheme="minorEastAsia" w:hAnsi="Arial" w:cs="Arial"/>
          <w:sz w:val="24"/>
          <w:szCs w:val="24"/>
        </w:rPr>
        <w:t xml:space="preserve"> research. Qualitative Research, 4, 383–402.</w:t>
      </w:r>
      <w:r w:rsidR="00162F65" w:rsidRPr="00162F65">
        <w:rPr>
          <w:rFonts w:ascii="Arial" w:eastAsiaTheme="minorEastAsia" w:hAnsi="Arial" w:cs="Arial"/>
          <w:sz w:val="24"/>
          <w:szCs w:val="24"/>
        </w:rPr>
        <w:t>Shawn D. Long. (2012). Virtual Work and Human Interaction Research. Information Science Reference.</w:t>
      </w:r>
    </w:p>
    <w:p w14:paraId="624ADABB" w14:textId="7ECC21EB" w:rsidR="00161521" w:rsidRPr="00161521" w:rsidRDefault="00161521" w:rsidP="00161521">
      <w:pPr>
        <w:autoSpaceDE w:val="0"/>
        <w:autoSpaceDN w:val="0"/>
        <w:adjustRightInd w:val="0"/>
        <w:spacing w:line="360" w:lineRule="auto"/>
        <w:ind w:left="240" w:hangingChars="100" w:hanging="240"/>
        <w:rPr>
          <w:rFonts w:ascii="Arial" w:hAnsi="Arial" w:cs="Arial" w:hint="eastAsia"/>
          <w:sz w:val="24"/>
          <w:szCs w:val="24"/>
          <w:lang w:val="en-AU" w:eastAsia="en-AU"/>
        </w:rPr>
      </w:pPr>
      <w:proofErr w:type="spellStart"/>
      <w:r w:rsidRPr="00CC12CF">
        <w:rPr>
          <w:rFonts w:ascii="Arial" w:hAnsi="Arial" w:cs="Arial"/>
          <w:sz w:val="24"/>
          <w:szCs w:val="24"/>
          <w:lang w:val="en-AU" w:eastAsia="en-AU"/>
        </w:rPr>
        <w:t>Shuy</w:t>
      </w:r>
      <w:proofErr w:type="spellEnd"/>
      <w:r w:rsidRPr="00CC12CF">
        <w:rPr>
          <w:rFonts w:ascii="Arial" w:hAnsi="Arial" w:cs="Arial"/>
          <w:sz w:val="24"/>
          <w:szCs w:val="24"/>
          <w:lang w:val="en-AU" w:eastAsia="en-AU"/>
        </w:rPr>
        <w:t>,</w:t>
      </w:r>
      <w:r w:rsidRPr="00CC12CF">
        <w:rPr>
          <w:rFonts w:ascii="Arial" w:hAnsi="Arial" w:cs="Arial"/>
          <w:sz w:val="24"/>
          <w:szCs w:val="24"/>
          <w:lang w:val="en-AU" w:eastAsia="en-AU"/>
        </w:rPr>
        <w:tab/>
        <w:t>R.</w:t>
      </w:r>
      <w:r w:rsidRPr="00CC12CF">
        <w:rPr>
          <w:rFonts w:ascii="Arial" w:hAnsi="Arial" w:cs="Arial"/>
          <w:sz w:val="24"/>
          <w:szCs w:val="24"/>
          <w:lang w:val="en-AU" w:eastAsia="en-AU"/>
        </w:rPr>
        <w:tab/>
        <w:t>W.</w:t>
      </w:r>
      <w:r w:rsidRPr="00CC12CF">
        <w:rPr>
          <w:rFonts w:ascii="Arial" w:hAnsi="Arial" w:cs="Arial"/>
          <w:sz w:val="24"/>
          <w:szCs w:val="24"/>
          <w:lang w:val="en-AU" w:eastAsia="en-AU"/>
        </w:rPr>
        <w:tab/>
        <w:t>(2002).</w:t>
      </w:r>
      <w:r w:rsidRPr="00CC12CF">
        <w:rPr>
          <w:rFonts w:ascii="Arial" w:hAnsi="Arial" w:cs="Arial"/>
          <w:sz w:val="24"/>
          <w:szCs w:val="24"/>
          <w:lang w:val="en-AU" w:eastAsia="en-AU"/>
        </w:rPr>
        <w:tab/>
        <w:t>In-person</w:t>
      </w:r>
      <w:r w:rsidRPr="00CC12CF">
        <w:rPr>
          <w:rFonts w:ascii="Arial" w:hAnsi="Arial" w:cs="Arial"/>
          <w:sz w:val="24"/>
          <w:szCs w:val="24"/>
          <w:lang w:val="en-AU" w:eastAsia="en-AU"/>
        </w:rPr>
        <w:tab/>
        <w:t>versus</w:t>
      </w:r>
      <w:r w:rsidRPr="00CC12CF">
        <w:rPr>
          <w:rFonts w:ascii="Arial" w:hAnsi="Arial" w:cs="Arial"/>
          <w:sz w:val="24"/>
          <w:szCs w:val="24"/>
          <w:lang w:val="en-AU" w:eastAsia="en-AU"/>
        </w:rPr>
        <w:tab/>
        <w:t>telephone</w:t>
      </w:r>
      <w:r w:rsidRPr="00CC12CF">
        <w:rPr>
          <w:rFonts w:ascii="Arial" w:hAnsi="Arial" w:cs="Arial"/>
          <w:sz w:val="24"/>
          <w:szCs w:val="24"/>
          <w:lang w:val="en-AU" w:eastAsia="en-AU"/>
        </w:rPr>
        <w:tab/>
        <w:t>interviewing.</w:t>
      </w:r>
      <w:r w:rsidRPr="00CC12CF">
        <w:rPr>
          <w:rFonts w:ascii="Arial" w:hAnsi="Arial" w:cs="Arial"/>
          <w:sz w:val="24"/>
          <w:szCs w:val="24"/>
          <w:lang w:val="en-AU" w:eastAsia="en-AU"/>
        </w:rPr>
        <w:tab/>
        <w:t>In</w:t>
      </w:r>
      <w:r w:rsidRPr="00CC12CF">
        <w:rPr>
          <w:rFonts w:ascii="Arial" w:hAnsi="Arial" w:cs="Arial"/>
          <w:sz w:val="24"/>
          <w:szCs w:val="24"/>
          <w:lang w:val="en-AU" w:eastAsia="en-AU"/>
        </w:rPr>
        <w:tab/>
        <w:t>J.F.</w:t>
      </w:r>
      <w:r w:rsidRPr="00CC12CF">
        <w:rPr>
          <w:rFonts w:ascii="Arial" w:hAnsi="Arial" w:cs="Arial"/>
          <w:sz w:val="24"/>
          <w:szCs w:val="24"/>
          <w:lang w:val="en-AU"/>
        </w:rPr>
        <w:t xml:space="preserve"> </w:t>
      </w:r>
      <w:proofErr w:type="spellStart"/>
      <w:r w:rsidRPr="00CC12CF">
        <w:rPr>
          <w:rFonts w:ascii="Arial" w:hAnsi="Arial" w:cs="Arial"/>
          <w:sz w:val="24"/>
          <w:szCs w:val="24"/>
          <w:lang w:val="en-AU" w:eastAsia="en-AU"/>
        </w:rPr>
        <w:t>Gubrium</w:t>
      </w:r>
      <w:proofErr w:type="spellEnd"/>
      <w:r w:rsidRPr="00CC12CF">
        <w:rPr>
          <w:rFonts w:ascii="Arial" w:hAnsi="Arial" w:cs="Arial"/>
          <w:sz w:val="24"/>
          <w:szCs w:val="24"/>
          <w:lang w:val="en-AU" w:eastAsia="en-AU"/>
        </w:rPr>
        <w:tab/>
        <w:t>&amp;</w:t>
      </w:r>
      <w:r w:rsidRPr="00CC12CF">
        <w:rPr>
          <w:rFonts w:ascii="Arial" w:hAnsi="Arial" w:cs="Arial"/>
          <w:sz w:val="24"/>
          <w:szCs w:val="24"/>
          <w:lang w:val="en-AU" w:eastAsia="en-AU"/>
        </w:rPr>
        <w:tab/>
        <w:t>J.</w:t>
      </w:r>
      <w:r w:rsidRPr="00CC12CF">
        <w:rPr>
          <w:rFonts w:ascii="Arial" w:hAnsi="Arial" w:cs="Arial"/>
          <w:sz w:val="24"/>
          <w:szCs w:val="24"/>
          <w:lang w:val="en-AU" w:eastAsia="en-AU"/>
        </w:rPr>
        <w:tab/>
        <w:t>A.</w:t>
      </w:r>
      <w:r w:rsidRPr="00CC12CF">
        <w:rPr>
          <w:rFonts w:ascii="Arial" w:hAnsi="Arial" w:cs="Arial"/>
          <w:sz w:val="24"/>
          <w:szCs w:val="24"/>
          <w:lang w:val="en-AU" w:eastAsia="en-AU"/>
        </w:rPr>
        <w:tab/>
        <w:t>Holstein (Eds.),</w:t>
      </w:r>
      <w:r w:rsidRPr="00CC12CF">
        <w:rPr>
          <w:rFonts w:ascii="Arial" w:hAnsi="Arial" w:cs="Arial"/>
          <w:sz w:val="24"/>
          <w:szCs w:val="24"/>
          <w:lang w:val="en-AU" w:eastAsia="en-AU"/>
        </w:rPr>
        <w:tab/>
        <w:t>Handbook</w:t>
      </w:r>
      <w:r w:rsidRPr="00CC12CF">
        <w:rPr>
          <w:rFonts w:ascii="Arial" w:hAnsi="Arial" w:cs="Arial"/>
          <w:sz w:val="24"/>
          <w:szCs w:val="24"/>
          <w:lang w:val="en-AU" w:eastAsia="en-AU"/>
        </w:rPr>
        <w:tab/>
        <w:t>of</w:t>
      </w:r>
      <w:r w:rsidRPr="00CC12CF">
        <w:rPr>
          <w:rFonts w:ascii="Arial" w:hAnsi="Arial" w:cs="Arial"/>
          <w:sz w:val="24"/>
          <w:szCs w:val="24"/>
          <w:lang w:val="en-AU" w:eastAsia="en-AU"/>
        </w:rPr>
        <w:tab/>
        <w:t>interview research: Context</w:t>
      </w:r>
      <w:r w:rsidRPr="00CC12CF">
        <w:rPr>
          <w:rFonts w:ascii="Arial" w:hAnsi="Arial" w:cs="Arial"/>
          <w:sz w:val="24"/>
          <w:szCs w:val="24"/>
          <w:lang w:val="en-AU"/>
        </w:rPr>
        <w:t xml:space="preserve"> </w:t>
      </w:r>
      <w:r w:rsidRPr="00CC12CF">
        <w:rPr>
          <w:rFonts w:ascii="Arial" w:hAnsi="Arial" w:cs="Arial"/>
          <w:sz w:val="24"/>
          <w:szCs w:val="24"/>
          <w:lang w:val="en-AU" w:eastAsia="en-AU"/>
        </w:rPr>
        <w:t>&amp;</w:t>
      </w:r>
      <w:r w:rsidRPr="00CC12CF">
        <w:rPr>
          <w:rFonts w:ascii="Arial" w:hAnsi="Arial" w:cs="Arial"/>
          <w:sz w:val="24"/>
          <w:szCs w:val="24"/>
          <w:lang w:val="en-AU" w:eastAsia="en-AU"/>
        </w:rPr>
        <w:tab/>
        <w:t>method</w:t>
      </w:r>
      <w:r w:rsidRPr="00CC12CF">
        <w:rPr>
          <w:rFonts w:ascii="Arial" w:hAnsi="Arial" w:cs="Arial"/>
          <w:sz w:val="24"/>
          <w:szCs w:val="24"/>
          <w:lang w:val="en-AU" w:eastAsia="en-AU"/>
        </w:rPr>
        <w:tab/>
        <w:t>(pp.</w:t>
      </w:r>
      <w:r w:rsidRPr="00CC12CF">
        <w:rPr>
          <w:rFonts w:ascii="Arial" w:hAnsi="Arial" w:cs="Arial"/>
          <w:sz w:val="24"/>
          <w:szCs w:val="24"/>
          <w:lang w:val="en-AU" w:eastAsia="en-AU"/>
        </w:rPr>
        <w:tab/>
        <w:t>537–555).</w:t>
      </w:r>
      <w:r w:rsidRPr="00CC12CF">
        <w:rPr>
          <w:rFonts w:ascii="Arial" w:hAnsi="Arial" w:cs="Arial"/>
          <w:sz w:val="24"/>
          <w:szCs w:val="24"/>
          <w:lang w:val="en-AU" w:eastAsia="en-AU"/>
        </w:rPr>
        <w:tab/>
        <w:t>Thousand</w:t>
      </w:r>
      <w:r w:rsidRPr="00CC12CF">
        <w:rPr>
          <w:rFonts w:ascii="Arial" w:hAnsi="Arial" w:cs="Arial"/>
          <w:sz w:val="24"/>
          <w:szCs w:val="24"/>
          <w:lang w:val="en-AU" w:eastAsia="en-AU"/>
        </w:rPr>
        <w:tab/>
        <w:t>Oaks,</w:t>
      </w:r>
      <w:r w:rsidRPr="00CC12CF">
        <w:rPr>
          <w:rFonts w:ascii="Arial" w:hAnsi="Arial" w:cs="Arial"/>
          <w:sz w:val="24"/>
          <w:szCs w:val="24"/>
          <w:lang w:val="en-AU" w:eastAsia="en-AU"/>
        </w:rPr>
        <w:tab/>
        <w:t>CA:</w:t>
      </w:r>
      <w:r w:rsidRPr="00CC12CF">
        <w:rPr>
          <w:rFonts w:ascii="Arial" w:hAnsi="Arial" w:cs="Arial"/>
          <w:sz w:val="24"/>
          <w:szCs w:val="24"/>
          <w:lang w:val="en-AU" w:eastAsia="en-AU"/>
        </w:rPr>
        <w:tab/>
        <w:t>Sage.</w:t>
      </w:r>
    </w:p>
    <w:p w14:paraId="3939B2FC" w14:textId="6F043EF6" w:rsidR="00162F65" w:rsidRPr="002A5A96" w:rsidRDefault="002A5A96" w:rsidP="00162F65">
      <w:pPr>
        <w:spacing w:line="360" w:lineRule="auto"/>
        <w:ind w:left="240" w:hangingChars="100" w:hanging="240"/>
        <w:rPr>
          <w:rFonts w:ascii="Arial" w:eastAsiaTheme="minorEastAsia" w:hAnsi="Arial" w:cs="Arial" w:hint="eastAsia"/>
          <w:sz w:val="24"/>
          <w:szCs w:val="24"/>
          <w:shd w:val="clear" w:color="auto" w:fill="FFFFFF"/>
        </w:rPr>
      </w:pPr>
      <w:r w:rsidRPr="002A5A96">
        <w:rPr>
          <w:rFonts w:ascii="Arial" w:eastAsiaTheme="minorEastAsia" w:hAnsi="Arial" w:cs="Arial"/>
          <w:sz w:val="24"/>
          <w:szCs w:val="24"/>
          <w:shd w:val="clear" w:color="auto" w:fill="FFFFFF"/>
        </w:rPr>
        <w:lastRenderedPageBreak/>
        <w:t>Sturges, Judith E. &amp; Hanrahan, Kathleen J. (2004). Comparing telephone and face-to-face qualitative interviewing: A research note. </w:t>
      </w:r>
      <w:r w:rsidRPr="002A5A96">
        <w:rPr>
          <w:rFonts w:ascii="Arial" w:eastAsiaTheme="minorEastAsia" w:hAnsi="Arial" w:cs="Arial"/>
          <w:i/>
          <w:iCs/>
          <w:sz w:val="24"/>
          <w:szCs w:val="24"/>
          <w:shd w:val="clear" w:color="auto" w:fill="FFFFFF"/>
        </w:rPr>
        <w:t>Qualitative Research</w:t>
      </w:r>
      <w:r w:rsidRPr="002A5A96">
        <w:rPr>
          <w:rFonts w:ascii="Arial" w:eastAsiaTheme="minorEastAsia" w:hAnsi="Arial" w:cs="Arial"/>
          <w:sz w:val="24"/>
          <w:szCs w:val="24"/>
          <w:shd w:val="clear" w:color="auto" w:fill="FFFFFF"/>
        </w:rPr>
        <w:t>,</w:t>
      </w:r>
      <w:r w:rsidRPr="002A5A96">
        <w:rPr>
          <w:rFonts w:ascii="Arial" w:eastAsiaTheme="minorEastAsia" w:hAnsi="Arial" w:cs="Arial"/>
          <w:i/>
          <w:iCs/>
          <w:sz w:val="24"/>
          <w:szCs w:val="24"/>
          <w:shd w:val="clear" w:color="auto" w:fill="FFFFFF"/>
        </w:rPr>
        <w:t> 4</w:t>
      </w:r>
      <w:r w:rsidRPr="002A5A96">
        <w:rPr>
          <w:rFonts w:ascii="Arial" w:eastAsiaTheme="minorEastAsia" w:hAnsi="Arial" w:cs="Arial"/>
          <w:sz w:val="24"/>
          <w:szCs w:val="24"/>
          <w:shd w:val="clear" w:color="auto" w:fill="FFFFFF"/>
        </w:rPr>
        <w:t>(1), 107-118.</w:t>
      </w:r>
    </w:p>
    <w:p w14:paraId="3A121DA6" w14:textId="77777777" w:rsidR="002A5A96" w:rsidRPr="002A5A96" w:rsidRDefault="002A5A96" w:rsidP="002A5A96">
      <w:pPr>
        <w:spacing w:line="360" w:lineRule="auto"/>
        <w:ind w:left="240" w:hangingChars="100" w:hanging="240"/>
        <w:rPr>
          <w:rFonts w:ascii="Arial" w:eastAsiaTheme="minorEastAsia" w:hAnsi="Arial" w:cs="Arial"/>
          <w:sz w:val="24"/>
          <w:szCs w:val="24"/>
          <w:shd w:val="clear" w:color="auto" w:fill="FFFFFF"/>
        </w:rPr>
      </w:pPr>
      <w:proofErr w:type="spellStart"/>
      <w:r w:rsidRPr="002A5A96">
        <w:rPr>
          <w:rFonts w:ascii="Arial" w:eastAsiaTheme="minorEastAsia" w:hAnsi="Arial" w:cs="Arial"/>
          <w:sz w:val="24"/>
          <w:szCs w:val="24"/>
          <w:shd w:val="clear" w:color="auto" w:fill="FFFFFF"/>
        </w:rPr>
        <w:t>Vogl</w:t>
      </w:r>
      <w:proofErr w:type="spellEnd"/>
      <w:r w:rsidRPr="002A5A96">
        <w:rPr>
          <w:rFonts w:ascii="Arial" w:eastAsiaTheme="minorEastAsia" w:hAnsi="Arial" w:cs="Arial"/>
          <w:sz w:val="24"/>
          <w:szCs w:val="24"/>
          <w:shd w:val="clear" w:color="auto" w:fill="FFFFFF"/>
        </w:rPr>
        <w:t xml:space="preserve">, Susanne (2013). Telephone versus face-to-face interviews: Mode effect on </w:t>
      </w:r>
      <w:proofErr w:type="spellStart"/>
      <w:r w:rsidRPr="002A5A96">
        <w:rPr>
          <w:rFonts w:ascii="Arial" w:eastAsiaTheme="minorEastAsia" w:hAnsi="Arial" w:cs="Arial"/>
          <w:sz w:val="24"/>
          <w:szCs w:val="24"/>
          <w:shd w:val="clear" w:color="auto" w:fill="FFFFFF"/>
        </w:rPr>
        <w:t>semistructured</w:t>
      </w:r>
      <w:proofErr w:type="spellEnd"/>
      <w:r w:rsidRPr="002A5A96">
        <w:rPr>
          <w:rFonts w:ascii="Arial" w:eastAsiaTheme="minorEastAsia" w:hAnsi="Arial" w:cs="Arial"/>
          <w:sz w:val="24"/>
          <w:szCs w:val="24"/>
          <w:shd w:val="clear" w:color="auto" w:fill="FFFFFF"/>
        </w:rPr>
        <w:t xml:space="preserve"> interviews with children. </w:t>
      </w:r>
      <w:r w:rsidRPr="002A5A96">
        <w:rPr>
          <w:rFonts w:ascii="Arial" w:eastAsiaTheme="minorEastAsia" w:hAnsi="Arial" w:cs="Arial"/>
          <w:i/>
          <w:iCs/>
          <w:sz w:val="24"/>
          <w:szCs w:val="24"/>
          <w:shd w:val="clear" w:color="auto" w:fill="FFFFFF"/>
        </w:rPr>
        <w:t>Sociological Methodology</w:t>
      </w:r>
      <w:r w:rsidRPr="002A5A96">
        <w:rPr>
          <w:rFonts w:ascii="Arial" w:eastAsiaTheme="minorEastAsia" w:hAnsi="Arial" w:cs="Arial"/>
          <w:sz w:val="24"/>
          <w:szCs w:val="24"/>
          <w:shd w:val="clear" w:color="auto" w:fill="FFFFFF"/>
        </w:rPr>
        <w:t>, </w:t>
      </w:r>
      <w:r w:rsidRPr="002A5A96">
        <w:rPr>
          <w:rFonts w:ascii="Arial" w:eastAsiaTheme="minorEastAsia" w:hAnsi="Arial" w:cs="Arial"/>
          <w:i/>
          <w:iCs/>
          <w:sz w:val="24"/>
          <w:szCs w:val="24"/>
          <w:shd w:val="clear" w:color="auto" w:fill="FFFFFF"/>
        </w:rPr>
        <w:t>43</w:t>
      </w:r>
      <w:r w:rsidRPr="002A5A96">
        <w:rPr>
          <w:rFonts w:ascii="Arial" w:eastAsiaTheme="minorEastAsia" w:hAnsi="Arial" w:cs="Arial"/>
          <w:sz w:val="24"/>
          <w:szCs w:val="24"/>
          <w:shd w:val="clear" w:color="auto" w:fill="FFFFFF"/>
        </w:rPr>
        <w:t>(1), 133-177.</w:t>
      </w:r>
    </w:p>
    <w:p w14:paraId="0763FD5F" w14:textId="43900622" w:rsidR="00AD0023" w:rsidRDefault="00217867" w:rsidP="00217867">
      <w:pPr>
        <w:autoSpaceDE w:val="0"/>
        <w:autoSpaceDN w:val="0"/>
        <w:adjustRightInd w:val="0"/>
        <w:spacing w:line="360" w:lineRule="auto"/>
        <w:ind w:left="240" w:hangingChars="100" w:hanging="240"/>
        <w:rPr>
          <w:rFonts w:ascii="Arial" w:hAnsi="Arial" w:cs="Arial"/>
          <w:sz w:val="24"/>
          <w:szCs w:val="24"/>
          <w:lang w:val="en-AU" w:eastAsia="en-AU"/>
        </w:rPr>
      </w:pPr>
      <w:r w:rsidRPr="00217867">
        <w:rPr>
          <w:rFonts w:ascii="Arial" w:hAnsi="Arial" w:cs="Arial"/>
          <w:sz w:val="24"/>
          <w:szCs w:val="24"/>
          <w:lang w:val="en-AU" w:eastAsia="en-AU"/>
        </w:rPr>
        <w:t>Yin, R. K. (2014). Case study research: Design and method (5th ed.).</w:t>
      </w:r>
      <w:r>
        <w:rPr>
          <w:rFonts w:ascii="Arial" w:hAnsi="Arial" w:cs="Arial" w:hint="eastAsia"/>
          <w:sz w:val="24"/>
          <w:szCs w:val="24"/>
          <w:lang w:val="en-AU"/>
        </w:rPr>
        <w:t xml:space="preserve"> </w:t>
      </w:r>
      <w:r w:rsidRPr="00217867">
        <w:rPr>
          <w:rFonts w:ascii="Arial" w:hAnsi="Arial" w:cs="Arial"/>
          <w:sz w:val="24"/>
          <w:szCs w:val="24"/>
          <w:lang w:val="en-AU" w:eastAsia="en-AU"/>
        </w:rPr>
        <w:t>Thousand Oaks, CA: Sage.</w:t>
      </w:r>
    </w:p>
    <w:p w14:paraId="0748291C" w14:textId="77777777" w:rsidR="00217867" w:rsidRPr="00CC12CF" w:rsidRDefault="00217867" w:rsidP="00217867">
      <w:pPr>
        <w:autoSpaceDE w:val="0"/>
        <w:autoSpaceDN w:val="0"/>
        <w:adjustRightInd w:val="0"/>
        <w:spacing w:line="360" w:lineRule="auto"/>
        <w:ind w:left="240" w:hangingChars="100" w:hanging="240"/>
        <w:rPr>
          <w:rFonts w:ascii="Arial" w:hAnsi="Arial" w:cs="Arial"/>
          <w:sz w:val="24"/>
          <w:szCs w:val="24"/>
          <w:lang w:val="en-AU" w:eastAsia="en-AU"/>
        </w:rPr>
      </w:pPr>
    </w:p>
    <w:bookmarkEnd w:id="100"/>
    <w:p w14:paraId="3E635C9A" w14:textId="628E6A9C" w:rsidR="00257156" w:rsidRDefault="006C2CD5" w:rsidP="00257156">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Appendix 2: Useful links</w:t>
      </w:r>
    </w:p>
    <w:p w14:paraId="0C9CD83D" w14:textId="77777777" w:rsidR="00217867" w:rsidRPr="00CC12CF" w:rsidRDefault="00217867" w:rsidP="00257156">
      <w:pPr>
        <w:spacing w:line="360" w:lineRule="auto"/>
        <w:rPr>
          <w:rFonts w:ascii="Arial" w:hAnsi="Arial" w:cs="Arial"/>
          <w:color w:val="4F81BD" w:themeColor="accent1"/>
          <w:sz w:val="24"/>
          <w:szCs w:val="24"/>
        </w:rPr>
      </w:pPr>
    </w:p>
    <w:p w14:paraId="5FA86B3B" w14:textId="21B1FFF9" w:rsidR="00257156" w:rsidRPr="00CC12CF" w:rsidRDefault="00257156" w:rsidP="00257156">
      <w:pPr>
        <w:pStyle w:val="a3"/>
        <w:numPr>
          <w:ilvl w:val="0"/>
          <w:numId w:val="19"/>
        </w:numPr>
        <w:spacing w:line="360" w:lineRule="auto"/>
        <w:ind w:firstLineChars="0"/>
        <w:rPr>
          <w:rFonts w:ascii="Arial" w:hAnsi="Arial" w:cs="Arial"/>
          <w:kern w:val="36"/>
          <w:sz w:val="24"/>
          <w:szCs w:val="24"/>
        </w:rPr>
      </w:pPr>
      <w:bookmarkStart w:id="107" w:name="_Hlk40802991"/>
      <w:r w:rsidRPr="00CC12CF">
        <w:rPr>
          <w:rFonts w:ascii="Arial" w:hAnsi="Arial" w:cs="Arial"/>
          <w:sz w:val="24"/>
          <w:szCs w:val="24"/>
        </w:rPr>
        <w:t xml:space="preserve">Definitions of </w:t>
      </w:r>
      <w:r w:rsidRPr="00CC12CF">
        <w:rPr>
          <w:rFonts w:ascii="Arial" w:hAnsi="Arial" w:cs="Arial"/>
          <w:kern w:val="36"/>
          <w:sz w:val="24"/>
          <w:szCs w:val="24"/>
        </w:rPr>
        <w:t>Interviews</w:t>
      </w:r>
    </w:p>
    <w:bookmarkEnd w:id="107"/>
    <w:p w14:paraId="3328076F" w14:textId="4775810E" w:rsidR="00257156" w:rsidRPr="00CC12CF" w:rsidRDefault="00257156" w:rsidP="00257156">
      <w:pPr>
        <w:spacing w:line="360" w:lineRule="auto"/>
        <w:rPr>
          <w:rFonts w:ascii="Arial" w:hAnsi="Arial" w:cs="Arial"/>
          <w:sz w:val="24"/>
          <w:szCs w:val="24"/>
        </w:rPr>
      </w:pPr>
      <w:r w:rsidRPr="00CC12CF">
        <w:rPr>
          <w:rFonts w:ascii="Arial" w:hAnsi="Arial" w:cs="Arial"/>
          <w:sz w:val="24"/>
          <w:szCs w:val="24"/>
        </w:rPr>
        <w:fldChar w:fldCharType="begin"/>
      </w:r>
      <w:r w:rsidRPr="00CC12CF">
        <w:rPr>
          <w:rFonts w:ascii="Arial" w:hAnsi="Arial" w:cs="Arial"/>
          <w:sz w:val="24"/>
          <w:szCs w:val="24"/>
        </w:rPr>
        <w:instrText xml:space="preserve"> HYPERLINK "https://content.wisestep.com/what-is-an-interview/" </w:instrText>
      </w:r>
      <w:r w:rsidRPr="00CC12CF">
        <w:rPr>
          <w:rFonts w:ascii="Arial" w:hAnsi="Arial" w:cs="Arial"/>
          <w:sz w:val="24"/>
          <w:szCs w:val="24"/>
        </w:rPr>
        <w:fldChar w:fldCharType="separate"/>
      </w:r>
      <w:r w:rsidRPr="00CC12CF">
        <w:rPr>
          <w:rFonts w:ascii="Arial" w:hAnsi="Arial" w:cs="Arial"/>
          <w:color w:val="0000FF"/>
          <w:sz w:val="24"/>
          <w:szCs w:val="24"/>
          <w:u w:val="single"/>
        </w:rPr>
        <w:t>https://content.wisestep.com/what-is-an-interview/</w:t>
      </w:r>
      <w:r w:rsidRPr="00CC12CF">
        <w:rPr>
          <w:rFonts w:ascii="Arial" w:hAnsi="Arial" w:cs="Arial"/>
          <w:sz w:val="24"/>
          <w:szCs w:val="24"/>
        </w:rPr>
        <w:fldChar w:fldCharType="end"/>
      </w:r>
    </w:p>
    <w:p w14:paraId="14815733" w14:textId="6F13A4DB" w:rsidR="00257156" w:rsidRPr="00CC12CF" w:rsidRDefault="00257156" w:rsidP="00257156">
      <w:pPr>
        <w:spacing w:line="360" w:lineRule="auto"/>
        <w:rPr>
          <w:rFonts w:ascii="Arial" w:hAnsi="Arial" w:cs="Arial"/>
          <w:sz w:val="24"/>
          <w:szCs w:val="24"/>
        </w:rPr>
      </w:pPr>
      <w:r w:rsidRPr="00CC12CF">
        <w:rPr>
          <w:rFonts w:ascii="Arial" w:hAnsi="Arial" w:cs="Arial"/>
          <w:sz w:val="24"/>
          <w:szCs w:val="24"/>
        </w:rPr>
        <w:t>2.</w:t>
      </w:r>
      <w:r w:rsidRPr="00CC12CF">
        <w:rPr>
          <w:rFonts w:ascii="Arial" w:hAnsi="Arial" w:cs="Arial"/>
          <w:b/>
          <w:bCs/>
          <w:kern w:val="36"/>
          <w:sz w:val="24"/>
          <w:szCs w:val="24"/>
        </w:rPr>
        <w:t xml:space="preserve"> </w:t>
      </w:r>
      <w:r w:rsidRPr="00CC12CF">
        <w:rPr>
          <w:rFonts w:ascii="Arial" w:hAnsi="Arial" w:cs="Arial"/>
          <w:kern w:val="36"/>
          <w:sz w:val="24"/>
          <w:szCs w:val="24"/>
        </w:rPr>
        <w:t>Difference between structured, unstructured and semi-structured job interviews</w:t>
      </w:r>
    </w:p>
    <w:p w14:paraId="207EBDD9" w14:textId="47A155B6" w:rsidR="00257156" w:rsidRPr="00CC12CF" w:rsidRDefault="005156C0" w:rsidP="00257156">
      <w:pPr>
        <w:spacing w:line="360" w:lineRule="auto"/>
        <w:rPr>
          <w:rFonts w:ascii="Arial" w:hAnsi="Arial" w:cs="Arial"/>
          <w:color w:val="4F81BD" w:themeColor="accent1"/>
          <w:sz w:val="24"/>
          <w:szCs w:val="24"/>
        </w:rPr>
      </w:pPr>
      <w:hyperlink r:id="rId48" w:history="1">
        <w:r w:rsidR="00257156" w:rsidRPr="00CC12CF">
          <w:rPr>
            <w:rFonts w:ascii="Arial" w:hAnsi="Arial" w:cs="Arial"/>
            <w:color w:val="0000FF"/>
            <w:sz w:val="24"/>
            <w:szCs w:val="24"/>
            <w:u w:val="single"/>
          </w:rPr>
          <w:t>https://www.talentlyft.com/en/blog/article/92/difference-between-structured-unstructured-and-semi-structured-job-interviews</w:t>
        </w:r>
      </w:hyperlink>
    </w:p>
    <w:p w14:paraId="4BA9D9F8" w14:textId="30FD6F81" w:rsidR="00257156" w:rsidRPr="00CC12CF" w:rsidRDefault="00257156" w:rsidP="00257156">
      <w:pPr>
        <w:spacing w:line="360" w:lineRule="auto"/>
        <w:rPr>
          <w:rFonts w:ascii="Arial" w:hAnsi="Arial" w:cs="Arial"/>
          <w:sz w:val="24"/>
          <w:szCs w:val="24"/>
        </w:rPr>
      </w:pPr>
      <w:r w:rsidRPr="00CC12CF">
        <w:rPr>
          <w:rFonts w:ascii="Arial" w:hAnsi="Arial" w:cs="Arial"/>
          <w:kern w:val="36"/>
          <w:sz w:val="24"/>
          <w:szCs w:val="24"/>
        </w:rPr>
        <w:t xml:space="preserve">3.The 6 Different Types </w:t>
      </w:r>
      <w:proofErr w:type="gramStart"/>
      <w:r w:rsidRPr="00CC12CF">
        <w:rPr>
          <w:rFonts w:ascii="Arial" w:hAnsi="Arial" w:cs="Arial"/>
          <w:kern w:val="36"/>
          <w:sz w:val="24"/>
          <w:szCs w:val="24"/>
        </w:rPr>
        <w:t>Of</w:t>
      </w:r>
      <w:proofErr w:type="gramEnd"/>
      <w:r w:rsidRPr="00CC12CF">
        <w:rPr>
          <w:rFonts w:ascii="Arial" w:hAnsi="Arial" w:cs="Arial"/>
          <w:kern w:val="36"/>
          <w:sz w:val="24"/>
          <w:szCs w:val="24"/>
        </w:rPr>
        <w:t xml:space="preserve"> </w:t>
      </w:r>
      <w:bookmarkStart w:id="108" w:name="_Hlk40800129"/>
      <w:r w:rsidRPr="00CC12CF">
        <w:rPr>
          <w:rFonts w:ascii="Arial" w:hAnsi="Arial" w:cs="Arial"/>
          <w:kern w:val="36"/>
          <w:sz w:val="24"/>
          <w:szCs w:val="24"/>
        </w:rPr>
        <w:t>Interviews</w:t>
      </w:r>
      <w:bookmarkEnd w:id="108"/>
      <w:r w:rsidRPr="00CC12CF">
        <w:rPr>
          <w:rFonts w:ascii="Arial" w:hAnsi="Arial" w:cs="Arial"/>
          <w:kern w:val="36"/>
          <w:sz w:val="24"/>
          <w:szCs w:val="24"/>
        </w:rPr>
        <w:t xml:space="preserve"> (And The Pros And Cons of Each)</w:t>
      </w:r>
    </w:p>
    <w:p w14:paraId="50959659" w14:textId="77777777" w:rsidR="00920BB2" w:rsidRPr="00CC12CF" w:rsidRDefault="005156C0" w:rsidP="00920BB2">
      <w:pPr>
        <w:spacing w:line="360" w:lineRule="auto"/>
        <w:rPr>
          <w:rFonts w:ascii="Arial" w:hAnsi="Arial" w:cs="Arial"/>
          <w:sz w:val="24"/>
          <w:szCs w:val="24"/>
        </w:rPr>
      </w:pPr>
      <w:hyperlink r:id="rId49" w:history="1">
        <w:r w:rsidR="00257156" w:rsidRPr="00CC12CF">
          <w:rPr>
            <w:rFonts w:ascii="Arial" w:hAnsi="Arial" w:cs="Arial"/>
            <w:color w:val="0000FF"/>
            <w:sz w:val="24"/>
            <w:szCs w:val="24"/>
            <w:u w:val="single"/>
          </w:rPr>
          <w:t>https://www.coburgbanks.co.uk/blog/assessing-applicants/6-different-types-of-interview/</w:t>
        </w:r>
      </w:hyperlink>
    </w:p>
    <w:p w14:paraId="5751BC1E" w14:textId="5851AE39" w:rsidR="00920BB2" w:rsidRPr="00CC12CF" w:rsidRDefault="00920BB2" w:rsidP="00920BB2">
      <w:pPr>
        <w:spacing w:line="360" w:lineRule="auto"/>
        <w:rPr>
          <w:rFonts w:ascii="Arial" w:hAnsi="Arial" w:cs="Arial"/>
          <w:sz w:val="24"/>
          <w:szCs w:val="24"/>
        </w:rPr>
      </w:pPr>
      <w:r w:rsidRPr="00CC12CF">
        <w:rPr>
          <w:rFonts w:ascii="Arial" w:hAnsi="Arial" w:cs="Arial"/>
          <w:sz w:val="24"/>
          <w:szCs w:val="24"/>
        </w:rPr>
        <w:t>4.</w:t>
      </w:r>
      <w:r w:rsidRPr="00CC12CF">
        <w:rPr>
          <w:rFonts w:ascii="Arial" w:hAnsi="Arial" w:cs="Arial"/>
          <w:color w:val="263238"/>
          <w:kern w:val="36"/>
          <w:sz w:val="24"/>
          <w:szCs w:val="24"/>
        </w:rPr>
        <w:t xml:space="preserve"> General Guidelines for Conducting Interviews</w:t>
      </w:r>
    </w:p>
    <w:p w14:paraId="4AC57A6A" w14:textId="37E849A2" w:rsidR="00920BB2" w:rsidRPr="00CC12CF" w:rsidRDefault="005156C0" w:rsidP="006F547A">
      <w:pPr>
        <w:spacing w:line="360" w:lineRule="auto"/>
        <w:rPr>
          <w:rFonts w:ascii="Arial" w:hAnsi="Arial" w:cs="Arial"/>
          <w:color w:val="0000FF"/>
          <w:sz w:val="24"/>
          <w:szCs w:val="24"/>
          <w:u w:val="single"/>
        </w:rPr>
      </w:pPr>
      <w:hyperlink r:id="rId50" w:history="1">
        <w:r w:rsidR="00920BB2" w:rsidRPr="00CC12CF">
          <w:rPr>
            <w:rFonts w:ascii="Arial" w:hAnsi="Arial" w:cs="Arial"/>
            <w:color w:val="0000FF"/>
            <w:sz w:val="24"/>
            <w:szCs w:val="24"/>
            <w:u w:val="single"/>
          </w:rPr>
          <w:t>https://managementhelp.org/businessresearch/interviews.htm</w:t>
        </w:r>
      </w:hyperlink>
    </w:p>
    <w:p w14:paraId="655D8D1D" w14:textId="5FF03F63" w:rsidR="00560BC4" w:rsidRDefault="003A1B7A" w:rsidP="006F547A">
      <w:pPr>
        <w:spacing w:line="360" w:lineRule="auto"/>
        <w:rPr>
          <w:rFonts w:ascii="Arial" w:hAnsi="Arial" w:cs="Arial"/>
          <w:sz w:val="24"/>
          <w:szCs w:val="24"/>
          <w:shd w:val="clear" w:color="auto" w:fill="FFFFFF"/>
        </w:rPr>
      </w:pPr>
      <w:r w:rsidRPr="003A1B7A">
        <w:rPr>
          <w:rFonts w:ascii="Arial" w:hAnsi="Arial" w:cs="Arial" w:hint="eastAsia"/>
          <w:sz w:val="24"/>
          <w:szCs w:val="24"/>
          <w:shd w:val="clear" w:color="auto" w:fill="FFFFFF"/>
        </w:rPr>
        <w:t>5</w:t>
      </w:r>
      <w:r w:rsidRPr="003A1B7A">
        <w:rPr>
          <w:rFonts w:ascii="Arial" w:hAnsi="Arial" w:cs="Arial"/>
          <w:sz w:val="24"/>
          <w:szCs w:val="24"/>
          <w:shd w:val="clear" w:color="auto" w:fill="FFFFFF"/>
        </w:rPr>
        <w:t xml:space="preserve">. </w:t>
      </w:r>
      <w:r w:rsidRPr="003A1B7A">
        <w:rPr>
          <w:rFonts w:ascii="Arial" w:hAnsi="Arial" w:cs="Arial"/>
          <w:sz w:val="24"/>
          <w:szCs w:val="24"/>
          <w:shd w:val="clear" w:color="auto" w:fill="FFFFFF"/>
        </w:rPr>
        <w:t>Qualitative Interviews: A Methodological Discussion of the Interviewer and Respondent Contexts</w:t>
      </w:r>
    </w:p>
    <w:p w14:paraId="1EBC93B5" w14:textId="56D63C48" w:rsidR="003A1B7A" w:rsidRPr="003A1B7A" w:rsidRDefault="003A1B7A" w:rsidP="006F547A">
      <w:pPr>
        <w:spacing w:line="360" w:lineRule="auto"/>
        <w:rPr>
          <w:rFonts w:ascii="Arial" w:hAnsi="Arial" w:cs="Arial"/>
          <w:sz w:val="24"/>
          <w:szCs w:val="24"/>
          <w:shd w:val="clear" w:color="auto" w:fill="FFFFFF"/>
        </w:rPr>
      </w:pPr>
      <w:hyperlink r:id="rId51" w:history="1">
        <w:r w:rsidRPr="003A1B7A">
          <w:rPr>
            <w:rFonts w:ascii="Arial" w:hAnsi="Arial" w:cs="Arial"/>
            <w:color w:val="0000FF"/>
            <w:sz w:val="24"/>
            <w:szCs w:val="24"/>
            <w:u w:val="single"/>
          </w:rPr>
          <w:t>http://www.qualitative-research.net/index.php/fqs/article/view/2551/3998</w:t>
        </w:r>
      </w:hyperlink>
    </w:p>
    <w:p w14:paraId="488E4898" w14:textId="77777777" w:rsidR="003A1B7A" w:rsidRPr="003A1B7A" w:rsidRDefault="003A1B7A" w:rsidP="006F547A">
      <w:pPr>
        <w:spacing w:line="360" w:lineRule="auto"/>
        <w:rPr>
          <w:rFonts w:ascii="Arial" w:hAnsi="Arial" w:cs="Arial" w:hint="eastAsia"/>
          <w:sz w:val="24"/>
          <w:szCs w:val="24"/>
          <w:shd w:val="clear" w:color="auto" w:fill="FFFFFF"/>
        </w:rPr>
      </w:pPr>
    </w:p>
    <w:p w14:paraId="3E1A012C" w14:textId="097DB48E" w:rsidR="00772434" w:rsidRDefault="00772434" w:rsidP="006F547A">
      <w:pPr>
        <w:spacing w:line="360" w:lineRule="auto"/>
        <w:rPr>
          <w:rFonts w:ascii="Arial" w:hAnsi="Arial" w:cs="Arial"/>
          <w:color w:val="4F81BD" w:themeColor="accent1"/>
          <w:sz w:val="24"/>
          <w:szCs w:val="24"/>
        </w:rPr>
      </w:pPr>
      <w:bookmarkStart w:id="109" w:name="_Hlk43328446"/>
      <w:r w:rsidRPr="00CC12CF">
        <w:rPr>
          <w:rFonts w:ascii="Arial" w:hAnsi="Arial" w:cs="Arial"/>
          <w:color w:val="4F81BD" w:themeColor="accent1"/>
          <w:sz w:val="24"/>
          <w:szCs w:val="24"/>
        </w:rPr>
        <w:t>Appendix 3: Tables</w:t>
      </w:r>
      <w:bookmarkEnd w:id="89"/>
    </w:p>
    <w:p w14:paraId="36844E47" w14:textId="77777777" w:rsidR="0086084F" w:rsidRPr="00CC12CF" w:rsidRDefault="0086084F" w:rsidP="006F547A">
      <w:pPr>
        <w:spacing w:line="360" w:lineRule="auto"/>
        <w:rPr>
          <w:rFonts w:ascii="Arial" w:hAnsi="Arial" w:cs="Arial"/>
          <w:color w:val="4F81BD" w:themeColor="accent1"/>
          <w:sz w:val="24"/>
          <w:szCs w:val="24"/>
        </w:rPr>
      </w:pPr>
    </w:p>
    <w:p w14:paraId="3348132F" w14:textId="29BC0556" w:rsidR="00C1596A" w:rsidRPr="00CC12CF" w:rsidRDefault="00C1596A" w:rsidP="006F547A">
      <w:pPr>
        <w:spacing w:line="360" w:lineRule="auto"/>
        <w:rPr>
          <w:rFonts w:ascii="Arial" w:hAnsi="Arial" w:cs="Arial"/>
          <w:sz w:val="24"/>
          <w:szCs w:val="24"/>
        </w:rPr>
      </w:pPr>
      <w:bookmarkStart w:id="110" w:name="_Hlk41014821"/>
      <w:bookmarkEnd w:id="109"/>
      <w:r w:rsidRPr="00CC12CF">
        <w:rPr>
          <w:rFonts w:ascii="Arial" w:hAnsi="Arial" w:cs="Arial"/>
          <w:sz w:val="24"/>
          <w:szCs w:val="24"/>
        </w:rPr>
        <w:t>Table 1</w:t>
      </w:r>
      <w:bookmarkEnd w:id="110"/>
      <w:r w:rsidRPr="00CC12CF">
        <w:rPr>
          <w:rFonts w:ascii="Arial" w:hAnsi="Arial" w:cs="Arial"/>
          <w:sz w:val="24"/>
          <w:szCs w:val="24"/>
        </w:rPr>
        <w:t xml:space="preserve"> </w:t>
      </w:r>
      <w:r w:rsidR="00BA72EE" w:rsidRPr="00CC12CF">
        <w:rPr>
          <w:rFonts w:ascii="Arial" w:hAnsi="Arial" w:cs="Arial"/>
          <w:sz w:val="24"/>
          <w:szCs w:val="24"/>
        </w:rPr>
        <w:t>T</w:t>
      </w:r>
      <w:r w:rsidRPr="00CC12CF">
        <w:rPr>
          <w:rFonts w:ascii="Arial" w:hAnsi="Arial" w:cs="Arial"/>
          <w:sz w:val="24"/>
          <w:szCs w:val="24"/>
        </w:rPr>
        <w:t>he features and the differences of three types of interviews</w:t>
      </w:r>
    </w:p>
    <w:p w14:paraId="73699696" w14:textId="697CE53D" w:rsidR="000520E1" w:rsidRPr="00CC12CF" w:rsidRDefault="00C1596A" w:rsidP="006F547A">
      <w:pPr>
        <w:spacing w:line="360" w:lineRule="auto"/>
        <w:rPr>
          <w:rFonts w:ascii="Arial" w:hAnsi="Arial" w:cs="Arial"/>
          <w:color w:val="4F81BD" w:themeColor="accent1"/>
          <w:sz w:val="24"/>
          <w:szCs w:val="24"/>
        </w:rPr>
      </w:pPr>
      <w:r w:rsidRPr="00CC12CF">
        <w:rPr>
          <w:rFonts w:ascii="Arial" w:hAnsi="Arial" w:cs="Arial"/>
          <w:noProof/>
          <w:sz w:val="24"/>
          <w:szCs w:val="24"/>
        </w:rPr>
        <w:lastRenderedPageBreak/>
        <w:drawing>
          <wp:inline distT="0" distB="0" distL="0" distR="0" wp14:anchorId="5381303F" wp14:editId="04F325A1">
            <wp:extent cx="5272405" cy="2076450"/>
            <wp:effectExtent l="0" t="0" r="444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292473" cy="2084353"/>
                    </a:xfrm>
                    <a:prstGeom prst="rect">
                      <a:avLst/>
                    </a:prstGeom>
                  </pic:spPr>
                </pic:pic>
              </a:graphicData>
            </a:graphic>
          </wp:inline>
        </w:drawing>
      </w:r>
    </w:p>
    <w:p w14:paraId="777340AE" w14:textId="366C5C1A" w:rsidR="00BA72EE" w:rsidRPr="00CC12CF" w:rsidRDefault="00BA72EE" w:rsidP="006F547A">
      <w:pPr>
        <w:spacing w:line="360" w:lineRule="auto"/>
        <w:rPr>
          <w:rFonts w:ascii="Arial" w:hAnsi="Arial" w:cs="Arial"/>
          <w:color w:val="4F81BD" w:themeColor="accent1"/>
          <w:sz w:val="24"/>
          <w:szCs w:val="24"/>
        </w:rPr>
      </w:pPr>
      <w:bookmarkStart w:id="111" w:name="_Hlk41192294"/>
      <w:r w:rsidRPr="00CC12CF">
        <w:rPr>
          <w:rFonts w:ascii="Arial" w:hAnsi="Arial" w:cs="Arial"/>
          <w:sz w:val="24"/>
          <w:szCs w:val="24"/>
        </w:rPr>
        <w:t>Table 2</w:t>
      </w:r>
      <w:bookmarkEnd w:id="111"/>
      <w:r w:rsidRPr="00CC12CF">
        <w:rPr>
          <w:rFonts w:ascii="Arial" w:hAnsi="Arial" w:cs="Arial"/>
          <w:sz w:val="24"/>
          <w:szCs w:val="24"/>
        </w:rPr>
        <w:t xml:space="preserve"> Forms of interview</w:t>
      </w:r>
    </w:p>
    <w:p w14:paraId="0E892938" w14:textId="761620F1" w:rsidR="00BA72EE" w:rsidRPr="00CC12CF" w:rsidRDefault="00BA72EE"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2F1293EF" wp14:editId="3B56217F">
            <wp:extent cx="4587240" cy="2076450"/>
            <wp:effectExtent l="0" t="0" r="381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587640" cy="2076631"/>
                    </a:xfrm>
                    <a:prstGeom prst="rect">
                      <a:avLst/>
                    </a:prstGeom>
                  </pic:spPr>
                </pic:pic>
              </a:graphicData>
            </a:graphic>
          </wp:inline>
        </w:drawing>
      </w:r>
    </w:p>
    <w:p w14:paraId="23C04645" w14:textId="0E425FF6" w:rsidR="00BA72EE" w:rsidRPr="00CC12CF" w:rsidRDefault="00BA72EE" w:rsidP="00BA72EE">
      <w:pPr>
        <w:spacing w:line="360" w:lineRule="auto"/>
        <w:jc w:val="center"/>
        <w:rPr>
          <w:rFonts w:ascii="Arial" w:hAnsi="Arial" w:cs="Arial"/>
          <w:sz w:val="24"/>
          <w:szCs w:val="24"/>
        </w:rPr>
      </w:pPr>
      <w:bookmarkStart w:id="112" w:name="_Hlk41192541"/>
      <w:r w:rsidRPr="00CC12CF">
        <w:rPr>
          <w:rFonts w:ascii="Arial" w:hAnsi="Arial" w:cs="Arial"/>
          <w:sz w:val="24"/>
          <w:szCs w:val="24"/>
        </w:rPr>
        <w:t>Source:</w:t>
      </w:r>
      <w:bookmarkEnd w:id="112"/>
      <w:r w:rsidRPr="00CC12CF">
        <w:rPr>
          <w:rFonts w:ascii="Arial" w:hAnsi="Arial" w:cs="Arial"/>
          <w:sz w:val="24"/>
          <w:szCs w:val="24"/>
        </w:rPr>
        <w:t>(Saunders et al., 2016)</w:t>
      </w:r>
    </w:p>
    <w:p w14:paraId="7F3C8D8F" w14:textId="01A23533" w:rsidR="00925B94" w:rsidRPr="00CC12CF" w:rsidRDefault="00925B94" w:rsidP="00925B94">
      <w:pPr>
        <w:spacing w:line="360" w:lineRule="auto"/>
        <w:rPr>
          <w:rFonts w:ascii="Arial" w:eastAsiaTheme="minorEastAsia" w:hAnsi="Arial" w:cs="Arial"/>
          <w:sz w:val="24"/>
          <w:szCs w:val="24"/>
          <w:lang w:val="en-AU"/>
        </w:rPr>
      </w:pPr>
      <w:bookmarkStart w:id="113" w:name="_Hlk44613561"/>
      <w:r w:rsidRPr="00CC12CF">
        <w:rPr>
          <w:rFonts w:ascii="Arial" w:hAnsi="Arial" w:cs="Arial"/>
          <w:sz w:val="24"/>
          <w:szCs w:val="24"/>
        </w:rPr>
        <w:t>Table 3</w:t>
      </w:r>
      <w:bookmarkEnd w:id="113"/>
      <w:r w:rsidRPr="00CC12CF">
        <w:rPr>
          <w:rFonts w:ascii="Arial" w:hAnsi="Arial" w:cs="Arial"/>
          <w:sz w:val="24"/>
          <w:szCs w:val="24"/>
        </w:rPr>
        <w:t xml:space="preserve"> Procedures for Preparing and Conducting Interviews</w:t>
      </w:r>
    </w:p>
    <w:p w14:paraId="49FAB30A" w14:textId="0471A13D" w:rsidR="00BA72EE" w:rsidRPr="00CC12CF" w:rsidRDefault="00925B94"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67FF2A03" wp14:editId="3B7DBF71">
            <wp:extent cx="4357370" cy="1581150"/>
            <wp:effectExtent l="0" t="0" r="508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388517" cy="1592452"/>
                    </a:xfrm>
                    <a:prstGeom prst="rect">
                      <a:avLst/>
                    </a:prstGeom>
                    <a:noFill/>
                    <a:ln>
                      <a:noFill/>
                    </a:ln>
                  </pic:spPr>
                </pic:pic>
              </a:graphicData>
            </a:graphic>
          </wp:inline>
        </w:drawing>
      </w:r>
    </w:p>
    <w:p w14:paraId="7EB78A8D" w14:textId="62261316" w:rsidR="00560BC4" w:rsidRPr="0069796E" w:rsidRDefault="00925B94" w:rsidP="0069796E">
      <w:pPr>
        <w:spacing w:line="360" w:lineRule="auto"/>
        <w:jc w:val="center"/>
        <w:rPr>
          <w:rFonts w:ascii="Arial" w:hAnsi="Arial" w:cs="Arial" w:hint="eastAsia"/>
          <w:sz w:val="24"/>
          <w:szCs w:val="24"/>
          <w:lang w:val="en-AU"/>
        </w:rPr>
      </w:pPr>
      <w:bookmarkStart w:id="114" w:name="_Hlk43410969"/>
      <w:bookmarkStart w:id="115" w:name="_Hlk37734945"/>
      <w:r w:rsidRPr="00CC12CF">
        <w:rPr>
          <w:rFonts w:ascii="Arial" w:hAnsi="Arial" w:cs="Arial"/>
          <w:sz w:val="24"/>
          <w:szCs w:val="24"/>
        </w:rPr>
        <w:t>Source:</w:t>
      </w:r>
      <w:r w:rsidRPr="00CC12CF">
        <w:rPr>
          <w:rFonts w:ascii="Arial" w:hAnsi="Arial" w:cs="Arial"/>
          <w:sz w:val="24"/>
          <w:szCs w:val="24"/>
          <w:lang w:val="en-AU"/>
        </w:rPr>
        <w:t xml:space="preserve"> (John</w:t>
      </w:r>
      <w:r w:rsidR="00F23DC0" w:rsidRPr="00CC12CF">
        <w:rPr>
          <w:rFonts w:ascii="Arial" w:hAnsi="Arial" w:cs="Arial"/>
          <w:sz w:val="24"/>
          <w:szCs w:val="24"/>
          <w:lang w:val="en-AU"/>
        </w:rPr>
        <w:t xml:space="preserve"> and Cheryl</w:t>
      </w:r>
      <w:r w:rsidRPr="00CC12CF">
        <w:rPr>
          <w:rFonts w:ascii="Arial" w:hAnsi="Arial" w:cs="Arial"/>
          <w:sz w:val="24"/>
          <w:szCs w:val="24"/>
          <w:lang w:val="en-AU"/>
        </w:rPr>
        <w:t>, 2018)</w:t>
      </w:r>
      <w:bookmarkEnd w:id="114"/>
    </w:p>
    <w:p w14:paraId="329910C4" w14:textId="353134A6" w:rsidR="00BB10CB" w:rsidRPr="00CC12CF" w:rsidRDefault="00474EC9"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Appendix 4:</w:t>
      </w:r>
      <w:bookmarkEnd w:id="115"/>
      <w:r w:rsidRPr="00CC12CF">
        <w:rPr>
          <w:rFonts w:ascii="Arial" w:hAnsi="Arial" w:cs="Arial"/>
          <w:color w:val="4F81BD" w:themeColor="accent1"/>
          <w:sz w:val="24"/>
          <w:szCs w:val="24"/>
        </w:rPr>
        <w:t xml:space="preserve"> Self-development activity</w:t>
      </w:r>
    </w:p>
    <w:p w14:paraId="1BF9726A" w14:textId="0B0E1FD8" w:rsidR="00F32F87" w:rsidRPr="00CC12CF" w:rsidRDefault="00F32F87" w:rsidP="00560BC4">
      <w:pPr>
        <w:widowControl/>
        <w:spacing w:line="264" w:lineRule="auto"/>
        <w:rPr>
          <w:rFonts w:ascii="Arial" w:hAnsi="Arial" w:cs="Arial"/>
          <w:b/>
          <w:bCs/>
          <w:kern w:val="0"/>
          <w:sz w:val="24"/>
          <w:szCs w:val="24"/>
        </w:rPr>
      </w:pPr>
      <w:r w:rsidRPr="00CC12CF">
        <w:rPr>
          <w:rFonts w:ascii="Arial" w:eastAsiaTheme="minorEastAsia" w:hAnsi="Arial" w:cs="Arial"/>
          <w:b/>
          <w:bCs/>
          <w:kern w:val="24"/>
          <w:sz w:val="24"/>
          <w:szCs w:val="24"/>
          <w:lang w:val="en-GB"/>
        </w:rPr>
        <w:lastRenderedPageBreak/>
        <w:t>You were provided with 3 KEY readings relating to interview research.</w:t>
      </w:r>
      <w:r w:rsidR="00560BC4" w:rsidRPr="00CC12CF">
        <w:rPr>
          <w:rFonts w:ascii="Arial" w:eastAsiaTheme="minorEastAsia" w:hAnsi="Arial" w:cs="Arial"/>
          <w:b/>
          <w:bCs/>
          <w:kern w:val="24"/>
          <w:sz w:val="24"/>
          <w:szCs w:val="24"/>
          <w:lang w:val="en-GB"/>
        </w:rPr>
        <w:t xml:space="preserve"> </w:t>
      </w:r>
      <w:r w:rsidRPr="00CC12CF">
        <w:rPr>
          <w:rFonts w:ascii="Arial" w:eastAsiaTheme="minorEastAsia" w:hAnsi="Arial" w:cs="Arial"/>
          <w:b/>
          <w:bCs/>
          <w:kern w:val="24"/>
          <w:sz w:val="24"/>
          <w:szCs w:val="24"/>
          <w:lang w:val="en-GB"/>
        </w:rPr>
        <w:t xml:space="preserve">You have 3 x 60 minutes in your groups to identify </w:t>
      </w:r>
      <w:bookmarkStart w:id="116" w:name="_Hlk41251287"/>
      <w:r w:rsidRPr="00CC12CF">
        <w:rPr>
          <w:rFonts w:ascii="Arial" w:eastAsiaTheme="minorEastAsia" w:hAnsi="Arial" w:cs="Arial"/>
          <w:b/>
          <w:bCs/>
          <w:kern w:val="24"/>
          <w:sz w:val="24"/>
          <w:szCs w:val="24"/>
          <w:lang w:val="en-GB"/>
        </w:rPr>
        <w:t>the key points</w:t>
      </w:r>
      <w:bookmarkEnd w:id="116"/>
      <w:r w:rsidRPr="00CC12CF">
        <w:rPr>
          <w:rFonts w:ascii="Arial" w:eastAsiaTheme="minorEastAsia" w:hAnsi="Arial" w:cs="Arial"/>
          <w:b/>
          <w:bCs/>
          <w:kern w:val="24"/>
          <w:sz w:val="24"/>
          <w:szCs w:val="24"/>
          <w:lang w:val="en-GB"/>
        </w:rPr>
        <w:t xml:space="preserve"> made by each article.</w:t>
      </w:r>
    </w:p>
    <w:p w14:paraId="7656D9F6" w14:textId="32D560E3" w:rsidR="00CA0F63" w:rsidRPr="00CC12CF" w:rsidRDefault="002643A5"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215C7FDE" wp14:editId="3F8EBF68">
            <wp:extent cx="5272411" cy="4565650"/>
            <wp:effectExtent l="0" t="0" r="4445" b="635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282653" cy="4574519"/>
                    </a:xfrm>
                    <a:prstGeom prst="rect">
                      <a:avLst/>
                    </a:prstGeom>
                    <a:noFill/>
                    <a:ln>
                      <a:noFill/>
                    </a:ln>
                  </pic:spPr>
                </pic:pic>
              </a:graphicData>
            </a:graphic>
          </wp:inline>
        </w:drawing>
      </w:r>
    </w:p>
    <w:p w14:paraId="11D5E016" w14:textId="3BB01501" w:rsidR="007A0B6F" w:rsidRPr="00CC12CF" w:rsidRDefault="007A0B6F" w:rsidP="00CA0F63">
      <w:pPr>
        <w:jc w:val="center"/>
        <w:rPr>
          <w:rFonts w:ascii="Arial" w:hAnsi="Arial" w:cs="Arial"/>
          <w:b/>
          <w:bCs/>
          <w:color w:val="0070C0"/>
          <w:sz w:val="24"/>
          <w:szCs w:val="24"/>
        </w:rPr>
      </w:pPr>
      <w:r w:rsidRPr="00CC12CF">
        <w:rPr>
          <w:rFonts w:ascii="Arial" w:hAnsi="Arial" w:cs="Arial"/>
          <w:noProof/>
          <w:sz w:val="24"/>
          <w:szCs w:val="24"/>
        </w:rPr>
        <w:lastRenderedPageBreak/>
        <w:drawing>
          <wp:inline distT="0" distB="0" distL="0" distR="0" wp14:anchorId="02C3D1FB" wp14:editId="4BA34788">
            <wp:extent cx="5271770" cy="3105150"/>
            <wp:effectExtent l="0" t="0" r="508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289274" cy="3115460"/>
                    </a:xfrm>
                    <a:prstGeom prst="rect">
                      <a:avLst/>
                    </a:prstGeom>
                    <a:noFill/>
                    <a:ln>
                      <a:noFill/>
                    </a:ln>
                  </pic:spPr>
                </pic:pic>
              </a:graphicData>
            </a:graphic>
          </wp:inline>
        </w:drawing>
      </w:r>
    </w:p>
    <w:p w14:paraId="56071C6C" w14:textId="54D90493" w:rsidR="007A0B6F" w:rsidRPr="00CC12CF" w:rsidRDefault="007A0B6F" w:rsidP="00CA0F63">
      <w:pPr>
        <w:jc w:val="center"/>
        <w:rPr>
          <w:rFonts w:ascii="Arial" w:hAnsi="Arial" w:cs="Arial"/>
          <w:b/>
          <w:bCs/>
          <w:color w:val="0070C0"/>
          <w:sz w:val="24"/>
          <w:szCs w:val="24"/>
        </w:rPr>
      </w:pPr>
      <w:r w:rsidRPr="00CC12CF">
        <w:rPr>
          <w:rFonts w:ascii="Arial" w:hAnsi="Arial" w:cs="Arial"/>
          <w:noProof/>
          <w:sz w:val="24"/>
          <w:szCs w:val="24"/>
        </w:rPr>
        <w:drawing>
          <wp:inline distT="0" distB="0" distL="0" distR="0" wp14:anchorId="16536CAB" wp14:editId="157BBB02">
            <wp:extent cx="5271676" cy="3530600"/>
            <wp:effectExtent l="0" t="0" r="571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292922" cy="3544829"/>
                    </a:xfrm>
                    <a:prstGeom prst="rect">
                      <a:avLst/>
                    </a:prstGeom>
                    <a:noFill/>
                    <a:ln>
                      <a:noFill/>
                    </a:ln>
                  </pic:spPr>
                </pic:pic>
              </a:graphicData>
            </a:graphic>
          </wp:inline>
        </w:drawing>
      </w:r>
    </w:p>
    <w:p w14:paraId="73B165E2" w14:textId="2642F1EE" w:rsidR="007A0B6F" w:rsidRPr="00CC12CF" w:rsidRDefault="007A0B6F" w:rsidP="00CA0F63">
      <w:pPr>
        <w:jc w:val="center"/>
        <w:rPr>
          <w:rFonts w:ascii="Arial" w:hAnsi="Arial" w:cs="Arial"/>
          <w:b/>
          <w:bCs/>
          <w:color w:val="0070C0"/>
          <w:sz w:val="24"/>
          <w:szCs w:val="24"/>
        </w:rPr>
      </w:pPr>
      <w:r w:rsidRPr="00CC12CF">
        <w:rPr>
          <w:rFonts w:ascii="Arial" w:hAnsi="Arial" w:cs="Arial"/>
          <w:noProof/>
          <w:sz w:val="24"/>
          <w:szCs w:val="24"/>
        </w:rPr>
        <w:lastRenderedPageBreak/>
        <w:drawing>
          <wp:inline distT="0" distB="0" distL="0" distR="0" wp14:anchorId="267E290F" wp14:editId="0468D2B4">
            <wp:extent cx="5273675" cy="5092700"/>
            <wp:effectExtent l="0" t="0" r="317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278168" cy="5097039"/>
                    </a:xfrm>
                    <a:prstGeom prst="rect">
                      <a:avLst/>
                    </a:prstGeom>
                    <a:noFill/>
                    <a:ln>
                      <a:noFill/>
                    </a:ln>
                  </pic:spPr>
                </pic:pic>
              </a:graphicData>
            </a:graphic>
          </wp:inline>
        </w:drawing>
      </w:r>
    </w:p>
    <w:p w14:paraId="362DBAE0" w14:textId="0BEAA89D" w:rsidR="007A0B6F" w:rsidRPr="00CC12CF" w:rsidRDefault="007A0B6F" w:rsidP="00CA0F63">
      <w:pPr>
        <w:jc w:val="center"/>
        <w:rPr>
          <w:rFonts w:ascii="Arial" w:hAnsi="Arial" w:cs="Arial"/>
          <w:b/>
          <w:bCs/>
          <w:color w:val="0070C0"/>
          <w:sz w:val="24"/>
          <w:szCs w:val="24"/>
        </w:rPr>
      </w:pPr>
      <w:r w:rsidRPr="00CC12CF">
        <w:rPr>
          <w:rFonts w:ascii="Arial" w:hAnsi="Arial" w:cs="Arial"/>
          <w:noProof/>
          <w:sz w:val="24"/>
          <w:szCs w:val="24"/>
        </w:rPr>
        <w:drawing>
          <wp:inline distT="0" distB="0" distL="0" distR="0" wp14:anchorId="430EB2CF" wp14:editId="76D6F211">
            <wp:extent cx="5271770" cy="7410450"/>
            <wp:effectExtent l="0" t="0" r="508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287754" cy="7432918"/>
                    </a:xfrm>
                    <a:prstGeom prst="rect">
                      <a:avLst/>
                    </a:prstGeom>
                    <a:noFill/>
                    <a:ln>
                      <a:noFill/>
                    </a:ln>
                  </pic:spPr>
                </pic:pic>
              </a:graphicData>
            </a:graphic>
          </wp:inline>
        </w:drawing>
      </w:r>
    </w:p>
    <w:p w14:paraId="497ED570" w14:textId="77777777" w:rsidR="0069796E" w:rsidRDefault="0069796E" w:rsidP="00CA0F63">
      <w:pPr>
        <w:jc w:val="center"/>
        <w:rPr>
          <w:rFonts w:ascii="Arial" w:hAnsi="Arial" w:cs="Arial"/>
          <w:b/>
          <w:bCs/>
          <w:color w:val="0070C0"/>
          <w:sz w:val="24"/>
          <w:szCs w:val="24"/>
        </w:rPr>
      </w:pPr>
    </w:p>
    <w:p w14:paraId="1CA4D0C7" w14:textId="77777777" w:rsidR="0069796E" w:rsidRDefault="0069796E" w:rsidP="00CA0F63">
      <w:pPr>
        <w:jc w:val="center"/>
        <w:rPr>
          <w:rFonts w:ascii="Arial" w:hAnsi="Arial" w:cs="Arial"/>
          <w:b/>
          <w:bCs/>
          <w:color w:val="0070C0"/>
          <w:sz w:val="24"/>
          <w:szCs w:val="24"/>
        </w:rPr>
      </w:pPr>
    </w:p>
    <w:p w14:paraId="292320C2" w14:textId="77777777" w:rsidR="0069796E" w:rsidRDefault="0069796E" w:rsidP="00CA0F63">
      <w:pPr>
        <w:jc w:val="center"/>
        <w:rPr>
          <w:rFonts w:ascii="Arial" w:hAnsi="Arial" w:cs="Arial"/>
          <w:b/>
          <w:bCs/>
          <w:color w:val="0070C0"/>
          <w:sz w:val="24"/>
          <w:szCs w:val="24"/>
        </w:rPr>
      </w:pPr>
    </w:p>
    <w:p w14:paraId="4D05D74E" w14:textId="77777777" w:rsidR="0069796E" w:rsidRDefault="0069796E" w:rsidP="00CA0F63">
      <w:pPr>
        <w:jc w:val="center"/>
        <w:rPr>
          <w:rFonts w:ascii="Arial" w:hAnsi="Arial" w:cs="Arial"/>
          <w:b/>
          <w:bCs/>
          <w:color w:val="0070C0"/>
          <w:sz w:val="24"/>
          <w:szCs w:val="24"/>
        </w:rPr>
      </w:pPr>
    </w:p>
    <w:p w14:paraId="4A9F3773" w14:textId="77777777" w:rsidR="0069796E" w:rsidRDefault="0069796E" w:rsidP="00CA0F63">
      <w:pPr>
        <w:jc w:val="center"/>
        <w:rPr>
          <w:rFonts w:ascii="Arial" w:hAnsi="Arial" w:cs="Arial"/>
          <w:b/>
          <w:bCs/>
          <w:color w:val="0070C0"/>
          <w:sz w:val="24"/>
          <w:szCs w:val="24"/>
        </w:rPr>
      </w:pPr>
    </w:p>
    <w:p w14:paraId="1806CC7D" w14:textId="77777777" w:rsidR="0069796E" w:rsidRDefault="0069796E" w:rsidP="00CA0F63">
      <w:pPr>
        <w:jc w:val="center"/>
        <w:rPr>
          <w:rFonts w:ascii="Arial" w:hAnsi="Arial" w:cs="Arial"/>
          <w:b/>
          <w:bCs/>
          <w:color w:val="0070C0"/>
          <w:sz w:val="24"/>
          <w:szCs w:val="24"/>
        </w:rPr>
      </w:pPr>
    </w:p>
    <w:p w14:paraId="12733DD9" w14:textId="591F121D" w:rsidR="00CA0F63" w:rsidRPr="00CC12CF" w:rsidRDefault="00AE1368" w:rsidP="00CA0F63">
      <w:pPr>
        <w:jc w:val="center"/>
        <w:rPr>
          <w:rFonts w:ascii="Arial" w:hAnsi="Arial" w:cs="Arial"/>
          <w:b/>
          <w:bCs/>
          <w:color w:val="0070C0"/>
          <w:sz w:val="24"/>
          <w:szCs w:val="24"/>
        </w:rPr>
      </w:pPr>
      <w:r w:rsidRPr="00CC12CF">
        <w:rPr>
          <w:rFonts w:ascii="Arial" w:hAnsi="Arial" w:cs="Arial"/>
          <w:b/>
          <w:bCs/>
          <w:color w:val="0070C0"/>
          <w:sz w:val="24"/>
          <w:szCs w:val="24"/>
        </w:rPr>
        <w:t xml:space="preserve">Entry </w:t>
      </w:r>
      <w:r w:rsidR="00946976" w:rsidRPr="00CC12CF">
        <w:rPr>
          <w:rFonts w:ascii="Arial" w:hAnsi="Arial" w:cs="Arial"/>
          <w:b/>
          <w:bCs/>
          <w:color w:val="0070C0"/>
          <w:sz w:val="24"/>
          <w:szCs w:val="24"/>
        </w:rPr>
        <w:t xml:space="preserve">5. </w:t>
      </w:r>
      <w:bookmarkStart w:id="117" w:name="_Hlk43397003"/>
      <w:r w:rsidR="00CA0F63" w:rsidRPr="00CC12CF">
        <w:rPr>
          <w:rFonts w:ascii="Arial" w:hAnsi="Arial" w:cs="Arial"/>
          <w:b/>
          <w:bCs/>
          <w:color w:val="0070C0"/>
          <w:sz w:val="24"/>
          <w:szCs w:val="24"/>
        </w:rPr>
        <w:t>Focus Groups</w:t>
      </w:r>
      <w:bookmarkEnd w:id="117"/>
    </w:p>
    <w:p w14:paraId="2F3DD57F" w14:textId="6A1857B7" w:rsidR="00946976" w:rsidRPr="00CC12CF" w:rsidRDefault="00946976" w:rsidP="006F547A">
      <w:pPr>
        <w:spacing w:line="360" w:lineRule="auto"/>
        <w:jc w:val="center"/>
        <w:rPr>
          <w:rFonts w:ascii="Arial" w:hAnsi="Arial" w:cs="Arial"/>
          <w:b/>
          <w:bCs/>
          <w:color w:val="4F81BD" w:themeColor="accent1"/>
          <w:sz w:val="24"/>
          <w:szCs w:val="24"/>
        </w:rPr>
      </w:pPr>
    </w:p>
    <w:p w14:paraId="4265BE36" w14:textId="3AF0B919" w:rsidR="00CD55E7" w:rsidRDefault="00A02531" w:rsidP="006F547A">
      <w:pPr>
        <w:spacing w:line="360" w:lineRule="auto"/>
        <w:rPr>
          <w:rFonts w:ascii="Arial" w:hAnsi="Arial" w:cs="Arial"/>
          <w:b/>
          <w:bCs/>
          <w:sz w:val="24"/>
          <w:szCs w:val="24"/>
        </w:rPr>
      </w:pPr>
      <w:r w:rsidRPr="00CC12CF">
        <w:rPr>
          <w:rFonts w:ascii="Arial" w:hAnsi="Arial" w:cs="Arial"/>
          <w:b/>
          <w:bCs/>
          <w:sz w:val="24"/>
          <w:szCs w:val="24"/>
        </w:rPr>
        <w:t>Definitions of focus groups</w:t>
      </w:r>
    </w:p>
    <w:p w14:paraId="3FF9D364" w14:textId="77777777" w:rsidR="00885BA3" w:rsidRPr="00CC12CF" w:rsidRDefault="00885BA3" w:rsidP="006F547A">
      <w:pPr>
        <w:spacing w:line="360" w:lineRule="auto"/>
        <w:rPr>
          <w:rFonts w:ascii="Arial" w:hAnsi="Arial" w:cs="Arial"/>
          <w:b/>
          <w:bCs/>
          <w:sz w:val="24"/>
          <w:szCs w:val="24"/>
        </w:rPr>
      </w:pPr>
    </w:p>
    <w:p w14:paraId="0E826F3A" w14:textId="54AD88C4" w:rsidR="00CD3154" w:rsidRPr="00CC12CF" w:rsidRDefault="000025AA" w:rsidP="00144235">
      <w:pPr>
        <w:widowControl/>
        <w:spacing w:line="360" w:lineRule="auto"/>
        <w:rPr>
          <w:rFonts w:ascii="Arial" w:hAnsi="Arial" w:cs="Arial"/>
          <w:sz w:val="24"/>
          <w:szCs w:val="24"/>
        </w:rPr>
      </w:pPr>
      <w:r w:rsidRPr="00CC12CF">
        <w:rPr>
          <w:rFonts w:ascii="Arial" w:hAnsi="Arial" w:cs="Arial"/>
          <w:kern w:val="0"/>
          <w:sz w:val="24"/>
          <w:szCs w:val="24"/>
          <w:lang w:val="en-CA"/>
        </w:rPr>
        <w:t xml:space="preserve">Focus groups are a type of qualitative interviewing that involves group discussions moderated by a researcher on a specific topic </w:t>
      </w:r>
      <w:r w:rsidR="00A02531" w:rsidRPr="00CC12CF">
        <w:rPr>
          <w:rFonts w:ascii="Arial" w:hAnsi="Arial" w:cs="Arial"/>
          <w:sz w:val="24"/>
          <w:szCs w:val="24"/>
        </w:rPr>
        <w:t>to explore how specific groups discuss all aspects of their lives</w:t>
      </w:r>
      <w:r w:rsidR="0092484A">
        <w:rPr>
          <w:rFonts w:ascii="Arial" w:hAnsi="Arial" w:cs="Arial"/>
          <w:sz w:val="24"/>
          <w:szCs w:val="24"/>
        </w:rPr>
        <w:t xml:space="preserve"> </w:t>
      </w:r>
      <w:r w:rsidRPr="00CC12CF">
        <w:rPr>
          <w:rFonts w:ascii="Arial" w:hAnsi="Arial" w:cs="Arial"/>
          <w:sz w:val="24"/>
          <w:szCs w:val="24"/>
        </w:rPr>
        <w:t>(</w:t>
      </w:r>
      <w:r w:rsidR="00C85202" w:rsidRPr="00C85202">
        <w:rPr>
          <w:rFonts w:ascii="Arial" w:hAnsi="Arial" w:cs="Arial"/>
          <w:sz w:val="24"/>
          <w:szCs w:val="24"/>
        </w:rPr>
        <w:t>Jawad</w:t>
      </w:r>
      <w:r w:rsidRPr="00CC12CF">
        <w:rPr>
          <w:rFonts w:ascii="Arial" w:hAnsi="Arial" w:cs="Arial"/>
          <w:sz w:val="24"/>
          <w:szCs w:val="24"/>
        </w:rPr>
        <w:t>,</w:t>
      </w:r>
      <w:r w:rsidR="00932B87" w:rsidRPr="00CC12CF">
        <w:rPr>
          <w:rFonts w:ascii="Arial" w:hAnsi="Arial" w:cs="Arial"/>
          <w:sz w:val="24"/>
          <w:szCs w:val="24"/>
        </w:rPr>
        <w:t xml:space="preserve"> </w:t>
      </w:r>
      <w:r w:rsidRPr="00CC12CF">
        <w:rPr>
          <w:rFonts w:ascii="Arial" w:hAnsi="Arial" w:cs="Arial"/>
          <w:sz w:val="24"/>
          <w:szCs w:val="24"/>
        </w:rPr>
        <w:t>2020)</w:t>
      </w:r>
      <w:r w:rsidR="00A02531" w:rsidRPr="00CC12CF">
        <w:rPr>
          <w:rFonts w:ascii="Arial" w:hAnsi="Arial" w:cs="Arial"/>
          <w:sz w:val="24"/>
          <w:szCs w:val="24"/>
        </w:rPr>
        <w:t>.</w:t>
      </w:r>
      <w:bookmarkStart w:id="118" w:name="_Hlk37736572"/>
      <w:r w:rsidR="00144235" w:rsidRPr="00CC12CF">
        <w:rPr>
          <w:rFonts w:ascii="Arial" w:hAnsi="Arial" w:cs="Arial"/>
          <w:kern w:val="0"/>
          <w:sz w:val="24"/>
          <w:szCs w:val="24"/>
        </w:rPr>
        <w:t xml:space="preserve"> </w:t>
      </w:r>
      <w:r w:rsidR="00CD3154" w:rsidRPr="00CC12CF">
        <w:rPr>
          <w:rFonts w:ascii="Arial" w:hAnsi="Arial" w:cs="Arial"/>
          <w:sz w:val="24"/>
          <w:szCs w:val="24"/>
        </w:rPr>
        <w:t xml:space="preserve">Focus group is a form of qualitative interview, which uses group discussion led by researchers to generate data </w:t>
      </w:r>
      <w:r w:rsidR="006B2A92" w:rsidRPr="00CC12CF">
        <w:rPr>
          <w:rFonts w:ascii="Arial" w:hAnsi="Arial" w:cs="Arial"/>
          <w:sz w:val="24"/>
          <w:szCs w:val="24"/>
        </w:rPr>
        <w:t>(Given</w:t>
      </w:r>
      <w:r w:rsidR="006B2A92" w:rsidRPr="00CC12CF">
        <w:rPr>
          <w:rFonts w:ascii="Arial" w:hAnsi="Arial" w:cs="Arial"/>
          <w:sz w:val="24"/>
          <w:szCs w:val="24"/>
        </w:rPr>
        <w:t>，</w:t>
      </w:r>
      <w:r w:rsidR="006B2A92" w:rsidRPr="00CC12CF">
        <w:rPr>
          <w:rFonts w:ascii="Arial" w:hAnsi="Arial" w:cs="Arial"/>
          <w:sz w:val="24"/>
          <w:szCs w:val="24"/>
        </w:rPr>
        <w:t>2008)</w:t>
      </w:r>
      <w:r w:rsidR="00CD3154" w:rsidRPr="00CC12CF">
        <w:rPr>
          <w:rFonts w:ascii="Arial" w:hAnsi="Arial" w:cs="Arial"/>
          <w:sz w:val="24"/>
          <w:szCs w:val="24"/>
        </w:rPr>
        <w:t xml:space="preserve">. </w:t>
      </w:r>
      <w:r w:rsidR="00144235" w:rsidRPr="00CC12CF">
        <w:rPr>
          <w:rFonts w:ascii="Arial" w:hAnsi="Arial" w:cs="Arial"/>
          <w:sz w:val="24"/>
          <w:szCs w:val="24"/>
        </w:rPr>
        <w:t>Focus groups, sometimes referred to as "focus group interviews," are group interviews that focus on specific issues, services, products, or topics by encouraging discussion among participants and sharing ideas in an open and tolerant environment (Krueger and Casey</w:t>
      </w:r>
      <w:r w:rsidR="00932B87" w:rsidRPr="00CC12CF">
        <w:rPr>
          <w:rFonts w:ascii="Arial" w:hAnsi="Arial" w:cs="Arial"/>
          <w:sz w:val="24"/>
          <w:szCs w:val="24"/>
        </w:rPr>
        <w:t>,</w:t>
      </w:r>
      <w:r w:rsidR="00144235" w:rsidRPr="00CC12CF">
        <w:rPr>
          <w:rFonts w:ascii="Arial" w:hAnsi="Arial" w:cs="Arial"/>
          <w:sz w:val="24"/>
          <w:szCs w:val="24"/>
        </w:rPr>
        <w:t xml:space="preserve"> 2009). </w:t>
      </w:r>
      <w:r w:rsidR="00CD3154" w:rsidRPr="00CC12CF">
        <w:rPr>
          <w:rFonts w:ascii="Arial" w:hAnsi="Arial" w:cs="Arial"/>
          <w:sz w:val="24"/>
          <w:szCs w:val="24"/>
        </w:rPr>
        <w:t xml:space="preserve">Since the reintroduction of social science research in the mid-1980s, focus groups have become a popular method, </w:t>
      </w:r>
      <w:r w:rsidR="0092484A">
        <w:rPr>
          <w:rFonts w:ascii="Arial" w:hAnsi="Arial" w:cs="Arial"/>
          <w:sz w:val="24"/>
          <w:szCs w:val="24"/>
        </w:rPr>
        <w:t xml:space="preserve">and </w:t>
      </w:r>
      <w:r w:rsidR="0092484A" w:rsidRPr="00126F74">
        <w:rPr>
          <w:rFonts w:ascii="Arial" w:hAnsi="Arial" w:cs="Arial"/>
          <w:sz w:val="24"/>
          <w:szCs w:val="24"/>
        </w:rPr>
        <w:t xml:space="preserve">increasingly </w:t>
      </w:r>
      <w:r w:rsidR="0092484A">
        <w:rPr>
          <w:rFonts w:ascii="Arial" w:hAnsi="Arial" w:cs="Arial"/>
          <w:sz w:val="24"/>
          <w:szCs w:val="24"/>
        </w:rPr>
        <w:t xml:space="preserve">used </w:t>
      </w:r>
      <w:r w:rsidR="0092484A" w:rsidRPr="00126F74">
        <w:rPr>
          <w:rFonts w:ascii="Arial" w:hAnsi="Arial" w:cs="Arial"/>
          <w:sz w:val="24"/>
          <w:szCs w:val="24"/>
        </w:rPr>
        <w:t>in market research.</w:t>
      </w:r>
      <w:r w:rsidR="0092484A">
        <w:rPr>
          <w:rFonts w:ascii="Arial" w:hAnsi="Arial" w:cs="Arial"/>
          <w:sz w:val="24"/>
          <w:szCs w:val="24"/>
        </w:rPr>
        <w:t xml:space="preserve"> As</w:t>
      </w:r>
      <w:r w:rsidR="00CD3154" w:rsidRPr="00CC12CF">
        <w:rPr>
          <w:rFonts w:ascii="Arial" w:hAnsi="Arial" w:cs="Arial"/>
          <w:sz w:val="24"/>
          <w:szCs w:val="24"/>
        </w:rPr>
        <w:t xml:space="preserve"> personal interviews, they can be modified in many ways to adapt to the same broad purpose</w:t>
      </w:r>
      <w:r w:rsidR="0092484A">
        <w:rPr>
          <w:rFonts w:ascii="Arial" w:hAnsi="Arial" w:cs="Arial"/>
          <w:sz w:val="24"/>
          <w:szCs w:val="24"/>
        </w:rPr>
        <w:t>.</w:t>
      </w:r>
      <w:r w:rsidR="00126F74">
        <w:rPr>
          <w:rFonts w:ascii="Arial" w:hAnsi="Arial" w:cs="Arial"/>
          <w:sz w:val="24"/>
          <w:szCs w:val="24"/>
        </w:rPr>
        <w:t xml:space="preserve"> </w:t>
      </w:r>
      <w:r w:rsidR="00BB479B">
        <w:rPr>
          <w:rFonts w:ascii="Arial" w:hAnsi="Arial" w:cs="Arial"/>
          <w:sz w:val="24"/>
          <w:szCs w:val="24"/>
        </w:rPr>
        <w:t>P</w:t>
      </w:r>
      <w:r w:rsidR="00CD3154" w:rsidRPr="00CC12CF">
        <w:rPr>
          <w:rFonts w:ascii="Arial" w:hAnsi="Arial" w:cs="Arial"/>
          <w:sz w:val="24"/>
          <w:szCs w:val="24"/>
        </w:rPr>
        <w:t>articipants can discuss topics relatively freely when they think it is appropriate, or they can use them in a more structured way, in which the interviewer or moderator plays a more active role in controlling the issues to be discussed</w:t>
      </w:r>
      <w:r w:rsidR="008A79F6" w:rsidRPr="008A79F6">
        <w:rPr>
          <w:rFonts w:ascii="Arial" w:hAnsi="Arial" w:cs="Arial"/>
          <w:sz w:val="24"/>
          <w:szCs w:val="24"/>
        </w:rPr>
        <w:t xml:space="preserve"> </w:t>
      </w:r>
      <w:r w:rsidR="008A79F6">
        <w:rPr>
          <w:rFonts w:ascii="Arial" w:hAnsi="Arial" w:cs="Arial"/>
          <w:sz w:val="24"/>
          <w:szCs w:val="24"/>
        </w:rPr>
        <w:t>(</w:t>
      </w:r>
      <w:proofErr w:type="spellStart"/>
      <w:r w:rsidR="008A79F6" w:rsidRPr="008A79F6">
        <w:rPr>
          <w:rFonts w:ascii="Arial" w:hAnsi="Arial" w:cs="Arial"/>
          <w:sz w:val="24"/>
          <w:szCs w:val="24"/>
        </w:rPr>
        <w:t>Bolderston</w:t>
      </w:r>
      <w:proofErr w:type="spellEnd"/>
      <w:r w:rsidR="008A79F6">
        <w:rPr>
          <w:rFonts w:ascii="Arial" w:hAnsi="Arial" w:cs="Arial"/>
          <w:sz w:val="24"/>
          <w:szCs w:val="24"/>
        </w:rPr>
        <w:t xml:space="preserve"> et al.</w:t>
      </w:r>
      <w:r w:rsidR="00126F74">
        <w:rPr>
          <w:rFonts w:ascii="Arial" w:hAnsi="Arial" w:cs="Arial"/>
          <w:sz w:val="24"/>
          <w:szCs w:val="24"/>
        </w:rPr>
        <w:t>,2012)</w:t>
      </w:r>
      <w:r w:rsidR="00CD3154" w:rsidRPr="00CC12CF">
        <w:rPr>
          <w:rFonts w:ascii="Arial" w:hAnsi="Arial" w:cs="Arial"/>
          <w:sz w:val="24"/>
          <w:szCs w:val="24"/>
        </w:rPr>
        <w:t>.</w:t>
      </w:r>
    </w:p>
    <w:p w14:paraId="4F93C51D" w14:textId="0170FF5A" w:rsidR="00144235" w:rsidRPr="00CC12CF" w:rsidRDefault="00144235" w:rsidP="00144235">
      <w:pPr>
        <w:widowControl/>
        <w:spacing w:line="360" w:lineRule="auto"/>
        <w:rPr>
          <w:rFonts w:ascii="Arial" w:hAnsi="Arial" w:cs="Arial"/>
          <w:sz w:val="24"/>
          <w:szCs w:val="24"/>
        </w:rPr>
      </w:pPr>
    </w:p>
    <w:p w14:paraId="2F26A931" w14:textId="33DC5D49" w:rsidR="00885BA3" w:rsidRPr="00CC12CF" w:rsidRDefault="00144235" w:rsidP="00144235">
      <w:pPr>
        <w:widowControl/>
        <w:spacing w:line="360" w:lineRule="auto"/>
        <w:rPr>
          <w:rFonts w:ascii="Arial" w:hAnsi="Arial" w:cs="Arial" w:hint="eastAsia"/>
          <w:b/>
          <w:bCs/>
          <w:sz w:val="24"/>
          <w:szCs w:val="24"/>
        </w:rPr>
      </w:pPr>
      <w:r w:rsidRPr="00CC12CF">
        <w:rPr>
          <w:rFonts w:ascii="Arial" w:hAnsi="Arial" w:cs="Arial"/>
          <w:b/>
          <w:bCs/>
          <w:sz w:val="24"/>
          <w:szCs w:val="24"/>
        </w:rPr>
        <w:t>How to plan and conduct focus groups</w:t>
      </w:r>
    </w:p>
    <w:p w14:paraId="388C9FA6" w14:textId="27F37949" w:rsidR="00144235" w:rsidRDefault="00111FDB" w:rsidP="00E17DB1">
      <w:pPr>
        <w:spacing w:line="360" w:lineRule="auto"/>
        <w:rPr>
          <w:rFonts w:ascii="Arial" w:hAnsi="Arial" w:cs="Arial"/>
          <w:sz w:val="24"/>
          <w:szCs w:val="24"/>
        </w:rPr>
      </w:pPr>
      <w:r w:rsidRPr="00CC12CF">
        <w:rPr>
          <w:rFonts w:ascii="Arial" w:hAnsi="Arial" w:cs="Arial"/>
          <w:sz w:val="24"/>
          <w:szCs w:val="24"/>
        </w:rPr>
        <w:t xml:space="preserve">If you are running a focus group, you may be referred to as a moderator or </w:t>
      </w:r>
      <w:r w:rsidR="0092484A">
        <w:rPr>
          <w:rFonts w:ascii="Arial" w:hAnsi="Arial" w:cs="Arial"/>
          <w:sz w:val="24"/>
          <w:szCs w:val="24"/>
        </w:rPr>
        <w:t>“</w:t>
      </w:r>
      <w:r w:rsidRPr="00CC12CF">
        <w:rPr>
          <w:rFonts w:ascii="Arial" w:hAnsi="Arial" w:cs="Arial"/>
          <w:sz w:val="24"/>
          <w:szCs w:val="24"/>
        </w:rPr>
        <w:t>facilitator</w:t>
      </w:r>
      <w:r w:rsidR="0092484A">
        <w:rPr>
          <w:rFonts w:ascii="Arial" w:hAnsi="Arial" w:cs="Arial"/>
          <w:sz w:val="24"/>
          <w:szCs w:val="24"/>
        </w:rPr>
        <w:t>”</w:t>
      </w:r>
      <w:r w:rsidR="0092484A" w:rsidRPr="0092484A">
        <w:rPr>
          <w:rFonts w:ascii="Arial" w:hAnsi="Arial" w:cs="Arial"/>
          <w:sz w:val="24"/>
          <w:szCs w:val="24"/>
        </w:rPr>
        <w:t xml:space="preserve"> </w:t>
      </w:r>
      <w:r w:rsidR="0092484A">
        <w:rPr>
          <w:rFonts w:ascii="Arial" w:hAnsi="Arial" w:cs="Arial"/>
          <w:sz w:val="24"/>
          <w:szCs w:val="24"/>
        </w:rPr>
        <w:t>to r</w:t>
      </w:r>
      <w:r w:rsidR="0092484A" w:rsidRPr="0092484A">
        <w:rPr>
          <w:rFonts w:ascii="Arial" w:hAnsi="Arial" w:cs="Arial"/>
          <w:sz w:val="24"/>
          <w:szCs w:val="24"/>
        </w:rPr>
        <w:t>eflect the importance of increasing management team dynamics and processes</w:t>
      </w:r>
      <w:r w:rsidR="0092484A" w:rsidRPr="0092484A">
        <w:rPr>
          <w:rFonts w:ascii="Arial" w:hAnsi="Arial" w:cs="Arial"/>
          <w:sz w:val="24"/>
          <w:szCs w:val="24"/>
        </w:rPr>
        <w:t xml:space="preserve"> </w:t>
      </w:r>
      <w:bookmarkStart w:id="119" w:name="_Hlk44647946"/>
      <w:r w:rsidR="0092484A">
        <w:rPr>
          <w:rFonts w:ascii="Arial" w:hAnsi="Arial" w:cs="Arial"/>
          <w:sz w:val="24"/>
          <w:szCs w:val="24"/>
        </w:rPr>
        <w:t>(</w:t>
      </w:r>
      <w:proofErr w:type="spellStart"/>
      <w:r w:rsidR="0092484A" w:rsidRPr="008A79F6">
        <w:rPr>
          <w:rFonts w:ascii="Arial" w:hAnsi="Arial" w:cs="Arial"/>
          <w:sz w:val="24"/>
          <w:szCs w:val="24"/>
        </w:rPr>
        <w:t>Bolderston</w:t>
      </w:r>
      <w:proofErr w:type="spellEnd"/>
      <w:r w:rsidR="0092484A">
        <w:rPr>
          <w:rFonts w:ascii="Arial" w:hAnsi="Arial" w:cs="Arial"/>
          <w:sz w:val="24"/>
          <w:szCs w:val="24"/>
        </w:rPr>
        <w:t xml:space="preserve"> et al.,2012)</w:t>
      </w:r>
      <w:bookmarkEnd w:id="119"/>
      <w:r w:rsidRPr="00CC12CF">
        <w:rPr>
          <w:rFonts w:ascii="Arial" w:hAnsi="Arial" w:cs="Arial"/>
          <w:sz w:val="24"/>
          <w:szCs w:val="24"/>
        </w:rPr>
        <w:t>. These labels emphasize the dual role of the person who manages the focus group, that is, the group is limited to the topic of discussion, generates interest in the topic and encourages discussion, while not leading the group to make some comments</w:t>
      </w:r>
      <w:r w:rsidR="00451389" w:rsidRPr="00CC12CF">
        <w:rPr>
          <w:rFonts w:ascii="Arial" w:hAnsi="Arial" w:cs="Arial"/>
          <w:sz w:val="24"/>
          <w:szCs w:val="24"/>
        </w:rPr>
        <w:t xml:space="preserve"> (Saunders et al.</w:t>
      </w:r>
      <w:r w:rsidR="00932B87" w:rsidRPr="00CC12CF">
        <w:rPr>
          <w:rFonts w:ascii="Arial" w:hAnsi="Arial" w:cs="Arial"/>
          <w:sz w:val="24"/>
          <w:szCs w:val="24"/>
        </w:rPr>
        <w:t>,</w:t>
      </w:r>
      <w:r w:rsidR="00451389" w:rsidRPr="00CC12CF">
        <w:rPr>
          <w:rFonts w:ascii="Arial" w:hAnsi="Arial" w:cs="Arial"/>
          <w:sz w:val="24"/>
          <w:szCs w:val="24"/>
        </w:rPr>
        <w:t xml:space="preserve"> 2016)</w:t>
      </w:r>
      <w:r w:rsidRPr="00CC12CF">
        <w:rPr>
          <w:rFonts w:ascii="Arial" w:hAnsi="Arial" w:cs="Arial"/>
          <w:sz w:val="24"/>
          <w:szCs w:val="24"/>
        </w:rPr>
        <w:t>.</w:t>
      </w:r>
      <w:r w:rsidR="00451389" w:rsidRPr="00CC12CF">
        <w:rPr>
          <w:rFonts w:ascii="Arial" w:hAnsi="Arial" w:cs="Arial"/>
          <w:sz w:val="24"/>
          <w:szCs w:val="24"/>
        </w:rPr>
        <w:t xml:space="preserve"> Choosing participants who share a common view of the topic is the most common strategy for generating a group structure that can generate positive communication</w:t>
      </w:r>
      <w:r w:rsidR="005E13A4" w:rsidRPr="00CC12CF">
        <w:rPr>
          <w:rFonts w:ascii="Arial" w:hAnsi="Arial" w:cs="Arial"/>
          <w:sz w:val="24"/>
          <w:szCs w:val="24"/>
        </w:rPr>
        <w:t xml:space="preserve"> </w:t>
      </w:r>
      <w:r w:rsidR="006B2A92" w:rsidRPr="00CC12CF">
        <w:rPr>
          <w:rFonts w:ascii="Arial" w:hAnsi="Arial" w:cs="Arial"/>
          <w:sz w:val="24"/>
          <w:szCs w:val="24"/>
        </w:rPr>
        <w:t>(Given</w:t>
      </w:r>
      <w:r w:rsidR="006B2A92" w:rsidRPr="00CC12CF">
        <w:rPr>
          <w:rFonts w:ascii="Arial" w:hAnsi="Arial" w:cs="Arial"/>
          <w:sz w:val="24"/>
          <w:szCs w:val="24"/>
        </w:rPr>
        <w:t>，</w:t>
      </w:r>
      <w:r w:rsidR="006B2A92" w:rsidRPr="00CC12CF">
        <w:rPr>
          <w:rFonts w:ascii="Arial" w:hAnsi="Arial" w:cs="Arial"/>
          <w:sz w:val="24"/>
          <w:szCs w:val="24"/>
        </w:rPr>
        <w:t>2008)</w:t>
      </w:r>
      <w:r w:rsidR="00451389" w:rsidRPr="00CC12CF">
        <w:rPr>
          <w:rFonts w:ascii="Arial" w:hAnsi="Arial" w:cs="Arial"/>
          <w:sz w:val="24"/>
          <w:szCs w:val="24"/>
        </w:rPr>
        <w:t xml:space="preserve">. This strategy is usually summarized as creating homogeneous groups, which are based on participants' sharing of research topics, rather than the similarity of simple demographic characteristics. </w:t>
      </w:r>
      <w:r w:rsidR="0010669B" w:rsidRPr="0010669B">
        <w:rPr>
          <w:rFonts w:ascii="Arial" w:hAnsi="Arial" w:cs="Arial"/>
          <w:sz w:val="24"/>
          <w:szCs w:val="24"/>
        </w:rPr>
        <w:t>For example, in a group with power differences (which may be MRT and doctors, or MRT and patients), discussions may be affected by a group's unwillingness to disclose or talk about certain issues</w:t>
      </w:r>
      <w:r w:rsidR="00E17DB1">
        <w:rPr>
          <w:rFonts w:ascii="Arial" w:hAnsi="Arial" w:cs="Arial"/>
          <w:sz w:val="24"/>
          <w:szCs w:val="24"/>
        </w:rPr>
        <w:t xml:space="preserve"> </w:t>
      </w:r>
      <w:r w:rsidR="00E17DB1">
        <w:rPr>
          <w:rFonts w:ascii="Arial" w:hAnsi="Arial" w:cs="Arial"/>
          <w:sz w:val="24"/>
          <w:szCs w:val="24"/>
        </w:rPr>
        <w:t>(</w:t>
      </w:r>
      <w:proofErr w:type="spellStart"/>
      <w:r w:rsidR="00E17DB1" w:rsidRPr="008A79F6">
        <w:rPr>
          <w:rFonts w:ascii="Arial" w:hAnsi="Arial" w:cs="Arial"/>
          <w:sz w:val="24"/>
          <w:szCs w:val="24"/>
        </w:rPr>
        <w:t>Bolderston</w:t>
      </w:r>
      <w:proofErr w:type="spellEnd"/>
      <w:r w:rsidR="00E17DB1">
        <w:rPr>
          <w:rFonts w:ascii="Arial" w:hAnsi="Arial" w:cs="Arial"/>
          <w:sz w:val="24"/>
          <w:szCs w:val="24"/>
        </w:rPr>
        <w:t xml:space="preserve"> et al.,2012)</w:t>
      </w:r>
      <w:r w:rsidR="0010669B" w:rsidRPr="0010669B">
        <w:rPr>
          <w:rFonts w:ascii="Arial" w:hAnsi="Arial" w:cs="Arial"/>
          <w:sz w:val="24"/>
          <w:szCs w:val="24"/>
        </w:rPr>
        <w:t xml:space="preserve">. Focus groups are particularly effective for people with diverse cultures, because they can take advantage of implicit shared and shared group knowledge </w:t>
      </w:r>
      <w:bookmarkStart w:id="120" w:name="_Hlk44648780"/>
      <w:r w:rsidR="00E17DB1">
        <w:rPr>
          <w:rFonts w:ascii="Arial" w:hAnsi="Arial" w:cs="Arial"/>
          <w:sz w:val="24"/>
          <w:szCs w:val="24"/>
        </w:rPr>
        <w:t>(</w:t>
      </w:r>
      <w:r w:rsidR="00E17DB1" w:rsidRPr="0010669B">
        <w:rPr>
          <w:rFonts w:ascii="Arial" w:hAnsi="Arial" w:cs="Arial"/>
          <w:sz w:val="24"/>
          <w:szCs w:val="24"/>
        </w:rPr>
        <w:t>Kitzinger, 1995)</w:t>
      </w:r>
      <w:bookmarkEnd w:id="120"/>
      <w:r w:rsidR="00E17DB1">
        <w:rPr>
          <w:rFonts w:ascii="Arial" w:hAnsi="Arial" w:cs="Arial"/>
          <w:sz w:val="24"/>
          <w:szCs w:val="24"/>
        </w:rPr>
        <w:t>.</w:t>
      </w:r>
      <w:r w:rsidR="00451389" w:rsidRPr="00CC12CF">
        <w:rPr>
          <w:rFonts w:ascii="Arial" w:hAnsi="Arial" w:cs="Arial"/>
          <w:sz w:val="24"/>
          <w:szCs w:val="24"/>
        </w:rPr>
        <w:t xml:space="preserve"> The value of homogeneity in group formation lies in that it encourages participants to connect topics according to their similarities and differences. On the one hand, their similarities make it easier for them to share their thoughts and feelings on the research topic; on the other hand, their differences create an interesting basis to compare their respective positions on this topic.</w:t>
      </w:r>
      <w:r w:rsidR="00932B87" w:rsidRPr="00CC12CF">
        <w:rPr>
          <w:rFonts w:ascii="Arial" w:hAnsi="Arial" w:cs="Arial"/>
          <w:sz w:val="24"/>
          <w:szCs w:val="24"/>
        </w:rPr>
        <w:t xml:space="preserve"> Of course, if the research design does not include the same good choice of interview questions, then it is of no value to make the appropriate choice of group composition</w:t>
      </w:r>
      <w:r w:rsidR="00E17DB1">
        <w:rPr>
          <w:rFonts w:ascii="Arial" w:hAnsi="Arial" w:cs="Arial"/>
          <w:sz w:val="24"/>
          <w:szCs w:val="24"/>
        </w:rPr>
        <w:t xml:space="preserve"> </w:t>
      </w:r>
      <w:r w:rsidR="00E17DB1" w:rsidRPr="006A3D3A">
        <w:rPr>
          <w:rFonts w:ascii="Arial" w:hAnsi="Arial" w:cs="Arial"/>
          <w:sz w:val="24"/>
          <w:szCs w:val="24"/>
        </w:rPr>
        <w:t>(Given</w:t>
      </w:r>
      <w:r w:rsidR="00E17DB1" w:rsidRPr="006A3D3A">
        <w:rPr>
          <w:rFonts w:ascii="Arial" w:hAnsi="Arial" w:cs="Arial"/>
          <w:sz w:val="24"/>
          <w:szCs w:val="24"/>
        </w:rPr>
        <w:t>，</w:t>
      </w:r>
      <w:r w:rsidR="00E17DB1" w:rsidRPr="006A3D3A">
        <w:rPr>
          <w:rFonts w:ascii="Arial" w:hAnsi="Arial" w:cs="Arial"/>
          <w:sz w:val="24"/>
          <w:szCs w:val="24"/>
        </w:rPr>
        <w:t>2008</w:t>
      </w:r>
      <w:r w:rsidR="00E17DB1">
        <w:rPr>
          <w:rFonts w:ascii="Arial" w:hAnsi="Arial" w:cs="Arial" w:hint="eastAsia"/>
          <w:sz w:val="24"/>
          <w:szCs w:val="24"/>
        </w:rPr>
        <w:t>)</w:t>
      </w:r>
      <w:r w:rsidR="00932B87" w:rsidRPr="00CC12CF">
        <w:rPr>
          <w:rFonts w:ascii="Arial" w:hAnsi="Arial" w:cs="Arial"/>
          <w:sz w:val="24"/>
          <w:szCs w:val="24"/>
        </w:rPr>
        <w:t xml:space="preserve">. </w:t>
      </w:r>
      <w:r w:rsidR="00E17DB1" w:rsidRPr="00E17DB1">
        <w:rPr>
          <w:rFonts w:ascii="Arial" w:hAnsi="Arial" w:cs="Arial"/>
          <w:sz w:val="24"/>
          <w:szCs w:val="24"/>
        </w:rPr>
        <w:t xml:space="preserve">There are some concerns about the use of focus groups in qualitative research, because individual voices may be lost in groups </w:t>
      </w:r>
      <w:r w:rsidR="00BB479B">
        <w:rPr>
          <w:rFonts w:ascii="Arial" w:hAnsi="Arial" w:cs="Arial"/>
          <w:sz w:val="24"/>
          <w:szCs w:val="24"/>
        </w:rPr>
        <w:t>(</w:t>
      </w:r>
      <w:r w:rsidR="00BB479B" w:rsidRPr="00BB479B">
        <w:rPr>
          <w:rFonts w:ascii="Arial" w:hAnsi="Arial" w:cs="Arial"/>
          <w:sz w:val="24"/>
          <w:szCs w:val="24"/>
        </w:rPr>
        <w:t>Bradbury</w:t>
      </w:r>
      <w:r w:rsidR="00BB479B">
        <w:rPr>
          <w:rFonts w:ascii="Arial" w:hAnsi="Arial" w:cs="Arial"/>
          <w:sz w:val="24"/>
          <w:szCs w:val="24"/>
        </w:rPr>
        <w:t>, 2009)</w:t>
      </w:r>
      <w:r w:rsidR="00E17DB1" w:rsidRPr="00E17DB1">
        <w:rPr>
          <w:rFonts w:ascii="Arial" w:hAnsi="Arial" w:cs="Arial"/>
          <w:sz w:val="24"/>
          <w:szCs w:val="24"/>
        </w:rPr>
        <w:t xml:space="preserve">. However, many authors believe that with careful guidance, they can become a valuable data collection tool </w:t>
      </w:r>
      <w:r w:rsidR="00BB479B" w:rsidRPr="00BB479B">
        <w:rPr>
          <w:rFonts w:ascii="Arial" w:hAnsi="Arial" w:cs="Arial"/>
          <w:sz w:val="24"/>
          <w:szCs w:val="24"/>
        </w:rPr>
        <w:t>(</w:t>
      </w:r>
      <w:proofErr w:type="spellStart"/>
      <w:r w:rsidR="00BB479B" w:rsidRPr="00BB479B">
        <w:rPr>
          <w:rFonts w:ascii="Arial" w:hAnsi="Arial" w:cs="Arial"/>
          <w:sz w:val="24"/>
          <w:szCs w:val="24"/>
        </w:rPr>
        <w:t>McLafferty</w:t>
      </w:r>
      <w:proofErr w:type="spellEnd"/>
      <w:r w:rsidR="00BB479B" w:rsidRPr="00BB479B">
        <w:rPr>
          <w:rFonts w:ascii="Arial" w:hAnsi="Arial" w:cs="Arial"/>
          <w:sz w:val="24"/>
          <w:szCs w:val="24"/>
        </w:rPr>
        <w:t>, 2004)</w:t>
      </w:r>
      <w:r w:rsidR="00E17DB1" w:rsidRPr="00E17DB1">
        <w:rPr>
          <w:rFonts w:ascii="Arial" w:hAnsi="Arial" w:cs="Arial"/>
          <w:sz w:val="24"/>
          <w:szCs w:val="24"/>
        </w:rPr>
        <w:t xml:space="preserve">, </w:t>
      </w:r>
      <w:proofErr w:type="gramStart"/>
      <w:r w:rsidR="00E17DB1" w:rsidRPr="00E17DB1">
        <w:rPr>
          <w:rFonts w:ascii="Arial" w:hAnsi="Arial" w:cs="Arial"/>
          <w:sz w:val="24"/>
          <w:szCs w:val="24"/>
        </w:rPr>
        <w:t>and also</w:t>
      </w:r>
      <w:proofErr w:type="gramEnd"/>
      <w:r w:rsidR="00E17DB1" w:rsidRPr="00E17DB1">
        <w:rPr>
          <w:rFonts w:ascii="Arial" w:hAnsi="Arial" w:cs="Arial"/>
          <w:sz w:val="24"/>
          <w:szCs w:val="24"/>
        </w:rPr>
        <w:t xml:space="preserve"> allow participants to jointly create research data </w:t>
      </w:r>
      <w:r w:rsidR="00BB479B">
        <w:rPr>
          <w:rFonts w:ascii="Arial" w:hAnsi="Arial" w:cs="Arial"/>
          <w:sz w:val="24"/>
          <w:szCs w:val="24"/>
        </w:rPr>
        <w:t>(</w:t>
      </w:r>
      <w:r w:rsidR="00BB479B" w:rsidRPr="0010669B">
        <w:rPr>
          <w:rFonts w:ascii="Arial" w:hAnsi="Arial" w:cs="Arial"/>
          <w:sz w:val="24"/>
          <w:szCs w:val="24"/>
        </w:rPr>
        <w:t>Kitzinger, 1995)</w:t>
      </w:r>
      <w:r w:rsidR="00E17DB1" w:rsidRPr="00E17DB1">
        <w:rPr>
          <w:rFonts w:ascii="Arial" w:hAnsi="Arial" w:cs="Arial"/>
          <w:sz w:val="24"/>
          <w:szCs w:val="24"/>
        </w:rPr>
        <w:t>. Organizing a focus group requires the ability to ensure that all participants contribute equally, and group facilitation requires a specific set of skills.</w:t>
      </w:r>
      <w:r w:rsidR="00451389" w:rsidRPr="00CC12CF">
        <w:rPr>
          <w:rFonts w:ascii="Arial" w:hAnsi="Arial" w:cs="Arial"/>
          <w:sz w:val="24"/>
          <w:szCs w:val="24"/>
        </w:rPr>
        <w:tab/>
      </w:r>
    </w:p>
    <w:p w14:paraId="4280AF19" w14:textId="77777777" w:rsidR="00FD56AF" w:rsidRPr="00CC12CF" w:rsidRDefault="00FD56AF" w:rsidP="00E17DB1">
      <w:pPr>
        <w:spacing w:line="360" w:lineRule="auto"/>
        <w:rPr>
          <w:rFonts w:ascii="Arial" w:hAnsi="Arial" w:cs="Arial"/>
          <w:sz w:val="24"/>
          <w:szCs w:val="24"/>
        </w:rPr>
      </w:pPr>
    </w:p>
    <w:p w14:paraId="4539187C" w14:textId="0C7ADE10" w:rsidR="0092484A" w:rsidRPr="00CC12CF" w:rsidRDefault="00E51604" w:rsidP="00E51604">
      <w:pPr>
        <w:widowControl/>
        <w:spacing w:line="360" w:lineRule="auto"/>
        <w:rPr>
          <w:rFonts w:ascii="Arial" w:hAnsi="Arial" w:cs="Arial" w:hint="eastAsia"/>
          <w:b/>
          <w:bCs/>
          <w:sz w:val="24"/>
          <w:szCs w:val="24"/>
        </w:rPr>
      </w:pPr>
      <w:bookmarkStart w:id="121" w:name="_Hlk41273732"/>
      <w:r w:rsidRPr="00CC12CF">
        <w:rPr>
          <w:rFonts w:ascii="Arial" w:hAnsi="Arial" w:cs="Arial"/>
          <w:b/>
          <w:bCs/>
          <w:sz w:val="24"/>
          <w:szCs w:val="24"/>
        </w:rPr>
        <w:t>Characteristics of Focus Group Interviews</w:t>
      </w:r>
    </w:p>
    <w:bookmarkEnd w:id="121"/>
    <w:p w14:paraId="6FEC56E3" w14:textId="0C1C46FF" w:rsidR="00E51604" w:rsidRPr="00CC12CF" w:rsidRDefault="00E51604" w:rsidP="00E51604">
      <w:pPr>
        <w:widowControl/>
        <w:spacing w:line="360" w:lineRule="auto"/>
        <w:rPr>
          <w:rFonts w:ascii="Arial" w:hAnsi="Arial" w:cs="Arial"/>
          <w:sz w:val="24"/>
          <w:szCs w:val="24"/>
        </w:rPr>
      </w:pPr>
      <w:r w:rsidRPr="00CC12CF">
        <w:rPr>
          <w:rFonts w:ascii="Arial" w:hAnsi="Arial" w:cs="Arial"/>
          <w:sz w:val="24"/>
          <w:szCs w:val="24"/>
        </w:rPr>
        <w:t>Krueger (2002) listed the Characteristics of Focus Group Interviews from 4 aspects</w:t>
      </w:r>
      <w:r w:rsidR="000B60E5" w:rsidRPr="00CC12CF">
        <w:rPr>
          <w:rFonts w:ascii="Arial" w:hAnsi="Arial" w:cs="Arial"/>
          <w:sz w:val="24"/>
          <w:szCs w:val="24"/>
        </w:rPr>
        <w:t xml:space="preserve">: </w:t>
      </w:r>
      <w:r w:rsidR="0010669B">
        <w:rPr>
          <w:rFonts w:ascii="Arial" w:hAnsi="Arial" w:cs="Arial"/>
          <w:sz w:val="24"/>
          <w:szCs w:val="24"/>
        </w:rPr>
        <w:t>p</w:t>
      </w:r>
      <w:r w:rsidR="000B60E5" w:rsidRPr="00CC12CF">
        <w:rPr>
          <w:rFonts w:ascii="Arial" w:hAnsi="Arial" w:cs="Arial"/>
          <w:sz w:val="24"/>
          <w:szCs w:val="24"/>
        </w:rPr>
        <w:t>articipants</w:t>
      </w:r>
      <w:r w:rsidR="00FD56AF" w:rsidRPr="00FD56AF">
        <w:rPr>
          <w:rFonts w:ascii="Arial" w:hAnsi="Arial" w:cs="Arial"/>
          <w:sz w:val="24"/>
          <w:szCs w:val="24"/>
        </w:rPr>
        <w:t xml:space="preserve"> </w:t>
      </w:r>
      <w:r w:rsidR="00FD56AF" w:rsidRPr="00CC12CF">
        <w:rPr>
          <w:rFonts w:ascii="Arial" w:hAnsi="Arial" w:cs="Arial"/>
          <w:sz w:val="24"/>
          <w:szCs w:val="24"/>
        </w:rPr>
        <w:t>(Carefully recruited, 5 to 10 people per group, 6-8 preferred, Similar types of people, Repeated groups);</w:t>
      </w:r>
      <w:r w:rsidR="0010669B" w:rsidRPr="0010669B">
        <w:rPr>
          <w:rFonts w:ascii="Arial" w:hAnsi="Arial" w:cs="Arial"/>
          <w:sz w:val="24"/>
          <w:szCs w:val="24"/>
        </w:rPr>
        <w:t xml:space="preserve"> </w:t>
      </w:r>
      <w:r w:rsidR="0010669B">
        <w:rPr>
          <w:rFonts w:ascii="Arial" w:hAnsi="Arial" w:cs="Arial"/>
          <w:sz w:val="24"/>
          <w:szCs w:val="24"/>
        </w:rPr>
        <w:t>e</w:t>
      </w:r>
      <w:r w:rsidR="0010669B" w:rsidRPr="00CC12CF">
        <w:rPr>
          <w:rFonts w:ascii="Arial" w:hAnsi="Arial" w:cs="Arial"/>
          <w:sz w:val="24"/>
          <w:szCs w:val="24"/>
        </w:rPr>
        <w:t>nvironment</w:t>
      </w:r>
      <w:r w:rsidR="00FD56AF">
        <w:rPr>
          <w:rFonts w:ascii="Arial" w:hAnsi="Arial" w:cs="Arial"/>
          <w:sz w:val="24"/>
          <w:szCs w:val="24"/>
        </w:rPr>
        <w:t xml:space="preserve"> </w:t>
      </w:r>
      <w:r w:rsidR="00FD56AF" w:rsidRPr="00CC12CF">
        <w:rPr>
          <w:rFonts w:ascii="Arial" w:hAnsi="Arial" w:cs="Arial"/>
          <w:sz w:val="24"/>
          <w:szCs w:val="24"/>
        </w:rPr>
        <w:t>(Comfortable, Circle seating, Tape recorded) ;</w:t>
      </w:r>
      <w:r w:rsidR="0010669B" w:rsidRPr="0010669B">
        <w:rPr>
          <w:rFonts w:ascii="Arial" w:hAnsi="Arial" w:cs="Arial"/>
          <w:sz w:val="24"/>
          <w:szCs w:val="24"/>
        </w:rPr>
        <w:t xml:space="preserve"> </w:t>
      </w:r>
      <w:bookmarkStart w:id="122" w:name="_Hlk44647503"/>
      <w:r w:rsidRPr="00CC12CF">
        <w:rPr>
          <w:rFonts w:ascii="Arial" w:hAnsi="Arial" w:cs="Arial"/>
          <w:sz w:val="24"/>
          <w:szCs w:val="24"/>
        </w:rPr>
        <w:t>Moderator</w:t>
      </w:r>
      <w:bookmarkEnd w:id="122"/>
      <w:r w:rsidRPr="00CC12CF">
        <w:rPr>
          <w:rFonts w:ascii="Arial" w:hAnsi="Arial" w:cs="Arial"/>
          <w:sz w:val="24"/>
          <w:szCs w:val="24"/>
        </w:rPr>
        <w:t xml:space="preserve"> </w:t>
      </w:r>
      <w:r w:rsidR="000B60E5" w:rsidRPr="00CC12CF">
        <w:rPr>
          <w:rFonts w:ascii="Arial" w:hAnsi="Arial" w:cs="Arial"/>
          <w:sz w:val="24"/>
          <w:szCs w:val="24"/>
        </w:rPr>
        <w:t>(</w:t>
      </w:r>
      <w:r w:rsidRPr="00CC12CF">
        <w:rPr>
          <w:rFonts w:ascii="Arial" w:hAnsi="Arial" w:cs="Arial"/>
          <w:sz w:val="24"/>
          <w:szCs w:val="24"/>
        </w:rPr>
        <w:t>Skillful in group discussions</w:t>
      </w:r>
      <w:r w:rsidR="000B60E5" w:rsidRPr="00CC12CF">
        <w:rPr>
          <w:rFonts w:ascii="Arial" w:hAnsi="Arial" w:cs="Arial"/>
          <w:sz w:val="24"/>
          <w:szCs w:val="24"/>
        </w:rPr>
        <w:t xml:space="preserve">, </w:t>
      </w:r>
      <w:r w:rsidRPr="00CC12CF">
        <w:rPr>
          <w:rFonts w:ascii="Arial" w:hAnsi="Arial" w:cs="Arial"/>
          <w:sz w:val="24"/>
          <w:szCs w:val="24"/>
        </w:rPr>
        <w:t>Uses pre-determined questions</w:t>
      </w:r>
      <w:r w:rsidR="000B60E5" w:rsidRPr="00CC12CF">
        <w:rPr>
          <w:rFonts w:ascii="Arial" w:hAnsi="Arial" w:cs="Arial"/>
          <w:sz w:val="24"/>
          <w:szCs w:val="24"/>
        </w:rPr>
        <w:t xml:space="preserve">, </w:t>
      </w:r>
      <w:r w:rsidRPr="00CC12CF">
        <w:rPr>
          <w:rFonts w:ascii="Arial" w:hAnsi="Arial" w:cs="Arial"/>
          <w:sz w:val="24"/>
          <w:szCs w:val="24"/>
        </w:rPr>
        <w:t>Establishes permissive environment</w:t>
      </w:r>
      <w:r w:rsidR="000B60E5" w:rsidRPr="00CC12CF">
        <w:rPr>
          <w:rFonts w:ascii="Arial" w:hAnsi="Arial" w:cs="Arial"/>
          <w:sz w:val="24"/>
          <w:szCs w:val="24"/>
        </w:rPr>
        <w:t>);</w:t>
      </w:r>
      <w:r w:rsidRPr="00CC12CF">
        <w:rPr>
          <w:rFonts w:ascii="Arial" w:hAnsi="Arial" w:cs="Arial"/>
          <w:sz w:val="24"/>
          <w:szCs w:val="24"/>
        </w:rPr>
        <w:t xml:space="preserve"> </w:t>
      </w:r>
      <w:bookmarkStart w:id="123" w:name="_Hlk44647526"/>
      <w:r w:rsidRPr="00CC12CF">
        <w:rPr>
          <w:rFonts w:ascii="Arial" w:hAnsi="Arial" w:cs="Arial"/>
          <w:sz w:val="24"/>
          <w:szCs w:val="24"/>
        </w:rPr>
        <w:t>Analysis and Reporting</w:t>
      </w:r>
      <w:bookmarkEnd w:id="123"/>
      <w:r w:rsidR="000B60E5" w:rsidRPr="00CC12CF">
        <w:rPr>
          <w:rFonts w:ascii="Arial" w:hAnsi="Arial" w:cs="Arial"/>
          <w:sz w:val="24"/>
          <w:szCs w:val="24"/>
        </w:rPr>
        <w:t>(</w:t>
      </w:r>
      <w:r w:rsidRPr="00CC12CF">
        <w:rPr>
          <w:rFonts w:ascii="Arial" w:hAnsi="Arial" w:cs="Arial"/>
          <w:sz w:val="24"/>
          <w:szCs w:val="24"/>
        </w:rPr>
        <w:t>Systematic analysis</w:t>
      </w:r>
      <w:r w:rsidR="000B60E5" w:rsidRPr="00CC12CF">
        <w:rPr>
          <w:rFonts w:ascii="Arial" w:hAnsi="Arial" w:cs="Arial"/>
          <w:sz w:val="24"/>
          <w:szCs w:val="24"/>
        </w:rPr>
        <w:t xml:space="preserve">, </w:t>
      </w:r>
      <w:r w:rsidRPr="00CC12CF">
        <w:rPr>
          <w:rFonts w:ascii="Arial" w:hAnsi="Arial" w:cs="Arial"/>
          <w:sz w:val="24"/>
          <w:szCs w:val="24"/>
        </w:rPr>
        <w:t>Verifiable procedures</w:t>
      </w:r>
      <w:r w:rsidR="000B60E5" w:rsidRPr="00CC12CF">
        <w:rPr>
          <w:rFonts w:ascii="Arial" w:hAnsi="Arial" w:cs="Arial"/>
          <w:sz w:val="24"/>
          <w:szCs w:val="24"/>
        </w:rPr>
        <w:t xml:space="preserve">, </w:t>
      </w:r>
      <w:r w:rsidRPr="00CC12CF">
        <w:rPr>
          <w:rFonts w:ascii="Arial" w:hAnsi="Arial" w:cs="Arial"/>
          <w:sz w:val="24"/>
          <w:szCs w:val="24"/>
        </w:rPr>
        <w:t>Appropriate reporting</w:t>
      </w:r>
      <w:r w:rsidR="000B60E5" w:rsidRPr="00CC12CF">
        <w:rPr>
          <w:rFonts w:ascii="Arial" w:hAnsi="Arial" w:cs="Arial"/>
          <w:sz w:val="24"/>
          <w:szCs w:val="24"/>
        </w:rPr>
        <w:t>)</w:t>
      </w:r>
    </w:p>
    <w:p w14:paraId="03FFE23A" w14:textId="1EB18090" w:rsidR="006F18FA" w:rsidRDefault="00AE1368"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 xml:space="preserve">Appendix </w:t>
      </w:r>
      <w:r w:rsidR="00CC3474" w:rsidRPr="00CC12CF">
        <w:rPr>
          <w:rFonts w:ascii="Arial" w:hAnsi="Arial" w:cs="Arial"/>
          <w:color w:val="4F81BD" w:themeColor="accent1"/>
          <w:sz w:val="24"/>
          <w:szCs w:val="24"/>
        </w:rPr>
        <w:t>1</w:t>
      </w:r>
      <w:r w:rsidRPr="00CC12CF">
        <w:rPr>
          <w:rFonts w:ascii="Arial" w:hAnsi="Arial" w:cs="Arial"/>
          <w:color w:val="4F81BD" w:themeColor="accent1"/>
          <w:sz w:val="24"/>
          <w:szCs w:val="24"/>
        </w:rPr>
        <w:t>:</w:t>
      </w:r>
      <w:r w:rsidR="007B6108" w:rsidRPr="00CC12CF">
        <w:rPr>
          <w:rFonts w:ascii="Arial" w:hAnsi="Arial" w:cs="Arial"/>
          <w:color w:val="4F81BD" w:themeColor="accent1"/>
          <w:sz w:val="24"/>
          <w:szCs w:val="24"/>
        </w:rPr>
        <w:t xml:space="preserve"> References</w:t>
      </w:r>
    </w:p>
    <w:p w14:paraId="1A9DCE4F" w14:textId="330076CE" w:rsidR="008A79F6" w:rsidRDefault="008A79F6" w:rsidP="006F547A">
      <w:pPr>
        <w:spacing w:line="360" w:lineRule="auto"/>
        <w:rPr>
          <w:rFonts w:ascii="Arial" w:hAnsi="Arial" w:cs="Arial"/>
          <w:color w:val="4F81BD" w:themeColor="accent1"/>
          <w:sz w:val="24"/>
          <w:szCs w:val="24"/>
        </w:rPr>
      </w:pPr>
    </w:p>
    <w:p w14:paraId="7ADCAB48" w14:textId="77777777" w:rsidR="008A79F6" w:rsidRPr="008A79F6" w:rsidRDefault="008A79F6" w:rsidP="008A79F6">
      <w:pPr>
        <w:spacing w:line="360" w:lineRule="auto"/>
        <w:ind w:left="240" w:hangingChars="100" w:hanging="240"/>
        <w:rPr>
          <w:rFonts w:ascii="Arial" w:hAnsi="Arial" w:cs="Arial"/>
          <w:color w:val="4F81BD" w:themeColor="accent1"/>
          <w:sz w:val="24"/>
          <w:szCs w:val="24"/>
        </w:rPr>
      </w:pPr>
      <w:r w:rsidRPr="008A79F6">
        <w:rPr>
          <w:rFonts w:ascii="Arial" w:hAnsi="Arial" w:cs="Arial"/>
          <w:sz w:val="24"/>
          <w:szCs w:val="24"/>
        </w:rPr>
        <w:t xml:space="preserve">Amanda </w:t>
      </w:r>
      <w:bookmarkStart w:id="124" w:name="_Hlk44645908"/>
      <w:proofErr w:type="spellStart"/>
      <w:r w:rsidRPr="008A79F6">
        <w:rPr>
          <w:rFonts w:ascii="Arial" w:hAnsi="Arial" w:cs="Arial"/>
          <w:sz w:val="24"/>
          <w:szCs w:val="24"/>
        </w:rPr>
        <w:t>Bolderston</w:t>
      </w:r>
      <w:bookmarkEnd w:id="124"/>
      <w:proofErr w:type="spellEnd"/>
      <w:r w:rsidRPr="008A79F6">
        <w:rPr>
          <w:rFonts w:ascii="Arial" w:hAnsi="Arial" w:cs="Arial"/>
          <w:sz w:val="24"/>
          <w:szCs w:val="24"/>
        </w:rPr>
        <w:t>, BSc, MSc, MRT(T), FCAMRT.</w:t>
      </w:r>
      <w:r>
        <w:rPr>
          <w:rFonts w:ascii="Arial" w:hAnsi="Arial" w:cs="Arial"/>
          <w:sz w:val="24"/>
          <w:szCs w:val="24"/>
        </w:rPr>
        <w:t xml:space="preserve"> </w:t>
      </w:r>
      <w:r w:rsidRPr="008A79F6">
        <w:rPr>
          <w:rFonts w:ascii="Arial" w:hAnsi="Arial" w:cs="Arial"/>
          <w:sz w:val="24"/>
          <w:szCs w:val="24"/>
        </w:rPr>
        <w:t>(2012</w:t>
      </w:r>
      <w:proofErr w:type="gramStart"/>
      <w:r w:rsidRPr="008A79F6">
        <w:rPr>
          <w:rFonts w:ascii="Arial" w:hAnsi="Arial" w:cs="Arial"/>
          <w:sz w:val="24"/>
          <w:szCs w:val="24"/>
        </w:rPr>
        <w:t>).Conducting</w:t>
      </w:r>
      <w:proofErr w:type="gramEnd"/>
      <w:r w:rsidRPr="008A79F6">
        <w:rPr>
          <w:rFonts w:ascii="Arial" w:hAnsi="Arial" w:cs="Arial"/>
          <w:sz w:val="24"/>
          <w:szCs w:val="24"/>
        </w:rPr>
        <w:t xml:space="preserve"> a Research Interview. Journal of Medical Imaging and Radiation Sciences.</w:t>
      </w:r>
    </w:p>
    <w:p w14:paraId="33DA88F7" w14:textId="16E58A01" w:rsidR="008A79F6" w:rsidRPr="00BB479B" w:rsidRDefault="00BB479B" w:rsidP="00BB479B">
      <w:pPr>
        <w:spacing w:line="360" w:lineRule="auto"/>
        <w:ind w:left="240" w:hangingChars="100" w:hanging="240"/>
        <w:rPr>
          <w:rFonts w:ascii="Arial" w:hAnsi="Arial" w:cs="Arial"/>
          <w:color w:val="4F81BD" w:themeColor="accent1"/>
          <w:sz w:val="24"/>
          <w:szCs w:val="24"/>
        </w:rPr>
      </w:pPr>
      <w:bookmarkStart w:id="125" w:name="_Hlk44648641"/>
      <w:r w:rsidRPr="00BB479B">
        <w:rPr>
          <w:rFonts w:ascii="Arial" w:hAnsi="Arial" w:cs="Arial"/>
          <w:sz w:val="24"/>
          <w:szCs w:val="24"/>
        </w:rPr>
        <w:t>Bradbury</w:t>
      </w:r>
      <w:bookmarkEnd w:id="125"/>
      <w:r w:rsidRPr="00BB479B">
        <w:rPr>
          <w:rFonts w:ascii="Arial" w:hAnsi="Arial" w:cs="Arial"/>
          <w:sz w:val="24"/>
          <w:szCs w:val="24"/>
        </w:rPr>
        <w:t xml:space="preserve">-Jones, C., Sambrook, S., &amp; Irvine, F. (2009). The phenomenological focus group: an oxymoron? J Adv </w:t>
      </w:r>
      <w:proofErr w:type="spellStart"/>
      <w:r w:rsidRPr="00BB479B">
        <w:rPr>
          <w:rFonts w:ascii="Arial" w:hAnsi="Arial" w:cs="Arial"/>
          <w:sz w:val="24"/>
          <w:szCs w:val="24"/>
        </w:rPr>
        <w:t>Nurs</w:t>
      </w:r>
      <w:proofErr w:type="spellEnd"/>
      <w:r w:rsidRPr="00BB479B">
        <w:rPr>
          <w:rFonts w:ascii="Arial" w:hAnsi="Arial" w:cs="Arial"/>
          <w:sz w:val="24"/>
          <w:szCs w:val="24"/>
        </w:rPr>
        <w:t xml:space="preserve"> 65, 663–671.</w:t>
      </w:r>
    </w:p>
    <w:bookmarkStart w:id="126" w:name="_Hlk43437165"/>
    <w:p w14:paraId="70BF2E6C" w14:textId="6137E98C" w:rsidR="00144235" w:rsidRPr="00CC12CF" w:rsidRDefault="001F6134" w:rsidP="00144235">
      <w:pPr>
        <w:autoSpaceDE w:val="0"/>
        <w:autoSpaceDN w:val="0"/>
        <w:adjustRightInd w:val="0"/>
        <w:spacing w:line="360" w:lineRule="auto"/>
        <w:ind w:left="240" w:hangingChars="100" w:hanging="240"/>
        <w:rPr>
          <w:rFonts w:ascii="Arial" w:hAnsi="Arial" w:cs="Arial"/>
          <w:sz w:val="24"/>
          <w:szCs w:val="24"/>
          <w:lang w:val="en-AU" w:eastAsia="en-AU"/>
        </w:rPr>
      </w:pPr>
      <w:r w:rsidRPr="00CC12CF">
        <w:rPr>
          <w:rFonts w:ascii="Arial" w:hAnsi="Arial" w:cs="Arial"/>
          <w:sz w:val="24"/>
          <w:szCs w:val="24"/>
        </w:rPr>
        <w:fldChar w:fldCharType="begin"/>
      </w:r>
      <w:r w:rsidRPr="00CC12CF">
        <w:rPr>
          <w:rFonts w:ascii="Arial" w:hAnsi="Arial" w:cs="Arial"/>
          <w:sz w:val="24"/>
          <w:szCs w:val="24"/>
        </w:rPr>
        <w:instrText xml:space="preserve"> HYPERLINK "https://eur01.safelinks.protection.outlook.com/?url=https%3A%2F%2Fmoodle.uwtsd.ac.uk%2Fuser%2Fview.php%3Fid%3D126%26course%3D6919&amp;data=02%7C01%7C%7Cb761dc1182a64e4815c508d7fdbc6593%7C4e0f11f9046e45059cb8db2152311e21%7C0%7C0%7C637256857904235401&amp;sdata=gZsR3BgJkvy%2F%2Bqw%2Ft02Xzag4S7vRFpxZVb8hlkLAExk%3D&amp;reserved=0" \t "_blank" \o "Original URL: https://moodle.uwtsd.ac.uk/user/view.php?id=126&amp;course=6919. Click or tap if you trust this link." </w:instrText>
      </w:r>
      <w:r w:rsidRPr="00CC12CF">
        <w:rPr>
          <w:rFonts w:ascii="Arial" w:hAnsi="Arial" w:cs="Arial"/>
          <w:sz w:val="24"/>
          <w:szCs w:val="24"/>
        </w:rPr>
        <w:fldChar w:fldCharType="separate"/>
      </w:r>
      <w:r w:rsidR="00144235" w:rsidRPr="00CC12CF">
        <w:rPr>
          <w:rFonts w:ascii="Arial" w:hAnsi="Arial" w:cs="Arial"/>
          <w:sz w:val="24"/>
          <w:szCs w:val="24"/>
          <w:bdr w:val="none" w:sz="0" w:space="0" w:color="auto" w:frame="1"/>
          <w:shd w:val="clear" w:color="auto" w:fill="FFFFFF"/>
        </w:rPr>
        <w:t>Caroline Jawad</w:t>
      </w:r>
      <w:r w:rsidRPr="00CC12CF">
        <w:rPr>
          <w:rFonts w:ascii="Arial" w:hAnsi="Arial" w:cs="Arial"/>
          <w:sz w:val="24"/>
          <w:szCs w:val="24"/>
          <w:bdr w:val="none" w:sz="0" w:space="0" w:color="auto" w:frame="1"/>
          <w:shd w:val="clear" w:color="auto" w:fill="FFFFFF"/>
        </w:rPr>
        <w:fldChar w:fldCharType="end"/>
      </w:r>
      <w:r w:rsidR="00144235" w:rsidRPr="00CC12CF">
        <w:rPr>
          <w:rFonts w:ascii="Arial" w:eastAsiaTheme="minorEastAsia" w:hAnsi="Arial" w:cs="Arial"/>
          <w:kern w:val="24"/>
          <w:sz w:val="24"/>
          <w:szCs w:val="24"/>
          <w:lang w:val="en-GB"/>
        </w:rPr>
        <w:t>.(2020). Applied Qualitative Business Research. Class PPT.</w:t>
      </w:r>
    </w:p>
    <w:p w14:paraId="07267BDF" w14:textId="77777777" w:rsidR="00FD56AF" w:rsidRPr="0010669B" w:rsidRDefault="00FD56AF" w:rsidP="00FD56AF">
      <w:pPr>
        <w:autoSpaceDE w:val="0"/>
        <w:autoSpaceDN w:val="0"/>
        <w:adjustRightInd w:val="0"/>
        <w:spacing w:line="360" w:lineRule="auto"/>
        <w:ind w:left="240" w:hangingChars="100" w:hanging="240"/>
        <w:rPr>
          <w:rFonts w:ascii="Arial" w:hAnsi="Arial" w:cs="Arial"/>
          <w:sz w:val="24"/>
          <w:szCs w:val="24"/>
        </w:rPr>
      </w:pPr>
      <w:bookmarkStart w:id="127" w:name="_Hlk41273598"/>
      <w:bookmarkStart w:id="128" w:name="_Hlk41237848"/>
      <w:bookmarkStart w:id="129" w:name="_Hlk44648003"/>
      <w:bookmarkEnd w:id="126"/>
      <w:r w:rsidRPr="0010669B">
        <w:rPr>
          <w:rFonts w:ascii="Arial" w:hAnsi="Arial" w:cs="Arial"/>
          <w:sz w:val="24"/>
          <w:szCs w:val="24"/>
        </w:rPr>
        <w:t>Kitzinger, J. (1995)</w:t>
      </w:r>
      <w:bookmarkEnd w:id="129"/>
      <w:r w:rsidRPr="0010669B">
        <w:rPr>
          <w:rFonts w:ascii="Arial" w:hAnsi="Arial" w:cs="Arial"/>
          <w:sz w:val="24"/>
          <w:szCs w:val="24"/>
        </w:rPr>
        <w:t>. Qualitative research: introducing focus groups. BMJ 311, 299–302.</w:t>
      </w:r>
    </w:p>
    <w:p w14:paraId="483704B6" w14:textId="06834148" w:rsidR="000B60E5" w:rsidRDefault="000B60E5" w:rsidP="000B60E5">
      <w:pPr>
        <w:autoSpaceDE w:val="0"/>
        <w:autoSpaceDN w:val="0"/>
        <w:adjustRightInd w:val="0"/>
        <w:spacing w:line="360" w:lineRule="auto"/>
        <w:ind w:left="240" w:hangingChars="100" w:hanging="240"/>
        <w:rPr>
          <w:rFonts w:ascii="Arial" w:hAnsi="Arial" w:cs="Arial"/>
          <w:sz w:val="24"/>
          <w:szCs w:val="24"/>
        </w:rPr>
      </w:pPr>
      <w:r w:rsidRPr="00CC12CF">
        <w:rPr>
          <w:rFonts w:ascii="Arial" w:hAnsi="Arial" w:cs="Arial"/>
          <w:sz w:val="24"/>
          <w:szCs w:val="24"/>
        </w:rPr>
        <w:t>Krueger, R.A. (2002)</w:t>
      </w:r>
      <w:bookmarkEnd w:id="127"/>
      <w:r w:rsidRPr="00CC12CF">
        <w:rPr>
          <w:rFonts w:ascii="Arial" w:hAnsi="Arial" w:cs="Arial"/>
          <w:sz w:val="24"/>
          <w:szCs w:val="24"/>
        </w:rPr>
        <w:t>. Designing and Conducting Focus Group Interviews. Thousand Oaks, CA: Sage.</w:t>
      </w:r>
    </w:p>
    <w:p w14:paraId="01BC91DD" w14:textId="77777777" w:rsidR="000B60E5" w:rsidRPr="00CC12CF" w:rsidRDefault="000B60E5" w:rsidP="000B60E5">
      <w:pPr>
        <w:spacing w:line="360" w:lineRule="auto"/>
        <w:ind w:left="240" w:hangingChars="100" w:hanging="240"/>
        <w:rPr>
          <w:rFonts w:ascii="Arial" w:hAnsi="Arial" w:cs="Arial"/>
          <w:sz w:val="24"/>
          <w:szCs w:val="24"/>
        </w:rPr>
      </w:pPr>
      <w:r w:rsidRPr="00CC12CF">
        <w:rPr>
          <w:rFonts w:ascii="Arial" w:hAnsi="Arial" w:cs="Arial"/>
          <w:sz w:val="24"/>
          <w:szCs w:val="24"/>
        </w:rPr>
        <w:t>Krueger, R.A.</w:t>
      </w:r>
      <w:bookmarkEnd w:id="128"/>
      <w:r w:rsidRPr="00CC12CF">
        <w:rPr>
          <w:rFonts w:ascii="Arial" w:hAnsi="Arial" w:cs="Arial"/>
          <w:sz w:val="24"/>
          <w:szCs w:val="24"/>
        </w:rPr>
        <w:t xml:space="preserve"> and Casey, M.A. (2009). Focus Groups: A Practical Guide for Applied Research (4th </w:t>
      </w:r>
      <w:proofErr w:type="spellStart"/>
      <w:r w:rsidRPr="00CC12CF">
        <w:rPr>
          <w:rFonts w:ascii="Arial" w:hAnsi="Arial" w:cs="Arial"/>
          <w:sz w:val="24"/>
          <w:szCs w:val="24"/>
        </w:rPr>
        <w:t>edn</w:t>
      </w:r>
      <w:proofErr w:type="spellEnd"/>
      <w:r w:rsidRPr="00CC12CF">
        <w:rPr>
          <w:rFonts w:ascii="Arial" w:hAnsi="Arial" w:cs="Arial"/>
          <w:sz w:val="24"/>
          <w:szCs w:val="24"/>
        </w:rPr>
        <w:t xml:space="preserve">). </w:t>
      </w:r>
      <w:bookmarkStart w:id="130" w:name="_Hlk41237140"/>
      <w:r w:rsidRPr="00CC12CF">
        <w:rPr>
          <w:rFonts w:ascii="Arial" w:hAnsi="Arial" w:cs="Arial"/>
          <w:sz w:val="24"/>
          <w:szCs w:val="24"/>
        </w:rPr>
        <w:t>Thousand Oaks, CA: Sage.</w:t>
      </w:r>
      <w:bookmarkEnd w:id="130"/>
    </w:p>
    <w:p w14:paraId="3A2F41AE" w14:textId="0431255A" w:rsidR="00144235" w:rsidRDefault="00144235" w:rsidP="00144235">
      <w:pPr>
        <w:autoSpaceDE w:val="0"/>
        <w:autoSpaceDN w:val="0"/>
        <w:adjustRightInd w:val="0"/>
        <w:spacing w:line="360" w:lineRule="auto"/>
        <w:ind w:left="240" w:hangingChars="100" w:hanging="240"/>
        <w:rPr>
          <w:rFonts w:ascii="Arial" w:hAnsi="Arial" w:cs="Arial"/>
          <w:sz w:val="24"/>
          <w:szCs w:val="24"/>
        </w:rPr>
      </w:pPr>
      <w:r w:rsidRPr="00CC12CF">
        <w:rPr>
          <w:rFonts w:ascii="Arial" w:hAnsi="Arial" w:cs="Arial"/>
          <w:sz w:val="24"/>
          <w:szCs w:val="24"/>
        </w:rPr>
        <w:t xml:space="preserve">Lisa M. </w:t>
      </w:r>
      <w:proofErr w:type="gramStart"/>
      <w:r w:rsidRPr="00CC12CF">
        <w:rPr>
          <w:rFonts w:ascii="Arial" w:hAnsi="Arial" w:cs="Arial"/>
          <w:sz w:val="24"/>
          <w:szCs w:val="24"/>
        </w:rPr>
        <w:t>Given.(</w:t>
      </w:r>
      <w:proofErr w:type="gramEnd"/>
      <w:r w:rsidRPr="00CC12CF">
        <w:rPr>
          <w:rFonts w:ascii="Arial" w:hAnsi="Arial" w:cs="Arial"/>
          <w:sz w:val="24"/>
          <w:szCs w:val="24"/>
        </w:rPr>
        <w:t xml:space="preserve">2008). The SAGE Encyclopedia of Qualitative Research </w:t>
      </w:r>
      <w:r w:rsidRPr="00CC12CF">
        <w:rPr>
          <w:rFonts w:ascii="Arial" w:hAnsi="Arial" w:cs="Arial"/>
          <w:sz w:val="24"/>
          <w:szCs w:val="24"/>
        </w:rPr>
        <w:lastRenderedPageBreak/>
        <w:t>Methods. SAGE Publications, Inc.</w:t>
      </w:r>
    </w:p>
    <w:p w14:paraId="6C72ABE2" w14:textId="2065D42E" w:rsidR="00BB479B" w:rsidRPr="00BB479B" w:rsidRDefault="00BB479B" w:rsidP="00144235">
      <w:pPr>
        <w:autoSpaceDE w:val="0"/>
        <w:autoSpaceDN w:val="0"/>
        <w:adjustRightInd w:val="0"/>
        <w:spacing w:line="360" w:lineRule="auto"/>
        <w:ind w:left="240" w:hangingChars="100" w:hanging="240"/>
        <w:rPr>
          <w:rFonts w:ascii="Arial" w:hAnsi="Arial" w:cs="Arial"/>
          <w:sz w:val="24"/>
          <w:szCs w:val="24"/>
        </w:rPr>
      </w:pPr>
      <w:bookmarkStart w:id="131" w:name="_Hlk44648737"/>
      <w:proofErr w:type="spellStart"/>
      <w:r w:rsidRPr="00BB479B">
        <w:rPr>
          <w:rFonts w:ascii="Arial" w:hAnsi="Arial" w:cs="Arial"/>
          <w:sz w:val="24"/>
          <w:szCs w:val="24"/>
        </w:rPr>
        <w:t>McLafferty</w:t>
      </w:r>
      <w:proofErr w:type="spellEnd"/>
      <w:r w:rsidRPr="00BB479B">
        <w:rPr>
          <w:rFonts w:ascii="Arial" w:hAnsi="Arial" w:cs="Arial"/>
          <w:sz w:val="24"/>
          <w:szCs w:val="24"/>
        </w:rPr>
        <w:t>, I. (2004)</w:t>
      </w:r>
      <w:bookmarkEnd w:id="131"/>
      <w:r w:rsidRPr="00BB479B">
        <w:rPr>
          <w:rFonts w:ascii="Arial" w:hAnsi="Arial" w:cs="Arial"/>
          <w:sz w:val="24"/>
          <w:szCs w:val="24"/>
        </w:rPr>
        <w:t xml:space="preserve">. Focus group interviews as a data collecting strategy. J Adv </w:t>
      </w:r>
      <w:proofErr w:type="spellStart"/>
      <w:r w:rsidRPr="00BB479B">
        <w:rPr>
          <w:rFonts w:ascii="Arial" w:hAnsi="Arial" w:cs="Arial"/>
          <w:sz w:val="24"/>
          <w:szCs w:val="24"/>
        </w:rPr>
        <w:t>Nurs</w:t>
      </w:r>
      <w:proofErr w:type="spellEnd"/>
      <w:r w:rsidRPr="00BB479B">
        <w:rPr>
          <w:rFonts w:ascii="Arial" w:hAnsi="Arial" w:cs="Arial"/>
          <w:sz w:val="24"/>
          <w:szCs w:val="24"/>
        </w:rPr>
        <w:t xml:space="preserve"> 48, 187–194.</w:t>
      </w:r>
    </w:p>
    <w:p w14:paraId="60579060" w14:textId="35937FE5" w:rsidR="00451389" w:rsidRPr="00CC12CF" w:rsidRDefault="00451389" w:rsidP="00451389">
      <w:pPr>
        <w:autoSpaceDE w:val="0"/>
        <w:autoSpaceDN w:val="0"/>
        <w:adjustRightInd w:val="0"/>
        <w:spacing w:line="360" w:lineRule="auto"/>
        <w:ind w:left="240" w:hangingChars="100" w:hanging="240"/>
        <w:rPr>
          <w:rFonts w:ascii="Arial" w:hAnsi="Arial" w:cs="Arial"/>
          <w:sz w:val="24"/>
          <w:szCs w:val="24"/>
        </w:rPr>
      </w:pPr>
      <w:r w:rsidRPr="00CC12CF">
        <w:rPr>
          <w:rFonts w:ascii="Arial" w:hAnsi="Arial" w:cs="Arial"/>
          <w:sz w:val="24"/>
          <w:szCs w:val="24"/>
        </w:rPr>
        <w:t xml:space="preserve">Saunders </w:t>
      </w:r>
      <w:r w:rsidR="00C22382" w:rsidRPr="00CC12CF">
        <w:rPr>
          <w:rFonts w:ascii="Arial" w:hAnsi="Arial" w:cs="Arial"/>
          <w:sz w:val="24"/>
          <w:szCs w:val="24"/>
        </w:rPr>
        <w:t>et al</w:t>
      </w:r>
      <w:r w:rsidRPr="00CC12CF">
        <w:rPr>
          <w:rFonts w:ascii="Arial" w:hAnsi="Arial" w:cs="Arial"/>
          <w:sz w:val="24"/>
          <w:szCs w:val="24"/>
        </w:rPr>
        <w:t xml:space="preserve">. (2016). </w:t>
      </w:r>
      <w:r w:rsidRPr="00CC12CF">
        <w:rPr>
          <w:rFonts w:ascii="Arial" w:hAnsi="Arial" w:cs="Arial"/>
          <w:i/>
          <w:iCs/>
          <w:sz w:val="24"/>
          <w:szCs w:val="24"/>
        </w:rPr>
        <w:t xml:space="preserve">Research Methods for Business Students (7th </w:t>
      </w:r>
      <w:proofErr w:type="spellStart"/>
      <w:r w:rsidRPr="00CC12CF">
        <w:rPr>
          <w:rFonts w:ascii="Arial" w:hAnsi="Arial" w:cs="Arial"/>
          <w:i/>
          <w:iCs/>
          <w:sz w:val="24"/>
          <w:szCs w:val="24"/>
        </w:rPr>
        <w:t>edn</w:t>
      </w:r>
      <w:proofErr w:type="spellEnd"/>
      <w:r w:rsidRPr="00CC12CF">
        <w:rPr>
          <w:rFonts w:ascii="Arial" w:hAnsi="Arial" w:cs="Arial"/>
          <w:i/>
          <w:iCs/>
          <w:sz w:val="24"/>
          <w:szCs w:val="24"/>
        </w:rPr>
        <w:t>)</w:t>
      </w:r>
      <w:r w:rsidRPr="00CC12CF">
        <w:rPr>
          <w:rFonts w:ascii="Arial" w:hAnsi="Arial" w:cs="Arial"/>
          <w:sz w:val="24"/>
          <w:szCs w:val="24"/>
        </w:rPr>
        <w:t>. Essex: Pearson.</w:t>
      </w:r>
    </w:p>
    <w:p w14:paraId="3C54DD10" w14:textId="77777777" w:rsidR="008A79F6" w:rsidRDefault="008A79F6" w:rsidP="00ED34EC">
      <w:pPr>
        <w:spacing w:line="360" w:lineRule="auto"/>
        <w:rPr>
          <w:rFonts w:ascii="Arial" w:hAnsi="Arial" w:cs="Arial"/>
          <w:color w:val="4F81BD" w:themeColor="accent1"/>
          <w:sz w:val="24"/>
          <w:szCs w:val="24"/>
        </w:rPr>
      </w:pPr>
    </w:p>
    <w:p w14:paraId="5539B111" w14:textId="7A7FC02B" w:rsidR="00ED34EC" w:rsidRDefault="00AE1368" w:rsidP="00ED34EC">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 xml:space="preserve">Appendix </w:t>
      </w:r>
      <w:r w:rsidR="00CC3474" w:rsidRPr="00CC12CF">
        <w:rPr>
          <w:rFonts w:ascii="Arial" w:hAnsi="Arial" w:cs="Arial"/>
          <w:color w:val="4F81BD" w:themeColor="accent1"/>
          <w:sz w:val="24"/>
          <w:szCs w:val="24"/>
        </w:rPr>
        <w:t>2</w:t>
      </w:r>
      <w:r w:rsidRPr="00CC12CF">
        <w:rPr>
          <w:rFonts w:ascii="Arial" w:hAnsi="Arial" w:cs="Arial"/>
          <w:color w:val="4F81BD" w:themeColor="accent1"/>
          <w:sz w:val="24"/>
          <w:szCs w:val="24"/>
        </w:rPr>
        <w:t>:</w:t>
      </w:r>
      <w:r w:rsidR="007B6108" w:rsidRPr="00CC12CF">
        <w:rPr>
          <w:rFonts w:ascii="Arial" w:hAnsi="Arial" w:cs="Arial"/>
          <w:color w:val="4F81BD" w:themeColor="accent1"/>
          <w:sz w:val="24"/>
          <w:szCs w:val="24"/>
        </w:rPr>
        <w:t xml:space="preserve"> Useful links</w:t>
      </w:r>
    </w:p>
    <w:p w14:paraId="11FC2F21" w14:textId="77777777" w:rsidR="00535397" w:rsidRPr="00CC12CF" w:rsidRDefault="00535397" w:rsidP="00ED34EC">
      <w:pPr>
        <w:spacing w:line="360" w:lineRule="auto"/>
        <w:rPr>
          <w:rFonts w:ascii="Arial" w:hAnsi="Arial" w:cs="Arial"/>
          <w:color w:val="4F81BD" w:themeColor="accent1"/>
          <w:sz w:val="24"/>
          <w:szCs w:val="24"/>
        </w:rPr>
      </w:pPr>
    </w:p>
    <w:p w14:paraId="320AB8AD" w14:textId="214ABB56" w:rsidR="00ED34EC" w:rsidRPr="00CC12CF" w:rsidRDefault="00ED34EC" w:rsidP="006F547A">
      <w:pPr>
        <w:spacing w:line="360" w:lineRule="auto"/>
        <w:rPr>
          <w:rFonts w:ascii="Arial" w:hAnsi="Arial" w:cs="Arial"/>
          <w:color w:val="4F81BD" w:themeColor="accent1"/>
          <w:sz w:val="24"/>
          <w:szCs w:val="24"/>
        </w:rPr>
      </w:pPr>
      <w:r w:rsidRPr="00CC12CF">
        <w:rPr>
          <w:rFonts w:ascii="Arial" w:hAnsi="Arial" w:cs="Arial"/>
          <w:sz w:val="24"/>
          <w:szCs w:val="24"/>
        </w:rPr>
        <w:t>1.</w:t>
      </w:r>
      <w:r w:rsidRPr="00CC12CF">
        <w:rPr>
          <w:rFonts w:ascii="Arial" w:hAnsi="Arial" w:cs="Arial"/>
          <w:b/>
          <w:bCs/>
          <w:color w:val="393939"/>
          <w:kern w:val="0"/>
          <w:sz w:val="24"/>
          <w:szCs w:val="24"/>
        </w:rPr>
        <w:t xml:space="preserve"> </w:t>
      </w:r>
      <w:r w:rsidRPr="00CC12CF">
        <w:rPr>
          <w:rFonts w:ascii="Arial" w:hAnsi="Arial" w:cs="Arial"/>
          <w:color w:val="393939"/>
          <w:kern w:val="0"/>
          <w:sz w:val="24"/>
          <w:szCs w:val="24"/>
        </w:rPr>
        <w:t>Definition of 'Focus Group'</w:t>
      </w:r>
    </w:p>
    <w:p w14:paraId="16C727E7" w14:textId="3B2E66EF" w:rsidR="00ED34EC" w:rsidRPr="00CC12CF" w:rsidRDefault="005156C0" w:rsidP="006F547A">
      <w:pPr>
        <w:spacing w:line="360" w:lineRule="auto"/>
        <w:rPr>
          <w:rFonts w:ascii="Arial" w:hAnsi="Arial" w:cs="Arial"/>
          <w:sz w:val="24"/>
          <w:szCs w:val="24"/>
        </w:rPr>
      </w:pPr>
      <w:hyperlink r:id="rId60" w:history="1">
        <w:r w:rsidR="00ED34EC" w:rsidRPr="00CC12CF">
          <w:rPr>
            <w:rStyle w:val="a5"/>
            <w:rFonts w:ascii="Arial" w:hAnsi="Arial" w:cs="Arial"/>
            <w:sz w:val="24"/>
            <w:szCs w:val="24"/>
          </w:rPr>
          <w:t>https://en.wikipedia.org/wiki/Focus_group</w:t>
        </w:r>
      </w:hyperlink>
    </w:p>
    <w:p w14:paraId="4F10379E" w14:textId="2E01D14C" w:rsidR="00ED34EC" w:rsidRPr="00CC12CF" w:rsidRDefault="00ED34EC" w:rsidP="006F547A">
      <w:pPr>
        <w:spacing w:line="360" w:lineRule="auto"/>
        <w:rPr>
          <w:rFonts w:ascii="Arial" w:hAnsi="Arial" w:cs="Arial"/>
          <w:sz w:val="24"/>
          <w:szCs w:val="24"/>
        </w:rPr>
      </w:pPr>
      <w:r w:rsidRPr="00CC12CF">
        <w:rPr>
          <w:rFonts w:ascii="Arial" w:hAnsi="Arial" w:cs="Arial"/>
          <w:sz w:val="24"/>
          <w:szCs w:val="24"/>
        </w:rPr>
        <w:t>2.</w:t>
      </w:r>
      <w:r w:rsidRPr="00CC12CF">
        <w:rPr>
          <w:rFonts w:ascii="Arial" w:hAnsi="Arial" w:cs="Arial"/>
          <w:spacing w:val="-11"/>
          <w:kern w:val="36"/>
          <w:sz w:val="24"/>
          <w:szCs w:val="24"/>
        </w:rPr>
        <w:t>How to Conduct Focus Groups</w:t>
      </w:r>
    </w:p>
    <w:p w14:paraId="79F11262" w14:textId="4E9D6145" w:rsidR="009A1FB2" w:rsidRPr="00CC12CF" w:rsidRDefault="005156C0" w:rsidP="006F547A">
      <w:pPr>
        <w:spacing w:line="360" w:lineRule="auto"/>
        <w:rPr>
          <w:rFonts w:ascii="Arial" w:hAnsi="Arial" w:cs="Arial"/>
          <w:color w:val="4F81BD" w:themeColor="accent1"/>
          <w:sz w:val="24"/>
          <w:szCs w:val="24"/>
        </w:rPr>
      </w:pPr>
      <w:hyperlink r:id="rId61" w:history="1">
        <w:r w:rsidR="00ED34EC" w:rsidRPr="00CC12CF">
          <w:rPr>
            <w:rStyle w:val="a5"/>
            <w:rFonts w:ascii="Arial" w:hAnsi="Arial" w:cs="Arial"/>
            <w:sz w:val="24"/>
            <w:szCs w:val="24"/>
          </w:rPr>
          <w:t>https://www.interaction-design.org/literature/article/how-to-conduct-focus-groups</w:t>
        </w:r>
      </w:hyperlink>
    </w:p>
    <w:p w14:paraId="1428F8E2" w14:textId="73FAAD3F" w:rsidR="00ED34EC" w:rsidRPr="00CC12CF" w:rsidRDefault="00734711" w:rsidP="006F547A">
      <w:pPr>
        <w:spacing w:line="360" w:lineRule="auto"/>
        <w:rPr>
          <w:rFonts w:ascii="Arial" w:hAnsi="Arial" w:cs="Arial"/>
          <w:kern w:val="36"/>
          <w:sz w:val="24"/>
          <w:szCs w:val="24"/>
        </w:rPr>
      </w:pPr>
      <w:r w:rsidRPr="00CC12CF">
        <w:rPr>
          <w:rFonts w:ascii="Arial" w:hAnsi="Arial" w:cs="Arial"/>
          <w:kern w:val="36"/>
          <w:sz w:val="24"/>
          <w:szCs w:val="24"/>
        </w:rPr>
        <w:t>3.Focus Groups: Features, Advantages and Disadvantages</w:t>
      </w:r>
    </w:p>
    <w:p w14:paraId="3D9B967B" w14:textId="77777777" w:rsidR="00734711" w:rsidRPr="00CC12CF" w:rsidRDefault="005156C0" w:rsidP="00734711">
      <w:pPr>
        <w:spacing w:line="360" w:lineRule="auto"/>
        <w:rPr>
          <w:rFonts w:ascii="Arial" w:hAnsi="Arial" w:cs="Arial"/>
          <w:sz w:val="24"/>
          <w:szCs w:val="24"/>
        </w:rPr>
      </w:pPr>
      <w:hyperlink r:id="rId62" w:history="1">
        <w:r w:rsidR="00734711" w:rsidRPr="00CC12CF">
          <w:rPr>
            <w:rStyle w:val="a5"/>
            <w:rFonts w:ascii="Arial" w:hAnsi="Arial" w:cs="Arial"/>
            <w:sz w:val="24"/>
            <w:szCs w:val="24"/>
          </w:rPr>
          <w:t>https://content.wisestep.com/focus-groups-features-advantages-disadvantages/</w:t>
        </w:r>
      </w:hyperlink>
    </w:p>
    <w:p w14:paraId="52EB95CA" w14:textId="14E8CEFE" w:rsidR="00734711" w:rsidRPr="00CC12CF" w:rsidRDefault="00734711" w:rsidP="006F547A">
      <w:pPr>
        <w:spacing w:line="360" w:lineRule="auto"/>
        <w:rPr>
          <w:rFonts w:ascii="Arial" w:hAnsi="Arial" w:cs="Arial"/>
          <w:sz w:val="24"/>
          <w:szCs w:val="24"/>
        </w:rPr>
      </w:pPr>
      <w:r w:rsidRPr="00CC12CF">
        <w:rPr>
          <w:rFonts w:ascii="Arial" w:hAnsi="Arial" w:cs="Arial"/>
          <w:sz w:val="24"/>
          <w:szCs w:val="24"/>
        </w:rPr>
        <w:t>4.</w:t>
      </w:r>
      <w:r w:rsidRPr="00CC12CF">
        <w:rPr>
          <w:rFonts w:ascii="Arial" w:hAnsi="Arial" w:cs="Arial"/>
          <w:spacing w:val="5"/>
          <w:kern w:val="36"/>
          <w:sz w:val="24"/>
          <w:szCs w:val="24"/>
        </w:rPr>
        <w:t xml:space="preserve"> Characteristics of Focus Group Discussions</w:t>
      </w:r>
    </w:p>
    <w:p w14:paraId="36F2084A" w14:textId="77777777" w:rsidR="00734711" w:rsidRPr="00CC12CF" w:rsidRDefault="005156C0" w:rsidP="00734711">
      <w:pPr>
        <w:spacing w:line="360" w:lineRule="auto"/>
        <w:rPr>
          <w:rFonts w:ascii="Arial" w:hAnsi="Arial" w:cs="Arial"/>
          <w:sz w:val="24"/>
          <w:szCs w:val="24"/>
        </w:rPr>
      </w:pPr>
      <w:hyperlink r:id="rId63" w:history="1">
        <w:r w:rsidR="00734711" w:rsidRPr="00CC12CF">
          <w:rPr>
            <w:rStyle w:val="a5"/>
            <w:rFonts w:ascii="Arial" w:hAnsi="Arial" w:cs="Arial"/>
            <w:sz w:val="24"/>
            <w:szCs w:val="24"/>
          </w:rPr>
          <w:t>https://yourbusiness.azcentral.com/characteristics-focus-group-discussions-12704.html</w:t>
        </w:r>
      </w:hyperlink>
    </w:p>
    <w:p w14:paraId="5D2A045B" w14:textId="3CA8E8A6" w:rsidR="00734711" w:rsidRPr="00CC12CF" w:rsidRDefault="00734711" w:rsidP="00734711">
      <w:pPr>
        <w:spacing w:line="360" w:lineRule="auto"/>
        <w:rPr>
          <w:rFonts w:ascii="Arial" w:hAnsi="Arial" w:cs="Arial"/>
          <w:sz w:val="24"/>
          <w:szCs w:val="24"/>
        </w:rPr>
      </w:pPr>
      <w:r w:rsidRPr="00CC12CF">
        <w:rPr>
          <w:rFonts w:ascii="Arial" w:hAnsi="Arial" w:cs="Arial"/>
          <w:sz w:val="24"/>
          <w:szCs w:val="24"/>
        </w:rPr>
        <w:t>5.</w:t>
      </w:r>
      <w:r w:rsidRPr="00CC12CF">
        <w:rPr>
          <w:rFonts w:ascii="Arial" w:hAnsi="Arial" w:cs="Arial"/>
          <w:b/>
          <w:bCs/>
          <w:color w:val="282C35"/>
          <w:kern w:val="36"/>
          <w:sz w:val="24"/>
          <w:szCs w:val="24"/>
        </w:rPr>
        <w:t xml:space="preserve"> </w:t>
      </w:r>
      <w:r w:rsidRPr="00CC12CF">
        <w:rPr>
          <w:rFonts w:ascii="Arial" w:hAnsi="Arial" w:cs="Arial"/>
          <w:color w:val="282C35"/>
          <w:kern w:val="36"/>
          <w:sz w:val="24"/>
          <w:szCs w:val="24"/>
        </w:rPr>
        <w:t>How to Run a Successful Focus Group</w:t>
      </w:r>
    </w:p>
    <w:p w14:paraId="033C3C15" w14:textId="5B8D6BB7" w:rsidR="00734711" w:rsidRPr="00CC12CF" w:rsidRDefault="005156C0" w:rsidP="006F547A">
      <w:pPr>
        <w:spacing w:line="360" w:lineRule="auto"/>
        <w:rPr>
          <w:rFonts w:ascii="Arial" w:hAnsi="Arial" w:cs="Arial"/>
          <w:sz w:val="24"/>
          <w:szCs w:val="24"/>
        </w:rPr>
      </w:pPr>
      <w:hyperlink r:id="rId64" w:history="1">
        <w:r w:rsidR="00734711" w:rsidRPr="00CC12CF">
          <w:rPr>
            <w:rStyle w:val="a5"/>
            <w:rFonts w:ascii="Arial" w:hAnsi="Arial" w:cs="Arial"/>
            <w:sz w:val="24"/>
            <w:szCs w:val="24"/>
          </w:rPr>
          <w:t>https://www.eventbrite.co.uk/blog/how-to-run-a-successful-focus-group-event-ds00/</w:t>
        </w:r>
      </w:hyperlink>
    </w:p>
    <w:p w14:paraId="0BBFA0BE" w14:textId="77777777" w:rsidR="00734711" w:rsidRPr="00CC12CF" w:rsidRDefault="00734711" w:rsidP="006F547A">
      <w:pPr>
        <w:spacing w:line="360" w:lineRule="auto"/>
        <w:rPr>
          <w:rFonts w:ascii="Arial" w:hAnsi="Arial" w:cs="Arial"/>
          <w:sz w:val="24"/>
          <w:szCs w:val="24"/>
        </w:rPr>
      </w:pPr>
    </w:p>
    <w:p w14:paraId="1223200D" w14:textId="2FD0836C" w:rsidR="00376CD0" w:rsidRDefault="00AE1368"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 xml:space="preserve">Appendix </w:t>
      </w:r>
      <w:r w:rsidR="00CC3474" w:rsidRPr="00CC12CF">
        <w:rPr>
          <w:rFonts w:ascii="Arial" w:hAnsi="Arial" w:cs="Arial"/>
          <w:color w:val="4F81BD" w:themeColor="accent1"/>
          <w:sz w:val="24"/>
          <w:szCs w:val="24"/>
        </w:rPr>
        <w:t>3</w:t>
      </w:r>
      <w:r w:rsidRPr="00CC12CF">
        <w:rPr>
          <w:rFonts w:ascii="Arial" w:hAnsi="Arial" w:cs="Arial"/>
          <w:color w:val="4F81BD" w:themeColor="accent1"/>
          <w:sz w:val="24"/>
          <w:szCs w:val="24"/>
        </w:rPr>
        <w:t>:</w:t>
      </w:r>
      <w:r w:rsidR="007B6108" w:rsidRPr="00CC12CF">
        <w:rPr>
          <w:rFonts w:ascii="Arial" w:hAnsi="Arial" w:cs="Arial"/>
          <w:color w:val="4F81BD" w:themeColor="accent1"/>
          <w:sz w:val="24"/>
          <w:szCs w:val="24"/>
        </w:rPr>
        <w:t xml:space="preserve"> </w:t>
      </w:r>
    </w:p>
    <w:p w14:paraId="6D4E938F" w14:textId="77777777" w:rsidR="00535397" w:rsidRPr="00CC12CF" w:rsidRDefault="00535397" w:rsidP="006F547A">
      <w:pPr>
        <w:spacing w:line="360" w:lineRule="auto"/>
        <w:rPr>
          <w:rFonts w:ascii="Arial" w:hAnsi="Arial" w:cs="Arial"/>
          <w:color w:val="4F81BD" w:themeColor="accent1"/>
          <w:sz w:val="24"/>
          <w:szCs w:val="24"/>
        </w:rPr>
      </w:pPr>
    </w:p>
    <w:p w14:paraId="29E9B2E6" w14:textId="338CE014" w:rsidR="00AF1F7D" w:rsidRPr="00CC12CF" w:rsidRDefault="00AF1F7D" w:rsidP="00AF1F7D">
      <w:pPr>
        <w:spacing w:line="360" w:lineRule="auto"/>
        <w:rPr>
          <w:rFonts w:ascii="Arial" w:hAnsi="Arial" w:cs="Arial"/>
          <w:sz w:val="24"/>
          <w:szCs w:val="24"/>
        </w:rPr>
      </w:pPr>
      <w:bookmarkStart w:id="132" w:name="_Hlk41233586"/>
      <w:r w:rsidRPr="00CC12CF">
        <w:rPr>
          <w:rFonts w:ascii="Arial" w:hAnsi="Arial" w:cs="Arial"/>
          <w:sz w:val="24"/>
          <w:szCs w:val="24"/>
        </w:rPr>
        <w:t>Table 1</w:t>
      </w:r>
      <w:bookmarkEnd w:id="132"/>
      <w:r w:rsidRPr="00CC12CF">
        <w:rPr>
          <w:rFonts w:ascii="Arial" w:hAnsi="Arial" w:cs="Arial"/>
          <w:sz w:val="24"/>
          <w:szCs w:val="24"/>
        </w:rPr>
        <w:t xml:space="preserve"> Characteristics of Focus Group Interviews</w:t>
      </w:r>
    </w:p>
    <w:p w14:paraId="5D18DB47" w14:textId="6041E565" w:rsidR="00E9621F" w:rsidRPr="00CC12CF" w:rsidRDefault="00E9621F"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150C68A0" wp14:editId="0045027C">
            <wp:extent cx="4721202" cy="2108200"/>
            <wp:effectExtent l="0" t="0" r="3810"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798069" cy="2142524"/>
                    </a:xfrm>
                    <a:prstGeom prst="rect">
                      <a:avLst/>
                    </a:prstGeom>
                  </pic:spPr>
                </pic:pic>
              </a:graphicData>
            </a:graphic>
          </wp:inline>
        </w:drawing>
      </w:r>
    </w:p>
    <w:p w14:paraId="05C865E0" w14:textId="0E265257" w:rsidR="00787C35" w:rsidRPr="00CC12CF" w:rsidRDefault="00787C35" w:rsidP="00787C35">
      <w:pPr>
        <w:spacing w:line="360" w:lineRule="auto"/>
        <w:jc w:val="center"/>
        <w:rPr>
          <w:rFonts w:ascii="Arial" w:hAnsi="Arial" w:cs="Arial"/>
          <w:sz w:val="24"/>
          <w:szCs w:val="24"/>
        </w:rPr>
      </w:pPr>
      <w:r w:rsidRPr="00CC12CF">
        <w:rPr>
          <w:rFonts w:ascii="Arial" w:hAnsi="Arial" w:cs="Arial"/>
          <w:sz w:val="24"/>
          <w:szCs w:val="24"/>
        </w:rPr>
        <w:t>sources: from Krueger (2002)</w:t>
      </w:r>
      <w:bookmarkStart w:id="133" w:name="_Hlk41233681"/>
    </w:p>
    <w:p w14:paraId="63FDBBAB" w14:textId="301737E7" w:rsidR="00AF1F7D" w:rsidRPr="00CC12CF" w:rsidRDefault="00AF1F7D" w:rsidP="006F547A">
      <w:pPr>
        <w:spacing w:line="360" w:lineRule="auto"/>
        <w:rPr>
          <w:rFonts w:ascii="Arial" w:hAnsi="Arial" w:cs="Arial"/>
          <w:color w:val="4F81BD" w:themeColor="accent1"/>
          <w:sz w:val="24"/>
          <w:szCs w:val="24"/>
        </w:rPr>
      </w:pPr>
      <w:r w:rsidRPr="00CC12CF">
        <w:rPr>
          <w:rFonts w:ascii="Arial" w:hAnsi="Arial" w:cs="Arial"/>
          <w:sz w:val="24"/>
          <w:szCs w:val="24"/>
        </w:rPr>
        <w:lastRenderedPageBreak/>
        <w:t>Table 2</w:t>
      </w:r>
      <w:bookmarkEnd w:id="133"/>
      <w:r w:rsidRPr="00CC12CF">
        <w:rPr>
          <w:rFonts w:ascii="Arial" w:hAnsi="Arial" w:cs="Arial"/>
          <w:sz w:val="24"/>
          <w:szCs w:val="24"/>
        </w:rPr>
        <w:t xml:space="preserve"> Moderator Skills</w:t>
      </w:r>
    </w:p>
    <w:p w14:paraId="46EE268B" w14:textId="73F8E464" w:rsidR="00E9621F" w:rsidRPr="00CC12CF" w:rsidRDefault="00E9621F"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2959205D" wp14:editId="4A95BB29">
            <wp:extent cx="5272391" cy="2609850"/>
            <wp:effectExtent l="0" t="0" r="508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306659" cy="2626813"/>
                    </a:xfrm>
                    <a:prstGeom prst="rect">
                      <a:avLst/>
                    </a:prstGeom>
                  </pic:spPr>
                </pic:pic>
              </a:graphicData>
            </a:graphic>
          </wp:inline>
        </w:drawing>
      </w:r>
    </w:p>
    <w:p w14:paraId="2E5EBC00" w14:textId="6F318D73" w:rsidR="00787C35" w:rsidRPr="00CC12CF" w:rsidRDefault="00787C35" w:rsidP="00787C35">
      <w:pPr>
        <w:spacing w:line="360" w:lineRule="auto"/>
        <w:jc w:val="center"/>
        <w:rPr>
          <w:rFonts w:ascii="Arial" w:hAnsi="Arial" w:cs="Arial"/>
          <w:sz w:val="24"/>
          <w:szCs w:val="24"/>
        </w:rPr>
      </w:pPr>
      <w:r w:rsidRPr="00CC12CF">
        <w:rPr>
          <w:rFonts w:ascii="Arial" w:hAnsi="Arial" w:cs="Arial"/>
          <w:sz w:val="24"/>
          <w:szCs w:val="24"/>
        </w:rPr>
        <w:t>sources: from Krueger (2002)</w:t>
      </w:r>
    </w:p>
    <w:p w14:paraId="02816CFB" w14:textId="3228C6C1" w:rsidR="00E9621F" w:rsidRPr="00CC12CF" w:rsidRDefault="00AF1F7D" w:rsidP="006F547A">
      <w:pPr>
        <w:spacing w:line="360" w:lineRule="auto"/>
        <w:rPr>
          <w:rFonts w:ascii="Arial" w:hAnsi="Arial" w:cs="Arial"/>
          <w:color w:val="4F81BD" w:themeColor="accent1"/>
          <w:sz w:val="24"/>
          <w:szCs w:val="24"/>
        </w:rPr>
      </w:pPr>
      <w:bookmarkStart w:id="134" w:name="_Hlk41233760"/>
      <w:r w:rsidRPr="00CC12CF">
        <w:rPr>
          <w:rFonts w:ascii="Arial" w:hAnsi="Arial" w:cs="Arial"/>
          <w:sz w:val="24"/>
          <w:szCs w:val="24"/>
        </w:rPr>
        <w:t>Table 3</w:t>
      </w:r>
      <w:bookmarkEnd w:id="134"/>
      <w:r w:rsidRPr="00CC12CF">
        <w:rPr>
          <w:rFonts w:ascii="Arial" w:hAnsi="Arial" w:cs="Arial"/>
          <w:sz w:val="24"/>
          <w:szCs w:val="24"/>
        </w:rPr>
        <w:t xml:space="preserve"> Bulleted Outline</w:t>
      </w:r>
    </w:p>
    <w:p w14:paraId="0BBB4BAD" w14:textId="6DA5C7DF" w:rsidR="00E9621F" w:rsidRPr="00CC12CF" w:rsidRDefault="00E9621F"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31767CFF" wp14:editId="570BB43E">
            <wp:extent cx="5273675" cy="2106778"/>
            <wp:effectExtent l="0" t="0" r="3175"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290981" cy="2113692"/>
                    </a:xfrm>
                    <a:prstGeom prst="rect">
                      <a:avLst/>
                    </a:prstGeom>
                  </pic:spPr>
                </pic:pic>
              </a:graphicData>
            </a:graphic>
          </wp:inline>
        </w:drawing>
      </w:r>
    </w:p>
    <w:p w14:paraId="0BF1A5E2" w14:textId="05699440" w:rsidR="00787C35" w:rsidRPr="00CC12CF" w:rsidRDefault="00787C35" w:rsidP="00734711">
      <w:pPr>
        <w:spacing w:line="360" w:lineRule="auto"/>
        <w:jc w:val="center"/>
        <w:rPr>
          <w:rFonts w:ascii="Arial" w:hAnsi="Arial" w:cs="Arial"/>
          <w:sz w:val="24"/>
          <w:szCs w:val="24"/>
        </w:rPr>
      </w:pPr>
      <w:bookmarkStart w:id="135" w:name="_Hlk43410283"/>
      <w:r w:rsidRPr="00CC12CF">
        <w:rPr>
          <w:rFonts w:ascii="Arial" w:hAnsi="Arial" w:cs="Arial"/>
          <w:sz w:val="24"/>
          <w:szCs w:val="24"/>
        </w:rPr>
        <w:t>sources: from Krueger (2002)</w:t>
      </w:r>
    </w:p>
    <w:bookmarkEnd w:id="135"/>
    <w:p w14:paraId="3E691D1D" w14:textId="77777777" w:rsidR="00734711" w:rsidRPr="00CC12CF" w:rsidRDefault="00734711" w:rsidP="00734711">
      <w:pPr>
        <w:spacing w:line="360" w:lineRule="auto"/>
        <w:jc w:val="center"/>
        <w:rPr>
          <w:rFonts w:ascii="Arial" w:hAnsi="Arial" w:cs="Arial"/>
          <w:sz w:val="24"/>
          <w:szCs w:val="24"/>
        </w:rPr>
      </w:pPr>
    </w:p>
    <w:p w14:paraId="717983A7" w14:textId="2DB35563" w:rsidR="00E9621F" w:rsidRPr="00CC12CF" w:rsidRDefault="00AF1F7D" w:rsidP="006F547A">
      <w:pPr>
        <w:spacing w:line="360" w:lineRule="auto"/>
        <w:rPr>
          <w:rFonts w:ascii="Arial" w:hAnsi="Arial" w:cs="Arial"/>
          <w:color w:val="4F81BD" w:themeColor="accent1"/>
          <w:sz w:val="24"/>
          <w:szCs w:val="24"/>
        </w:rPr>
      </w:pPr>
      <w:bookmarkStart w:id="136" w:name="_Hlk41233971"/>
      <w:r w:rsidRPr="00CC12CF">
        <w:rPr>
          <w:rFonts w:ascii="Arial" w:hAnsi="Arial" w:cs="Arial"/>
          <w:sz w:val="24"/>
          <w:szCs w:val="24"/>
        </w:rPr>
        <w:t>Table 4</w:t>
      </w:r>
      <w:bookmarkEnd w:id="136"/>
      <w:r w:rsidRPr="00CC12CF">
        <w:rPr>
          <w:rFonts w:ascii="Arial" w:hAnsi="Arial" w:cs="Arial"/>
          <w:sz w:val="24"/>
          <w:szCs w:val="24"/>
        </w:rPr>
        <w:t xml:space="preserve"> Beginning the Focus Group Discussion</w:t>
      </w:r>
    </w:p>
    <w:p w14:paraId="27ED2697" w14:textId="0E6D785A" w:rsidR="00E9621F" w:rsidRPr="00CC12CF" w:rsidRDefault="00E9621F"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539694C9" wp14:editId="6B1BEEDF">
            <wp:extent cx="5270513" cy="2324100"/>
            <wp:effectExtent l="0" t="0" r="635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302403" cy="2338162"/>
                    </a:xfrm>
                    <a:prstGeom prst="rect">
                      <a:avLst/>
                    </a:prstGeom>
                  </pic:spPr>
                </pic:pic>
              </a:graphicData>
            </a:graphic>
          </wp:inline>
        </w:drawing>
      </w:r>
    </w:p>
    <w:p w14:paraId="1C649A04" w14:textId="4BAD1FD7" w:rsidR="00404524" w:rsidRDefault="00404524" w:rsidP="00404524">
      <w:pPr>
        <w:spacing w:line="360" w:lineRule="auto"/>
        <w:jc w:val="center"/>
        <w:rPr>
          <w:rFonts w:ascii="Arial" w:hAnsi="Arial" w:cs="Arial"/>
          <w:sz w:val="24"/>
          <w:szCs w:val="24"/>
        </w:rPr>
      </w:pPr>
      <w:r w:rsidRPr="00CC12CF">
        <w:rPr>
          <w:rFonts w:ascii="Arial" w:hAnsi="Arial" w:cs="Arial"/>
          <w:sz w:val="24"/>
          <w:szCs w:val="24"/>
        </w:rPr>
        <w:t>sources: from Krueger (2002)</w:t>
      </w:r>
    </w:p>
    <w:p w14:paraId="4BAB6128" w14:textId="77777777" w:rsidR="00535397" w:rsidRPr="00CC12CF" w:rsidRDefault="00535397" w:rsidP="00404524">
      <w:pPr>
        <w:spacing w:line="360" w:lineRule="auto"/>
        <w:jc w:val="center"/>
        <w:rPr>
          <w:rFonts w:ascii="Arial" w:hAnsi="Arial" w:cs="Arial"/>
          <w:sz w:val="24"/>
          <w:szCs w:val="24"/>
        </w:rPr>
      </w:pPr>
    </w:p>
    <w:p w14:paraId="427E039D" w14:textId="113C9558" w:rsidR="00AF1F7D" w:rsidRPr="00CC12CF" w:rsidRDefault="009A1FB2" w:rsidP="006F547A">
      <w:pPr>
        <w:spacing w:line="360" w:lineRule="auto"/>
        <w:rPr>
          <w:rFonts w:ascii="Arial" w:hAnsi="Arial" w:cs="Arial"/>
          <w:color w:val="4F81BD" w:themeColor="accent1"/>
          <w:sz w:val="24"/>
          <w:szCs w:val="24"/>
        </w:rPr>
      </w:pPr>
      <w:r w:rsidRPr="00CC12CF">
        <w:rPr>
          <w:rFonts w:ascii="Arial" w:hAnsi="Arial" w:cs="Arial"/>
          <w:sz w:val="24"/>
          <w:szCs w:val="24"/>
        </w:rPr>
        <w:lastRenderedPageBreak/>
        <w:t>Table 5 Recorder (Assistant Moderator) Skills</w:t>
      </w:r>
    </w:p>
    <w:p w14:paraId="554E7AC2" w14:textId="5A753D34" w:rsidR="00AF1F7D" w:rsidRPr="00CC12CF" w:rsidRDefault="00AF1F7D" w:rsidP="00940C21">
      <w:pPr>
        <w:spacing w:line="360" w:lineRule="auto"/>
        <w:ind w:firstLineChars="100" w:firstLine="240"/>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0AC54E01" wp14:editId="6D841D42">
            <wp:extent cx="4129405" cy="1993900"/>
            <wp:effectExtent l="0" t="0" r="4445" b="635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167899" cy="2012487"/>
                    </a:xfrm>
                    <a:prstGeom prst="rect">
                      <a:avLst/>
                    </a:prstGeom>
                  </pic:spPr>
                </pic:pic>
              </a:graphicData>
            </a:graphic>
          </wp:inline>
        </w:drawing>
      </w:r>
    </w:p>
    <w:p w14:paraId="04BB821F" w14:textId="775D673D" w:rsidR="00AE1368" w:rsidRPr="00CC12CF" w:rsidRDefault="00AE1368"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Appendix 4:</w:t>
      </w:r>
      <w:r w:rsidR="007B6108" w:rsidRPr="00CC12CF">
        <w:rPr>
          <w:rFonts w:ascii="Arial" w:hAnsi="Arial" w:cs="Arial"/>
          <w:color w:val="4F81BD" w:themeColor="accent1"/>
          <w:sz w:val="24"/>
          <w:szCs w:val="24"/>
        </w:rPr>
        <w:t xml:space="preserve"> Self development activities</w:t>
      </w:r>
    </w:p>
    <w:bookmarkEnd w:id="118"/>
    <w:p w14:paraId="260F5B4A" w14:textId="74306057" w:rsidR="009769F5" w:rsidRPr="00CC12CF" w:rsidRDefault="007A3738" w:rsidP="006F547A">
      <w:pPr>
        <w:spacing w:line="360" w:lineRule="auto"/>
        <w:rPr>
          <w:rFonts w:ascii="Arial" w:hAnsi="Arial" w:cs="Arial"/>
          <w:sz w:val="24"/>
          <w:szCs w:val="24"/>
        </w:rPr>
      </w:pPr>
      <w:r w:rsidRPr="00CC12CF">
        <w:rPr>
          <w:rFonts w:ascii="Arial" w:hAnsi="Arial" w:cs="Arial"/>
          <w:noProof/>
          <w:sz w:val="24"/>
          <w:szCs w:val="24"/>
        </w:rPr>
        <w:drawing>
          <wp:inline distT="0" distB="0" distL="0" distR="0" wp14:anchorId="7F8DE3D7" wp14:editId="6EF4BBD9">
            <wp:extent cx="5271135" cy="7785100"/>
            <wp:effectExtent l="0" t="0" r="5715"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290669" cy="7813951"/>
                    </a:xfrm>
                    <a:prstGeom prst="rect">
                      <a:avLst/>
                    </a:prstGeom>
                    <a:noFill/>
                    <a:ln>
                      <a:noFill/>
                    </a:ln>
                  </pic:spPr>
                </pic:pic>
              </a:graphicData>
            </a:graphic>
          </wp:inline>
        </w:drawing>
      </w:r>
    </w:p>
    <w:p w14:paraId="60D88959" w14:textId="373876FA" w:rsidR="009769F5" w:rsidRPr="00CC12CF" w:rsidRDefault="007A3738" w:rsidP="006F547A">
      <w:pPr>
        <w:spacing w:line="360" w:lineRule="auto"/>
        <w:rPr>
          <w:rFonts w:ascii="Arial" w:hAnsi="Arial" w:cs="Arial"/>
          <w:sz w:val="24"/>
          <w:szCs w:val="24"/>
        </w:rPr>
      </w:pPr>
      <w:r w:rsidRPr="00CC12CF">
        <w:rPr>
          <w:rFonts w:ascii="Arial" w:hAnsi="Arial" w:cs="Arial"/>
          <w:noProof/>
          <w:sz w:val="24"/>
          <w:szCs w:val="24"/>
        </w:rPr>
        <w:lastRenderedPageBreak/>
        <w:drawing>
          <wp:inline distT="0" distB="0" distL="0" distR="0" wp14:anchorId="1C9A2462" wp14:editId="0A5BE95D">
            <wp:extent cx="5272383" cy="8128000"/>
            <wp:effectExtent l="0" t="0" r="5080" b="635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310524" cy="8186800"/>
                    </a:xfrm>
                    <a:prstGeom prst="rect">
                      <a:avLst/>
                    </a:prstGeom>
                    <a:noFill/>
                    <a:ln>
                      <a:noFill/>
                    </a:ln>
                  </pic:spPr>
                </pic:pic>
              </a:graphicData>
            </a:graphic>
          </wp:inline>
        </w:drawing>
      </w:r>
    </w:p>
    <w:p w14:paraId="26EBC70D" w14:textId="77777777" w:rsidR="00733F83" w:rsidRPr="00CC12CF" w:rsidRDefault="00733F83" w:rsidP="006F547A">
      <w:pPr>
        <w:spacing w:line="360" w:lineRule="auto"/>
        <w:jc w:val="center"/>
        <w:rPr>
          <w:rFonts w:ascii="Arial" w:hAnsi="Arial" w:cs="Arial"/>
          <w:color w:val="4F81BD" w:themeColor="accent1"/>
          <w:sz w:val="24"/>
          <w:szCs w:val="24"/>
        </w:rPr>
      </w:pPr>
    </w:p>
    <w:p w14:paraId="3676BECE" w14:textId="77777777" w:rsidR="00733F83" w:rsidRPr="00CC12CF" w:rsidRDefault="00733F83" w:rsidP="006F547A">
      <w:pPr>
        <w:spacing w:line="360" w:lineRule="auto"/>
        <w:jc w:val="center"/>
        <w:rPr>
          <w:rFonts w:ascii="Arial" w:hAnsi="Arial" w:cs="Arial"/>
          <w:color w:val="4F81BD" w:themeColor="accent1"/>
          <w:sz w:val="24"/>
          <w:szCs w:val="24"/>
        </w:rPr>
      </w:pPr>
    </w:p>
    <w:p w14:paraId="723424C7" w14:textId="2DE13C36" w:rsidR="00946976" w:rsidRPr="00CC12CF" w:rsidRDefault="00946976" w:rsidP="006F547A">
      <w:pPr>
        <w:spacing w:line="360" w:lineRule="auto"/>
        <w:jc w:val="center"/>
        <w:rPr>
          <w:rFonts w:ascii="Arial" w:hAnsi="Arial" w:cs="Arial"/>
          <w:color w:val="4F81BD" w:themeColor="accent1"/>
          <w:sz w:val="24"/>
          <w:szCs w:val="24"/>
          <w:shd w:val="clear" w:color="auto" w:fill="FBF7F5"/>
        </w:rPr>
      </w:pPr>
      <w:r w:rsidRPr="00CC12CF">
        <w:rPr>
          <w:rFonts w:ascii="Arial" w:hAnsi="Arial" w:cs="Arial"/>
          <w:color w:val="4F81BD" w:themeColor="accent1"/>
          <w:sz w:val="24"/>
          <w:szCs w:val="24"/>
        </w:rPr>
        <w:t xml:space="preserve">6.  </w:t>
      </w:r>
      <w:r w:rsidR="00733F83" w:rsidRPr="00CC12CF">
        <w:rPr>
          <w:rFonts w:ascii="Arial" w:hAnsi="Arial" w:cs="Arial"/>
          <w:color w:val="4F81BD" w:themeColor="accent1"/>
          <w:sz w:val="24"/>
          <w:szCs w:val="24"/>
          <w:shd w:val="clear" w:color="auto" w:fill="FBF7F5"/>
        </w:rPr>
        <w:t>Data Analysis and Coding</w:t>
      </w:r>
    </w:p>
    <w:p w14:paraId="34CFB477" w14:textId="77777777" w:rsidR="00A7318C" w:rsidRPr="00CC12CF" w:rsidRDefault="00A7318C" w:rsidP="006F547A">
      <w:pPr>
        <w:spacing w:line="360" w:lineRule="auto"/>
        <w:jc w:val="center"/>
        <w:rPr>
          <w:rFonts w:ascii="Arial" w:hAnsi="Arial" w:cs="Arial"/>
          <w:color w:val="4F81BD" w:themeColor="accent1"/>
          <w:sz w:val="24"/>
          <w:szCs w:val="24"/>
        </w:rPr>
      </w:pPr>
    </w:p>
    <w:p w14:paraId="52ADAFED" w14:textId="00636D42" w:rsidR="00B225EC" w:rsidRDefault="00B225EC" w:rsidP="006F547A">
      <w:pPr>
        <w:spacing w:line="360" w:lineRule="auto"/>
        <w:rPr>
          <w:rFonts w:ascii="Arial" w:hAnsi="Arial" w:cs="Arial"/>
          <w:b/>
          <w:bCs/>
          <w:sz w:val="24"/>
          <w:szCs w:val="24"/>
        </w:rPr>
      </w:pPr>
      <w:r w:rsidRPr="00CC12CF">
        <w:rPr>
          <w:rFonts w:ascii="Arial" w:hAnsi="Arial" w:cs="Arial"/>
          <w:b/>
          <w:bCs/>
          <w:sz w:val="24"/>
          <w:szCs w:val="24"/>
        </w:rPr>
        <w:t>Introduction</w:t>
      </w:r>
    </w:p>
    <w:p w14:paraId="01632F42" w14:textId="77777777" w:rsidR="0086084F" w:rsidRDefault="0086084F" w:rsidP="006F547A">
      <w:pPr>
        <w:spacing w:line="360" w:lineRule="auto"/>
        <w:rPr>
          <w:rFonts w:ascii="Arial" w:hAnsi="Arial" w:cs="Arial"/>
          <w:b/>
          <w:bCs/>
          <w:sz w:val="24"/>
          <w:szCs w:val="24"/>
        </w:rPr>
      </w:pPr>
    </w:p>
    <w:p w14:paraId="0267A107" w14:textId="084EF661" w:rsidR="00763859" w:rsidRPr="00CC12CF" w:rsidRDefault="00B225EC" w:rsidP="006F547A">
      <w:pPr>
        <w:spacing w:line="360" w:lineRule="auto"/>
        <w:rPr>
          <w:rFonts w:ascii="Arial" w:eastAsiaTheme="minorEastAsia" w:hAnsi="Arial" w:cs="Arial"/>
          <w:color w:val="000000" w:themeColor="text1"/>
          <w:kern w:val="24"/>
          <w:sz w:val="24"/>
          <w:szCs w:val="24"/>
        </w:rPr>
      </w:pPr>
      <w:r w:rsidRPr="00CC12CF">
        <w:rPr>
          <w:rFonts w:ascii="Arial" w:hAnsi="Arial" w:cs="Arial"/>
          <w:sz w:val="24"/>
          <w:szCs w:val="24"/>
        </w:rPr>
        <w:t>There are large number of data to be analyzed in every qualitative research.</w:t>
      </w:r>
      <w:r w:rsidR="00763859" w:rsidRPr="00CC12CF">
        <w:rPr>
          <w:rFonts w:ascii="Arial" w:hAnsi="Arial" w:cs="Arial"/>
          <w:sz w:val="24"/>
          <w:szCs w:val="24"/>
        </w:rPr>
        <w:t xml:space="preserve"> In the process of d</w:t>
      </w:r>
      <w:r w:rsidRPr="00CC12CF">
        <w:rPr>
          <w:rFonts w:ascii="Arial" w:hAnsi="Arial" w:cs="Arial"/>
          <w:sz w:val="24"/>
          <w:szCs w:val="24"/>
        </w:rPr>
        <w:t>ata analysis</w:t>
      </w:r>
      <w:r w:rsidR="00763859" w:rsidRPr="00CC12CF">
        <w:rPr>
          <w:rFonts w:ascii="Arial" w:hAnsi="Arial" w:cs="Arial"/>
          <w:sz w:val="24"/>
          <w:szCs w:val="24"/>
        </w:rPr>
        <w:t>,</w:t>
      </w:r>
      <w:r w:rsidRPr="00CC12CF">
        <w:rPr>
          <w:rFonts w:ascii="Arial" w:hAnsi="Arial" w:cs="Arial"/>
          <w:sz w:val="24"/>
          <w:szCs w:val="24"/>
        </w:rPr>
        <w:t xml:space="preserve"> qualitative researchers </w:t>
      </w:r>
      <w:r w:rsidR="00763859" w:rsidRPr="00CC12CF">
        <w:rPr>
          <w:rFonts w:ascii="Arial" w:hAnsi="Arial" w:cs="Arial"/>
          <w:sz w:val="24"/>
          <w:szCs w:val="24"/>
        </w:rPr>
        <w:t xml:space="preserve">require connect with the theoretical framework and reflect on their own position by using </w:t>
      </w:r>
      <w:r w:rsidR="00763859" w:rsidRPr="00CC12CF">
        <w:rPr>
          <w:rFonts w:ascii="Arial" w:eastAsiaTheme="minorEastAsia" w:hAnsi="Arial" w:cs="Arial"/>
          <w:color w:val="000000" w:themeColor="text1"/>
          <w:kern w:val="24"/>
          <w:sz w:val="24"/>
          <w:szCs w:val="24"/>
        </w:rPr>
        <w:t>new opened insights</w:t>
      </w:r>
      <w:r w:rsidR="00EA0EB6" w:rsidRPr="00CC12CF">
        <w:rPr>
          <w:rFonts w:ascii="Arial" w:eastAsiaTheme="minorEastAsia" w:hAnsi="Arial" w:cs="Arial"/>
          <w:color w:val="000000" w:themeColor="text1"/>
          <w:kern w:val="24"/>
          <w:sz w:val="24"/>
          <w:szCs w:val="24"/>
        </w:rPr>
        <w:t xml:space="preserve"> (</w:t>
      </w:r>
      <w:hyperlink r:id="rId72" w:tgtFrame="_blank" w:tooltip="Original URL: https://moodle.uwtsd.ac.uk/user/view.php?id=126&amp;course=6919. Click or tap if you trust this link." w:history="1">
        <w:r w:rsidR="00EA0EB6" w:rsidRPr="00CC12CF">
          <w:rPr>
            <w:rFonts w:ascii="Arial" w:hAnsi="Arial" w:cs="Arial"/>
            <w:sz w:val="24"/>
            <w:szCs w:val="24"/>
            <w:bdr w:val="none" w:sz="0" w:space="0" w:color="auto" w:frame="1"/>
            <w:shd w:val="clear" w:color="auto" w:fill="FFFFFF"/>
          </w:rPr>
          <w:t>Caroline Jawad</w:t>
        </w:r>
      </w:hyperlink>
      <w:r w:rsidR="00EA0EB6" w:rsidRPr="00CC12CF">
        <w:rPr>
          <w:rFonts w:ascii="Arial" w:eastAsiaTheme="minorEastAsia" w:hAnsi="Arial" w:cs="Arial"/>
          <w:kern w:val="24"/>
          <w:sz w:val="24"/>
          <w:szCs w:val="24"/>
          <w:lang w:val="en-GB"/>
        </w:rPr>
        <w:t>, 2020 Class PPT)</w:t>
      </w:r>
      <w:r w:rsidR="00763859" w:rsidRPr="00CC12CF">
        <w:rPr>
          <w:rFonts w:ascii="Arial" w:eastAsiaTheme="minorEastAsia" w:hAnsi="Arial" w:cs="Arial"/>
          <w:color w:val="000000" w:themeColor="text1"/>
          <w:kern w:val="24"/>
          <w:sz w:val="24"/>
          <w:szCs w:val="24"/>
        </w:rPr>
        <w:t>.</w:t>
      </w:r>
      <w:r w:rsidR="00EA0EB6" w:rsidRPr="00CC12CF">
        <w:rPr>
          <w:rFonts w:ascii="Arial" w:eastAsiaTheme="minorEastAsia" w:hAnsi="Arial" w:cs="Arial"/>
          <w:color w:val="000000" w:themeColor="text1"/>
          <w:kern w:val="24"/>
          <w:sz w:val="24"/>
          <w:szCs w:val="24"/>
        </w:rPr>
        <w:t xml:space="preserve"> But Data analysis often involves routine, time-consuming activities.</w:t>
      </w:r>
      <w:r w:rsidR="00704460" w:rsidRPr="00CC12CF">
        <w:rPr>
          <w:rFonts w:ascii="Arial" w:hAnsi="Arial" w:cs="Arial"/>
          <w:sz w:val="24"/>
          <w:szCs w:val="24"/>
        </w:rPr>
        <w:t xml:space="preserve"> </w:t>
      </w:r>
      <w:r w:rsidR="00704460" w:rsidRPr="00CC12CF">
        <w:rPr>
          <w:rFonts w:ascii="Arial" w:eastAsiaTheme="minorEastAsia" w:hAnsi="Arial" w:cs="Arial"/>
          <w:color w:val="000000" w:themeColor="text1"/>
          <w:kern w:val="24"/>
          <w:sz w:val="24"/>
          <w:szCs w:val="24"/>
        </w:rPr>
        <w:t>Coffey et al. (1996) point out that in the qualitative data analysis software package, the process of coding and retrieving text fragments from field notes or interview records is common.</w:t>
      </w:r>
      <w:r w:rsidR="00CB667C" w:rsidRPr="00CC12CF">
        <w:rPr>
          <w:rFonts w:ascii="Arial" w:eastAsiaTheme="minorEastAsia" w:hAnsi="Arial" w:cs="Arial"/>
          <w:color w:val="000000" w:themeColor="text1"/>
          <w:kern w:val="24"/>
          <w:sz w:val="24"/>
          <w:szCs w:val="24"/>
        </w:rPr>
        <w:t xml:space="preserve"> On the one hand, in order to respond to various criticisms on the performance of traditional ethnography, people favor the diversity of </w:t>
      </w:r>
      <w:r w:rsidR="00C77EF4" w:rsidRPr="00CC12CF">
        <w:rPr>
          <w:rFonts w:ascii="Arial" w:eastAsiaTheme="minorEastAsia" w:hAnsi="Arial" w:cs="Arial"/>
          <w:color w:val="000000" w:themeColor="text1"/>
          <w:kern w:val="24"/>
          <w:sz w:val="24"/>
          <w:szCs w:val="24"/>
        </w:rPr>
        <w:t>representational modes and devices</w:t>
      </w:r>
      <w:r w:rsidR="00CB667C" w:rsidRPr="00CC12CF">
        <w:rPr>
          <w:rFonts w:ascii="Arial" w:eastAsiaTheme="minorEastAsia" w:hAnsi="Arial" w:cs="Arial"/>
          <w:color w:val="000000" w:themeColor="text1"/>
          <w:kern w:val="24"/>
          <w:sz w:val="24"/>
          <w:szCs w:val="24"/>
        </w:rPr>
        <w:t xml:space="preserve"> at present. </w:t>
      </w:r>
      <w:r w:rsidR="00C77EF4" w:rsidRPr="00CC12CF">
        <w:rPr>
          <w:rFonts w:ascii="Arial" w:eastAsiaTheme="minorEastAsia" w:hAnsi="Arial" w:cs="Arial"/>
          <w:color w:val="000000" w:themeColor="text1"/>
          <w:kern w:val="24"/>
          <w:sz w:val="24"/>
          <w:szCs w:val="24"/>
        </w:rPr>
        <w:t>But on the other</w:t>
      </w:r>
      <w:r w:rsidR="00CB667C" w:rsidRPr="00CC12CF">
        <w:rPr>
          <w:rFonts w:ascii="Arial" w:eastAsiaTheme="minorEastAsia" w:hAnsi="Arial" w:cs="Arial"/>
          <w:color w:val="000000" w:themeColor="text1"/>
          <w:kern w:val="24"/>
          <w:sz w:val="24"/>
          <w:szCs w:val="24"/>
        </w:rPr>
        <w:t xml:space="preserve">, the </w:t>
      </w:r>
      <w:r w:rsidR="00C77EF4" w:rsidRPr="00CC12CF">
        <w:rPr>
          <w:rFonts w:ascii="Arial" w:eastAsiaTheme="minorEastAsia" w:hAnsi="Arial" w:cs="Arial"/>
          <w:color w:val="000000" w:themeColor="text1"/>
          <w:kern w:val="24"/>
          <w:sz w:val="24"/>
          <w:szCs w:val="24"/>
        </w:rPr>
        <w:t>population</w:t>
      </w:r>
      <w:r w:rsidR="00CB667C" w:rsidRPr="00CC12CF">
        <w:rPr>
          <w:rFonts w:ascii="Arial" w:eastAsiaTheme="minorEastAsia" w:hAnsi="Arial" w:cs="Arial"/>
          <w:color w:val="000000" w:themeColor="text1"/>
          <w:kern w:val="24"/>
          <w:sz w:val="24"/>
          <w:szCs w:val="24"/>
        </w:rPr>
        <w:t xml:space="preserve"> of computer aided qualitative data </w:t>
      </w:r>
      <w:proofErr w:type="gramStart"/>
      <w:r w:rsidR="00CB667C" w:rsidRPr="00CC12CF">
        <w:rPr>
          <w:rFonts w:ascii="Arial" w:eastAsiaTheme="minorEastAsia" w:hAnsi="Arial" w:cs="Arial"/>
          <w:color w:val="000000" w:themeColor="text1"/>
          <w:kern w:val="24"/>
          <w:sz w:val="24"/>
          <w:szCs w:val="24"/>
        </w:rPr>
        <w:t>analysis</w:t>
      </w:r>
      <w:r w:rsidR="00C77EF4" w:rsidRPr="00CC12CF">
        <w:rPr>
          <w:rFonts w:ascii="Arial" w:eastAsiaTheme="minorEastAsia" w:hAnsi="Arial" w:cs="Arial"/>
          <w:color w:val="000000" w:themeColor="text1"/>
          <w:kern w:val="24"/>
          <w:sz w:val="24"/>
          <w:szCs w:val="24"/>
        </w:rPr>
        <w:t>(</w:t>
      </w:r>
      <w:proofErr w:type="gramEnd"/>
      <w:r w:rsidR="00C77EF4" w:rsidRPr="00CC12CF">
        <w:rPr>
          <w:rFonts w:ascii="Arial" w:eastAsiaTheme="minorEastAsia" w:hAnsi="Arial" w:cs="Arial"/>
          <w:color w:val="000000" w:themeColor="text1"/>
          <w:kern w:val="24"/>
          <w:sz w:val="24"/>
          <w:szCs w:val="24"/>
        </w:rPr>
        <w:t>CAQDAS)</w:t>
      </w:r>
      <w:r w:rsidR="00CB667C" w:rsidRPr="00CC12CF">
        <w:rPr>
          <w:rFonts w:ascii="Arial" w:eastAsiaTheme="minorEastAsia" w:hAnsi="Arial" w:cs="Arial"/>
          <w:color w:val="000000" w:themeColor="text1"/>
          <w:kern w:val="24"/>
          <w:sz w:val="24"/>
          <w:szCs w:val="24"/>
        </w:rPr>
        <w:t xml:space="preserve"> is the </w:t>
      </w:r>
      <w:r w:rsidR="00D226FD" w:rsidRPr="00CC12CF">
        <w:rPr>
          <w:rFonts w:ascii="Arial" w:eastAsiaTheme="minorEastAsia" w:hAnsi="Arial" w:cs="Arial"/>
          <w:color w:val="000000" w:themeColor="text1"/>
          <w:kern w:val="24"/>
          <w:sz w:val="24"/>
          <w:szCs w:val="24"/>
        </w:rPr>
        <w:t>integration</w:t>
      </w:r>
      <w:r w:rsidR="00CB667C" w:rsidRPr="00CC12CF">
        <w:rPr>
          <w:rFonts w:ascii="Arial" w:eastAsiaTheme="minorEastAsia" w:hAnsi="Arial" w:cs="Arial"/>
          <w:color w:val="000000" w:themeColor="text1"/>
          <w:kern w:val="24"/>
          <w:sz w:val="24"/>
          <w:szCs w:val="24"/>
        </w:rPr>
        <w:t xml:space="preserve"> of the </w:t>
      </w:r>
      <w:r w:rsidR="00C77EF4" w:rsidRPr="00CC12CF">
        <w:rPr>
          <w:rFonts w:ascii="Arial" w:eastAsiaTheme="minorEastAsia" w:hAnsi="Arial" w:cs="Arial"/>
          <w:color w:val="000000" w:themeColor="text1"/>
          <w:kern w:val="24"/>
          <w:sz w:val="24"/>
          <w:szCs w:val="24"/>
        </w:rPr>
        <w:t>uniform mode</w:t>
      </w:r>
      <w:r w:rsidR="00CB667C" w:rsidRPr="00CC12CF">
        <w:rPr>
          <w:rFonts w:ascii="Arial" w:eastAsiaTheme="minorEastAsia" w:hAnsi="Arial" w:cs="Arial"/>
          <w:color w:val="000000" w:themeColor="text1"/>
          <w:kern w:val="24"/>
          <w:sz w:val="24"/>
          <w:szCs w:val="24"/>
        </w:rPr>
        <w:t xml:space="preserve"> (</w:t>
      </w:r>
      <w:r w:rsidR="00C77EF4" w:rsidRPr="00CC12CF">
        <w:rPr>
          <w:rFonts w:ascii="Arial" w:eastAsiaTheme="minorEastAsia" w:hAnsi="Arial" w:cs="Arial"/>
          <w:color w:val="000000" w:themeColor="text1"/>
          <w:kern w:val="24"/>
          <w:sz w:val="24"/>
          <w:szCs w:val="24"/>
        </w:rPr>
        <w:t>mainly</w:t>
      </w:r>
      <w:r w:rsidR="00CB667C" w:rsidRPr="00CC12CF">
        <w:rPr>
          <w:rFonts w:ascii="Arial" w:eastAsiaTheme="minorEastAsia" w:hAnsi="Arial" w:cs="Arial"/>
          <w:color w:val="000000" w:themeColor="text1"/>
          <w:kern w:val="24"/>
          <w:sz w:val="24"/>
          <w:szCs w:val="24"/>
        </w:rPr>
        <w:t xml:space="preserve"> grounded theory) for data analysis and representation.</w:t>
      </w:r>
      <w:r w:rsidR="00575283" w:rsidRPr="00CC12CF">
        <w:rPr>
          <w:rFonts w:ascii="Arial" w:hAnsi="Arial" w:cs="Arial"/>
          <w:sz w:val="24"/>
          <w:szCs w:val="24"/>
        </w:rPr>
        <w:t xml:space="preserve"> </w:t>
      </w:r>
      <w:r w:rsidR="00575283" w:rsidRPr="00CC12CF">
        <w:rPr>
          <w:rFonts w:ascii="Arial" w:eastAsiaTheme="minorEastAsia" w:hAnsi="Arial" w:cs="Arial"/>
          <w:color w:val="000000" w:themeColor="text1"/>
          <w:kern w:val="24"/>
          <w:sz w:val="24"/>
          <w:szCs w:val="24"/>
        </w:rPr>
        <w:t xml:space="preserve">Lee and Fielding (1996) argue that in the literature of qualitative research on computer methods, it is difficult to distinguish emotions like those identified by Kling and </w:t>
      </w:r>
      <w:proofErr w:type="spellStart"/>
      <w:r w:rsidR="00575283" w:rsidRPr="00CC12CF">
        <w:rPr>
          <w:rFonts w:ascii="Arial" w:eastAsiaTheme="minorEastAsia" w:hAnsi="Arial" w:cs="Arial"/>
          <w:color w:val="000000" w:themeColor="text1"/>
          <w:kern w:val="24"/>
          <w:sz w:val="24"/>
          <w:szCs w:val="24"/>
        </w:rPr>
        <w:t>Lakono</w:t>
      </w:r>
      <w:proofErr w:type="spellEnd"/>
      <w:r w:rsidR="00575283" w:rsidRPr="00CC12CF">
        <w:rPr>
          <w:rFonts w:ascii="Arial" w:eastAsiaTheme="minorEastAsia" w:hAnsi="Arial" w:cs="Arial"/>
          <w:color w:val="000000" w:themeColor="text1"/>
          <w:kern w:val="24"/>
          <w:sz w:val="24"/>
          <w:szCs w:val="24"/>
        </w:rPr>
        <w:t>. Instead of promoting orthodoxy, promoters, developers and commentators often emphasize the need for epistemological awareness and debate in using software.</w:t>
      </w:r>
      <w:r w:rsidR="0041182D" w:rsidRPr="00CC12CF">
        <w:rPr>
          <w:rFonts w:ascii="Arial" w:hAnsi="Arial" w:cs="Arial"/>
          <w:sz w:val="24"/>
          <w:szCs w:val="24"/>
        </w:rPr>
        <w:t xml:space="preserve"> </w:t>
      </w:r>
      <w:bookmarkStart w:id="137" w:name="_Hlk43498367"/>
      <w:r w:rsidR="0041182D" w:rsidRPr="00CC12CF">
        <w:rPr>
          <w:rFonts w:ascii="Arial" w:eastAsiaTheme="minorEastAsia" w:hAnsi="Arial" w:cs="Arial"/>
          <w:i/>
          <w:iCs/>
          <w:color w:val="000000" w:themeColor="text1"/>
          <w:kern w:val="24"/>
          <w:sz w:val="24"/>
          <w:szCs w:val="24"/>
        </w:rPr>
        <w:t xml:space="preserve">Digital </w:t>
      </w:r>
      <w:r w:rsidR="00225E6F" w:rsidRPr="00CC12CF">
        <w:rPr>
          <w:rFonts w:ascii="Arial" w:eastAsiaTheme="minorEastAsia" w:hAnsi="Arial" w:cs="Arial"/>
          <w:i/>
          <w:iCs/>
          <w:color w:val="000000" w:themeColor="text1"/>
          <w:kern w:val="24"/>
          <w:sz w:val="24"/>
          <w:szCs w:val="24"/>
        </w:rPr>
        <w:t>T</w:t>
      </w:r>
      <w:r w:rsidR="0041182D" w:rsidRPr="00CC12CF">
        <w:rPr>
          <w:rFonts w:ascii="Arial" w:eastAsiaTheme="minorEastAsia" w:hAnsi="Arial" w:cs="Arial"/>
          <w:i/>
          <w:iCs/>
          <w:color w:val="000000" w:themeColor="text1"/>
          <w:kern w:val="24"/>
          <w:sz w:val="24"/>
          <w:szCs w:val="24"/>
        </w:rPr>
        <w:t xml:space="preserve">ools for </w:t>
      </w:r>
      <w:r w:rsidR="00225E6F" w:rsidRPr="00CC12CF">
        <w:rPr>
          <w:rFonts w:ascii="Arial" w:eastAsiaTheme="minorEastAsia" w:hAnsi="Arial" w:cs="Arial"/>
          <w:i/>
          <w:iCs/>
          <w:color w:val="000000" w:themeColor="text1"/>
          <w:kern w:val="24"/>
          <w:sz w:val="24"/>
          <w:szCs w:val="24"/>
        </w:rPr>
        <w:t>Q</w:t>
      </w:r>
      <w:r w:rsidR="0041182D" w:rsidRPr="00CC12CF">
        <w:rPr>
          <w:rFonts w:ascii="Arial" w:eastAsiaTheme="minorEastAsia" w:hAnsi="Arial" w:cs="Arial"/>
          <w:i/>
          <w:iCs/>
          <w:color w:val="000000" w:themeColor="text1"/>
          <w:kern w:val="24"/>
          <w:sz w:val="24"/>
          <w:szCs w:val="24"/>
        </w:rPr>
        <w:t xml:space="preserve">ualitative </w:t>
      </w:r>
      <w:r w:rsidR="00225E6F" w:rsidRPr="00CC12CF">
        <w:rPr>
          <w:rFonts w:ascii="Arial" w:eastAsiaTheme="minorEastAsia" w:hAnsi="Arial" w:cs="Arial"/>
          <w:i/>
          <w:iCs/>
          <w:color w:val="000000" w:themeColor="text1"/>
          <w:kern w:val="24"/>
          <w:sz w:val="24"/>
          <w:szCs w:val="24"/>
        </w:rPr>
        <w:t>R</w:t>
      </w:r>
      <w:r w:rsidR="0041182D" w:rsidRPr="00CC12CF">
        <w:rPr>
          <w:rFonts w:ascii="Arial" w:eastAsiaTheme="minorEastAsia" w:hAnsi="Arial" w:cs="Arial"/>
          <w:i/>
          <w:iCs/>
          <w:color w:val="000000" w:themeColor="text1"/>
          <w:kern w:val="24"/>
          <w:sz w:val="24"/>
          <w:szCs w:val="24"/>
        </w:rPr>
        <w:t>esearch</w:t>
      </w:r>
      <w:bookmarkEnd w:id="137"/>
      <w:r w:rsidR="0041182D" w:rsidRPr="00CC12CF">
        <w:rPr>
          <w:rFonts w:ascii="Arial" w:eastAsiaTheme="minorEastAsia" w:hAnsi="Arial" w:cs="Arial"/>
          <w:color w:val="000000" w:themeColor="text1"/>
          <w:kern w:val="24"/>
          <w:sz w:val="24"/>
          <w:szCs w:val="24"/>
        </w:rPr>
        <w:t xml:space="preserve"> </w:t>
      </w:r>
      <w:r w:rsidR="00225E6F" w:rsidRPr="00CC12CF">
        <w:rPr>
          <w:rFonts w:ascii="Arial" w:hAnsi="Arial" w:cs="Arial"/>
          <w:sz w:val="24"/>
          <w:szCs w:val="24"/>
        </w:rPr>
        <w:t xml:space="preserve">(Paulus et al. 2015) </w:t>
      </w:r>
      <w:r w:rsidR="00225E6F" w:rsidRPr="00CC12CF">
        <w:rPr>
          <w:rFonts w:ascii="Arial" w:eastAsiaTheme="minorEastAsia" w:hAnsi="Arial" w:cs="Arial"/>
          <w:color w:val="000000" w:themeColor="text1"/>
          <w:kern w:val="24"/>
          <w:sz w:val="24"/>
          <w:szCs w:val="24"/>
        </w:rPr>
        <w:t>represent</w:t>
      </w:r>
      <w:r w:rsidR="0041182D" w:rsidRPr="00CC12CF">
        <w:rPr>
          <w:rFonts w:ascii="Arial" w:eastAsiaTheme="minorEastAsia" w:hAnsi="Arial" w:cs="Arial"/>
          <w:color w:val="000000" w:themeColor="text1"/>
          <w:kern w:val="24"/>
          <w:sz w:val="24"/>
          <w:szCs w:val="24"/>
        </w:rPr>
        <w:t>s how technical tools support the entire research process, thus saving time and increasing robustness and depth for qualitative work. It involves using a variety of tools to support each stage of the research process, providing actual case studies from real-world research.</w:t>
      </w:r>
    </w:p>
    <w:p w14:paraId="5B080AD9" w14:textId="77777777" w:rsidR="00225E6F" w:rsidRPr="00CC12CF" w:rsidRDefault="00225E6F" w:rsidP="006F547A">
      <w:pPr>
        <w:spacing w:line="360" w:lineRule="auto"/>
        <w:rPr>
          <w:rFonts w:ascii="Arial" w:hAnsi="Arial" w:cs="Arial"/>
          <w:color w:val="333333"/>
          <w:sz w:val="24"/>
          <w:szCs w:val="24"/>
          <w:shd w:val="clear" w:color="auto" w:fill="FFFFFF"/>
        </w:rPr>
      </w:pPr>
    </w:p>
    <w:p w14:paraId="5B03806F" w14:textId="07F63351" w:rsidR="00422B43" w:rsidRDefault="00A7318C" w:rsidP="006F547A">
      <w:pPr>
        <w:spacing w:line="360" w:lineRule="auto"/>
        <w:rPr>
          <w:rFonts w:ascii="Arial" w:hAnsi="Arial" w:cs="Arial"/>
          <w:b/>
          <w:bCs/>
          <w:sz w:val="24"/>
          <w:szCs w:val="24"/>
        </w:rPr>
      </w:pPr>
      <w:r w:rsidRPr="00CC12CF">
        <w:rPr>
          <w:rFonts w:ascii="Arial" w:hAnsi="Arial" w:cs="Arial"/>
          <w:b/>
          <w:bCs/>
          <w:sz w:val="24"/>
          <w:szCs w:val="24"/>
        </w:rPr>
        <w:t>Three Analysis Strategies</w:t>
      </w:r>
    </w:p>
    <w:p w14:paraId="0B1B58CF" w14:textId="77777777" w:rsidR="0086084F" w:rsidRDefault="0086084F" w:rsidP="006F547A">
      <w:pPr>
        <w:spacing w:line="360" w:lineRule="auto"/>
        <w:rPr>
          <w:rFonts w:ascii="Arial" w:hAnsi="Arial" w:cs="Arial"/>
          <w:b/>
          <w:bCs/>
          <w:sz w:val="24"/>
          <w:szCs w:val="24"/>
        </w:rPr>
      </w:pPr>
    </w:p>
    <w:p w14:paraId="79EC1BB7" w14:textId="7D47DFA9" w:rsidR="00A7318C" w:rsidRPr="00CC12CF" w:rsidRDefault="00A7318C" w:rsidP="00432FF0">
      <w:pPr>
        <w:spacing w:line="360" w:lineRule="auto"/>
        <w:rPr>
          <w:rFonts w:ascii="Arial" w:hAnsi="Arial" w:cs="Arial"/>
          <w:sz w:val="24"/>
          <w:szCs w:val="24"/>
        </w:rPr>
      </w:pPr>
      <w:r w:rsidRPr="00CC12CF">
        <w:rPr>
          <w:rFonts w:ascii="Arial" w:hAnsi="Arial" w:cs="Arial"/>
          <w:sz w:val="24"/>
          <w:szCs w:val="24"/>
        </w:rPr>
        <w:t>There are three stages of data analysis in qualitative research</w:t>
      </w:r>
      <w:bookmarkStart w:id="138" w:name="_Hlk43493103"/>
      <w:r w:rsidR="00D47997" w:rsidRPr="00CC12CF">
        <w:rPr>
          <w:rFonts w:ascii="Arial" w:hAnsi="Arial" w:cs="Arial"/>
          <w:sz w:val="24"/>
          <w:szCs w:val="24"/>
          <w:lang w:val="en-AU"/>
        </w:rPr>
        <w:t xml:space="preserve">(Creswell and </w:t>
      </w:r>
      <w:proofErr w:type="spellStart"/>
      <w:r w:rsidR="00D47997" w:rsidRPr="00CC12CF">
        <w:rPr>
          <w:rFonts w:ascii="Arial" w:hAnsi="Arial" w:cs="Arial"/>
          <w:sz w:val="24"/>
          <w:szCs w:val="24"/>
          <w:lang w:val="en-AU"/>
        </w:rPr>
        <w:t>Poth</w:t>
      </w:r>
      <w:proofErr w:type="spellEnd"/>
      <w:r w:rsidR="00D47997" w:rsidRPr="00CC12CF">
        <w:rPr>
          <w:rFonts w:ascii="Arial" w:hAnsi="Arial" w:cs="Arial"/>
          <w:sz w:val="24"/>
          <w:szCs w:val="24"/>
          <w:lang w:val="en-AU"/>
        </w:rPr>
        <w:t>, 2018)</w:t>
      </w:r>
      <w:r w:rsidRPr="00CC12CF">
        <w:rPr>
          <w:rFonts w:ascii="Arial" w:hAnsi="Arial" w:cs="Arial"/>
          <w:sz w:val="24"/>
          <w:szCs w:val="24"/>
        </w:rPr>
        <w:t>:</w:t>
      </w:r>
      <w:bookmarkEnd w:id="138"/>
      <w:r w:rsidRPr="00CC12CF">
        <w:rPr>
          <w:rFonts w:ascii="Arial" w:hAnsi="Arial" w:cs="Arial"/>
          <w:sz w:val="24"/>
          <w:szCs w:val="24"/>
        </w:rPr>
        <w:t xml:space="preserve"> preparing and organizing data, i.e., text data (e.g. transcripts) or image data (e.g. photos) for analysis; reducing the data </w:t>
      </w:r>
      <w:r w:rsidR="0006789B" w:rsidRPr="00CC12CF">
        <w:rPr>
          <w:rFonts w:ascii="Arial" w:hAnsi="Arial" w:cs="Arial"/>
          <w:sz w:val="24"/>
          <w:szCs w:val="24"/>
        </w:rPr>
        <w:t>into themes</w:t>
      </w:r>
      <w:r w:rsidRPr="00CC12CF">
        <w:rPr>
          <w:rFonts w:ascii="Arial" w:hAnsi="Arial" w:cs="Arial"/>
          <w:sz w:val="24"/>
          <w:szCs w:val="24"/>
        </w:rPr>
        <w:t xml:space="preserve"> by coding and compressing the code</w:t>
      </w:r>
      <w:r w:rsidR="0006789B" w:rsidRPr="00CC12CF">
        <w:rPr>
          <w:rFonts w:ascii="Arial" w:hAnsi="Arial" w:cs="Arial"/>
          <w:sz w:val="24"/>
          <w:szCs w:val="24"/>
        </w:rPr>
        <w:t>s</w:t>
      </w:r>
      <w:r w:rsidRPr="00CC12CF">
        <w:rPr>
          <w:rFonts w:ascii="Arial" w:hAnsi="Arial" w:cs="Arial"/>
          <w:sz w:val="24"/>
          <w:szCs w:val="24"/>
        </w:rPr>
        <w:t>; presenting the data as a graph, table or discussion.</w:t>
      </w:r>
      <w:r w:rsidR="0006789B" w:rsidRPr="00CC12CF">
        <w:rPr>
          <w:rFonts w:ascii="Arial" w:hAnsi="Arial" w:cs="Arial"/>
          <w:sz w:val="24"/>
          <w:szCs w:val="24"/>
        </w:rPr>
        <w:t xml:space="preserve"> </w:t>
      </w:r>
      <w:r w:rsidR="0006789B" w:rsidRPr="00CC12CF">
        <w:rPr>
          <w:rFonts w:ascii="Arial" w:hAnsi="Arial" w:cs="Arial"/>
          <w:sz w:val="24"/>
          <w:szCs w:val="24"/>
        </w:rPr>
        <w:lastRenderedPageBreak/>
        <w:t>Table 1 shows a typical analysis procedure, as shown in the work of three qualitative researchers. Madison (2005, 2011) proposed an interpretation framework extracted from critical ethnography. Huberman and miles (1994) adopted a systematic analysis method with a long history in qualitative research. W</w:t>
      </w:r>
      <w:r w:rsidR="00EC24A8" w:rsidRPr="00CC12CF">
        <w:rPr>
          <w:rFonts w:ascii="Arial" w:hAnsi="Arial" w:cs="Arial"/>
          <w:sz w:val="24"/>
          <w:szCs w:val="24"/>
        </w:rPr>
        <w:t>o</w:t>
      </w:r>
      <w:r w:rsidR="0006789B" w:rsidRPr="00CC12CF">
        <w:rPr>
          <w:rFonts w:ascii="Arial" w:hAnsi="Arial" w:cs="Arial"/>
          <w:sz w:val="24"/>
          <w:szCs w:val="24"/>
        </w:rPr>
        <w:t xml:space="preserve">lcott (1994) adopted a more traditional method to study from </w:t>
      </w:r>
      <w:r w:rsidR="003F63CD" w:rsidRPr="00CC12CF">
        <w:rPr>
          <w:rFonts w:ascii="Arial" w:hAnsi="Arial" w:cs="Arial"/>
          <w:sz w:val="24"/>
          <w:szCs w:val="24"/>
        </w:rPr>
        <w:t xml:space="preserve">case study </w:t>
      </w:r>
      <w:r w:rsidR="0006789B" w:rsidRPr="00CC12CF">
        <w:rPr>
          <w:rFonts w:ascii="Arial" w:hAnsi="Arial" w:cs="Arial"/>
          <w:sz w:val="24"/>
          <w:szCs w:val="24"/>
        </w:rPr>
        <w:t xml:space="preserve">and </w:t>
      </w:r>
      <w:r w:rsidR="003F63CD" w:rsidRPr="00CC12CF">
        <w:rPr>
          <w:rFonts w:ascii="Arial" w:hAnsi="Arial" w:cs="Arial"/>
          <w:sz w:val="24"/>
          <w:szCs w:val="24"/>
        </w:rPr>
        <w:t xml:space="preserve">ethnography </w:t>
      </w:r>
      <w:r w:rsidR="0006789B" w:rsidRPr="00CC12CF">
        <w:rPr>
          <w:rFonts w:ascii="Arial" w:hAnsi="Arial" w:cs="Arial"/>
          <w:sz w:val="24"/>
          <w:szCs w:val="24"/>
        </w:rPr>
        <w:t xml:space="preserve">analysis. </w:t>
      </w:r>
      <w:r w:rsidR="00432FF0" w:rsidRPr="00CC12CF">
        <w:rPr>
          <w:rFonts w:ascii="Arial" w:hAnsi="Arial" w:cs="Arial"/>
          <w:sz w:val="24"/>
          <w:szCs w:val="24"/>
        </w:rPr>
        <w:t>All of these authors comment on the central steps of coding the data (reducing the data into meaningful segments and assigning names for the segments), combining the codes into broader categories or themes, and displaying and making comparisons in the data graphs, tables, and charts. These are the core elements of qualitative data analysis.</w:t>
      </w:r>
    </w:p>
    <w:p w14:paraId="18E319F1" w14:textId="5B66E98C" w:rsidR="00A7318C" w:rsidRPr="00CC12CF" w:rsidRDefault="00A7318C" w:rsidP="006F547A">
      <w:pPr>
        <w:spacing w:line="360" w:lineRule="auto"/>
        <w:rPr>
          <w:rFonts w:ascii="Arial" w:hAnsi="Arial" w:cs="Arial"/>
          <w:b/>
          <w:bCs/>
          <w:sz w:val="24"/>
          <w:szCs w:val="24"/>
        </w:rPr>
      </w:pPr>
    </w:p>
    <w:p w14:paraId="161A8624" w14:textId="332AC163" w:rsidR="00A7318C" w:rsidRDefault="0041182D" w:rsidP="0041182D">
      <w:pPr>
        <w:spacing w:line="360" w:lineRule="auto"/>
        <w:rPr>
          <w:rFonts w:ascii="Arial" w:hAnsi="Arial" w:cs="Arial"/>
          <w:b/>
          <w:bCs/>
          <w:sz w:val="24"/>
          <w:szCs w:val="24"/>
        </w:rPr>
      </w:pPr>
      <w:bookmarkStart w:id="139" w:name="_Hlk43494320"/>
      <w:r w:rsidRPr="00CC12CF">
        <w:rPr>
          <w:rFonts w:ascii="Arial" w:hAnsi="Arial" w:cs="Arial"/>
          <w:b/>
          <w:bCs/>
          <w:sz w:val="24"/>
          <w:szCs w:val="24"/>
        </w:rPr>
        <w:t>MAXQDA</w:t>
      </w:r>
      <w:bookmarkEnd w:id="139"/>
      <w:r w:rsidRPr="00CC12CF">
        <w:rPr>
          <w:rFonts w:ascii="Arial" w:hAnsi="Arial" w:cs="Arial"/>
          <w:b/>
          <w:bCs/>
          <w:sz w:val="24"/>
          <w:szCs w:val="24"/>
        </w:rPr>
        <w:t xml:space="preserve">, </w:t>
      </w:r>
      <w:proofErr w:type="spellStart"/>
      <w:r w:rsidRPr="00CC12CF">
        <w:rPr>
          <w:rFonts w:ascii="Arial" w:hAnsi="Arial" w:cs="Arial"/>
          <w:b/>
          <w:bCs/>
          <w:sz w:val="24"/>
          <w:szCs w:val="24"/>
        </w:rPr>
        <w:t>ATLAS.ti</w:t>
      </w:r>
      <w:proofErr w:type="spellEnd"/>
      <w:r w:rsidRPr="00CC12CF">
        <w:rPr>
          <w:rFonts w:ascii="Arial" w:hAnsi="Arial" w:cs="Arial"/>
          <w:b/>
          <w:bCs/>
          <w:sz w:val="24"/>
          <w:szCs w:val="24"/>
        </w:rPr>
        <w:t xml:space="preserve">, NVivo and </w:t>
      </w:r>
      <w:proofErr w:type="spellStart"/>
      <w:r w:rsidRPr="00CC12CF">
        <w:rPr>
          <w:rFonts w:ascii="Arial" w:hAnsi="Arial" w:cs="Arial"/>
          <w:b/>
          <w:bCs/>
          <w:sz w:val="24"/>
          <w:szCs w:val="24"/>
        </w:rPr>
        <w:t>HyperRESEARCH</w:t>
      </w:r>
      <w:proofErr w:type="spellEnd"/>
    </w:p>
    <w:p w14:paraId="0A49B1AF" w14:textId="77777777" w:rsidR="0086084F" w:rsidRDefault="0086084F" w:rsidP="0041182D">
      <w:pPr>
        <w:spacing w:line="360" w:lineRule="auto"/>
        <w:rPr>
          <w:rFonts w:ascii="Arial" w:hAnsi="Arial" w:cs="Arial"/>
          <w:b/>
          <w:bCs/>
          <w:sz w:val="24"/>
          <w:szCs w:val="24"/>
        </w:rPr>
      </w:pPr>
    </w:p>
    <w:p w14:paraId="250430C4" w14:textId="03C0B084" w:rsidR="0041182D" w:rsidRPr="00CC12CF" w:rsidRDefault="00165F19" w:rsidP="006F547A">
      <w:pPr>
        <w:spacing w:line="360" w:lineRule="auto"/>
        <w:rPr>
          <w:rFonts w:ascii="Arial" w:hAnsi="Arial" w:cs="Arial"/>
          <w:sz w:val="24"/>
          <w:szCs w:val="24"/>
        </w:rPr>
      </w:pPr>
      <w:r w:rsidRPr="00CC12CF">
        <w:rPr>
          <w:rFonts w:ascii="Arial" w:hAnsi="Arial" w:cs="Arial"/>
          <w:sz w:val="24"/>
          <w:szCs w:val="24"/>
        </w:rPr>
        <w:t>These</w:t>
      </w:r>
      <w:r w:rsidR="00E20F82" w:rsidRPr="00CC12CF">
        <w:rPr>
          <w:rFonts w:ascii="Arial" w:hAnsi="Arial" w:cs="Arial"/>
          <w:sz w:val="24"/>
          <w:szCs w:val="24"/>
        </w:rPr>
        <w:t xml:space="preserve"> </w:t>
      </w:r>
      <w:r w:rsidRPr="00CC12CF">
        <w:rPr>
          <w:rFonts w:ascii="Arial" w:hAnsi="Arial" w:cs="Arial"/>
          <w:sz w:val="24"/>
          <w:szCs w:val="24"/>
        </w:rPr>
        <w:t>four</w:t>
      </w:r>
      <w:r w:rsidR="00E20F82" w:rsidRPr="00CC12CF">
        <w:rPr>
          <w:rFonts w:ascii="Arial" w:hAnsi="Arial" w:cs="Arial"/>
          <w:sz w:val="24"/>
          <w:szCs w:val="24"/>
        </w:rPr>
        <w:t xml:space="preserve"> </w:t>
      </w:r>
      <w:bookmarkStart w:id="140" w:name="_Hlk44684443"/>
      <w:r w:rsidR="00E20F82" w:rsidRPr="00CC12CF">
        <w:rPr>
          <w:rFonts w:ascii="Arial" w:hAnsi="Arial" w:cs="Arial"/>
          <w:sz w:val="24"/>
          <w:szCs w:val="24"/>
        </w:rPr>
        <w:t xml:space="preserve">computer software </w:t>
      </w:r>
      <w:r w:rsidRPr="00CC12CF">
        <w:rPr>
          <w:rFonts w:ascii="Arial" w:hAnsi="Arial" w:cs="Arial"/>
          <w:sz w:val="24"/>
          <w:szCs w:val="24"/>
        </w:rPr>
        <w:t>programs</w:t>
      </w:r>
      <w:bookmarkEnd w:id="140"/>
      <w:r w:rsidR="00E20F82" w:rsidRPr="00CC12CF">
        <w:rPr>
          <w:rFonts w:ascii="Arial" w:hAnsi="Arial" w:cs="Arial"/>
          <w:sz w:val="24"/>
          <w:szCs w:val="24"/>
        </w:rPr>
        <w:t xml:space="preserve"> </w:t>
      </w:r>
      <w:r w:rsidRPr="00CC12CF">
        <w:rPr>
          <w:rFonts w:ascii="Arial" w:hAnsi="Arial" w:cs="Arial"/>
          <w:sz w:val="24"/>
          <w:szCs w:val="24"/>
        </w:rPr>
        <w:t>can</w:t>
      </w:r>
      <w:r w:rsidR="00E20F82" w:rsidRPr="00CC12CF">
        <w:rPr>
          <w:rFonts w:ascii="Arial" w:hAnsi="Arial" w:cs="Arial"/>
          <w:sz w:val="24"/>
          <w:szCs w:val="24"/>
        </w:rPr>
        <w:t xml:space="preserve"> help researchers systematically evaluate and interpret qualitative texts</w:t>
      </w:r>
      <w:r w:rsidR="00115CA9" w:rsidRPr="00CC12CF">
        <w:rPr>
          <w:rFonts w:ascii="Arial" w:hAnsi="Arial" w:cs="Arial"/>
          <w:sz w:val="24"/>
          <w:szCs w:val="24"/>
        </w:rPr>
        <w:t xml:space="preserve"> </w:t>
      </w:r>
      <w:r w:rsidRPr="00CC12CF">
        <w:rPr>
          <w:rFonts w:ascii="Arial" w:hAnsi="Arial" w:cs="Arial"/>
          <w:sz w:val="24"/>
          <w:szCs w:val="24"/>
        </w:rPr>
        <w:t>as well as</w:t>
      </w:r>
      <w:r w:rsidR="00E20F82" w:rsidRPr="00CC12CF">
        <w:rPr>
          <w:rFonts w:ascii="Arial" w:hAnsi="Arial" w:cs="Arial"/>
          <w:sz w:val="24"/>
          <w:szCs w:val="24"/>
        </w:rPr>
        <w:t xml:space="preserve"> </w:t>
      </w:r>
      <w:r w:rsidR="00FD7ADA" w:rsidRPr="00CC12CF">
        <w:rPr>
          <w:rFonts w:ascii="Arial" w:hAnsi="Arial" w:cs="Arial"/>
          <w:sz w:val="24"/>
          <w:szCs w:val="24"/>
        </w:rPr>
        <w:t>develop</w:t>
      </w:r>
      <w:r w:rsidR="00E20F82" w:rsidRPr="00CC12CF">
        <w:rPr>
          <w:rFonts w:ascii="Arial" w:hAnsi="Arial" w:cs="Arial"/>
          <w:sz w:val="24"/>
          <w:szCs w:val="24"/>
        </w:rPr>
        <w:t xml:space="preserve"> theories and test theoretical conclusions. </w:t>
      </w:r>
      <w:r w:rsidRPr="00CC12CF">
        <w:rPr>
          <w:rFonts w:ascii="Arial" w:hAnsi="Arial" w:cs="Arial"/>
          <w:sz w:val="24"/>
          <w:szCs w:val="24"/>
        </w:rPr>
        <w:t>They all</w:t>
      </w:r>
      <w:r w:rsidR="00AB014D" w:rsidRPr="00CC12CF">
        <w:rPr>
          <w:rFonts w:ascii="Arial" w:hAnsi="Arial" w:cs="Arial"/>
          <w:sz w:val="24"/>
          <w:szCs w:val="24"/>
        </w:rPr>
        <w:t xml:space="preserve"> support data collecti</w:t>
      </w:r>
      <w:r w:rsidR="00D35DC8" w:rsidRPr="00CC12CF">
        <w:rPr>
          <w:rFonts w:ascii="Arial" w:hAnsi="Arial" w:cs="Arial"/>
          <w:sz w:val="24"/>
          <w:szCs w:val="24"/>
        </w:rPr>
        <w:t>ng</w:t>
      </w:r>
      <w:r w:rsidR="00AB014D" w:rsidRPr="00CC12CF">
        <w:rPr>
          <w:rFonts w:ascii="Arial" w:hAnsi="Arial" w:cs="Arial"/>
          <w:sz w:val="24"/>
          <w:szCs w:val="24"/>
        </w:rPr>
        <w:t xml:space="preserve">, tagging, </w:t>
      </w:r>
      <w:r w:rsidR="00815A49" w:rsidRPr="00CC12CF">
        <w:rPr>
          <w:rFonts w:ascii="Arial" w:hAnsi="Arial" w:cs="Arial"/>
          <w:sz w:val="24"/>
          <w:szCs w:val="24"/>
        </w:rPr>
        <w:t xml:space="preserve">coding, </w:t>
      </w:r>
      <w:proofErr w:type="spellStart"/>
      <w:r w:rsidR="00815A49" w:rsidRPr="00CC12CF">
        <w:rPr>
          <w:rFonts w:ascii="Arial" w:hAnsi="Arial" w:cs="Arial"/>
          <w:sz w:val="24"/>
          <w:szCs w:val="24"/>
        </w:rPr>
        <w:t>memoing</w:t>
      </w:r>
      <w:proofErr w:type="spellEnd"/>
      <w:r w:rsidR="00815A49" w:rsidRPr="00CC12CF">
        <w:rPr>
          <w:rFonts w:ascii="Arial" w:hAnsi="Arial" w:cs="Arial"/>
          <w:sz w:val="24"/>
          <w:szCs w:val="24"/>
        </w:rPr>
        <w:t xml:space="preserve"> </w:t>
      </w:r>
      <w:r w:rsidR="00AB014D" w:rsidRPr="00CC12CF">
        <w:rPr>
          <w:rFonts w:ascii="Arial" w:hAnsi="Arial" w:cs="Arial"/>
          <w:sz w:val="24"/>
          <w:szCs w:val="24"/>
        </w:rPr>
        <w:t>and text analyzing</w:t>
      </w:r>
      <w:r w:rsidRPr="00CC12CF">
        <w:rPr>
          <w:rFonts w:ascii="Arial" w:hAnsi="Arial" w:cs="Arial"/>
          <w:sz w:val="24"/>
          <w:szCs w:val="24"/>
        </w:rPr>
        <w:t xml:space="preserve"> </w:t>
      </w:r>
      <w:bookmarkStart w:id="141" w:name="_Hlk43498721"/>
      <w:r w:rsidRPr="00CC12CF">
        <w:rPr>
          <w:rFonts w:ascii="Arial" w:hAnsi="Arial" w:cs="Arial"/>
          <w:sz w:val="24"/>
          <w:szCs w:val="24"/>
          <w:lang w:val="en-AU"/>
        </w:rPr>
        <w:t xml:space="preserve">(Creswell and </w:t>
      </w:r>
      <w:proofErr w:type="spellStart"/>
      <w:r w:rsidRPr="00CC12CF">
        <w:rPr>
          <w:rFonts w:ascii="Arial" w:hAnsi="Arial" w:cs="Arial"/>
          <w:sz w:val="24"/>
          <w:szCs w:val="24"/>
          <w:lang w:val="en-AU"/>
        </w:rPr>
        <w:t>Poth</w:t>
      </w:r>
      <w:proofErr w:type="spellEnd"/>
      <w:r w:rsidRPr="00CC12CF">
        <w:rPr>
          <w:rFonts w:ascii="Arial" w:hAnsi="Arial" w:cs="Arial"/>
          <w:sz w:val="24"/>
          <w:szCs w:val="24"/>
          <w:lang w:val="en-AU"/>
        </w:rPr>
        <w:t>, 2018)</w:t>
      </w:r>
      <w:r w:rsidR="00AB014D" w:rsidRPr="00CC12CF">
        <w:rPr>
          <w:rFonts w:ascii="Arial" w:hAnsi="Arial" w:cs="Arial"/>
          <w:sz w:val="24"/>
          <w:szCs w:val="24"/>
        </w:rPr>
        <w:t>.</w:t>
      </w:r>
      <w:bookmarkEnd w:id="141"/>
      <w:r w:rsidR="00AB014D" w:rsidRPr="00CC12CF">
        <w:rPr>
          <w:rFonts w:ascii="Arial" w:hAnsi="Arial" w:cs="Arial"/>
          <w:sz w:val="24"/>
          <w:szCs w:val="24"/>
        </w:rPr>
        <w:t xml:space="preserve"> </w:t>
      </w:r>
      <w:r w:rsidRPr="00CC12CF">
        <w:rPr>
          <w:rFonts w:ascii="Arial" w:hAnsi="Arial" w:cs="Arial"/>
          <w:sz w:val="24"/>
          <w:szCs w:val="24"/>
        </w:rPr>
        <w:t>MAXQDA is</w:t>
      </w:r>
      <w:r w:rsidR="00AB014D" w:rsidRPr="00CC12CF">
        <w:rPr>
          <w:rFonts w:ascii="Arial" w:hAnsi="Arial" w:cs="Arial"/>
          <w:sz w:val="24"/>
          <w:szCs w:val="24"/>
        </w:rPr>
        <w:t xml:space="preserve"> the only one to provide "</w:t>
      </w:r>
      <w:proofErr w:type="spellStart"/>
      <w:r w:rsidR="00AB014D" w:rsidRPr="00CC12CF">
        <w:rPr>
          <w:rFonts w:ascii="Arial" w:hAnsi="Arial" w:cs="Arial"/>
          <w:sz w:val="24"/>
          <w:szCs w:val="24"/>
        </w:rPr>
        <w:t>emoticode</w:t>
      </w:r>
      <w:proofErr w:type="spellEnd"/>
      <w:r w:rsidR="00AB014D" w:rsidRPr="00CC12CF">
        <w:rPr>
          <w:rFonts w:ascii="Arial" w:hAnsi="Arial" w:cs="Arial"/>
          <w:sz w:val="24"/>
          <w:szCs w:val="24"/>
        </w:rPr>
        <w:t>" functionality</w:t>
      </w:r>
      <w:r w:rsidR="00D35DC8" w:rsidRPr="00CC12CF">
        <w:rPr>
          <w:rFonts w:ascii="Arial" w:hAnsi="Arial" w:cs="Arial"/>
          <w:sz w:val="24"/>
          <w:szCs w:val="24"/>
        </w:rPr>
        <w:t xml:space="preserve"> (see</w:t>
      </w:r>
      <w:r w:rsidR="00AB014D" w:rsidRPr="00CC12CF">
        <w:rPr>
          <w:rFonts w:ascii="Arial" w:hAnsi="Arial" w:cs="Arial"/>
          <w:sz w:val="24"/>
          <w:szCs w:val="24"/>
        </w:rPr>
        <w:t xml:space="preserve"> </w:t>
      </w:r>
      <w:r w:rsidR="00FD7ADA" w:rsidRPr="00CC12CF">
        <w:rPr>
          <w:rFonts w:ascii="Arial" w:hAnsi="Arial" w:cs="Arial"/>
          <w:sz w:val="24"/>
          <w:szCs w:val="24"/>
        </w:rPr>
        <w:t>f</w:t>
      </w:r>
      <w:r w:rsidR="00AB014D" w:rsidRPr="00CC12CF">
        <w:rPr>
          <w:rFonts w:ascii="Arial" w:hAnsi="Arial" w:cs="Arial"/>
          <w:sz w:val="24"/>
          <w:szCs w:val="24"/>
        </w:rPr>
        <w:t xml:space="preserve">igure </w:t>
      </w:r>
      <w:r w:rsidR="00367E42" w:rsidRPr="00CC12CF">
        <w:rPr>
          <w:rFonts w:ascii="Arial" w:hAnsi="Arial" w:cs="Arial"/>
          <w:sz w:val="24"/>
          <w:szCs w:val="24"/>
        </w:rPr>
        <w:t>1</w:t>
      </w:r>
      <w:r w:rsidR="00D35DC8" w:rsidRPr="00CC12CF">
        <w:rPr>
          <w:rFonts w:ascii="Arial" w:hAnsi="Arial" w:cs="Arial"/>
          <w:sz w:val="24"/>
          <w:szCs w:val="24"/>
        </w:rPr>
        <w:t>)</w:t>
      </w:r>
      <w:r w:rsidR="00AB014D" w:rsidRPr="00CC12CF">
        <w:rPr>
          <w:rFonts w:ascii="Arial" w:hAnsi="Arial" w:cs="Arial"/>
          <w:sz w:val="24"/>
          <w:szCs w:val="24"/>
        </w:rPr>
        <w:t xml:space="preserve"> </w:t>
      </w:r>
      <w:r w:rsidR="00D35DC8" w:rsidRPr="00CC12CF">
        <w:rPr>
          <w:rFonts w:ascii="Arial" w:hAnsi="Arial" w:cs="Arial"/>
          <w:sz w:val="24"/>
          <w:szCs w:val="24"/>
        </w:rPr>
        <w:t>by which y</w:t>
      </w:r>
      <w:r w:rsidR="00AB014D" w:rsidRPr="00CC12CF">
        <w:rPr>
          <w:rFonts w:ascii="Arial" w:hAnsi="Arial" w:cs="Arial"/>
          <w:sz w:val="24"/>
          <w:szCs w:val="24"/>
        </w:rPr>
        <w:t>ou can choose symbols to describe the data, not words</w:t>
      </w:r>
      <w:r w:rsidR="00D35DC8" w:rsidRPr="00CC12CF">
        <w:rPr>
          <w:rFonts w:ascii="Arial" w:hAnsi="Arial" w:cs="Arial"/>
          <w:sz w:val="24"/>
          <w:szCs w:val="24"/>
        </w:rPr>
        <w:t xml:space="preserve"> </w:t>
      </w:r>
      <w:bookmarkStart w:id="142" w:name="_Hlk43496265"/>
      <w:r w:rsidR="00D35DC8" w:rsidRPr="00CC12CF">
        <w:rPr>
          <w:rFonts w:ascii="Arial" w:hAnsi="Arial" w:cs="Arial"/>
          <w:sz w:val="24"/>
          <w:szCs w:val="24"/>
        </w:rPr>
        <w:t>(Paulus et al. 2015)</w:t>
      </w:r>
      <w:bookmarkEnd w:id="142"/>
      <w:r w:rsidR="00AB014D" w:rsidRPr="00CC12CF">
        <w:rPr>
          <w:rFonts w:ascii="Arial" w:hAnsi="Arial" w:cs="Arial"/>
          <w:sz w:val="24"/>
          <w:szCs w:val="24"/>
        </w:rPr>
        <w:t>.</w:t>
      </w:r>
      <w:r w:rsidR="00D35DC8" w:rsidRPr="00CC12CF">
        <w:rPr>
          <w:rFonts w:ascii="Arial" w:hAnsi="Arial" w:cs="Arial"/>
          <w:sz w:val="24"/>
          <w:szCs w:val="24"/>
        </w:rPr>
        <w:t xml:space="preserve"> </w:t>
      </w:r>
      <w:r w:rsidR="007429A6" w:rsidRPr="007429A6">
        <w:rPr>
          <w:rFonts w:ascii="Arial" w:hAnsi="Arial" w:cs="Arial"/>
          <w:sz w:val="24"/>
          <w:szCs w:val="24"/>
        </w:rPr>
        <w:t>NVivo</w:t>
      </w:r>
      <w:r w:rsidR="007429A6">
        <w:rPr>
          <w:rFonts w:ascii="Arial" w:hAnsi="Arial" w:cs="Arial"/>
          <w:sz w:val="24"/>
          <w:szCs w:val="24"/>
        </w:rPr>
        <w:t xml:space="preserve"> is the most popular </w:t>
      </w:r>
      <w:r w:rsidR="007429A6" w:rsidRPr="00CC12CF">
        <w:rPr>
          <w:rFonts w:ascii="Arial" w:hAnsi="Arial" w:cs="Arial"/>
          <w:sz w:val="24"/>
          <w:szCs w:val="24"/>
        </w:rPr>
        <w:t>computer software programs</w:t>
      </w:r>
      <w:r w:rsidR="007429A6">
        <w:rPr>
          <w:rFonts w:ascii="Arial" w:hAnsi="Arial" w:cs="Arial"/>
          <w:sz w:val="24"/>
          <w:szCs w:val="24"/>
        </w:rPr>
        <w:t xml:space="preserve"> currently </w:t>
      </w:r>
      <w:r w:rsidR="007429A6" w:rsidRPr="00CC12CF">
        <w:rPr>
          <w:rFonts w:ascii="Arial" w:hAnsi="Arial" w:cs="Arial"/>
          <w:sz w:val="24"/>
          <w:szCs w:val="24"/>
        </w:rPr>
        <w:t>(Paulus et al. 2015)</w:t>
      </w:r>
      <w:r w:rsidR="007429A6">
        <w:rPr>
          <w:rFonts w:ascii="Arial" w:hAnsi="Arial" w:cs="Arial"/>
          <w:sz w:val="24"/>
          <w:szCs w:val="24"/>
        </w:rPr>
        <w:t xml:space="preserve">. </w:t>
      </w:r>
      <w:r w:rsidR="007429A6" w:rsidRPr="007429A6">
        <w:rPr>
          <w:rFonts w:ascii="Arial" w:hAnsi="Arial" w:cs="Arial"/>
          <w:sz w:val="24"/>
          <w:szCs w:val="24"/>
        </w:rPr>
        <w:t>NVivo supports the ability to link individual units back to their original data sources. NVivo provides software tools to help researchers move from project conceptualization to project completion. Although NVivo is a software designed primarily for researchers to analyze qualitative (text and multimedia) data, it is suitable for any researcher engaged in any research project</w:t>
      </w:r>
      <w:r w:rsidR="007429A6" w:rsidRPr="007429A6">
        <w:rPr>
          <w:rFonts w:ascii="Arial" w:hAnsi="Arial" w:cs="Arial"/>
          <w:sz w:val="24"/>
          <w:szCs w:val="24"/>
        </w:rPr>
        <w:t xml:space="preserve"> </w:t>
      </w:r>
      <w:r w:rsidR="007429A6">
        <w:rPr>
          <w:rFonts w:ascii="Arial" w:hAnsi="Arial" w:cs="Arial"/>
          <w:sz w:val="24"/>
          <w:szCs w:val="24"/>
        </w:rPr>
        <w:t>(</w:t>
      </w:r>
      <w:proofErr w:type="spellStart"/>
      <w:r w:rsidR="007429A6" w:rsidRPr="007429A6">
        <w:rPr>
          <w:rFonts w:ascii="Arial" w:hAnsi="Arial" w:cs="Arial"/>
          <w:sz w:val="24"/>
          <w:szCs w:val="24"/>
        </w:rPr>
        <w:t>Bazeley</w:t>
      </w:r>
      <w:proofErr w:type="spellEnd"/>
      <w:r w:rsidR="007429A6">
        <w:rPr>
          <w:rFonts w:ascii="Arial" w:hAnsi="Arial" w:cs="Arial"/>
          <w:sz w:val="24"/>
          <w:szCs w:val="24"/>
        </w:rPr>
        <w:t>,</w:t>
      </w:r>
      <w:r w:rsidR="007429A6">
        <w:rPr>
          <w:rFonts w:ascii="Arial" w:hAnsi="Arial" w:cs="Arial"/>
          <w:sz w:val="24"/>
          <w:szCs w:val="24"/>
        </w:rPr>
        <w:t xml:space="preserve"> 2012)</w:t>
      </w:r>
      <w:r w:rsidR="007429A6">
        <w:rPr>
          <w:rFonts w:ascii="Arial" w:hAnsi="Arial" w:cs="Arial"/>
          <w:sz w:val="24"/>
          <w:szCs w:val="24"/>
        </w:rPr>
        <w:t>.</w:t>
      </w:r>
    </w:p>
    <w:p w14:paraId="072D7E7B" w14:textId="7759EE73" w:rsidR="00815A49" w:rsidRPr="00CC12CF" w:rsidRDefault="00815A49" w:rsidP="006F547A">
      <w:pPr>
        <w:spacing w:line="360" w:lineRule="auto"/>
        <w:rPr>
          <w:rFonts w:ascii="Arial" w:hAnsi="Arial" w:cs="Arial"/>
          <w:b/>
          <w:bCs/>
          <w:sz w:val="24"/>
          <w:szCs w:val="24"/>
        </w:rPr>
      </w:pPr>
    </w:p>
    <w:p w14:paraId="6A5060D4" w14:textId="0CFA24E5" w:rsidR="00AF236A" w:rsidRPr="00CC12CF" w:rsidRDefault="00AF236A" w:rsidP="00FB360A">
      <w:pPr>
        <w:spacing w:line="360" w:lineRule="auto"/>
        <w:rPr>
          <w:rFonts w:ascii="Arial" w:hAnsi="Arial" w:cs="Arial"/>
          <w:b/>
          <w:bCs/>
          <w:sz w:val="24"/>
          <w:szCs w:val="24"/>
        </w:rPr>
      </w:pPr>
      <w:bookmarkStart w:id="143" w:name="_Hlk43496465"/>
      <w:r w:rsidRPr="00CC12CF">
        <w:rPr>
          <w:rFonts w:ascii="Arial" w:hAnsi="Arial" w:cs="Arial"/>
          <w:b/>
          <w:bCs/>
          <w:sz w:val="24"/>
          <w:szCs w:val="24"/>
        </w:rPr>
        <w:t xml:space="preserve">The coding </w:t>
      </w:r>
      <w:proofErr w:type="gramStart"/>
      <w:r w:rsidRPr="00CC12CF">
        <w:rPr>
          <w:rFonts w:ascii="Arial" w:hAnsi="Arial" w:cs="Arial"/>
          <w:b/>
          <w:bCs/>
          <w:sz w:val="24"/>
          <w:szCs w:val="24"/>
        </w:rPr>
        <w:t>process</w:t>
      </w:r>
      <w:proofErr w:type="gramEnd"/>
      <w:r w:rsidRPr="00CC12CF">
        <w:rPr>
          <w:rFonts w:ascii="Arial" w:hAnsi="Arial" w:cs="Arial"/>
          <w:b/>
          <w:bCs/>
          <w:sz w:val="24"/>
          <w:szCs w:val="24"/>
        </w:rPr>
        <w:t xml:space="preserve"> </w:t>
      </w:r>
    </w:p>
    <w:p w14:paraId="4EF2B1EC" w14:textId="646AA532" w:rsidR="00D1542F" w:rsidRPr="00CC12CF" w:rsidRDefault="00456CEE" w:rsidP="00FB360A">
      <w:pPr>
        <w:spacing w:line="360" w:lineRule="auto"/>
        <w:rPr>
          <w:rFonts w:ascii="Arial" w:hAnsi="Arial" w:cs="Arial"/>
          <w:sz w:val="24"/>
          <w:szCs w:val="24"/>
        </w:rPr>
      </w:pPr>
      <w:r w:rsidRPr="00CC12CF">
        <w:rPr>
          <w:rFonts w:ascii="Arial" w:hAnsi="Arial" w:cs="Arial"/>
          <w:sz w:val="24"/>
          <w:szCs w:val="24"/>
        </w:rPr>
        <w:t>Paulus et al. (2015)</w:t>
      </w:r>
      <w:r w:rsidR="00121DC4" w:rsidRPr="00CC12CF">
        <w:rPr>
          <w:rFonts w:ascii="Arial" w:hAnsi="Arial" w:cs="Arial"/>
          <w:sz w:val="24"/>
          <w:szCs w:val="24"/>
        </w:rPr>
        <w:t xml:space="preserve"> introduce in detail the stages of data analysis and the different analysis methods of different texts in the book </w:t>
      </w:r>
      <w:r w:rsidR="00121DC4" w:rsidRPr="00CC12CF">
        <w:rPr>
          <w:rFonts w:ascii="Arial" w:eastAsiaTheme="minorEastAsia" w:hAnsi="Arial" w:cs="Arial"/>
          <w:i/>
          <w:iCs/>
          <w:color w:val="000000" w:themeColor="text1"/>
          <w:kern w:val="24"/>
          <w:sz w:val="24"/>
          <w:szCs w:val="24"/>
        </w:rPr>
        <w:t>Digital Tools for Qualitative Research</w:t>
      </w:r>
      <w:r w:rsidR="00121DC4" w:rsidRPr="00CC12CF">
        <w:rPr>
          <w:rFonts w:ascii="Arial" w:hAnsi="Arial" w:cs="Arial"/>
          <w:sz w:val="24"/>
          <w:szCs w:val="24"/>
        </w:rPr>
        <w:t xml:space="preserve"> </w:t>
      </w:r>
      <w:bookmarkStart w:id="144" w:name="_Hlk43499081"/>
      <w:r w:rsidR="00121DC4" w:rsidRPr="00CC12CF">
        <w:rPr>
          <w:rFonts w:ascii="Arial" w:hAnsi="Arial" w:cs="Arial"/>
          <w:sz w:val="24"/>
          <w:szCs w:val="24"/>
        </w:rPr>
        <w:t xml:space="preserve">(see figure </w:t>
      </w:r>
      <w:r w:rsidR="00CD3EA4" w:rsidRPr="00CC12CF">
        <w:rPr>
          <w:rFonts w:ascii="Arial" w:hAnsi="Arial" w:cs="Arial"/>
          <w:sz w:val="24"/>
          <w:szCs w:val="24"/>
        </w:rPr>
        <w:t>2</w:t>
      </w:r>
      <w:r w:rsidR="00121DC4" w:rsidRPr="00CC12CF">
        <w:rPr>
          <w:rFonts w:ascii="Arial" w:hAnsi="Arial" w:cs="Arial"/>
          <w:sz w:val="24"/>
          <w:szCs w:val="24"/>
        </w:rPr>
        <w:t>)</w:t>
      </w:r>
      <w:bookmarkEnd w:id="144"/>
      <w:r w:rsidR="00121DC4" w:rsidRPr="00CC12CF">
        <w:rPr>
          <w:rFonts w:ascii="Arial" w:hAnsi="Arial" w:cs="Arial"/>
          <w:sz w:val="24"/>
          <w:szCs w:val="24"/>
        </w:rPr>
        <w:t>.</w:t>
      </w:r>
      <w:r w:rsidR="00121DC4" w:rsidRPr="00CC12CF">
        <w:rPr>
          <w:rFonts w:ascii="Arial" w:hAnsi="Arial" w:cs="Arial"/>
          <w:sz w:val="24"/>
          <w:szCs w:val="24"/>
          <w:lang w:val="en-AU"/>
        </w:rPr>
        <w:t xml:space="preserve"> Creswell and </w:t>
      </w:r>
      <w:proofErr w:type="spellStart"/>
      <w:r w:rsidR="00121DC4" w:rsidRPr="00CC12CF">
        <w:rPr>
          <w:rFonts w:ascii="Arial" w:hAnsi="Arial" w:cs="Arial"/>
          <w:sz w:val="24"/>
          <w:szCs w:val="24"/>
          <w:lang w:val="en-AU"/>
        </w:rPr>
        <w:t>Poth</w:t>
      </w:r>
      <w:proofErr w:type="spellEnd"/>
      <w:r w:rsidR="00121DC4" w:rsidRPr="00CC12CF">
        <w:rPr>
          <w:rFonts w:ascii="Arial" w:hAnsi="Arial" w:cs="Arial"/>
          <w:sz w:val="24"/>
          <w:szCs w:val="24"/>
          <w:lang w:val="en-AU"/>
        </w:rPr>
        <w:t xml:space="preserve"> (2018)</w:t>
      </w:r>
      <w:r w:rsidR="00121DC4" w:rsidRPr="00CC12CF">
        <w:rPr>
          <w:rFonts w:ascii="Arial" w:hAnsi="Arial" w:cs="Arial"/>
          <w:sz w:val="24"/>
          <w:szCs w:val="24"/>
        </w:rPr>
        <w:t xml:space="preserve"> argue that </w:t>
      </w:r>
      <w:bookmarkStart w:id="145" w:name="_Hlk43499587"/>
      <w:r w:rsidR="00121DC4" w:rsidRPr="00CC12CF">
        <w:rPr>
          <w:rFonts w:ascii="Arial" w:hAnsi="Arial" w:cs="Arial"/>
          <w:sz w:val="24"/>
          <w:szCs w:val="24"/>
        </w:rPr>
        <w:t>the analysis process</w:t>
      </w:r>
      <w:bookmarkEnd w:id="145"/>
      <w:r w:rsidR="00121DC4" w:rsidRPr="00CC12CF">
        <w:rPr>
          <w:rFonts w:ascii="Arial" w:hAnsi="Arial" w:cs="Arial"/>
          <w:sz w:val="24"/>
          <w:szCs w:val="24"/>
        </w:rPr>
        <w:t xml:space="preserve"> conforms to a</w:t>
      </w:r>
      <w:r w:rsidR="007F22A9" w:rsidRPr="00CC12CF">
        <w:rPr>
          <w:rFonts w:ascii="Arial" w:hAnsi="Arial" w:cs="Arial"/>
          <w:sz w:val="24"/>
          <w:szCs w:val="24"/>
        </w:rPr>
        <w:t>n outline</w:t>
      </w:r>
      <w:r w:rsidR="00121DC4" w:rsidRPr="00CC12CF">
        <w:rPr>
          <w:rFonts w:ascii="Arial" w:hAnsi="Arial" w:cs="Arial"/>
          <w:sz w:val="24"/>
          <w:szCs w:val="24"/>
        </w:rPr>
        <w:t xml:space="preserve">——a data analysis </w:t>
      </w:r>
      <w:proofErr w:type="gramStart"/>
      <w:r w:rsidR="00121DC4" w:rsidRPr="00CC12CF">
        <w:rPr>
          <w:rFonts w:ascii="Arial" w:hAnsi="Arial" w:cs="Arial"/>
          <w:sz w:val="24"/>
          <w:szCs w:val="24"/>
        </w:rPr>
        <w:t>spiral</w:t>
      </w:r>
      <w:r w:rsidR="007F22A9" w:rsidRPr="00CC12CF">
        <w:rPr>
          <w:rFonts w:ascii="Arial" w:hAnsi="Arial" w:cs="Arial"/>
          <w:sz w:val="24"/>
          <w:szCs w:val="24"/>
        </w:rPr>
        <w:t>(</w:t>
      </w:r>
      <w:proofErr w:type="gramEnd"/>
      <w:r w:rsidR="007F22A9" w:rsidRPr="00CC12CF">
        <w:rPr>
          <w:rFonts w:ascii="Arial" w:hAnsi="Arial" w:cs="Arial"/>
          <w:sz w:val="24"/>
          <w:szCs w:val="24"/>
        </w:rPr>
        <w:t xml:space="preserve">moving in analytic circles instead of using fixed linear methods) (see figure </w:t>
      </w:r>
      <w:r w:rsidR="00CD3EA4" w:rsidRPr="00CC12CF">
        <w:rPr>
          <w:rFonts w:ascii="Arial" w:hAnsi="Arial" w:cs="Arial"/>
          <w:sz w:val="24"/>
          <w:szCs w:val="24"/>
        </w:rPr>
        <w:t>3</w:t>
      </w:r>
      <w:r w:rsidR="007F22A9" w:rsidRPr="00CC12CF">
        <w:rPr>
          <w:rFonts w:ascii="Arial" w:hAnsi="Arial" w:cs="Arial"/>
          <w:sz w:val="24"/>
          <w:szCs w:val="24"/>
        </w:rPr>
        <w:t>).</w:t>
      </w:r>
      <w:r w:rsidR="00CD3EA4" w:rsidRPr="00CC12CF">
        <w:rPr>
          <w:rFonts w:ascii="Arial" w:hAnsi="Arial" w:cs="Arial"/>
          <w:sz w:val="24"/>
          <w:szCs w:val="24"/>
        </w:rPr>
        <w:t xml:space="preserve"> The analysis process includes managing and organizing data, reading and </w:t>
      </w:r>
      <w:proofErr w:type="spellStart"/>
      <w:r w:rsidR="00CD3EA4" w:rsidRPr="00CC12CF">
        <w:rPr>
          <w:rFonts w:ascii="Arial" w:hAnsi="Arial" w:cs="Arial"/>
          <w:sz w:val="24"/>
          <w:szCs w:val="24"/>
        </w:rPr>
        <w:t>memoing</w:t>
      </w:r>
      <w:proofErr w:type="spellEnd"/>
      <w:r w:rsidR="00CD3EA4" w:rsidRPr="00CC12CF">
        <w:rPr>
          <w:rFonts w:ascii="Arial" w:hAnsi="Arial" w:cs="Arial"/>
          <w:sz w:val="24"/>
          <w:szCs w:val="24"/>
        </w:rPr>
        <w:t xml:space="preserve"> emergency ideas, describing and classifying code as themes, developing and evaluating interpretation, presenting and visualizing data.</w:t>
      </w:r>
      <w:r w:rsidR="005368FF" w:rsidRPr="00CC12CF">
        <w:rPr>
          <w:rFonts w:ascii="Arial" w:hAnsi="Arial" w:cs="Arial"/>
          <w:sz w:val="24"/>
          <w:szCs w:val="24"/>
        </w:rPr>
        <w:t xml:space="preserve"> </w:t>
      </w:r>
      <w:r w:rsidR="00D1542F" w:rsidRPr="00CC12CF">
        <w:rPr>
          <w:rFonts w:ascii="Arial" w:hAnsi="Arial" w:cs="Arial"/>
          <w:sz w:val="24"/>
          <w:szCs w:val="24"/>
        </w:rPr>
        <w:t xml:space="preserve">For example, in the study of learning situation of students with fetal alcohol spectrum disorders, Job et al. (2013) </w:t>
      </w:r>
      <w:r w:rsidR="00FB360A" w:rsidRPr="00CC12CF">
        <w:rPr>
          <w:rFonts w:ascii="Arial" w:hAnsi="Arial" w:cs="Arial"/>
          <w:sz w:val="24"/>
          <w:szCs w:val="24"/>
        </w:rPr>
        <w:t xml:space="preserve">describe </w:t>
      </w:r>
      <w:bookmarkStart w:id="146" w:name="_Hlk43502623"/>
      <w:r w:rsidR="00FB360A" w:rsidRPr="00CC12CF">
        <w:rPr>
          <w:rFonts w:ascii="Arial" w:hAnsi="Arial" w:cs="Arial"/>
          <w:sz w:val="24"/>
          <w:szCs w:val="24"/>
        </w:rPr>
        <w:t>the coding process</w:t>
      </w:r>
      <w:bookmarkEnd w:id="146"/>
      <w:r w:rsidR="00FB360A" w:rsidRPr="00CC12CF">
        <w:rPr>
          <w:rFonts w:ascii="Arial" w:hAnsi="Arial" w:cs="Arial"/>
          <w:sz w:val="24"/>
          <w:szCs w:val="24"/>
        </w:rPr>
        <w:t xml:space="preserve"> of theme </w:t>
      </w:r>
      <w:r w:rsidR="00FB360A" w:rsidRPr="00CC12CF">
        <w:rPr>
          <w:rFonts w:ascii="Arial" w:hAnsi="Arial" w:cs="Arial"/>
          <w:sz w:val="24"/>
          <w:szCs w:val="24"/>
        </w:rPr>
        <w:lastRenderedPageBreak/>
        <w:t xml:space="preserve">(fostering relationships) through </w:t>
      </w:r>
      <w:r w:rsidR="00D1542F" w:rsidRPr="00CC12CF">
        <w:rPr>
          <w:rFonts w:ascii="Arial" w:hAnsi="Arial" w:cs="Arial"/>
          <w:sz w:val="24"/>
          <w:szCs w:val="24"/>
        </w:rPr>
        <w:t>analyz</w:t>
      </w:r>
      <w:r w:rsidR="00FB360A" w:rsidRPr="00CC12CF">
        <w:rPr>
          <w:rFonts w:ascii="Arial" w:hAnsi="Arial" w:cs="Arial"/>
          <w:sz w:val="24"/>
          <w:szCs w:val="24"/>
        </w:rPr>
        <w:t>ing</w:t>
      </w:r>
      <w:r w:rsidR="00D1542F" w:rsidRPr="00CC12CF">
        <w:rPr>
          <w:rFonts w:ascii="Arial" w:hAnsi="Arial" w:cs="Arial"/>
          <w:sz w:val="24"/>
          <w:szCs w:val="24"/>
        </w:rPr>
        <w:t xml:space="preserve"> 11 focus groups and three interviews (respectively with teachers, nurses and administrations)</w:t>
      </w:r>
      <w:r w:rsidR="00FB360A" w:rsidRPr="00CC12CF">
        <w:rPr>
          <w:rFonts w:ascii="Arial" w:hAnsi="Arial" w:cs="Arial"/>
          <w:sz w:val="24"/>
          <w:szCs w:val="24"/>
        </w:rPr>
        <w:t>. They initially name three codes (i.e., behavior, attitudes, and strategies), then expand six codes, finally reduce to two final codes (i.e., candid communication and respectful interactions)</w:t>
      </w:r>
      <w:r w:rsidR="00AF236A" w:rsidRPr="00CC12CF">
        <w:rPr>
          <w:rFonts w:ascii="Arial" w:hAnsi="Arial" w:cs="Arial"/>
          <w:sz w:val="24"/>
          <w:szCs w:val="24"/>
        </w:rPr>
        <w:t xml:space="preserve"> (see figure 4).</w:t>
      </w:r>
    </w:p>
    <w:bookmarkEnd w:id="143"/>
    <w:p w14:paraId="28198186" w14:textId="77777777" w:rsidR="00456CEE" w:rsidRPr="00CC12CF" w:rsidRDefault="00456CEE" w:rsidP="006F547A">
      <w:pPr>
        <w:spacing w:line="360" w:lineRule="auto"/>
        <w:rPr>
          <w:rFonts w:ascii="Arial" w:hAnsi="Arial" w:cs="Arial"/>
          <w:b/>
          <w:bCs/>
          <w:sz w:val="24"/>
          <w:szCs w:val="24"/>
        </w:rPr>
      </w:pPr>
    </w:p>
    <w:p w14:paraId="2A7D3341" w14:textId="235A339B" w:rsidR="003A06AD" w:rsidRDefault="007B6108"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Appendix 1: References</w:t>
      </w:r>
    </w:p>
    <w:p w14:paraId="567A87D1" w14:textId="77777777" w:rsidR="00CF325F" w:rsidRPr="00CC12CF" w:rsidRDefault="00CF325F" w:rsidP="006F547A">
      <w:pPr>
        <w:spacing w:line="360" w:lineRule="auto"/>
        <w:rPr>
          <w:rFonts w:ascii="Arial" w:hAnsi="Arial" w:cs="Arial"/>
          <w:color w:val="4F81BD" w:themeColor="accent1"/>
          <w:sz w:val="24"/>
          <w:szCs w:val="24"/>
        </w:rPr>
      </w:pPr>
    </w:p>
    <w:bookmarkStart w:id="147" w:name="_Hlk43437218"/>
    <w:p w14:paraId="5A2F08A7" w14:textId="116190D0" w:rsidR="00763859" w:rsidRPr="00CC12CF" w:rsidRDefault="00763859" w:rsidP="00763859">
      <w:pPr>
        <w:autoSpaceDE w:val="0"/>
        <w:autoSpaceDN w:val="0"/>
        <w:adjustRightInd w:val="0"/>
        <w:spacing w:line="360" w:lineRule="auto"/>
        <w:ind w:left="240" w:hangingChars="100" w:hanging="240"/>
        <w:rPr>
          <w:rFonts w:ascii="Arial" w:eastAsiaTheme="minorEastAsia" w:hAnsi="Arial" w:cs="Arial"/>
          <w:kern w:val="24"/>
          <w:sz w:val="24"/>
          <w:szCs w:val="24"/>
          <w:lang w:val="en-GB"/>
        </w:rPr>
      </w:pPr>
      <w:r w:rsidRPr="00CC12CF">
        <w:rPr>
          <w:rFonts w:ascii="Arial" w:hAnsi="Arial" w:cs="Arial"/>
          <w:sz w:val="24"/>
          <w:szCs w:val="24"/>
        </w:rPr>
        <w:fldChar w:fldCharType="begin"/>
      </w:r>
      <w:r w:rsidRPr="00CC12CF">
        <w:rPr>
          <w:rFonts w:ascii="Arial" w:hAnsi="Arial" w:cs="Arial"/>
          <w:sz w:val="24"/>
          <w:szCs w:val="24"/>
        </w:rPr>
        <w:instrText xml:space="preserve"> HYPERLINK "https://eur01.safelinks.protection.outlook.com/?url=https%3A%2F%2Fmoodle.uwtsd.ac.uk%2Fuser%2Fview.php%3Fid%3D126%26course%3D6919&amp;data=02%7C01%7C%7Cb761dc1182a64e4815c508d7fdbc6593%7C4e0f11f9046e45059cb8db2152311e21%7C0%7C0%7C637256857904235401&amp;sdata=gZsR3BgJkvy%2F%2Bqw%2Ft02Xzag4S7vRFpxZVb8hlkLAExk%3D&amp;reserved=0" \t "_blank" \o "Original URL: https://moodle.uwtsd.ac.uk/user/view.php?id=126&amp;course=6919. Click or tap if you trust this link." </w:instrText>
      </w:r>
      <w:r w:rsidRPr="00CC12CF">
        <w:rPr>
          <w:rFonts w:ascii="Arial" w:hAnsi="Arial" w:cs="Arial"/>
          <w:sz w:val="24"/>
          <w:szCs w:val="24"/>
        </w:rPr>
        <w:fldChar w:fldCharType="separate"/>
      </w:r>
      <w:r w:rsidRPr="00CC12CF">
        <w:rPr>
          <w:rFonts w:ascii="Arial" w:hAnsi="Arial" w:cs="Arial"/>
          <w:sz w:val="24"/>
          <w:szCs w:val="24"/>
          <w:bdr w:val="none" w:sz="0" w:space="0" w:color="auto" w:frame="1"/>
          <w:shd w:val="clear" w:color="auto" w:fill="FFFFFF"/>
        </w:rPr>
        <w:t>Caroline Jawad</w:t>
      </w:r>
      <w:r w:rsidRPr="00CC12CF">
        <w:rPr>
          <w:rFonts w:ascii="Arial" w:hAnsi="Arial" w:cs="Arial"/>
          <w:sz w:val="24"/>
          <w:szCs w:val="24"/>
          <w:bdr w:val="none" w:sz="0" w:space="0" w:color="auto" w:frame="1"/>
          <w:shd w:val="clear" w:color="auto" w:fill="FFFFFF"/>
        </w:rPr>
        <w:fldChar w:fldCharType="end"/>
      </w:r>
      <w:r w:rsidRPr="00CC12CF">
        <w:rPr>
          <w:rFonts w:ascii="Arial" w:eastAsiaTheme="minorEastAsia" w:hAnsi="Arial" w:cs="Arial"/>
          <w:kern w:val="24"/>
          <w:sz w:val="24"/>
          <w:szCs w:val="24"/>
          <w:lang w:val="en-GB"/>
        </w:rPr>
        <w:t>.(2020)</w:t>
      </w:r>
      <w:bookmarkEnd w:id="147"/>
      <w:r w:rsidRPr="00CC12CF">
        <w:rPr>
          <w:rFonts w:ascii="Arial" w:eastAsiaTheme="minorEastAsia" w:hAnsi="Arial" w:cs="Arial"/>
          <w:kern w:val="24"/>
          <w:sz w:val="24"/>
          <w:szCs w:val="24"/>
          <w:lang w:val="en-GB"/>
        </w:rPr>
        <w:t>. Applied Qualitative Business Research. Class PPT.</w:t>
      </w:r>
    </w:p>
    <w:p w14:paraId="66FD2D50" w14:textId="29C52E20" w:rsidR="00704460" w:rsidRPr="00CC12CF" w:rsidRDefault="00704460" w:rsidP="00704460">
      <w:pPr>
        <w:autoSpaceDE w:val="0"/>
        <w:autoSpaceDN w:val="0"/>
        <w:adjustRightInd w:val="0"/>
        <w:spacing w:line="360" w:lineRule="auto"/>
        <w:ind w:left="240" w:hangingChars="100" w:hanging="240"/>
        <w:rPr>
          <w:rFonts w:ascii="Arial" w:hAnsi="Arial" w:cs="Arial"/>
          <w:sz w:val="24"/>
          <w:szCs w:val="24"/>
          <w:lang w:val="en-AU" w:eastAsia="en-AU"/>
        </w:rPr>
      </w:pPr>
      <w:r w:rsidRPr="00CC12CF">
        <w:rPr>
          <w:rFonts w:ascii="Arial" w:hAnsi="Arial" w:cs="Arial"/>
          <w:sz w:val="24"/>
          <w:szCs w:val="24"/>
          <w:lang w:val="en-AU" w:eastAsia="en-AU"/>
        </w:rPr>
        <w:t xml:space="preserve">COFFEY, </w:t>
      </w:r>
      <w:proofErr w:type="gramStart"/>
      <w:r w:rsidRPr="00CC12CF">
        <w:rPr>
          <w:rFonts w:ascii="Arial" w:hAnsi="Arial" w:cs="Arial"/>
          <w:sz w:val="24"/>
          <w:szCs w:val="24"/>
          <w:lang w:val="en-AU" w:eastAsia="en-AU"/>
        </w:rPr>
        <w:t>A.,HOLBROOK</w:t>
      </w:r>
      <w:proofErr w:type="gramEnd"/>
      <w:r w:rsidRPr="00CC12CF">
        <w:rPr>
          <w:rFonts w:ascii="Arial" w:hAnsi="Arial" w:cs="Arial"/>
          <w:sz w:val="24"/>
          <w:szCs w:val="24"/>
          <w:lang w:val="en-AU" w:eastAsia="en-AU"/>
        </w:rPr>
        <w:t>, B. &amp;ATKINSON, P.1996. ‘Qualitative data analysis: technologies and representations’, Sociological Research Online1, 1</w:t>
      </w:r>
      <w:r w:rsidR="00CB667C" w:rsidRPr="00CC12CF">
        <w:rPr>
          <w:rFonts w:ascii="Arial" w:hAnsi="Arial" w:cs="Arial"/>
          <w:sz w:val="24"/>
          <w:szCs w:val="24"/>
          <w:lang w:val="en-AU" w:eastAsia="en-AU"/>
        </w:rPr>
        <w:t>.</w:t>
      </w:r>
    </w:p>
    <w:p w14:paraId="2983E951" w14:textId="3FEDFDE5" w:rsidR="00261FD1" w:rsidRPr="00CC12CF" w:rsidRDefault="00261FD1" w:rsidP="00261FD1">
      <w:pPr>
        <w:spacing w:line="360" w:lineRule="auto"/>
        <w:ind w:left="240" w:hangingChars="100" w:hanging="240"/>
        <w:rPr>
          <w:rFonts w:ascii="Arial" w:hAnsi="Arial" w:cs="Arial"/>
          <w:sz w:val="24"/>
          <w:szCs w:val="24"/>
        </w:rPr>
      </w:pPr>
      <w:r w:rsidRPr="00CC12CF">
        <w:rPr>
          <w:rFonts w:ascii="Arial" w:hAnsi="Arial" w:cs="Arial"/>
          <w:sz w:val="24"/>
          <w:szCs w:val="24"/>
        </w:rPr>
        <w:t>Huberman, A. M., &amp; Miles, M. B. (1994). Data management and analysis methods. In N. K. Denzin &amp; Y. S. Lincoln (Eds.), Handbook of qualitative research (pp. 428–444). Thousand Oaks, CA: Sage.</w:t>
      </w:r>
    </w:p>
    <w:p w14:paraId="591AD5EA" w14:textId="70D82E90" w:rsidR="00282172" w:rsidRPr="00CC12CF" w:rsidRDefault="00282172" w:rsidP="00282172">
      <w:pPr>
        <w:spacing w:line="360" w:lineRule="auto"/>
        <w:ind w:left="240" w:hangingChars="100" w:hanging="240"/>
        <w:rPr>
          <w:rFonts w:ascii="Arial" w:hAnsi="Arial" w:cs="Arial"/>
          <w:sz w:val="24"/>
          <w:szCs w:val="24"/>
        </w:rPr>
      </w:pPr>
      <w:r w:rsidRPr="00CC12CF">
        <w:rPr>
          <w:rFonts w:ascii="Arial" w:hAnsi="Arial" w:cs="Arial"/>
          <w:sz w:val="24"/>
          <w:szCs w:val="24"/>
        </w:rPr>
        <w:t>Job, J., Poth, C., Pei, J., Carter-</w:t>
      </w:r>
      <w:proofErr w:type="spellStart"/>
      <w:r w:rsidRPr="00CC12CF">
        <w:rPr>
          <w:rFonts w:ascii="Arial" w:hAnsi="Arial" w:cs="Arial"/>
          <w:sz w:val="24"/>
          <w:szCs w:val="24"/>
        </w:rPr>
        <w:t>Pasula</w:t>
      </w:r>
      <w:proofErr w:type="spellEnd"/>
      <w:r w:rsidRPr="00CC12CF">
        <w:rPr>
          <w:rFonts w:ascii="Arial" w:hAnsi="Arial" w:cs="Arial"/>
          <w:sz w:val="24"/>
          <w:szCs w:val="24"/>
        </w:rPr>
        <w:t xml:space="preserve">, B., </w:t>
      </w:r>
      <w:proofErr w:type="spellStart"/>
      <w:r w:rsidRPr="00CC12CF">
        <w:rPr>
          <w:rFonts w:ascii="Arial" w:hAnsi="Arial" w:cs="Arial"/>
          <w:sz w:val="24"/>
          <w:szCs w:val="24"/>
        </w:rPr>
        <w:t>Brandell</w:t>
      </w:r>
      <w:proofErr w:type="spellEnd"/>
      <w:r w:rsidRPr="00CC12CF">
        <w:rPr>
          <w:rFonts w:ascii="Arial" w:hAnsi="Arial" w:cs="Arial"/>
          <w:sz w:val="24"/>
          <w:szCs w:val="24"/>
        </w:rPr>
        <w:t xml:space="preserve">, D., &amp; </w:t>
      </w:r>
      <w:proofErr w:type="spellStart"/>
      <w:r w:rsidRPr="00CC12CF">
        <w:rPr>
          <w:rFonts w:ascii="Arial" w:hAnsi="Arial" w:cs="Arial"/>
          <w:sz w:val="24"/>
          <w:szCs w:val="24"/>
        </w:rPr>
        <w:t>MacNab</w:t>
      </w:r>
      <w:proofErr w:type="spellEnd"/>
      <w:r w:rsidRPr="00CC12CF">
        <w:rPr>
          <w:rFonts w:ascii="Arial" w:hAnsi="Arial" w:cs="Arial"/>
          <w:sz w:val="24"/>
          <w:szCs w:val="24"/>
        </w:rPr>
        <w:t>, J. (2013). Toward better collaboration in the education of students with fetal alcohol spectrum disorders: Voices of teachers, administrators, caregivers, and allied professionals. Qualitative Research in Education, 2, 38–64.</w:t>
      </w:r>
    </w:p>
    <w:p w14:paraId="355060DC" w14:textId="418B9CC2" w:rsidR="00261FD1" w:rsidRPr="00CC12CF" w:rsidRDefault="00261FD1" w:rsidP="00261FD1">
      <w:pPr>
        <w:autoSpaceDE w:val="0"/>
        <w:autoSpaceDN w:val="0"/>
        <w:adjustRightInd w:val="0"/>
        <w:spacing w:line="360" w:lineRule="auto"/>
        <w:ind w:left="240" w:hangingChars="100" w:hanging="240"/>
        <w:rPr>
          <w:rFonts w:ascii="Arial" w:hAnsi="Arial" w:cs="Arial"/>
          <w:sz w:val="24"/>
          <w:szCs w:val="24"/>
          <w:lang w:val="en-AU" w:eastAsia="en-AU"/>
        </w:rPr>
      </w:pPr>
      <w:r w:rsidRPr="00CC12CF">
        <w:rPr>
          <w:rFonts w:ascii="Arial" w:hAnsi="Arial" w:cs="Arial"/>
          <w:sz w:val="24"/>
          <w:szCs w:val="24"/>
          <w:lang w:val="en-AU"/>
        </w:rPr>
        <w:t>John W. Creswell,</w:t>
      </w:r>
      <w:r w:rsidRPr="00CC12CF">
        <w:rPr>
          <w:rFonts w:ascii="Arial" w:hAnsi="Arial" w:cs="Arial"/>
          <w:sz w:val="24"/>
          <w:szCs w:val="24"/>
        </w:rPr>
        <w:t xml:space="preserve"> </w:t>
      </w:r>
      <w:r w:rsidRPr="00CC12CF">
        <w:rPr>
          <w:rFonts w:ascii="Arial" w:hAnsi="Arial" w:cs="Arial"/>
          <w:sz w:val="24"/>
          <w:szCs w:val="24"/>
          <w:lang w:val="en-AU"/>
        </w:rPr>
        <w:t xml:space="preserve">Cheryl N. </w:t>
      </w:r>
      <w:proofErr w:type="spellStart"/>
      <w:proofErr w:type="gramStart"/>
      <w:r w:rsidRPr="00CC12CF">
        <w:rPr>
          <w:rFonts w:ascii="Arial" w:hAnsi="Arial" w:cs="Arial"/>
          <w:sz w:val="24"/>
          <w:szCs w:val="24"/>
          <w:lang w:val="en-AU"/>
        </w:rPr>
        <w:t>Poth</w:t>
      </w:r>
      <w:proofErr w:type="spellEnd"/>
      <w:r w:rsidRPr="00CC12CF">
        <w:rPr>
          <w:rFonts w:ascii="Arial" w:hAnsi="Arial" w:cs="Arial"/>
          <w:sz w:val="24"/>
          <w:szCs w:val="24"/>
          <w:lang w:val="en-AU"/>
        </w:rPr>
        <w:t>.(</w:t>
      </w:r>
      <w:proofErr w:type="gramEnd"/>
      <w:r w:rsidRPr="00CC12CF">
        <w:rPr>
          <w:rFonts w:ascii="Arial" w:hAnsi="Arial" w:cs="Arial"/>
          <w:sz w:val="24"/>
          <w:szCs w:val="24"/>
          <w:lang w:val="en-AU"/>
        </w:rPr>
        <w:t>2018).</w:t>
      </w:r>
      <w:r w:rsidRPr="00CC12CF">
        <w:rPr>
          <w:rFonts w:ascii="Arial" w:hAnsi="Arial" w:cs="Arial"/>
          <w:sz w:val="24"/>
          <w:szCs w:val="24"/>
        </w:rPr>
        <w:t xml:space="preserve"> </w:t>
      </w:r>
      <w:r w:rsidRPr="00CC12CF">
        <w:rPr>
          <w:rFonts w:ascii="Arial" w:hAnsi="Arial" w:cs="Arial"/>
          <w:sz w:val="24"/>
          <w:szCs w:val="24"/>
          <w:lang w:val="en-AU"/>
        </w:rPr>
        <w:t>Qualitative Inquiry &amp; Research Design: Choosing Among Five Approaches (Fourth Edition).</w:t>
      </w:r>
      <w:r w:rsidRPr="00CC12CF">
        <w:rPr>
          <w:rFonts w:ascii="Arial" w:hAnsi="Arial" w:cs="Arial"/>
          <w:sz w:val="24"/>
          <w:szCs w:val="24"/>
          <w:lang w:val="en-AU" w:eastAsia="en-AU"/>
        </w:rPr>
        <w:t xml:space="preserve"> SAGE Publications, Inc.</w:t>
      </w:r>
    </w:p>
    <w:p w14:paraId="240985CF" w14:textId="2C6169F9" w:rsidR="00575283" w:rsidRPr="00CC12CF" w:rsidRDefault="00575283" w:rsidP="00261FD1">
      <w:pPr>
        <w:autoSpaceDE w:val="0"/>
        <w:autoSpaceDN w:val="0"/>
        <w:adjustRightInd w:val="0"/>
        <w:spacing w:line="360" w:lineRule="auto"/>
        <w:ind w:left="240" w:hangingChars="100" w:hanging="240"/>
        <w:rPr>
          <w:rFonts w:ascii="Arial" w:hAnsi="Arial" w:cs="Arial"/>
          <w:sz w:val="24"/>
          <w:szCs w:val="24"/>
          <w:lang w:val="en-AU"/>
        </w:rPr>
      </w:pPr>
      <w:r w:rsidRPr="00CC12CF">
        <w:rPr>
          <w:rFonts w:ascii="Arial" w:hAnsi="Arial" w:cs="Arial"/>
          <w:sz w:val="24"/>
          <w:szCs w:val="24"/>
          <w:lang w:val="en-AU"/>
        </w:rPr>
        <w:t xml:space="preserve">Lee, R. and Fielding, </w:t>
      </w:r>
      <w:proofErr w:type="gramStart"/>
      <w:r w:rsidRPr="00CC12CF">
        <w:rPr>
          <w:rFonts w:ascii="Arial" w:hAnsi="Arial" w:cs="Arial"/>
          <w:sz w:val="24"/>
          <w:szCs w:val="24"/>
          <w:lang w:val="en-AU"/>
        </w:rPr>
        <w:t>N.(</w:t>
      </w:r>
      <w:proofErr w:type="gramEnd"/>
      <w:r w:rsidRPr="00CC12CF">
        <w:rPr>
          <w:rFonts w:ascii="Arial" w:hAnsi="Arial" w:cs="Arial"/>
          <w:sz w:val="24"/>
          <w:szCs w:val="24"/>
          <w:lang w:val="en-AU"/>
        </w:rPr>
        <w:t>1996) ‘A comment on Coffey et al’, Sociological Research On-Line1, 4.</w:t>
      </w:r>
    </w:p>
    <w:p w14:paraId="11E46566" w14:textId="5CDF0454" w:rsidR="00261FD1" w:rsidRPr="00CC12CF" w:rsidRDefault="00261FD1" w:rsidP="00261FD1">
      <w:pPr>
        <w:spacing w:line="360" w:lineRule="auto"/>
        <w:ind w:left="240" w:hangingChars="100" w:hanging="240"/>
        <w:rPr>
          <w:rFonts w:ascii="Arial" w:hAnsi="Arial" w:cs="Arial"/>
          <w:sz w:val="24"/>
          <w:szCs w:val="24"/>
        </w:rPr>
      </w:pPr>
      <w:r w:rsidRPr="00CC12CF">
        <w:rPr>
          <w:rFonts w:ascii="Arial" w:hAnsi="Arial" w:cs="Arial"/>
          <w:sz w:val="24"/>
          <w:szCs w:val="24"/>
        </w:rPr>
        <w:t>Madison, D. S. (2005). Critical ethnography: Methods, ethics, and performance. Thousand Oaks, CA: Sage.</w:t>
      </w:r>
    </w:p>
    <w:p w14:paraId="08BB2F6D" w14:textId="5780E9E6" w:rsidR="007429A6" w:rsidRDefault="007429A6" w:rsidP="00261FD1">
      <w:pPr>
        <w:spacing w:line="360" w:lineRule="auto"/>
        <w:ind w:left="240" w:hangingChars="100" w:hanging="240"/>
        <w:rPr>
          <w:rFonts w:ascii="Arial" w:hAnsi="Arial" w:cs="Arial"/>
          <w:sz w:val="24"/>
          <w:szCs w:val="24"/>
        </w:rPr>
      </w:pPr>
      <w:r w:rsidRPr="007429A6">
        <w:rPr>
          <w:rFonts w:ascii="Arial" w:hAnsi="Arial" w:cs="Arial"/>
          <w:sz w:val="24"/>
          <w:szCs w:val="24"/>
        </w:rPr>
        <w:t xml:space="preserve">Pat </w:t>
      </w:r>
      <w:bookmarkStart w:id="148" w:name="_Hlk44684841"/>
      <w:proofErr w:type="spellStart"/>
      <w:r w:rsidRPr="007429A6">
        <w:rPr>
          <w:rFonts w:ascii="Arial" w:hAnsi="Arial" w:cs="Arial"/>
          <w:sz w:val="24"/>
          <w:szCs w:val="24"/>
        </w:rPr>
        <w:t>Bazeley</w:t>
      </w:r>
      <w:proofErr w:type="spellEnd"/>
      <w:r>
        <w:rPr>
          <w:rFonts w:ascii="Arial" w:hAnsi="Arial" w:cs="Arial"/>
          <w:sz w:val="24"/>
          <w:szCs w:val="24"/>
        </w:rPr>
        <w:t>. (2012)</w:t>
      </w:r>
      <w:bookmarkEnd w:id="148"/>
      <w:r>
        <w:rPr>
          <w:rFonts w:ascii="Arial" w:hAnsi="Arial" w:cs="Arial"/>
          <w:sz w:val="24"/>
          <w:szCs w:val="24"/>
        </w:rPr>
        <w:t>.</w:t>
      </w:r>
      <w:r w:rsidRPr="007429A6">
        <w:t xml:space="preserve"> </w:t>
      </w:r>
      <w:r w:rsidRPr="007429A6">
        <w:rPr>
          <w:rFonts w:ascii="Arial" w:hAnsi="Arial" w:cs="Arial"/>
          <w:sz w:val="24"/>
          <w:szCs w:val="24"/>
        </w:rPr>
        <w:t>Encyclopedia of Research Design</w:t>
      </w:r>
      <w:r>
        <w:rPr>
          <w:rFonts w:ascii="Arial" w:hAnsi="Arial" w:cs="Arial"/>
          <w:sz w:val="24"/>
          <w:szCs w:val="24"/>
        </w:rPr>
        <w:t>.</w:t>
      </w:r>
      <w:r w:rsidRPr="007429A6">
        <w:t xml:space="preserve"> </w:t>
      </w:r>
      <w:r w:rsidRPr="007429A6">
        <w:rPr>
          <w:rFonts w:ascii="Arial" w:hAnsi="Arial" w:cs="Arial"/>
          <w:sz w:val="24"/>
          <w:szCs w:val="24"/>
        </w:rPr>
        <w:t>SAGE Publications, Inc.</w:t>
      </w:r>
    </w:p>
    <w:p w14:paraId="72B5EA45" w14:textId="13A70017" w:rsidR="004220A2" w:rsidRPr="00CC12CF" w:rsidRDefault="004220A2" w:rsidP="00261FD1">
      <w:pPr>
        <w:spacing w:line="360" w:lineRule="auto"/>
        <w:ind w:left="240" w:hangingChars="100" w:hanging="240"/>
        <w:rPr>
          <w:rFonts w:ascii="Arial" w:hAnsi="Arial" w:cs="Arial"/>
          <w:sz w:val="24"/>
          <w:szCs w:val="24"/>
        </w:rPr>
      </w:pPr>
      <w:r w:rsidRPr="00CC12CF">
        <w:rPr>
          <w:rFonts w:ascii="Arial" w:hAnsi="Arial" w:cs="Arial"/>
          <w:sz w:val="24"/>
          <w:szCs w:val="24"/>
        </w:rPr>
        <w:t xml:space="preserve">Trena M. </w:t>
      </w:r>
      <w:bookmarkStart w:id="149" w:name="_Hlk43490651"/>
      <w:r w:rsidRPr="00CC12CF">
        <w:rPr>
          <w:rFonts w:ascii="Arial" w:hAnsi="Arial" w:cs="Arial"/>
          <w:sz w:val="24"/>
          <w:szCs w:val="24"/>
        </w:rPr>
        <w:t>Paulus</w:t>
      </w:r>
      <w:bookmarkEnd w:id="149"/>
      <w:r w:rsidRPr="00CC12CF">
        <w:rPr>
          <w:rFonts w:ascii="Arial" w:hAnsi="Arial" w:cs="Arial"/>
          <w:sz w:val="24"/>
          <w:szCs w:val="24"/>
        </w:rPr>
        <w:t>, Jessica N. Lester &amp; Paul G. Dempster. (2015). Digital Tools for Qualitative Research. SAGE Publications Ltd.</w:t>
      </w:r>
    </w:p>
    <w:p w14:paraId="1FBF76C3" w14:textId="77777777" w:rsidR="00EC24A8" w:rsidRPr="00CC12CF" w:rsidRDefault="00EC24A8" w:rsidP="00EC24A8">
      <w:pPr>
        <w:spacing w:line="360" w:lineRule="auto"/>
        <w:ind w:left="240" w:hangingChars="100" w:hanging="240"/>
        <w:rPr>
          <w:rFonts w:ascii="Arial" w:hAnsi="Arial" w:cs="Arial"/>
          <w:sz w:val="24"/>
          <w:szCs w:val="24"/>
        </w:rPr>
      </w:pPr>
      <w:r w:rsidRPr="00CC12CF">
        <w:rPr>
          <w:rFonts w:ascii="Arial" w:hAnsi="Arial" w:cs="Arial"/>
          <w:sz w:val="24"/>
          <w:szCs w:val="24"/>
        </w:rPr>
        <w:t>Wolcott, H. F. (1994). Transforming qualitative data: Description, analysis,</w:t>
      </w:r>
    </w:p>
    <w:p w14:paraId="0E617F05" w14:textId="0F3BD269" w:rsidR="00261FD1" w:rsidRPr="00CC12CF" w:rsidRDefault="00EC24A8" w:rsidP="00EC24A8">
      <w:pPr>
        <w:spacing w:line="360" w:lineRule="auto"/>
        <w:ind w:left="240" w:hangingChars="100" w:hanging="240"/>
        <w:rPr>
          <w:rFonts w:ascii="Arial" w:hAnsi="Arial" w:cs="Arial"/>
          <w:sz w:val="24"/>
          <w:szCs w:val="24"/>
        </w:rPr>
      </w:pPr>
      <w:r w:rsidRPr="00CC12CF">
        <w:rPr>
          <w:rFonts w:ascii="Arial" w:hAnsi="Arial" w:cs="Arial"/>
          <w:sz w:val="24"/>
          <w:szCs w:val="24"/>
        </w:rPr>
        <w:t>and interpretation. Thousand Oaks, CA: Sage.</w:t>
      </w:r>
    </w:p>
    <w:p w14:paraId="7595DED2" w14:textId="77777777" w:rsidR="00261FD1" w:rsidRPr="00CC12CF" w:rsidRDefault="00261FD1" w:rsidP="00261FD1">
      <w:pPr>
        <w:spacing w:line="360" w:lineRule="auto"/>
        <w:ind w:left="240" w:hangingChars="100" w:hanging="240"/>
        <w:rPr>
          <w:rFonts w:ascii="Arial" w:hAnsi="Arial" w:cs="Arial"/>
          <w:sz w:val="24"/>
          <w:szCs w:val="24"/>
        </w:rPr>
      </w:pPr>
    </w:p>
    <w:p w14:paraId="1BA51D19" w14:textId="48323B53" w:rsidR="009A0AA2" w:rsidRDefault="007B6108" w:rsidP="009A0AA2">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Appendix 2: Useful links</w:t>
      </w:r>
    </w:p>
    <w:p w14:paraId="4A1AB432" w14:textId="77777777" w:rsidR="0086084F" w:rsidRPr="00CC12CF" w:rsidRDefault="0086084F" w:rsidP="009A0AA2">
      <w:pPr>
        <w:spacing w:line="360" w:lineRule="auto"/>
        <w:rPr>
          <w:rFonts w:ascii="Arial" w:hAnsi="Arial" w:cs="Arial"/>
          <w:color w:val="4F81BD" w:themeColor="accent1"/>
          <w:sz w:val="24"/>
          <w:szCs w:val="24"/>
        </w:rPr>
      </w:pPr>
    </w:p>
    <w:p w14:paraId="2F5B2A0E" w14:textId="4BFEE129" w:rsidR="009A0AA2" w:rsidRPr="00CC12CF" w:rsidRDefault="009A0AA2" w:rsidP="009A0AA2">
      <w:pPr>
        <w:spacing w:line="360" w:lineRule="auto"/>
        <w:rPr>
          <w:rFonts w:ascii="Arial" w:hAnsi="Arial" w:cs="Arial"/>
          <w:color w:val="4F81BD" w:themeColor="accent1"/>
          <w:sz w:val="24"/>
          <w:szCs w:val="24"/>
        </w:rPr>
      </w:pPr>
      <w:r w:rsidRPr="00CC12CF">
        <w:rPr>
          <w:rFonts w:ascii="Arial" w:hAnsi="Arial" w:cs="Arial"/>
          <w:color w:val="000000"/>
          <w:kern w:val="36"/>
          <w:sz w:val="24"/>
          <w:szCs w:val="24"/>
          <w:bdr w:val="none" w:sz="0" w:space="0" w:color="auto" w:frame="1"/>
        </w:rPr>
        <w:lastRenderedPageBreak/>
        <w:t>1.Beginners guide to coding qualitative data</w:t>
      </w:r>
    </w:p>
    <w:p w14:paraId="576927F6" w14:textId="77777777" w:rsidR="009A0AA2" w:rsidRPr="00CC12CF" w:rsidRDefault="005156C0" w:rsidP="009A0AA2">
      <w:pPr>
        <w:spacing w:line="360" w:lineRule="auto"/>
        <w:rPr>
          <w:rFonts w:ascii="Arial" w:hAnsi="Arial" w:cs="Arial"/>
          <w:color w:val="4F81BD" w:themeColor="accent1"/>
          <w:sz w:val="24"/>
          <w:szCs w:val="24"/>
        </w:rPr>
      </w:pPr>
      <w:hyperlink r:id="rId73" w:history="1">
        <w:r w:rsidR="009A0AA2" w:rsidRPr="00CC12CF">
          <w:rPr>
            <w:rStyle w:val="a5"/>
            <w:rFonts w:ascii="Arial" w:hAnsi="Arial" w:cs="Arial"/>
            <w:sz w:val="24"/>
            <w:szCs w:val="24"/>
          </w:rPr>
          <w:t>https://www.youtube.com/watch?v=lYzhgMZii3o</w:t>
        </w:r>
      </w:hyperlink>
    </w:p>
    <w:p w14:paraId="6B72CE25" w14:textId="799D05DA" w:rsidR="009A0AA2" w:rsidRPr="00CC12CF" w:rsidRDefault="009A0AA2" w:rsidP="009A0AA2">
      <w:pPr>
        <w:spacing w:line="360" w:lineRule="auto"/>
        <w:rPr>
          <w:rFonts w:ascii="Arial" w:hAnsi="Arial" w:cs="Arial"/>
          <w:sz w:val="24"/>
          <w:szCs w:val="24"/>
        </w:rPr>
      </w:pPr>
      <w:r w:rsidRPr="00CC12CF">
        <w:rPr>
          <w:rFonts w:ascii="Arial" w:hAnsi="Arial" w:cs="Arial"/>
          <w:sz w:val="24"/>
          <w:szCs w:val="24"/>
        </w:rPr>
        <w:t>2.Coding (social sciences)</w:t>
      </w:r>
    </w:p>
    <w:p w14:paraId="2E5B4805" w14:textId="77777777" w:rsidR="009A0AA2" w:rsidRPr="00CC12CF" w:rsidRDefault="005156C0" w:rsidP="009A0AA2">
      <w:pPr>
        <w:spacing w:line="360" w:lineRule="auto"/>
        <w:rPr>
          <w:rFonts w:ascii="Arial" w:hAnsi="Arial" w:cs="Arial"/>
          <w:color w:val="4F81BD" w:themeColor="accent1"/>
          <w:sz w:val="24"/>
          <w:szCs w:val="24"/>
        </w:rPr>
      </w:pPr>
      <w:hyperlink r:id="rId74" w:history="1">
        <w:r w:rsidR="009A0AA2" w:rsidRPr="00CC12CF">
          <w:rPr>
            <w:rStyle w:val="a5"/>
            <w:rFonts w:ascii="Arial" w:hAnsi="Arial" w:cs="Arial"/>
            <w:sz w:val="24"/>
            <w:szCs w:val="24"/>
          </w:rPr>
          <w:t>https://en.wikipedia.org/wiki/Coding_(social_sciences)</w:t>
        </w:r>
      </w:hyperlink>
    </w:p>
    <w:p w14:paraId="3D9387C8" w14:textId="6685016C" w:rsidR="009A0AA2" w:rsidRPr="00CC12CF" w:rsidRDefault="009A0AA2" w:rsidP="009A0AA2">
      <w:pPr>
        <w:spacing w:line="360" w:lineRule="auto"/>
        <w:rPr>
          <w:rFonts w:ascii="Arial" w:hAnsi="Arial" w:cs="Arial"/>
          <w:color w:val="4F81BD" w:themeColor="accent1"/>
          <w:sz w:val="24"/>
          <w:szCs w:val="24"/>
        </w:rPr>
      </w:pPr>
      <w:r w:rsidRPr="00CC12CF">
        <w:rPr>
          <w:rFonts w:ascii="Arial" w:hAnsi="Arial" w:cs="Arial"/>
          <w:kern w:val="36"/>
          <w:sz w:val="24"/>
          <w:szCs w:val="24"/>
        </w:rPr>
        <w:t>3.Coding Qualitative Data: How to Code Qualitative Research</w:t>
      </w:r>
    </w:p>
    <w:p w14:paraId="5FCCD1CE" w14:textId="77777777" w:rsidR="009A0AA2" w:rsidRPr="00CC12CF" w:rsidRDefault="005156C0" w:rsidP="009A0AA2">
      <w:pPr>
        <w:spacing w:line="360" w:lineRule="auto"/>
        <w:rPr>
          <w:rFonts w:ascii="Arial" w:hAnsi="Arial" w:cs="Arial"/>
          <w:color w:val="4F81BD" w:themeColor="accent1"/>
          <w:sz w:val="24"/>
          <w:szCs w:val="24"/>
        </w:rPr>
      </w:pPr>
      <w:hyperlink r:id="rId75" w:history="1">
        <w:r w:rsidR="009A0AA2" w:rsidRPr="00CC12CF">
          <w:rPr>
            <w:rStyle w:val="a5"/>
            <w:rFonts w:ascii="Arial" w:hAnsi="Arial" w:cs="Arial"/>
            <w:sz w:val="24"/>
            <w:szCs w:val="24"/>
          </w:rPr>
          <w:t>https://getthematic.com/insights/coding-qualitative-data/</w:t>
        </w:r>
      </w:hyperlink>
    </w:p>
    <w:p w14:paraId="51FB466A" w14:textId="367831E8" w:rsidR="009A0AA2" w:rsidRPr="00CC12CF" w:rsidRDefault="009A0AA2" w:rsidP="009A0AA2">
      <w:pPr>
        <w:spacing w:line="360" w:lineRule="auto"/>
        <w:rPr>
          <w:rFonts w:ascii="Arial" w:hAnsi="Arial" w:cs="Arial"/>
          <w:sz w:val="24"/>
          <w:szCs w:val="24"/>
        </w:rPr>
      </w:pPr>
      <w:r w:rsidRPr="00CC12CF">
        <w:rPr>
          <w:rFonts w:ascii="Arial" w:hAnsi="Arial" w:cs="Arial"/>
          <w:kern w:val="36"/>
          <w:sz w:val="24"/>
          <w:szCs w:val="24"/>
        </w:rPr>
        <w:t>4.Themes Don’t Just Emerge — Coding the Qualitative Data</w:t>
      </w:r>
    </w:p>
    <w:p w14:paraId="2FC92D7F" w14:textId="77777777" w:rsidR="009A0AA2" w:rsidRPr="00CC12CF" w:rsidRDefault="005156C0" w:rsidP="009A0AA2">
      <w:pPr>
        <w:spacing w:line="360" w:lineRule="auto"/>
        <w:rPr>
          <w:rFonts w:ascii="Arial" w:hAnsi="Arial" w:cs="Arial"/>
          <w:color w:val="4F81BD" w:themeColor="accent1"/>
          <w:sz w:val="24"/>
          <w:szCs w:val="24"/>
        </w:rPr>
      </w:pPr>
      <w:hyperlink r:id="rId76" w:history="1">
        <w:r w:rsidR="009A0AA2" w:rsidRPr="00CC12CF">
          <w:rPr>
            <w:rStyle w:val="a5"/>
            <w:rFonts w:ascii="Arial" w:hAnsi="Arial" w:cs="Arial"/>
            <w:sz w:val="24"/>
            <w:szCs w:val="24"/>
          </w:rPr>
          <w:t>https://medium.com/@projectux/themes-dont-just-emerge-coding-the-qualitative-data-95aff874fdce</w:t>
        </w:r>
      </w:hyperlink>
    </w:p>
    <w:p w14:paraId="36A4021B" w14:textId="1B9CBE9A" w:rsidR="004C4F2B" w:rsidRPr="00CC12CF" w:rsidRDefault="009A0AA2" w:rsidP="006F547A">
      <w:pPr>
        <w:spacing w:line="360" w:lineRule="auto"/>
        <w:rPr>
          <w:rFonts w:ascii="Arial" w:hAnsi="Arial" w:cs="Arial"/>
          <w:sz w:val="24"/>
          <w:szCs w:val="24"/>
        </w:rPr>
      </w:pPr>
      <w:r w:rsidRPr="00CC12CF">
        <w:rPr>
          <w:rFonts w:ascii="Arial" w:hAnsi="Arial" w:cs="Arial"/>
          <w:kern w:val="0"/>
          <w:sz w:val="24"/>
          <w:szCs w:val="24"/>
        </w:rPr>
        <w:t>5.Qualitative coding</w:t>
      </w:r>
    </w:p>
    <w:p w14:paraId="08F0CDA8" w14:textId="77777777" w:rsidR="009A0AA2" w:rsidRPr="00CC12CF" w:rsidRDefault="005156C0" w:rsidP="009A0AA2">
      <w:pPr>
        <w:spacing w:line="360" w:lineRule="auto"/>
        <w:rPr>
          <w:rFonts w:ascii="Arial" w:hAnsi="Arial" w:cs="Arial"/>
          <w:color w:val="4F81BD" w:themeColor="accent1"/>
          <w:sz w:val="24"/>
          <w:szCs w:val="24"/>
        </w:rPr>
      </w:pPr>
      <w:hyperlink r:id="rId77" w:history="1">
        <w:r w:rsidR="009A0AA2" w:rsidRPr="00CC12CF">
          <w:rPr>
            <w:rStyle w:val="a5"/>
            <w:rFonts w:ascii="Arial" w:hAnsi="Arial" w:cs="Arial"/>
            <w:sz w:val="24"/>
            <w:szCs w:val="24"/>
          </w:rPr>
          <w:t>https://www.cessda.eu/Training/Training-Resources/Library/Data-Management-Expert-Guide/3.-Process/Qualitative-coding</w:t>
        </w:r>
      </w:hyperlink>
    </w:p>
    <w:p w14:paraId="0929AED1" w14:textId="77777777" w:rsidR="009A0AA2" w:rsidRPr="00CC12CF" w:rsidRDefault="009A0AA2" w:rsidP="006F547A">
      <w:pPr>
        <w:spacing w:line="360" w:lineRule="auto"/>
        <w:rPr>
          <w:rFonts w:ascii="Arial" w:hAnsi="Arial" w:cs="Arial"/>
          <w:color w:val="4F81BD" w:themeColor="accent1"/>
          <w:sz w:val="24"/>
          <w:szCs w:val="24"/>
        </w:rPr>
      </w:pPr>
    </w:p>
    <w:p w14:paraId="5E1A5429" w14:textId="59697890" w:rsidR="00B7027F" w:rsidRPr="00CC12CF" w:rsidRDefault="007B6108"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 xml:space="preserve">Appendix 3: </w:t>
      </w:r>
      <w:r w:rsidR="00C17944" w:rsidRPr="00CC12CF">
        <w:rPr>
          <w:rFonts w:ascii="Arial" w:hAnsi="Arial" w:cs="Arial"/>
          <w:color w:val="4F81BD" w:themeColor="accent1"/>
          <w:sz w:val="24"/>
          <w:szCs w:val="24"/>
        </w:rPr>
        <w:t>T</w:t>
      </w:r>
      <w:r w:rsidRPr="00CC12CF">
        <w:rPr>
          <w:rFonts w:ascii="Arial" w:hAnsi="Arial" w:cs="Arial"/>
          <w:color w:val="4F81BD" w:themeColor="accent1"/>
          <w:sz w:val="24"/>
          <w:szCs w:val="24"/>
        </w:rPr>
        <w:t>ables</w:t>
      </w:r>
      <w:r w:rsidR="000B116D" w:rsidRPr="00CC12CF">
        <w:rPr>
          <w:rFonts w:ascii="Arial" w:hAnsi="Arial" w:cs="Arial"/>
          <w:color w:val="4F81BD" w:themeColor="accent1"/>
          <w:sz w:val="24"/>
          <w:szCs w:val="24"/>
        </w:rPr>
        <w:t xml:space="preserve"> and figures</w:t>
      </w:r>
    </w:p>
    <w:p w14:paraId="3E42FF2F" w14:textId="504B46BD" w:rsidR="007A51E1" w:rsidRPr="00CC12CF" w:rsidRDefault="007A51E1" w:rsidP="007A51E1">
      <w:pPr>
        <w:spacing w:line="360" w:lineRule="auto"/>
        <w:rPr>
          <w:rFonts w:ascii="Arial" w:hAnsi="Arial" w:cs="Arial"/>
          <w:sz w:val="24"/>
          <w:szCs w:val="24"/>
        </w:rPr>
      </w:pPr>
      <w:r w:rsidRPr="00CC12CF">
        <w:rPr>
          <w:rFonts w:ascii="Arial" w:hAnsi="Arial" w:cs="Arial"/>
          <w:sz w:val="24"/>
          <w:szCs w:val="24"/>
        </w:rPr>
        <w:t>Table 1 General Data Analysis Strategies Advanced by Select Authors</w:t>
      </w:r>
    </w:p>
    <w:p w14:paraId="760B4DF9" w14:textId="4BE1A66C" w:rsidR="00C17944" w:rsidRPr="00CC12CF" w:rsidRDefault="00C17944"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42D254A7" wp14:editId="2E687978">
            <wp:extent cx="5274310" cy="702259"/>
            <wp:effectExtent l="0" t="0" r="2540" b="317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302212" cy="705974"/>
                    </a:xfrm>
                    <a:prstGeom prst="rect">
                      <a:avLst/>
                    </a:prstGeom>
                  </pic:spPr>
                </pic:pic>
              </a:graphicData>
            </a:graphic>
          </wp:inline>
        </w:drawing>
      </w:r>
    </w:p>
    <w:p w14:paraId="2ABA6CBB" w14:textId="43376C99" w:rsidR="00C17944" w:rsidRPr="00CC12CF" w:rsidRDefault="00C17944"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404E14BB" wp14:editId="40A1FCA5">
            <wp:extent cx="5273599" cy="3255264"/>
            <wp:effectExtent l="0" t="0" r="3810" b="254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302540" cy="3273129"/>
                    </a:xfrm>
                    <a:prstGeom prst="rect">
                      <a:avLst/>
                    </a:prstGeom>
                  </pic:spPr>
                </pic:pic>
              </a:graphicData>
            </a:graphic>
          </wp:inline>
        </w:drawing>
      </w:r>
    </w:p>
    <w:p w14:paraId="012C0D8F" w14:textId="75046325" w:rsidR="00C17944" w:rsidRPr="00CC12CF" w:rsidRDefault="00C17944" w:rsidP="006F547A">
      <w:pPr>
        <w:spacing w:line="360" w:lineRule="auto"/>
        <w:rPr>
          <w:rFonts w:ascii="Arial" w:hAnsi="Arial" w:cs="Arial"/>
          <w:color w:val="4F81BD" w:themeColor="accent1"/>
          <w:sz w:val="24"/>
          <w:szCs w:val="24"/>
        </w:rPr>
      </w:pPr>
      <w:r w:rsidRPr="00CC12CF">
        <w:rPr>
          <w:rFonts w:ascii="Arial" w:hAnsi="Arial" w:cs="Arial"/>
          <w:noProof/>
          <w:sz w:val="24"/>
          <w:szCs w:val="24"/>
        </w:rPr>
        <w:lastRenderedPageBreak/>
        <w:drawing>
          <wp:inline distT="0" distB="0" distL="0" distR="0" wp14:anchorId="445C760E" wp14:editId="2C82E826">
            <wp:extent cx="5273215" cy="1719072"/>
            <wp:effectExtent l="0" t="0" r="381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298735" cy="1727392"/>
                    </a:xfrm>
                    <a:prstGeom prst="rect">
                      <a:avLst/>
                    </a:prstGeom>
                  </pic:spPr>
                </pic:pic>
              </a:graphicData>
            </a:graphic>
          </wp:inline>
        </w:drawing>
      </w:r>
    </w:p>
    <w:p w14:paraId="1328C5D5" w14:textId="21662E52" w:rsidR="00A7318C" w:rsidRPr="00CC12CF" w:rsidRDefault="00A7318C" w:rsidP="00A7318C">
      <w:pPr>
        <w:spacing w:line="360" w:lineRule="auto"/>
        <w:jc w:val="center"/>
        <w:rPr>
          <w:rFonts w:ascii="Arial" w:hAnsi="Arial" w:cs="Arial"/>
          <w:sz w:val="24"/>
          <w:szCs w:val="24"/>
          <w:lang w:val="en-AU"/>
        </w:rPr>
      </w:pPr>
      <w:r w:rsidRPr="00CC12CF">
        <w:rPr>
          <w:rFonts w:ascii="Arial" w:hAnsi="Arial" w:cs="Arial"/>
          <w:sz w:val="24"/>
          <w:szCs w:val="24"/>
        </w:rPr>
        <w:t>Source:</w:t>
      </w:r>
      <w:r w:rsidRPr="00CC12CF">
        <w:rPr>
          <w:rFonts w:ascii="Arial" w:hAnsi="Arial" w:cs="Arial"/>
          <w:sz w:val="24"/>
          <w:szCs w:val="24"/>
          <w:lang w:val="en-AU"/>
        </w:rPr>
        <w:t xml:space="preserve"> </w:t>
      </w:r>
      <w:bookmarkStart w:id="150" w:name="_Hlk43411394"/>
      <w:r w:rsidRPr="00CC12CF">
        <w:rPr>
          <w:rFonts w:ascii="Arial" w:hAnsi="Arial" w:cs="Arial"/>
          <w:sz w:val="24"/>
          <w:szCs w:val="24"/>
          <w:lang w:val="en-AU"/>
        </w:rPr>
        <w:t>(John and Cheryl, 2018)</w:t>
      </w:r>
      <w:bookmarkEnd w:id="150"/>
    </w:p>
    <w:p w14:paraId="680BB43D" w14:textId="77777777" w:rsidR="009A0AA2" w:rsidRPr="00CC12CF" w:rsidRDefault="009A0AA2" w:rsidP="00A7318C">
      <w:pPr>
        <w:spacing w:line="360" w:lineRule="auto"/>
        <w:jc w:val="center"/>
        <w:rPr>
          <w:rFonts w:ascii="Arial" w:hAnsi="Arial" w:cs="Arial"/>
          <w:sz w:val="24"/>
          <w:szCs w:val="24"/>
          <w:lang w:val="en-AU"/>
        </w:rPr>
      </w:pPr>
    </w:p>
    <w:p w14:paraId="5095903F" w14:textId="15336BFD" w:rsidR="00367E42" w:rsidRPr="00CC12CF" w:rsidRDefault="00367E42" w:rsidP="00367E42">
      <w:pPr>
        <w:spacing w:line="360" w:lineRule="auto"/>
        <w:jc w:val="left"/>
        <w:rPr>
          <w:rFonts w:ascii="Arial" w:hAnsi="Arial" w:cs="Arial"/>
          <w:sz w:val="24"/>
          <w:szCs w:val="24"/>
          <w:lang w:val="en-AU"/>
        </w:rPr>
      </w:pPr>
      <w:r w:rsidRPr="00CC12CF">
        <w:rPr>
          <w:rFonts w:ascii="Arial" w:hAnsi="Arial" w:cs="Arial"/>
          <w:sz w:val="24"/>
          <w:szCs w:val="24"/>
          <w:lang w:val="en-AU"/>
        </w:rPr>
        <w:t xml:space="preserve">Figure 1 MAXQDA </w:t>
      </w:r>
      <w:proofErr w:type="spellStart"/>
      <w:r w:rsidRPr="00CC12CF">
        <w:rPr>
          <w:rFonts w:ascii="Arial" w:hAnsi="Arial" w:cs="Arial"/>
          <w:sz w:val="24"/>
          <w:szCs w:val="24"/>
          <w:lang w:val="en-AU"/>
        </w:rPr>
        <w:t>emoticodes</w:t>
      </w:r>
      <w:proofErr w:type="spellEnd"/>
    </w:p>
    <w:p w14:paraId="63D8CDC6" w14:textId="7BDBF826" w:rsidR="00367E42" w:rsidRPr="00CC12CF" w:rsidRDefault="00367E42" w:rsidP="00A7318C">
      <w:pPr>
        <w:spacing w:line="360" w:lineRule="auto"/>
        <w:jc w:val="center"/>
        <w:rPr>
          <w:rFonts w:ascii="Arial" w:hAnsi="Arial" w:cs="Arial"/>
          <w:sz w:val="24"/>
          <w:szCs w:val="24"/>
          <w:lang w:val="en-AU"/>
        </w:rPr>
      </w:pPr>
      <w:r w:rsidRPr="00CC12CF">
        <w:rPr>
          <w:rFonts w:ascii="Arial" w:hAnsi="Arial" w:cs="Arial"/>
          <w:noProof/>
          <w:sz w:val="24"/>
          <w:szCs w:val="24"/>
        </w:rPr>
        <w:drawing>
          <wp:inline distT="0" distB="0" distL="0" distR="0" wp14:anchorId="76887D6A" wp14:editId="7CB711BB">
            <wp:extent cx="5272965" cy="2399386"/>
            <wp:effectExtent l="0" t="0" r="4445" b="127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333743" cy="2427042"/>
                    </a:xfrm>
                    <a:prstGeom prst="rect">
                      <a:avLst/>
                    </a:prstGeom>
                  </pic:spPr>
                </pic:pic>
              </a:graphicData>
            </a:graphic>
          </wp:inline>
        </w:drawing>
      </w:r>
    </w:p>
    <w:p w14:paraId="5DAB70AC" w14:textId="240E67B2" w:rsidR="00367E42" w:rsidRPr="00CC12CF" w:rsidRDefault="00367E42" w:rsidP="00367E42">
      <w:pPr>
        <w:spacing w:line="360" w:lineRule="auto"/>
        <w:jc w:val="center"/>
        <w:rPr>
          <w:rFonts w:ascii="Arial" w:hAnsi="Arial" w:cs="Arial"/>
          <w:sz w:val="24"/>
          <w:szCs w:val="24"/>
        </w:rPr>
      </w:pPr>
      <w:r w:rsidRPr="00CC12CF">
        <w:rPr>
          <w:rFonts w:ascii="Arial" w:hAnsi="Arial" w:cs="Arial"/>
          <w:sz w:val="24"/>
          <w:szCs w:val="24"/>
        </w:rPr>
        <w:t>Source: Paulus et al. (2015)</w:t>
      </w:r>
    </w:p>
    <w:p w14:paraId="549863F2" w14:textId="34F8CCE9" w:rsidR="00CD3EA4" w:rsidRPr="00CC12CF" w:rsidRDefault="00CD3EA4" w:rsidP="00CD3EA4">
      <w:pPr>
        <w:spacing w:line="360" w:lineRule="auto"/>
        <w:jc w:val="left"/>
        <w:rPr>
          <w:rFonts w:ascii="Arial" w:hAnsi="Arial" w:cs="Arial"/>
          <w:sz w:val="24"/>
          <w:szCs w:val="24"/>
        </w:rPr>
      </w:pPr>
      <w:r w:rsidRPr="00CC12CF">
        <w:rPr>
          <w:rFonts w:ascii="Arial" w:hAnsi="Arial" w:cs="Arial"/>
          <w:sz w:val="24"/>
          <w:szCs w:val="24"/>
          <w:lang w:val="en-AU"/>
        </w:rPr>
        <w:t xml:space="preserve">Figure 2 Procedures of data analysis </w:t>
      </w:r>
    </w:p>
    <w:p w14:paraId="753F30EC" w14:textId="77777777" w:rsidR="00CD3EA4" w:rsidRPr="00CC12CF" w:rsidRDefault="00CD3EA4" w:rsidP="00CD3EA4">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2F18DC73" wp14:editId="67CDF759">
            <wp:extent cx="5274310" cy="2348179"/>
            <wp:effectExtent l="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280935" cy="2351129"/>
                    </a:xfrm>
                    <a:prstGeom prst="rect">
                      <a:avLst/>
                    </a:prstGeom>
                  </pic:spPr>
                </pic:pic>
              </a:graphicData>
            </a:graphic>
          </wp:inline>
        </w:drawing>
      </w:r>
    </w:p>
    <w:p w14:paraId="1444D129" w14:textId="77777777" w:rsidR="00CD3EA4" w:rsidRPr="00CC12CF" w:rsidRDefault="00CD3EA4" w:rsidP="00CD3EA4">
      <w:pPr>
        <w:spacing w:line="360" w:lineRule="auto"/>
        <w:jc w:val="center"/>
        <w:rPr>
          <w:rFonts w:ascii="Arial" w:hAnsi="Arial" w:cs="Arial"/>
          <w:color w:val="4F81BD" w:themeColor="accent1"/>
          <w:sz w:val="24"/>
          <w:szCs w:val="24"/>
        </w:rPr>
      </w:pPr>
      <w:r w:rsidRPr="00CC12CF">
        <w:rPr>
          <w:rFonts w:ascii="Arial" w:hAnsi="Arial" w:cs="Arial"/>
          <w:sz w:val="24"/>
          <w:szCs w:val="24"/>
        </w:rPr>
        <w:t xml:space="preserve">Source: </w:t>
      </w:r>
      <w:bookmarkStart w:id="151" w:name="_Hlk43491278"/>
      <w:r w:rsidRPr="00CC12CF">
        <w:rPr>
          <w:rFonts w:ascii="Arial" w:hAnsi="Arial" w:cs="Arial"/>
          <w:sz w:val="24"/>
          <w:szCs w:val="24"/>
        </w:rPr>
        <w:t>Paulus et al. (2015)</w:t>
      </w:r>
      <w:bookmarkEnd w:id="151"/>
    </w:p>
    <w:p w14:paraId="2D4A65BE" w14:textId="08D6F124" w:rsidR="00C17944" w:rsidRPr="00CC12CF" w:rsidRDefault="000B116D" w:rsidP="006F547A">
      <w:pPr>
        <w:spacing w:line="360" w:lineRule="auto"/>
        <w:rPr>
          <w:rFonts w:ascii="Arial" w:hAnsi="Arial" w:cs="Arial"/>
          <w:sz w:val="24"/>
          <w:szCs w:val="24"/>
        </w:rPr>
      </w:pPr>
      <w:r w:rsidRPr="00CC12CF">
        <w:rPr>
          <w:rFonts w:ascii="Arial" w:hAnsi="Arial" w:cs="Arial"/>
          <w:sz w:val="24"/>
          <w:szCs w:val="24"/>
          <w:lang w:val="en-AU"/>
        </w:rPr>
        <w:lastRenderedPageBreak/>
        <w:t xml:space="preserve">Figure </w:t>
      </w:r>
      <w:r w:rsidR="00CD3EA4" w:rsidRPr="00CC12CF">
        <w:rPr>
          <w:rFonts w:ascii="Arial" w:hAnsi="Arial" w:cs="Arial"/>
          <w:sz w:val="24"/>
          <w:szCs w:val="24"/>
          <w:lang w:val="en-AU"/>
        </w:rPr>
        <w:t>3</w:t>
      </w:r>
      <w:r w:rsidRPr="00CC12CF">
        <w:rPr>
          <w:rFonts w:ascii="Arial" w:hAnsi="Arial" w:cs="Arial"/>
          <w:sz w:val="24"/>
          <w:szCs w:val="24"/>
          <w:lang w:val="en-AU"/>
        </w:rPr>
        <w:t xml:space="preserve"> </w:t>
      </w:r>
      <w:r w:rsidRPr="00CC12CF">
        <w:rPr>
          <w:rFonts w:ascii="Arial" w:hAnsi="Arial" w:cs="Arial"/>
          <w:sz w:val="24"/>
          <w:szCs w:val="24"/>
        </w:rPr>
        <w:t>The Data Analysis Spiral</w:t>
      </w:r>
    </w:p>
    <w:p w14:paraId="72BA327E" w14:textId="3F9A0B93" w:rsidR="00C17944" w:rsidRPr="00CC12CF" w:rsidRDefault="00432FF0"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10BB654B" wp14:editId="5052156B">
            <wp:extent cx="5078717" cy="1506931"/>
            <wp:effectExtent l="0" t="0" r="8255"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091389" cy="1510691"/>
                    </a:xfrm>
                    <a:prstGeom prst="rect">
                      <a:avLst/>
                    </a:prstGeom>
                  </pic:spPr>
                </pic:pic>
              </a:graphicData>
            </a:graphic>
          </wp:inline>
        </w:drawing>
      </w:r>
    </w:p>
    <w:p w14:paraId="7CD7C4C1" w14:textId="1E60EE91" w:rsidR="000B116D" w:rsidRPr="00CC12CF" w:rsidRDefault="000B116D" w:rsidP="000B116D">
      <w:pPr>
        <w:spacing w:line="360" w:lineRule="auto"/>
        <w:jc w:val="center"/>
        <w:rPr>
          <w:rFonts w:ascii="Arial" w:hAnsi="Arial" w:cs="Arial"/>
          <w:sz w:val="24"/>
          <w:szCs w:val="24"/>
          <w:lang w:val="en-AU"/>
        </w:rPr>
      </w:pPr>
      <w:r w:rsidRPr="00CC12CF">
        <w:rPr>
          <w:rFonts w:ascii="Arial" w:hAnsi="Arial" w:cs="Arial"/>
          <w:sz w:val="24"/>
          <w:szCs w:val="24"/>
        </w:rPr>
        <w:t>Source:</w:t>
      </w:r>
      <w:r w:rsidRPr="00CC12CF">
        <w:rPr>
          <w:rFonts w:ascii="Arial" w:hAnsi="Arial" w:cs="Arial"/>
          <w:sz w:val="24"/>
          <w:szCs w:val="24"/>
          <w:lang w:val="en-AU"/>
        </w:rPr>
        <w:t xml:space="preserve"> </w:t>
      </w:r>
      <w:r w:rsidR="00115CA9" w:rsidRPr="00CC12CF">
        <w:rPr>
          <w:rFonts w:ascii="Arial" w:hAnsi="Arial" w:cs="Arial"/>
          <w:sz w:val="24"/>
          <w:szCs w:val="24"/>
          <w:lang w:val="en-AU"/>
        </w:rPr>
        <w:t xml:space="preserve">Creswell and </w:t>
      </w:r>
      <w:proofErr w:type="spellStart"/>
      <w:r w:rsidR="00115CA9" w:rsidRPr="00CC12CF">
        <w:rPr>
          <w:rFonts w:ascii="Arial" w:hAnsi="Arial" w:cs="Arial"/>
          <w:sz w:val="24"/>
          <w:szCs w:val="24"/>
          <w:lang w:val="en-AU"/>
        </w:rPr>
        <w:t>Poth</w:t>
      </w:r>
      <w:proofErr w:type="spellEnd"/>
      <w:r w:rsidR="00115CA9" w:rsidRPr="00CC12CF">
        <w:rPr>
          <w:rFonts w:ascii="Arial" w:hAnsi="Arial" w:cs="Arial"/>
          <w:sz w:val="24"/>
          <w:szCs w:val="24"/>
          <w:lang w:val="en-AU"/>
        </w:rPr>
        <w:t xml:space="preserve"> </w:t>
      </w:r>
      <w:proofErr w:type="gramStart"/>
      <w:r w:rsidR="00115CA9" w:rsidRPr="00CC12CF">
        <w:rPr>
          <w:rFonts w:ascii="Arial" w:hAnsi="Arial" w:cs="Arial"/>
          <w:sz w:val="24"/>
          <w:szCs w:val="24"/>
          <w:lang w:val="en-AU"/>
        </w:rPr>
        <w:t>( 2018</w:t>
      </w:r>
      <w:proofErr w:type="gramEnd"/>
      <w:r w:rsidR="00115CA9" w:rsidRPr="00CC12CF">
        <w:rPr>
          <w:rFonts w:ascii="Arial" w:hAnsi="Arial" w:cs="Arial"/>
          <w:sz w:val="24"/>
          <w:szCs w:val="24"/>
          <w:lang w:val="en-AU"/>
        </w:rPr>
        <w:t>)</w:t>
      </w:r>
    </w:p>
    <w:p w14:paraId="07ACF504" w14:textId="77777777" w:rsidR="009A0AA2" w:rsidRPr="00CC12CF" w:rsidRDefault="009A0AA2" w:rsidP="000B116D">
      <w:pPr>
        <w:spacing w:line="360" w:lineRule="auto"/>
        <w:jc w:val="center"/>
        <w:rPr>
          <w:rFonts w:ascii="Arial" w:hAnsi="Arial" w:cs="Arial"/>
          <w:sz w:val="24"/>
          <w:szCs w:val="24"/>
          <w:lang w:val="en-AU"/>
        </w:rPr>
      </w:pPr>
    </w:p>
    <w:p w14:paraId="0BE5807D" w14:textId="113CBB85" w:rsidR="000B116D" w:rsidRPr="00CC12CF" w:rsidRDefault="000B116D" w:rsidP="000B116D">
      <w:pPr>
        <w:spacing w:line="360" w:lineRule="auto"/>
        <w:rPr>
          <w:rFonts w:ascii="Arial" w:hAnsi="Arial" w:cs="Arial"/>
          <w:sz w:val="24"/>
          <w:szCs w:val="24"/>
          <w:lang w:val="en-AU"/>
        </w:rPr>
      </w:pPr>
      <w:bookmarkStart w:id="152" w:name="_Hlk43413227"/>
      <w:r w:rsidRPr="00CC12CF">
        <w:rPr>
          <w:rFonts w:ascii="Arial" w:hAnsi="Arial" w:cs="Arial"/>
          <w:sz w:val="24"/>
          <w:szCs w:val="24"/>
          <w:lang w:val="en-AU"/>
        </w:rPr>
        <w:t xml:space="preserve">Figure </w:t>
      </w:r>
      <w:bookmarkEnd w:id="152"/>
      <w:r w:rsidR="00CD3EA4" w:rsidRPr="00CC12CF">
        <w:rPr>
          <w:rFonts w:ascii="Arial" w:hAnsi="Arial" w:cs="Arial"/>
          <w:sz w:val="24"/>
          <w:szCs w:val="24"/>
          <w:lang w:val="en-AU"/>
        </w:rPr>
        <w:t>4</w:t>
      </w:r>
      <w:r w:rsidRPr="00CC12CF">
        <w:rPr>
          <w:rFonts w:ascii="Arial" w:hAnsi="Arial" w:cs="Arial"/>
          <w:sz w:val="24"/>
          <w:szCs w:val="24"/>
          <w:lang w:val="en-AU"/>
        </w:rPr>
        <w:t xml:space="preserve"> Example of Coding Procedures for Theme “Fostering Relationships”</w:t>
      </w:r>
    </w:p>
    <w:p w14:paraId="13BAEF01" w14:textId="7E7EEE6F" w:rsidR="000B116D" w:rsidRPr="00CC12CF" w:rsidRDefault="000B116D" w:rsidP="006F547A">
      <w:pPr>
        <w:spacing w:line="360" w:lineRule="auto"/>
        <w:rPr>
          <w:rFonts w:ascii="Arial" w:hAnsi="Arial" w:cs="Arial"/>
          <w:color w:val="4F81BD" w:themeColor="accent1"/>
          <w:sz w:val="24"/>
          <w:szCs w:val="24"/>
        </w:rPr>
      </w:pPr>
      <w:r w:rsidRPr="00CC12CF">
        <w:rPr>
          <w:rFonts w:ascii="Arial" w:hAnsi="Arial" w:cs="Arial"/>
          <w:noProof/>
          <w:sz w:val="24"/>
          <w:szCs w:val="24"/>
        </w:rPr>
        <w:drawing>
          <wp:inline distT="0" distB="0" distL="0" distR="0" wp14:anchorId="4638183C" wp14:editId="6D2244AE">
            <wp:extent cx="4468987" cy="2603500"/>
            <wp:effectExtent l="0" t="0" r="8255" b="635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487771" cy="2614443"/>
                    </a:xfrm>
                    <a:prstGeom prst="rect">
                      <a:avLst/>
                    </a:prstGeom>
                  </pic:spPr>
                </pic:pic>
              </a:graphicData>
            </a:graphic>
          </wp:inline>
        </w:drawing>
      </w:r>
    </w:p>
    <w:p w14:paraId="668E0CE9" w14:textId="0B5A9F10" w:rsidR="000B116D" w:rsidRPr="00CC12CF" w:rsidRDefault="000B116D" w:rsidP="000B116D">
      <w:pPr>
        <w:spacing w:line="360" w:lineRule="auto"/>
        <w:jc w:val="center"/>
        <w:rPr>
          <w:rFonts w:ascii="Arial" w:hAnsi="Arial" w:cs="Arial"/>
          <w:sz w:val="24"/>
          <w:szCs w:val="24"/>
        </w:rPr>
      </w:pPr>
      <w:bookmarkStart w:id="153" w:name="_Hlk43490684"/>
      <w:r w:rsidRPr="00CC12CF">
        <w:rPr>
          <w:rFonts w:ascii="Arial" w:hAnsi="Arial" w:cs="Arial"/>
          <w:sz w:val="24"/>
          <w:szCs w:val="24"/>
        </w:rPr>
        <w:t xml:space="preserve">Source: </w:t>
      </w:r>
      <w:bookmarkEnd w:id="153"/>
      <w:r w:rsidRPr="00CC12CF">
        <w:rPr>
          <w:rFonts w:ascii="Arial" w:hAnsi="Arial" w:cs="Arial"/>
          <w:sz w:val="24"/>
          <w:szCs w:val="24"/>
        </w:rPr>
        <w:t>Job et al. (2013).</w:t>
      </w:r>
    </w:p>
    <w:p w14:paraId="3CB27851" w14:textId="5847611E" w:rsidR="007B6108" w:rsidRPr="00CC12CF" w:rsidRDefault="007B6108" w:rsidP="006F547A">
      <w:pPr>
        <w:spacing w:line="360" w:lineRule="auto"/>
        <w:rPr>
          <w:rFonts w:ascii="Arial" w:hAnsi="Arial" w:cs="Arial"/>
          <w:color w:val="4F81BD" w:themeColor="accent1"/>
          <w:sz w:val="24"/>
          <w:szCs w:val="24"/>
        </w:rPr>
      </w:pPr>
      <w:r w:rsidRPr="00CC12CF">
        <w:rPr>
          <w:rFonts w:ascii="Arial" w:hAnsi="Arial" w:cs="Arial"/>
          <w:color w:val="4F81BD" w:themeColor="accent1"/>
          <w:sz w:val="24"/>
          <w:szCs w:val="24"/>
        </w:rPr>
        <w:t>Appendix 4: Self development activities</w:t>
      </w:r>
    </w:p>
    <w:p w14:paraId="16EA53A0" w14:textId="2BA24500" w:rsidR="00C072EC" w:rsidRPr="00CC12CF" w:rsidRDefault="00020803" w:rsidP="00020803">
      <w:pPr>
        <w:widowControl/>
        <w:jc w:val="left"/>
        <w:textAlignment w:val="baseline"/>
        <w:rPr>
          <w:rFonts w:ascii="Arial" w:hAnsi="Arial" w:cs="Arial"/>
          <w:color w:val="201F1E"/>
          <w:sz w:val="24"/>
          <w:szCs w:val="24"/>
        </w:rPr>
      </w:pPr>
      <w:r w:rsidRPr="00CC12CF">
        <w:rPr>
          <w:rFonts w:ascii="Arial" w:hAnsi="Arial" w:cs="Arial"/>
          <w:color w:val="201F1E"/>
          <w:sz w:val="24"/>
          <w:szCs w:val="24"/>
          <w:bdr w:val="none" w:sz="0" w:space="0" w:color="auto" w:frame="1"/>
        </w:rPr>
        <w:t xml:space="preserve">Watch the video, </w:t>
      </w:r>
      <w:r w:rsidRPr="00CC12CF">
        <w:rPr>
          <w:rFonts w:ascii="Arial" w:hAnsi="Arial" w:cs="Arial"/>
          <w:color w:val="201F1E"/>
          <w:sz w:val="24"/>
          <w:szCs w:val="24"/>
        </w:rPr>
        <w:t xml:space="preserve">transcribe and </w:t>
      </w:r>
      <w:proofErr w:type="spellStart"/>
      <w:r w:rsidRPr="00CC12CF">
        <w:rPr>
          <w:rFonts w:ascii="Arial" w:hAnsi="Arial" w:cs="Arial"/>
          <w:color w:val="201F1E"/>
          <w:sz w:val="24"/>
          <w:szCs w:val="24"/>
        </w:rPr>
        <w:t>analyse</w:t>
      </w:r>
      <w:proofErr w:type="spellEnd"/>
    </w:p>
    <w:p w14:paraId="5923D175" w14:textId="5BA0153A" w:rsidR="00491C5F" w:rsidRPr="00CC12CF" w:rsidRDefault="005156C0" w:rsidP="006F547A">
      <w:pPr>
        <w:spacing w:line="360" w:lineRule="auto"/>
        <w:rPr>
          <w:rFonts w:ascii="Arial" w:hAnsi="Arial" w:cs="Arial"/>
          <w:sz w:val="24"/>
          <w:szCs w:val="24"/>
        </w:rPr>
      </w:pPr>
      <w:hyperlink r:id="rId85" w:history="1">
        <w:r w:rsidR="00020803" w:rsidRPr="00CC12CF">
          <w:rPr>
            <w:rStyle w:val="a5"/>
            <w:rFonts w:ascii="Arial" w:hAnsi="Arial" w:cs="Arial"/>
            <w:sz w:val="24"/>
            <w:szCs w:val="24"/>
          </w:rPr>
          <w:t>https://www.youtube.com/watch?v=W4hBOxS0Pb0</w:t>
        </w:r>
      </w:hyperlink>
    </w:p>
    <w:p w14:paraId="558A3543" w14:textId="65A39B0E" w:rsidR="00020803" w:rsidRPr="00CC12CF" w:rsidRDefault="00020803" w:rsidP="006F547A">
      <w:pPr>
        <w:spacing w:line="360" w:lineRule="auto"/>
        <w:rPr>
          <w:rFonts w:ascii="Arial" w:hAnsi="Arial" w:cs="Arial"/>
          <w:sz w:val="24"/>
          <w:szCs w:val="24"/>
        </w:rPr>
      </w:pPr>
      <w:r w:rsidRPr="00CC12CF">
        <w:rPr>
          <w:rFonts w:ascii="Arial" w:hAnsi="Arial" w:cs="Arial"/>
          <w:noProof/>
          <w:sz w:val="24"/>
          <w:szCs w:val="24"/>
        </w:rPr>
        <w:drawing>
          <wp:inline distT="0" distB="0" distL="0" distR="0" wp14:anchorId="43E32C0E" wp14:editId="2B62CA23">
            <wp:extent cx="5272927" cy="2055571"/>
            <wp:effectExtent l="0" t="0" r="4445" b="190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309748" cy="2069925"/>
                    </a:xfrm>
                    <a:prstGeom prst="rect">
                      <a:avLst/>
                    </a:prstGeom>
                    <a:noFill/>
                    <a:ln>
                      <a:noFill/>
                    </a:ln>
                  </pic:spPr>
                </pic:pic>
              </a:graphicData>
            </a:graphic>
          </wp:inline>
        </w:drawing>
      </w:r>
    </w:p>
    <w:p w14:paraId="684E2921" w14:textId="19B4F9F1" w:rsidR="00020803" w:rsidRPr="00CC12CF" w:rsidRDefault="00F15481" w:rsidP="006F547A">
      <w:pPr>
        <w:spacing w:line="360" w:lineRule="auto"/>
        <w:rPr>
          <w:rFonts w:ascii="Arial" w:hAnsi="Arial" w:cs="Arial"/>
          <w:sz w:val="24"/>
          <w:szCs w:val="24"/>
        </w:rPr>
      </w:pPr>
      <w:r w:rsidRPr="00CC12CF">
        <w:rPr>
          <w:rFonts w:ascii="Arial" w:hAnsi="Arial" w:cs="Arial"/>
          <w:noProof/>
          <w:sz w:val="24"/>
          <w:szCs w:val="24"/>
        </w:rPr>
        <w:lastRenderedPageBreak/>
        <w:drawing>
          <wp:inline distT="0" distB="0" distL="0" distR="0" wp14:anchorId="2480B8A1" wp14:editId="4E9636EC">
            <wp:extent cx="5274015" cy="2787650"/>
            <wp:effectExtent l="0" t="0" r="3175"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285639" cy="2793794"/>
                    </a:xfrm>
                    <a:prstGeom prst="rect">
                      <a:avLst/>
                    </a:prstGeom>
                    <a:noFill/>
                    <a:ln>
                      <a:noFill/>
                    </a:ln>
                  </pic:spPr>
                </pic:pic>
              </a:graphicData>
            </a:graphic>
          </wp:inline>
        </w:drawing>
      </w:r>
    </w:p>
    <w:p w14:paraId="77D2ADFD" w14:textId="01BD98D4" w:rsidR="00020803" w:rsidRPr="00CC12CF" w:rsidRDefault="00F15481" w:rsidP="006F547A">
      <w:pPr>
        <w:spacing w:line="360" w:lineRule="auto"/>
        <w:rPr>
          <w:rFonts w:ascii="Arial" w:hAnsi="Arial" w:cs="Arial"/>
          <w:sz w:val="24"/>
          <w:szCs w:val="24"/>
        </w:rPr>
      </w:pPr>
      <w:r w:rsidRPr="00CC12CF">
        <w:rPr>
          <w:rFonts w:ascii="Arial" w:hAnsi="Arial" w:cs="Arial"/>
          <w:noProof/>
          <w:sz w:val="24"/>
          <w:szCs w:val="24"/>
        </w:rPr>
        <w:drawing>
          <wp:inline distT="0" distB="0" distL="0" distR="0" wp14:anchorId="16F73A75" wp14:editId="7472FEE8">
            <wp:extent cx="5272405" cy="2813050"/>
            <wp:effectExtent l="0" t="0" r="4445" b="635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288472" cy="2821622"/>
                    </a:xfrm>
                    <a:prstGeom prst="rect">
                      <a:avLst/>
                    </a:prstGeom>
                    <a:noFill/>
                    <a:ln>
                      <a:noFill/>
                    </a:ln>
                  </pic:spPr>
                </pic:pic>
              </a:graphicData>
            </a:graphic>
          </wp:inline>
        </w:drawing>
      </w:r>
    </w:p>
    <w:p w14:paraId="2744973F" w14:textId="5BCE0B03" w:rsidR="00020803" w:rsidRPr="00CC12CF" w:rsidRDefault="00020803" w:rsidP="006F547A">
      <w:pPr>
        <w:spacing w:line="360" w:lineRule="auto"/>
        <w:rPr>
          <w:rFonts w:ascii="Arial" w:hAnsi="Arial" w:cs="Arial"/>
          <w:sz w:val="24"/>
          <w:szCs w:val="24"/>
        </w:rPr>
      </w:pPr>
      <w:r w:rsidRPr="00CC12CF">
        <w:rPr>
          <w:rFonts w:ascii="Arial" w:hAnsi="Arial" w:cs="Arial"/>
          <w:noProof/>
          <w:sz w:val="24"/>
          <w:szCs w:val="24"/>
        </w:rPr>
        <w:drawing>
          <wp:inline distT="0" distB="0" distL="0" distR="0" wp14:anchorId="2084FC20" wp14:editId="14E942BC">
            <wp:extent cx="5192474" cy="2238451"/>
            <wp:effectExtent l="0" t="0" r="8255" b="952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232569" cy="2255736"/>
                    </a:xfrm>
                    <a:prstGeom prst="rect">
                      <a:avLst/>
                    </a:prstGeom>
                    <a:noFill/>
                    <a:ln>
                      <a:noFill/>
                    </a:ln>
                  </pic:spPr>
                </pic:pic>
              </a:graphicData>
            </a:graphic>
          </wp:inline>
        </w:drawing>
      </w:r>
    </w:p>
    <w:p w14:paraId="30872927" w14:textId="031C5933" w:rsidR="00020803" w:rsidRPr="00CC12CF" w:rsidRDefault="00020803" w:rsidP="006F547A">
      <w:pPr>
        <w:spacing w:line="360" w:lineRule="auto"/>
        <w:rPr>
          <w:rFonts w:ascii="Arial" w:hAnsi="Arial" w:cs="Arial"/>
          <w:sz w:val="24"/>
          <w:szCs w:val="24"/>
        </w:rPr>
      </w:pPr>
      <w:bookmarkStart w:id="154" w:name="_GoBack"/>
      <w:r w:rsidRPr="00CC12CF">
        <w:rPr>
          <w:rFonts w:ascii="Arial" w:hAnsi="Arial" w:cs="Arial"/>
          <w:noProof/>
          <w:sz w:val="24"/>
          <w:szCs w:val="24"/>
        </w:rPr>
        <w:drawing>
          <wp:inline distT="0" distB="0" distL="0" distR="0" wp14:anchorId="7196A8BB" wp14:editId="2BC6D3D8">
            <wp:extent cx="5273160" cy="1880007"/>
            <wp:effectExtent l="0" t="0" r="3810" b="6350"/>
            <wp:docPr id="43" name="图片 4" descr="图片包含 游戏机, 文字&#10;&#10;描述已自动生成">
              <a:extLst xmlns:a="http://schemas.openxmlformats.org/drawingml/2006/main">
                <a:ext uri="{FF2B5EF4-FFF2-40B4-BE49-F238E27FC236}">
                  <a16:creationId xmlns:a16="http://schemas.microsoft.com/office/drawing/2014/main" id="{FA090E6C-9F90-4DB8-97A9-2F8C7D7F8E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图片包含 游戏机, 文字&#10;&#10;描述已自动生成">
                      <a:extLst>
                        <a:ext uri="{FF2B5EF4-FFF2-40B4-BE49-F238E27FC236}">
                          <a16:creationId xmlns:a16="http://schemas.microsoft.com/office/drawing/2014/main" id="{FA090E6C-9F90-4DB8-97A9-2F8C7D7F8E46}"/>
                        </a:ext>
                      </a:extLst>
                    </pic:cNvPr>
                    <pic:cNvPicPr>
                      <a:picLocks noChangeAspect="1"/>
                    </pic:cNvPicPr>
                  </pic:nvPicPr>
                  <pic:blipFill>
                    <a:blip r:embed="rId90">
                      <a:extLst>
                        <a:ext uri="{28A0092B-C50C-407E-A947-70E740481C1C}">
                          <a14:useLocalDpi xmlns:a14="http://schemas.microsoft.com/office/drawing/2010/main" val="0"/>
                        </a:ext>
                      </a:extLst>
                    </a:blip>
                    <a:stretch>
                      <a:fillRect/>
                    </a:stretch>
                  </pic:blipFill>
                  <pic:spPr>
                    <a:xfrm>
                      <a:off x="0" y="0"/>
                      <a:ext cx="5300755" cy="1889845"/>
                    </a:xfrm>
                    <a:prstGeom prst="rect">
                      <a:avLst/>
                    </a:prstGeom>
                  </pic:spPr>
                </pic:pic>
              </a:graphicData>
            </a:graphic>
          </wp:inline>
        </w:drawing>
      </w:r>
      <w:bookmarkEnd w:id="154"/>
    </w:p>
    <w:sectPr w:rsidR="00020803" w:rsidRPr="00CC12CF">
      <w:headerReference w:type="default" r:id="rId91"/>
      <w:footerReference w:type="default" r:id="rId92"/>
      <w:pgSz w:w="11906" w:h="16838"/>
      <w:pgMar w:top="1440" w:right="1800" w:bottom="1440" w:left="1800" w:header="720" w:footer="720"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1F47C" w14:textId="77777777" w:rsidR="005156C0" w:rsidRDefault="005156C0" w:rsidP="006E30E4">
      <w:r>
        <w:separator/>
      </w:r>
    </w:p>
  </w:endnote>
  <w:endnote w:type="continuationSeparator" w:id="0">
    <w:p w14:paraId="06259928" w14:textId="77777777" w:rsidR="005156C0" w:rsidRDefault="005156C0" w:rsidP="006E3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8825848"/>
      <w:docPartObj>
        <w:docPartGallery w:val="Page Numbers (Bottom of Page)"/>
        <w:docPartUnique/>
      </w:docPartObj>
    </w:sdtPr>
    <w:sdtContent>
      <w:p w14:paraId="1000EA30" w14:textId="3ACC58E2" w:rsidR="005156C0" w:rsidRDefault="005156C0" w:rsidP="00F26FDA">
        <w:pPr>
          <w:pStyle w:val="a9"/>
          <w:jc w:val="center"/>
        </w:pPr>
        <w:r>
          <w:fldChar w:fldCharType="begin"/>
        </w:r>
        <w:r>
          <w:instrText>PAGE   \* MERGEFORMAT</w:instrText>
        </w:r>
        <w:r>
          <w:fldChar w:fldCharType="separate"/>
        </w:r>
        <w:r>
          <w:rPr>
            <w:lang w:val="zh-CN"/>
          </w:rPr>
          <w:t>2</w:t>
        </w:r>
        <w:r>
          <w:fldChar w:fldCharType="end"/>
        </w:r>
      </w:p>
    </w:sdtContent>
  </w:sdt>
  <w:p w14:paraId="7B23CAAA" w14:textId="458F5D83" w:rsidR="005156C0" w:rsidRDefault="00D570ED" w:rsidP="00D570ED">
    <w:pPr>
      <w:pStyle w:val="a9"/>
      <w:tabs>
        <w:tab w:val="clear" w:pos="4153"/>
        <w:tab w:val="clear" w:pos="8306"/>
        <w:tab w:val="left" w:pos="172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560E0" w14:textId="77777777" w:rsidR="005156C0" w:rsidRDefault="005156C0" w:rsidP="006E30E4">
      <w:r>
        <w:separator/>
      </w:r>
    </w:p>
  </w:footnote>
  <w:footnote w:type="continuationSeparator" w:id="0">
    <w:p w14:paraId="22084644" w14:textId="77777777" w:rsidR="005156C0" w:rsidRDefault="005156C0" w:rsidP="006E3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07AA6" w14:textId="58CF3102" w:rsidR="005156C0" w:rsidRDefault="005156C0">
    <w:pPr>
      <w:pStyle w:val="a7"/>
    </w:pPr>
    <w:r>
      <w:t>Taishan Bu (1806485)</w:t>
    </w:r>
  </w:p>
  <w:p w14:paraId="654477A1" w14:textId="77777777" w:rsidR="005156C0" w:rsidRDefault="005156C0" w:rsidP="00537D6A">
    <w:pPr>
      <w:pStyle w:val="a7"/>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37868"/>
    <w:multiLevelType w:val="hybridMultilevel"/>
    <w:tmpl w:val="C5029966"/>
    <w:lvl w:ilvl="0" w:tplc="8AECF32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656351D"/>
    <w:multiLevelType w:val="hybridMultilevel"/>
    <w:tmpl w:val="BBA08DD6"/>
    <w:lvl w:ilvl="0" w:tplc="D8140DEE">
      <w:start w:val="1"/>
      <w:numFmt w:val="bullet"/>
      <w:lvlText w:val="•"/>
      <w:lvlJc w:val="left"/>
      <w:pPr>
        <w:tabs>
          <w:tab w:val="num" w:pos="720"/>
        </w:tabs>
        <w:ind w:left="720" w:hanging="360"/>
      </w:pPr>
      <w:rPr>
        <w:rFonts w:ascii="Arial" w:hAnsi="Arial" w:hint="default"/>
      </w:rPr>
    </w:lvl>
    <w:lvl w:ilvl="1" w:tplc="DAE8B99C">
      <w:numFmt w:val="none"/>
      <w:lvlText w:val=""/>
      <w:lvlJc w:val="left"/>
      <w:pPr>
        <w:tabs>
          <w:tab w:val="num" w:pos="360"/>
        </w:tabs>
      </w:pPr>
    </w:lvl>
    <w:lvl w:ilvl="2" w:tplc="4F08664C" w:tentative="1">
      <w:start w:val="1"/>
      <w:numFmt w:val="bullet"/>
      <w:lvlText w:val="•"/>
      <w:lvlJc w:val="left"/>
      <w:pPr>
        <w:tabs>
          <w:tab w:val="num" w:pos="2160"/>
        </w:tabs>
        <w:ind w:left="2160" w:hanging="360"/>
      </w:pPr>
      <w:rPr>
        <w:rFonts w:ascii="Arial" w:hAnsi="Arial" w:hint="default"/>
      </w:rPr>
    </w:lvl>
    <w:lvl w:ilvl="3" w:tplc="CDA23AA2" w:tentative="1">
      <w:start w:val="1"/>
      <w:numFmt w:val="bullet"/>
      <w:lvlText w:val="•"/>
      <w:lvlJc w:val="left"/>
      <w:pPr>
        <w:tabs>
          <w:tab w:val="num" w:pos="2880"/>
        </w:tabs>
        <w:ind w:left="2880" w:hanging="360"/>
      </w:pPr>
      <w:rPr>
        <w:rFonts w:ascii="Arial" w:hAnsi="Arial" w:hint="default"/>
      </w:rPr>
    </w:lvl>
    <w:lvl w:ilvl="4" w:tplc="CF2099F0" w:tentative="1">
      <w:start w:val="1"/>
      <w:numFmt w:val="bullet"/>
      <w:lvlText w:val="•"/>
      <w:lvlJc w:val="left"/>
      <w:pPr>
        <w:tabs>
          <w:tab w:val="num" w:pos="3600"/>
        </w:tabs>
        <w:ind w:left="3600" w:hanging="360"/>
      </w:pPr>
      <w:rPr>
        <w:rFonts w:ascii="Arial" w:hAnsi="Arial" w:hint="default"/>
      </w:rPr>
    </w:lvl>
    <w:lvl w:ilvl="5" w:tplc="362A617A" w:tentative="1">
      <w:start w:val="1"/>
      <w:numFmt w:val="bullet"/>
      <w:lvlText w:val="•"/>
      <w:lvlJc w:val="left"/>
      <w:pPr>
        <w:tabs>
          <w:tab w:val="num" w:pos="4320"/>
        </w:tabs>
        <w:ind w:left="4320" w:hanging="360"/>
      </w:pPr>
      <w:rPr>
        <w:rFonts w:ascii="Arial" w:hAnsi="Arial" w:hint="default"/>
      </w:rPr>
    </w:lvl>
    <w:lvl w:ilvl="6" w:tplc="DB18DE76" w:tentative="1">
      <w:start w:val="1"/>
      <w:numFmt w:val="bullet"/>
      <w:lvlText w:val="•"/>
      <w:lvlJc w:val="left"/>
      <w:pPr>
        <w:tabs>
          <w:tab w:val="num" w:pos="5040"/>
        </w:tabs>
        <w:ind w:left="5040" w:hanging="360"/>
      </w:pPr>
      <w:rPr>
        <w:rFonts w:ascii="Arial" w:hAnsi="Arial" w:hint="default"/>
      </w:rPr>
    </w:lvl>
    <w:lvl w:ilvl="7" w:tplc="00A6316E" w:tentative="1">
      <w:start w:val="1"/>
      <w:numFmt w:val="bullet"/>
      <w:lvlText w:val="•"/>
      <w:lvlJc w:val="left"/>
      <w:pPr>
        <w:tabs>
          <w:tab w:val="num" w:pos="5760"/>
        </w:tabs>
        <w:ind w:left="5760" w:hanging="360"/>
      </w:pPr>
      <w:rPr>
        <w:rFonts w:ascii="Arial" w:hAnsi="Arial" w:hint="default"/>
      </w:rPr>
    </w:lvl>
    <w:lvl w:ilvl="8" w:tplc="BF54787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74333F2"/>
    <w:multiLevelType w:val="hybridMultilevel"/>
    <w:tmpl w:val="4BEAA338"/>
    <w:lvl w:ilvl="0" w:tplc="27EABD9A">
      <w:start w:val="1"/>
      <w:numFmt w:val="bullet"/>
      <w:lvlText w:val="•"/>
      <w:lvlJc w:val="left"/>
      <w:pPr>
        <w:tabs>
          <w:tab w:val="num" w:pos="720"/>
        </w:tabs>
        <w:ind w:left="720" w:hanging="360"/>
      </w:pPr>
      <w:rPr>
        <w:rFonts w:ascii="Arial" w:hAnsi="Arial" w:hint="default"/>
      </w:rPr>
    </w:lvl>
    <w:lvl w:ilvl="1" w:tplc="47502852">
      <w:numFmt w:val="none"/>
      <w:lvlText w:val=""/>
      <w:lvlJc w:val="left"/>
      <w:pPr>
        <w:tabs>
          <w:tab w:val="num" w:pos="360"/>
        </w:tabs>
      </w:pPr>
    </w:lvl>
    <w:lvl w:ilvl="2" w:tplc="21226DEA" w:tentative="1">
      <w:start w:val="1"/>
      <w:numFmt w:val="bullet"/>
      <w:lvlText w:val="•"/>
      <w:lvlJc w:val="left"/>
      <w:pPr>
        <w:tabs>
          <w:tab w:val="num" w:pos="2160"/>
        </w:tabs>
        <w:ind w:left="2160" w:hanging="360"/>
      </w:pPr>
      <w:rPr>
        <w:rFonts w:ascii="Arial" w:hAnsi="Arial" w:hint="default"/>
      </w:rPr>
    </w:lvl>
    <w:lvl w:ilvl="3" w:tplc="3814D1EA" w:tentative="1">
      <w:start w:val="1"/>
      <w:numFmt w:val="bullet"/>
      <w:lvlText w:val="•"/>
      <w:lvlJc w:val="left"/>
      <w:pPr>
        <w:tabs>
          <w:tab w:val="num" w:pos="2880"/>
        </w:tabs>
        <w:ind w:left="2880" w:hanging="360"/>
      </w:pPr>
      <w:rPr>
        <w:rFonts w:ascii="Arial" w:hAnsi="Arial" w:hint="default"/>
      </w:rPr>
    </w:lvl>
    <w:lvl w:ilvl="4" w:tplc="8988B748" w:tentative="1">
      <w:start w:val="1"/>
      <w:numFmt w:val="bullet"/>
      <w:lvlText w:val="•"/>
      <w:lvlJc w:val="left"/>
      <w:pPr>
        <w:tabs>
          <w:tab w:val="num" w:pos="3600"/>
        </w:tabs>
        <w:ind w:left="3600" w:hanging="360"/>
      </w:pPr>
      <w:rPr>
        <w:rFonts w:ascii="Arial" w:hAnsi="Arial" w:hint="default"/>
      </w:rPr>
    </w:lvl>
    <w:lvl w:ilvl="5" w:tplc="CAE2F17A" w:tentative="1">
      <w:start w:val="1"/>
      <w:numFmt w:val="bullet"/>
      <w:lvlText w:val="•"/>
      <w:lvlJc w:val="left"/>
      <w:pPr>
        <w:tabs>
          <w:tab w:val="num" w:pos="4320"/>
        </w:tabs>
        <w:ind w:left="4320" w:hanging="360"/>
      </w:pPr>
      <w:rPr>
        <w:rFonts w:ascii="Arial" w:hAnsi="Arial" w:hint="default"/>
      </w:rPr>
    </w:lvl>
    <w:lvl w:ilvl="6" w:tplc="91527944" w:tentative="1">
      <w:start w:val="1"/>
      <w:numFmt w:val="bullet"/>
      <w:lvlText w:val="•"/>
      <w:lvlJc w:val="left"/>
      <w:pPr>
        <w:tabs>
          <w:tab w:val="num" w:pos="5040"/>
        </w:tabs>
        <w:ind w:left="5040" w:hanging="360"/>
      </w:pPr>
      <w:rPr>
        <w:rFonts w:ascii="Arial" w:hAnsi="Arial" w:hint="default"/>
      </w:rPr>
    </w:lvl>
    <w:lvl w:ilvl="7" w:tplc="AD38BC68" w:tentative="1">
      <w:start w:val="1"/>
      <w:numFmt w:val="bullet"/>
      <w:lvlText w:val="•"/>
      <w:lvlJc w:val="left"/>
      <w:pPr>
        <w:tabs>
          <w:tab w:val="num" w:pos="5760"/>
        </w:tabs>
        <w:ind w:left="5760" w:hanging="360"/>
      </w:pPr>
      <w:rPr>
        <w:rFonts w:ascii="Arial" w:hAnsi="Arial" w:hint="default"/>
      </w:rPr>
    </w:lvl>
    <w:lvl w:ilvl="8" w:tplc="8AE62C1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78E7226"/>
    <w:multiLevelType w:val="hybridMultilevel"/>
    <w:tmpl w:val="C2B42A16"/>
    <w:lvl w:ilvl="0" w:tplc="FD0EA74E">
      <w:start w:val="1"/>
      <w:numFmt w:val="bullet"/>
      <w:lvlText w:val=""/>
      <w:lvlJc w:val="left"/>
      <w:pPr>
        <w:tabs>
          <w:tab w:val="num" w:pos="720"/>
        </w:tabs>
        <w:ind w:left="720" w:hanging="360"/>
      </w:pPr>
      <w:rPr>
        <w:rFonts w:ascii="Wingdings" w:hAnsi="Wingdings" w:hint="default"/>
      </w:rPr>
    </w:lvl>
    <w:lvl w:ilvl="1" w:tplc="04FE01E6" w:tentative="1">
      <w:start w:val="1"/>
      <w:numFmt w:val="bullet"/>
      <w:lvlText w:val=""/>
      <w:lvlJc w:val="left"/>
      <w:pPr>
        <w:tabs>
          <w:tab w:val="num" w:pos="1440"/>
        </w:tabs>
        <w:ind w:left="1440" w:hanging="360"/>
      </w:pPr>
      <w:rPr>
        <w:rFonts w:ascii="Wingdings" w:hAnsi="Wingdings" w:hint="default"/>
      </w:rPr>
    </w:lvl>
    <w:lvl w:ilvl="2" w:tplc="0F0A6DF0" w:tentative="1">
      <w:start w:val="1"/>
      <w:numFmt w:val="bullet"/>
      <w:lvlText w:val=""/>
      <w:lvlJc w:val="left"/>
      <w:pPr>
        <w:tabs>
          <w:tab w:val="num" w:pos="2160"/>
        </w:tabs>
        <w:ind w:left="2160" w:hanging="360"/>
      </w:pPr>
      <w:rPr>
        <w:rFonts w:ascii="Wingdings" w:hAnsi="Wingdings" w:hint="default"/>
      </w:rPr>
    </w:lvl>
    <w:lvl w:ilvl="3" w:tplc="0876E2B0" w:tentative="1">
      <w:start w:val="1"/>
      <w:numFmt w:val="bullet"/>
      <w:lvlText w:val=""/>
      <w:lvlJc w:val="left"/>
      <w:pPr>
        <w:tabs>
          <w:tab w:val="num" w:pos="2880"/>
        </w:tabs>
        <w:ind w:left="2880" w:hanging="360"/>
      </w:pPr>
      <w:rPr>
        <w:rFonts w:ascii="Wingdings" w:hAnsi="Wingdings" w:hint="default"/>
      </w:rPr>
    </w:lvl>
    <w:lvl w:ilvl="4" w:tplc="FAD8F952" w:tentative="1">
      <w:start w:val="1"/>
      <w:numFmt w:val="bullet"/>
      <w:lvlText w:val=""/>
      <w:lvlJc w:val="left"/>
      <w:pPr>
        <w:tabs>
          <w:tab w:val="num" w:pos="3600"/>
        </w:tabs>
        <w:ind w:left="3600" w:hanging="360"/>
      </w:pPr>
      <w:rPr>
        <w:rFonts w:ascii="Wingdings" w:hAnsi="Wingdings" w:hint="default"/>
      </w:rPr>
    </w:lvl>
    <w:lvl w:ilvl="5" w:tplc="7D8C08A8" w:tentative="1">
      <w:start w:val="1"/>
      <w:numFmt w:val="bullet"/>
      <w:lvlText w:val=""/>
      <w:lvlJc w:val="left"/>
      <w:pPr>
        <w:tabs>
          <w:tab w:val="num" w:pos="4320"/>
        </w:tabs>
        <w:ind w:left="4320" w:hanging="360"/>
      </w:pPr>
      <w:rPr>
        <w:rFonts w:ascii="Wingdings" w:hAnsi="Wingdings" w:hint="default"/>
      </w:rPr>
    </w:lvl>
    <w:lvl w:ilvl="6" w:tplc="727A3CD0" w:tentative="1">
      <w:start w:val="1"/>
      <w:numFmt w:val="bullet"/>
      <w:lvlText w:val=""/>
      <w:lvlJc w:val="left"/>
      <w:pPr>
        <w:tabs>
          <w:tab w:val="num" w:pos="5040"/>
        </w:tabs>
        <w:ind w:left="5040" w:hanging="360"/>
      </w:pPr>
      <w:rPr>
        <w:rFonts w:ascii="Wingdings" w:hAnsi="Wingdings" w:hint="default"/>
      </w:rPr>
    </w:lvl>
    <w:lvl w:ilvl="7" w:tplc="8BCA4A94" w:tentative="1">
      <w:start w:val="1"/>
      <w:numFmt w:val="bullet"/>
      <w:lvlText w:val=""/>
      <w:lvlJc w:val="left"/>
      <w:pPr>
        <w:tabs>
          <w:tab w:val="num" w:pos="5760"/>
        </w:tabs>
        <w:ind w:left="5760" w:hanging="360"/>
      </w:pPr>
      <w:rPr>
        <w:rFonts w:ascii="Wingdings" w:hAnsi="Wingdings" w:hint="default"/>
      </w:rPr>
    </w:lvl>
    <w:lvl w:ilvl="8" w:tplc="6422CAF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820FA"/>
    <w:multiLevelType w:val="hybridMultilevel"/>
    <w:tmpl w:val="B76E95FE"/>
    <w:lvl w:ilvl="0" w:tplc="A21A3E52">
      <w:start w:val="1"/>
      <w:numFmt w:val="bullet"/>
      <w:lvlText w:val="•"/>
      <w:lvlJc w:val="left"/>
      <w:pPr>
        <w:tabs>
          <w:tab w:val="num" w:pos="720"/>
        </w:tabs>
        <w:ind w:left="720" w:hanging="360"/>
      </w:pPr>
      <w:rPr>
        <w:rFonts w:ascii="Arial" w:hAnsi="Arial" w:cs="Times New Roman" w:hint="default"/>
      </w:rPr>
    </w:lvl>
    <w:lvl w:ilvl="1" w:tplc="42CC0324">
      <w:start w:val="1"/>
      <w:numFmt w:val="bullet"/>
      <w:lvlText w:val="•"/>
      <w:lvlJc w:val="left"/>
      <w:pPr>
        <w:tabs>
          <w:tab w:val="num" w:pos="1440"/>
        </w:tabs>
        <w:ind w:left="1440" w:hanging="360"/>
      </w:pPr>
      <w:rPr>
        <w:rFonts w:ascii="Arial" w:hAnsi="Arial" w:cs="Times New Roman" w:hint="default"/>
      </w:rPr>
    </w:lvl>
    <w:lvl w:ilvl="2" w:tplc="BF0A91AA">
      <w:start w:val="1"/>
      <w:numFmt w:val="bullet"/>
      <w:lvlText w:val="•"/>
      <w:lvlJc w:val="left"/>
      <w:pPr>
        <w:tabs>
          <w:tab w:val="num" w:pos="2160"/>
        </w:tabs>
        <w:ind w:left="2160" w:hanging="360"/>
      </w:pPr>
      <w:rPr>
        <w:rFonts w:ascii="Arial" w:hAnsi="Arial" w:cs="Times New Roman" w:hint="default"/>
      </w:rPr>
    </w:lvl>
    <w:lvl w:ilvl="3" w:tplc="D22A1EC6">
      <w:start w:val="1"/>
      <w:numFmt w:val="bullet"/>
      <w:lvlText w:val="•"/>
      <w:lvlJc w:val="left"/>
      <w:pPr>
        <w:tabs>
          <w:tab w:val="num" w:pos="2880"/>
        </w:tabs>
        <w:ind w:left="2880" w:hanging="360"/>
      </w:pPr>
      <w:rPr>
        <w:rFonts w:ascii="Arial" w:hAnsi="Arial" w:cs="Times New Roman" w:hint="default"/>
      </w:rPr>
    </w:lvl>
    <w:lvl w:ilvl="4" w:tplc="D4D0EBC6">
      <w:start w:val="1"/>
      <w:numFmt w:val="bullet"/>
      <w:lvlText w:val="•"/>
      <w:lvlJc w:val="left"/>
      <w:pPr>
        <w:tabs>
          <w:tab w:val="num" w:pos="3600"/>
        </w:tabs>
        <w:ind w:left="3600" w:hanging="360"/>
      </w:pPr>
      <w:rPr>
        <w:rFonts w:ascii="Arial" w:hAnsi="Arial" w:cs="Times New Roman" w:hint="default"/>
      </w:rPr>
    </w:lvl>
    <w:lvl w:ilvl="5" w:tplc="D04CA2DE">
      <w:start w:val="1"/>
      <w:numFmt w:val="bullet"/>
      <w:lvlText w:val="•"/>
      <w:lvlJc w:val="left"/>
      <w:pPr>
        <w:tabs>
          <w:tab w:val="num" w:pos="4320"/>
        </w:tabs>
        <w:ind w:left="4320" w:hanging="360"/>
      </w:pPr>
      <w:rPr>
        <w:rFonts w:ascii="Arial" w:hAnsi="Arial" w:cs="Times New Roman" w:hint="default"/>
      </w:rPr>
    </w:lvl>
    <w:lvl w:ilvl="6" w:tplc="BB342F1C">
      <w:start w:val="1"/>
      <w:numFmt w:val="bullet"/>
      <w:lvlText w:val="•"/>
      <w:lvlJc w:val="left"/>
      <w:pPr>
        <w:tabs>
          <w:tab w:val="num" w:pos="5040"/>
        </w:tabs>
        <w:ind w:left="5040" w:hanging="360"/>
      </w:pPr>
      <w:rPr>
        <w:rFonts w:ascii="Arial" w:hAnsi="Arial" w:cs="Times New Roman" w:hint="default"/>
      </w:rPr>
    </w:lvl>
    <w:lvl w:ilvl="7" w:tplc="974EF488">
      <w:start w:val="1"/>
      <w:numFmt w:val="bullet"/>
      <w:lvlText w:val="•"/>
      <w:lvlJc w:val="left"/>
      <w:pPr>
        <w:tabs>
          <w:tab w:val="num" w:pos="5760"/>
        </w:tabs>
        <w:ind w:left="5760" w:hanging="360"/>
      </w:pPr>
      <w:rPr>
        <w:rFonts w:ascii="Arial" w:hAnsi="Arial" w:cs="Times New Roman" w:hint="default"/>
      </w:rPr>
    </w:lvl>
    <w:lvl w:ilvl="8" w:tplc="98E2AC52">
      <w:start w:val="1"/>
      <w:numFmt w:val="bullet"/>
      <w:lvlText w:val="•"/>
      <w:lvlJc w:val="left"/>
      <w:pPr>
        <w:tabs>
          <w:tab w:val="num" w:pos="6480"/>
        </w:tabs>
        <w:ind w:left="6480" w:hanging="360"/>
      </w:pPr>
      <w:rPr>
        <w:rFonts w:ascii="Arial" w:hAnsi="Arial" w:cs="Times New Roman" w:hint="default"/>
      </w:rPr>
    </w:lvl>
  </w:abstractNum>
  <w:abstractNum w:abstractNumId="5" w15:restartNumberingAfterBreak="0">
    <w:nsid w:val="0CE2786F"/>
    <w:multiLevelType w:val="hybridMultilevel"/>
    <w:tmpl w:val="99840D1E"/>
    <w:lvl w:ilvl="0" w:tplc="E660A7B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4AD6DAC"/>
    <w:multiLevelType w:val="hybridMultilevel"/>
    <w:tmpl w:val="37A08438"/>
    <w:lvl w:ilvl="0" w:tplc="002ABA48">
      <w:start w:val="1"/>
      <w:numFmt w:val="bullet"/>
      <w:lvlText w:val=""/>
      <w:lvlJc w:val="left"/>
      <w:pPr>
        <w:tabs>
          <w:tab w:val="num" w:pos="720"/>
        </w:tabs>
        <w:ind w:left="720" w:hanging="360"/>
      </w:pPr>
      <w:rPr>
        <w:rFonts w:ascii="Wingdings" w:hAnsi="Wingdings" w:hint="default"/>
      </w:rPr>
    </w:lvl>
    <w:lvl w:ilvl="1" w:tplc="D4F451CE" w:tentative="1">
      <w:start w:val="1"/>
      <w:numFmt w:val="bullet"/>
      <w:lvlText w:val=""/>
      <w:lvlJc w:val="left"/>
      <w:pPr>
        <w:tabs>
          <w:tab w:val="num" w:pos="1440"/>
        </w:tabs>
        <w:ind w:left="1440" w:hanging="360"/>
      </w:pPr>
      <w:rPr>
        <w:rFonts w:ascii="Wingdings" w:hAnsi="Wingdings" w:hint="default"/>
      </w:rPr>
    </w:lvl>
    <w:lvl w:ilvl="2" w:tplc="B628D398" w:tentative="1">
      <w:start w:val="1"/>
      <w:numFmt w:val="bullet"/>
      <w:lvlText w:val=""/>
      <w:lvlJc w:val="left"/>
      <w:pPr>
        <w:tabs>
          <w:tab w:val="num" w:pos="2160"/>
        </w:tabs>
        <w:ind w:left="2160" w:hanging="360"/>
      </w:pPr>
      <w:rPr>
        <w:rFonts w:ascii="Wingdings" w:hAnsi="Wingdings" w:hint="default"/>
      </w:rPr>
    </w:lvl>
    <w:lvl w:ilvl="3" w:tplc="F3A49C96" w:tentative="1">
      <w:start w:val="1"/>
      <w:numFmt w:val="bullet"/>
      <w:lvlText w:val=""/>
      <w:lvlJc w:val="left"/>
      <w:pPr>
        <w:tabs>
          <w:tab w:val="num" w:pos="2880"/>
        </w:tabs>
        <w:ind w:left="2880" w:hanging="360"/>
      </w:pPr>
      <w:rPr>
        <w:rFonts w:ascii="Wingdings" w:hAnsi="Wingdings" w:hint="default"/>
      </w:rPr>
    </w:lvl>
    <w:lvl w:ilvl="4" w:tplc="ADEA8C3E" w:tentative="1">
      <w:start w:val="1"/>
      <w:numFmt w:val="bullet"/>
      <w:lvlText w:val=""/>
      <w:lvlJc w:val="left"/>
      <w:pPr>
        <w:tabs>
          <w:tab w:val="num" w:pos="3600"/>
        </w:tabs>
        <w:ind w:left="3600" w:hanging="360"/>
      </w:pPr>
      <w:rPr>
        <w:rFonts w:ascii="Wingdings" w:hAnsi="Wingdings" w:hint="default"/>
      </w:rPr>
    </w:lvl>
    <w:lvl w:ilvl="5" w:tplc="D326F432" w:tentative="1">
      <w:start w:val="1"/>
      <w:numFmt w:val="bullet"/>
      <w:lvlText w:val=""/>
      <w:lvlJc w:val="left"/>
      <w:pPr>
        <w:tabs>
          <w:tab w:val="num" w:pos="4320"/>
        </w:tabs>
        <w:ind w:left="4320" w:hanging="360"/>
      </w:pPr>
      <w:rPr>
        <w:rFonts w:ascii="Wingdings" w:hAnsi="Wingdings" w:hint="default"/>
      </w:rPr>
    </w:lvl>
    <w:lvl w:ilvl="6" w:tplc="B8DEC888" w:tentative="1">
      <w:start w:val="1"/>
      <w:numFmt w:val="bullet"/>
      <w:lvlText w:val=""/>
      <w:lvlJc w:val="left"/>
      <w:pPr>
        <w:tabs>
          <w:tab w:val="num" w:pos="5040"/>
        </w:tabs>
        <w:ind w:left="5040" w:hanging="360"/>
      </w:pPr>
      <w:rPr>
        <w:rFonts w:ascii="Wingdings" w:hAnsi="Wingdings" w:hint="default"/>
      </w:rPr>
    </w:lvl>
    <w:lvl w:ilvl="7" w:tplc="C82AAA7C" w:tentative="1">
      <w:start w:val="1"/>
      <w:numFmt w:val="bullet"/>
      <w:lvlText w:val=""/>
      <w:lvlJc w:val="left"/>
      <w:pPr>
        <w:tabs>
          <w:tab w:val="num" w:pos="5760"/>
        </w:tabs>
        <w:ind w:left="5760" w:hanging="360"/>
      </w:pPr>
      <w:rPr>
        <w:rFonts w:ascii="Wingdings" w:hAnsi="Wingdings" w:hint="default"/>
      </w:rPr>
    </w:lvl>
    <w:lvl w:ilvl="8" w:tplc="FE246CD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A513CE"/>
    <w:multiLevelType w:val="hybridMultilevel"/>
    <w:tmpl w:val="3DE27538"/>
    <w:lvl w:ilvl="0" w:tplc="7978725C">
      <w:start w:val="1"/>
      <w:numFmt w:val="bullet"/>
      <w:lvlText w:val="•"/>
      <w:lvlJc w:val="left"/>
      <w:pPr>
        <w:tabs>
          <w:tab w:val="num" w:pos="720"/>
        </w:tabs>
        <w:ind w:left="720" w:hanging="360"/>
      </w:pPr>
      <w:rPr>
        <w:rFonts w:ascii="Arial" w:hAnsi="Arial" w:hint="default"/>
      </w:rPr>
    </w:lvl>
    <w:lvl w:ilvl="1" w:tplc="94422BB4">
      <w:numFmt w:val="none"/>
      <w:lvlText w:val=""/>
      <w:lvlJc w:val="left"/>
      <w:pPr>
        <w:tabs>
          <w:tab w:val="num" w:pos="360"/>
        </w:tabs>
      </w:pPr>
    </w:lvl>
    <w:lvl w:ilvl="2" w:tplc="EEE0C540" w:tentative="1">
      <w:start w:val="1"/>
      <w:numFmt w:val="bullet"/>
      <w:lvlText w:val="•"/>
      <w:lvlJc w:val="left"/>
      <w:pPr>
        <w:tabs>
          <w:tab w:val="num" w:pos="2160"/>
        </w:tabs>
        <w:ind w:left="2160" w:hanging="360"/>
      </w:pPr>
      <w:rPr>
        <w:rFonts w:ascii="Arial" w:hAnsi="Arial" w:hint="default"/>
      </w:rPr>
    </w:lvl>
    <w:lvl w:ilvl="3" w:tplc="9C54DA2A" w:tentative="1">
      <w:start w:val="1"/>
      <w:numFmt w:val="bullet"/>
      <w:lvlText w:val="•"/>
      <w:lvlJc w:val="left"/>
      <w:pPr>
        <w:tabs>
          <w:tab w:val="num" w:pos="2880"/>
        </w:tabs>
        <w:ind w:left="2880" w:hanging="360"/>
      </w:pPr>
      <w:rPr>
        <w:rFonts w:ascii="Arial" w:hAnsi="Arial" w:hint="default"/>
      </w:rPr>
    </w:lvl>
    <w:lvl w:ilvl="4" w:tplc="079080D8" w:tentative="1">
      <w:start w:val="1"/>
      <w:numFmt w:val="bullet"/>
      <w:lvlText w:val="•"/>
      <w:lvlJc w:val="left"/>
      <w:pPr>
        <w:tabs>
          <w:tab w:val="num" w:pos="3600"/>
        </w:tabs>
        <w:ind w:left="3600" w:hanging="360"/>
      </w:pPr>
      <w:rPr>
        <w:rFonts w:ascii="Arial" w:hAnsi="Arial" w:hint="default"/>
      </w:rPr>
    </w:lvl>
    <w:lvl w:ilvl="5" w:tplc="4342BE24" w:tentative="1">
      <w:start w:val="1"/>
      <w:numFmt w:val="bullet"/>
      <w:lvlText w:val="•"/>
      <w:lvlJc w:val="left"/>
      <w:pPr>
        <w:tabs>
          <w:tab w:val="num" w:pos="4320"/>
        </w:tabs>
        <w:ind w:left="4320" w:hanging="360"/>
      </w:pPr>
      <w:rPr>
        <w:rFonts w:ascii="Arial" w:hAnsi="Arial" w:hint="default"/>
      </w:rPr>
    </w:lvl>
    <w:lvl w:ilvl="6" w:tplc="FDB6C9FA" w:tentative="1">
      <w:start w:val="1"/>
      <w:numFmt w:val="bullet"/>
      <w:lvlText w:val="•"/>
      <w:lvlJc w:val="left"/>
      <w:pPr>
        <w:tabs>
          <w:tab w:val="num" w:pos="5040"/>
        </w:tabs>
        <w:ind w:left="5040" w:hanging="360"/>
      </w:pPr>
      <w:rPr>
        <w:rFonts w:ascii="Arial" w:hAnsi="Arial" w:hint="default"/>
      </w:rPr>
    </w:lvl>
    <w:lvl w:ilvl="7" w:tplc="14520FB0" w:tentative="1">
      <w:start w:val="1"/>
      <w:numFmt w:val="bullet"/>
      <w:lvlText w:val="•"/>
      <w:lvlJc w:val="left"/>
      <w:pPr>
        <w:tabs>
          <w:tab w:val="num" w:pos="5760"/>
        </w:tabs>
        <w:ind w:left="5760" w:hanging="360"/>
      </w:pPr>
      <w:rPr>
        <w:rFonts w:ascii="Arial" w:hAnsi="Arial" w:hint="default"/>
      </w:rPr>
    </w:lvl>
    <w:lvl w:ilvl="8" w:tplc="1BF8522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63F1612"/>
    <w:multiLevelType w:val="multilevel"/>
    <w:tmpl w:val="CD2EE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3F289D"/>
    <w:multiLevelType w:val="multilevel"/>
    <w:tmpl w:val="98D6D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A71CD2"/>
    <w:multiLevelType w:val="hybridMultilevel"/>
    <w:tmpl w:val="B980E378"/>
    <w:lvl w:ilvl="0" w:tplc="F9CE1062">
      <w:start w:val="1"/>
      <w:numFmt w:val="bullet"/>
      <w:lvlText w:val=""/>
      <w:lvlJc w:val="left"/>
      <w:pPr>
        <w:tabs>
          <w:tab w:val="num" w:pos="720"/>
        </w:tabs>
        <w:ind w:left="720" w:hanging="360"/>
      </w:pPr>
      <w:rPr>
        <w:rFonts w:ascii="Wingdings" w:hAnsi="Wingdings" w:hint="default"/>
      </w:rPr>
    </w:lvl>
    <w:lvl w:ilvl="1" w:tplc="C38206D8">
      <w:numFmt w:val="bullet"/>
      <w:lvlText w:val=""/>
      <w:lvlJc w:val="left"/>
      <w:pPr>
        <w:tabs>
          <w:tab w:val="num" w:pos="1440"/>
        </w:tabs>
        <w:ind w:left="1440" w:hanging="360"/>
      </w:pPr>
      <w:rPr>
        <w:rFonts w:ascii="Wingdings 2" w:hAnsi="Wingdings 2" w:hint="default"/>
      </w:rPr>
    </w:lvl>
    <w:lvl w:ilvl="2" w:tplc="E3CA5042" w:tentative="1">
      <w:start w:val="1"/>
      <w:numFmt w:val="bullet"/>
      <w:lvlText w:val=""/>
      <w:lvlJc w:val="left"/>
      <w:pPr>
        <w:tabs>
          <w:tab w:val="num" w:pos="2160"/>
        </w:tabs>
        <w:ind w:left="2160" w:hanging="360"/>
      </w:pPr>
      <w:rPr>
        <w:rFonts w:ascii="Wingdings" w:hAnsi="Wingdings" w:hint="default"/>
      </w:rPr>
    </w:lvl>
    <w:lvl w:ilvl="3" w:tplc="6914A326" w:tentative="1">
      <w:start w:val="1"/>
      <w:numFmt w:val="bullet"/>
      <w:lvlText w:val=""/>
      <w:lvlJc w:val="left"/>
      <w:pPr>
        <w:tabs>
          <w:tab w:val="num" w:pos="2880"/>
        </w:tabs>
        <w:ind w:left="2880" w:hanging="360"/>
      </w:pPr>
      <w:rPr>
        <w:rFonts w:ascii="Wingdings" w:hAnsi="Wingdings" w:hint="default"/>
      </w:rPr>
    </w:lvl>
    <w:lvl w:ilvl="4" w:tplc="95C2C500" w:tentative="1">
      <w:start w:val="1"/>
      <w:numFmt w:val="bullet"/>
      <w:lvlText w:val=""/>
      <w:lvlJc w:val="left"/>
      <w:pPr>
        <w:tabs>
          <w:tab w:val="num" w:pos="3600"/>
        </w:tabs>
        <w:ind w:left="3600" w:hanging="360"/>
      </w:pPr>
      <w:rPr>
        <w:rFonts w:ascii="Wingdings" w:hAnsi="Wingdings" w:hint="default"/>
      </w:rPr>
    </w:lvl>
    <w:lvl w:ilvl="5" w:tplc="4C8CEAC6" w:tentative="1">
      <w:start w:val="1"/>
      <w:numFmt w:val="bullet"/>
      <w:lvlText w:val=""/>
      <w:lvlJc w:val="left"/>
      <w:pPr>
        <w:tabs>
          <w:tab w:val="num" w:pos="4320"/>
        </w:tabs>
        <w:ind w:left="4320" w:hanging="360"/>
      </w:pPr>
      <w:rPr>
        <w:rFonts w:ascii="Wingdings" w:hAnsi="Wingdings" w:hint="default"/>
      </w:rPr>
    </w:lvl>
    <w:lvl w:ilvl="6" w:tplc="67AE1E0A" w:tentative="1">
      <w:start w:val="1"/>
      <w:numFmt w:val="bullet"/>
      <w:lvlText w:val=""/>
      <w:lvlJc w:val="left"/>
      <w:pPr>
        <w:tabs>
          <w:tab w:val="num" w:pos="5040"/>
        </w:tabs>
        <w:ind w:left="5040" w:hanging="360"/>
      </w:pPr>
      <w:rPr>
        <w:rFonts w:ascii="Wingdings" w:hAnsi="Wingdings" w:hint="default"/>
      </w:rPr>
    </w:lvl>
    <w:lvl w:ilvl="7" w:tplc="D452DF94" w:tentative="1">
      <w:start w:val="1"/>
      <w:numFmt w:val="bullet"/>
      <w:lvlText w:val=""/>
      <w:lvlJc w:val="left"/>
      <w:pPr>
        <w:tabs>
          <w:tab w:val="num" w:pos="5760"/>
        </w:tabs>
        <w:ind w:left="5760" w:hanging="360"/>
      </w:pPr>
      <w:rPr>
        <w:rFonts w:ascii="Wingdings" w:hAnsi="Wingdings" w:hint="default"/>
      </w:rPr>
    </w:lvl>
    <w:lvl w:ilvl="8" w:tplc="DD1871B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AC4753"/>
    <w:multiLevelType w:val="hybridMultilevel"/>
    <w:tmpl w:val="0EF07A54"/>
    <w:lvl w:ilvl="0" w:tplc="4E50D804">
      <w:start w:val="1"/>
      <w:numFmt w:val="bullet"/>
      <w:lvlText w:val="•"/>
      <w:lvlJc w:val="left"/>
      <w:pPr>
        <w:tabs>
          <w:tab w:val="num" w:pos="720"/>
        </w:tabs>
        <w:ind w:left="720" w:hanging="360"/>
      </w:pPr>
      <w:rPr>
        <w:rFonts w:ascii="宋体" w:hAnsi="宋体" w:hint="default"/>
      </w:rPr>
    </w:lvl>
    <w:lvl w:ilvl="1" w:tplc="8BA4BAA2" w:tentative="1">
      <w:start w:val="1"/>
      <w:numFmt w:val="bullet"/>
      <w:lvlText w:val="•"/>
      <w:lvlJc w:val="left"/>
      <w:pPr>
        <w:tabs>
          <w:tab w:val="num" w:pos="1440"/>
        </w:tabs>
        <w:ind w:left="1440" w:hanging="360"/>
      </w:pPr>
      <w:rPr>
        <w:rFonts w:ascii="宋体" w:hAnsi="宋体" w:hint="default"/>
      </w:rPr>
    </w:lvl>
    <w:lvl w:ilvl="2" w:tplc="5BB48CA2" w:tentative="1">
      <w:start w:val="1"/>
      <w:numFmt w:val="bullet"/>
      <w:lvlText w:val="•"/>
      <w:lvlJc w:val="left"/>
      <w:pPr>
        <w:tabs>
          <w:tab w:val="num" w:pos="2160"/>
        </w:tabs>
        <w:ind w:left="2160" w:hanging="360"/>
      </w:pPr>
      <w:rPr>
        <w:rFonts w:ascii="宋体" w:hAnsi="宋体" w:hint="default"/>
      </w:rPr>
    </w:lvl>
    <w:lvl w:ilvl="3" w:tplc="967A4ECA" w:tentative="1">
      <w:start w:val="1"/>
      <w:numFmt w:val="bullet"/>
      <w:lvlText w:val="•"/>
      <w:lvlJc w:val="left"/>
      <w:pPr>
        <w:tabs>
          <w:tab w:val="num" w:pos="2880"/>
        </w:tabs>
        <w:ind w:left="2880" w:hanging="360"/>
      </w:pPr>
      <w:rPr>
        <w:rFonts w:ascii="宋体" w:hAnsi="宋体" w:hint="default"/>
      </w:rPr>
    </w:lvl>
    <w:lvl w:ilvl="4" w:tplc="F1D65884" w:tentative="1">
      <w:start w:val="1"/>
      <w:numFmt w:val="bullet"/>
      <w:lvlText w:val="•"/>
      <w:lvlJc w:val="left"/>
      <w:pPr>
        <w:tabs>
          <w:tab w:val="num" w:pos="3600"/>
        </w:tabs>
        <w:ind w:left="3600" w:hanging="360"/>
      </w:pPr>
      <w:rPr>
        <w:rFonts w:ascii="宋体" w:hAnsi="宋体" w:hint="default"/>
      </w:rPr>
    </w:lvl>
    <w:lvl w:ilvl="5" w:tplc="3D56825C" w:tentative="1">
      <w:start w:val="1"/>
      <w:numFmt w:val="bullet"/>
      <w:lvlText w:val="•"/>
      <w:lvlJc w:val="left"/>
      <w:pPr>
        <w:tabs>
          <w:tab w:val="num" w:pos="4320"/>
        </w:tabs>
        <w:ind w:left="4320" w:hanging="360"/>
      </w:pPr>
      <w:rPr>
        <w:rFonts w:ascii="宋体" w:hAnsi="宋体" w:hint="default"/>
      </w:rPr>
    </w:lvl>
    <w:lvl w:ilvl="6" w:tplc="A81A7F32" w:tentative="1">
      <w:start w:val="1"/>
      <w:numFmt w:val="bullet"/>
      <w:lvlText w:val="•"/>
      <w:lvlJc w:val="left"/>
      <w:pPr>
        <w:tabs>
          <w:tab w:val="num" w:pos="5040"/>
        </w:tabs>
        <w:ind w:left="5040" w:hanging="360"/>
      </w:pPr>
      <w:rPr>
        <w:rFonts w:ascii="宋体" w:hAnsi="宋体" w:hint="default"/>
      </w:rPr>
    </w:lvl>
    <w:lvl w:ilvl="7" w:tplc="15ACAB9E" w:tentative="1">
      <w:start w:val="1"/>
      <w:numFmt w:val="bullet"/>
      <w:lvlText w:val="•"/>
      <w:lvlJc w:val="left"/>
      <w:pPr>
        <w:tabs>
          <w:tab w:val="num" w:pos="5760"/>
        </w:tabs>
        <w:ind w:left="5760" w:hanging="360"/>
      </w:pPr>
      <w:rPr>
        <w:rFonts w:ascii="宋体" w:hAnsi="宋体" w:hint="default"/>
      </w:rPr>
    </w:lvl>
    <w:lvl w:ilvl="8" w:tplc="3F9CB16E" w:tentative="1">
      <w:start w:val="1"/>
      <w:numFmt w:val="bullet"/>
      <w:lvlText w:val="•"/>
      <w:lvlJc w:val="left"/>
      <w:pPr>
        <w:tabs>
          <w:tab w:val="num" w:pos="6480"/>
        </w:tabs>
        <w:ind w:left="6480" w:hanging="360"/>
      </w:pPr>
      <w:rPr>
        <w:rFonts w:ascii="宋体" w:hAnsi="宋体" w:hint="default"/>
      </w:rPr>
    </w:lvl>
  </w:abstractNum>
  <w:abstractNum w:abstractNumId="12" w15:restartNumberingAfterBreak="0">
    <w:nsid w:val="24F04D02"/>
    <w:multiLevelType w:val="hybridMultilevel"/>
    <w:tmpl w:val="FA809C80"/>
    <w:lvl w:ilvl="0" w:tplc="43AC7E58">
      <w:start w:val="1"/>
      <w:numFmt w:val="bullet"/>
      <w:lvlText w:val="•"/>
      <w:lvlJc w:val="left"/>
      <w:pPr>
        <w:tabs>
          <w:tab w:val="num" w:pos="720"/>
        </w:tabs>
        <w:ind w:left="720" w:hanging="360"/>
      </w:pPr>
      <w:rPr>
        <w:rFonts w:ascii="宋体" w:hAnsi="宋体" w:hint="default"/>
      </w:rPr>
    </w:lvl>
    <w:lvl w:ilvl="1" w:tplc="57C460D4" w:tentative="1">
      <w:start w:val="1"/>
      <w:numFmt w:val="bullet"/>
      <w:lvlText w:val="•"/>
      <w:lvlJc w:val="left"/>
      <w:pPr>
        <w:tabs>
          <w:tab w:val="num" w:pos="1440"/>
        </w:tabs>
        <w:ind w:left="1440" w:hanging="360"/>
      </w:pPr>
      <w:rPr>
        <w:rFonts w:ascii="宋体" w:hAnsi="宋体" w:hint="default"/>
      </w:rPr>
    </w:lvl>
    <w:lvl w:ilvl="2" w:tplc="03BCAC94" w:tentative="1">
      <w:start w:val="1"/>
      <w:numFmt w:val="bullet"/>
      <w:lvlText w:val="•"/>
      <w:lvlJc w:val="left"/>
      <w:pPr>
        <w:tabs>
          <w:tab w:val="num" w:pos="2160"/>
        </w:tabs>
        <w:ind w:left="2160" w:hanging="360"/>
      </w:pPr>
      <w:rPr>
        <w:rFonts w:ascii="宋体" w:hAnsi="宋体" w:hint="default"/>
      </w:rPr>
    </w:lvl>
    <w:lvl w:ilvl="3" w:tplc="40AC54BE" w:tentative="1">
      <w:start w:val="1"/>
      <w:numFmt w:val="bullet"/>
      <w:lvlText w:val="•"/>
      <w:lvlJc w:val="left"/>
      <w:pPr>
        <w:tabs>
          <w:tab w:val="num" w:pos="2880"/>
        </w:tabs>
        <w:ind w:left="2880" w:hanging="360"/>
      </w:pPr>
      <w:rPr>
        <w:rFonts w:ascii="宋体" w:hAnsi="宋体" w:hint="default"/>
      </w:rPr>
    </w:lvl>
    <w:lvl w:ilvl="4" w:tplc="4E14B01C" w:tentative="1">
      <w:start w:val="1"/>
      <w:numFmt w:val="bullet"/>
      <w:lvlText w:val="•"/>
      <w:lvlJc w:val="left"/>
      <w:pPr>
        <w:tabs>
          <w:tab w:val="num" w:pos="3600"/>
        </w:tabs>
        <w:ind w:left="3600" w:hanging="360"/>
      </w:pPr>
      <w:rPr>
        <w:rFonts w:ascii="宋体" w:hAnsi="宋体" w:hint="default"/>
      </w:rPr>
    </w:lvl>
    <w:lvl w:ilvl="5" w:tplc="A3407CCE" w:tentative="1">
      <w:start w:val="1"/>
      <w:numFmt w:val="bullet"/>
      <w:lvlText w:val="•"/>
      <w:lvlJc w:val="left"/>
      <w:pPr>
        <w:tabs>
          <w:tab w:val="num" w:pos="4320"/>
        </w:tabs>
        <w:ind w:left="4320" w:hanging="360"/>
      </w:pPr>
      <w:rPr>
        <w:rFonts w:ascii="宋体" w:hAnsi="宋体" w:hint="default"/>
      </w:rPr>
    </w:lvl>
    <w:lvl w:ilvl="6" w:tplc="793EC0D8" w:tentative="1">
      <w:start w:val="1"/>
      <w:numFmt w:val="bullet"/>
      <w:lvlText w:val="•"/>
      <w:lvlJc w:val="left"/>
      <w:pPr>
        <w:tabs>
          <w:tab w:val="num" w:pos="5040"/>
        </w:tabs>
        <w:ind w:left="5040" w:hanging="360"/>
      </w:pPr>
      <w:rPr>
        <w:rFonts w:ascii="宋体" w:hAnsi="宋体" w:hint="default"/>
      </w:rPr>
    </w:lvl>
    <w:lvl w:ilvl="7" w:tplc="BDB8B444" w:tentative="1">
      <w:start w:val="1"/>
      <w:numFmt w:val="bullet"/>
      <w:lvlText w:val="•"/>
      <w:lvlJc w:val="left"/>
      <w:pPr>
        <w:tabs>
          <w:tab w:val="num" w:pos="5760"/>
        </w:tabs>
        <w:ind w:left="5760" w:hanging="360"/>
      </w:pPr>
      <w:rPr>
        <w:rFonts w:ascii="宋体" w:hAnsi="宋体" w:hint="default"/>
      </w:rPr>
    </w:lvl>
    <w:lvl w:ilvl="8" w:tplc="1D443F18" w:tentative="1">
      <w:start w:val="1"/>
      <w:numFmt w:val="bullet"/>
      <w:lvlText w:val="•"/>
      <w:lvlJc w:val="left"/>
      <w:pPr>
        <w:tabs>
          <w:tab w:val="num" w:pos="6480"/>
        </w:tabs>
        <w:ind w:left="6480" w:hanging="360"/>
      </w:pPr>
      <w:rPr>
        <w:rFonts w:ascii="宋体" w:hAnsi="宋体" w:hint="default"/>
      </w:rPr>
    </w:lvl>
  </w:abstractNum>
  <w:abstractNum w:abstractNumId="13" w15:restartNumberingAfterBreak="0">
    <w:nsid w:val="2CA27CD8"/>
    <w:multiLevelType w:val="hybridMultilevel"/>
    <w:tmpl w:val="90C07B7E"/>
    <w:lvl w:ilvl="0" w:tplc="0A82645A">
      <w:start w:val="1"/>
      <w:numFmt w:val="decimal"/>
      <w:lvlText w:val="%1."/>
      <w:lvlJc w:val="left"/>
      <w:pPr>
        <w:tabs>
          <w:tab w:val="num" w:pos="720"/>
        </w:tabs>
        <w:ind w:left="720" w:hanging="360"/>
      </w:pPr>
    </w:lvl>
    <w:lvl w:ilvl="1" w:tplc="600C1532" w:tentative="1">
      <w:start w:val="1"/>
      <w:numFmt w:val="decimal"/>
      <w:lvlText w:val="%2."/>
      <w:lvlJc w:val="left"/>
      <w:pPr>
        <w:tabs>
          <w:tab w:val="num" w:pos="1440"/>
        </w:tabs>
        <w:ind w:left="1440" w:hanging="360"/>
      </w:pPr>
    </w:lvl>
    <w:lvl w:ilvl="2" w:tplc="6E460492" w:tentative="1">
      <w:start w:val="1"/>
      <w:numFmt w:val="decimal"/>
      <w:lvlText w:val="%3."/>
      <w:lvlJc w:val="left"/>
      <w:pPr>
        <w:tabs>
          <w:tab w:val="num" w:pos="2160"/>
        </w:tabs>
        <w:ind w:left="2160" w:hanging="360"/>
      </w:pPr>
    </w:lvl>
    <w:lvl w:ilvl="3" w:tplc="8D5A3B8E" w:tentative="1">
      <w:start w:val="1"/>
      <w:numFmt w:val="decimal"/>
      <w:lvlText w:val="%4."/>
      <w:lvlJc w:val="left"/>
      <w:pPr>
        <w:tabs>
          <w:tab w:val="num" w:pos="2880"/>
        </w:tabs>
        <w:ind w:left="2880" w:hanging="360"/>
      </w:pPr>
    </w:lvl>
    <w:lvl w:ilvl="4" w:tplc="120CAD24" w:tentative="1">
      <w:start w:val="1"/>
      <w:numFmt w:val="decimal"/>
      <w:lvlText w:val="%5."/>
      <w:lvlJc w:val="left"/>
      <w:pPr>
        <w:tabs>
          <w:tab w:val="num" w:pos="3600"/>
        </w:tabs>
        <w:ind w:left="3600" w:hanging="360"/>
      </w:pPr>
    </w:lvl>
    <w:lvl w:ilvl="5" w:tplc="F4248D7E" w:tentative="1">
      <w:start w:val="1"/>
      <w:numFmt w:val="decimal"/>
      <w:lvlText w:val="%6."/>
      <w:lvlJc w:val="left"/>
      <w:pPr>
        <w:tabs>
          <w:tab w:val="num" w:pos="4320"/>
        </w:tabs>
        <w:ind w:left="4320" w:hanging="360"/>
      </w:pPr>
    </w:lvl>
    <w:lvl w:ilvl="6" w:tplc="9F6A42B6" w:tentative="1">
      <w:start w:val="1"/>
      <w:numFmt w:val="decimal"/>
      <w:lvlText w:val="%7."/>
      <w:lvlJc w:val="left"/>
      <w:pPr>
        <w:tabs>
          <w:tab w:val="num" w:pos="5040"/>
        </w:tabs>
        <w:ind w:left="5040" w:hanging="360"/>
      </w:pPr>
    </w:lvl>
    <w:lvl w:ilvl="7" w:tplc="B86446F6" w:tentative="1">
      <w:start w:val="1"/>
      <w:numFmt w:val="decimal"/>
      <w:lvlText w:val="%8."/>
      <w:lvlJc w:val="left"/>
      <w:pPr>
        <w:tabs>
          <w:tab w:val="num" w:pos="5760"/>
        </w:tabs>
        <w:ind w:left="5760" w:hanging="360"/>
      </w:pPr>
    </w:lvl>
    <w:lvl w:ilvl="8" w:tplc="C06EE9B6" w:tentative="1">
      <w:start w:val="1"/>
      <w:numFmt w:val="decimal"/>
      <w:lvlText w:val="%9."/>
      <w:lvlJc w:val="left"/>
      <w:pPr>
        <w:tabs>
          <w:tab w:val="num" w:pos="6480"/>
        </w:tabs>
        <w:ind w:left="6480" w:hanging="360"/>
      </w:pPr>
    </w:lvl>
  </w:abstractNum>
  <w:abstractNum w:abstractNumId="14" w15:restartNumberingAfterBreak="0">
    <w:nsid w:val="41CD256B"/>
    <w:multiLevelType w:val="hybridMultilevel"/>
    <w:tmpl w:val="78B67BDA"/>
    <w:lvl w:ilvl="0" w:tplc="EEF248AE">
      <w:start w:val="1"/>
      <w:numFmt w:val="bullet"/>
      <w:lvlText w:val=" "/>
      <w:lvlJc w:val="left"/>
      <w:pPr>
        <w:tabs>
          <w:tab w:val="num" w:pos="720"/>
        </w:tabs>
        <w:ind w:left="720" w:hanging="360"/>
      </w:pPr>
      <w:rPr>
        <w:rFonts w:ascii="Calibri" w:hAnsi="Calibri" w:hint="default"/>
      </w:rPr>
    </w:lvl>
    <w:lvl w:ilvl="1" w:tplc="AF725CAC" w:tentative="1">
      <w:start w:val="1"/>
      <w:numFmt w:val="bullet"/>
      <w:lvlText w:val=" "/>
      <w:lvlJc w:val="left"/>
      <w:pPr>
        <w:tabs>
          <w:tab w:val="num" w:pos="1440"/>
        </w:tabs>
        <w:ind w:left="1440" w:hanging="360"/>
      </w:pPr>
      <w:rPr>
        <w:rFonts w:ascii="Calibri" w:hAnsi="Calibri" w:hint="default"/>
      </w:rPr>
    </w:lvl>
    <w:lvl w:ilvl="2" w:tplc="C36C8E94" w:tentative="1">
      <w:start w:val="1"/>
      <w:numFmt w:val="bullet"/>
      <w:lvlText w:val=" "/>
      <w:lvlJc w:val="left"/>
      <w:pPr>
        <w:tabs>
          <w:tab w:val="num" w:pos="2160"/>
        </w:tabs>
        <w:ind w:left="2160" w:hanging="360"/>
      </w:pPr>
      <w:rPr>
        <w:rFonts w:ascii="Calibri" w:hAnsi="Calibri" w:hint="default"/>
      </w:rPr>
    </w:lvl>
    <w:lvl w:ilvl="3" w:tplc="2910B0BC" w:tentative="1">
      <w:start w:val="1"/>
      <w:numFmt w:val="bullet"/>
      <w:lvlText w:val=" "/>
      <w:lvlJc w:val="left"/>
      <w:pPr>
        <w:tabs>
          <w:tab w:val="num" w:pos="2880"/>
        </w:tabs>
        <w:ind w:left="2880" w:hanging="360"/>
      </w:pPr>
      <w:rPr>
        <w:rFonts w:ascii="Calibri" w:hAnsi="Calibri" w:hint="default"/>
      </w:rPr>
    </w:lvl>
    <w:lvl w:ilvl="4" w:tplc="C940452E" w:tentative="1">
      <w:start w:val="1"/>
      <w:numFmt w:val="bullet"/>
      <w:lvlText w:val=" "/>
      <w:lvlJc w:val="left"/>
      <w:pPr>
        <w:tabs>
          <w:tab w:val="num" w:pos="3600"/>
        </w:tabs>
        <w:ind w:left="3600" w:hanging="360"/>
      </w:pPr>
      <w:rPr>
        <w:rFonts w:ascii="Calibri" w:hAnsi="Calibri" w:hint="default"/>
      </w:rPr>
    </w:lvl>
    <w:lvl w:ilvl="5" w:tplc="75AE357A" w:tentative="1">
      <w:start w:val="1"/>
      <w:numFmt w:val="bullet"/>
      <w:lvlText w:val=" "/>
      <w:lvlJc w:val="left"/>
      <w:pPr>
        <w:tabs>
          <w:tab w:val="num" w:pos="4320"/>
        </w:tabs>
        <w:ind w:left="4320" w:hanging="360"/>
      </w:pPr>
      <w:rPr>
        <w:rFonts w:ascii="Calibri" w:hAnsi="Calibri" w:hint="default"/>
      </w:rPr>
    </w:lvl>
    <w:lvl w:ilvl="6" w:tplc="18E6B228" w:tentative="1">
      <w:start w:val="1"/>
      <w:numFmt w:val="bullet"/>
      <w:lvlText w:val=" "/>
      <w:lvlJc w:val="left"/>
      <w:pPr>
        <w:tabs>
          <w:tab w:val="num" w:pos="5040"/>
        </w:tabs>
        <w:ind w:left="5040" w:hanging="360"/>
      </w:pPr>
      <w:rPr>
        <w:rFonts w:ascii="Calibri" w:hAnsi="Calibri" w:hint="default"/>
      </w:rPr>
    </w:lvl>
    <w:lvl w:ilvl="7" w:tplc="308829FA" w:tentative="1">
      <w:start w:val="1"/>
      <w:numFmt w:val="bullet"/>
      <w:lvlText w:val=" "/>
      <w:lvlJc w:val="left"/>
      <w:pPr>
        <w:tabs>
          <w:tab w:val="num" w:pos="5760"/>
        </w:tabs>
        <w:ind w:left="5760" w:hanging="360"/>
      </w:pPr>
      <w:rPr>
        <w:rFonts w:ascii="Calibri" w:hAnsi="Calibri" w:hint="default"/>
      </w:rPr>
    </w:lvl>
    <w:lvl w:ilvl="8" w:tplc="DCFC4250" w:tentative="1">
      <w:start w:val="1"/>
      <w:numFmt w:val="bullet"/>
      <w:lvlText w:val=" "/>
      <w:lvlJc w:val="left"/>
      <w:pPr>
        <w:tabs>
          <w:tab w:val="num" w:pos="6480"/>
        </w:tabs>
        <w:ind w:left="6480" w:hanging="360"/>
      </w:pPr>
      <w:rPr>
        <w:rFonts w:ascii="Calibri" w:hAnsi="Calibri" w:hint="default"/>
      </w:rPr>
    </w:lvl>
  </w:abstractNum>
  <w:abstractNum w:abstractNumId="15" w15:restartNumberingAfterBreak="0">
    <w:nsid w:val="44B509D4"/>
    <w:multiLevelType w:val="hybridMultilevel"/>
    <w:tmpl w:val="6DBE8B9E"/>
    <w:lvl w:ilvl="0" w:tplc="5D424A2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7973E6D"/>
    <w:multiLevelType w:val="hybridMultilevel"/>
    <w:tmpl w:val="7D720DB0"/>
    <w:lvl w:ilvl="0" w:tplc="85E06A0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79E0188"/>
    <w:multiLevelType w:val="multilevel"/>
    <w:tmpl w:val="C6B82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CA06AE"/>
    <w:multiLevelType w:val="multilevel"/>
    <w:tmpl w:val="BCD8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A121D0"/>
    <w:multiLevelType w:val="hybridMultilevel"/>
    <w:tmpl w:val="CA743AF8"/>
    <w:lvl w:ilvl="0" w:tplc="CF8E2506">
      <w:start w:val="1"/>
      <w:numFmt w:val="bullet"/>
      <w:lvlText w:val=" "/>
      <w:lvlJc w:val="left"/>
      <w:pPr>
        <w:tabs>
          <w:tab w:val="num" w:pos="720"/>
        </w:tabs>
        <w:ind w:left="720" w:hanging="360"/>
      </w:pPr>
      <w:rPr>
        <w:rFonts w:ascii="Tw Cen MT" w:hAnsi="Tw Cen MT" w:hint="default"/>
      </w:rPr>
    </w:lvl>
    <w:lvl w:ilvl="1" w:tplc="A844AED2" w:tentative="1">
      <w:start w:val="1"/>
      <w:numFmt w:val="bullet"/>
      <w:lvlText w:val=" "/>
      <w:lvlJc w:val="left"/>
      <w:pPr>
        <w:tabs>
          <w:tab w:val="num" w:pos="1440"/>
        </w:tabs>
        <w:ind w:left="1440" w:hanging="360"/>
      </w:pPr>
      <w:rPr>
        <w:rFonts w:ascii="Tw Cen MT" w:hAnsi="Tw Cen MT" w:hint="default"/>
      </w:rPr>
    </w:lvl>
    <w:lvl w:ilvl="2" w:tplc="4ACCED9A" w:tentative="1">
      <w:start w:val="1"/>
      <w:numFmt w:val="bullet"/>
      <w:lvlText w:val=" "/>
      <w:lvlJc w:val="left"/>
      <w:pPr>
        <w:tabs>
          <w:tab w:val="num" w:pos="2160"/>
        </w:tabs>
        <w:ind w:left="2160" w:hanging="360"/>
      </w:pPr>
      <w:rPr>
        <w:rFonts w:ascii="Tw Cen MT" w:hAnsi="Tw Cen MT" w:hint="default"/>
      </w:rPr>
    </w:lvl>
    <w:lvl w:ilvl="3" w:tplc="C2F4988E" w:tentative="1">
      <w:start w:val="1"/>
      <w:numFmt w:val="bullet"/>
      <w:lvlText w:val=" "/>
      <w:lvlJc w:val="left"/>
      <w:pPr>
        <w:tabs>
          <w:tab w:val="num" w:pos="2880"/>
        </w:tabs>
        <w:ind w:left="2880" w:hanging="360"/>
      </w:pPr>
      <w:rPr>
        <w:rFonts w:ascii="Tw Cen MT" w:hAnsi="Tw Cen MT" w:hint="default"/>
      </w:rPr>
    </w:lvl>
    <w:lvl w:ilvl="4" w:tplc="2E12C27E" w:tentative="1">
      <w:start w:val="1"/>
      <w:numFmt w:val="bullet"/>
      <w:lvlText w:val=" "/>
      <w:lvlJc w:val="left"/>
      <w:pPr>
        <w:tabs>
          <w:tab w:val="num" w:pos="3600"/>
        </w:tabs>
        <w:ind w:left="3600" w:hanging="360"/>
      </w:pPr>
      <w:rPr>
        <w:rFonts w:ascii="Tw Cen MT" w:hAnsi="Tw Cen MT" w:hint="default"/>
      </w:rPr>
    </w:lvl>
    <w:lvl w:ilvl="5" w:tplc="F718E932" w:tentative="1">
      <w:start w:val="1"/>
      <w:numFmt w:val="bullet"/>
      <w:lvlText w:val=" "/>
      <w:lvlJc w:val="left"/>
      <w:pPr>
        <w:tabs>
          <w:tab w:val="num" w:pos="4320"/>
        </w:tabs>
        <w:ind w:left="4320" w:hanging="360"/>
      </w:pPr>
      <w:rPr>
        <w:rFonts w:ascii="Tw Cen MT" w:hAnsi="Tw Cen MT" w:hint="default"/>
      </w:rPr>
    </w:lvl>
    <w:lvl w:ilvl="6" w:tplc="D3C6E1BE" w:tentative="1">
      <w:start w:val="1"/>
      <w:numFmt w:val="bullet"/>
      <w:lvlText w:val=" "/>
      <w:lvlJc w:val="left"/>
      <w:pPr>
        <w:tabs>
          <w:tab w:val="num" w:pos="5040"/>
        </w:tabs>
        <w:ind w:left="5040" w:hanging="360"/>
      </w:pPr>
      <w:rPr>
        <w:rFonts w:ascii="Tw Cen MT" w:hAnsi="Tw Cen MT" w:hint="default"/>
      </w:rPr>
    </w:lvl>
    <w:lvl w:ilvl="7" w:tplc="BB845876" w:tentative="1">
      <w:start w:val="1"/>
      <w:numFmt w:val="bullet"/>
      <w:lvlText w:val=" "/>
      <w:lvlJc w:val="left"/>
      <w:pPr>
        <w:tabs>
          <w:tab w:val="num" w:pos="5760"/>
        </w:tabs>
        <w:ind w:left="5760" w:hanging="360"/>
      </w:pPr>
      <w:rPr>
        <w:rFonts w:ascii="Tw Cen MT" w:hAnsi="Tw Cen MT" w:hint="default"/>
      </w:rPr>
    </w:lvl>
    <w:lvl w:ilvl="8" w:tplc="03E26508" w:tentative="1">
      <w:start w:val="1"/>
      <w:numFmt w:val="bullet"/>
      <w:lvlText w:val=" "/>
      <w:lvlJc w:val="left"/>
      <w:pPr>
        <w:tabs>
          <w:tab w:val="num" w:pos="6480"/>
        </w:tabs>
        <w:ind w:left="6480" w:hanging="360"/>
      </w:pPr>
      <w:rPr>
        <w:rFonts w:ascii="Tw Cen MT" w:hAnsi="Tw Cen MT" w:hint="default"/>
      </w:rPr>
    </w:lvl>
  </w:abstractNum>
  <w:abstractNum w:abstractNumId="20" w15:restartNumberingAfterBreak="0">
    <w:nsid w:val="730A11AD"/>
    <w:multiLevelType w:val="hybridMultilevel"/>
    <w:tmpl w:val="82C2C39E"/>
    <w:lvl w:ilvl="0" w:tplc="0E7ADC5A">
      <w:start w:val="1"/>
      <w:numFmt w:val="bullet"/>
      <w:lvlText w:val="•"/>
      <w:lvlJc w:val="left"/>
      <w:pPr>
        <w:tabs>
          <w:tab w:val="num" w:pos="720"/>
        </w:tabs>
        <w:ind w:left="720" w:hanging="360"/>
      </w:pPr>
      <w:rPr>
        <w:rFonts w:ascii="Arial" w:hAnsi="Arial" w:hint="default"/>
      </w:rPr>
    </w:lvl>
    <w:lvl w:ilvl="1" w:tplc="137CE204" w:tentative="1">
      <w:start w:val="1"/>
      <w:numFmt w:val="bullet"/>
      <w:lvlText w:val="•"/>
      <w:lvlJc w:val="left"/>
      <w:pPr>
        <w:tabs>
          <w:tab w:val="num" w:pos="1440"/>
        </w:tabs>
        <w:ind w:left="1440" w:hanging="360"/>
      </w:pPr>
      <w:rPr>
        <w:rFonts w:ascii="Arial" w:hAnsi="Arial" w:hint="default"/>
      </w:rPr>
    </w:lvl>
    <w:lvl w:ilvl="2" w:tplc="3BA825F4" w:tentative="1">
      <w:start w:val="1"/>
      <w:numFmt w:val="bullet"/>
      <w:lvlText w:val="•"/>
      <w:lvlJc w:val="left"/>
      <w:pPr>
        <w:tabs>
          <w:tab w:val="num" w:pos="2160"/>
        </w:tabs>
        <w:ind w:left="2160" w:hanging="360"/>
      </w:pPr>
      <w:rPr>
        <w:rFonts w:ascii="Arial" w:hAnsi="Arial" w:hint="default"/>
      </w:rPr>
    </w:lvl>
    <w:lvl w:ilvl="3" w:tplc="53FA0F4C" w:tentative="1">
      <w:start w:val="1"/>
      <w:numFmt w:val="bullet"/>
      <w:lvlText w:val="•"/>
      <w:lvlJc w:val="left"/>
      <w:pPr>
        <w:tabs>
          <w:tab w:val="num" w:pos="2880"/>
        </w:tabs>
        <w:ind w:left="2880" w:hanging="360"/>
      </w:pPr>
      <w:rPr>
        <w:rFonts w:ascii="Arial" w:hAnsi="Arial" w:hint="default"/>
      </w:rPr>
    </w:lvl>
    <w:lvl w:ilvl="4" w:tplc="189C777C" w:tentative="1">
      <w:start w:val="1"/>
      <w:numFmt w:val="bullet"/>
      <w:lvlText w:val="•"/>
      <w:lvlJc w:val="left"/>
      <w:pPr>
        <w:tabs>
          <w:tab w:val="num" w:pos="3600"/>
        </w:tabs>
        <w:ind w:left="3600" w:hanging="360"/>
      </w:pPr>
      <w:rPr>
        <w:rFonts w:ascii="Arial" w:hAnsi="Arial" w:hint="default"/>
      </w:rPr>
    </w:lvl>
    <w:lvl w:ilvl="5" w:tplc="701AF718" w:tentative="1">
      <w:start w:val="1"/>
      <w:numFmt w:val="bullet"/>
      <w:lvlText w:val="•"/>
      <w:lvlJc w:val="left"/>
      <w:pPr>
        <w:tabs>
          <w:tab w:val="num" w:pos="4320"/>
        </w:tabs>
        <w:ind w:left="4320" w:hanging="360"/>
      </w:pPr>
      <w:rPr>
        <w:rFonts w:ascii="Arial" w:hAnsi="Arial" w:hint="default"/>
      </w:rPr>
    </w:lvl>
    <w:lvl w:ilvl="6" w:tplc="14A6AA56" w:tentative="1">
      <w:start w:val="1"/>
      <w:numFmt w:val="bullet"/>
      <w:lvlText w:val="•"/>
      <w:lvlJc w:val="left"/>
      <w:pPr>
        <w:tabs>
          <w:tab w:val="num" w:pos="5040"/>
        </w:tabs>
        <w:ind w:left="5040" w:hanging="360"/>
      </w:pPr>
      <w:rPr>
        <w:rFonts w:ascii="Arial" w:hAnsi="Arial" w:hint="default"/>
      </w:rPr>
    </w:lvl>
    <w:lvl w:ilvl="7" w:tplc="151C3B8A" w:tentative="1">
      <w:start w:val="1"/>
      <w:numFmt w:val="bullet"/>
      <w:lvlText w:val="•"/>
      <w:lvlJc w:val="left"/>
      <w:pPr>
        <w:tabs>
          <w:tab w:val="num" w:pos="5760"/>
        </w:tabs>
        <w:ind w:left="5760" w:hanging="360"/>
      </w:pPr>
      <w:rPr>
        <w:rFonts w:ascii="Arial" w:hAnsi="Arial" w:hint="default"/>
      </w:rPr>
    </w:lvl>
    <w:lvl w:ilvl="8" w:tplc="A770165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8216EE2"/>
    <w:multiLevelType w:val="hybridMultilevel"/>
    <w:tmpl w:val="2D2EC556"/>
    <w:lvl w:ilvl="0" w:tplc="0034419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7A6416ED"/>
    <w:multiLevelType w:val="multilevel"/>
    <w:tmpl w:val="82D6E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75399E"/>
    <w:multiLevelType w:val="multilevel"/>
    <w:tmpl w:val="3F4EE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A36392"/>
    <w:multiLevelType w:val="multilevel"/>
    <w:tmpl w:val="308A6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2"/>
  </w:num>
  <w:num w:numId="3">
    <w:abstractNumId w:val="8"/>
  </w:num>
  <w:num w:numId="4">
    <w:abstractNumId w:val="0"/>
  </w:num>
  <w:num w:numId="5">
    <w:abstractNumId w:val="16"/>
  </w:num>
  <w:num w:numId="6">
    <w:abstractNumId w:val="18"/>
  </w:num>
  <w:num w:numId="7">
    <w:abstractNumId w:val="9"/>
  </w:num>
  <w:num w:numId="8">
    <w:abstractNumId w:val="17"/>
  </w:num>
  <w:num w:numId="9">
    <w:abstractNumId w:val="23"/>
  </w:num>
  <w:num w:numId="10">
    <w:abstractNumId w:val="24"/>
  </w:num>
  <w:num w:numId="11">
    <w:abstractNumId w:val="5"/>
  </w:num>
  <w:num w:numId="12">
    <w:abstractNumId w:val="21"/>
  </w:num>
  <w:num w:numId="13">
    <w:abstractNumId w:val="19"/>
  </w:num>
  <w:num w:numId="14">
    <w:abstractNumId w:val="3"/>
  </w:num>
  <w:num w:numId="15">
    <w:abstractNumId w:val="6"/>
  </w:num>
  <w:num w:numId="16">
    <w:abstractNumId w:val="10"/>
  </w:num>
  <w:num w:numId="17">
    <w:abstractNumId w:val="4"/>
  </w:num>
  <w:num w:numId="18">
    <w:abstractNumId w:val="20"/>
  </w:num>
  <w:num w:numId="19">
    <w:abstractNumId w:val="15"/>
  </w:num>
  <w:num w:numId="20">
    <w:abstractNumId w:val="11"/>
  </w:num>
  <w:num w:numId="21">
    <w:abstractNumId w:val="12"/>
  </w:num>
  <w:num w:numId="22">
    <w:abstractNumId w:val="1"/>
  </w:num>
  <w:num w:numId="23">
    <w:abstractNumId w:val="14"/>
  </w:num>
  <w:num w:numId="24">
    <w:abstractNumId w:val="1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976"/>
    <w:rsid w:val="0000193B"/>
    <w:rsid w:val="000025AA"/>
    <w:rsid w:val="000060B4"/>
    <w:rsid w:val="00007DC8"/>
    <w:rsid w:val="000123C7"/>
    <w:rsid w:val="00012592"/>
    <w:rsid w:val="00012C2A"/>
    <w:rsid w:val="000138B8"/>
    <w:rsid w:val="00014334"/>
    <w:rsid w:val="00014E9B"/>
    <w:rsid w:val="00020803"/>
    <w:rsid w:val="00030D9F"/>
    <w:rsid w:val="00033C12"/>
    <w:rsid w:val="0004387B"/>
    <w:rsid w:val="000520E1"/>
    <w:rsid w:val="000532A2"/>
    <w:rsid w:val="00060AAD"/>
    <w:rsid w:val="00061663"/>
    <w:rsid w:val="000625DC"/>
    <w:rsid w:val="0006789B"/>
    <w:rsid w:val="0007065E"/>
    <w:rsid w:val="000714AF"/>
    <w:rsid w:val="00080089"/>
    <w:rsid w:val="000811B0"/>
    <w:rsid w:val="000840BF"/>
    <w:rsid w:val="00084142"/>
    <w:rsid w:val="000925CB"/>
    <w:rsid w:val="00092CA4"/>
    <w:rsid w:val="00096D83"/>
    <w:rsid w:val="000B116D"/>
    <w:rsid w:val="000B1750"/>
    <w:rsid w:val="000B1DE8"/>
    <w:rsid w:val="000B3E16"/>
    <w:rsid w:val="000B475E"/>
    <w:rsid w:val="000B60E5"/>
    <w:rsid w:val="000D0717"/>
    <w:rsid w:val="000D5F64"/>
    <w:rsid w:val="000E3B80"/>
    <w:rsid w:val="000E42E4"/>
    <w:rsid w:val="000E7F02"/>
    <w:rsid w:val="00100BC1"/>
    <w:rsid w:val="00103617"/>
    <w:rsid w:val="0010669B"/>
    <w:rsid w:val="00107CF7"/>
    <w:rsid w:val="00111FDB"/>
    <w:rsid w:val="00114D17"/>
    <w:rsid w:val="00115CA9"/>
    <w:rsid w:val="00120149"/>
    <w:rsid w:val="00121DC4"/>
    <w:rsid w:val="00126F74"/>
    <w:rsid w:val="00130058"/>
    <w:rsid w:val="001313AB"/>
    <w:rsid w:val="00140535"/>
    <w:rsid w:val="001421B2"/>
    <w:rsid w:val="00144235"/>
    <w:rsid w:val="00156C25"/>
    <w:rsid w:val="00161521"/>
    <w:rsid w:val="00162F65"/>
    <w:rsid w:val="00165F19"/>
    <w:rsid w:val="001734A7"/>
    <w:rsid w:val="00182CDD"/>
    <w:rsid w:val="00183C7E"/>
    <w:rsid w:val="00194876"/>
    <w:rsid w:val="00195D15"/>
    <w:rsid w:val="001A000B"/>
    <w:rsid w:val="001B14A0"/>
    <w:rsid w:val="001C50FB"/>
    <w:rsid w:val="001C5AEB"/>
    <w:rsid w:val="001D0F07"/>
    <w:rsid w:val="001D4C12"/>
    <w:rsid w:val="001D7116"/>
    <w:rsid w:val="001E08F5"/>
    <w:rsid w:val="001E1E2C"/>
    <w:rsid w:val="001E7AD6"/>
    <w:rsid w:val="001F6134"/>
    <w:rsid w:val="001F7CC2"/>
    <w:rsid w:val="00206C26"/>
    <w:rsid w:val="00217867"/>
    <w:rsid w:val="0022393F"/>
    <w:rsid w:val="00225E6F"/>
    <w:rsid w:val="00232825"/>
    <w:rsid w:val="0024544F"/>
    <w:rsid w:val="00251401"/>
    <w:rsid w:val="002560F5"/>
    <w:rsid w:val="00257156"/>
    <w:rsid w:val="00260526"/>
    <w:rsid w:val="00261FD1"/>
    <w:rsid w:val="002643A5"/>
    <w:rsid w:val="00282172"/>
    <w:rsid w:val="00284838"/>
    <w:rsid w:val="00286D80"/>
    <w:rsid w:val="00287589"/>
    <w:rsid w:val="002909D1"/>
    <w:rsid w:val="0029270E"/>
    <w:rsid w:val="00294A66"/>
    <w:rsid w:val="00297089"/>
    <w:rsid w:val="002A1833"/>
    <w:rsid w:val="002A5A96"/>
    <w:rsid w:val="002A7281"/>
    <w:rsid w:val="002A750F"/>
    <w:rsid w:val="002B1229"/>
    <w:rsid w:val="002B7779"/>
    <w:rsid w:val="002C5EEC"/>
    <w:rsid w:val="002E1E6F"/>
    <w:rsid w:val="002E7438"/>
    <w:rsid w:val="00303B3C"/>
    <w:rsid w:val="00311786"/>
    <w:rsid w:val="00316A9B"/>
    <w:rsid w:val="00317177"/>
    <w:rsid w:val="00330C72"/>
    <w:rsid w:val="00332DEA"/>
    <w:rsid w:val="00333320"/>
    <w:rsid w:val="00351507"/>
    <w:rsid w:val="0035187A"/>
    <w:rsid w:val="00351D40"/>
    <w:rsid w:val="00355C08"/>
    <w:rsid w:val="00362971"/>
    <w:rsid w:val="00367E42"/>
    <w:rsid w:val="00374AC7"/>
    <w:rsid w:val="00376CD0"/>
    <w:rsid w:val="00385B50"/>
    <w:rsid w:val="003929C7"/>
    <w:rsid w:val="003938EB"/>
    <w:rsid w:val="003A06AD"/>
    <w:rsid w:val="003A08B2"/>
    <w:rsid w:val="003A1B7A"/>
    <w:rsid w:val="003A6DE5"/>
    <w:rsid w:val="003B47D4"/>
    <w:rsid w:val="003B52EE"/>
    <w:rsid w:val="003C0F1D"/>
    <w:rsid w:val="003C1BD6"/>
    <w:rsid w:val="003C27DE"/>
    <w:rsid w:val="003C32D2"/>
    <w:rsid w:val="003C3E6D"/>
    <w:rsid w:val="003F49D4"/>
    <w:rsid w:val="003F63CD"/>
    <w:rsid w:val="00404524"/>
    <w:rsid w:val="00407510"/>
    <w:rsid w:val="0041182D"/>
    <w:rsid w:val="00413D0D"/>
    <w:rsid w:val="00416061"/>
    <w:rsid w:val="004220A2"/>
    <w:rsid w:val="004225A2"/>
    <w:rsid w:val="00422661"/>
    <w:rsid w:val="00422B43"/>
    <w:rsid w:val="00424EDE"/>
    <w:rsid w:val="00432FF0"/>
    <w:rsid w:val="00434C6D"/>
    <w:rsid w:val="0043788E"/>
    <w:rsid w:val="00437F54"/>
    <w:rsid w:val="00451389"/>
    <w:rsid w:val="00454DE4"/>
    <w:rsid w:val="00456CEE"/>
    <w:rsid w:val="00474EC9"/>
    <w:rsid w:val="00491C5F"/>
    <w:rsid w:val="004A1219"/>
    <w:rsid w:val="004A5B46"/>
    <w:rsid w:val="004A7B0A"/>
    <w:rsid w:val="004B0ADF"/>
    <w:rsid w:val="004B28EC"/>
    <w:rsid w:val="004C0042"/>
    <w:rsid w:val="004C11FB"/>
    <w:rsid w:val="004C4F2B"/>
    <w:rsid w:val="004E506B"/>
    <w:rsid w:val="004E5DC2"/>
    <w:rsid w:val="004F025C"/>
    <w:rsid w:val="004F0827"/>
    <w:rsid w:val="004F67F3"/>
    <w:rsid w:val="00502DDB"/>
    <w:rsid w:val="005055F6"/>
    <w:rsid w:val="00515548"/>
    <w:rsid w:val="005156C0"/>
    <w:rsid w:val="00522B6F"/>
    <w:rsid w:val="00531DCC"/>
    <w:rsid w:val="0053442F"/>
    <w:rsid w:val="005352B3"/>
    <w:rsid w:val="00535397"/>
    <w:rsid w:val="005368FF"/>
    <w:rsid w:val="00537D6A"/>
    <w:rsid w:val="005407D4"/>
    <w:rsid w:val="00552C2A"/>
    <w:rsid w:val="00560BC4"/>
    <w:rsid w:val="005661D5"/>
    <w:rsid w:val="005701AB"/>
    <w:rsid w:val="00571E2A"/>
    <w:rsid w:val="00575283"/>
    <w:rsid w:val="0058342F"/>
    <w:rsid w:val="00586E40"/>
    <w:rsid w:val="005B085B"/>
    <w:rsid w:val="005B6AED"/>
    <w:rsid w:val="005C30AD"/>
    <w:rsid w:val="005C5D17"/>
    <w:rsid w:val="005D23E6"/>
    <w:rsid w:val="005E13A4"/>
    <w:rsid w:val="005E2384"/>
    <w:rsid w:val="005F7CF7"/>
    <w:rsid w:val="00602296"/>
    <w:rsid w:val="006049E6"/>
    <w:rsid w:val="00607342"/>
    <w:rsid w:val="0060736B"/>
    <w:rsid w:val="006127E6"/>
    <w:rsid w:val="0061587E"/>
    <w:rsid w:val="00626122"/>
    <w:rsid w:val="00632BBE"/>
    <w:rsid w:val="00633478"/>
    <w:rsid w:val="006361A0"/>
    <w:rsid w:val="00643EB9"/>
    <w:rsid w:val="006761EE"/>
    <w:rsid w:val="0069796E"/>
    <w:rsid w:val="006A3D3A"/>
    <w:rsid w:val="006A7E78"/>
    <w:rsid w:val="006B1669"/>
    <w:rsid w:val="006B2A92"/>
    <w:rsid w:val="006C2CD5"/>
    <w:rsid w:val="006C41FF"/>
    <w:rsid w:val="006D76AD"/>
    <w:rsid w:val="006D7F75"/>
    <w:rsid w:val="006E30E4"/>
    <w:rsid w:val="006F100C"/>
    <w:rsid w:val="006F1249"/>
    <w:rsid w:val="006F18FA"/>
    <w:rsid w:val="006F547A"/>
    <w:rsid w:val="00704460"/>
    <w:rsid w:val="0071097B"/>
    <w:rsid w:val="0071137B"/>
    <w:rsid w:val="00714E7A"/>
    <w:rsid w:val="0072365F"/>
    <w:rsid w:val="0072571C"/>
    <w:rsid w:val="00725BCD"/>
    <w:rsid w:val="00733F83"/>
    <w:rsid w:val="00734711"/>
    <w:rsid w:val="007347D4"/>
    <w:rsid w:val="0074044E"/>
    <w:rsid w:val="00740D2A"/>
    <w:rsid w:val="007429A6"/>
    <w:rsid w:val="00742CBC"/>
    <w:rsid w:val="00751D21"/>
    <w:rsid w:val="00755707"/>
    <w:rsid w:val="0075671D"/>
    <w:rsid w:val="00756FE5"/>
    <w:rsid w:val="00762746"/>
    <w:rsid w:val="0076360E"/>
    <w:rsid w:val="00763859"/>
    <w:rsid w:val="00764CE3"/>
    <w:rsid w:val="00770167"/>
    <w:rsid w:val="00772434"/>
    <w:rsid w:val="007739B1"/>
    <w:rsid w:val="00773E9B"/>
    <w:rsid w:val="007836F5"/>
    <w:rsid w:val="00787C35"/>
    <w:rsid w:val="00797B1C"/>
    <w:rsid w:val="007A0B6F"/>
    <w:rsid w:val="007A18BC"/>
    <w:rsid w:val="007A3738"/>
    <w:rsid w:val="007A439F"/>
    <w:rsid w:val="007A51E1"/>
    <w:rsid w:val="007A5321"/>
    <w:rsid w:val="007A6B1E"/>
    <w:rsid w:val="007A7F9F"/>
    <w:rsid w:val="007B15FE"/>
    <w:rsid w:val="007B5224"/>
    <w:rsid w:val="007B5B26"/>
    <w:rsid w:val="007B6108"/>
    <w:rsid w:val="007C464C"/>
    <w:rsid w:val="007D2E0F"/>
    <w:rsid w:val="007D6A19"/>
    <w:rsid w:val="007D70DF"/>
    <w:rsid w:val="007E6B26"/>
    <w:rsid w:val="007F22A9"/>
    <w:rsid w:val="007F3DCC"/>
    <w:rsid w:val="007F4E40"/>
    <w:rsid w:val="007F6419"/>
    <w:rsid w:val="007F6E2E"/>
    <w:rsid w:val="00807B10"/>
    <w:rsid w:val="00810A68"/>
    <w:rsid w:val="00815A49"/>
    <w:rsid w:val="008215A2"/>
    <w:rsid w:val="00824520"/>
    <w:rsid w:val="00825DDC"/>
    <w:rsid w:val="00825FE7"/>
    <w:rsid w:val="0086084F"/>
    <w:rsid w:val="00871EB8"/>
    <w:rsid w:val="00874745"/>
    <w:rsid w:val="00876B79"/>
    <w:rsid w:val="00877DD5"/>
    <w:rsid w:val="00880DD3"/>
    <w:rsid w:val="00885BA3"/>
    <w:rsid w:val="00891F10"/>
    <w:rsid w:val="008951CB"/>
    <w:rsid w:val="008A79F6"/>
    <w:rsid w:val="008B1716"/>
    <w:rsid w:val="008B2285"/>
    <w:rsid w:val="008B4C8A"/>
    <w:rsid w:val="008C12DD"/>
    <w:rsid w:val="008D690E"/>
    <w:rsid w:val="008D6D8A"/>
    <w:rsid w:val="008E0754"/>
    <w:rsid w:val="008E55B8"/>
    <w:rsid w:val="008F1B64"/>
    <w:rsid w:val="008F2478"/>
    <w:rsid w:val="00902D26"/>
    <w:rsid w:val="009107CE"/>
    <w:rsid w:val="00910FA7"/>
    <w:rsid w:val="0091593A"/>
    <w:rsid w:val="009171AA"/>
    <w:rsid w:val="00920BB2"/>
    <w:rsid w:val="00923F16"/>
    <w:rsid w:val="0092484A"/>
    <w:rsid w:val="00925B94"/>
    <w:rsid w:val="00931E34"/>
    <w:rsid w:val="00932B87"/>
    <w:rsid w:val="00940C21"/>
    <w:rsid w:val="009412C0"/>
    <w:rsid w:val="009468CD"/>
    <w:rsid w:val="00946976"/>
    <w:rsid w:val="00960206"/>
    <w:rsid w:val="009769F5"/>
    <w:rsid w:val="0098400A"/>
    <w:rsid w:val="00984F0B"/>
    <w:rsid w:val="009854D2"/>
    <w:rsid w:val="00990D46"/>
    <w:rsid w:val="009A0AA2"/>
    <w:rsid w:val="009A1FB2"/>
    <w:rsid w:val="009A2C08"/>
    <w:rsid w:val="009B2113"/>
    <w:rsid w:val="009B2A10"/>
    <w:rsid w:val="009C0164"/>
    <w:rsid w:val="009D7CC1"/>
    <w:rsid w:val="009E02AD"/>
    <w:rsid w:val="009F114A"/>
    <w:rsid w:val="009F61E6"/>
    <w:rsid w:val="00A02531"/>
    <w:rsid w:val="00A055B7"/>
    <w:rsid w:val="00A13EDA"/>
    <w:rsid w:val="00A20637"/>
    <w:rsid w:val="00A23F07"/>
    <w:rsid w:val="00A340E6"/>
    <w:rsid w:val="00A40BB3"/>
    <w:rsid w:val="00A417F6"/>
    <w:rsid w:val="00A46ECF"/>
    <w:rsid w:val="00A51858"/>
    <w:rsid w:val="00A56562"/>
    <w:rsid w:val="00A5798F"/>
    <w:rsid w:val="00A64D0D"/>
    <w:rsid w:val="00A6502C"/>
    <w:rsid w:val="00A7318C"/>
    <w:rsid w:val="00A94D1B"/>
    <w:rsid w:val="00A94DCB"/>
    <w:rsid w:val="00A95432"/>
    <w:rsid w:val="00A96F31"/>
    <w:rsid w:val="00AA1AA1"/>
    <w:rsid w:val="00AA58C8"/>
    <w:rsid w:val="00AB014D"/>
    <w:rsid w:val="00AB4AE8"/>
    <w:rsid w:val="00AC01AF"/>
    <w:rsid w:val="00AD0023"/>
    <w:rsid w:val="00AE1368"/>
    <w:rsid w:val="00AF1F7D"/>
    <w:rsid w:val="00AF236A"/>
    <w:rsid w:val="00AF4097"/>
    <w:rsid w:val="00AF6B4B"/>
    <w:rsid w:val="00AF72F6"/>
    <w:rsid w:val="00B20C89"/>
    <w:rsid w:val="00B225EC"/>
    <w:rsid w:val="00B23211"/>
    <w:rsid w:val="00B405AF"/>
    <w:rsid w:val="00B41CA0"/>
    <w:rsid w:val="00B47EE5"/>
    <w:rsid w:val="00B56FA6"/>
    <w:rsid w:val="00B67E38"/>
    <w:rsid w:val="00B7027F"/>
    <w:rsid w:val="00B76D29"/>
    <w:rsid w:val="00B80A41"/>
    <w:rsid w:val="00B8553D"/>
    <w:rsid w:val="00B9239F"/>
    <w:rsid w:val="00BA4AE0"/>
    <w:rsid w:val="00BA588E"/>
    <w:rsid w:val="00BA71AB"/>
    <w:rsid w:val="00BA72EE"/>
    <w:rsid w:val="00BB10CB"/>
    <w:rsid w:val="00BB479B"/>
    <w:rsid w:val="00BB48D9"/>
    <w:rsid w:val="00BB4C65"/>
    <w:rsid w:val="00BB7C03"/>
    <w:rsid w:val="00BC65F3"/>
    <w:rsid w:val="00BC6AAA"/>
    <w:rsid w:val="00C00F91"/>
    <w:rsid w:val="00C022C1"/>
    <w:rsid w:val="00C072EC"/>
    <w:rsid w:val="00C1261E"/>
    <w:rsid w:val="00C1596A"/>
    <w:rsid w:val="00C17944"/>
    <w:rsid w:val="00C2090A"/>
    <w:rsid w:val="00C21EDE"/>
    <w:rsid w:val="00C22382"/>
    <w:rsid w:val="00C24DEE"/>
    <w:rsid w:val="00C27C84"/>
    <w:rsid w:val="00C363EF"/>
    <w:rsid w:val="00C52B93"/>
    <w:rsid w:val="00C656A4"/>
    <w:rsid w:val="00C73E8B"/>
    <w:rsid w:val="00C77EF4"/>
    <w:rsid w:val="00C80014"/>
    <w:rsid w:val="00C85202"/>
    <w:rsid w:val="00C8603A"/>
    <w:rsid w:val="00C86C6C"/>
    <w:rsid w:val="00CA0F63"/>
    <w:rsid w:val="00CA164D"/>
    <w:rsid w:val="00CB468C"/>
    <w:rsid w:val="00CB4718"/>
    <w:rsid w:val="00CB667C"/>
    <w:rsid w:val="00CC12CF"/>
    <w:rsid w:val="00CC2131"/>
    <w:rsid w:val="00CC2170"/>
    <w:rsid w:val="00CC2675"/>
    <w:rsid w:val="00CC3474"/>
    <w:rsid w:val="00CD3154"/>
    <w:rsid w:val="00CD3921"/>
    <w:rsid w:val="00CD3EA4"/>
    <w:rsid w:val="00CD4251"/>
    <w:rsid w:val="00CD55E7"/>
    <w:rsid w:val="00CE7F43"/>
    <w:rsid w:val="00CF325F"/>
    <w:rsid w:val="00D0145D"/>
    <w:rsid w:val="00D0515E"/>
    <w:rsid w:val="00D06B8E"/>
    <w:rsid w:val="00D06E38"/>
    <w:rsid w:val="00D1542F"/>
    <w:rsid w:val="00D16638"/>
    <w:rsid w:val="00D226FD"/>
    <w:rsid w:val="00D23486"/>
    <w:rsid w:val="00D315B2"/>
    <w:rsid w:val="00D339EF"/>
    <w:rsid w:val="00D3554E"/>
    <w:rsid w:val="00D35DC8"/>
    <w:rsid w:val="00D47997"/>
    <w:rsid w:val="00D52469"/>
    <w:rsid w:val="00D570ED"/>
    <w:rsid w:val="00D80DB0"/>
    <w:rsid w:val="00D867FF"/>
    <w:rsid w:val="00D870C1"/>
    <w:rsid w:val="00D92646"/>
    <w:rsid w:val="00DB5554"/>
    <w:rsid w:val="00DB7834"/>
    <w:rsid w:val="00DC2B0A"/>
    <w:rsid w:val="00DC669A"/>
    <w:rsid w:val="00DC7A28"/>
    <w:rsid w:val="00DD29AE"/>
    <w:rsid w:val="00DD5BB5"/>
    <w:rsid w:val="00DE3111"/>
    <w:rsid w:val="00DF0791"/>
    <w:rsid w:val="00DF1C9A"/>
    <w:rsid w:val="00DF3433"/>
    <w:rsid w:val="00DF3F95"/>
    <w:rsid w:val="00E04A18"/>
    <w:rsid w:val="00E076BB"/>
    <w:rsid w:val="00E151FC"/>
    <w:rsid w:val="00E17DB1"/>
    <w:rsid w:val="00E20F82"/>
    <w:rsid w:val="00E25344"/>
    <w:rsid w:val="00E27D28"/>
    <w:rsid w:val="00E3337A"/>
    <w:rsid w:val="00E41E43"/>
    <w:rsid w:val="00E437D8"/>
    <w:rsid w:val="00E51604"/>
    <w:rsid w:val="00E53DB5"/>
    <w:rsid w:val="00E53E85"/>
    <w:rsid w:val="00E55D25"/>
    <w:rsid w:val="00E56191"/>
    <w:rsid w:val="00E7030F"/>
    <w:rsid w:val="00E70463"/>
    <w:rsid w:val="00E7615B"/>
    <w:rsid w:val="00E87C1C"/>
    <w:rsid w:val="00E9621F"/>
    <w:rsid w:val="00EA0EB6"/>
    <w:rsid w:val="00EA7C2A"/>
    <w:rsid w:val="00EB385D"/>
    <w:rsid w:val="00EB5B86"/>
    <w:rsid w:val="00EB708D"/>
    <w:rsid w:val="00EC24A8"/>
    <w:rsid w:val="00EC7F43"/>
    <w:rsid w:val="00ED2E32"/>
    <w:rsid w:val="00ED34EC"/>
    <w:rsid w:val="00ED6FE7"/>
    <w:rsid w:val="00EE0DDB"/>
    <w:rsid w:val="00F07B48"/>
    <w:rsid w:val="00F10ADA"/>
    <w:rsid w:val="00F1283E"/>
    <w:rsid w:val="00F15481"/>
    <w:rsid w:val="00F20823"/>
    <w:rsid w:val="00F23DC0"/>
    <w:rsid w:val="00F26FDA"/>
    <w:rsid w:val="00F312A5"/>
    <w:rsid w:val="00F32F87"/>
    <w:rsid w:val="00F44300"/>
    <w:rsid w:val="00F45F54"/>
    <w:rsid w:val="00F60CF7"/>
    <w:rsid w:val="00F64E8D"/>
    <w:rsid w:val="00F67EAF"/>
    <w:rsid w:val="00F71522"/>
    <w:rsid w:val="00F7181D"/>
    <w:rsid w:val="00F76068"/>
    <w:rsid w:val="00F76745"/>
    <w:rsid w:val="00F76DFB"/>
    <w:rsid w:val="00F834DA"/>
    <w:rsid w:val="00F8604D"/>
    <w:rsid w:val="00F908CD"/>
    <w:rsid w:val="00F92AFD"/>
    <w:rsid w:val="00FA2B05"/>
    <w:rsid w:val="00FB360A"/>
    <w:rsid w:val="00FB6038"/>
    <w:rsid w:val="00FC09E3"/>
    <w:rsid w:val="00FC234B"/>
    <w:rsid w:val="00FC4CC8"/>
    <w:rsid w:val="00FC6278"/>
    <w:rsid w:val="00FD1CD7"/>
    <w:rsid w:val="00FD3808"/>
    <w:rsid w:val="00FD56AF"/>
    <w:rsid w:val="00FD7960"/>
    <w:rsid w:val="00FD7ADA"/>
    <w:rsid w:val="00FE133A"/>
    <w:rsid w:val="00FE312C"/>
    <w:rsid w:val="00FE431E"/>
    <w:rsid w:val="00FE53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E8918"/>
  <w15:chartTrackingRefBased/>
  <w15:docId w15:val="{85BB9062-FC25-48AE-92F6-64F2BA187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54D2"/>
    <w:pPr>
      <w:widowControl w:val="0"/>
      <w:jc w:val="both"/>
    </w:pPr>
    <w:rPr>
      <w:rFonts w:ascii="Calibri" w:eastAsia="宋体" w:hAnsi="Calibri" w:cs="Times New Roman"/>
    </w:rPr>
  </w:style>
  <w:style w:type="paragraph" w:styleId="1">
    <w:name w:val="heading 1"/>
    <w:basedOn w:val="a"/>
    <w:next w:val="a"/>
    <w:link w:val="10"/>
    <w:uiPriority w:val="9"/>
    <w:qFormat/>
    <w:rsid w:val="00012C2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DF3F9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4C0042"/>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0060B4"/>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6976"/>
    <w:pPr>
      <w:ind w:firstLineChars="200" w:firstLine="420"/>
    </w:pPr>
  </w:style>
  <w:style w:type="character" w:customStyle="1" w:styleId="apple-converted-space">
    <w:name w:val="apple-converted-space"/>
    <w:basedOn w:val="a0"/>
    <w:rsid w:val="00355C08"/>
  </w:style>
  <w:style w:type="character" w:customStyle="1" w:styleId="30">
    <w:name w:val="标题 3 字符"/>
    <w:basedOn w:val="a0"/>
    <w:link w:val="3"/>
    <w:uiPriority w:val="9"/>
    <w:rsid w:val="004C0042"/>
    <w:rPr>
      <w:b/>
      <w:bCs/>
      <w:sz w:val="32"/>
      <w:szCs w:val="32"/>
    </w:rPr>
  </w:style>
  <w:style w:type="character" w:styleId="a4">
    <w:name w:val="Emphasis"/>
    <w:basedOn w:val="a0"/>
    <w:uiPriority w:val="20"/>
    <w:qFormat/>
    <w:rsid w:val="00DF3F95"/>
    <w:rPr>
      <w:i/>
      <w:iCs/>
    </w:rPr>
  </w:style>
  <w:style w:type="character" w:styleId="a5">
    <w:name w:val="Hyperlink"/>
    <w:basedOn w:val="a0"/>
    <w:uiPriority w:val="99"/>
    <w:unhideWhenUsed/>
    <w:rsid w:val="00DF3F95"/>
    <w:rPr>
      <w:color w:val="0000FF"/>
      <w:u w:val="single"/>
    </w:rPr>
  </w:style>
  <w:style w:type="character" w:customStyle="1" w:styleId="20">
    <w:name w:val="标题 2 字符"/>
    <w:basedOn w:val="a0"/>
    <w:link w:val="2"/>
    <w:uiPriority w:val="9"/>
    <w:rsid w:val="00DF3F95"/>
    <w:rPr>
      <w:rFonts w:asciiTheme="majorHAnsi" w:eastAsiaTheme="majorEastAsia" w:hAnsiTheme="majorHAnsi" w:cstheme="majorBidi"/>
      <w:b/>
      <w:bCs/>
      <w:sz w:val="32"/>
      <w:szCs w:val="32"/>
    </w:rPr>
  </w:style>
  <w:style w:type="character" w:styleId="a6">
    <w:name w:val="Unresolved Mention"/>
    <w:basedOn w:val="a0"/>
    <w:uiPriority w:val="99"/>
    <w:semiHidden/>
    <w:unhideWhenUsed/>
    <w:rsid w:val="00014334"/>
    <w:rPr>
      <w:color w:val="605E5C"/>
      <w:shd w:val="clear" w:color="auto" w:fill="E1DFDD"/>
    </w:rPr>
  </w:style>
  <w:style w:type="paragraph" w:styleId="a7">
    <w:name w:val="header"/>
    <w:basedOn w:val="a"/>
    <w:link w:val="a8"/>
    <w:uiPriority w:val="99"/>
    <w:unhideWhenUsed/>
    <w:rsid w:val="006E30E4"/>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6E30E4"/>
    <w:rPr>
      <w:sz w:val="18"/>
      <w:szCs w:val="18"/>
    </w:rPr>
  </w:style>
  <w:style w:type="paragraph" w:styleId="a9">
    <w:name w:val="footer"/>
    <w:basedOn w:val="a"/>
    <w:link w:val="aa"/>
    <w:uiPriority w:val="99"/>
    <w:unhideWhenUsed/>
    <w:rsid w:val="006E30E4"/>
    <w:pPr>
      <w:tabs>
        <w:tab w:val="center" w:pos="4153"/>
        <w:tab w:val="right" w:pos="8306"/>
      </w:tabs>
      <w:snapToGrid w:val="0"/>
      <w:jc w:val="left"/>
    </w:pPr>
    <w:rPr>
      <w:sz w:val="18"/>
      <w:szCs w:val="18"/>
    </w:rPr>
  </w:style>
  <w:style w:type="character" w:customStyle="1" w:styleId="aa">
    <w:name w:val="页脚 字符"/>
    <w:basedOn w:val="a0"/>
    <w:link w:val="a9"/>
    <w:uiPriority w:val="99"/>
    <w:rsid w:val="006E30E4"/>
    <w:rPr>
      <w:sz w:val="18"/>
      <w:szCs w:val="18"/>
    </w:rPr>
  </w:style>
  <w:style w:type="paragraph" w:styleId="ab">
    <w:name w:val="Normal (Web)"/>
    <w:basedOn w:val="a"/>
    <w:uiPriority w:val="99"/>
    <w:unhideWhenUsed/>
    <w:rsid w:val="00012592"/>
    <w:pPr>
      <w:widowControl/>
      <w:spacing w:before="100" w:beforeAutospacing="1" w:after="100" w:afterAutospacing="1"/>
      <w:jc w:val="left"/>
    </w:pPr>
    <w:rPr>
      <w:rFonts w:ascii="宋体" w:hAnsi="宋体" w:cs="宋体"/>
      <w:kern w:val="0"/>
      <w:sz w:val="24"/>
      <w:szCs w:val="24"/>
    </w:rPr>
  </w:style>
  <w:style w:type="paragraph" w:customStyle="1" w:styleId="halfrhythm">
    <w:name w:val="half_rhythm"/>
    <w:basedOn w:val="a"/>
    <w:rsid w:val="00012592"/>
    <w:pPr>
      <w:widowControl/>
      <w:spacing w:before="100" w:beforeAutospacing="1" w:after="100" w:afterAutospacing="1"/>
      <w:jc w:val="left"/>
    </w:pPr>
    <w:rPr>
      <w:rFonts w:ascii="宋体" w:hAnsi="宋体" w:cs="宋体"/>
      <w:kern w:val="0"/>
      <w:sz w:val="24"/>
      <w:szCs w:val="24"/>
    </w:rPr>
  </w:style>
  <w:style w:type="character" w:customStyle="1" w:styleId="10">
    <w:name w:val="标题 1 字符"/>
    <w:basedOn w:val="a0"/>
    <w:link w:val="1"/>
    <w:uiPriority w:val="9"/>
    <w:rsid w:val="00012C2A"/>
    <w:rPr>
      <w:b/>
      <w:bCs/>
      <w:kern w:val="44"/>
      <w:sz w:val="44"/>
      <w:szCs w:val="44"/>
    </w:rPr>
  </w:style>
  <w:style w:type="character" w:styleId="ac">
    <w:name w:val="Strong"/>
    <w:basedOn w:val="a0"/>
    <w:uiPriority w:val="22"/>
    <w:qFormat/>
    <w:rsid w:val="00407510"/>
    <w:rPr>
      <w:b/>
      <w:bCs/>
    </w:rPr>
  </w:style>
  <w:style w:type="table" w:styleId="ad">
    <w:name w:val="Table Grid"/>
    <w:basedOn w:val="a1"/>
    <w:uiPriority w:val="39"/>
    <w:rsid w:val="001D0F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Cite"/>
    <w:basedOn w:val="a0"/>
    <w:uiPriority w:val="99"/>
    <w:semiHidden/>
    <w:unhideWhenUsed/>
    <w:rsid w:val="006127E6"/>
    <w:rPr>
      <w:i/>
      <w:iCs/>
    </w:rPr>
  </w:style>
  <w:style w:type="paragraph" w:styleId="ae">
    <w:name w:val="Balloon Text"/>
    <w:basedOn w:val="a"/>
    <w:link w:val="af"/>
    <w:uiPriority w:val="99"/>
    <w:semiHidden/>
    <w:unhideWhenUsed/>
    <w:rsid w:val="00007DC8"/>
    <w:rPr>
      <w:sz w:val="18"/>
      <w:szCs w:val="18"/>
    </w:rPr>
  </w:style>
  <w:style w:type="character" w:customStyle="1" w:styleId="af">
    <w:name w:val="批注框文本 字符"/>
    <w:basedOn w:val="a0"/>
    <w:link w:val="ae"/>
    <w:uiPriority w:val="99"/>
    <w:semiHidden/>
    <w:rsid w:val="00007DC8"/>
    <w:rPr>
      <w:rFonts w:ascii="Calibri" w:eastAsia="宋体" w:hAnsi="Calibri" w:cs="Times New Roman"/>
      <w:sz w:val="18"/>
      <w:szCs w:val="18"/>
    </w:rPr>
  </w:style>
  <w:style w:type="table" w:customStyle="1" w:styleId="TableGrid1">
    <w:name w:val="Table Grid1"/>
    <w:basedOn w:val="a1"/>
    <w:uiPriority w:val="59"/>
    <w:rsid w:val="00195D15"/>
    <w:rPr>
      <w:rFonts w:ascii="Cambria" w:eastAsia="Cambria" w:hAnsi="Cambria" w:cs="Times New Roman"/>
      <w:kern w:val="0"/>
      <w:sz w:val="20"/>
      <w:szCs w:val="20"/>
      <w:lang w:val="en-GB" w:eastAsia="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标题 4 字符"/>
    <w:basedOn w:val="a0"/>
    <w:link w:val="4"/>
    <w:uiPriority w:val="9"/>
    <w:rsid w:val="000060B4"/>
    <w:rPr>
      <w:rFonts w:asciiTheme="majorHAnsi" w:eastAsiaTheme="majorEastAsia" w:hAnsiTheme="majorHAnsi" w:cstheme="majorBidi"/>
      <w:b/>
      <w:bCs/>
      <w:sz w:val="28"/>
      <w:szCs w:val="28"/>
    </w:rPr>
  </w:style>
  <w:style w:type="paragraph" w:styleId="af0">
    <w:name w:val="Body Text"/>
    <w:basedOn w:val="a"/>
    <w:link w:val="af1"/>
    <w:rsid w:val="000060B4"/>
    <w:pPr>
      <w:widowControl/>
      <w:ind w:right="-518"/>
      <w:jc w:val="left"/>
    </w:pPr>
    <w:rPr>
      <w:rFonts w:ascii="Times New Roman" w:eastAsiaTheme="minorEastAsia" w:hAnsi="Times New Roman"/>
      <w:kern w:val="0"/>
      <w:sz w:val="24"/>
      <w:szCs w:val="24"/>
      <w:lang w:val="en-GB" w:eastAsia="en-US"/>
    </w:rPr>
  </w:style>
  <w:style w:type="character" w:customStyle="1" w:styleId="af1">
    <w:name w:val="正文文本 字符"/>
    <w:basedOn w:val="a0"/>
    <w:link w:val="af0"/>
    <w:rsid w:val="000060B4"/>
    <w:rPr>
      <w:rFonts w:ascii="Times New Roman" w:hAnsi="Times New Roman" w:cs="Times New Roman"/>
      <w:kern w:val="0"/>
      <w:sz w:val="24"/>
      <w:szCs w:val="24"/>
      <w:lang w:val="en-GB" w:eastAsia="en-US"/>
    </w:rPr>
  </w:style>
  <w:style w:type="paragraph" w:styleId="af2">
    <w:name w:val="Plain Text"/>
    <w:basedOn w:val="a"/>
    <w:link w:val="af3"/>
    <w:rsid w:val="00A13EDA"/>
    <w:pPr>
      <w:widowControl/>
      <w:jc w:val="left"/>
    </w:pPr>
    <w:rPr>
      <w:rFonts w:ascii="Courier New" w:eastAsiaTheme="minorEastAsia" w:hAnsi="Courier New" w:cs="Courier New"/>
      <w:kern w:val="0"/>
      <w:sz w:val="20"/>
      <w:szCs w:val="20"/>
      <w:lang w:val="en-GB" w:eastAsia="en-US"/>
    </w:rPr>
  </w:style>
  <w:style w:type="character" w:customStyle="1" w:styleId="af3">
    <w:name w:val="纯文本 字符"/>
    <w:basedOn w:val="a0"/>
    <w:link w:val="af2"/>
    <w:rsid w:val="00A13EDA"/>
    <w:rPr>
      <w:rFonts w:ascii="Courier New" w:hAnsi="Courier New" w:cs="Courier New"/>
      <w:kern w:val="0"/>
      <w:sz w:val="20"/>
      <w:szCs w:val="20"/>
      <w:lang w:val="en-GB" w:eastAsia="en-US"/>
    </w:rPr>
  </w:style>
  <w:style w:type="character" w:customStyle="1" w:styleId="keywords-mean">
    <w:name w:val="keywords-mean"/>
    <w:basedOn w:val="a0"/>
    <w:rsid w:val="000811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1465">
      <w:bodyDiv w:val="1"/>
      <w:marLeft w:val="0"/>
      <w:marRight w:val="0"/>
      <w:marTop w:val="0"/>
      <w:marBottom w:val="0"/>
      <w:divBdr>
        <w:top w:val="none" w:sz="0" w:space="0" w:color="auto"/>
        <w:left w:val="none" w:sz="0" w:space="0" w:color="auto"/>
        <w:bottom w:val="none" w:sz="0" w:space="0" w:color="auto"/>
        <w:right w:val="none" w:sz="0" w:space="0" w:color="auto"/>
      </w:divBdr>
    </w:div>
    <w:div w:id="18549570">
      <w:bodyDiv w:val="1"/>
      <w:marLeft w:val="0"/>
      <w:marRight w:val="0"/>
      <w:marTop w:val="0"/>
      <w:marBottom w:val="0"/>
      <w:divBdr>
        <w:top w:val="none" w:sz="0" w:space="0" w:color="auto"/>
        <w:left w:val="none" w:sz="0" w:space="0" w:color="auto"/>
        <w:bottom w:val="none" w:sz="0" w:space="0" w:color="auto"/>
        <w:right w:val="none" w:sz="0" w:space="0" w:color="auto"/>
      </w:divBdr>
      <w:divsChild>
        <w:div w:id="405497006">
          <w:marLeft w:val="0"/>
          <w:marRight w:val="0"/>
          <w:marTop w:val="0"/>
          <w:marBottom w:val="0"/>
          <w:divBdr>
            <w:top w:val="none" w:sz="0" w:space="0" w:color="auto"/>
            <w:left w:val="none" w:sz="0" w:space="0" w:color="auto"/>
            <w:bottom w:val="none" w:sz="0" w:space="0" w:color="auto"/>
            <w:right w:val="none" w:sz="0" w:space="0" w:color="auto"/>
          </w:divBdr>
        </w:div>
        <w:div w:id="496118187">
          <w:marLeft w:val="0"/>
          <w:marRight w:val="0"/>
          <w:marTop w:val="0"/>
          <w:marBottom w:val="0"/>
          <w:divBdr>
            <w:top w:val="none" w:sz="0" w:space="0" w:color="auto"/>
            <w:left w:val="none" w:sz="0" w:space="0" w:color="auto"/>
            <w:bottom w:val="none" w:sz="0" w:space="0" w:color="auto"/>
            <w:right w:val="none" w:sz="0" w:space="0" w:color="auto"/>
          </w:divBdr>
        </w:div>
        <w:div w:id="561597343">
          <w:marLeft w:val="0"/>
          <w:marRight w:val="0"/>
          <w:marTop w:val="0"/>
          <w:marBottom w:val="0"/>
          <w:divBdr>
            <w:top w:val="none" w:sz="0" w:space="0" w:color="auto"/>
            <w:left w:val="none" w:sz="0" w:space="0" w:color="auto"/>
            <w:bottom w:val="none" w:sz="0" w:space="0" w:color="auto"/>
            <w:right w:val="none" w:sz="0" w:space="0" w:color="auto"/>
          </w:divBdr>
        </w:div>
        <w:div w:id="970601018">
          <w:marLeft w:val="0"/>
          <w:marRight w:val="0"/>
          <w:marTop w:val="0"/>
          <w:marBottom w:val="0"/>
          <w:divBdr>
            <w:top w:val="none" w:sz="0" w:space="0" w:color="auto"/>
            <w:left w:val="none" w:sz="0" w:space="0" w:color="auto"/>
            <w:bottom w:val="none" w:sz="0" w:space="0" w:color="auto"/>
            <w:right w:val="none" w:sz="0" w:space="0" w:color="auto"/>
          </w:divBdr>
        </w:div>
        <w:div w:id="1738242600">
          <w:marLeft w:val="0"/>
          <w:marRight w:val="0"/>
          <w:marTop w:val="0"/>
          <w:marBottom w:val="0"/>
          <w:divBdr>
            <w:top w:val="none" w:sz="0" w:space="0" w:color="auto"/>
            <w:left w:val="none" w:sz="0" w:space="0" w:color="auto"/>
            <w:bottom w:val="none" w:sz="0" w:space="0" w:color="auto"/>
            <w:right w:val="none" w:sz="0" w:space="0" w:color="auto"/>
          </w:divBdr>
        </w:div>
        <w:div w:id="2102798206">
          <w:marLeft w:val="0"/>
          <w:marRight w:val="0"/>
          <w:marTop w:val="0"/>
          <w:marBottom w:val="0"/>
          <w:divBdr>
            <w:top w:val="none" w:sz="0" w:space="0" w:color="auto"/>
            <w:left w:val="none" w:sz="0" w:space="0" w:color="auto"/>
            <w:bottom w:val="none" w:sz="0" w:space="0" w:color="auto"/>
            <w:right w:val="none" w:sz="0" w:space="0" w:color="auto"/>
          </w:divBdr>
        </w:div>
      </w:divsChild>
    </w:div>
    <w:div w:id="54091034">
      <w:bodyDiv w:val="1"/>
      <w:marLeft w:val="0"/>
      <w:marRight w:val="0"/>
      <w:marTop w:val="0"/>
      <w:marBottom w:val="0"/>
      <w:divBdr>
        <w:top w:val="none" w:sz="0" w:space="0" w:color="auto"/>
        <w:left w:val="none" w:sz="0" w:space="0" w:color="auto"/>
        <w:bottom w:val="none" w:sz="0" w:space="0" w:color="auto"/>
        <w:right w:val="none" w:sz="0" w:space="0" w:color="auto"/>
      </w:divBdr>
    </w:div>
    <w:div w:id="127626877">
      <w:bodyDiv w:val="1"/>
      <w:marLeft w:val="0"/>
      <w:marRight w:val="0"/>
      <w:marTop w:val="0"/>
      <w:marBottom w:val="0"/>
      <w:divBdr>
        <w:top w:val="none" w:sz="0" w:space="0" w:color="auto"/>
        <w:left w:val="none" w:sz="0" w:space="0" w:color="auto"/>
        <w:bottom w:val="none" w:sz="0" w:space="0" w:color="auto"/>
        <w:right w:val="none" w:sz="0" w:space="0" w:color="auto"/>
      </w:divBdr>
    </w:div>
    <w:div w:id="135951795">
      <w:bodyDiv w:val="1"/>
      <w:marLeft w:val="0"/>
      <w:marRight w:val="0"/>
      <w:marTop w:val="0"/>
      <w:marBottom w:val="0"/>
      <w:divBdr>
        <w:top w:val="none" w:sz="0" w:space="0" w:color="auto"/>
        <w:left w:val="none" w:sz="0" w:space="0" w:color="auto"/>
        <w:bottom w:val="none" w:sz="0" w:space="0" w:color="auto"/>
        <w:right w:val="none" w:sz="0" w:space="0" w:color="auto"/>
      </w:divBdr>
    </w:div>
    <w:div w:id="162548048">
      <w:bodyDiv w:val="1"/>
      <w:marLeft w:val="0"/>
      <w:marRight w:val="0"/>
      <w:marTop w:val="0"/>
      <w:marBottom w:val="0"/>
      <w:divBdr>
        <w:top w:val="none" w:sz="0" w:space="0" w:color="auto"/>
        <w:left w:val="none" w:sz="0" w:space="0" w:color="auto"/>
        <w:bottom w:val="none" w:sz="0" w:space="0" w:color="auto"/>
        <w:right w:val="none" w:sz="0" w:space="0" w:color="auto"/>
      </w:divBdr>
      <w:divsChild>
        <w:div w:id="380206994">
          <w:marLeft w:val="1080"/>
          <w:marRight w:val="0"/>
          <w:marTop w:val="100"/>
          <w:marBottom w:val="0"/>
          <w:divBdr>
            <w:top w:val="none" w:sz="0" w:space="0" w:color="auto"/>
            <w:left w:val="none" w:sz="0" w:space="0" w:color="auto"/>
            <w:bottom w:val="none" w:sz="0" w:space="0" w:color="auto"/>
            <w:right w:val="none" w:sz="0" w:space="0" w:color="auto"/>
          </w:divBdr>
        </w:div>
        <w:div w:id="512065164">
          <w:marLeft w:val="1080"/>
          <w:marRight w:val="0"/>
          <w:marTop w:val="100"/>
          <w:marBottom w:val="0"/>
          <w:divBdr>
            <w:top w:val="none" w:sz="0" w:space="0" w:color="auto"/>
            <w:left w:val="none" w:sz="0" w:space="0" w:color="auto"/>
            <w:bottom w:val="none" w:sz="0" w:space="0" w:color="auto"/>
            <w:right w:val="none" w:sz="0" w:space="0" w:color="auto"/>
          </w:divBdr>
        </w:div>
        <w:div w:id="727146520">
          <w:marLeft w:val="360"/>
          <w:marRight w:val="0"/>
          <w:marTop w:val="200"/>
          <w:marBottom w:val="0"/>
          <w:divBdr>
            <w:top w:val="none" w:sz="0" w:space="0" w:color="auto"/>
            <w:left w:val="none" w:sz="0" w:space="0" w:color="auto"/>
            <w:bottom w:val="none" w:sz="0" w:space="0" w:color="auto"/>
            <w:right w:val="none" w:sz="0" w:space="0" w:color="auto"/>
          </w:divBdr>
        </w:div>
        <w:div w:id="775174236">
          <w:marLeft w:val="360"/>
          <w:marRight w:val="0"/>
          <w:marTop w:val="200"/>
          <w:marBottom w:val="0"/>
          <w:divBdr>
            <w:top w:val="none" w:sz="0" w:space="0" w:color="auto"/>
            <w:left w:val="none" w:sz="0" w:space="0" w:color="auto"/>
            <w:bottom w:val="none" w:sz="0" w:space="0" w:color="auto"/>
            <w:right w:val="none" w:sz="0" w:space="0" w:color="auto"/>
          </w:divBdr>
        </w:div>
        <w:div w:id="886721094">
          <w:marLeft w:val="1080"/>
          <w:marRight w:val="0"/>
          <w:marTop w:val="100"/>
          <w:marBottom w:val="0"/>
          <w:divBdr>
            <w:top w:val="none" w:sz="0" w:space="0" w:color="auto"/>
            <w:left w:val="none" w:sz="0" w:space="0" w:color="auto"/>
            <w:bottom w:val="none" w:sz="0" w:space="0" w:color="auto"/>
            <w:right w:val="none" w:sz="0" w:space="0" w:color="auto"/>
          </w:divBdr>
        </w:div>
        <w:div w:id="893152881">
          <w:marLeft w:val="360"/>
          <w:marRight w:val="0"/>
          <w:marTop w:val="200"/>
          <w:marBottom w:val="0"/>
          <w:divBdr>
            <w:top w:val="none" w:sz="0" w:space="0" w:color="auto"/>
            <w:left w:val="none" w:sz="0" w:space="0" w:color="auto"/>
            <w:bottom w:val="none" w:sz="0" w:space="0" w:color="auto"/>
            <w:right w:val="none" w:sz="0" w:space="0" w:color="auto"/>
          </w:divBdr>
        </w:div>
        <w:div w:id="1393502757">
          <w:marLeft w:val="360"/>
          <w:marRight w:val="0"/>
          <w:marTop w:val="200"/>
          <w:marBottom w:val="0"/>
          <w:divBdr>
            <w:top w:val="none" w:sz="0" w:space="0" w:color="auto"/>
            <w:left w:val="none" w:sz="0" w:space="0" w:color="auto"/>
            <w:bottom w:val="none" w:sz="0" w:space="0" w:color="auto"/>
            <w:right w:val="none" w:sz="0" w:space="0" w:color="auto"/>
          </w:divBdr>
        </w:div>
        <w:div w:id="1661813245">
          <w:marLeft w:val="1080"/>
          <w:marRight w:val="0"/>
          <w:marTop w:val="100"/>
          <w:marBottom w:val="0"/>
          <w:divBdr>
            <w:top w:val="none" w:sz="0" w:space="0" w:color="auto"/>
            <w:left w:val="none" w:sz="0" w:space="0" w:color="auto"/>
            <w:bottom w:val="none" w:sz="0" w:space="0" w:color="auto"/>
            <w:right w:val="none" w:sz="0" w:space="0" w:color="auto"/>
          </w:divBdr>
        </w:div>
        <w:div w:id="1746412926">
          <w:marLeft w:val="1080"/>
          <w:marRight w:val="0"/>
          <w:marTop w:val="100"/>
          <w:marBottom w:val="0"/>
          <w:divBdr>
            <w:top w:val="none" w:sz="0" w:space="0" w:color="auto"/>
            <w:left w:val="none" w:sz="0" w:space="0" w:color="auto"/>
            <w:bottom w:val="none" w:sz="0" w:space="0" w:color="auto"/>
            <w:right w:val="none" w:sz="0" w:space="0" w:color="auto"/>
          </w:divBdr>
        </w:div>
      </w:divsChild>
    </w:div>
    <w:div w:id="235869863">
      <w:bodyDiv w:val="1"/>
      <w:marLeft w:val="0"/>
      <w:marRight w:val="0"/>
      <w:marTop w:val="0"/>
      <w:marBottom w:val="0"/>
      <w:divBdr>
        <w:top w:val="none" w:sz="0" w:space="0" w:color="auto"/>
        <w:left w:val="none" w:sz="0" w:space="0" w:color="auto"/>
        <w:bottom w:val="none" w:sz="0" w:space="0" w:color="auto"/>
        <w:right w:val="none" w:sz="0" w:space="0" w:color="auto"/>
      </w:divBdr>
      <w:divsChild>
        <w:div w:id="1113784709">
          <w:marLeft w:val="144"/>
          <w:marRight w:val="0"/>
          <w:marTop w:val="240"/>
          <w:marBottom w:val="40"/>
          <w:divBdr>
            <w:top w:val="none" w:sz="0" w:space="0" w:color="auto"/>
            <w:left w:val="none" w:sz="0" w:space="0" w:color="auto"/>
            <w:bottom w:val="none" w:sz="0" w:space="0" w:color="auto"/>
            <w:right w:val="none" w:sz="0" w:space="0" w:color="auto"/>
          </w:divBdr>
        </w:div>
        <w:div w:id="341515843">
          <w:marLeft w:val="144"/>
          <w:marRight w:val="0"/>
          <w:marTop w:val="240"/>
          <w:marBottom w:val="40"/>
          <w:divBdr>
            <w:top w:val="none" w:sz="0" w:space="0" w:color="auto"/>
            <w:left w:val="none" w:sz="0" w:space="0" w:color="auto"/>
            <w:bottom w:val="none" w:sz="0" w:space="0" w:color="auto"/>
            <w:right w:val="none" w:sz="0" w:space="0" w:color="auto"/>
          </w:divBdr>
        </w:div>
      </w:divsChild>
    </w:div>
    <w:div w:id="238828551">
      <w:bodyDiv w:val="1"/>
      <w:marLeft w:val="0"/>
      <w:marRight w:val="0"/>
      <w:marTop w:val="0"/>
      <w:marBottom w:val="0"/>
      <w:divBdr>
        <w:top w:val="none" w:sz="0" w:space="0" w:color="auto"/>
        <w:left w:val="none" w:sz="0" w:space="0" w:color="auto"/>
        <w:bottom w:val="none" w:sz="0" w:space="0" w:color="auto"/>
        <w:right w:val="none" w:sz="0" w:space="0" w:color="auto"/>
      </w:divBdr>
    </w:div>
    <w:div w:id="255528100">
      <w:bodyDiv w:val="1"/>
      <w:marLeft w:val="0"/>
      <w:marRight w:val="0"/>
      <w:marTop w:val="0"/>
      <w:marBottom w:val="0"/>
      <w:divBdr>
        <w:top w:val="none" w:sz="0" w:space="0" w:color="auto"/>
        <w:left w:val="none" w:sz="0" w:space="0" w:color="auto"/>
        <w:bottom w:val="none" w:sz="0" w:space="0" w:color="auto"/>
        <w:right w:val="none" w:sz="0" w:space="0" w:color="auto"/>
      </w:divBdr>
    </w:div>
    <w:div w:id="264122238">
      <w:bodyDiv w:val="1"/>
      <w:marLeft w:val="0"/>
      <w:marRight w:val="0"/>
      <w:marTop w:val="0"/>
      <w:marBottom w:val="0"/>
      <w:divBdr>
        <w:top w:val="none" w:sz="0" w:space="0" w:color="auto"/>
        <w:left w:val="none" w:sz="0" w:space="0" w:color="auto"/>
        <w:bottom w:val="none" w:sz="0" w:space="0" w:color="auto"/>
        <w:right w:val="none" w:sz="0" w:space="0" w:color="auto"/>
      </w:divBdr>
    </w:div>
    <w:div w:id="264314692">
      <w:bodyDiv w:val="1"/>
      <w:marLeft w:val="0"/>
      <w:marRight w:val="0"/>
      <w:marTop w:val="0"/>
      <w:marBottom w:val="0"/>
      <w:divBdr>
        <w:top w:val="none" w:sz="0" w:space="0" w:color="auto"/>
        <w:left w:val="none" w:sz="0" w:space="0" w:color="auto"/>
        <w:bottom w:val="none" w:sz="0" w:space="0" w:color="auto"/>
        <w:right w:val="none" w:sz="0" w:space="0" w:color="auto"/>
      </w:divBdr>
      <w:divsChild>
        <w:div w:id="862785061">
          <w:marLeft w:val="0"/>
          <w:marRight w:val="0"/>
          <w:marTop w:val="0"/>
          <w:marBottom w:val="0"/>
          <w:divBdr>
            <w:top w:val="none" w:sz="0" w:space="0" w:color="auto"/>
            <w:left w:val="none" w:sz="0" w:space="0" w:color="auto"/>
            <w:bottom w:val="none" w:sz="0" w:space="0" w:color="auto"/>
            <w:right w:val="none" w:sz="0" w:space="0" w:color="auto"/>
          </w:divBdr>
          <w:divsChild>
            <w:div w:id="46315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968059">
      <w:bodyDiv w:val="1"/>
      <w:marLeft w:val="0"/>
      <w:marRight w:val="0"/>
      <w:marTop w:val="0"/>
      <w:marBottom w:val="0"/>
      <w:divBdr>
        <w:top w:val="none" w:sz="0" w:space="0" w:color="auto"/>
        <w:left w:val="none" w:sz="0" w:space="0" w:color="auto"/>
        <w:bottom w:val="none" w:sz="0" w:space="0" w:color="auto"/>
        <w:right w:val="none" w:sz="0" w:space="0" w:color="auto"/>
      </w:divBdr>
    </w:div>
    <w:div w:id="285082472">
      <w:bodyDiv w:val="1"/>
      <w:marLeft w:val="0"/>
      <w:marRight w:val="0"/>
      <w:marTop w:val="0"/>
      <w:marBottom w:val="0"/>
      <w:divBdr>
        <w:top w:val="none" w:sz="0" w:space="0" w:color="auto"/>
        <w:left w:val="none" w:sz="0" w:space="0" w:color="auto"/>
        <w:bottom w:val="none" w:sz="0" w:space="0" w:color="auto"/>
        <w:right w:val="none" w:sz="0" w:space="0" w:color="auto"/>
      </w:divBdr>
    </w:div>
    <w:div w:id="303778195">
      <w:bodyDiv w:val="1"/>
      <w:marLeft w:val="0"/>
      <w:marRight w:val="0"/>
      <w:marTop w:val="0"/>
      <w:marBottom w:val="0"/>
      <w:divBdr>
        <w:top w:val="none" w:sz="0" w:space="0" w:color="auto"/>
        <w:left w:val="none" w:sz="0" w:space="0" w:color="auto"/>
        <w:bottom w:val="none" w:sz="0" w:space="0" w:color="auto"/>
        <w:right w:val="none" w:sz="0" w:space="0" w:color="auto"/>
      </w:divBdr>
    </w:div>
    <w:div w:id="315182770">
      <w:bodyDiv w:val="1"/>
      <w:marLeft w:val="0"/>
      <w:marRight w:val="0"/>
      <w:marTop w:val="0"/>
      <w:marBottom w:val="0"/>
      <w:divBdr>
        <w:top w:val="none" w:sz="0" w:space="0" w:color="auto"/>
        <w:left w:val="none" w:sz="0" w:space="0" w:color="auto"/>
        <w:bottom w:val="none" w:sz="0" w:space="0" w:color="auto"/>
        <w:right w:val="none" w:sz="0" w:space="0" w:color="auto"/>
      </w:divBdr>
      <w:divsChild>
        <w:div w:id="328681454">
          <w:marLeft w:val="547"/>
          <w:marRight w:val="0"/>
          <w:marTop w:val="0"/>
          <w:marBottom w:val="0"/>
          <w:divBdr>
            <w:top w:val="none" w:sz="0" w:space="0" w:color="auto"/>
            <w:left w:val="none" w:sz="0" w:space="0" w:color="auto"/>
            <w:bottom w:val="none" w:sz="0" w:space="0" w:color="auto"/>
            <w:right w:val="none" w:sz="0" w:space="0" w:color="auto"/>
          </w:divBdr>
        </w:div>
      </w:divsChild>
    </w:div>
    <w:div w:id="319238516">
      <w:bodyDiv w:val="1"/>
      <w:marLeft w:val="0"/>
      <w:marRight w:val="0"/>
      <w:marTop w:val="0"/>
      <w:marBottom w:val="0"/>
      <w:divBdr>
        <w:top w:val="none" w:sz="0" w:space="0" w:color="auto"/>
        <w:left w:val="none" w:sz="0" w:space="0" w:color="auto"/>
        <w:bottom w:val="none" w:sz="0" w:space="0" w:color="auto"/>
        <w:right w:val="none" w:sz="0" w:space="0" w:color="auto"/>
      </w:divBdr>
    </w:div>
    <w:div w:id="335572295">
      <w:bodyDiv w:val="1"/>
      <w:marLeft w:val="0"/>
      <w:marRight w:val="0"/>
      <w:marTop w:val="0"/>
      <w:marBottom w:val="0"/>
      <w:divBdr>
        <w:top w:val="none" w:sz="0" w:space="0" w:color="auto"/>
        <w:left w:val="none" w:sz="0" w:space="0" w:color="auto"/>
        <w:bottom w:val="none" w:sz="0" w:space="0" w:color="auto"/>
        <w:right w:val="none" w:sz="0" w:space="0" w:color="auto"/>
      </w:divBdr>
    </w:div>
    <w:div w:id="384107858">
      <w:bodyDiv w:val="1"/>
      <w:marLeft w:val="0"/>
      <w:marRight w:val="0"/>
      <w:marTop w:val="0"/>
      <w:marBottom w:val="0"/>
      <w:divBdr>
        <w:top w:val="none" w:sz="0" w:space="0" w:color="auto"/>
        <w:left w:val="none" w:sz="0" w:space="0" w:color="auto"/>
        <w:bottom w:val="none" w:sz="0" w:space="0" w:color="auto"/>
        <w:right w:val="none" w:sz="0" w:space="0" w:color="auto"/>
      </w:divBdr>
    </w:div>
    <w:div w:id="406728185">
      <w:bodyDiv w:val="1"/>
      <w:marLeft w:val="0"/>
      <w:marRight w:val="0"/>
      <w:marTop w:val="0"/>
      <w:marBottom w:val="0"/>
      <w:divBdr>
        <w:top w:val="none" w:sz="0" w:space="0" w:color="auto"/>
        <w:left w:val="none" w:sz="0" w:space="0" w:color="auto"/>
        <w:bottom w:val="none" w:sz="0" w:space="0" w:color="auto"/>
        <w:right w:val="none" w:sz="0" w:space="0" w:color="auto"/>
      </w:divBdr>
      <w:divsChild>
        <w:div w:id="1769812721">
          <w:marLeft w:val="144"/>
          <w:marRight w:val="0"/>
          <w:marTop w:val="240"/>
          <w:marBottom w:val="0"/>
          <w:divBdr>
            <w:top w:val="none" w:sz="0" w:space="0" w:color="auto"/>
            <w:left w:val="none" w:sz="0" w:space="0" w:color="auto"/>
            <w:bottom w:val="none" w:sz="0" w:space="0" w:color="auto"/>
            <w:right w:val="none" w:sz="0" w:space="0" w:color="auto"/>
          </w:divBdr>
        </w:div>
        <w:div w:id="1779987681">
          <w:marLeft w:val="144"/>
          <w:marRight w:val="0"/>
          <w:marTop w:val="240"/>
          <w:marBottom w:val="0"/>
          <w:divBdr>
            <w:top w:val="none" w:sz="0" w:space="0" w:color="auto"/>
            <w:left w:val="none" w:sz="0" w:space="0" w:color="auto"/>
            <w:bottom w:val="none" w:sz="0" w:space="0" w:color="auto"/>
            <w:right w:val="none" w:sz="0" w:space="0" w:color="auto"/>
          </w:divBdr>
        </w:div>
      </w:divsChild>
    </w:div>
    <w:div w:id="450050809">
      <w:bodyDiv w:val="1"/>
      <w:marLeft w:val="0"/>
      <w:marRight w:val="0"/>
      <w:marTop w:val="0"/>
      <w:marBottom w:val="0"/>
      <w:divBdr>
        <w:top w:val="none" w:sz="0" w:space="0" w:color="auto"/>
        <w:left w:val="none" w:sz="0" w:space="0" w:color="auto"/>
        <w:bottom w:val="none" w:sz="0" w:space="0" w:color="auto"/>
        <w:right w:val="none" w:sz="0" w:space="0" w:color="auto"/>
      </w:divBdr>
    </w:div>
    <w:div w:id="553124373">
      <w:bodyDiv w:val="1"/>
      <w:marLeft w:val="0"/>
      <w:marRight w:val="0"/>
      <w:marTop w:val="0"/>
      <w:marBottom w:val="0"/>
      <w:divBdr>
        <w:top w:val="none" w:sz="0" w:space="0" w:color="auto"/>
        <w:left w:val="none" w:sz="0" w:space="0" w:color="auto"/>
        <w:bottom w:val="none" w:sz="0" w:space="0" w:color="auto"/>
        <w:right w:val="none" w:sz="0" w:space="0" w:color="auto"/>
      </w:divBdr>
    </w:div>
    <w:div w:id="593126422">
      <w:bodyDiv w:val="1"/>
      <w:marLeft w:val="0"/>
      <w:marRight w:val="0"/>
      <w:marTop w:val="0"/>
      <w:marBottom w:val="0"/>
      <w:divBdr>
        <w:top w:val="none" w:sz="0" w:space="0" w:color="auto"/>
        <w:left w:val="none" w:sz="0" w:space="0" w:color="auto"/>
        <w:bottom w:val="none" w:sz="0" w:space="0" w:color="auto"/>
        <w:right w:val="none" w:sz="0" w:space="0" w:color="auto"/>
      </w:divBdr>
    </w:div>
    <w:div w:id="612399166">
      <w:bodyDiv w:val="1"/>
      <w:marLeft w:val="0"/>
      <w:marRight w:val="0"/>
      <w:marTop w:val="0"/>
      <w:marBottom w:val="0"/>
      <w:divBdr>
        <w:top w:val="none" w:sz="0" w:space="0" w:color="auto"/>
        <w:left w:val="none" w:sz="0" w:space="0" w:color="auto"/>
        <w:bottom w:val="none" w:sz="0" w:space="0" w:color="auto"/>
        <w:right w:val="none" w:sz="0" w:space="0" w:color="auto"/>
      </w:divBdr>
    </w:div>
    <w:div w:id="620500328">
      <w:bodyDiv w:val="1"/>
      <w:marLeft w:val="0"/>
      <w:marRight w:val="0"/>
      <w:marTop w:val="0"/>
      <w:marBottom w:val="0"/>
      <w:divBdr>
        <w:top w:val="none" w:sz="0" w:space="0" w:color="auto"/>
        <w:left w:val="none" w:sz="0" w:space="0" w:color="auto"/>
        <w:bottom w:val="none" w:sz="0" w:space="0" w:color="auto"/>
        <w:right w:val="none" w:sz="0" w:space="0" w:color="auto"/>
      </w:divBdr>
    </w:div>
    <w:div w:id="653753873">
      <w:bodyDiv w:val="1"/>
      <w:marLeft w:val="0"/>
      <w:marRight w:val="0"/>
      <w:marTop w:val="0"/>
      <w:marBottom w:val="0"/>
      <w:divBdr>
        <w:top w:val="none" w:sz="0" w:space="0" w:color="auto"/>
        <w:left w:val="none" w:sz="0" w:space="0" w:color="auto"/>
        <w:bottom w:val="none" w:sz="0" w:space="0" w:color="auto"/>
        <w:right w:val="none" w:sz="0" w:space="0" w:color="auto"/>
      </w:divBdr>
      <w:divsChild>
        <w:div w:id="1852448264">
          <w:marLeft w:val="547"/>
          <w:marRight w:val="0"/>
          <w:marTop w:val="0"/>
          <w:marBottom w:val="0"/>
          <w:divBdr>
            <w:top w:val="none" w:sz="0" w:space="0" w:color="auto"/>
            <w:left w:val="none" w:sz="0" w:space="0" w:color="auto"/>
            <w:bottom w:val="none" w:sz="0" w:space="0" w:color="auto"/>
            <w:right w:val="none" w:sz="0" w:space="0" w:color="auto"/>
          </w:divBdr>
        </w:div>
      </w:divsChild>
    </w:div>
    <w:div w:id="673647427">
      <w:bodyDiv w:val="1"/>
      <w:marLeft w:val="0"/>
      <w:marRight w:val="0"/>
      <w:marTop w:val="0"/>
      <w:marBottom w:val="0"/>
      <w:divBdr>
        <w:top w:val="none" w:sz="0" w:space="0" w:color="auto"/>
        <w:left w:val="none" w:sz="0" w:space="0" w:color="auto"/>
        <w:bottom w:val="none" w:sz="0" w:space="0" w:color="auto"/>
        <w:right w:val="none" w:sz="0" w:space="0" w:color="auto"/>
      </w:divBdr>
    </w:div>
    <w:div w:id="687147982">
      <w:bodyDiv w:val="1"/>
      <w:marLeft w:val="0"/>
      <w:marRight w:val="0"/>
      <w:marTop w:val="0"/>
      <w:marBottom w:val="0"/>
      <w:divBdr>
        <w:top w:val="none" w:sz="0" w:space="0" w:color="auto"/>
        <w:left w:val="none" w:sz="0" w:space="0" w:color="auto"/>
        <w:bottom w:val="none" w:sz="0" w:space="0" w:color="auto"/>
        <w:right w:val="none" w:sz="0" w:space="0" w:color="auto"/>
      </w:divBdr>
    </w:div>
    <w:div w:id="715738803">
      <w:bodyDiv w:val="1"/>
      <w:marLeft w:val="0"/>
      <w:marRight w:val="0"/>
      <w:marTop w:val="0"/>
      <w:marBottom w:val="0"/>
      <w:divBdr>
        <w:top w:val="none" w:sz="0" w:space="0" w:color="auto"/>
        <w:left w:val="none" w:sz="0" w:space="0" w:color="auto"/>
        <w:bottom w:val="none" w:sz="0" w:space="0" w:color="auto"/>
        <w:right w:val="none" w:sz="0" w:space="0" w:color="auto"/>
      </w:divBdr>
    </w:div>
    <w:div w:id="763501839">
      <w:bodyDiv w:val="1"/>
      <w:marLeft w:val="0"/>
      <w:marRight w:val="0"/>
      <w:marTop w:val="0"/>
      <w:marBottom w:val="0"/>
      <w:divBdr>
        <w:top w:val="none" w:sz="0" w:space="0" w:color="auto"/>
        <w:left w:val="none" w:sz="0" w:space="0" w:color="auto"/>
        <w:bottom w:val="none" w:sz="0" w:space="0" w:color="auto"/>
        <w:right w:val="none" w:sz="0" w:space="0" w:color="auto"/>
      </w:divBdr>
    </w:div>
    <w:div w:id="770932378">
      <w:bodyDiv w:val="1"/>
      <w:marLeft w:val="0"/>
      <w:marRight w:val="0"/>
      <w:marTop w:val="0"/>
      <w:marBottom w:val="0"/>
      <w:divBdr>
        <w:top w:val="none" w:sz="0" w:space="0" w:color="auto"/>
        <w:left w:val="none" w:sz="0" w:space="0" w:color="auto"/>
        <w:bottom w:val="none" w:sz="0" w:space="0" w:color="auto"/>
        <w:right w:val="none" w:sz="0" w:space="0" w:color="auto"/>
      </w:divBdr>
      <w:divsChild>
        <w:div w:id="2106874928">
          <w:marLeft w:val="547"/>
          <w:marRight w:val="0"/>
          <w:marTop w:val="134"/>
          <w:marBottom w:val="0"/>
          <w:divBdr>
            <w:top w:val="none" w:sz="0" w:space="0" w:color="auto"/>
            <w:left w:val="none" w:sz="0" w:space="0" w:color="auto"/>
            <w:bottom w:val="none" w:sz="0" w:space="0" w:color="auto"/>
            <w:right w:val="none" w:sz="0" w:space="0" w:color="auto"/>
          </w:divBdr>
        </w:div>
      </w:divsChild>
    </w:div>
    <w:div w:id="778525031">
      <w:bodyDiv w:val="1"/>
      <w:marLeft w:val="0"/>
      <w:marRight w:val="0"/>
      <w:marTop w:val="0"/>
      <w:marBottom w:val="0"/>
      <w:divBdr>
        <w:top w:val="none" w:sz="0" w:space="0" w:color="auto"/>
        <w:left w:val="none" w:sz="0" w:space="0" w:color="auto"/>
        <w:bottom w:val="none" w:sz="0" w:space="0" w:color="auto"/>
        <w:right w:val="none" w:sz="0" w:space="0" w:color="auto"/>
      </w:divBdr>
    </w:div>
    <w:div w:id="782577101">
      <w:bodyDiv w:val="1"/>
      <w:marLeft w:val="0"/>
      <w:marRight w:val="0"/>
      <w:marTop w:val="0"/>
      <w:marBottom w:val="0"/>
      <w:divBdr>
        <w:top w:val="none" w:sz="0" w:space="0" w:color="auto"/>
        <w:left w:val="none" w:sz="0" w:space="0" w:color="auto"/>
        <w:bottom w:val="none" w:sz="0" w:space="0" w:color="auto"/>
        <w:right w:val="none" w:sz="0" w:space="0" w:color="auto"/>
      </w:divBdr>
    </w:div>
    <w:div w:id="784036947">
      <w:bodyDiv w:val="1"/>
      <w:marLeft w:val="0"/>
      <w:marRight w:val="0"/>
      <w:marTop w:val="0"/>
      <w:marBottom w:val="0"/>
      <w:divBdr>
        <w:top w:val="none" w:sz="0" w:space="0" w:color="auto"/>
        <w:left w:val="none" w:sz="0" w:space="0" w:color="auto"/>
        <w:bottom w:val="none" w:sz="0" w:space="0" w:color="auto"/>
        <w:right w:val="none" w:sz="0" w:space="0" w:color="auto"/>
      </w:divBdr>
    </w:div>
    <w:div w:id="809790867">
      <w:bodyDiv w:val="1"/>
      <w:marLeft w:val="0"/>
      <w:marRight w:val="0"/>
      <w:marTop w:val="0"/>
      <w:marBottom w:val="0"/>
      <w:divBdr>
        <w:top w:val="none" w:sz="0" w:space="0" w:color="auto"/>
        <w:left w:val="none" w:sz="0" w:space="0" w:color="auto"/>
        <w:bottom w:val="none" w:sz="0" w:space="0" w:color="auto"/>
        <w:right w:val="none" w:sz="0" w:space="0" w:color="auto"/>
      </w:divBdr>
    </w:div>
    <w:div w:id="827786761">
      <w:bodyDiv w:val="1"/>
      <w:marLeft w:val="0"/>
      <w:marRight w:val="0"/>
      <w:marTop w:val="0"/>
      <w:marBottom w:val="0"/>
      <w:divBdr>
        <w:top w:val="none" w:sz="0" w:space="0" w:color="auto"/>
        <w:left w:val="none" w:sz="0" w:space="0" w:color="auto"/>
        <w:bottom w:val="none" w:sz="0" w:space="0" w:color="auto"/>
        <w:right w:val="none" w:sz="0" w:space="0" w:color="auto"/>
      </w:divBdr>
    </w:div>
    <w:div w:id="880165774">
      <w:bodyDiv w:val="1"/>
      <w:marLeft w:val="0"/>
      <w:marRight w:val="0"/>
      <w:marTop w:val="0"/>
      <w:marBottom w:val="0"/>
      <w:divBdr>
        <w:top w:val="none" w:sz="0" w:space="0" w:color="auto"/>
        <w:left w:val="none" w:sz="0" w:space="0" w:color="auto"/>
        <w:bottom w:val="none" w:sz="0" w:space="0" w:color="auto"/>
        <w:right w:val="none" w:sz="0" w:space="0" w:color="auto"/>
      </w:divBdr>
      <w:divsChild>
        <w:div w:id="906301336">
          <w:marLeft w:val="1008"/>
          <w:marRight w:val="0"/>
          <w:marTop w:val="101"/>
          <w:marBottom w:val="0"/>
          <w:divBdr>
            <w:top w:val="none" w:sz="0" w:space="0" w:color="auto"/>
            <w:left w:val="none" w:sz="0" w:space="0" w:color="auto"/>
            <w:bottom w:val="none" w:sz="0" w:space="0" w:color="auto"/>
            <w:right w:val="none" w:sz="0" w:space="0" w:color="auto"/>
          </w:divBdr>
        </w:div>
        <w:div w:id="1359160193">
          <w:marLeft w:val="432"/>
          <w:marRight w:val="0"/>
          <w:marTop w:val="120"/>
          <w:marBottom w:val="0"/>
          <w:divBdr>
            <w:top w:val="none" w:sz="0" w:space="0" w:color="auto"/>
            <w:left w:val="none" w:sz="0" w:space="0" w:color="auto"/>
            <w:bottom w:val="none" w:sz="0" w:space="0" w:color="auto"/>
            <w:right w:val="none" w:sz="0" w:space="0" w:color="auto"/>
          </w:divBdr>
        </w:div>
        <w:div w:id="1451509322">
          <w:marLeft w:val="1008"/>
          <w:marRight w:val="0"/>
          <w:marTop w:val="101"/>
          <w:marBottom w:val="0"/>
          <w:divBdr>
            <w:top w:val="none" w:sz="0" w:space="0" w:color="auto"/>
            <w:left w:val="none" w:sz="0" w:space="0" w:color="auto"/>
            <w:bottom w:val="none" w:sz="0" w:space="0" w:color="auto"/>
            <w:right w:val="none" w:sz="0" w:space="0" w:color="auto"/>
          </w:divBdr>
        </w:div>
        <w:div w:id="1846674954">
          <w:marLeft w:val="1008"/>
          <w:marRight w:val="0"/>
          <w:marTop w:val="101"/>
          <w:marBottom w:val="0"/>
          <w:divBdr>
            <w:top w:val="none" w:sz="0" w:space="0" w:color="auto"/>
            <w:left w:val="none" w:sz="0" w:space="0" w:color="auto"/>
            <w:bottom w:val="none" w:sz="0" w:space="0" w:color="auto"/>
            <w:right w:val="none" w:sz="0" w:space="0" w:color="auto"/>
          </w:divBdr>
        </w:div>
        <w:div w:id="1974823471">
          <w:marLeft w:val="1008"/>
          <w:marRight w:val="0"/>
          <w:marTop w:val="101"/>
          <w:marBottom w:val="0"/>
          <w:divBdr>
            <w:top w:val="none" w:sz="0" w:space="0" w:color="auto"/>
            <w:left w:val="none" w:sz="0" w:space="0" w:color="auto"/>
            <w:bottom w:val="none" w:sz="0" w:space="0" w:color="auto"/>
            <w:right w:val="none" w:sz="0" w:space="0" w:color="auto"/>
          </w:divBdr>
        </w:div>
      </w:divsChild>
    </w:div>
    <w:div w:id="906570898">
      <w:bodyDiv w:val="1"/>
      <w:marLeft w:val="0"/>
      <w:marRight w:val="0"/>
      <w:marTop w:val="0"/>
      <w:marBottom w:val="0"/>
      <w:divBdr>
        <w:top w:val="none" w:sz="0" w:space="0" w:color="auto"/>
        <w:left w:val="none" w:sz="0" w:space="0" w:color="auto"/>
        <w:bottom w:val="none" w:sz="0" w:space="0" w:color="auto"/>
        <w:right w:val="none" w:sz="0" w:space="0" w:color="auto"/>
      </w:divBdr>
    </w:div>
    <w:div w:id="907612775">
      <w:bodyDiv w:val="1"/>
      <w:marLeft w:val="0"/>
      <w:marRight w:val="0"/>
      <w:marTop w:val="0"/>
      <w:marBottom w:val="0"/>
      <w:divBdr>
        <w:top w:val="none" w:sz="0" w:space="0" w:color="auto"/>
        <w:left w:val="none" w:sz="0" w:space="0" w:color="auto"/>
        <w:bottom w:val="none" w:sz="0" w:space="0" w:color="auto"/>
        <w:right w:val="none" w:sz="0" w:space="0" w:color="auto"/>
      </w:divBdr>
      <w:divsChild>
        <w:div w:id="393429815">
          <w:marLeft w:val="432"/>
          <w:marRight w:val="0"/>
          <w:marTop w:val="120"/>
          <w:marBottom w:val="0"/>
          <w:divBdr>
            <w:top w:val="none" w:sz="0" w:space="0" w:color="auto"/>
            <w:left w:val="none" w:sz="0" w:space="0" w:color="auto"/>
            <w:bottom w:val="none" w:sz="0" w:space="0" w:color="auto"/>
            <w:right w:val="none" w:sz="0" w:space="0" w:color="auto"/>
          </w:divBdr>
        </w:div>
      </w:divsChild>
    </w:div>
    <w:div w:id="946692521">
      <w:bodyDiv w:val="1"/>
      <w:marLeft w:val="0"/>
      <w:marRight w:val="0"/>
      <w:marTop w:val="0"/>
      <w:marBottom w:val="0"/>
      <w:divBdr>
        <w:top w:val="none" w:sz="0" w:space="0" w:color="auto"/>
        <w:left w:val="none" w:sz="0" w:space="0" w:color="auto"/>
        <w:bottom w:val="none" w:sz="0" w:space="0" w:color="auto"/>
        <w:right w:val="none" w:sz="0" w:space="0" w:color="auto"/>
      </w:divBdr>
    </w:div>
    <w:div w:id="960309498">
      <w:bodyDiv w:val="1"/>
      <w:marLeft w:val="0"/>
      <w:marRight w:val="0"/>
      <w:marTop w:val="0"/>
      <w:marBottom w:val="0"/>
      <w:divBdr>
        <w:top w:val="none" w:sz="0" w:space="0" w:color="auto"/>
        <w:left w:val="none" w:sz="0" w:space="0" w:color="auto"/>
        <w:bottom w:val="none" w:sz="0" w:space="0" w:color="auto"/>
        <w:right w:val="none" w:sz="0" w:space="0" w:color="auto"/>
      </w:divBdr>
    </w:div>
    <w:div w:id="1017194396">
      <w:bodyDiv w:val="1"/>
      <w:marLeft w:val="0"/>
      <w:marRight w:val="0"/>
      <w:marTop w:val="0"/>
      <w:marBottom w:val="0"/>
      <w:divBdr>
        <w:top w:val="none" w:sz="0" w:space="0" w:color="auto"/>
        <w:left w:val="none" w:sz="0" w:space="0" w:color="auto"/>
        <w:bottom w:val="none" w:sz="0" w:space="0" w:color="auto"/>
        <w:right w:val="none" w:sz="0" w:space="0" w:color="auto"/>
      </w:divBdr>
      <w:divsChild>
        <w:div w:id="347679331">
          <w:marLeft w:val="0"/>
          <w:marRight w:val="0"/>
          <w:marTop w:val="0"/>
          <w:marBottom w:val="0"/>
          <w:divBdr>
            <w:top w:val="none" w:sz="0" w:space="0" w:color="auto"/>
            <w:left w:val="none" w:sz="0" w:space="0" w:color="auto"/>
            <w:bottom w:val="none" w:sz="0" w:space="0" w:color="auto"/>
            <w:right w:val="none" w:sz="0" w:space="0" w:color="auto"/>
          </w:divBdr>
        </w:div>
      </w:divsChild>
    </w:div>
    <w:div w:id="1042244382">
      <w:bodyDiv w:val="1"/>
      <w:marLeft w:val="0"/>
      <w:marRight w:val="0"/>
      <w:marTop w:val="0"/>
      <w:marBottom w:val="0"/>
      <w:divBdr>
        <w:top w:val="none" w:sz="0" w:space="0" w:color="auto"/>
        <w:left w:val="none" w:sz="0" w:space="0" w:color="auto"/>
        <w:bottom w:val="none" w:sz="0" w:space="0" w:color="auto"/>
        <w:right w:val="none" w:sz="0" w:space="0" w:color="auto"/>
      </w:divBdr>
    </w:div>
    <w:div w:id="1067075734">
      <w:bodyDiv w:val="1"/>
      <w:marLeft w:val="0"/>
      <w:marRight w:val="0"/>
      <w:marTop w:val="0"/>
      <w:marBottom w:val="0"/>
      <w:divBdr>
        <w:top w:val="none" w:sz="0" w:space="0" w:color="auto"/>
        <w:left w:val="none" w:sz="0" w:space="0" w:color="auto"/>
        <w:bottom w:val="none" w:sz="0" w:space="0" w:color="auto"/>
        <w:right w:val="none" w:sz="0" w:space="0" w:color="auto"/>
      </w:divBdr>
    </w:div>
    <w:div w:id="1121457696">
      <w:bodyDiv w:val="1"/>
      <w:marLeft w:val="0"/>
      <w:marRight w:val="0"/>
      <w:marTop w:val="0"/>
      <w:marBottom w:val="0"/>
      <w:divBdr>
        <w:top w:val="none" w:sz="0" w:space="0" w:color="auto"/>
        <w:left w:val="none" w:sz="0" w:space="0" w:color="auto"/>
        <w:bottom w:val="none" w:sz="0" w:space="0" w:color="auto"/>
        <w:right w:val="none" w:sz="0" w:space="0" w:color="auto"/>
      </w:divBdr>
    </w:div>
    <w:div w:id="1124040291">
      <w:bodyDiv w:val="1"/>
      <w:marLeft w:val="0"/>
      <w:marRight w:val="0"/>
      <w:marTop w:val="0"/>
      <w:marBottom w:val="0"/>
      <w:divBdr>
        <w:top w:val="none" w:sz="0" w:space="0" w:color="auto"/>
        <w:left w:val="none" w:sz="0" w:space="0" w:color="auto"/>
        <w:bottom w:val="none" w:sz="0" w:space="0" w:color="auto"/>
        <w:right w:val="none" w:sz="0" w:space="0" w:color="auto"/>
      </w:divBdr>
    </w:div>
    <w:div w:id="1151679172">
      <w:bodyDiv w:val="1"/>
      <w:marLeft w:val="0"/>
      <w:marRight w:val="0"/>
      <w:marTop w:val="0"/>
      <w:marBottom w:val="0"/>
      <w:divBdr>
        <w:top w:val="none" w:sz="0" w:space="0" w:color="auto"/>
        <w:left w:val="none" w:sz="0" w:space="0" w:color="auto"/>
        <w:bottom w:val="none" w:sz="0" w:space="0" w:color="auto"/>
        <w:right w:val="none" w:sz="0" w:space="0" w:color="auto"/>
      </w:divBdr>
      <w:divsChild>
        <w:div w:id="1114519661">
          <w:marLeft w:val="360"/>
          <w:marRight w:val="0"/>
          <w:marTop w:val="200"/>
          <w:marBottom w:val="0"/>
          <w:divBdr>
            <w:top w:val="none" w:sz="0" w:space="0" w:color="auto"/>
            <w:left w:val="none" w:sz="0" w:space="0" w:color="auto"/>
            <w:bottom w:val="none" w:sz="0" w:space="0" w:color="auto"/>
            <w:right w:val="none" w:sz="0" w:space="0" w:color="auto"/>
          </w:divBdr>
        </w:div>
        <w:div w:id="157696100">
          <w:marLeft w:val="1080"/>
          <w:marRight w:val="0"/>
          <w:marTop w:val="100"/>
          <w:marBottom w:val="0"/>
          <w:divBdr>
            <w:top w:val="none" w:sz="0" w:space="0" w:color="auto"/>
            <w:left w:val="none" w:sz="0" w:space="0" w:color="auto"/>
            <w:bottom w:val="none" w:sz="0" w:space="0" w:color="auto"/>
            <w:right w:val="none" w:sz="0" w:space="0" w:color="auto"/>
          </w:divBdr>
        </w:div>
      </w:divsChild>
    </w:div>
    <w:div w:id="1158226167">
      <w:bodyDiv w:val="1"/>
      <w:marLeft w:val="0"/>
      <w:marRight w:val="0"/>
      <w:marTop w:val="0"/>
      <w:marBottom w:val="0"/>
      <w:divBdr>
        <w:top w:val="none" w:sz="0" w:space="0" w:color="auto"/>
        <w:left w:val="none" w:sz="0" w:space="0" w:color="auto"/>
        <w:bottom w:val="none" w:sz="0" w:space="0" w:color="auto"/>
        <w:right w:val="none" w:sz="0" w:space="0" w:color="auto"/>
      </w:divBdr>
    </w:div>
    <w:div w:id="1182889407">
      <w:bodyDiv w:val="1"/>
      <w:marLeft w:val="0"/>
      <w:marRight w:val="0"/>
      <w:marTop w:val="0"/>
      <w:marBottom w:val="0"/>
      <w:divBdr>
        <w:top w:val="none" w:sz="0" w:space="0" w:color="auto"/>
        <w:left w:val="none" w:sz="0" w:space="0" w:color="auto"/>
        <w:bottom w:val="none" w:sz="0" w:space="0" w:color="auto"/>
        <w:right w:val="none" w:sz="0" w:space="0" w:color="auto"/>
      </w:divBdr>
    </w:div>
    <w:div w:id="1203052418">
      <w:bodyDiv w:val="1"/>
      <w:marLeft w:val="0"/>
      <w:marRight w:val="0"/>
      <w:marTop w:val="0"/>
      <w:marBottom w:val="0"/>
      <w:divBdr>
        <w:top w:val="none" w:sz="0" w:space="0" w:color="auto"/>
        <w:left w:val="none" w:sz="0" w:space="0" w:color="auto"/>
        <w:bottom w:val="none" w:sz="0" w:space="0" w:color="auto"/>
        <w:right w:val="none" w:sz="0" w:space="0" w:color="auto"/>
      </w:divBdr>
    </w:div>
    <w:div w:id="1249266858">
      <w:bodyDiv w:val="1"/>
      <w:marLeft w:val="0"/>
      <w:marRight w:val="0"/>
      <w:marTop w:val="0"/>
      <w:marBottom w:val="0"/>
      <w:divBdr>
        <w:top w:val="none" w:sz="0" w:space="0" w:color="auto"/>
        <w:left w:val="none" w:sz="0" w:space="0" w:color="auto"/>
        <w:bottom w:val="none" w:sz="0" w:space="0" w:color="auto"/>
        <w:right w:val="none" w:sz="0" w:space="0" w:color="auto"/>
      </w:divBdr>
    </w:div>
    <w:div w:id="1281568836">
      <w:bodyDiv w:val="1"/>
      <w:marLeft w:val="0"/>
      <w:marRight w:val="0"/>
      <w:marTop w:val="0"/>
      <w:marBottom w:val="0"/>
      <w:divBdr>
        <w:top w:val="none" w:sz="0" w:space="0" w:color="auto"/>
        <w:left w:val="none" w:sz="0" w:space="0" w:color="auto"/>
        <w:bottom w:val="none" w:sz="0" w:space="0" w:color="auto"/>
        <w:right w:val="none" w:sz="0" w:space="0" w:color="auto"/>
      </w:divBdr>
      <w:divsChild>
        <w:div w:id="153960447">
          <w:marLeft w:val="806"/>
          <w:marRight w:val="0"/>
          <w:marTop w:val="154"/>
          <w:marBottom w:val="0"/>
          <w:divBdr>
            <w:top w:val="none" w:sz="0" w:space="0" w:color="auto"/>
            <w:left w:val="none" w:sz="0" w:space="0" w:color="auto"/>
            <w:bottom w:val="none" w:sz="0" w:space="0" w:color="auto"/>
            <w:right w:val="none" w:sz="0" w:space="0" w:color="auto"/>
          </w:divBdr>
        </w:div>
        <w:div w:id="1282952786">
          <w:marLeft w:val="806"/>
          <w:marRight w:val="0"/>
          <w:marTop w:val="154"/>
          <w:marBottom w:val="0"/>
          <w:divBdr>
            <w:top w:val="none" w:sz="0" w:space="0" w:color="auto"/>
            <w:left w:val="none" w:sz="0" w:space="0" w:color="auto"/>
            <w:bottom w:val="none" w:sz="0" w:space="0" w:color="auto"/>
            <w:right w:val="none" w:sz="0" w:space="0" w:color="auto"/>
          </w:divBdr>
        </w:div>
        <w:div w:id="1512182430">
          <w:marLeft w:val="806"/>
          <w:marRight w:val="0"/>
          <w:marTop w:val="154"/>
          <w:marBottom w:val="0"/>
          <w:divBdr>
            <w:top w:val="none" w:sz="0" w:space="0" w:color="auto"/>
            <w:left w:val="none" w:sz="0" w:space="0" w:color="auto"/>
            <w:bottom w:val="none" w:sz="0" w:space="0" w:color="auto"/>
            <w:right w:val="none" w:sz="0" w:space="0" w:color="auto"/>
          </w:divBdr>
        </w:div>
        <w:div w:id="1579364030">
          <w:marLeft w:val="806"/>
          <w:marRight w:val="0"/>
          <w:marTop w:val="154"/>
          <w:marBottom w:val="0"/>
          <w:divBdr>
            <w:top w:val="none" w:sz="0" w:space="0" w:color="auto"/>
            <w:left w:val="none" w:sz="0" w:space="0" w:color="auto"/>
            <w:bottom w:val="none" w:sz="0" w:space="0" w:color="auto"/>
            <w:right w:val="none" w:sz="0" w:space="0" w:color="auto"/>
          </w:divBdr>
        </w:div>
        <w:div w:id="584387153">
          <w:marLeft w:val="806"/>
          <w:marRight w:val="0"/>
          <w:marTop w:val="154"/>
          <w:marBottom w:val="0"/>
          <w:divBdr>
            <w:top w:val="none" w:sz="0" w:space="0" w:color="auto"/>
            <w:left w:val="none" w:sz="0" w:space="0" w:color="auto"/>
            <w:bottom w:val="none" w:sz="0" w:space="0" w:color="auto"/>
            <w:right w:val="none" w:sz="0" w:space="0" w:color="auto"/>
          </w:divBdr>
        </w:div>
      </w:divsChild>
    </w:div>
    <w:div w:id="1294410251">
      <w:bodyDiv w:val="1"/>
      <w:marLeft w:val="0"/>
      <w:marRight w:val="0"/>
      <w:marTop w:val="0"/>
      <w:marBottom w:val="0"/>
      <w:divBdr>
        <w:top w:val="none" w:sz="0" w:space="0" w:color="auto"/>
        <w:left w:val="none" w:sz="0" w:space="0" w:color="auto"/>
        <w:bottom w:val="none" w:sz="0" w:space="0" w:color="auto"/>
        <w:right w:val="none" w:sz="0" w:space="0" w:color="auto"/>
      </w:divBdr>
    </w:div>
    <w:div w:id="1319917346">
      <w:bodyDiv w:val="1"/>
      <w:marLeft w:val="0"/>
      <w:marRight w:val="0"/>
      <w:marTop w:val="0"/>
      <w:marBottom w:val="0"/>
      <w:divBdr>
        <w:top w:val="none" w:sz="0" w:space="0" w:color="auto"/>
        <w:left w:val="none" w:sz="0" w:space="0" w:color="auto"/>
        <w:bottom w:val="none" w:sz="0" w:space="0" w:color="auto"/>
        <w:right w:val="none" w:sz="0" w:space="0" w:color="auto"/>
      </w:divBdr>
    </w:div>
    <w:div w:id="1347058718">
      <w:bodyDiv w:val="1"/>
      <w:marLeft w:val="0"/>
      <w:marRight w:val="0"/>
      <w:marTop w:val="0"/>
      <w:marBottom w:val="0"/>
      <w:divBdr>
        <w:top w:val="none" w:sz="0" w:space="0" w:color="auto"/>
        <w:left w:val="none" w:sz="0" w:space="0" w:color="auto"/>
        <w:bottom w:val="none" w:sz="0" w:space="0" w:color="auto"/>
        <w:right w:val="none" w:sz="0" w:space="0" w:color="auto"/>
      </w:divBdr>
    </w:div>
    <w:div w:id="1367831098">
      <w:bodyDiv w:val="1"/>
      <w:marLeft w:val="0"/>
      <w:marRight w:val="0"/>
      <w:marTop w:val="0"/>
      <w:marBottom w:val="0"/>
      <w:divBdr>
        <w:top w:val="none" w:sz="0" w:space="0" w:color="auto"/>
        <w:left w:val="none" w:sz="0" w:space="0" w:color="auto"/>
        <w:bottom w:val="none" w:sz="0" w:space="0" w:color="auto"/>
        <w:right w:val="none" w:sz="0" w:space="0" w:color="auto"/>
      </w:divBdr>
    </w:div>
    <w:div w:id="1479376815">
      <w:bodyDiv w:val="1"/>
      <w:marLeft w:val="0"/>
      <w:marRight w:val="0"/>
      <w:marTop w:val="0"/>
      <w:marBottom w:val="0"/>
      <w:divBdr>
        <w:top w:val="none" w:sz="0" w:space="0" w:color="auto"/>
        <w:left w:val="none" w:sz="0" w:space="0" w:color="auto"/>
        <w:bottom w:val="none" w:sz="0" w:space="0" w:color="auto"/>
        <w:right w:val="none" w:sz="0" w:space="0" w:color="auto"/>
      </w:divBdr>
    </w:div>
    <w:div w:id="1481116663">
      <w:bodyDiv w:val="1"/>
      <w:marLeft w:val="0"/>
      <w:marRight w:val="0"/>
      <w:marTop w:val="0"/>
      <w:marBottom w:val="0"/>
      <w:divBdr>
        <w:top w:val="none" w:sz="0" w:space="0" w:color="auto"/>
        <w:left w:val="none" w:sz="0" w:space="0" w:color="auto"/>
        <w:bottom w:val="none" w:sz="0" w:space="0" w:color="auto"/>
        <w:right w:val="none" w:sz="0" w:space="0" w:color="auto"/>
      </w:divBdr>
    </w:div>
    <w:div w:id="1492067359">
      <w:bodyDiv w:val="1"/>
      <w:marLeft w:val="0"/>
      <w:marRight w:val="0"/>
      <w:marTop w:val="0"/>
      <w:marBottom w:val="0"/>
      <w:divBdr>
        <w:top w:val="none" w:sz="0" w:space="0" w:color="auto"/>
        <w:left w:val="none" w:sz="0" w:space="0" w:color="auto"/>
        <w:bottom w:val="none" w:sz="0" w:space="0" w:color="auto"/>
        <w:right w:val="none" w:sz="0" w:space="0" w:color="auto"/>
      </w:divBdr>
      <w:divsChild>
        <w:div w:id="181625119">
          <w:marLeft w:val="0"/>
          <w:marRight w:val="0"/>
          <w:marTop w:val="0"/>
          <w:marBottom w:val="0"/>
          <w:divBdr>
            <w:top w:val="none" w:sz="0" w:space="0" w:color="auto"/>
            <w:left w:val="none" w:sz="0" w:space="0" w:color="auto"/>
            <w:bottom w:val="none" w:sz="0" w:space="0" w:color="auto"/>
            <w:right w:val="none" w:sz="0" w:space="0" w:color="auto"/>
          </w:divBdr>
        </w:div>
        <w:div w:id="332222078">
          <w:marLeft w:val="0"/>
          <w:marRight w:val="0"/>
          <w:marTop w:val="0"/>
          <w:marBottom w:val="0"/>
          <w:divBdr>
            <w:top w:val="none" w:sz="0" w:space="0" w:color="auto"/>
            <w:left w:val="none" w:sz="0" w:space="0" w:color="auto"/>
            <w:bottom w:val="none" w:sz="0" w:space="0" w:color="auto"/>
            <w:right w:val="none" w:sz="0" w:space="0" w:color="auto"/>
          </w:divBdr>
        </w:div>
        <w:div w:id="2131120654">
          <w:marLeft w:val="0"/>
          <w:marRight w:val="0"/>
          <w:marTop w:val="0"/>
          <w:marBottom w:val="120"/>
          <w:divBdr>
            <w:top w:val="none" w:sz="0" w:space="0" w:color="auto"/>
            <w:left w:val="none" w:sz="0" w:space="0" w:color="auto"/>
            <w:bottom w:val="none" w:sz="0" w:space="0" w:color="auto"/>
            <w:right w:val="none" w:sz="0" w:space="0" w:color="auto"/>
          </w:divBdr>
        </w:div>
      </w:divsChild>
    </w:div>
    <w:div w:id="1537426762">
      <w:bodyDiv w:val="1"/>
      <w:marLeft w:val="0"/>
      <w:marRight w:val="0"/>
      <w:marTop w:val="0"/>
      <w:marBottom w:val="0"/>
      <w:divBdr>
        <w:top w:val="none" w:sz="0" w:space="0" w:color="auto"/>
        <w:left w:val="none" w:sz="0" w:space="0" w:color="auto"/>
        <w:bottom w:val="none" w:sz="0" w:space="0" w:color="auto"/>
        <w:right w:val="none" w:sz="0" w:space="0" w:color="auto"/>
      </w:divBdr>
    </w:div>
    <w:div w:id="1538808879">
      <w:bodyDiv w:val="1"/>
      <w:marLeft w:val="0"/>
      <w:marRight w:val="0"/>
      <w:marTop w:val="0"/>
      <w:marBottom w:val="0"/>
      <w:divBdr>
        <w:top w:val="none" w:sz="0" w:space="0" w:color="auto"/>
        <w:left w:val="none" w:sz="0" w:space="0" w:color="auto"/>
        <w:bottom w:val="none" w:sz="0" w:space="0" w:color="auto"/>
        <w:right w:val="none" w:sz="0" w:space="0" w:color="auto"/>
      </w:divBdr>
      <w:divsChild>
        <w:div w:id="857618195">
          <w:marLeft w:val="432"/>
          <w:marRight w:val="0"/>
          <w:marTop w:val="120"/>
          <w:marBottom w:val="0"/>
          <w:divBdr>
            <w:top w:val="none" w:sz="0" w:space="0" w:color="auto"/>
            <w:left w:val="none" w:sz="0" w:space="0" w:color="auto"/>
            <w:bottom w:val="none" w:sz="0" w:space="0" w:color="auto"/>
            <w:right w:val="none" w:sz="0" w:space="0" w:color="auto"/>
          </w:divBdr>
        </w:div>
      </w:divsChild>
    </w:div>
    <w:div w:id="1592540331">
      <w:bodyDiv w:val="1"/>
      <w:marLeft w:val="0"/>
      <w:marRight w:val="0"/>
      <w:marTop w:val="0"/>
      <w:marBottom w:val="0"/>
      <w:divBdr>
        <w:top w:val="none" w:sz="0" w:space="0" w:color="auto"/>
        <w:left w:val="none" w:sz="0" w:space="0" w:color="auto"/>
        <w:bottom w:val="none" w:sz="0" w:space="0" w:color="auto"/>
        <w:right w:val="none" w:sz="0" w:space="0" w:color="auto"/>
      </w:divBdr>
    </w:div>
    <w:div w:id="1634402889">
      <w:bodyDiv w:val="1"/>
      <w:marLeft w:val="0"/>
      <w:marRight w:val="0"/>
      <w:marTop w:val="0"/>
      <w:marBottom w:val="0"/>
      <w:divBdr>
        <w:top w:val="none" w:sz="0" w:space="0" w:color="auto"/>
        <w:left w:val="none" w:sz="0" w:space="0" w:color="auto"/>
        <w:bottom w:val="none" w:sz="0" w:space="0" w:color="auto"/>
        <w:right w:val="none" w:sz="0" w:space="0" w:color="auto"/>
      </w:divBdr>
    </w:div>
    <w:div w:id="1651132943">
      <w:bodyDiv w:val="1"/>
      <w:marLeft w:val="0"/>
      <w:marRight w:val="0"/>
      <w:marTop w:val="0"/>
      <w:marBottom w:val="0"/>
      <w:divBdr>
        <w:top w:val="none" w:sz="0" w:space="0" w:color="auto"/>
        <w:left w:val="none" w:sz="0" w:space="0" w:color="auto"/>
        <w:bottom w:val="none" w:sz="0" w:space="0" w:color="auto"/>
        <w:right w:val="none" w:sz="0" w:space="0" w:color="auto"/>
      </w:divBdr>
    </w:div>
    <w:div w:id="1747412736">
      <w:bodyDiv w:val="1"/>
      <w:marLeft w:val="0"/>
      <w:marRight w:val="0"/>
      <w:marTop w:val="0"/>
      <w:marBottom w:val="0"/>
      <w:divBdr>
        <w:top w:val="none" w:sz="0" w:space="0" w:color="auto"/>
        <w:left w:val="none" w:sz="0" w:space="0" w:color="auto"/>
        <w:bottom w:val="none" w:sz="0" w:space="0" w:color="auto"/>
        <w:right w:val="none" w:sz="0" w:space="0" w:color="auto"/>
      </w:divBdr>
      <w:divsChild>
        <w:div w:id="477695459">
          <w:marLeft w:val="547"/>
          <w:marRight w:val="0"/>
          <w:marTop w:val="120"/>
          <w:marBottom w:val="0"/>
          <w:divBdr>
            <w:top w:val="none" w:sz="0" w:space="0" w:color="auto"/>
            <w:left w:val="none" w:sz="0" w:space="0" w:color="auto"/>
            <w:bottom w:val="none" w:sz="0" w:space="0" w:color="auto"/>
            <w:right w:val="none" w:sz="0" w:space="0" w:color="auto"/>
          </w:divBdr>
        </w:div>
        <w:div w:id="825703111">
          <w:marLeft w:val="1166"/>
          <w:marRight w:val="0"/>
          <w:marTop w:val="106"/>
          <w:marBottom w:val="0"/>
          <w:divBdr>
            <w:top w:val="none" w:sz="0" w:space="0" w:color="auto"/>
            <w:left w:val="none" w:sz="0" w:space="0" w:color="auto"/>
            <w:bottom w:val="none" w:sz="0" w:space="0" w:color="auto"/>
            <w:right w:val="none" w:sz="0" w:space="0" w:color="auto"/>
          </w:divBdr>
        </w:div>
        <w:div w:id="887760739">
          <w:marLeft w:val="1166"/>
          <w:marRight w:val="0"/>
          <w:marTop w:val="106"/>
          <w:marBottom w:val="0"/>
          <w:divBdr>
            <w:top w:val="none" w:sz="0" w:space="0" w:color="auto"/>
            <w:left w:val="none" w:sz="0" w:space="0" w:color="auto"/>
            <w:bottom w:val="none" w:sz="0" w:space="0" w:color="auto"/>
            <w:right w:val="none" w:sz="0" w:space="0" w:color="auto"/>
          </w:divBdr>
        </w:div>
        <w:div w:id="1889485575">
          <w:marLeft w:val="547"/>
          <w:marRight w:val="0"/>
          <w:marTop w:val="120"/>
          <w:marBottom w:val="0"/>
          <w:divBdr>
            <w:top w:val="none" w:sz="0" w:space="0" w:color="auto"/>
            <w:left w:val="none" w:sz="0" w:space="0" w:color="auto"/>
            <w:bottom w:val="none" w:sz="0" w:space="0" w:color="auto"/>
            <w:right w:val="none" w:sz="0" w:space="0" w:color="auto"/>
          </w:divBdr>
        </w:div>
        <w:div w:id="49691352">
          <w:marLeft w:val="1166"/>
          <w:marRight w:val="0"/>
          <w:marTop w:val="106"/>
          <w:marBottom w:val="0"/>
          <w:divBdr>
            <w:top w:val="none" w:sz="0" w:space="0" w:color="auto"/>
            <w:left w:val="none" w:sz="0" w:space="0" w:color="auto"/>
            <w:bottom w:val="none" w:sz="0" w:space="0" w:color="auto"/>
            <w:right w:val="none" w:sz="0" w:space="0" w:color="auto"/>
          </w:divBdr>
        </w:div>
        <w:div w:id="1369067510">
          <w:marLeft w:val="1166"/>
          <w:marRight w:val="0"/>
          <w:marTop w:val="106"/>
          <w:marBottom w:val="0"/>
          <w:divBdr>
            <w:top w:val="none" w:sz="0" w:space="0" w:color="auto"/>
            <w:left w:val="none" w:sz="0" w:space="0" w:color="auto"/>
            <w:bottom w:val="none" w:sz="0" w:space="0" w:color="auto"/>
            <w:right w:val="none" w:sz="0" w:space="0" w:color="auto"/>
          </w:divBdr>
        </w:div>
        <w:div w:id="1311055806">
          <w:marLeft w:val="547"/>
          <w:marRight w:val="0"/>
          <w:marTop w:val="120"/>
          <w:marBottom w:val="0"/>
          <w:divBdr>
            <w:top w:val="none" w:sz="0" w:space="0" w:color="auto"/>
            <w:left w:val="none" w:sz="0" w:space="0" w:color="auto"/>
            <w:bottom w:val="none" w:sz="0" w:space="0" w:color="auto"/>
            <w:right w:val="none" w:sz="0" w:space="0" w:color="auto"/>
          </w:divBdr>
        </w:div>
        <w:div w:id="762189081">
          <w:marLeft w:val="1166"/>
          <w:marRight w:val="0"/>
          <w:marTop w:val="106"/>
          <w:marBottom w:val="0"/>
          <w:divBdr>
            <w:top w:val="none" w:sz="0" w:space="0" w:color="auto"/>
            <w:left w:val="none" w:sz="0" w:space="0" w:color="auto"/>
            <w:bottom w:val="none" w:sz="0" w:space="0" w:color="auto"/>
            <w:right w:val="none" w:sz="0" w:space="0" w:color="auto"/>
          </w:divBdr>
        </w:div>
        <w:div w:id="1457872588">
          <w:marLeft w:val="1166"/>
          <w:marRight w:val="0"/>
          <w:marTop w:val="106"/>
          <w:marBottom w:val="0"/>
          <w:divBdr>
            <w:top w:val="none" w:sz="0" w:space="0" w:color="auto"/>
            <w:left w:val="none" w:sz="0" w:space="0" w:color="auto"/>
            <w:bottom w:val="none" w:sz="0" w:space="0" w:color="auto"/>
            <w:right w:val="none" w:sz="0" w:space="0" w:color="auto"/>
          </w:divBdr>
        </w:div>
        <w:div w:id="652418231">
          <w:marLeft w:val="547"/>
          <w:marRight w:val="0"/>
          <w:marTop w:val="120"/>
          <w:marBottom w:val="0"/>
          <w:divBdr>
            <w:top w:val="none" w:sz="0" w:space="0" w:color="auto"/>
            <w:left w:val="none" w:sz="0" w:space="0" w:color="auto"/>
            <w:bottom w:val="none" w:sz="0" w:space="0" w:color="auto"/>
            <w:right w:val="none" w:sz="0" w:space="0" w:color="auto"/>
          </w:divBdr>
        </w:div>
        <w:div w:id="1071466734">
          <w:marLeft w:val="1166"/>
          <w:marRight w:val="0"/>
          <w:marTop w:val="106"/>
          <w:marBottom w:val="0"/>
          <w:divBdr>
            <w:top w:val="none" w:sz="0" w:space="0" w:color="auto"/>
            <w:left w:val="none" w:sz="0" w:space="0" w:color="auto"/>
            <w:bottom w:val="none" w:sz="0" w:space="0" w:color="auto"/>
            <w:right w:val="none" w:sz="0" w:space="0" w:color="auto"/>
          </w:divBdr>
        </w:div>
      </w:divsChild>
    </w:div>
    <w:div w:id="1753161738">
      <w:bodyDiv w:val="1"/>
      <w:marLeft w:val="0"/>
      <w:marRight w:val="0"/>
      <w:marTop w:val="0"/>
      <w:marBottom w:val="0"/>
      <w:divBdr>
        <w:top w:val="none" w:sz="0" w:space="0" w:color="auto"/>
        <w:left w:val="none" w:sz="0" w:space="0" w:color="auto"/>
        <w:bottom w:val="none" w:sz="0" w:space="0" w:color="auto"/>
        <w:right w:val="none" w:sz="0" w:space="0" w:color="auto"/>
      </w:divBdr>
    </w:div>
    <w:div w:id="1768387588">
      <w:bodyDiv w:val="1"/>
      <w:marLeft w:val="0"/>
      <w:marRight w:val="0"/>
      <w:marTop w:val="0"/>
      <w:marBottom w:val="0"/>
      <w:divBdr>
        <w:top w:val="none" w:sz="0" w:space="0" w:color="auto"/>
        <w:left w:val="none" w:sz="0" w:space="0" w:color="auto"/>
        <w:bottom w:val="none" w:sz="0" w:space="0" w:color="auto"/>
        <w:right w:val="none" w:sz="0" w:space="0" w:color="auto"/>
      </w:divBdr>
    </w:div>
    <w:div w:id="1778788888">
      <w:bodyDiv w:val="1"/>
      <w:marLeft w:val="0"/>
      <w:marRight w:val="0"/>
      <w:marTop w:val="0"/>
      <w:marBottom w:val="0"/>
      <w:divBdr>
        <w:top w:val="none" w:sz="0" w:space="0" w:color="auto"/>
        <w:left w:val="none" w:sz="0" w:space="0" w:color="auto"/>
        <w:bottom w:val="none" w:sz="0" w:space="0" w:color="auto"/>
        <w:right w:val="none" w:sz="0" w:space="0" w:color="auto"/>
      </w:divBdr>
    </w:div>
    <w:div w:id="1783911708">
      <w:bodyDiv w:val="1"/>
      <w:marLeft w:val="0"/>
      <w:marRight w:val="0"/>
      <w:marTop w:val="0"/>
      <w:marBottom w:val="0"/>
      <w:divBdr>
        <w:top w:val="none" w:sz="0" w:space="0" w:color="auto"/>
        <w:left w:val="none" w:sz="0" w:space="0" w:color="auto"/>
        <w:bottom w:val="none" w:sz="0" w:space="0" w:color="auto"/>
        <w:right w:val="none" w:sz="0" w:space="0" w:color="auto"/>
      </w:divBdr>
    </w:div>
    <w:div w:id="1785615591">
      <w:bodyDiv w:val="1"/>
      <w:marLeft w:val="0"/>
      <w:marRight w:val="0"/>
      <w:marTop w:val="0"/>
      <w:marBottom w:val="0"/>
      <w:divBdr>
        <w:top w:val="none" w:sz="0" w:space="0" w:color="auto"/>
        <w:left w:val="none" w:sz="0" w:space="0" w:color="auto"/>
        <w:bottom w:val="none" w:sz="0" w:space="0" w:color="auto"/>
        <w:right w:val="none" w:sz="0" w:space="0" w:color="auto"/>
      </w:divBdr>
      <w:divsChild>
        <w:div w:id="1558472394">
          <w:marLeft w:val="1350"/>
          <w:marRight w:val="0"/>
          <w:marTop w:val="0"/>
          <w:marBottom w:val="0"/>
          <w:divBdr>
            <w:top w:val="none" w:sz="0" w:space="0" w:color="auto"/>
            <w:left w:val="none" w:sz="0" w:space="0" w:color="auto"/>
            <w:bottom w:val="none" w:sz="0" w:space="0" w:color="auto"/>
            <w:right w:val="none" w:sz="0" w:space="0" w:color="auto"/>
          </w:divBdr>
        </w:div>
        <w:div w:id="1875845578">
          <w:marLeft w:val="0"/>
          <w:marRight w:val="0"/>
          <w:marTop w:val="0"/>
          <w:marBottom w:val="0"/>
          <w:divBdr>
            <w:top w:val="none" w:sz="0" w:space="0" w:color="auto"/>
            <w:left w:val="none" w:sz="0" w:space="0" w:color="auto"/>
            <w:bottom w:val="none" w:sz="0" w:space="0" w:color="auto"/>
            <w:right w:val="none" w:sz="0" w:space="0" w:color="auto"/>
          </w:divBdr>
        </w:div>
      </w:divsChild>
    </w:div>
    <w:div w:id="1797525857">
      <w:bodyDiv w:val="1"/>
      <w:marLeft w:val="0"/>
      <w:marRight w:val="0"/>
      <w:marTop w:val="0"/>
      <w:marBottom w:val="0"/>
      <w:divBdr>
        <w:top w:val="none" w:sz="0" w:space="0" w:color="auto"/>
        <w:left w:val="none" w:sz="0" w:space="0" w:color="auto"/>
        <w:bottom w:val="none" w:sz="0" w:space="0" w:color="auto"/>
        <w:right w:val="none" w:sz="0" w:space="0" w:color="auto"/>
      </w:divBdr>
    </w:div>
    <w:div w:id="1878393262">
      <w:bodyDiv w:val="1"/>
      <w:marLeft w:val="0"/>
      <w:marRight w:val="0"/>
      <w:marTop w:val="0"/>
      <w:marBottom w:val="0"/>
      <w:divBdr>
        <w:top w:val="none" w:sz="0" w:space="0" w:color="auto"/>
        <w:left w:val="none" w:sz="0" w:space="0" w:color="auto"/>
        <w:bottom w:val="none" w:sz="0" w:space="0" w:color="auto"/>
        <w:right w:val="none" w:sz="0" w:space="0" w:color="auto"/>
      </w:divBdr>
    </w:div>
    <w:div w:id="1880973710">
      <w:bodyDiv w:val="1"/>
      <w:marLeft w:val="0"/>
      <w:marRight w:val="0"/>
      <w:marTop w:val="0"/>
      <w:marBottom w:val="0"/>
      <w:divBdr>
        <w:top w:val="none" w:sz="0" w:space="0" w:color="auto"/>
        <w:left w:val="none" w:sz="0" w:space="0" w:color="auto"/>
        <w:bottom w:val="none" w:sz="0" w:space="0" w:color="auto"/>
        <w:right w:val="none" w:sz="0" w:space="0" w:color="auto"/>
      </w:divBdr>
    </w:div>
    <w:div w:id="1905331377">
      <w:bodyDiv w:val="1"/>
      <w:marLeft w:val="0"/>
      <w:marRight w:val="0"/>
      <w:marTop w:val="0"/>
      <w:marBottom w:val="0"/>
      <w:divBdr>
        <w:top w:val="none" w:sz="0" w:space="0" w:color="auto"/>
        <w:left w:val="none" w:sz="0" w:space="0" w:color="auto"/>
        <w:bottom w:val="none" w:sz="0" w:space="0" w:color="auto"/>
        <w:right w:val="none" w:sz="0" w:space="0" w:color="auto"/>
      </w:divBdr>
    </w:div>
    <w:div w:id="1918829443">
      <w:bodyDiv w:val="1"/>
      <w:marLeft w:val="0"/>
      <w:marRight w:val="0"/>
      <w:marTop w:val="0"/>
      <w:marBottom w:val="0"/>
      <w:divBdr>
        <w:top w:val="none" w:sz="0" w:space="0" w:color="auto"/>
        <w:left w:val="none" w:sz="0" w:space="0" w:color="auto"/>
        <w:bottom w:val="none" w:sz="0" w:space="0" w:color="auto"/>
        <w:right w:val="none" w:sz="0" w:space="0" w:color="auto"/>
      </w:divBdr>
    </w:div>
    <w:div w:id="198234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Belmont_Report" TargetMode="External"/><Relationship Id="rId21" Type="http://schemas.openxmlformats.org/officeDocument/2006/relationships/hyperlink" Target="http://www.britsoc.co.uk/equality/63.htm" TargetMode="External"/><Relationship Id="rId42" Type="http://schemas.openxmlformats.org/officeDocument/2006/relationships/hyperlink" Target="https://en.wikipedia.org/wiki/Fieldnotes" TargetMode="External"/><Relationship Id="rId47" Type="http://schemas.openxmlformats.org/officeDocument/2006/relationships/image" Target="media/image16.jpeg"/><Relationship Id="rId63" Type="http://schemas.openxmlformats.org/officeDocument/2006/relationships/hyperlink" Target="https://yourbusiness.azcentral.com/characteristics-focus-group-discussions-12704.html" TargetMode="External"/><Relationship Id="rId68" Type="http://schemas.openxmlformats.org/officeDocument/2006/relationships/image" Target="media/image28.png"/><Relationship Id="rId84" Type="http://schemas.openxmlformats.org/officeDocument/2006/relationships/image" Target="media/image38.png"/><Relationship Id="rId89" Type="http://schemas.openxmlformats.org/officeDocument/2006/relationships/image" Target="media/image42.jpeg"/><Relationship Id="rId16" Type="http://schemas.openxmlformats.org/officeDocument/2006/relationships/image" Target="media/image3.png"/><Relationship Id="rId11" Type="http://schemas.openxmlformats.org/officeDocument/2006/relationships/hyperlink" Target="https://www.le.ac.uk/oerresources/lill/fdmvco/module9/page_52.htm" TargetMode="External"/><Relationship Id="rId32" Type="http://schemas.openxmlformats.org/officeDocument/2006/relationships/image" Target="media/image11.jpeg"/><Relationship Id="rId37" Type="http://schemas.openxmlformats.org/officeDocument/2006/relationships/hyperlink" Target="https://courses.lumenlearning.com/suny-esc-culturalanthropology/" TargetMode="External"/><Relationship Id="rId53" Type="http://schemas.openxmlformats.org/officeDocument/2006/relationships/image" Target="media/image18.png"/><Relationship Id="rId58" Type="http://schemas.openxmlformats.org/officeDocument/2006/relationships/image" Target="media/image23.jpeg"/><Relationship Id="rId74" Type="http://schemas.openxmlformats.org/officeDocument/2006/relationships/hyperlink" Target="https://en.wikipedia.org/wiki/Coding_(social_sciences)" TargetMode="External"/><Relationship Id="rId79" Type="http://schemas.openxmlformats.org/officeDocument/2006/relationships/image" Target="media/image33.png"/><Relationship Id="rId5" Type="http://schemas.openxmlformats.org/officeDocument/2006/relationships/webSettings" Target="webSettings.xml"/><Relationship Id="rId90" Type="http://schemas.openxmlformats.org/officeDocument/2006/relationships/image" Target="media/image43.jpg"/><Relationship Id="rId22" Type="http://schemas.openxmlformats.org/officeDocument/2006/relationships/hyperlink" Target="https://en.wikipedia.org/wiki/United_States_Department_of_Health_and_Human_Services" TargetMode="External"/><Relationship Id="rId27" Type="http://schemas.openxmlformats.org/officeDocument/2006/relationships/hyperlink" Target="http://www.britsoc.co.uk/equality/63.htm" TargetMode="External"/><Relationship Id="rId43" Type="http://schemas.openxmlformats.org/officeDocument/2006/relationships/image" Target="media/image12.png"/><Relationship Id="rId48" Type="http://schemas.openxmlformats.org/officeDocument/2006/relationships/hyperlink" Target="https://www.talentlyft.com/en/blog/article/92/difference-between-structured-unstructured-and-semi-structured-job-interviews" TargetMode="External"/><Relationship Id="rId64" Type="http://schemas.openxmlformats.org/officeDocument/2006/relationships/hyperlink" Target="https://www.eventbrite.co.uk/blog/how-to-run-a-successful-focus-group-event-ds00/" TargetMode="External"/><Relationship Id="rId69" Type="http://schemas.openxmlformats.org/officeDocument/2006/relationships/image" Target="media/image29.png"/><Relationship Id="rId8" Type="http://schemas.openxmlformats.org/officeDocument/2006/relationships/hyperlink" Target="http://miror-ejd.eu/wp-content/uploads/sites/34/2017/03/Introduction-to-qualitative-research-methods.compressed.pdf" TargetMode="External"/><Relationship Id="rId51" Type="http://schemas.openxmlformats.org/officeDocument/2006/relationships/hyperlink" Target="http://www.qualitative-research.net/index.php/fqs/article/view/2551/3998" TargetMode="External"/><Relationship Id="rId72" Type="http://schemas.openxmlformats.org/officeDocument/2006/relationships/hyperlink" Target="https://eur01.safelinks.protection.outlook.com/?url=https%3A%2F%2Fmoodle.uwtsd.ac.uk%2Fuser%2Fview.php%3Fid%3D126%26course%3D6919&amp;data=02%7C01%7C%7Cb761dc1182a64e4815c508d7fdbc6593%7C4e0f11f9046e45059cb8db2152311e21%7C0%7C0%7C637256857904235401&amp;sdata=gZsR3BgJkvy%2F%2Bqw%2Ft02Xzag4S7vRFpxZVb8hlkLAExk%3D&amp;reserved=0" TargetMode="External"/><Relationship Id="rId80" Type="http://schemas.openxmlformats.org/officeDocument/2006/relationships/image" Target="media/image34.png"/><Relationship Id="rId85" Type="http://schemas.openxmlformats.org/officeDocument/2006/relationships/hyperlink" Target="https://www.youtube.com/watch?v=W4hBOxS0Pb0"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questionpro.com/blog/qualitative-research-methods/" TargetMode="External"/><Relationship Id="rId17" Type="http://schemas.openxmlformats.org/officeDocument/2006/relationships/image" Target="media/image4.jpeg"/><Relationship Id="rId25" Type="http://schemas.openxmlformats.org/officeDocument/2006/relationships/hyperlink" Target="https://www.apa.org/monitor/jan03/principles" TargetMode="External"/><Relationship Id="rId33" Type="http://schemas.openxmlformats.org/officeDocument/2006/relationships/hyperlink" Target="https://nsuworks.nova.edu/tqr/vol23/iss10/18" TargetMode="External"/><Relationship Id="rId38" Type="http://schemas.openxmlformats.org/officeDocument/2006/relationships/hyperlink" Target="https://courses.lumenlearning.com/sunyculturalanthropology/chapter/fieldwork/" TargetMode="External"/><Relationship Id="rId46" Type="http://schemas.openxmlformats.org/officeDocument/2006/relationships/image" Target="media/image15.jpeg"/><Relationship Id="rId59" Type="http://schemas.openxmlformats.org/officeDocument/2006/relationships/image" Target="media/image24.jpeg"/><Relationship Id="rId67" Type="http://schemas.openxmlformats.org/officeDocument/2006/relationships/image" Target="media/image27.png"/><Relationship Id="rId20" Type="http://schemas.openxmlformats.org/officeDocument/2006/relationships/hyperlink" Target="https://eur01.safelinks.protection.outlook.com/?url=https%3A%2F%2Fmoodle.uwtsd.ac.uk%2Fuser%2Fview.php%3Fid%3D126%26course%3D6919&amp;data=02%7C01%7C%7Cb761dc1182a64e4815c508d7fdbc6593%7C4e0f11f9046e45059cb8db2152311e21%7C0%7C0%7C637256857904235401&amp;sdata=gZsR3BgJkvy%2F%2Bqw%2Ft02Xzag4S7vRFpxZVb8hlkLAExk%3D&amp;reserved=0" TargetMode="External"/><Relationship Id="rId41" Type="http://schemas.openxmlformats.org/officeDocument/2006/relationships/hyperlink" Target="https://programs.online.american.edu/msme/masters-in-measurement-and-evaluation/resources/emic-and" TargetMode="External"/><Relationship Id="rId54" Type="http://schemas.openxmlformats.org/officeDocument/2006/relationships/image" Target="media/image19.jpeg"/><Relationship Id="rId62" Type="http://schemas.openxmlformats.org/officeDocument/2006/relationships/hyperlink" Target="https://content.wisestep.com/focus-groups-features-advantages-disadvantages/" TargetMode="External"/><Relationship Id="rId70" Type="http://schemas.openxmlformats.org/officeDocument/2006/relationships/image" Target="media/image30.jpeg"/><Relationship Id="rId75" Type="http://schemas.openxmlformats.org/officeDocument/2006/relationships/hyperlink" Target="https://getthematic.com/insights/coding-qualitative-data/" TargetMode="External"/><Relationship Id="rId83" Type="http://schemas.openxmlformats.org/officeDocument/2006/relationships/image" Target="media/image37.png"/><Relationship Id="rId88" Type="http://schemas.openxmlformats.org/officeDocument/2006/relationships/image" Target="media/image41.png"/><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s://www.theguardian.com/higher-education%20network/blog/2014/may/20/" TargetMode="External"/><Relationship Id="rId28" Type="http://schemas.openxmlformats.org/officeDocument/2006/relationships/image" Target="media/image7.png"/><Relationship Id="rId36" Type="http://schemas.openxmlformats.org/officeDocument/2006/relationships/hyperlink" Target="https://saylordotorg.github.io/text_principles-of-sociological-inquiry-qualitative-and-quantitative-methods/s13-01-field-research-what-is-it-and-.html" TargetMode="External"/><Relationship Id="rId49" Type="http://schemas.openxmlformats.org/officeDocument/2006/relationships/hyperlink" Target="https://www.coburgbanks.co.uk/blog/assessing-applicants/6-different-types-of-interview/" TargetMode="External"/><Relationship Id="rId57" Type="http://schemas.openxmlformats.org/officeDocument/2006/relationships/image" Target="media/image22.jpeg"/><Relationship Id="rId10" Type="http://schemas.openxmlformats.org/officeDocument/2006/relationships/hyperlink" Target="https://en.wikipedia.org/wiki/Applied_science" TargetMode="External"/><Relationship Id="rId31" Type="http://schemas.openxmlformats.org/officeDocument/2006/relationships/image" Target="media/image10.png"/><Relationship Id="rId44" Type="http://schemas.openxmlformats.org/officeDocument/2006/relationships/image" Target="media/image13.png"/><Relationship Id="rId52" Type="http://schemas.openxmlformats.org/officeDocument/2006/relationships/image" Target="media/image17.png"/><Relationship Id="rId60" Type="http://schemas.openxmlformats.org/officeDocument/2006/relationships/hyperlink" Target="https://en.wikipedia.org/wiki/Focus_group" TargetMode="External"/><Relationship Id="rId65" Type="http://schemas.openxmlformats.org/officeDocument/2006/relationships/image" Target="media/image25.png"/><Relationship Id="rId73" Type="http://schemas.openxmlformats.org/officeDocument/2006/relationships/hyperlink" Target="https://www.youtube.com/watch?v=lYzhgMZii3o" TargetMode="External"/><Relationship Id="rId78" Type="http://schemas.openxmlformats.org/officeDocument/2006/relationships/image" Target="media/image32.png"/><Relationship Id="rId81" Type="http://schemas.openxmlformats.org/officeDocument/2006/relationships/image" Target="media/image35.png"/><Relationship Id="rId86" Type="http://schemas.openxmlformats.org/officeDocument/2006/relationships/image" Target="media/image39.jpeg"/><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n.wikipedia.org/wiki/Basic_research" TargetMode="External"/><Relationship Id="rId13" Type="http://schemas.openxmlformats.org/officeDocument/2006/relationships/hyperlink" Target="https://www.thoughtco.com/qualitative-research-methods-3026555" TargetMode="External"/><Relationship Id="rId18" Type="http://schemas.openxmlformats.org/officeDocument/2006/relationships/image" Target="media/image5.jpeg"/><Relationship Id="rId39" Type="http://schemas.openxmlformats.org/officeDocument/2006/relationships/hyperlink" Target="https://courses.lumenlearning.com/alamo-sociology/chapter/research-methods-field-research-and-secondary-data-analysis/" TargetMode="External"/><Relationship Id="rId34" Type="http://schemas.openxmlformats.org/officeDocument/2006/relationships/hyperlink" Target="https://www.questionpro.com/blog/field-research/" TargetMode="External"/><Relationship Id="rId50" Type="http://schemas.openxmlformats.org/officeDocument/2006/relationships/hyperlink" Target="https://managementhelp.org/businessresearch/interviews.htm" TargetMode="External"/><Relationship Id="rId55" Type="http://schemas.openxmlformats.org/officeDocument/2006/relationships/image" Target="media/image20.jpeg"/><Relationship Id="rId76" Type="http://schemas.openxmlformats.org/officeDocument/2006/relationships/hyperlink" Target="https://medium.com/@projectux/themes-dont-just-emerge-coding-the-qualitative-data-95aff874fdce" TargetMode="External"/><Relationship Id="rId7" Type="http://schemas.openxmlformats.org/officeDocument/2006/relationships/endnotes" Target="endnotes.xml"/><Relationship Id="rId71" Type="http://schemas.openxmlformats.org/officeDocument/2006/relationships/image" Target="media/image31.jpeg"/><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image" Target="media/image8.png"/><Relationship Id="rId24" Type="http://schemas.openxmlformats.org/officeDocument/2006/relationships/hyperlink" Target="https://wellcome.ac.uk/sites/default/files/wtp057673_0.pdf" TargetMode="External"/><Relationship Id="rId40" Type="http://schemas.openxmlformats.org/officeDocument/2006/relationships/hyperlink" Target="https://courses.lumenlearning.com/culturalanthropology/chapter/two-views-of-culture-etic-emic/" TargetMode="External"/><Relationship Id="rId45" Type="http://schemas.openxmlformats.org/officeDocument/2006/relationships/image" Target="media/image14.png"/><Relationship Id="rId66" Type="http://schemas.openxmlformats.org/officeDocument/2006/relationships/image" Target="media/image26.png"/><Relationship Id="rId87" Type="http://schemas.openxmlformats.org/officeDocument/2006/relationships/image" Target="media/image40.png"/><Relationship Id="rId61" Type="http://schemas.openxmlformats.org/officeDocument/2006/relationships/hyperlink" Target="https://www.interaction-design.org/literature/article/how-to-conduct-focus-groups" TargetMode="External"/><Relationship Id="rId82" Type="http://schemas.openxmlformats.org/officeDocument/2006/relationships/image" Target="media/image36.png"/><Relationship Id="rId19" Type="http://schemas.openxmlformats.org/officeDocument/2006/relationships/image" Target="media/image6.jpeg"/><Relationship Id="rId14" Type="http://schemas.openxmlformats.org/officeDocument/2006/relationships/image" Target="media/image1.png"/><Relationship Id="rId30" Type="http://schemas.openxmlformats.org/officeDocument/2006/relationships/image" Target="media/image9.png"/><Relationship Id="rId35" Type="http://schemas.openxmlformats.org/officeDocument/2006/relationships/hyperlink" Target="https://www.researchconnections.org/childcare/datamethods/fieldresearch.jsp" TargetMode="External"/><Relationship Id="rId56" Type="http://schemas.openxmlformats.org/officeDocument/2006/relationships/image" Target="media/image21.jpeg"/><Relationship Id="rId77" Type="http://schemas.openxmlformats.org/officeDocument/2006/relationships/hyperlink" Target="https://www.cessda.eu/Training/Training-Resources/Library/Data-Management-Expert-Guide/3.-Process/Qualitative-coding"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54C94-2AC3-4109-B978-45415DB4F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19141</TotalTime>
  <Pages>45</Pages>
  <Words>8412</Words>
  <Characters>47950</Characters>
  <Application>Microsoft Office Word</Application>
  <DocSecurity>0</DocSecurity>
  <Lines>399</Lines>
  <Paragraphs>112</Paragraphs>
  <ScaleCrop>false</ScaleCrop>
  <Company/>
  <LinksUpToDate>false</LinksUpToDate>
  <CharactersWithSpaces>56250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Taishan Bu (1806485)</dc:creator>
  <cp:keywords/>
  <dc:description/>
  <cp:lastModifiedBy>Taishan Bu (1806485)</cp:lastModifiedBy>
  <cp:revision>103</cp:revision>
  <cp:lastPrinted>2020-04-23T21:16:00Z</cp:lastPrinted>
  <dcterms:created xsi:type="dcterms:W3CDTF">2020-04-09T18:29:00Z</dcterms:created>
  <dcterms:modified xsi:type="dcterms:W3CDTF">2020-07-03T08:29:00Z</dcterms:modified>
</cp:coreProperties>
</file>