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744807"/>
        <w:docPartObj>
          <w:docPartGallery w:val="Cover Pages"/>
          <w:docPartUnique/>
        </w:docPartObj>
      </w:sdtPr>
      <w:sdtContent>
        <w:p w14:paraId="6380F1F7" w14:textId="4E8A1A7C" w:rsidR="001B2E8D" w:rsidRDefault="00C20F35">
          <w:r>
            <w:rPr>
              <w:noProof/>
            </w:rPr>
            <w:drawing>
              <wp:inline distT="0" distB="0" distL="0" distR="0" wp14:anchorId="2326F292" wp14:editId="69B3C81A">
                <wp:extent cx="5715000" cy="38100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inline>
            </w:drawing>
          </w:r>
          <w:r w:rsidR="001B2E8D">
            <w:rPr>
              <w:noProof/>
            </w:rPr>
            <mc:AlternateContent>
              <mc:Choice Requires="wps">
                <w:drawing>
                  <wp:anchor distT="0" distB="0" distL="114300" distR="114300" simplePos="0" relativeHeight="251660288" behindDoc="0" locked="0" layoutInCell="1" allowOverlap="1" wp14:anchorId="2472DBEB" wp14:editId="4BE1F56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966735" w14:textId="79A6A7D8" w:rsidR="001B2E8D" w:rsidRDefault="00C369D4">
                                    <w:pPr>
                                      <w:pStyle w:val="NoSpacing"/>
                                      <w:jc w:val="right"/>
                                      <w:rPr>
                                        <w:color w:val="595959" w:themeColor="text1" w:themeTint="A6"/>
                                        <w:sz w:val="28"/>
                                        <w:szCs w:val="28"/>
                                      </w:rPr>
                                    </w:pPr>
                                    <w:r>
                                      <w:rPr>
                                        <w:color w:val="595959" w:themeColor="text1" w:themeTint="A6"/>
                                        <w:sz w:val="28"/>
                                        <w:szCs w:val="28"/>
                                      </w:rPr>
                                      <w:t xml:space="preserve">Student: </w:t>
                                    </w:r>
                                    <w:r w:rsidR="001B2E8D">
                                      <w:rPr>
                                        <w:color w:val="595959" w:themeColor="text1" w:themeTint="A6"/>
                                        <w:sz w:val="28"/>
                                        <w:szCs w:val="28"/>
                                      </w:rPr>
                                      <w:t>Gabriela</w:t>
                                    </w:r>
                                    <w:r w:rsidR="00CD07FE">
                                      <w:rPr>
                                        <w:color w:val="595959" w:themeColor="text1" w:themeTint="A6"/>
                                        <w:sz w:val="28"/>
                                        <w:szCs w:val="28"/>
                                      </w:rPr>
                                      <w:t xml:space="preserve"> </w:t>
                                    </w:r>
                                    <w:proofErr w:type="spellStart"/>
                                    <w:r w:rsidR="00CD07FE">
                                      <w:rPr>
                                        <w:color w:val="595959" w:themeColor="text1" w:themeTint="A6"/>
                                        <w:sz w:val="28"/>
                                        <w:szCs w:val="28"/>
                                      </w:rPr>
                                      <w:t>Karamfilova</w:t>
                                    </w:r>
                                    <w:proofErr w:type="spellEnd"/>
                                    <w:r w:rsidR="00CD07FE">
                                      <w:rPr>
                                        <w:color w:val="595959" w:themeColor="text1" w:themeTint="A6"/>
                                        <w:sz w:val="28"/>
                                        <w:szCs w:val="28"/>
                                      </w:rPr>
                                      <w:t xml:space="preserve"> Malinova</w:t>
                                    </w:r>
                                  </w:p>
                                </w:sdtContent>
                              </w:sdt>
                              <w:p w14:paraId="2C0222FD" w14:textId="4BD9354A" w:rsidR="001B2E8D" w:rsidRPr="00800608" w:rsidRDefault="00000000">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369D4">
                                      <w:rPr>
                                        <w:color w:val="595959" w:themeColor="text1" w:themeTint="A6"/>
                                        <w:sz w:val="24"/>
                                        <w:szCs w:val="24"/>
                                      </w:rPr>
                                      <w:t xml:space="preserve">Student number: </w:t>
                                    </w:r>
                                    <w:r w:rsidR="00A47BF3" w:rsidRPr="00800608">
                                      <w:rPr>
                                        <w:color w:val="595959" w:themeColor="text1" w:themeTint="A6"/>
                                        <w:sz w:val="24"/>
                                        <w:szCs w:val="24"/>
                                      </w:rPr>
                                      <w:t>2210</w:t>
                                    </w:r>
                                    <w:r w:rsidR="00800608" w:rsidRPr="00800608">
                                      <w:rPr>
                                        <w:color w:val="595959" w:themeColor="text1" w:themeTint="A6"/>
                                        <w:sz w:val="24"/>
                                        <w:szCs w:val="24"/>
                                      </w:rPr>
                                      <w:t>803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72DBE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966735" w14:textId="79A6A7D8" w:rsidR="001B2E8D" w:rsidRDefault="00C369D4">
                              <w:pPr>
                                <w:pStyle w:val="NoSpacing"/>
                                <w:jc w:val="right"/>
                                <w:rPr>
                                  <w:color w:val="595959" w:themeColor="text1" w:themeTint="A6"/>
                                  <w:sz w:val="28"/>
                                  <w:szCs w:val="28"/>
                                </w:rPr>
                              </w:pPr>
                              <w:r>
                                <w:rPr>
                                  <w:color w:val="595959" w:themeColor="text1" w:themeTint="A6"/>
                                  <w:sz w:val="28"/>
                                  <w:szCs w:val="28"/>
                                </w:rPr>
                                <w:t xml:space="preserve">Student: </w:t>
                              </w:r>
                              <w:r w:rsidR="001B2E8D">
                                <w:rPr>
                                  <w:color w:val="595959" w:themeColor="text1" w:themeTint="A6"/>
                                  <w:sz w:val="28"/>
                                  <w:szCs w:val="28"/>
                                </w:rPr>
                                <w:t>Gabriela</w:t>
                              </w:r>
                              <w:r w:rsidR="00CD07FE">
                                <w:rPr>
                                  <w:color w:val="595959" w:themeColor="text1" w:themeTint="A6"/>
                                  <w:sz w:val="28"/>
                                  <w:szCs w:val="28"/>
                                </w:rPr>
                                <w:t xml:space="preserve"> </w:t>
                              </w:r>
                              <w:proofErr w:type="spellStart"/>
                              <w:r w:rsidR="00CD07FE">
                                <w:rPr>
                                  <w:color w:val="595959" w:themeColor="text1" w:themeTint="A6"/>
                                  <w:sz w:val="28"/>
                                  <w:szCs w:val="28"/>
                                </w:rPr>
                                <w:t>Karamfilova</w:t>
                              </w:r>
                              <w:proofErr w:type="spellEnd"/>
                              <w:r w:rsidR="00CD07FE">
                                <w:rPr>
                                  <w:color w:val="595959" w:themeColor="text1" w:themeTint="A6"/>
                                  <w:sz w:val="28"/>
                                  <w:szCs w:val="28"/>
                                </w:rPr>
                                <w:t xml:space="preserve"> Malinova</w:t>
                              </w:r>
                            </w:p>
                          </w:sdtContent>
                        </w:sdt>
                        <w:p w14:paraId="2C0222FD" w14:textId="4BD9354A" w:rsidR="001B2E8D" w:rsidRPr="00800608" w:rsidRDefault="00000000">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369D4">
                                <w:rPr>
                                  <w:color w:val="595959" w:themeColor="text1" w:themeTint="A6"/>
                                  <w:sz w:val="24"/>
                                  <w:szCs w:val="24"/>
                                </w:rPr>
                                <w:t xml:space="preserve">Student number: </w:t>
                              </w:r>
                              <w:r w:rsidR="00A47BF3" w:rsidRPr="00800608">
                                <w:rPr>
                                  <w:color w:val="595959" w:themeColor="text1" w:themeTint="A6"/>
                                  <w:sz w:val="24"/>
                                  <w:szCs w:val="24"/>
                                </w:rPr>
                                <w:t>2210</w:t>
                              </w:r>
                              <w:r w:rsidR="00800608" w:rsidRPr="00800608">
                                <w:rPr>
                                  <w:color w:val="595959" w:themeColor="text1" w:themeTint="A6"/>
                                  <w:sz w:val="24"/>
                                  <w:szCs w:val="24"/>
                                </w:rPr>
                                <w:t>803</w:t>
                              </w:r>
                            </w:sdtContent>
                          </w:sdt>
                        </w:p>
                      </w:txbxContent>
                    </v:textbox>
                    <w10:wrap type="square" anchorx="page" anchory="page"/>
                  </v:shape>
                </w:pict>
              </mc:Fallback>
            </mc:AlternateContent>
          </w:r>
        </w:p>
        <w:p w14:paraId="2D76B87D" w14:textId="73895EFD" w:rsidR="001B2E8D" w:rsidRDefault="00CD53AA">
          <w:r>
            <w:rPr>
              <w:noProof/>
            </w:rPr>
            <mc:AlternateContent>
              <mc:Choice Requires="wps">
                <w:drawing>
                  <wp:anchor distT="0" distB="0" distL="114300" distR="114300" simplePos="0" relativeHeight="251661312" behindDoc="0" locked="0" layoutInCell="1" allowOverlap="1" wp14:anchorId="6B643B01" wp14:editId="7AE78A00">
                    <wp:simplePos x="0" y="0"/>
                    <wp:positionH relativeFrom="page">
                      <wp:posOffset>225706</wp:posOffset>
                    </wp:positionH>
                    <wp:positionV relativeFrom="page">
                      <wp:posOffset>7940233</wp:posOffset>
                    </wp:positionV>
                    <wp:extent cx="7315200" cy="1296364"/>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2963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855EE6" w14:textId="43C074A6" w:rsidR="00CD53AA" w:rsidRPr="001C0FDC" w:rsidRDefault="00CD53AA" w:rsidP="00CD53AA">
                                <w:pPr>
                                  <w:pStyle w:val="NoSpacing"/>
                                  <w:spacing w:line="360" w:lineRule="auto"/>
                                  <w:jc w:val="right"/>
                                  <w:rPr>
                                    <w:rFonts w:ascii="Arial" w:hAnsi="Arial" w:cs="Arial"/>
                                  </w:rPr>
                                </w:pPr>
                                <w:r w:rsidRPr="001C0FDC">
                                  <w:rPr>
                                    <w:rFonts w:ascii="Arial" w:hAnsi="Arial" w:cs="Arial"/>
                                  </w:rPr>
                                  <w:t>Individual Blog Marketing Fundamentals Analysis and Evaluation</w:t>
                                </w:r>
                              </w:p>
                              <w:p w14:paraId="4947CC89" w14:textId="22A1AE8C" w:rsidR="001C0FDC" w:rsidRPr="001C0FDC" w:rsidRDefault="001C0FDC" w:rsidP="001C0FDC">
                                <w:pPr>
                                  <w:pStyle w:val="NoSpacing"/>
                                  <w:spacing w:line="360" w:lineRule="auto"/>
                                  <w:jc w:val="right"/>
                                  <w:rPr>
                                    <w:rFonts w:ascii="Arial" w:hAnsi="Arial" w:cs="Arial"/>
                                  </w:rPr>
                                </w:pPr>
                                <w:proofErr w:type="spellStart"/>
                                <w:r w:rsidRPr="001C0FDC">
                                  <w:rPr>
                                    <w:rFonts w:ascii="Arial" w:hAnsi="Arial" w:cs="Arial"/>
                                  </w:rPr>
                                  <w:t>Assigment</w:t>
                                </w:r>
                                <w:proofErr w:type="spellEnd"/>
                                <w:r w:rsidRPr="001C0FDC">
                                  <w:rPr>
                                    <w:rFonts w:ascii="Arial" w:hAnsi="Arial" w:cs="Arial"/>
                                  </w:rPr>
                                  <w:t xml:space="preserve"> 1</w:t>
                                </w:r>
                              </w:p>
                              <w:p w14:paraId="791E6F53" w14:textId="2F510119" w:rsidR="00D03239" w:rsidRPr="001C0FDC" w:rsidRDefault="00D03239" w:rsidP="00CD53AA">
                                <w:pPr>
                                  <w:pStyle w:val="NoSpacing"/>
                                  <w:spacing w:line="360" w:lineRule="auto"/>
                                  <w:jc w:val="right"/>
                                  <w:rPr>
                                    <w:rFonts w:ascii="Arial" w:hAnsi="Arial" w:cs="Arial"/>
                                  </w:rPr>
                                </w:pPr>
                                <w:r w:rsidRPr="001C0FDC">
                                  <w:rPr>
                                    <w:rFonts w:ascii="Arial" w:hAnsi="Arial" w:cs="Arial"/>
                                  </w:rPr>
                                  <w:t>Program: BA Business Management</w:t>
                                </w:r>
                              </w:p>
                              <w:p w14:paraId="51A3E5E3" w14:textId="4E6D7EAC" w:rsidR="00D03239" w:rsidRPr="001C0FDC" w:rsidRDefault="00D03239" w:rsidP="00CD53AA">
                                <w:pPr>
                                  <w:pStyle w:val="NoSpacing"/>
                                  <w:spacing w:line="360" w:lineRule="auto"/>
                                  <w:jc w:val="right"/>
                                  <w:rPr>
                                    <w:rFonts w:ascii="Arial" w:hAnsi="Arial" w:cs="Arial"/>
                                  </w:rPr>
                                </w:pPr>
                                <w:r w:rsidRPr="001C0FDC">
                                  <w:rPr>
                                    <w:rFonts w:ascii="Arial" w:hAnsi="Arial" w:cs="Arial"/>
                                  </w:rPr>
                                  <w:t>Module: Marketing Fundamentals</w:t>
                                </w:r>
                              </w:p>
                              <w:p w14:paraId="59A15E28" w14:textId="27F3BD44" w:rsidR="00CD07FE" w:rsidRPr="001C0FDC" w:rsidRDefault="00CD07FE" w:rsidP="00CD53AA">
                                <w:pPr>
                                  <w:pStyle w:val="NoSpacing"/>
                                  <w:spacing w:line="360" w:lineRule="auto"/>
                                  <w:jc w:val="right"/>
                                  <w:rPr>
                                    <w:rFonts w:ascii="Arial" w:hAnsi="Arial" w:cs="Arial"/>
                                  </w:rPr>
                                </w:pPr>
                                <w:r w:rsidRPr="001C0FDC">
                                  <w:rPr>
                                    <w:rFonts w:ascii="Arial" w:hAnsi="Arial" w:cs="Arial"/>
                                  </w:rPr>
                                  <w:t xml:space="preserve">Lecturer: </w:t>
                                </w:r>
                                <w:proofErr w:type="spellStart"/>
                                <w:r w:rsidRPr="001C0FDC">
                                  <w:rPr>
                                    <w:rFonts w:ascii="Arial" w:hAnsi="Arial" w:cs="Arial"/>
                                  </w:rPr>
                                  <w:t>Piyumika</w:t>
                                </w:r>
                                <w:proofErr w:type="spellEnd"/>
                                <w:r w:rsidRPr="001C0FDC">
                                  <w:rPr>
                                    <w:rFonts w:ascii="Arial" w:hAnsi="Arial" w:cs="Arial"/>
                                  </w:rPr>
                                  <w:t xml:space="preserve"> Gamage</w:t>
                                </w:r>
                              </w:p>
                              <w:p w14:paraId="593F265D" w14:textId="1F72ABD3" w:rsidR="001B2E8D" w:rsidRPr="00D03239" w:rsidRDefault="00000000" w:rsidP="00CD53AA">
                                <w:pPr>
                                  <w:pStyle w:val="NoSpacing"/>
                                  <w:spacing w:line="360" w:lineRule="auto"/>
                                  <w:jc w:val="right"/>
                                  <w:rPr>
                                    <w:rFonts w:ascii="Arial" w:hAnsi="Arial" w:cs="Arial"/>
                                    <w:color w:val="595959" w:themeColor="text1" w:themeTint="A6"/>
                                  </w:rPr>
                                </w:pPr>
                                <w:sdt>
                                  <w:sdtPr>
                                    <w:rPr>
                                      <w:rFonts w:ascii="Arial" w:hAnsi="Arial" w:cs="Arial"/>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CD53AA" w:rsidRPr="00D03239">
                                      <w:rPr>
                                        <w:rFonts w:ascii="Arial" w:hAnsi="Arial" w:cs="Arial"/>
                                        <w:color w:val="595959" w:themeColor="text1" w:themeTint="A6"/>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B643B01" id="Text Box 153" o:spid="_x0000_s1027" type="#_x0000_t202" style="position:absolute;margin-left:17.75pt;margin-top:625.2pt;width:8in;height:102.1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" filled="f" stroked="f" strokeweight=".5pt">
                    <v:textbox inset="126pt,0,54pt,0">
                      <w:txbxContent>
                        <w:p w14:paraId="41855EE6" w14:textId="43C074A6" w:rsidR="00CD53AA" w:rsidRPr="001C0FDC" w:rsidRDefault="00CD53AA" w:rsidP="00CD53AA">
                          <w:pPr>
                            <w:pStyle w:val="NoSpacing"/>
                            <w:spacing w:line="360" w:lineRule="auto"/>
                            <w:jc w:val="right"/>
                            <w:rPr>
                              <w:rFonts w:ascii="Arial" w:hAnsi="Arial" w:cs="Arial"/>
                            </w:rPr>
                          </w:pPr>
                          <w:r w:rsidRPr="001C0FDC">
                            <w:rPr>
                              <w:rFonts w:ascii="Arial" w:hAnsi="Arial" w:cs="Arial"/>
                            </w:rPr>
                            <w:t>Individual Blog Marketing Fundamentals Analysis and Evaluation</w:t>
                          </w:r>
                        </w:p>
                        <w:p w14:paraId="4947CC89" w14:textId="22A1AE8C" w:rsidR="001C0FDC" w:rsidRPr="001C0FDC" w:rsidRDefault="001C0FDC" w:rsidP="001C0FDC">
                          <w:pPr>
                            <w:pStyle w:val="NoSpacing"/>
                            <w:spacing w:line="360" w:lineRule="auto"/>
                            <w:jc w:val="right"/>
                            <w:rPr>
                              <w:rFonts w:ascii="Arial" w:hAnsi="Arial" w:cs="Arial"/>
                            </w:rPr>
                          </w:pPr>
                          <w:proofErr w:type="spellStart"/>
                          <w:r w:rsidRPr="001C0FDC">
                            <w:rPr>
                              <w:rFonts w:ascii="Arial" w:hAnsi="Arial" w:cs="Arial"/>
                            </w:rPr>
                            <w:t>Assigment</w:t>
                          </w:r>
                          <w:proofErr w:type="spellEnd"/>
                          <w:r w:rsidRPr="001C0FDC">
                            <w:rPr>
                              <w:rFonts w:ascii="Arial" w:hAnsi="Arial" w:cs="Arial"/>
                            </w:rPr>
                            <w:t xml:space="preserve"> 1</w:t>
                          </w:r>
                        </w:p>
                        <w:p w14:paraId="791E6F53" w14:textId="2F510119" w:rsidR="00D03239" w:rsidRPr="001C0FDC" w:rsidRDefault="00D03239" w:rsidP="00CD53AA">
                          <w:pPr>
                            <w:pStyle w:val="NoSpacing"/>
                            <w:spacing w:line="360" w:lineRule="auto"/>
                            <w:jc w:val="right"/>
                            <w:rPr>
                              <w:rFonts w:ascii="Arial" w:hAnsi="Arial" w:cs="Arial"/>
                            </w:rPr>
                          </w:pPr>
                          <w:r w:rsidRPr="001C0FDC">
                            <w:rPr>
                              <w:rFonts w:ascii="Arial" w:hAnsi="Arial" w:cs="Arial"/>
                            </w:rPr>
                            <w:t>Program: BA Business Management</w:t>
                          </w:r>
                        </w:p>
                        <w:p w14:paraId="51A3E5E3" w14:textId="4E6D7EAC" w:rsidR="00D03239" w:rsidRPr="001C0FDC" w:rsidRDefault="00D03239" w:rsidP="00CD53AA">
                          <w:pPr>
                            <w:pStyle w:val="NoSpacing"/>
                            <w:spacing w:line="360" w:lineRule="auto"/>
                            <w:jc w:val="right"/>
                            <w:rPr>
                              <w:rFonts w:ascii="Arial" w:hAnsi="Arial" w:cs="Arial"/>
                            </w:rPr>
                          </w:pPr>
                          <w:r w:rsidRPr="001C0FDC">
                            <w:rPr>
                              <w:rFonts w:ascii="Arial" w:hAnsi="Arial" w:cs="Arial"/>
                            </w:rPr>
                            <w:t>Module: Marketing Fundamentals</w:t>
                          </w:r>
                        </w:p>
                        <w:p w14:paraId="59A15E28" w14:textId="27F3BD44" w:rsidR="00CD07FE" w:rsidRPr="001C0FDC" w:rsidRDefault="00CD07FE" w:rsidP="00CD53AA">
                          <w:pPr>
                            <w:pStyle w:val="NoSpacing"/>
                            <w:spacing w:line="360" w:lineRule="auto"/>
                            <w:jc w:val="right"/>
                            <w:rPr>
                              <w:rFonts w:ascii="Arial" w:hAnsi="Arial" w:cs="Arial"/>
                            </w:rPr>
                          </w:pPr>
                          <w:r w:rsidRPr="001C0FDC">
                            <w:rPr>
                              <w:rFonts w:ascii="Arial" w:hAnsi="Arial" w:cs="Arial"/>
                            </w:rPr>
                            <w:t xml:space="preserve">Lecturer: </w:t>
                          </w:r>
                          <w:proofErr w:type="spellStart"/>
                          <w:r w:rsidRPr="001C0FDC">
                            <w:rPr>
                              <w:rFonts w:ascii="Arial" w:hAnsi="Arial" w:cs="Arial"/>
                            </w:rPr>
                            <w:t>Piyumika</w:t>
                          </w:r>
                          <w:proofErr w:type="spellEnd"/>
                          <w:r w:rsidRPr="001C0FDC">
                            <w:rPr>
                              <w:rFonts w:ascii="Arial" w:hAnsi="Arial" w:cs="Arial"/>
                            </w:rPr>
                            <w:t xml:space="preserve"> Gamage</w:t>
                          </w:r>
                        </w:p>
                        <w:p w14:paraId="593F265D" w14:textId="1F72ABD3" w:rsidR="001B2E8D" w:rsidRPr="00D03239" w:rsidRDefault="00000000" w:rsidP="00CD53AA">
                          <w:pPr>
                            <w:pStyle w:val="NoSpacing"/>
                            <w:spacing w:line="360" w:lineRule="auto"/>
                            <w:jc w:val="right"/>
                            <w:rPr>
                              <w:rFonts w:ascii="Arial" w:hAnsi="Arial" w:cs="Arial"/>
                              <w:color w:val="595959" w:themeColor="text1" w:themeTint="A6"/>
                            </w:rPr>
                          </w:pPr>
                          <w:sdt>
                            <w:sdtPr>
                              <w:rPr>
                                <w:rFonts w:ascii="Arial" w:hAnsi="Arial" w:cs="Arial"/>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CD53AA" w:rsidRPr="00D03239">
                                <w:rPr>
                                  <w:rFonts w:ascii="Arial" w:hAnsi="Arial" w:cs="Arial"/>
                                  <w:color w:val="595959" w:themeColor="text1" w:themeTint="A6"/>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71CA0E0" wp14:editId="1163438D">
                    <wp:simplePos x="0" y="0"/>
                    <wp:positionH relativeFrom="page">
                      <wp:posOffset>225706</wp:posOffset>
                    </wp:positionH>
                    <wp:positionV relativeFrom="page">
                      <wp:posOffset>6823275</wp:posOffset>
                    </wp:positionV>
                    <wp:extent cx="7315200" cy="257681"/>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576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950F8B" w14:textId="57110B2B" w:rsidR="001B2E8D" w:rsidRDefault="001B2E8D" w:rsidP="0030491A">
                                <w:pPr>
                                  <w:rPr>
                                    <w:color w:val="4472C4"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682356A" w14:textId="7C445121" w:rsidR="001B2E8D" w:rsidRDefault="0030491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71CA0E0" id="Text Box 154" o:spid="_x0000_s1028" type="#_x0000_t202" style="position:absolute;margin-left:17.75pt;margin-top:537.25pt;width:8in;height:20.3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" filled="f" stroked="f" strokeweight=".5pt">
                    <v:textbox inset="126pt,0,54pt,0">
                      <w:txbxContent>
                        <w:p w14:paraId="79950F8B" w14:textId="57110B2B" w:rsidR="001B2E8D" w:rsidRDefault="001B2E8D" w:rsidP="0030491A">
                          <w:pPr>
                            <w:rPr>
                              <w:color w:val="4472C4"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682356A" w14:textId="7C445121" w:rsidR="001B2E8D" w:rsidRDefault="0030491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1B2E8D">
            <w:br w:type="page"/>
          </w:r>
        </w:p>
      </w:sdtContent>
    </w:sdt>
    <w:sdt>
      <w:sdtPr>
        <w:rPr>
          <w:rFonts w:asciiTheme="minorHAnsi" w:eastAsiaTheme="minorHAnsi" w:hAnsiTheme="minorHAnsi" w:cstheme="minorBidi"/>
          <w:color w:val="auto"/>
          <w:kern w:val="2"/>
          <w:sz w:val="22"/>
          <w:szCs w:val="22"/>
          <w:lang w:eastAsia="en-US"/>
          <w14:ligatures w14:val="standardContextual"/>
        </w:rPr>
        <w:id w:val="-1952542703"/>
        <w:docPartObj>
          <w:docPartGallery w:val="Table of Contents"/>
          <w:docPartUnique/>
        </w:docPartObj>
      </w:sdtPr>
      <w:sdtEndPr>
        <w:rPr>
          <w:b/>
          <w:bCs/>
        </w:rPr>
      </w:sdtEndPr>
      <w:sdtContent>
        <w:p w14:paraId="5F3C23A7" w14:textId="025D0684" w:rsidR="001B2E8D" w:rsidRDefault="001B2E8D">
          <w:pPr>
            <w:pStyle w:val="TOCHeading"/>
          </w:pPr>
          <w:r>
            <w:t>Table of Contents</w:t>
          </w:r>
        </w:p>
        <w:p w14:paraId="11A08A08" w14:textId="31E59E46" w:rsidR="00575A23" w:rsidRDefault="00000000">
          <w:pPr>
            <w:pStyle w:val="TOC1"/>
            <w:tabs>
              <w:tab w:val="right" w:leader="dot" w:pos="9016"/>
            </w:tabs>
            <w:rPr>
              <w:noProof/>
            </w:rPr>
          </w:pPr>
          <w:r>
            <w:fldChar w:fldCharType="begin"/>
          </w:r>
          <w:r>
            <w:instrText xml:space="preserve"> TOC \o "1-3" \h \z \u </w:instrText>
          </w:r>
          <w:r>
            <w:fldChar w:fldCharType="separate"/>
          </w:r>
          <w:hyperlink w:anchor="_Toc131344736" w:history="1">
            <w:r w:rsidR="00575A23" w:rsidRPr="00324D32">
              <w:rPr>
                <w:rStyle w:val="Hyperlink"/>
                <w:noProof/>
              </w:rPr>
              <w:t>Toyota Motor Corp</w:t>
            </w:r>
            <w:r w:rsidR="00575A23">
              <w:rPr>
                <w:noProof/>
                <w:webHidden/>
              </w:rPr>
              <w:tab/>
            </w:r>
            <w:r w:rsidR="00575A23">
              <w:rPr>
                <w:noProof/>
                <w:webHidden/>
              </w:rPr>
              <w:fldChar w:fldCharType="begin"/>
            </w:r>
            <w:r w:rsidR="00575A23">
              <w:rPr>
                <w:noProof/>
                <w:webHidden/>
              </w:rPr>
              <w:instrText xml:space="preserve"> PAGEREF _Toc131344736 \h </w:instrText>
            </w:r>
            <w:r w:rsidR="00575A23">
              <w:rPr>
                <w:noProof/>
                <w:webHidden/>
              </w:rPr>
            </w:r>
            <w:r w:rsidR="00575A23">
              <w:rPr>
                <w:noProof/>
                <w:webHidden/>
              </w:rPr>
              <w:fldChar w:fldCharType="separate"/>
            </w:r>
            <w:r w:rsidR="00575A23">
              <w:rPr>
                <w:noProof/>
                <w:webHidden/>
              </w:rPr>
              <w:t>1</w:t>
            </w:r>
            <w:r w:rsidR="00575A23">
              <w:rPr>
                <w:noProof/>
                <w:webHidden/>
              </w:rPr>
              <w:fldChar w:fldCharType="end"/>
            </w:r>
          </w:hyperlink>
        </w:p>
        <w:p w14:paraId="56DC13D8" w14:textId="3E006017" w:rsidR="00575A23" w:rsidRDefault="00000000">
          <w:pPr>
            <w:pStyle w:val="TOC1"/>
            <w:tabs>
              <w:tab w:val="right" w:leader="dot" w:pos="9016"/>
            </w:tabs>
            <w:rPr>
              <w:noProof/>
            </w:rPr>
          </w:pPr>
          <w:hyperlink w:anchor="_Toc131344737" w:history="1">
            <w:r w:rsidR="00575A23" w:rsidRPr="00324D32">
              <w:rPr>
                <w:rStyle w:val="Hyperlink"/>
                <w:rFonts w:ascii="Arial" w:hAnsi="Arial" w:cs="Arial"/>
                <w:noProof/>
              </w:rPr>
              <w:t>STP</w:t>
            </w:r>
            <w:r w:rsidR="00575A23">
              <w:rPr>
                <w:noProof/>
                <w:webHidden/>
              </w:rPr>
              <w:tab/>
            </w:r>
            <w:r w:rsidR="00575A23">
              <w:rPr>
                <w:noProof/>
                <w:webHidden/>
              </w:rPr>
              <w:fldChar w:fldCharType="begin"/>
            </w:r>
            <w:r w:rsidR="00575A23">
              <w:rPr>
                <w:noProof/>
                <w:webHidden/>
              </w:rPr>
              <w:instrText xml:space="preserve"> PAGEREF _Toc131344737 \h </w:instrText>
            </w:r>
            <w:r w:rsidR="00575A23">
              <w:rPr>
                <w:noProof/>
                <w:webHidden/>
              </w:rPr>
            </w:r>
            <w:r w:rsidR="00575A23">
              <w:rPr>
                <w:noProof/>
                <w:webHidden/>
              </w:rPr>
              <w:fldChar w:fldCharType="separate"/>
            </w:r>
            <w:r w:rsidR="00575A23">
              <w:rPr>
                <w:noProof/>
                <w:webHidden/>
              </w:rPr>
              <w:t>1</w:t>
            </w:r>
            <w:r w:rsidR="00575A23">
              <w:rPr>
                <w:noProof/>
                <w:webHidden/>
              </w:rPr>
              <w:fldChar w:fldCharType="end"/>
            </w:r>
          </w:hyperlink>
        </w:p>
        <w:p w14:paraId="53F2357C" w14:textId="2E47004F" w:rsidR="00575A23" w:rsidRDefault="00000000">
          <w:pPr>
            <w:pStyle w:val="TOC1"/>
            <w:tabs>
              <w:tab w:val="right" w:leader="dot" w:pos="9016"/>
            </w:tabs>
            <w:rPr>
              <w:noProof/>
            </w:rPr>
          </w:pPr>
          <w:hyperlink w:anchor="_Toc131344738" w:history="1">
            <w:r w:rsidR="00575A23" w:rsidRPr="00324D32">
              <w:rPr>
                <w:rStyle w:val="Hyperlink"/>
                <w:noProof/>
              </w:rPr>
              <w:t>4Ps</w:t>
            </w:r>
            <w:r w:rsidR="00575A23">
              <w:rPr>
                <w:noProof/>
                <w:webHidden/>
              </w:rPr>
              <w:tab/>
            </w:r>
            <w:r w:rsidR="00575A23">
              <w:rPr>
                <w:noProof/>
                <w:webHidden/>
              </w:rPr>
              <w:fldChar w:fldCharType="begin"/>
            </w:r>
            <w:r w:rsidR="00575A23">
              <w:rPr>
                <w:noProof/>
                <w:webHidden/>
              </w:rPr>
              <w:instrText xml:space="preserve"> PAGEREF _Toc131344738 \h </w:instrText>
            </w:r>
            <w:r w:rsidR="00575A23">
              <w:rPr>
                <w:noProof/>
                <w:webHidden/>
              </w:rPr>
            </w:r>
            <w:r w:rsidR="00575A23">
              <w:rPr>
                <w:noProof/>
                <w:webHidden/>
              </w:rPr>
              <w:fldChar w:fldCharType="separate"/>
            </w:r>
            <w:r w:rsidR="00575A23">
              <w:rPr>
                <w:noProof/>
                <w:webHidden/>
              </w:rPr>
              <w:t>2</w:t>
            </w:r>
            <w:r w:rsidR="00575A23">
              <w:rPr>
                <w:noProof/>
                <w:webHidden/>
              </w:rPr>
              <w:fldChar w:fldCharType="end"/>
            </w:r>
          </w:hyperlink>
        </w:p>
        <w:p w14:paraId="0DFAC518" w14:textId="7B72DF01" w:rsidR="00575A23" w:rsidRDefault="00000000">
          <w:pPr>
            <w:pStyle w:val="TOC1"/>
            <w:tabs>
              <w:tab w:val="right" w:leader="dot" w:pos="9016"/>
            </w:tabs>
            <w:rPr>
              <w:noProof/>
            </w:rPr>
          </w:pPr>
          <w:hyperlink w:anchor="_Toc131344739" w:history="1">
            <w:r w:rsidR="00575A23" w:rsidRPr="00324D32">
              <w:rPr>
                <w:rStyle w:val="Hyperlink"/>
                <w:noProof/>
              </w:rPr>
              <w:t>References</w:t>
            </w:r>
            <w:r w:rsidR="00575A23">
              <w:rPr>
                <w:noProof/>
                <w:webHidden/>
              </w:rPr>
              <w:tab/>
            </w:r>
            <w:r w:rsidR="00575A23">
              <w:rPr>
                <w:noProof/>
                <w:webHidden/>
              </w:rPr>
              <w:fldChar w:fldCharType="begin"/>
            </w:r>
            <w:r w:rsidR="00575A23">
              <w:rPr>
                <w:noProof/>
                <w:webHidden/>
              </w:rPr>
              <w:instrText xml:space="preserve"> PAGEREF _Toc131344739 \h </w:instrText>
            </w:r>
            <w:r w:rsidR="00575A23">
              <w:rPr>
                <w:noProof/>
                <w:webHidden/>
              </w:rPr>
            </w:r>
            <w:r w:rsidR="00575A23">
              <w:rPr>
                <w:noProof/>
                <w:webHidden/>
              </w:rPr>
              <w:fldChar w:fldCharType="separate"/>
            </w:r>
            <w:r w:rsidR="00575A23">
              <w:rPr>
                <w:noProof/>
                <w:webHidden/>
              </w:rPr>
              <w:t>4</w:t>
            </w:r>
            <w:r w:rsidR="00575A23">
              <w:rPr>
                <w:noProof/>
                <w:webHidden/>
              </w:rPr>
              <w:fldChar w:fldCharType="end"/>
            </w:r>
          </w:hyperlink>
        </w:p>
        <w:p w14:paraId="2130AA3E" w14:textId="6867E489" w:rsidR="001B2E8D" w:rsidRDefault="00000000">
          <w:r>
            <w:rPr>
              <w:b/>
              <w:bCs/>
              <w:noProof/>
            </w:rPr>
            <w:fldChar w:fldCharType="end"/>
          </w:r>
        </w:p>
      </w:sdtContent>
    </w:sdt>
    <w:p w14:paraId="3EA54BFD" w14:textId="5EC0807B" w:rsidR="00627720" w:rsidRDefault="00627720"/>
    <w:p w14:paraId="1A0DD57D" w14:textId="2BA8A006" w:rsidR="0052585E" w:rsidRDefault="00E72E1F" w:rsidP="0052585E">
      <w:pPr>
        <w:pStyle w:val="Heading1"/>
      </w:pPr>
      <w:bookmarkStart w:id="0" w:name="_Toc131344736"/>
      <w:r>
        <w:t>Toyota Motor Corp</w:t>
      </w:r>
      <w:bookmarkEnd w:id="0"/>
    </w:p>
    <w:p w14:paraId="78240EFC" w14:textId="77777777" w:rsidR="00D1706C" w:rsidRPr="00117F9C" w:rsidRDefault="00D1706C" w:rsidP="00D1706C">
      <w:pPr>
        <w:rPr>
          <w:rFonts w:ascii="Arial" w:hAnsi="Arial" w:cs="Arial"/>
        </w:rPr>
      </w:pPr>
      <w:r w:rsidRPr="00117F9C">
        <w:rPr>
          <w:rFonts w:ascii="Arial" w:hAnsi="Arial" w:cs="Arial"/>
        </w:rPr>
        <w:t>Toyota Motor Corporation (also called "Toyota" or "the company") makes and sells cars. The company makes pickup trucks, minivans, trucks, and buses, as well as mid-size, luxury, sports, and specialty cars, as well as recreational and sport-utility vehicles. The company also works in the housing, financial services, telecommunications, and information technology industries. Toyota's products are sold under the Lexus, Toyota, and Hino brands. It has factories in a number of cities in North America, South America, Europe, Africa, the Asia-Pacific region, and the Middle East. It also has facilities in the US, Japan, and China for research and development (R&amp;D). The main office of the company is in Toyota City, Aichi, which is in Japan.</w:t>
      </w:r>
      <w:sdt>
        <w:sdtPr>
          <w:rPr>
            <w:rFonts w:ascii="Arial" w:hAnsi="Arial" w:cs="Arial"/>
          </w:rPr>
          <w:id w:val="1918519886"/>
          <w:citation/>
        </w:sdtPr>
        <w:sdtContent>
          <w:r w:rsidRPr="00117F9C">
            <w:rPr>
              <w:rFonts w:ascii="Arial" w:hAnsi="Arial" w:cs="Arial"/>
            </w:rPr>
            <w:fldChar w:fldCharType="begin"/>
          </w:r>
          <w:r w:rsidRPr="00117F9C">
            <w:rPr>
              <w:rFonts w:ascii="Arial" w:hAnsi="Arial" w:cs="Arial"/>
            </w:rPr>
            <w:instrText xml:space="preserve"> CITATION Mar23 \l 2057 </w:instrText>
          </w:r>
          <w:r w:rsidRPr="00117F9C">
            <w:rPr>
              <w:rFonts w:ascii="Arial" w:hAnsi="Arial" w:cs="Arial"/>
            </w:rPr>
            <w:fldChar w:fldCharType="separate"/>
          </w:r>
          <w:r w:rsidRPr="00117F9C">
            <w:rPr>
              <w:rFonts w:ascii="Arial" w:hAnsi="Arial" w:cs="Arial"/>
              <w:noProof/>
            </w:rPr>
            <w:t xml:space="preserve"> (MarketLine, 2023)</w:t>
          </w:r>
          <w:r w:rsidRPr="00117F9C">
            <w:rPr>
              <w:rFonts w:ascii="Arial" w:hAnsi="Arial" w:cs="Arial"/>
            </w:rPr>
            <w:fldChar w:fldCharType="end"/>
          </w:r>
        </w:sdtContent>
      </w:sdt>
      <w:r w:rsidRPr="00117F9C">
        <w:rPr>
          <w:rFonts w:ascii="Arial" w:hAnsi="Arial" w:cs="Arial"/>
        </w:rPr>
        <w:t>.</w:t>
      </w:r>
    </w:p>
    <w:p w14:paraId="1A5FD8A1" w14:textId="77777777" w:rsidR="00D1706C" w:rsidRPr="00E1486A" w:rsidRDefault="00D1706C" w:rsidP="00D1706C">
      <w:pPr>
        <w:rPr>
          <w:rFonts w:ascii="Arial" w:hAnsi="Arial" w:cs="Arial"/>
          <w:b/>
          <w:bCs/>
        </w:rPr>
      </w:pPr>
      <w:r w:rsidRPr="00E1486A">
        <w:rPr>
          <w:rFonts w:ascii="Arial" w:hAnsi="Arial" w:cs="Arial"/>
          <w:b/>
          <w:bCs/>
        </w:rPr>
        <w:t>Mission</w:t>
      </w:r>
    </w:p>
    <w:p w14:paraId="6A064E5C" w14:textId="77777777" w:rsidR="00D1706C" w:rsidRPr="00117F9C" w:rsidRDefault="00D1706C" w:rsidP="00D1706C">
      <w:pPr>
        <w:rPr>
          <w:rFonts w:ascii="Arial" w:hAnsi="Arial" w:cs="Arial"/>
        </w:rPr>
      </w:pPr>
      <w:r w:rsidRPr="00E1486A">
        <w:rPr>
          <w:rFonts w:ascii="Arial" w:hAnsi="Arial" w:cs="Arial"/>
          <w:i/>
          <w:iCs/>
        </w:rPr>
        <w:t>‘Producing Happiness for All</w:t>
      </w:r>
      <w:r w:rsidRPr="00117F9C">
        <w:rPr>
          <w:rFonts w:ascii="Arial" w:hAnsi="Arial" w:cs="Arial"/>
        </w:rPr>
        <w:t xml:space="preserve">’ </w:t>
      </w:r>
      <w:sdt>
        <w:sdtPr>
          <w:rPr>
            <w:rFonts w:ascii="Arial" w:hAnsi="Arial" w:cs="Arial"/>
          </w:rPr>
          <w:id w:val="-1481302097"/>
          <w:citation/>
        </w:sdtPr>
        <w:sdtContent>
          <w:r w:rsidRPr="00117F9C">
            <w:rPr>
              <w:rFonts w:ascii="Arial" w:hAnsi="Arial" w:cs="Arial"/>
            </w:rPr>
            <w:fldChar w:fldCharType="begin"/>
          </w:r>
          <w:r w:rsidRPr="00117F9C">
            <w:rPr>
              <w:rFonts w:ascii="Arial" w:hAnsi="Arial" w:cs="Arial"/>
            </w:rPr>
            <w:instrText xml:space="preserve"> CITATION TOY \l 2057 </w:instrText>
          </w:r>
          <w:r w:rsidRPr="00117F9C">
            <w:rPr>
              <w:rFonts w:ascii="Arial" w:hAnsi="Arial" w:cs="Arial"/>
            </w:rPr>
            <w:fldChar w:fldCharType="separate"/>
          </w:r>
          <w:r w:rsidRPr="00117F9C">
            <w:rPr>
              <w:rFonts w:ascii="Arial" w:hAnsi="Arial" w:cs="Arial"/>
              <w:noProof/>
            </w:rPr>
            <w:t>(TOYOTA, n.d.)</w:t>
          </w:r>
          <w:r w:rsidRPr="00117F9C">
            <w:rPr>
              <w:rFonts w:ascii="Arial" w:hAnsi="Arial" w:cs="Arial"/>
            </w:rPr>
            <w:fldChar w:fldCharType="end"/>
          </w:r>
        </w:sdtContent>
      </w:sdt>
    </w:p>
    <w:p w14:paraId="76104ADA" w14:textId="10237E31" w:rsidR="00E1486A" w:rsidRPr="00575A23" w:rsidRDefault="00575A23" w:rsidP="00D1706C">
      <w:pPr>
        <w:rPr>
          <w:rFonts w:ascii="Arial" w:hAnsi="Arial" w:cs="Arial"/>
          <w:b/>
          <w:bCs/>
        </w:rPr>
      </w:pPr>
      <w:r w:rsidRPr="00575A23">
        <w:rPr>
          <w:rFonts w:ascii="Arial" w:hAnsi="Arial" w:cs="Arial"/>
          <w:b/>
          <w:bCs/>
        </w:rPr>
        <w:t>General Strategy</w:t>
      </w:r>
    </w:p>
    <w:p w14:paraId="0EF91044" w14:textId="67425052" w:rsidR="00D1706C" w:rsidRPr="00117F9C" w:rsidRDefault="00D1706C" w:rsidP="00D1706C">
      <w:pPr>
        <w:rPr>
          <w:rFonts w:ascii="Arial" w:hAnsi="Arial" w:cs="Arial"/>
        </w:rPr>
      </w:pPr>
      <w:r w:rsidRPr="00117F9C">
        <w:rPr>
          <w:rFonts w:ascii="Arial" w:hAnsi="Arial" w:cs="Arial"/>
        </w:rPr>
        <w:t>The general strategy of Toyota Motor Corporation is a mix of cost leadership, differentiation, and a focus on niche markets. This is made possible by brand differentiation, which lets different strategies be used for each brand.</w:t>
      </w:r>
    </w:p>
    <w:p w14:paraId="03F1C950" w14:textId="20F72986" w:rsidR="00D1706C" w:rsidRPr="00117F9C" w:rsidRDefault="00D1706C" w:rsidP="00D1706C">
      <w:pPr>
        <w:rPr>
          <w:rFonts w:ascii="Arial" w:hAnsi="Arial" w:cs="Arial"/>
        </w:rPr>
      </w:pPr>
      <w:r w:rsidRPr="00117F9C">
        <w:rPr>
          <w:rFonts w:ascii="Arial" w:hAnsi="Arial" w:cs="Arial"/>
        </w:rPr>
        <w:t xml:space="preserve">For example, Toyota is a cost leader in the auto industry because it makes standard models that are affordable for a large number of customers. Like Toyota, Daihatsu and Hino make cars that offer good value for the money, but they only sell to a small group of commercial users. Lexus, on the other hand, is a brand that stands out because of its unique design and comfort features. This makes it appealing to a niche market of high-end consumers. Subaru, on the other hand, is not a high-end brand. Instead, it is marketed as a "sport utility" brand, aimed at people who are interested in performance. Overall, though, Toyota's main strategy is to be the most cost-effective. This is the strategy used by its most popular brand, which makes up the vast majority of its sales. Toyota's competitive advantage comes from its cost leadership, which is made possible by a lean manufacturing method and standard methods and processes that save money and boost productivity. The company's culture is also a source of competitive advantage. Not only does it help keep prices low by supporting lean manufacturing, but it also helps come up with hard innovations that have led to the company standing out. </w:t>
      </w:r>
      <w:sdt>
        <w:sdtPr>
          <w:rPr>
            <w:rFonts w:ascii="Arial" w:hAnsi="Arial" w:cs="Arial"/>
          </w:rPr>
          <w:id w:val="-1769456393"/>
          <w:citation/>
        </w:sdtPr>
        <w:sdtContent>
          <w:r w:rsidRPr="00117F9C">
            <w:rPr>
              <w:rFonts w:ascii="Arial" w:hAnsi="Arial" w:cs="Arial"/>
            </w:rPr>
            <w:fldChar w:fldCharType="begin"/>
          </w:r>
          <w:r w:rsidRPr="00117F9C">
            <w:rPr>
              <w:rFonts w:ascii="Arial" w:hAnsi="Arial" w:cs="Arial"/>
            </w:rPr>
            <w:instrText xml:space="preserve">CITATION Mar221 \l 2057 </w:instrText>
          </w:r>
          <w:r w:rsidRPr="00117F9C">
            <w:rPr>
              <w:rFonts w:ascii="Arial" w:hAnsi="Arial" w:cs="Arial"/>
            </w:rPr>
            <w:fldChar w:fldCharType="separate"/>
          </w:r>
          <w:r w:rsidRPr="00117F9C">
            <w:rPr>
              <w:rFonts w:ascii="Arial" w:hAnsi="Arial" w:cs="Arial"/>
              <w:noProof/>
            </w:rPr>
            <w:t>(Toyota Motor Corp, 2022)</w:t>
          </w:r>
          <w:r w:rsidRPr="00117F9C">
            <w:rPr>
              <w:rFonts w:ascii="Arial" w:hAnsi="Arial" w:cs="Arial"/>
            </w:rPr>
            <w:fldChar w:fldCharType="end"/>
          </w:r>
        </w:sdtContent>
      </w:sdt>
    </w:p>
    <w:p w14:paraId="5DD014D3" w14:textId="77777777" w:rsidR="00EB1D16" w:rsidRPr="00117F9C" w:rsidRDefault="00EB1D16" w:rsidP="00D1706C">
      <w:pPr>
        <w:rPr>
          <w:rFonts w:ascii="Arial" w:hAnsi="Arial" w:cs="Arial"/>
        </w:rPr>
      </w:pPr>
    </w:p>
    <w:p w14:paraId="11E4231F" w14:textId="3B22566B" w:rsidR="00D1706C" w:rsidRPr="00117F9C" w:rsidRDefault="00EB1D16" w:rsidP="00D1706C">
      <w:pPr>
        <w:pStyle w:val="Heading1"/>
        <w:rPr>
          <w:rFonts w:ascii="Arial" w:hAnsi="Arial" w:cs="Arial"/>
        </w:rPr>
      </w:pPr>
      <w:bookmarkStart w:id="1" w:name="_Toc131344737"/>
      <w:r w:rsidRPr="00117F9C">
        <w:rPr>
          <w:rFonts w:ascii="Arial" w:hAnsi="Arial" w:cs="Arial"/>
        </w:rPr>
        <w:t>STP</w:t>
      </w:r>
      <w:bookmarkEnd w:id="1"/>
    </w:p>
    <w:p w14:paraId="0581C321" w14:textId="6738070C" w:rsidR="00E14411" w:rsidRPr="00117F9C" w:rsidRDefault="00E14411" w:rsidP="00E14411">
      <w:pPr>
        <w:rPr>
          <w:rFonts w:ascii="Arial" w:hAnsi="Arial" w:cs="Arial"/>
        </w:rPr>
      </w:pPr>
      <w:r w:rsidRPr="00117F9C">
        <w:rPr>
          <w:rFonts w:ascii="Arial" w:hAnsi="Arial" w:cs="Arial"/>
        </w:rPr>
        <w:t xml:space="preserve">Segmentation, targeting, and positioning (STP) are the building blocks of every marketing strategy. A company finds the different needs and groups in the market, focuses on the </w:t>
      </w:r>
      <w:r w:rsidRPr="00117F9C">
        <w:rPr>
          <w:rFonts w:ascii="Arial" w:hAnsi="Arial" w:cs="Arial"/>
        </w:rPr>
        <w:lastRenderedPageBreak/>
        <w:t xml:space="preserve">needs and groups that it can meet better than anyone else, and then positions its product so that its target market can recognize its unique product and image. </w:t>
      </w:r>
      <w:sdt>
        <w:sdtPr>
          <w:rPr>
            <w:rFonts w:ascii="Arial" w:hAnsi="Arial" w:cs="Arial"/>
          </w:rPr>
          <w:id w:val="-419020065"/>
          <w:citation/>
        </w:sdtPr>
        <w:sdtContent>
          <w:r w:rsidRPr="00117F9C">
            <w:rPr>
              <w:rFonts w:ascii="Arial" w:hAnsi="Arial" w:cs="Arial"/>
            </w:rPr>
            <w:fldChar w:fldCharType="begin"/>
          </w:r>
          <w:r w:rsidRPr="00117F9C">
            <w:rPr>
              <w:rFonts w:ascii="Arial" w:hAnsi="Arial" w:cs="Arial"/>
            </w:rPr>
            <w:instrText xml:space="preserve"> CITATION Kot20 \l 2057 </w:instrText>
          </w:r>
          <w:r w:rsidRPr="00117F9C">
            <w:rPr>
              <w:rFonts w:ascii="Arial" w:hAnsi="Arial" w:cs="Arial"/>
            </w:rPr>
            <w:fldChar w:fldCharType="separate"/>
          </w:r>
          <w:r w:rsidRPr="00117F9C">
            <w:rPr>
              <w:rFonts w:ascii="Arial" w:hAnsi="Arial" w:cs="Arial"/>
              <w:noProof/>
            </w:rPr>
            <w:t>(Kotler, 2020)</w:t>
          </w:r>
          <w:r w:rsidRPr="00117F9C">
            <w:rPr>
              <w:rFonts w:ascii="Arial" w:hAnsi="Arial" w:cs="Arial"/>
            </w:rPr>
            <w:fldChar w:fldCharType="end"/>
          </w:r>
        </w:sdtContent>
      </w:sdt>
    </w:p>
    <w:p w14:paraId="6B734DBE" w14:textId="417A71ED" w:rsidR="00626434" w:rsidRDefault="00626434" w:rsidP="00E14411"/>
    <w:p w14:paraId="11716D56" w14:textId="477C46B9" w:rsidR="00626434" w:rsidRDefault="00626434" w:rsidP="00E14411"/>
    <w:p w14:paraId="05B1EFD1" w14:textId="77777777" w:rsidR="00626434" w:rsidRDefault="00626434" w:rsidP="00E14411"/>
    <w:p w14:paraId="68C27116" w14:textId="2255F5A3" w:rsidR="00E14411" w:rsidRPr="00117F9C" w:rsidRDefault="00E14411" w:rsidP="00E14411">
      <w:pPr>
        <w:pStyle w:val="ListParagraph"/>
        <w:numPr>
          <w:ilvl w:val="0"/>
          <w:numId w:val="1"/>
        </w:numPr>
        <w:rPr>
          <w:rFonts w:ascii="Arial" w:hAnsi="Arial" w:cs="Arial"/>
        </w:rPr>
      </w:pPr>
      <w:r w:rsidRPr="00117F9C">
        <w:rPr>
          <w:rFonts w:ascii="Arial" w:hAnsi="Arial" w:cs="Arial"/>
        </w:rPr>
        <w:t>Segmentation</w:t>
      </w:r>
    </w:p>
    <w:p w14:paraId="7FB015AF" w14:textId="213CD742" w:rsidR="000728E6" w:rsidRPr="00117F9C" w:rsidRDefault="008E3A34" w:rsidP="000728E6">
      <w:pPr>
        <w:pStyle w:val="ListParagraph"/>
        <w:numPr>
          <w:ilvl w:val="1"/>
          <w:numId w:val="1"/>
        </w:numPr>
        <w:rPr>
          <w:rFonts w:ascii="Arial" w:hAnsi="Arial" w:cs="Arial"/>
          <w:b/>
          <w:bCs/>
        </w:rPr>
      </w:pPr>
      <w:r w:rsidRPr="00117F9C">
        <w:rPr>
          <w:rFonts w:ascii="Arial" w:hAnsi="Arial" w:cs="Arial"/>
          <w:b/>
          <w:bCs/>
        </w:rPr>
        <w:t>Demographical</w:t>
      </w:r>
    </w:p>
    <w:p w14:paraId="361ABC0B" w14:textId="675546DC" w:rsidR="000728E6" w:rsidRPr="00117F9C" w:rsidRDefault="000728E6" w:rsidP="00A91F5B">
      <w:pPr>
        <w:pStyle w:val="ListParagraph"/>
        <w:ind w:left="410"/>
        <w:jc w:val="both"/>
        <w:rPr>
          <w:rFonts w:ascii="Arial" w:hAnsi="Arial" w:cs="Arial"/>
        </w:rPr>
      </w:pPr>
      <w:r w:rsidRPr="00117F9C">
        <w:rPr>
          <w:rFonts w:ascii="Arial" w:hAnsi="Arial" w:cs="Arial"/>
        </w:rPr>
        <w:t xml:space="preserve">Every age group except for people in their 30s chose. 97% of customers said Toyota meets their needs. The same was true for 88% of African Americans and Blacks, 94% of Hispanics and Latinos, and 97% of Asians. </w:t>
      </w:r>
      <w:sdt>
        <w:sdtPr>
          <w:rPr>
            <w:rFonts w:ascii="Arial" w:hAnsi="Arial" w:cs="Arial"/>
          </w:rPr>
          <w:id w:val="-268471851"/>
          <w:citation/>
        </w:sdtPr>
        <w:sdtContent>
          <w:r w:rsidRPr="00117F9C">
            <w:rPr>
              <w:rFonts w:ascii="Arial" w:hAnsi="Arial" w:cs="Arial"/>
            </w:rPr>
            <w:fldChar w:fldCharType="begin"/>
          </w:r>
          <w:r w:rsidRPr="00117F9C">
            <w:rPr>
              <w:rFonts w:ascii="Arial" w:hAnsi="Arial" w:cs="Arial"/>
            </w:rPr>
            <w:instrText xml:space="preserve"> CITATION Mar22 \l 2057 </w:instrText>
          </w:r>
          <w:r w:rsidRPr="00117F9C">
            <w:rPr>
              <w:rFonts w:ascii="Arial" w:hAnsi="Arial" w:cs="Arial"/>
            </w:rPr>
            <w:fldChar w:fldCharType="separate"/>
          </w:r>
          <w:r w:rsidRPr="00117F9C">
            <w:rPr>
              <w:rFonts w:ascii="Arial" w:hAnsi="Arial" w:cs="Arial"/>
              <w:noProof/>
            </w:rPr>
            <w:t>(Swant, 2022)</w:t>
          </w:r>
          <w:r w:rsidRPr="00117F9C">
            <w:rPr>
              <w:rFonts w:ascii="Arial" w:hAnsi="Arial" w:cs="Arial"/>
            </w:rPr>
            <w:fldChar w:fldCharType="end"/>
          </w:r>
        </w:sdtContent>
      </w:sdt>
      <w:sdt>
        <w:sdtPr>
          <w:rPr>
            <w:rFonts w:ascii="Arial" w:hAnsi="Arial" w:cs="Arial"/>
          </w:rPr>
          <w:id w:val="-9997743"/>
          <w:citation/>
        </w:sdtPr>
        <w:sdtContent>
          <w:r w:rsidRPr="00117F9C">
            <w:rPr>
              <w:rFonts w:ascii="Arial" w:hAnsi="Arial" w:cs="Arial"/>
            </w:rPr>
            <w:fldChar w:fldCharType="begin"/>
          </w:r>
          <w:r w:rsidRPr="00117F9C">
            <w:rPr>
              <w:rFonts w:ascii="Arial" w:hAnsi="Arial" w:cs="Arial"/>
            </w:rPr>
            <w:instrText xml:space="preserve"> CITATION Lau22 \l 2057 </w:instrText>
          </w:r>
          <w:r w:rsidRPr="00117F9C">
            <w:rPr>
              <w:rFonts w:ascii="Arial" w:hAnsi="Arial" w:cs="Arial"/>
            </w:rPr>
            <w:fldChar w:fldCharType="separate"/>
          </w:r>
          <w:r w:rsidRPr="00117F9C">
            <w:rPr>
              <w:rFonts w:ascii="Arial" w:hAnsi="Arial" w:cs="Arial"/>
              <w:noProof/>
            </w:rPr>
            <w:t xml:space="preserve"> (Lauren Debeter, 2022)</w:t>
          </w:r>
          <w:r w:rsidRPr="00117F9C">
            <w:rPr>
              <w:rFonts w:ascii="Arial" w:hAnsi="Arial" w:cs="Arial"/>
            </w:rPr>
            <w:fldChar w:fldCharType="end"/>
          </w:r>
        </w:sdtContent>
      </w:sdt>
    </w:p>
    <w:p w14:paraId="0F62E3E4" w14:textId="601A1BDC" w:rsidR="0058758E" w:rsidRPr="00117F9C" w:rsidRDefault="000728E6" w:rsidP="000728E6">
      <w:pPr>
        <w:pStyle w:val="ListParagraph"/>
        <w:numPr>
          <w:ilvl w:val="1"/>
          <w:numId w:val="1"/>
        </w:numPr>
        <w:rPr>
          <w:rFonts w:ascii="Arial" w:hAnsi="Arial" w:cs="Arial"/>
          <w:b/>
          <w:bCs/>
        </w:rPr>
      </w:pPr>
      <w:r w:rsidRPr="00117F9C">
        <w:rPr>
          <w:rFonts w:ascii="Arial" w:hAnsi="Arial" w:cs="Arial"/>
          <w:b/>
          <w:bCs/>
        </w:rPr>
        <w:t xml:space="preserve"> </w:t>
      </w:r>
      <w:r w:rsidR="0058758E" w:rsidRPr="00117F9C">
        <w:rPr>
          <w:rFonts w:ascii="Arial" w:hAnsi="Arial" w:cs="Arial"/>
          <w:b/>
          <w:bCs/>
        </w:rPr>
        <w:t>Geographical</w:t>
      </w:r>
    </w:p>
    <w:p w14:paraId="1D98926A" w14:textId="2F2C9819" w:rsidR="00A91F5B" w:rsidRPr="00117F9C" w:rsidRDefault="00A91F5B" w:rsidP="00926FDB">
      <w:pPr>
        <w:pStyle w:val="ListParagraph"/>
        <w:ind w:left="410"/>
        <w:jc w:val="both"/>
        <w:rPr>
          <w:rFonts w:ascii="Arial" w:hAnsi="Arial" w:cs="Arial"/>
        </w:rPr>
      </w:pPr>
      <w:r w:rsidRPr="00117F9C">
        <w:rPr>
          <w:rFonts w:ascii="Arial" w:hAnsi="Arial" w:cs="Arial"/>
        </w:rPr>
        <w:t xml:space="preserve">The Toyota brand is known all over the world, but the strongest markets are Japan and North                      America. Even though North America is the biggest market in terms of size, Toyota makes more money in Japan. </w:t>
      </w:r>
      <w:sdt>
        <w:sdtPr>
          <w:rPr>
            <w:rFonts w:ascii="Arial" w:hAnsi="Arial" w:cs="Arial"/>
          </w:rPr>
          <w:id w:val="308214892"/>
          <w:citation/>
        </w:sdtPr>
        <w:sdtContent>
          <w:r w:rsidRPr="00117F9C">
            <w:rPr>
              <w:rFonts w:ascii="Arial" w:hAnsi="Arial" w:cs="Arial"/>
            </w:rPr>
            <w:fldChar w:fldCharType="begin"/>
          </w:r>
          <w:r w:rsidRPr="00117F9C">
            <w:rPr>
              <w:rFonts w:ascii="Arial" w:hAnsi="Arial" w:cs="Arial"/>
            </w:rPr>
            <w:instrText xml:space="preserve">CITATION Sal11 \l 2057 </w:instrText>
          </w:r>
          <w:r w:rsidRPr="00117F9C">
            <w:rPr>
              <w:rFonts w:ascii="Arial" w:hAnsi="Arial" w:cs="Arial"/>
            </w:rPr>
            <w:fldChar w:fldCharType="separate"/>
          </w:r>
          <w:r w:rsidRPr="00117F9C">
            <w:rPr>
              <w:rFonts w:ascii="Arial" w:hAnsi="Arial" w:cs="Arial"/>
              <w:noProof/>
            </w:rPr>
            <w:t>(Sales Volume Overseas, 2011)</w:t>
          </w:r>
          <w:r w:rsidRPr="00117F9C">
            <w:rPr>
              <w:rFonts w:ascii="Arial" w:hAnsi="Arial" w:cs="Arial"/>
            </w:rPr>
            <w:fldChar w:fldCharType="end"/>
          </w:r>
        </w:sdtContent>
      </w:sdt>
      <w:r w:rsidRPr="00117F9C">
        <w:rPr>
          <w:rFonts w:ascii="Arial" w:hAnsi="Arial" w:cs="Arial"/>
        </w:rPr>
        <w:t xml:space="preserve"> </w:t>
      </w:r>
      <w:sdt>
        <w:sdtPr>
          <w:rPr>
            <w:rFonts w:ascii="Arial" w:hAnsi="Arial" w:cs="Arial"/>
          </w:rPr>
          <w:id w:val="1414437339"/>
          <w:citation/>
        </w:sdtPr>
        <w:sdtContent>
          <w:r w:rsidRPr="00117F9C">
            <w:rPr>
              <w:rFonts w:ascii="Arial" w:hAnsi="Arial" w:cs="Arial"/>
            </w:rPr>
            <w:fldChar w:fldCharType="begin"/>
          </w:r>
          <w:r w:rsidRPr="00117F9C">
            <w:rPr>
              <w:rFonts w:ascii="Arial" w:hAnsi="Arial" w:cs="Arial"/>
            </w:rPr>
            <w:instrText xml:space="preserve">CITATION TOY11 \l 2057 </w:instrText>
          </w:r>
          <w:r w:rsidRPr="00117F9C">
            <w:rPr>
              <w:rFonts w:ascii="Arial" w:hAnsi="Arial" w:cs="Arial"/>
            </w:rPr>
            <w:fldChar w:fldCharType="separate"/>
          </w:r>
          <w:r w:rsidRPr="00117F9C">
            <w:rPr>
              <w:rFonts w:ascii="Arial" w:hAnsi="Arial" w:cs="Arial"/>
              <w:noProof/>
            </w:rPr>
            <w:t>(Sales Volume in Japan, 2011)</w:t>
          </w:r>
          <w:r w:rsidRPr="00117F9C">
            <w:rPr>
              <w:rFonts w:ascii="Arial" w:hAnsi="Arial" w:cs="Arial"/>
            </w:rPr>
            <w:fldChar w:fldCharType="end"/>
          </w:r>
        </w:sdtContent>
      </w:sdt>
    </w:p>
    <w:p w14:paraId="5CD3B0C6" w14:textId="26DA8046" w:rsidR="00926FDB" w:rsidRPr="00117F9C" w:rsidRDefault="005B7764" w:rsidP="005B7764">
      <w:pPr>
        <w:pStyle w:val="ListParagraph"/>
        <w:numPr>
          <w:ilvl w:val="1"/>
          <w:numId w:val="1"/>
        </w:numPr>
        <w:jc w:val="both"/>
        <w:rPr>
          <w:rFonts w:ascii="Arial" w:hAnsi="Arial" w:cs="Arial"/>
          <w:b/>
          <w:bCs/>
        </w:rPr>
      </w:pPr>
      <w:r w:rsidRPr="00117F9C">
        <w:rPr>
          <w:rFonts w:ascii="Arial" w:hAnsi="Arial" w:cs="Arial"/>
          <w:b/>
          <w:bCs/>
        </w:rPr>
        <w:t>Behavioural</w:t>
      </w:r>
    </w:p>
    <w:p w14:paraId="7D0248DF" w14:textId="665E24EA" w:rsidR="002E7400" w:rsidRPr="00117F9C" w:rsidRDefault="002E7400" w:rsidP="002E7400">
      <w:pPr>
        <w:pStyle w:val="ListParagraph"/>
        <w:ind w:left="410"/>
        <w:rPr>
          <w:rFonts w:ascii="Arial" w:hAnsi="Arial" w:cs="Arial"/>
        </w:rPr>
      </w:pPr>
      <w:r w:rsidRPr="00117F9C">
        <w:rPr>
          <w:rFonts w:ascii="Arial" w:hAnsi="Arial" w:cs="Arial"/>
        </w:rPr>
        <w:t>Most people who buy a Toyota keep it for a long time because the brand is reliable and makes good cars. Toyotas make up four of the top ten car models in terms of how long people keep them.</w:t>
      </w:r>
      <w:sdt>
        <w:sdtPr>
          <w:rPr>
            <w:rFonts w:ascii="Arial" w:hAnsi="Arial" w:cs="Arial"/>
          </w:rPr>
          <w:id w:val="1353374103"/>
          <w:citation/>
        </w:sdtPr>
        <w:sdtContent>
          <w:r w:rsidRPr="00117F9C">
            <w:rPr>
              <w:rFonts w:ascii="Arial" w:hAnsi="Arial" w:cs="Arial"/>
            </w:rPr>
            <w:fldChar w:fldCharType="begin"/>
          </w:r>
          <w:r w:rsidRPr="00117F9C">
            <w:rPr>
              <w:rFonts w:ascii="Arial" w:hAnsi="Arial" w:cs="Arial"/>
            </w:rPr>
            <w:instrText xml:space="preserve"> CITATION Jul \l 2057 </w:instrText>
          </w:r>
          <w:r w:rsidRPr="00117F9C">
            <w:rPr>
              <w:rFonts w:ascii="Arial" w:hAnsi="Arial" w:cs="Arial"/>
            </w:rPr>
            <w:fldChar w:fldCharType="separate"/>
          </w:r>
          <w:r w:rsidRPr="00117F9C">
            <w:rPr>
              <w:rFonts w:ascii="Arial" w:hAnsi="Arial" w:cs="Arial"/>
              <w:noProof/>
            </w:rPr>
            <w:t xml:space="preserve"> (Blackley, n.d.)</w:t>
          </w:r>
          <w:r w:rsidRPr="00117F9C">
            <w:rPr>
              <w:rFonts w:ascii="Arial" w:hAnsi="Arial" w:cs="Arial"/>
            </w:rPr>
            <w:fldChar w:fldCharType="end"/>
          </w:r>
        </w:sdtContent>
      </w:sdt>
    </w:p>
    <w:p w14:paraId="4F24C43E" w14:textId="5D9E8824" w:rsidR="00B905FF" w:rsidRPr="00117F9C" w:rsidRDefault="00B905FF" w:rsidP="00117F9C">
      <w:pPr>
        <w:pStyle w:val="ListParagraph"/>
        <w:numPr>
          <w:ilvl w:val="1"/>
          <w:numId w:val="1"/>
        </w:numPr>
        <w:rPr>
          <w:rFonts w:ascii="Arial" w:hAnsi="Arial" w:cs="Arial"/>
          <w:b/>
          <w:bCs/>
        </w:rPr>
      </w:pPr>
      <w:r w:rsidRPr="00117F9C">
        <w:rPr>
          <w:rFonts w:ascii="Arial" w:hAnsi="Arial" w:cs="Arial"/>
          <w:b/>
          <w:bCs/>
        </w:rPr>
        <w:t xml:space="preserve"> </w:t>
      </w:r>
      <w:r w:rsidR="00117F9C" w:rsidRPr="00117F9C">
        <w:rPr>
          <w:rFonts w:ascii="Arial" w:hAnsi="Arial" w:cs="Arial"/>
          <w:b/>
          <w:bCs/>
        </w:rPr>
        <w:t xml:space="preserve">Psychographic </w:t>
      </w:r>
    </w:p>
    <w:p w14:paraId="4C75636B" w14:textId="33C48BF3" w:rsidR="00117F9C" w:rsidRPr="00117F9C" w:rsidRDefault="00117F9C" w:rsidP="00117F9C">
      <w:pPr>
        <w:pStyle w:val="ListParagraph"/>
        <w:ind w:left="410"/>
        <w:rPr>
          <w:rFonts w:ascii="Arial" w:hAnsi="Arial" w:cs="Arial"/>
        </w:rPr>
      </w:pPr>
      <w:r w:rsidRPr="00117F9C">
        <w:rPr>
          <w:rFonts w:ascii="Arial" w:hAnsi="Arial" w:cs="Arial"/>
        </w:rPr>
        <w:t xml:space="preserve">The most important things are comfort, safety, and usefulness in Toyota’s automobiles. </w:t>
      </w:r>
      <w:sdt>
        <w:sdtPr>
          <w:rPr>
            <w:rFonts w:ascii="Arial" w:hAnsi="Arial" w:cs="Arial"/>
          </w:rPr>
          <w:id w:val="-236168396"/>
          <w:citation/>
        </w:sdtPr>
        <w:sdtContent>
          <w:r w:rsidRPr="00117F9C">
            <w:rPr>
              <w:rFonts w:ascii="Arial" w:hAnsi="Arial" w:cs="Arial"/>
            </w:rPr>
            <w:fldChar w:fldCharType="begin"/>
          </w:r>
          <w:r w:rsidRPr="00117F9C">
            <w:rPr>
              <w:rFonts w:ascii="Arial" w:hAnsi="Arial" w:cs="Arial"/>
            </w:rPr>
            <w:instrText xml:space="preserve"> CITATION Toy \l 2057 </w:instrText>
          </w:r>
          <w:r w:rsidRPr="00117F9C">
            <w:rPr>
              <w:rFonts w:ascii="Arial" w:hAnsi="Arial" w:cs="Arial"/>
            </w:rPr>
            <w:fldChar w:fldCharType="separate"/>
          </w:r>
          <w:r w:rsidRPr="00117F9C">
            <w:rPr>
              <w:rFonts w:ascii="Arial" w:hAnsi="Arial" w:cs="Arial"/>
              <w:noProof/>
            </w:rPr>
            <w:t>(Toyota Global Vision, n.d.)</w:t>
          </w:r>
          <w:r w:rsidRPr="00117F9C">
            <w:rPr>
              <w:rFonts w:ascii="Arial" w:hAnsi="Arial" w:cs="Arial"/>
            </w:rPr>
            <w:fldChar w:fldCharType="end"/>
          </w:r>
        </w:sdtContent>
      </w:sdt>
    </w:p>
    <w:p w14:paraId="1639B688" w14:textId="3F1C3D4C" w:rsidR="00117F9C" w:rsidRDefault="00117F9C" w:rsidP="00117F9C">
      <w:pPr>
        <w:pStyle w:val="ListParagraph"/>
        <w:ind w:left="410"/>
      </w:pPr>
    </w:p>
    <w:p w14:paraId="396867CC" w14:textId="163C1434" w:rsidR="00117F9C" w:rsidRPr="00D3237A" w:rsidRDefault="0074310D" w:rsidP="00117F9C">
      <w:pPr>
        <w:pStyle w:val="ListParagraph"/>
        <w:numPr>
          <w:ilvl w:val="0"/>
          <w:numId w:val="1"/>
        </w:numPr>
        <w:rPr>
          <w:rFonts w:ascii="Arial" w:hAnsi="Arial" w:cs="Arial"/>
        </w:rPr>
      </w:pPr>
      <w:r w:rsidRPr="00D3237A">
        <w:rPr>
          <w:rFonts w:ascii="Arial" w:hAnsi="Arial" w:cs="Arial"/>
        </w:rPr>
        <w:t>Targeting</w:t>
      </w:r>
    </w:p>
    <w:p w14:paraId="134A8C2E" w14:textId="2F8134DB" w:rsidR="00D3237A" w:rsidRDefault="00D3237A" w:rsidP="00D3237A">
      <w:pPr>
        <w:pStyle w:val="ListParagraph"/>
        <w:ind w:left="410"/>
        <w:rPr>
          <w:rFonts w:ascii="Arial" w:hAnsi="Arial" w:cs="Arial"/>
        </w:rPr>
      </w:pPr>
      <w:r w:rsidRPr="00D3237A">
        <w:rPr>
          <w:rFonts w:ascii="Arial" w:hAnsi="Arial" w:cs="Arial"/>
        </w:rPr>
        <w:t xml:space="preserve">Toyota cares a lot about being environmentally friendly. Toyota said it would spend more than $35 billion over the next eight years to build up its fleet of electric cars and compete more directly in the EV market. As part of these goals, the Japanese auto giant wants to have up to 30 new models by the end of this decade and sell an average of 3.5 million cars per year. </w:t>
      </w:r>
      <w:sdt>
        <w:sdtPr>
          <w:rPr>
            <w:rFonts w:ascii="Arial" w:hAnsi="Arial" w:cs="Arial"/>
          </w:rPr>
          <w:id w:val="-369219069"/>
          <w:citation/>
        </w:sdtPr>
        <w:sdtContent>
          <w:r w:rsidRPr="00D3237A">
            <w:rPr>
              <w:rFonts w:ascii="Arial" w:hAnsi="Arial" w:cs="Arial"/>
            </w:rPr>
            <w:fldChar w:fldCharType="begin"/>
          </w:r>
          <w:r w:rsidRPr="00D3237A">
            <w:rPr>
              <w:rFonts w:ascii="Arial" w:hAnsi="Arial" w:cs="Arial"/>
            </w:rPr>
            <w:instrText xml:space="preserve"> CITATION Sur07 \l 2057 </w:instrText>
          </w:r>
          <w:r w:rsidRPr="00D3237A">
            <w:rPr>
              <w:rFonts w:ascii="Arial" w:hAnsi="Arial" w:cs="Arial"/>
            </w:rPr>
            <w:fldChar w:fldCharType="separate"/>
          </w:r>
          <w:r w:rsidRPr="00D3237A">
            <w:rPr>
              <w:rFonts w:ascii="Arial" w:hAnsi="Arial" w:cs="Arial"/>
              <w:noProof/>
            </w:rPr>
            <w:t>(Bhandari, 2007)</w:t>
          </w:r>
          <w:r w:rsidRPr="00D3237A">
            <w:rPr>
              <w:rFonts w:ascii="Arial" w:hAnsi="Arial" w:cs="Arial"/>
            </w:rPr>
            <w:fldChar w:fldCharType="end"/>
          </w:r>
        </w:sdtContent>
      </w:sdt>
      <w:r w:rsidRPr="00D3237A">
        <w:rPr>
          <w:rFonts w:ascii="Arial" w:hAnsi="Arial" w:cs="Arial"/>
        </w:rPr>
        <w:t xml:space="preserve">. According to Bhandari (2007), Toyota's strategy is based on the idea that the "right car in the right place" (right car for the right place). It has focused on the US, Canada, the EU, Australia, China, India, and Indonesia. It has a wide range of products for people of different ages and professions, such as sports cars, cars that care about the environment, cars that run on 100% bio-ethanol fuel, and truck lovers. </w:t>
      </w:r>
    </w:p>
    <w:p w14:paraId="75FDFECF" w14:textId="60F1B988" w:rsidR="00D3237A" w:rsidRDefault="00D3237A" w:rsidP="00D3237A">
      <w:pPr>
        <w:pStyle w:val="ListParagraph"/>
        <w:numPr>
          <w:ilvl w:val="0"/>
          <w:numId w:val="1"/>
        </w:numPr>
        <w:rPr>
          <w:rFonts w:ascii="Arial" w:hAnsi="Arial" w:cs="Arial"/>
        </w:rPr>
      </w:pPr>
      <w:r>
        <w:rPr>
          <w:rFonts w:ascii="Arial" w:hAnsi="Arial" w:cs="Arial"/>
        </w:rPr>
        <w:t>Positioning</w:t>
      </w:r>
    </w:p>
    <w:p w14:paraId="74DB4704" w14:textId="19690725" w:rsidR="00232D34" w:rsidRDefault="00232D34" w:rsidP="00232D34">
      <w:pPr>
        <w:pStyle w:val="ListParagraph"/>
        <w:ind w:left="410"/>
        <w:rPr>
          <w:rFonts w:ascii="Arial" w:hAnsi="Arial" w:cs="Arial"/>
        </w:rPr>
      </w:pPr>
      <w:r w:rsidRPr="00232D34">
        <w:rPr>
          <w:rFonts w:ascii="Arial" w:hAnsi="Arial" w:cs="Arial"/>
        </w:rPr>
        <w:t xml:space="preserve">The marketing positioning strategy is helped by the fact that there are a lot of different offers and things about the products. Reliability as a brand: Toyota is still a name you can trust. Toyota has always been a good choice when times are tough and you need a high-quality car that keeps its value. </w:t>
      </w:r>
      <w:sdt>
        <w:sdtPr>
          <w:rPr>
            <w:rFonts w:ascii="Arial" w:hAnsi="Arial" w:cs="Arial"/>
          </w:rPr>
          <w:id w:val="1566997195"/>
          <w:citation/>
        </w:sdtPr>
        <w:sdtContent>
          <w:r w:rsidRPr="00232D34">
            <w:rPr>
              <w:rFonts w:ascii="Arial" w:hAnsi="Arial" w:cs="Arial"/>
            </w:rPr>
            <w:fldChar w:fldCharType="begin"/>
          </w:r>
          <w:r w:rsidRPr="00232D34">
            <w:rPr>
              <w:rFonts w:ascii="Arial" w:hAnsi="Arial" w:cs="Arial"/>
            </w:rPr>
            <w:instrText xml:space="preserve"> CITATION Dal21 \l 2057 </w:instrText>
          </w:r>
          <w:r w:rsidRPr="00232D34">
            <w:rPr>
              <w:rFonts w:ascii="Arial" w:hAnsi="Arial" w:cs="Arial"/>
            </w:rPr>
            <w:fldChar w:fldCharType="separate"/>
          </w:r>
          <w:r w:rsidRPr="00232D34">
            <w:rPr>
              <w:rFonts w:ascii="Arial" w:hAnsi="Arial" w:cs="Arial"/>
              <w:noProof/>
            </w:rPr>
            <w:t>(Buss, 2021)</w:t>
          </w:r>
          <w:r w:rsidRPr="00232D34">
            <w:rPr>
              <w:rFonts w:ascii="Arial" w:hAnsi="Arial" w:cs="Arial"/>
            </w:rPr>
            <w:fldChar w:fldCharType="end"/>
          </w:r>
        </w:sdtContent>
      </w:sdt>
    </w:p>
    <w:p w14:paraId="6D43DF7E" w14:textId="5FE1E8CC" w:rsidR="00232D34" w:rsidRDefault="00232D34" w:rsidP="00232D34">
      <w:pPr>
        <w:pStyle w:val="ListParagraph"/>
        <w:ind w:left="410"/>
        <w:rPr>
          <w:rFonts w:ascii="Arial" w:hAnsi="Arial" w:cs="Arial"/>
        </w:rPr>
      </w:pPr>
    </w:p>
    <w:p w14:paraId="78ACB60B" w14:textId="30FA17B7" w:rsidR="00232D34" w:rsidRDefault="00232D34" w:rsidP="00232D34">
      <w:pPr>
        <w:pStyle w:val="Heading1"/>
      </w:pPr>
      <w:bookmarkStart w:id="2" w:name="_Toc131344738"/>
      <w:r>
        <w:t>4Ps</w:t>
      </w:r>
      <w:bookmarkEnd w:id="2"/>
    </w:p>
    <w:p w14:paraId="65256550" w14:textId="77777777" w:rsidR="00623177" w:rsidRPr="00C36EC8" w:rsidRDefault="00623177" w:rsidP="00623177">
      <w:pPr>
        <w:rPr>
          <w:rFonts w:ascii="Arial" w:hAnsi="Arial" w:cs="Arial"/>
        </w:rPr>
      </w:pPr>
      <w:r w:rsidRPr="00C36EC8">
        <w:rPr>
          <w:rFonts w:ascii="Arial" w:hAnsi="Arial" w:cs="Arial"/>
        </w:rPr>
        <w:t xml:space="preserve">One of the most important ideas in modern marketing is called the "marketing mix." It is a group of marketing tools that the company combines to get the response it wants from its target market. There are four things: the product, the price, the place, and the marketing. Product is the combination of goods and services that a company sells to its target market. Price is how much customers have to pay to get the product. Price includes what the </w:t>
      </w:r>
      <w:r w:rsidRPr="00C36EC8">
        <w:rPr>
          <w:rFonts w:ascii="Arial" w:hAnsi="Arial" w:cs="Arial"/>
        </w:rPr>
        <w:lastRenderedPageBreak/>
        <w:t xml:space="preserve">company does to get the product to the people who want it. Promotion means doing things to tell people about the good things about a product and get them to buy it. </w:t>
      </w:r>
      <w:sdt>
        <w:sdtPr>
          <w:rPr>
            <w:rFonts w:ascii="Arial" w:hAnsi="Arial" w:cs="Arial"/>
          </w:rPr>
          <w:id w:val="-1450765288"/>
          <w:citation/>
        </w:sdtPr>
        <w:sdtContent>
          <w:r w:rsidRPr="00C36EC8">
            <w:rPr>
              <w:rFonts w:ascii="Arial" w:hAnsi="Arial" w:cs="Arial"/>
            </w:rPr>
            <w:fldChar w:fldCharType="begin"/>
          </w:r>
          <w:r w:rsidRPr="00C36EC8">
            <w:rPr>
              <w:rFonts w:ascii="Arial" w:hAnsi="Arial" w:cs="Arial"/>
            </w:rPr>
            <w:instrText xml:space="preserve"> CITATION Kot20 \l 2057 </w:instrText>
          </w:r>
          <w:r w:rsidRPr="00C36EC8">
            <w:rPr>
              <w:rFonts w:ascii="Arial" w:hAnsi="Arial" w:cs="Arial"/>
            </w:rPr>
            <w:fldChar w:fldCharType="separate"/>
          </w:r>
          <w:r w:rsidRPr="00C36EC8">
            <w:rPr>
              <w:rFonts w:ascii="Arial" w:hAnsi="Arial" w:cs="Arial"/>
              <w:noProof/>
            </w:rPr>
            <w:t>(Kotler, 2020)</w:t>
          </w:r>
          <w:r w:rsidRPr="00C36EC8">
            <w:rPr>
              <w:rFonts w:ascii="Arial" w:hAnsi="Arial" w:cs="Arial"/>
            </w:rPr>
            <w:fldChar w:fldCharType="end"/>
          </w:r>
        </w:sdtContent>
      </w:sdt>
    </w:p>
    <w:p w14:paraId="056C9842" w14:textId="2759B8DB" w:rsidR="00232D34" w:rsidRPr="00C36EC8" w:rsidRDefault="00623177" w:rsidP="00623177">
      <w:pPr>
        <w:pStyle w:val="ListParagraph"/>
        <w:numPr>
          <w:ilvl w:val="0"/>
          <w:numId w:val="2"/>
        </w:numPr>
        <w:rPr>
          <w:rFonts w:ascii="Arial" w:hAnsi="Arial" w:cs="Arial"/>
        </w:rPr>
      </w:pPr>
      <w:r w:rsidRPr="00C36EC8">
        <w:rPr>
          <w:rFonts w:ascii="Arial" w:hAnsi="Arial" w:cs="Arial"/>
        </w:rPr>
        <w:t>Product</w:t>
      </w:r>
    </w:p>
    <w:p w14:paraId="40D67E1E" w14:textId="2C1BDA26" w:rsidR="00B92408" w:rsidRPr="00C36EC8" w:rsidRDefault="00B92408" w:rsidP="00B92408">
      <w:pPr>
        <w:pStyle w:val="ListParagraph"/>
        <w:rPr>
          <w:rFonts w:ascii="Arial" w:hAnsi="Arial" w:cs="Arial"/>
        </w:rPr>
      </w:pPr>
      <w:r w:rsidRPr="00C36EC8">
        <w:rPr>
          <w:rFonts w:ascii="Arial" w:hAnsi="Arial" w:cs="Arial"/>
        </w:rPr>
        <w:t xml:space="preserve">The Toyota Motor company has a wide range of products because it doesn't just make cars and trucks. Toyota also offers its customers mobility services, financial services, warranty services, and car </w:t>
      </w:r>
      <w:proofErr w:type="spellStart"/>
      <w:r w:rsidRPr="00C36EC8">
        <w:rPr>
          <w:rFonts w:ascii="Arial" w:hAnsi="Arial" w:cs="Arial"/>
        </w:rPr>
        <w:t>services.Toyota</w:t>
      </w:r>
      <w:proofErr w:type="spellEnd"/>
      <w:r w:rsidRPr="00C36EC8">
        <w:rPr>
          <w:rFonts w:ascii="Arial" w:hAnsi="Arial" w:cs="Arial"/>
        </w:rPr>
        <w:t xml:space="preserve"> has a wide range of passenger and commercial vehicles. It makes more than 120 different models, which is more than many of its competitors. These models cover a wide range of market segments and customer types, from economy to luxury, and from minicars to sedans, pickups, SUVs, and trucks. This shows how the company uses different brands to use a mix of strategies. Notably, the company has a wide range of products because it customizes them for local markets in a lot of ways. For example, Toyota has a lot of SUVs in its </w:t>
      </w:r>
      <w:proofErr w:type="spellStart"/>
      <w:r w:rsidRPr="00C36EC8">
        <w:rPr>
          <w:rFonts w:ascii="Arial" w:hAnsi="Arial" w:cs="Arial"/>
        </w:rPr>
        <w:t>lineup</w:t>
      </w:r>
      <w:proofErr w:type="spellEnd"/>
      <w:r w:rsidRPr="00C36EC8">
        <w:rPr>
          <w:rFonts w:ascii="Arial" w:hAnsi="Arial" w:cs="Arial"/>
        </w:rPr>
        <w:t xml:space="preserve">, which fits with what North American consumers want. In the same way, most of the fuel-efficient models are sold in Europe, while most of the small sub-compact models are sold in Japan. Toyota's success around the world has been due in large part to the level of sophistication of its products. The company focuses on the lower end of the market, where the Toyota brand is most popular. Toyota has made most of its money from its subcompact and compact cars, the Toyota Yaris and Toyota Corolla. </w:t>
      </w:r>
      <w:sdt>
        <w:sdtPr>
          <w:rPr>
            <w:rFonts w:ascii="Arial" w:hAnsi="Arial" w:cs="Arial"/>
          </w:rPr>
          <w:id w:val="-1370216626"/>
          <w:citation/>
        </w:sdtPr>
        <w:sdtContent>
          <w:r w:rsidRPr="00C36EC8">
            <w:rPr>
              <w:rFonts w:ascii="Arial" w:hAnsi="Arial" w:cs="Arial"/>
            </w:rPr>
            <w:fldChar w:fldCharType="begin"/>
          </w:r>
          <w:r w:rsidRPr="00C36EC8">
            <w:rPr>
              <w:rFonts w:ascii="Arial" w:hAnsi="Arial" w:cs="Arial"/>
            </w:rPr>
            <w:instrText xml:space="preserve">CITATION Mar221 \l 2057 </w:instrText>
          </w:r>
          <w:r w:rsidRPr="00C36EC8">
            <w:rPr>
              <w:rFonts w:ascii="Arial" w:hAnsi="Arial" w:cs="Arial"/>
            </w:rPr>
            <w:fldChar w:fldCharType="separate"/>
          </w:r>
          <w:r w:rsidRPr="00C36EC8">
            <w:rPr>
              <w:rFonts w:ascii="Arial" w:hAnsi="Arial" w:cs="Arial"/>
              <w:noProof/>
            </w:rPr>
            <w:t>(Toyota Motor Corp, 2022)</w:t>
          </w:r>
          <w:r w:rsidRPr="00C36EC8">
            <w:rPr>
              <w:rFonts w:ascii="Arial" w:hAnsi="Arial" w:cs="Arial"/>
            </w:rPr>
            <w:fldChar w:fldCharType="end"/>
          </w:r>
        </w:sdtContent>
      </w:sdt>
      <w:r w:rsidRPr="00C36EC8">
        <w:rPr>
          <w:rFonts w:ascii="Arial" w:hAnsi="Arial" w:cs="Arial"/>
        </w:rPr>
        <w:t>.</w:t>
      </w:r>
    </w:p>
    <w:p w14:paraId="438CC0A4" w14:textId="4E7B96F6" w:rsidR="00B92408" w:rsidRPr="00C36EC8" w:rsidRDefault="0030748A" w:rsidP="00B92408">
      <w:pPr>
        <w:pStyle w:val="ListParagraph"/>
        <w:numPr>
          <w:ilvl w:val="0"/>
          <w:numId w:val="2"/>
        </w:numPr>
        <w:rPr>
          <w:rFonts w:ascii="Arial" w:hAnsi="Arial" w:cs="Arial"/>
        </w:rPr>
      </w:pPr>
      <w:r w:rsidRPr="00C36EC8">
        <w:rPr>
          <w:rFonts w:ascii="Arial" w:hAnsi="Arial" w:cs="Arial"/>
        </w:rPr>
        <w:t>Price</w:t>
      </w:r>
    </w:p>
    <w:p w14:paraId="277BFCBE" w14:textId="77777777" w:rsidR="0030748A" w:rsidRPr="00C36EC8" w:rsidRDefault="0030748A" w:rsidP="0030748A">
      <w:pPr>
        <w:pStyle w:val="ListParagraph"/>
        <w:rPr>
          <w:rFonts w:ascii="Arial" w:hAnsi="Arial" w:cs="Arial"/>
        </w:rPr>
      </w:pPr>
      <w:r w:rsidRPr="00C36EC8">
        <w:rPr>
          <w:rFonts w:ascii="Arial" w:hAnsi="Arial" w:cs="Arial"/>
        </w:rPr>
        <w:t>The Toyota Corporation has set prices in different parts of the world based on how much money customers have. The company has been successful at making cars for both people with low and high incomes, making sure that neither group is left out of its target market. Since sales are going up and profits are at their highest, this gives the company an edge in the market. Still, supply and demand are a big part of what the price is. Some of the things that have affected how Toyota sets its prices are its reputation, the experience its products give to customers, and its location. The price of a product may be affected by a number of factors, such as overhead and labour costs, even though it is hard to measure the service and physical costs of making a product.</w:t>
      </w:r>
      <w:sdt>
        <w:sdtPr>
          <w:rPr>
            <w:rFonts w:ascii="Arial" w:hAnsi="Arial" w:cs="Arial"/>
          </w:rPr>
          <w:id w:val="-1279335874"/>
          <w:citation/>
        </w:sdtPr>
        <w:sdtContent>
          <w:r w:rsidRPr="00C36EC8">
            <w:rPr>
              <w:rFonts w:ascii="Arial" w:hAnsi="Arial" w:cs="Arial"/>
            </w:rPr>
            <w:fldChar w:fldCharType="begin"/>
          </w:r>
          <w:r w:rsidRPr="00C36EC8">
            <w:rPr>
              <w:rFonts w:ascii="Arial" w:hAnsi="Arial" w:cs="Arial"/>
            </w:rPr>
            <w:instrText xml:space="preserve"> CITATION Gou14 \l 2057 </w:instrText>
          </w:r>
          <w:r w:rsidRPr="00C36EC8">
            <w:rPr>
              <w:rFonts w:ascii="Arial" w:hAnsi="Arial" w:cs="Arial"/>
            </w:rPr>
            <w:fldChar w:fldCharType="separate"/>
          </w:r>
          <w:r w:rsidRPr="00C36EC8">
            <w:rPr>
              <w:rFonts w:ascii="Arial" w:hAnsi="Arial" w:cs="Arial"/>
              <w:noProof/>
            </w:rPr>
            <w:t xml:space="preserve"> (Goutam Challagalla, 2014)</w:t>
          </w:r>
          <w:r w:rsidRPr="00C36EC8">
            <w:rPr>
              <w:rFonts w:ascii="Arial" w:hAnsi="Arial" w:cs="Arial"/>
            </w:rPr>
            <w:fldChar w:fldCharType="end"/>
          </w:r>
        </w:sdtContent>
      </w:sdt>
      <w:r w:rsidRPr="00C36EC8">
        <w:rPr>
          <w:rFonts w:ascii="Arial" w:hAnsi="Arial" w:cs="Arial"/>
        </w:rPr>
        <w:t>. Toyota has used a pricing system that is easy for customers to understand. Even though we have the highest standards, this has been the case. Customers do get a good value for their money when they buy Toyota goods.</w:t>
      </w:r>
      <w:sdt>
        <w:sdtPr>
          <w:rPr>
            <w:rFonts w:ascii="Arial" w:hAnsi="Arial" w:cs="Arial"/>
          </w:rPr>
          <w:id w:val="852153165"/>
          <w:citation/>
        </w:sdtPr>
        <w:sdtContent>
          <w:r w:rsidRPr="00C36EC8">
            <w:rPr>
              <w:rFonts w:ascii="Arial" w:hAnsi="Arial" w:cs="Arial"/>
            </w:rPr>
            <w:fldChar w:fldCharType="begin"/>
          </w:r>
          <w:r w:rsidRPr="00C36EC8">
            <w:rPr>
              <w:rFonts w:ascii="Arial" w:hAnsi="Arial" w:cs="Arial"/>
            </w:rPr>
            <w:instrText xml:space="preserve">CITATION Jay14 \l 2057 </w:instrText>
          </w:r>
          <w:r w:rsidRPr="00C36EC8">
            <w:rPr>
              <w:rFonts w:ascii="Arial" w:hAnsi="Arial" w:cs="Arial"/>
            </w:rPr>
            <w:fldChar w:fldCharType="separate"/>
          </w:r>
          <w:r w:rsidRPr="00C36EC8">
            <w:rPr>
              <w:rFonts w:ascii="Arial" w:hAnsi="Arial" w:cs="Arial"/>
              <w:noProof/>
            </w:rPr>
            <w:t xml:space="preserve"> (Jay Heizer, 2014)</w:t>
          </w:r>
          <w:r w:rsidRPr="00C36EC8">
            <w:rPr>
              <w:rFonts w:ascii="Arial" w:hAnsi="Arial" w:cs="Arial"/>
            </w:rPr>
            <w:fldChar w:fldCharType="end"/>
          </w:r>
        </w:sdtContent>
      </w:sdt>
      <w:r w:rsidRPr="00C36EC8">
        <w:rPr>
          <w:rFonts w:ascii="Arial" w:hAnsi="Arial" w:cs="Arial"/>
        </w:rPr>
        <w:t>. Its prices follow marketing principles because they aren't cheap but instead stand for quality, which makes people want to spend a little bit more.</w:t>
      </w:r>
      <w:sdt>
        <w:sdtPr>
          <w:rPr>
            <w:rFonts w:ascii="Arial" w:hAnsi="Arial" w:cs="Arial"/>
          </w:rPr>
          <w:id w:val="-2132392331"/>
          <w:citation/>
        </w:sdtPr>
        <w:sdtContent>
          <w:r w:rsidRPr="00C36EC8">
            <w:rPr>
              <w:rFonts w:ascii="Arial" w:hAnsi="Arial" w:cs="Arial"/>
            </w:rPr>
            <w:fldChar w:fldCharType="begin"/>
          </w:r>
          <w:r w:rsidRPr="00C36EC8">
            <w:rPr>
              <w:rFonts w:ascii="Arial" w:hAnsi="Arial" w:cs="Arial"/>
            </w:rPr>
            <w:instrText xml:space="preserve"> CITATION Jef14 \l 2057 </w:instrText>
          </w:r>
          <w:r w:rsidRPr="00C36EC8">
            <w:rPr>
              <w:rFonts w:ascii="Arial" w:hAnsi="Arial" w:cs="Arial"/>
            </w:rPr>
            <w:fldChar w:fldCharType="separate"/>
          </w:r>
          <w:r w:rsidRPr="00C36EC8">
            <w:rPr>
              <w:rFonts w:ascii="Arial" w:hAnsi="Arial" w:cs="Arial"/>
              <w:noProof/>
            </w:rPr>
            <w:t xml:space="preserve"> (Liker, 2014)</w:t>
          </w:r>
          <w:r w:rsidRPr="00C36EC8">
            <w:rPr>
              <w:rFonts w:ascii="Arial" w:hAnsi="Arial" w:cs="Arial"/>
            </w:rPr>
            <w:fldChar w:fldCharType="end"/>
          </w:r>
        </w:sdtContent>
      </w:sdt>
      <w:r w:rsidRPr="00C36EC8">
        <w:rPr>
          <w:rFonts w:ascii="Arial" w:hAnsi="Arial" w:cs="Arial"/>
        </w:rPr>
        <w:t>.</w:t>
      </w:r>
    </w:p>
    <w:p w14:paraId="765B4BE8" w14:textId="6FE8E8E7" w:rsidR="0030748A" w:rsidRPr="00C36EC8" w:rsidRDefault="0014303B" w:rsidP="0030748A">
      <w:pPr>
        <w:pStyle w:val="ListParagraph"/>
        <w:numPr>
          <w:ilvl w:val="0"/>
          <w:numId w:val="2"/>
        </w:numPr>
        <w:rPr>
          <w:rFonts w:ascii="Arial" w:hAnsi="Arial" w:cs="Arial"/>
        </w:rPr>
      </w:pPr>
      <w:r w:rsidRPr="00C36EC8">
        <w:rPr>
          <w:rFonts w:ascii="Arial" w:hAnsi="Arial" w:cs="Arial"/>
        </w:rPr>
        <w:t>Place</w:t>
      </w:r>
    </w:p>
    <w:p w14:paraId="6901C219" w14:textId="637C99EF" w:rsidR="0014303B" w:rsidRPr="00C36EC8" w:rsidRDefault="0014303B" w:rsidP="0014303B">
      <w:pPr>
        <w:pStyle w:val="ListParagraph"/>
        <w:rPr>
          <w:rFonts w:ascii="Arial" w:hAnsi="Arial" w:cs="Arial"/>
        </w:rPr>
      </w:pPr>
      <w:r w:rsidRPr="00C36EC8">
        <w:rPr>
          <w:rFonts w:ascii="Arial" w:hAnsi="Arial" w:cs="Arial"/>
        </w:rPr>
        <w:t xml:space="preserve">The Toyota Company has been able to find many niches in the market where its products are in high demand. Because of this, most of the markets in Asia, Africa, the United States, and Europe have been effectively reached by its products. The company does business in Japan as well as other places in North America, Europe, Asia, Oceania, Central and South America, the Middle East, and Africa. It has places where it makes things in more than 50 countries and areas, most of which are in Southeast Asia. The company has a few large production hubs in key areas of Europe and the US, which help its supply chain in these important markets. It also has a large manufacturing base in Asia, which helps it keep its manufacturing costs low. Toyota's cars are sold in 204 countries by 168 distributors. The company uses a dealership model, which is good for the pull method because it helps the company keep up with what customers want. Sales reps stop by dealerships and talk to sales assistants on a regular basis to find out how to better target the consumer population. </w:t>
      </w:r>
      <w:r w:rsidRPr="00C36EC8">
        <w:rPr>
          <w:rFonts w:ascii="Arial" w:hAnsi="Arial" w:cs="Arial"/>
        </w:rPr>
        <w:lastRenderedPageBreak/>
        <w:t xml:space="preserve">Then, they tell the product development teams what they found out. </w:t>
      </w:r>
      <w:sdt>
        <w:sdtPr>
          <w:rPr>
            <w:rFonts w:ascii="Arial" w:hAnsi="Arial" w:cs="Arial"/>
          </w:rPr>
          <w:id w:val="-23171485"/>
          <w:citation/>
        </w:sdtPr>
        <w:sdtContent>
          <w:r w:rsidRPr="00C36EC8">
            <w:rPr>
              <w:rFonts w:ascii="Arial" w:hAnsi="Arial" w:cs="Arial"/>
            </w:rPr>
            <w:fldChar w:fldCharType="begin"/>
          </w:r>
          <w:r w:rsidRPr="00C36EC8">
            <w:rPr>
              <w:rFonts w:ascii="Arial" w:hAnsi="Arial" w:cs="Arial"/>
            </w:rPr>
            <w:instrText xml:space="preserve">CITATION Mar221 \l 2057 </w:instrText>
          </w:r>
          <w:r w:rsidRPr="00C36EC8">
            <w:rPr>
              <w:rFonts w:ascii="Arial" w:hAnsi="Arial" w:cs="Arial"/>
            </w:rPr>
            <w:fldChar w:fldCharType="separate"/>
          </w:r>
          <w:r w:rsidRPr="00C36EC8">
            <w:rPr>
              <w:rFonts w:ascii="Arial" w:hAnsi="Arial" w:cs="Arial"/>
              <w:noProof/>
            </w:rPr>
            <w:t>(Toyota Motor Corp, 2022)</w:t>
          </w:r>
          <w:r w:rsidRPr="00C36EC8">
            <w:rPr>
              <w:rFonts w:ascii="Arial" w:hAnsi="Arial" w:cs="Arial"/>
            </w:rPr>
            <w:fldChar w:fldCharType="end"/>
          </w:r>
        </w:sdtContent>
      </w:sdt>
      <w:r w:rsidR="00BD380E" w:rsidRPr="00C36EC8">
        <w:rPr>
          <w:rFonts w:ascii="Arial" w:hAnsi="Arial" w:cs="Arial"/>
        </w:rPr>
        <w:t xml:space="preserve">. </w:t>
      </w:r>
    </w:p>
    <w:p w14:paraId="3F34E354" w14:textId="6C6D8938" w:rsidR="00BD380E" w:rsidRPr="00C36EC8" w:rsidRDefault="00BD380E" w:rsidP="00BD380E">
      <w:pPr>
        <w:pStyle w:val="ListParagraph"/>
        <w:numPr>
          <w:ilvl w:val="0"/>
          <w:numId w:val="2"/>
        </w:numPr>
        <w:rPr>
          <w:rFonts w:ascii="Arial" w:hAnsi="Arial" w:cs="Arial"/>
        </w:rPr>
      </w:pPr>
      <w:r w:rsidRPr="00C36EC8">
        <w:rPr>
          <w:rFonts w:ascii="Arial" w:hAnsi="Arial" w:cs="Arial"/>
        </w:rPr>
        <w:t>Promotions</w:t>
      </w:r>
    </w:p>
    <w:p w14:paraId="3AA9DF86" w14:textId="77777777" w:rsidR="00C36EC8" w:rsidRPr="00C36EC8" w:rsidRDefault="00C36EC8" w:rsidP="00C36EC8">
      <w:pPr>
        <w:pStyle w:val="ListParagraph"/>
        <w:rPr>
          <w:rFonts w:ascii="Arial" w:hAnsi="Arial" w:cs="Arial"/>
        </w:rPr>
      </w:pPr>
      <w:r w:rsidRPr="00C36EC8">
        <w:rPr>
          <w:rFonts w:ascii="Arial" w:hAnsi="Arial" w:cs="Arial"/>
        </w:rPr>
        <w:t>Toyota advertises on TV, in newspapers, and online. This is called a "omnichannel media presence." Toyota used to have the most success with print ads that had clever messages. But Toyota has made a big step from its old marketing method of print ads to the new marketing method of social media. The company runs campaigns on Twitter and Facebook and focuses on getting users to interact with each other. Users can ask for more information about the products or tell other users about their own experiences.</w:t>
      </w:r>
      <w:r w:rsidRPr="00C36EC8">
        <w:rPr>
          <w:rFonts w:ascii="Arial" w:hAnsi="Arial" w:cs="Arial"/>
          <w:noProof/>
        </w:rPr>
        <w:t xml:space="preserve"> </w:t>
      </w:r>
      <w:sdt>
        <w:sdtPr>
          <w:rPr>
            <w:rFonts w:ascii="Arial" w:hAnsi="Arial" w:cs="Arial"/>
          </w:rPr>
          <w:id w:val="-253058577"/>
          <w:citation/>
        </w:sdtPr>
        <w:sdtContent>
          <w:r w:rsidRPr="00C36EC8">
            <w:rPr>
              <w:rFonts w:ascii="Arial" w:hAnsi="Arial" w:cs="Arial"/>
            </w:rPr>
            <w:fldChar w:fldCharType="begin"/>
          </w:r>
          <w:r w:rsidRPr="00C36EC8">
            <w:rPr>
              <w:rFonts w:ascii="Arial" w:hAnsi="Arial" w:cs="Arial"/>
            </w:rPr>
            <w:instrText xml:space="preserve">CITATION Mar221 \l 2057 </w:instrText>
          </w:r>
          <w:r w:rsidRPr="00C36EC8">
            <w:rPr>
              <w:rFonts w:ascii="Arial" w:hAnsi="Arial" w:cs="Arial"/>
            </w:rPr>
            <w:fldChar w:fldCharType="separate"/>
          </w:r>
          <w:r w:rsidRPr="00C36EC8">
            <w:rPr>
              <w:rFonts w:ascii="Arial" w:hAnsi="Arial" w:cs="Arial"/>
              <w:noProof/>
            </w:rPr>
            <w:t>(Toyota Motor Corp, 2022)</w:t>
          </w:r>
          <w:r w:rsidRPr="00C36EC8">
            <w:rPr>
              <w:rFonts w:ascii="Arial" w:hAnsi="Arial" w:cs="Arial"/>
            </w:rPr>
            <w:fldChar w:fldCharType="end"/>
          </w:r>
        </w:sdtContent>
      </w:sdt>
    </w:p>
    <w:bookmarkStart w:id="3" w:name="_Toc131344739" w:displacedByCustomXml="next"/>
    <w:sdt>
      <w:sdtPr>
        <w:rPr>
          <w:rFonts w:asciiTheme="minorHAnsi" w:eastAsiaTheme="minorHAnsi" w:hAnsiTheme="minorHAnsi" w:cstheme="minorBidi"/>
          <w:color w:val="auto"/>
          <w:sz w:val="22"/>
          <w:szCs w:val="22"/>
        </w:rPr>
        <w:id w:val="1360084658"/>
        <w:docPartObj>
          <w:docPartGallery w:val="Bibliographies"/>
          <w:docPartUnique/>
        </w:docPartObj>
      </w:sdtPr>
      <w:sdtContent>
        <w:p w14:paraId="2D7D2703" w14:textId="77777777" w:rsidR="00E1486A" w:rsidRDefault="00E1486A" w:rsidP="00E1486A">
          <w:pPr>
            <w:pStyle w:val="Heading1"/>
          </w:pPr>
          <w:r>
            <w:t>References</w:t>
          </w:r>
          <w:bookmarkEnd w:id="3"/>
        </w:p>
        <w:sdt>
          <w:sdtPr>
            <w:id w:val="-573587230"/>
            <w:bibliography/>
          </w:sdtPr>
          <w:sdtContent>
            <w:p w14:paraId="354E6AF8" w14:textId="77777777" w:rsidR="00E1486A" w:rsidRDefault="00E1486A" w:rsidP="00E1486A">
              <w:pPr>
                <w:pStyle w:val="Bibliography"/>
                <w:ind w:left="720" w:hanging="720"/>
                <w:rPr>
                  <w:noProof/>
                  <w:sz w:val="24"/>
                  <w:szCs w:val="24"/>
                </w:rPr>
              </w:pPr>
              <w:r>
                <w:fldChar w:fldCharType="begin"/>
              </w:r>
              <w:r>
                <w:instrText>BIBLIOGRAPHY</w:instrText>
              </w:r>
              <w:r>
                <w:fldChar w:fldCharType="separate"/>
              </w:r>
              <w:r>
                <w:rPr>
                  <w:noProof/>
                </w:rPr>
                <w:t xml:space="preserve">Bhandari, S. (2007). </w:t>
              </w:r>
              <w:r>
                <w:rPr>
                  <w:i/>
                  <w:iCs/>
                  <w:noProof/>
                </w:rPr>
                <w:t>An Analysis of Toyota’s Marketing Strategy .</w:t>
              </w:r>
              <w:r>
                <w:rPr>
                  <w:noProof/>
                </w:rPr>
                <w:t xml:space="preserve"> Retrieved from SSRN: https://papers.ssrn.com/sol3/papers.cfm?abstract_id=1624068</w:t>
              </w:r>
            </w:p>
            <w:p w14:paraId="1C6A6D82" w14:textId="77777777" w:rsidR="00E1486A" w:rsidRDefault="00E1486A" w:rsidP="00E1486A">
              <w:pPr>
                <w:pStyle w:val="Bibliography"/>
                <w:ind w:left="720" w:hanging="720"/>
                <w:rPr>
                  <w:noProof/>
                </w:rPr>
              </w:pPr>
              <w:r>
                <w:rPr>
                  <w:noProof/>
                </w:rPr>
                <w:t xml:space="preserve">Blackley, J. (n.d.). </w:t>
              </w:r>
              <w:r>
                <w:rPr>
                  <w:i/>
                  <w:iCs/>
                  <w:noProof/>
                </w:rPr>
                <w:t>How Long Do People Keep Their Cars?</w:t>
              </w:r>
              <w:r>
                <w:rPr>
                  <w:noProof/>
                </w:rPr>
                <w:t xml:space="preserve"> Retrieved from iSeeCars: https://www.iseecars.com/how-long-people-keep-cars-study</w:t>
              </w:r>
            </w:p>
            <w:p w14:paraId="39F7DDA8" w14:textId="77777777" w:rsidR="00E1486A" w:rsidRDefault="00E1486A" w:rsidP="00E1486A">
              <w:pPr>
                <w:pStyle w:val="Bibliography"/>
                <w:ind w:left="720" w:hanging="720"/>
                <w:rPr>
                  <w:noProof/>
                </w:rPr>
              </w:pPr>
              <w:r>
                <w:rPr>
                  <w:noProof/>
                </w:rPr>
                <w:t xml:space="preserve">Buss, D. (2021). </w:t>
              </w:r>
              <w:r>
                <w:rPr>
                  <w:i/>
                  <w:iCs/>
                  <w:noProof/>
                </w:rPr>
                <w:t>Toyota Tries To Turn 2021 Share Gains Into Permanent Market Edge</w:t>
              </w:r>
              <w:r>
                <w:rPr>
                  <w:noProof/>
                </w:rPr>
                <w:t>. Retrieved from forbes.com: https://www.forbes.com/sites/dalebuss/2021/12/24/toyota-tries-to-turn-2o21-share-gains-into-permanent-market-edge/?sh=7f76aeec3f4d</w:t>
              </w:r>
            </w:p>
            <w:p w14:paraId="74FF502B" w14:textId="77777777" w:rsidR="00E1486A" w:rsidRDefault="00E1486A" w:rsidP="00E1486A">
              <w:pPr>
                <w:pStyle w:val="Bibliography"/>
                <w:ind w:left="720" w:hanging="720"/>
                <w:rPr>
                  <w:noProof/>
                </w:rPr>
              </w:pPr>
              <w:r>
                <w:rPr>
                  <w:noProof/>
                </w:rPr>
                <w:t xml:space="preserve">Goutam Challagalla, B. R. (2014). Marketing Doctrine: A Principles-Based Approach to Guiding Marketing Decision Making in Firms. </w:t>
              </w:r>
              <w:r>
                <w:rPr>
                  <w:i/>
                  <w:iCs/>
                  <w:noProof/>
                </w:rPr>
                <w:t>Journal of Marketing, 78</w:t>
              </w:r>
              <w:r>
                <w:rPr>
                  <w:noProof/>
                </w:rPr>
                <w:t>(4), 8.</w:t>
              </w:r>
            </w:p>
            <w:p w14:paraId="01B36F2C" w14:textId="77777777" w:rsidR="00E1486A" w:rsidRDefault="00E1486A" w:rsidP="00E1486A">
              <w:pPr>
                <w:pStyle w:val="Bibliography"/>
                <w:ind w:left="720" w:hanging="720"/>
                <w:rPr>
                  <w:noProof/>
                </w:rPr>
              </w:pPr>
              <w:r>
                <w:rPr>
                  <w:noProof/>
                </w:rPr>
                <w:t xml:space="preserve">Jay Heizer, B. R. (2014). </w:t>
              </w:r>
              <w:r>
                <w:rPr>
                  <w:i/>
                  <w:iCs/>
                  <w:noProof/>
                </w:rPr>
                <w:t>Principles of Operations Management: Sustainability and Supply Chain Management, 2nd edition.</w:t>
              </w:r>
              <w:r>
                <w:rPr>
                  <w:noProof/>
                </w:rPr>
                <w:t xml:space="preserve"> (P. Hall, Ed.) New York.</w:t>
              </w:r>
            </w:p>
            <w:p w14:paraId="5BBC8DAD" w14:textId="77777777" w:rsidR="00E1486A" w:rsidRDefault="00E1486A" w:rsidP="00E1486A">
              <w:pPr>
                <w:pStyle w:val="Bibliography"/>
                <w:ind w:left="720" w:hanging="720"/>
                <w:rPr>
                  <w:noProof/>
                </w:rPr>
              </w:pPr>
              <w:r>
                <w:rPr>
                  <w:noProof/>
                </w:rPr>
                <w:t xml:space="preserve">Kotler, P. (2020). </w:t>
              </w:r>
              <w:r>
                <w:rPr>
                  <w:i/>
                  <w:iCs/>
                  <w:noProof/>
                </w:rPr>
                <w:t xml:space="preserve">Principles of marketing </w:t>
              </w:r>
              <w:r>
                <w:rPr>
                  <w:noProof/>
                </w:rPr>
                <w:t>(8th ed.). Harlow, England: Pearson.</w:t>
              </w:r>
            </w:p>
            <w:p w14:paraId="6B940382" w14:textId="77777777" w:rsidR="00E1486A" w:rsidRDefault="00E1486A" w:rsidP="00E1486A">
              <w:pPr>
                <w:pStyle w:val="Bibliography"/>
                <w:ind w:left="720" w:hanging="720"/>
                <w:rPr>
                  <w:noProof/>
                </w:rPr>
              </w:pPr>
              <w:r>
                <w:rPr>
                  <w:noProof/>
                </w:rPr>
                <w:t xml:space="preserve">Lauren Debeter, J. C. (2022). </w:t>
              </w:r>
              <w:r>
                <w:rPr>
                  <w:i/>
                  <w:iCs/>
                  <w:noProof/>
                </w:rPr>
                <w:t>Here Are The Companies Creating Brands That Consumers Love</w:t>
              </w:r>
              <w:r>
                <w:rPr>
                  <w:noProof/>
                </w:rPr>
                <w:t>. Retrieved from forbes.com : https://www.forbes.com/halo-100/#1125bbc632da</w:t>
              </w:r>
            </w:p>
            <w:p w14:paraId="28578505" w14:textId="77777777" w:rsidR="00E1486A" w:rsidRDefault="00E1486A" w:rsidP="00E1486A">
              <w:pPr>
                <w:pStyle w:val="Bibliography"/>
                <w:ind w:left="720" w:hanging="720"/>
                <w:rPr>
                  <w:noProof/>
                </w:rPr>
              </w:pPr>
              <w:r>
                <w:rPr>
                  <w:noProof/>
                </w:rPr>
                <w:t xml:space="preserve">Liker, J. (2014). </w:t>
              </w:r>
              <w:r>
                <w:rPr>
                  <w:i/>
                  <w:iCs/>
                  <w:noProof/>
                </w:rPr>
                <w:t>Toyota and Kiichiro Toyoda, Handbook of East Asian Entrepreneurship, 4th edition.</w:t>
              </w:r>
              <w:r>
                <w:rPr>
                  <w:noProof/>
                </w:rPr>
                <w:t xml:space="preserve"> (N. H. Publishers, Ed.) New Delhi.</w:t>
              </w:r>
            </w:p>
            <w:p w14:paraId="4096CEC8" w14:textId="77777777" w:rsidR="00E1486A" w:rsidRDefault="00E1486A" w:rsidP="00E1486A">
              <w:pPr>
                <w:pStyle w:val="Bibliography"/>
                <w:ind w:left="720" w:hanging="720"/>
                <w:rPr>
                  <w:noProof/>
                </w:rPr>
              </w:pPr>
              <w:r>
                <w:rPr>
                  <w:noProof/>
                </w:rPr>
                <w:t xml:space="preserve">MarketLine. (2023). </w:t>
              </w:r>
              <w:r>
                <w:rPr>
                  <w:i/>
                  <w:iCs/>
                  <w:noProof/>
                </w:rPr>
                <w:t>Toyota Motor Corp</w:t>
              </w:r>
              <w:r>
                <w:rPr>
                  <w:noProof/>
                </w:rPr>
                <w:t>. Retrieved from MarketLine: https://advantage-marketline-com.ezproxy.uwtsd.ac.uk/Company/Summary/toyota_motor_corporation</w:t>
              </w:r>
            </w:p>
            <w:p w14:paraId="7487B0CF" w14:textId="77777777" w:rsidR="00E1486A" w:rsidRDefault="00E1486A" w:rsidP="00E1486A">
              <w:pPr>
                <w:pStyle w:val="Bibliography"/>
                <w:ind w:left="720" w:hanging="720"/>
                <w:rPr>
                  <w:noProof/>
                </w:rPr>
              </w:pPr>
              <w:r>
                <w:rPr>
                  <w:i/>
                  <w:iCs/>
                  <w:noProof/>
                </w:rPr>
                <w:t>Sales Volume in Japan</w:t>
              </w:r>
              <w:r>
                <w:rPr>
                  <w:noProof/>
                </w:rPr>
                <w:t>. (2011). Retrieved from TOYOTA MOTOR CORPORATION GLOBAL WEBSITE: https://www.toyota-global.com/company/history_of_toyota/75years/data/automotive_business/sales/sales_volume/japan/1950.html</w:t>
              </w:r>
            </w:p>
            <w:p w14:paraId="1496F375" w14:textId="77777777" w:rsidR="00E1486A" w:rsidRDefault="00E1486A" w:rsidP="00E1486A">
              <w:pPr>
                <w:pStyle w:val="Bibliography"/>
                <w:ind w:left="720" w:hanging="720"/>
                <w:rPr>
                  <w:noProof/>
                </w:rPr>
              </w:pPr>
              <w:r>
                <w:rPr>
                  <w:i/>
                  <w:iCs/>
                  <w:noProof/>
                </w:rPr>
                <w:t>Sales Volume Overseas</w:t>
              </w:r>
              <w:r>
                <w:rPr>
                  <w:noProof/>
                </w:rPr>
                <w:t>. (2011). Retrieved from TOYOTA MOTOR CORPORATION GLOBAL WEBSITE: https://www.toyota-global.com/company/history_of_toyota/75years/data/automotive_business/sales/sales_volume/overseas/region.html</w:t>
              </w:r>
            </w:p>
            <w:p w14:paraId="7E068586" w14:textId="77777777" w:rsidR="00E1486A" w:rsidRDefault="00E1486A" w:rsidP="00E1486A">
              <w:pPr>
                <w:pStyle w:val="Bibliography"/>
                <w:ind w:left="720" w:hanging="720"/>
                <w:rPr>
                  <w:noProof/>
                </w:rPr>
              </w:pPr>
              <w:r>
                <w:rPr>
                  <w:noProof/>
                </w:rPr>
                <w:t xml:space="preserve">Swant, M. (2022). </w:t>
              </w:r>
              <w:r>
                <w:rPr>
                  <w:i/>
                  <w:iCs/>
                  <w:noProof/>
                </w:rPr>
                <w:t>forbes.com</w:t>
              </w:r>
              <w:r>
                <w:rPr>
                  <w:noProof/>
                </w:rPr>
                <w:t>. Retrieved from Why Toyota Is The Top Auto Brand In The Halo 100: https://www.forbes.com/sites/martyswant/2021/12/16/why-toyota-is-the-top-auto-brand-in-the-halo-100/?sh=60bd478e6171</w:t>
              </w:r>
            </w:p>
            <w:p w14:paraId="5B3D6475" w14:textId="77777777" w:rsidR="00E1486A" w:rsidRDefault="00E1486A" w:rsidP="00E1486A">
              <w:pPr>
                <w:pStyle w:val="Bibliography"/>
                <w:ind w:left="720" w:hanging="720"/>
                <w:rPr>
                  <w:noProof/>
                </w:rPr>
              </w:pPr>
              <w:r>
                <w:rPr>
                  <w:i/>
                  <w:iCs/>
                  <w:noProof/>
                </w:rPr>
                <w:lastRenderedPageBreak/>
                <w:t>Toyota Global Vision</w:t>
              </w:r>
              <w:r>
                <w:rPr>
                  <w:noProof/>
                </w:rPr>
                <w:t>. (n.d.). Retrieved from global.toyota: https://global.toyota/en/company/vision-and-philosophy/global-vision/</w:t>
              </w:r>
            </w:p>
            <w:p w14:paraId="5D43C33B" w14:textId="77777777" w:rsidR="00E1486A" w:rsidRDefault="00E1486A" w:rsidP="00E1486A">
              <w:pPr>
                <w:pStyle w:val="Bibliography"/>
                <w:ind w:left="720" w:hanging="720"/>
                <w:rPr>
                  <w:noProof/>
                </w:rPr>
              </w:pPr>
              <w:r>
                <w:rPr>
                  <w:noProof/>
                </w:rPr>
                <w:t xml:space="preserve">Toyota Motor Corp. (2022). </w:t>
              </w:r>
              <w:r>
                <w:rPr>
                  <w:i/>
                  <w:iCs/>
                  <w:noProof/>
                </w:rPr>
                <w:t>Strategy Playbook: Toyota Motor Corp.</w:t>
              </w:r>
              <w:r>
                <w:rPr>
                  <w:noProof/>
                </w:rPr>
                <w:t xml:space="preserve"> Retrieved from https://advantage-marketline-com.ezproxy.uwtsd.ac.uk/Analysis/ViewasPDF/strategy-playbook-toyota-motor-corp-161942</w:t>
              </w:r>
            </w:p>
            <w:p w14:paraId="0BA58966" w14:textId="77777777" w:rsidR="00E1486A" w:rsidRDefault="00E1486A" w:rsidP="00E1486A">
              <w:pPr>
                <w:pStyle w:val="Bibliography"/>
                <w:ind w:left="720" w:hanging="720"/>
                <w:rPr>
                  <w:noProof/>
                </w:rPr>
              </w:pPr>
              <w:r>
                <w:rPr>
                  <w:noProof/>
                </w:rPr>
                <w:t xml:space="preserve">TOYOTA. (n.d.). </w:t>
              </w:r>
              <w:r>
                <w:rPr>
                  <w:i/>
                  <w:iCs/>
                  <w:noProof/>
                </w:rPr>
                <w:t>Toyota Philosophy</w:t>
              </w:r>
              <w:r>
                <w:rPr>
                  <w:noProof/>
                </w:rPr>
                <w:t>. Retrieved from global.toyota: https://global.toyota/en/company/vision-and-philosophy/philosophy/?_gl=1*zntt47*_ga*MTcxNzM0NzM2Ny4xNjgwNDAyNTU5*_ga_FW87SM9FNZ*MTY4MDQwMjU1OS4xLjEuMTY4MDQwMjYwMy4xNi4wLjA.&amp;_ga=2.212724243.626432273.1680402559-1717347367.1680402559</w:t>
              </w:r>
            </w:p>
            <w:p w14:paraId="6894D529" w14:textId="77777777" w:rsidR="00E1486A" w:rsidRDefault="00E1486A" w:rsidP="00E1486A">
              <w:r>
                <w:rPr>
                  <w:b/>
                  <w:bCs/>
                </w:rPr>
                <w:fldChar w:fldCharType="end"/>
              </w:r>
            </w:p>
          </w:sdtContent>
        </w:sdt>
      </w:sdtContent>
    </w:sdt>
    <w:p w14:paraId="30C26E32" w14:textId="77777777" w:rsidR="00E1486A" w:rsidRDefault="00E1486A" w:rsidP="00E1486A"/>
    <w:p w14:paraId="2E0A4803" w14:textId="77777777" w:rsidR="00E1486A" w:rsidRDefault="00E1486A" w:rsidP="00E1486A"/>
    <w:p w14:paraId="413624E7" w14:textId="77777777" w:rsidR="00BD380E" w:rsidRPr="00C36EC8" w:rsidRDefault="00BD380E" w:rsidP="00BD380E">
      <w:pPr>
        <w:pStyle w:val="ListParagraph"/>
        <w:rPr>
          <w:rFonts w:ascii="Arial" w:hAnsi="Arial" w:cs="Arial"/>
        </w:rPr>
      </w:pPr>
    </w:p>
    <w:p w14:paraId="553BC72D" w14:textId="77777777" w:rsidR="0014303B" w:rsidRDefault="0014303B" w:rsidP="0014303B">
      <w:pPr>
        <w:pStyle w:val="ListParagraph"/>
      </w:pPr>
    </w:p>
    <w:p w14:paraId="1E46D078" w14:textId="77777777" w:rsidR="00B92408" w:rsidRDefault="00B92408" w:rsidP="00B92408">
      <w:pPr>
        <w:pStyle w:val="ListParagraph"/>
      </w:pPr>
    </w:p>
    <w:p w14:paraId="38157AB5" w14:textId="77777777" w:rsidR="00623177" w:rsidRPr="00232D34" w:rsidRDefault="00623177" w:rsidP="00623177">
      <w:pPr>
        <w:ind w:left="360"/>
      </w:pPr>
    </w:p>
    <w:p w14:paraId="5E0ECCC9" w14:textId="77777777" w:rsidR="00232D34" w:rsidRPr="00232D34" w:rsidRDefault="00232D34" w:rsidP="00232D34">
      <w:pPr>
        <w:rPr>
          <w:rFonts w:ascii="Arial" w:hAnsi="Arial" w:cs="Arial"/>
        </w:rPr>
      </w:pPr>
    </w:p>
    <w:p w14:paraId="34677438" w14:textId="77777777" w:rsidR="00D3237A" w:rsidRPr="00D3237A" w:rsidRDefault="00D3237A" w:rsidP="00D3237A">
      <w:pPr>
        <w:pStyle w:val="ListParagraph"/>
        <w:ind w:left="410"/>
        <w:rPr>
          <w:rFonts w:ascii="Arial" w:hAnsi="Arial" w:cs="Arial"/>
        </w:rPr>
      </w:pPr>
    </w:p>
    <w:p w14:paraId="19DFBE2C" w14:textId="77777777" w:rsidR="0074310D" w:rsidRDefault="0074310D" w:rsidP="0074310D">
      <w:pPr>
        <w:pStyle w:val="ListParagraph"/>
        <w:ind w:left="410"/>
      </w:pPr>
    </w:p>
    <w:p w14:paraId="33B25890" w14:textId="77777777" w:rsidR="00117F9C" w:rsidRDefault="00117F9C" w:rsidP="00117F9C">
      <w:pPr>
        <w:pStyle w:val="ListParagraph"/>
        <w:ind w:left="410"/>
      </w:pPr>
    </w:p>
    <w:p w14:paraId="05669BD8" w14:textId="77777777" w:rsidR="00117F9C" w:rsidRDefault="00117F9C" w:rsidP="00117F9C">
      <w:pPr>
        <w:pStyle w:val="ListParagraph"/>
        <w:ind w:left="770"/>
      </w:pPr>
    </w:p>
    <w:p w14:paraId="2777CF2E" w14:textId="77777777" w:rsidR="005B7764" w:rsidRDefault="005B7764" w:rsidP="005B7764">
      <w:pPr>
        <w:ind w:left="410"/>
        <w:jc w:val="both"/>
      </w:pPr>
    </w:p>
    <w:p w14:paraId="7FEA9563" w14:textId="77777777" w:rsidR="00A91F5B" w:rsidRPr="00A91F5B" w:rsidRDefault="00A91F5B" w:rsidP="00A91F5B">
      <w:pPr>
        <w:pStyle w:val="ListParagraph"/>
        <w:ind w:left="410"/>
        <w:jc w:val="both"/>
        <w:rPr>
          <w:b/>
          <w:bCs/>
        </w:rPr>
      </w:pPr>
    </w:p>
    <w:p w14:paraId="64ABA8B4" w14:textId="77777777" w:rsidR="00A91F5B" w:rsidRPr="000728E6" w:rsidRDefault="00A91F5B" w:rsidP="00A91F5B">
      <w:pPr>
        <w:pStyle w:val="ListParagraph"/>
        <w:ind w:left="770"/>
        <w:rPr>
          <w:b/>
          <w:bCs/>
        </w:rPr>
      </w:pPr>
    </w:p>
    <w:p w14:paraId="5817C8B6" w14:textId="3C739953" w:rsidR="0058758E" w:rsidRPr="0058758E" w:rsidRDefault="0058758E" w:rsidP="005F0511">
      <w:pPr>
        <w:jc w:val="both"/>
        <w:rPr>
          <w:b/>
          <w:bCs/>
        </w:rPr>
      </w:pPr>
      <w:r>
        <w:rPr>
          <w:b/>
          <w:bCs/>
        </w:rPr>
        <w:t xml:space="preserve">       </w:t>
      </w:r>
    </w:p>
    <w:p w14:paraId="56BD3ED6" w14:textId="5D2BBD02" w:rsidR="00E14411" w:rsidRDefault="00E14411" w:rsidP="00626434"/>
    <w:p w14:paraId="26BD8BC7" w14:textId="77777777" w:rsidR="00EB1D16" w:rsidRPr="00EB1D16" w:rsidRDefault="00EB1D16" w:rsidP="00EB1D16"/>
    <w:p w14:paraId="7219D643" w14:textId="43776CB4" w:rsidR="00EB1D16" w:rsidRDefault="00EB1D16" w:rsidP="00EB1D16"/>
    <w:p w14:paraId="57921EAA" w14:textId="77777777" w:rsidR="00EB1D16" w:rsidRPr="00EB1D16" w:rsidRDefault="00EB1D16" w:rsidP="00EB1D16"/>
    <w:p w14:paraId="6DA423CB" w14:textId="4CFE166F" w:rsidR="001B2E8D" w:rsidRPr="00906FEA" w:rsidRDefault="001B2E8D" w:rsidP="002D0B94">
      <w:pPr>
        <w:spacing w:line="360" w:lineRule="auto"/>
        <w:jc w:val="both"/>
        <w:rPr>
          <w:rFonts w:ascii="Arial" w:hAnsi="Arial" w:cs="Arial"/>
          <w:sz w:val="24"/>
          <w:szCs w:val="24"/>
        </w:rPr>
      </w:pPr>
    </w:p>
    <w:p w14:paraId="4AAF8B8C" w14:textId="4B8950ED" w:rsidR="001B2E8D" w:rsidRDefault="001B2E8D"/>
    <w:p w14:paraId="6DF2707B" w14:textId="08D21D77" w:rsidR="001B2E8D" w:rsidRDefault="001B2E8D"/>
    <w:p w14:paraId="7FC11E97" w14:textId="2EBF882F" w:rsidR="001B2E8D" w:rsidRDefault="001B2E8D"/>
    <w:p w14:paraId="04D83A56" w14:textId="76429EC0" w:rsidR="001B2E8D" w:rsidRDefault="001B2E8D"/>
    <w:p w14:paraId="74D11DB7" w14:textId="156DD9F6" w:rsidR="001B2E8D" w:rsidRDefault="001B2E8D"/>
    <w:p w14:paraId="324F7C2C" w14:textId="2E5B7A9A" w:rsidR="001B2E8D" w:rsidRDefault="001B2E8D"/>
    <w:p w14:paraId="067B3EE4" w14:textId="4128553E" w:rsidR="001B2E8D" w:rsidRDefault="001B2E8D"/>
    <w:p w14:paraId="435B1001" w14:textId="1781C018" w:rsidR="001B2E8D" w:rsidRDefault="001B2E8D"/>
    <w:p w14:paraId="67B3285E" w14:textId="5F207B35" w:rsidR="001B2E8D" w:rsidRDefault="001B2E8D"/>
    <w:p w14:paraId="7C239105" w14:textId="7B7F54D0" w:rsidR="001B2E8D" w:rsidRDefault="001B2E8D"/>
    <w:p w14:paraId="5EE5B442" w14:textId="2D413C31" w:rsidR="001B2E8D" w:rsidRDefault="001B2E8D"/>
    <w:p w14:paraId="3AAEF313" w14:textId="64B0007C" w:rsidR="001B2E8D" w:rsidRDefault="001B2E8D"/>
    <w:p w14:paraId="4F0F740E" w14:textId="1EE42337" w:rsidR="001B2E8D" w:rsidRDefault="001B2E8D"/>
    <w:p w14:paraId="3127BE90" w14:textId="5CC65C06" w:rsidR="001B2E8D" w:rsidRDefault="001B2E8D"/>
    <w:p w14:paraId="40C5377C" w14:textId="68EE59B3" w:rsidR="001B2E8D" w:rsidRDefault="001B2E8D"/>
    <w:p w14:paraId="1AF41713" w14:textId="2125EEB9" w:rsidR="001B2E8D" w:rsidRDefault="001B2E8D"/>
    <w:p w14:paraId="4743F93C" w14:textId="15BD5E52" w:rsidR="001B2E8D" w:rsidRDefault="001B2E8D"/>
    <w:p w14:paraId="1CD83C5E" w14:textId="2E90AE0D" w:rsidR="001B2E8D" w:rsidRDefault="001B2E8D"/>
    <w:p w14:paraId="7F7202A2" w14:textId="53DBFFDB" w:rsidR="001B2E8D" w:rsidRDefault="001B2E8D"/>
    <w:p w14:paraId="39F349E7" w14:textId="4566F87C" w:rsidR="001B2E8D" w:rsidRDefault="001B2E8D"/>
    <w:p w14:paraId="1A579786" w14:textId="2D5CA76E" w:rsidR="001B2E8D" w:rsidRDefault="001B2E8D"/>
    <w:p w14:paraId="568FDFD5" w14:textId="688AC30C" w:rsidR="001B2E8D" w:rsidRDefault="001B2E8D"/>
    <w:p w14:paraId="2E6986F1" w14:textId="216A8E64" w:rsidR="001B2E8D" w:rsidRDefault="001B2E8D"/>
    <w:p w14:paraId="0FE546B5" w14:textId="69D63FF4" w:rsidR="001B2E8D" w:rsidRDefault="001B2E8D"/>
    <w:p w14:paraId="5B60684D" w14:textId="1C8E4B0F" w:rsidR="001B2E8D" w:rsidRDefault="001B2E8D"/>
    <w:p w14:paraId="19E2464F" w14:textId="18AFFF98" w:rsidR="001B2E8D" w:rsidRDefault="001B2E8D"/>
    <w:p w14:paraId="32ED3B38" w14:textId="52059461" w:rsidR="001B2E8D" w:rsidRDefault="001B2E8D"/>
    <w:p w14:paraId="3B1A408E" w14:textId="792B4FF7" w:rsidR="001B2E8D" w:rsidRDefault="001B2E8D"/>
    <w:p w14:paraId="0DA7A268" w14:textId="730E2401" w:rsidR="001B2E8D" w:rsidRDefault="001B2E8D"/>
    <w:p w14:paraId="00882B5C" w14:textId="77777777" w:rsidR="001B2E8D" w:rsidRDefault="001B2E8D"/>
    <w:sectPr w:rsidR="001B2E8D" w:rsidSect="001B2E8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E46B4" w14:textId="77777777" w:rsidR="00C66987" w:rsidRDefault="00C66987" w:rsidP="0052585E">
      <w:pPr>
        <w:spacing w:after="0" w:line="240" w:lineRule="auto"/>
      </w:pPr>
      <w:r>
        <w:separator/>
      </w:r>
    </w:p>
  </w:endnote>
  <w:endnote w:type="continuationSeparator" w:id="0">
    <w:p w14:paraId="7A9CD921" w14:textId="77777777" w:rsidR="00C66987" w:rsidRDefault="00C66987" w:rsidP="00525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5491281"/>
      <w:docPartObj>
        <w:docPartGallery w:val="Page Numbers (Bottom of Page)"/>
        <w:docPartUnique/>
      </w:docPartObj>
    </w:sdtPr>
    <w:sdtContent>
      <w:p w14:paraId="62C92576" w14:textId="2915E1C6" w:rsidR="0052585E" w:rsidRDefault="0052585E">
        <w:pPr>
          <w:pStyle w:val="Footer"/>
          <w:jc w:val="right"/>
        </w:pPr>
        <w:r>
          <w:fldChar w:fldCharType="begin"/>
        </w:r>
        <w:r>
          <w:instrText>PAGE   \* MERGEFORMAT</w:instrText>
        </w:r>
        <w:r>
          <w:fldChar w:fldCharType="separate"/>
        </w:r>
        <w:r>
          <w:t>2</w:t>
        </w:r>
        <w:r>
          <w:fldChar w:fldCharType="end"/>
        </w:r>
      </w:p>
    </w:sdtContent>
  </w:sdt>
  <w:p w14:paraId="0637B790" w14:textId="77777777" w:rsidR="0052585E" w:rsidRDefault="005258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C5339" w14:textId="77777777" w:rsidR="00C66987" w:rsidRDefault="00C66987" w:rsidP="0052585E">
      <w:pPr>
        <w:spacing w:after="0" w:line="240" w:lineRule="auto"/>
      </w:pPr>
      <w:r>
        <w:separator/>
      </w:r>
    </w:p>
  </w:footnote>
  <w:footnote w:type="continuationSeparator" w:id="0">
    <w:p w14:paraId="06CE2948" w14:textId="77777777" w:rsidR="00C66987" w:rsidRDefault="00C66987" w:rsidP="005258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D4B3F"/>
    <w:multiLevelType w:val="hybridMultilevel"/>
    <w:tmpl w:val="C4AA2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356182"/>
    <w:multiLevelType w:val="multilevel"/>
    <w:tmpl w:val="4DF66378"/>
    <w:lvl w:ilvl="0">
      <w:start w:val="1"/>
      <w:numFmt w:val="decimal"/>
      <w:lvlText w:val="%1."/>
      <w:lvlJc w:val="left"/>
      <w:pPr>
        <w:ind w:left="410" w:hanging="360"/>
      </w:pPr>
      <w:rPr>
        <w:rFonts w:hint="default"/>
      </w:rPr>
    </w:lvl>
    <w:lvl w:ilvl="1">
      <w:start w:val="1"/>
      <w:numFmt w:val="decimal"/>
      <w:isLgl/>
      <w:lvlText w:val="%1.%2."/>
      <w:lvlJc w:val="left"/>
      <w:pPr>
        <w:ind w:left="770" w:hanging="360"/>
      </w:pPr>
      <w:rPr>
        <w:rFonts w:hint="default"/>
        <w:b/>
        <w:bCs/>
      </w:rPr>
    </w:lvl>
    <w:lvl w:ilvl="2">
      <w:start w:val="1"/>
      <w:numFmt w:val="decimal"/>
      <w:isLgl/>
      <w:lvlText w:val="%1.%2.%3."/>
      <w:lvlJc w:val="left"/>
      <w:pPr>
        <w:ind w:left="1490" w:hanging="720"/>
      </w:pPr>
      <w:rPr>
        <w:rFonts w:hint="default"/>
      </w:rPr>
    </w:lvl>
    <w:lvl w:ilvl="3">
      <w:start w:val="1"/>
      <w:numFmt w:val="decimal"/>
      <w:isLgl/>
      <w:lvlText w:val="%1.%2.%3.%4."/>
      <w:lvlJc w:val="left"/>
      <w:pPr>
        <w:ind w:left="1850" w:hanging="720"/>
      </w:pPr>
      <w:rPr>
        <w:rFonts w:hint="default"/>
      </w:rPr>
    </w:lvl>
    <w:lvl w:ilvl="4">
      <w:start w:val="1"/>
      <w:numFmt w:val="decimal"/>
      <w:isLgl/>
      <w:lvlText w:val="%1.%2.%3.%4.%5."/>
      <w:lvlJc w:val="left"/>
      <w:pPr>
        <w:ind w:left="2570" w:hanging="1080"/>
      </w:pPr>
      <w:rPr>
        <w:rFonts w:hint="default"/>
      </w:rPr>
    </w:lvl>
    <w:lvl w:ilvl="5">
      <w:start w:val="1"/>
      <w:numFmt w:val="decimal"/>
      <w:isLgl/>
      <w:lvlText w:val="%1.%2.%3.%4.%5.%6."/>
      <w:lvlJc w:val="left"/>
      <w:pPr>
        <w:ind w:left="2930" w:hanging="1080"/>
      </w:pPr>
      <w:rPr>
        <w:rFonts w:hint="default"/>
      </w:rPr>
    </w:lvl>
    <w:lvl w:ilvl="6">
      <w:start w:val="1"/>
      <w:numFmt w:val="decimal"/>
      <w:isLgl/>
      <w:lvlText w:val="%1.%2.%3.%4.%5.%6.%7."/>
      <w:lvlJc w:val="left"/>
      <w:pPr>
        <w:ind w:left="3650" w:hanging="1440"/>
      </w:pPr>
      <w:rPr>
        <w:rFonts w:hint="default"/>
      </w:rPr>
    </w:lvl>
    <w:lvl w:ilvl="7">
      <w:start w:val="1"/>
      <w:numFmt w:val="decimal"/>
      <w:isLgl/>
      <w:lvlText w:val="%1.%2.%3.%4.%5.%6.%7.%8."/>
      <w:lvlJc w:val="left"/>
      <w:pPr>
        <w:ind w:left="4010" w:hanging="1440"/>
      </w:pPr>
      <w:rPr>
        <w:rFonts w:hint="default"/>
      </w:rPr>
    </w:lvl>
    <w:lvl w:ilvl="8">
      <w:start w:val="1"/>
      <w:numFmt w:val="decimal"/>
      <w:isLgl/>
      <w:lvlText w:val="%1.%2.%3.%4.%5.%6.%7.%8.%9."/>
      <w:lvlJc w:val="left"/>
      <w:pPr>
        <w:ind w:left="4730" w:hanging="1800"/>
      </w:pPr>
      <w:rPr>
        <w:rFonts w:hint="default"/>
      </w:rPr>
    </w:lvl>
  </w:abstractNum>
  <w:num w:numId="1" w16cid:durableId="37358769">
    <w:abstractNumId w:val="1"/>
  </w:num>
  <w:num w:numId="2" w16cid:durableId="1760564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E8D"/>
    <w:rsid w:val="000728E6"/>
    <w:rsid w:val="000C02A2"/>
    <w:rsid w:val="00117F9C"/>
    <w:rsid w:val="0014303B"/>
    <w:rsid w:val="001B2E8D"/>
    <w:rsid w:val="001C0FDC"/>
    <w:rsid w:val="00232D34"/>
    <w:rsid w:val="002D0B94"/>
    <w:rsid w:val="002E7400"/>
    <w:rsid w:val="0030491A"/>
    <w:rsid w:val="0030748A"/>
    <w:rsid w:val="004B6F25"/>
    <w:rsid w:val="0050716E"/>
    <w:rsid w:val="005220C3"/>
    <w:rsid w:val="0052585E"/>
    <w:rsid w:val="00575A23"/>
    <w:rsid w:val="0058758E"/>
    <w:rsid w:val="005B7764"/>
    <w:rsid w:val="005F0511"/>
    <w:rsid w:val="00623177"/>
    <w:rsid w:val="00626434"/>
    <w:rsid w:val="00627720"/>
    <w:rsid w:val="0074310D"/>
    <w:rsid w:val="00800608"/>
    <w:rsid w:val="008E3A34"/>
    <w:rsid w:val="00906FEA"/>
    <w:rsid w:val="00926FDB"/>
    <w:rsid w:val="00A47BF3"/>
    <w:rsid w:val="00A91F5B"/>
    <w:rsid w:val="00AD1E22"/>
    <w:rsid w:val="00B905FF"/>
    <w:rsid w:val="00B92408"/>
    <w:rsid w:val="00BD380E"/>
    <w:rsid w:val="00C20F35"/>
    <w:rsid w:val="00C369D4"/>
    <w:rsid w:val="00C36EC8"/>
    <w:rsid w:val="00C66987"/>
    <w:rsid w:val="00C70FEF"/>
    <w:rsid w:val="00CD07FE"/>
    <w:rsid w:val="00CD53AA"/>
    <w:rsid w:val="00D03239"/>
    <w:rsid w:val="00D1706C"/>
    <w:rsid w:val="00D3237A"/>
    <w:rsid w:val="00E14411"/>
    <w:rsid w:val="00E1486A"/>
    <w:rsid w:val="00E72E1F"/>
    <w:rsid w:val="00EB1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D1BCA"/>
  <w15:chartTrackingRefBased/>
  <w15:docId w15:val="{355D32EA-BC55-4568-8431-E8570484E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E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2E8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B2E8D"/>
    <w:rPr>
      <w:rFonts w:eastAsiaTheme="minorEastAsia"/>
      <w:kern w:val="0"/>
      <w:lang w:eastAsia="en-GB"/>
      <w14:ligatures w14:val="none"/>
    </w:rPr>
  </w:style>
  <w:style w:type="character" w:customStyle="1" w:styleId="Heading1Char">
    <w:name w:val="Heading 1 Char"/>
    <w:basedOn w:val="DefaultParagraphFont"/>
    <w:link w:val="Heading1"/>
    <w:uiPriority w:val="9"/>
    <w:rsid w:val="001B2E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2E8D"/>
    <w:pPr>
      <w:outlineLvl w:val="9"/>
    </w:pPr>
    <w:rPr>
      <w:kern w:val="0"/>
      <w:lang w:eastAsia="en-GB"/>
      <w14:ligatures w14:val="none"/>
    </w:rPr>
  </w:style>
  <w:style w:type="paragraph" w:styleId="Header">
    <w:name w:val="header"/>
    <w:basedOn w:val="Normal"/>
    <w:link w:val="HeaderChar"/>
    <w:uiPriority w:val="99"/>
    <w:unhideWhenUsed/>
    <w:rsid w:val="00525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85E"/>
  </w:style>
  <w:style w:type="paragraph" w:styleId="Footer">
    <w:name w:val="footer"/>
    <w:basedOn w:val="Normal"/>
    <w:link w:val="FooterChar"/>
    <w:uiPriority w:val="99"/>
    <w:unhideWhenUsed/>
    <w:rsid w:val="00525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85E"/>
  </w:style>
  <w:style w:type="paragraph" w:styleId="ListParagraph">
    <w:name w:val="List Paragraph"/>
    <w:basedOn w:val="Normal"/>
    <w:uiPriority w:val="34"/>
    <w:qFormat/>
    <w:rsid w:val="00E14411"/>
    <w:pPr>
      <w:ind w:left="720"/>
      <w:contextualSpacing/>
    </w:pPr>
  </w:style>
  <w:style w:type="paragraph" w:styleId="Bibliography">
    <w:name w:val="Bibliography"/>
    <w:basedOn w:val="Normal"/>
    <w:next w:val="Normal"/>
    <w:uiPriority w:val="37"/>
    <w:unhideWhenUsed/>
    <w:rsid w:val="00E1486A"/>
  </w:style>
  <w:style w:type="paragraph" w:styleId="TOC1">
    <w:name w:val="toc 1"/>
    <w:basedOn w:val="Normal"/>
    <w:next w:val="Normal"/>
    <w:autoRedefine/>
    <w:uiPriority w:val="39"/>
    <w:unhideWhenUsed/>
    <w:rsid w:val="00575A23"/>
    <w:pPr>
      <w:spacing w:after="100"/>
    </w:pPr>
  </w:style>
  <w:style w:type="character" w:styleId="Hyperlink">
    <w:name w:val="Hyperlink"/>
    <w:basedOn w:val="DefaultParagraphFont"/>
    <w:uiPriority w:val="99"/>
    <w:unhideWhenUsed/>
    <w:rsid w:val="00575A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2210803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Mar23</b:Tag>
    <b:SourceType>InternetSite</b:SourceType>
    <b:Guid>{01FBC3E7-EB86-4856-A505-08AD6C6BB933}</b:Guid>
    <b:Title>Toyota Motor Corp</b:Title>
    <b:Year>2023</b:Year>
    <b:Author>
      <b:Author>
        <b:Corporate>MarketLine</b:Corporate>
      </b:Author>
    </b:Author>
    <b:InternetSiteTitle>MarketLine</b:InternetSiteTitle>
    <b:URL>https://advantage-marketline-com.ezproxy.uwtsd.ac.uk/Company/Summary/toyota_motor_corporation</b:URL>
    <b:RefOrder>1</b:RefOrder>
  </b:Source>
  <b:Source>
    <b:Tag>TOY</b:Tag>
    <b:SourceType>InternetSite</b:SourceType>
    <b:Guid>{F51EC683-4569-4AB5-9109-B830B161E263}</b:Guid>
    <b:Author>
      <b:Author>
        <b:Corporate>TOYOTA</b:Corporate>
      </b:Author>
    </b:Author>
    <b:Title>Toyota Philosophy</b:Title>
    <b:InternetSiteTitle>global.toyota</b:InternetSiteTitle>
    <b:URL>https://global.toyota/en/company/vision-and-philosophy/philosophy/?_gl=1*zntt47*_ga*MTcxNzM0NzM2Ny4xNjgwNDAyNTU5*_ga_FW87SM9FNZ*MTY4MDQwMjU1OS4xLjEuMTY4MDQwMjYwMy4xNi4wLjA.&amp;_ga=2.212724243.626432273.1680402559-1717347367.1680402559</b:URL>
    <b:RefOrder>2</b:RefOrder>
  </b:Source>
  <b:Source>
    <b:Tag>Mar221</b:Tag>
    <b:SourceType>Report</b:SourceType>
    <b:Guid>{4C74F112-DFC9-4FA0-B81C-719644A2BF4B}</b:Guid>
    <b:Title>Strategy Playbook: Toyota Motor Corp</b:Title>
    <b:Year>2022</b:Year>
    <b:URL>https://advantage-marketline-com.ezproxy.uwtsd.ac.uk/Analysis/ViewasPDF/strategy-playbook-toyota-motor-corp-161942</b:URL>
    <b:Author>
      <b:Author>
        <b:Corporate>Toyota Motor Corp</b:Corporate>
      </b:Author>
    </b:Author>
    <b:Pages>1-21</b:Pages>
    <b:RefOrder>3</b:RefOrder>
  </b:Source>
  <b:Source>
    <b:Tag>Kot20</b:Tag>
    <b:SourceType>Book</b:SourceType>
    <b:Guid>{767FA00C-501F-407F-864D-98B762229BDB}</b:Guid>
    <b:Title>Principles of marketing </b:Title>
    <b:Year>2020</b:Year>
    <b:Author>
      <b:Author>
        <b:NameList>
          <b:Person>
            <b:Last>Kotler</b:Last>
            <b:First>Philip</b:First>
          </b:Person>
        </b:NameList>
      </b:Author>
    </b:Author>
    <b:City>Harlow, England</b:City>
    <b:Publisher> Pearson</b:Publisher>
    <b:Pages>49-55</b:Pages>
    <b:Edition>8th</b:Edition>
    <b:RefOrder>4</b:RefOrder>
  </b:Source>
  <b:Source>
    <b:Tag>Mar22</b:Tag>
    <b:SourceType>InternetSite</b:SourceType>
    <b:Guid>{2A9D7AFB-724B-4C00-B726-B9C0FCB04485}</b:Guid>
    <b:Title>forbes.com</b:Title>
    <b:Year>2022</b:Year>
    <b:Author>
      <b:Author>
        <b:NameList>
          <b:Person>
            <b:Last>Swant</b:Last>
            <b:First>Marty</b:First>
          </b:Person>
        </b:NameList>
      </b:Author>
    </b:Author>
    <b:InternetSiteTitle>Why Toyota Is The Top Auto Brand In The Halo 100</b:InternetSiteTitle>
    <b:URL>https://www.forbes.com/sites/martyswant/2021/12/16/why-toyota-is-the-top-auto-brand-in-the-halo-100/?sh=60bd478e6171</b:URL>
    <b:RefOrder>5</b:RefOrder>
  </b:Source>
  <b:Source>
    <b:Tag>Lau22</b:Tag>
    <b:SourceType>InternetSite</b:SourceType>
    <b:Guid>{F2C43881-8971-4E34-AD12-3D5476568AD6}</b:Guid>
    <b:Author>
      <b:Author>
        <b:NameList>
          <b:Person>
            <b:Last>Lauren Debeter</b:Last>
            <b:First>Jared</b:First>
            <b:Middle>Council, Jena Mcgregor, Marty Swant</b:Middle>
          </b:Person>
        </b:NameList>
      </b:Author>
    </b:Author>
    <b:Title>Here Are The Companies Creating Brands That Consumers Love</b:Title>
    <b:InternetSiteTitle>forbes.com </b:InternetSiteTitle>
    <b:Year>2022</b:Year>
    <b:URL>https://www.forbes.com/halo-100/#1125bbc632da</b:URL>
    <b:RefOrder>6</b:RefOrder>
  </b:Source>
  <b:Source>
    <b:Tag>Sal11</b:Tag>
    <b:SourceType>InternetSite</b:SourceType>
    <b:Guid>{87E6F885-D480-4478-82AF-0718C2048125}</b:Guid>
    <b:Title>Sales Volume Overseas</b:Title>
    <b:InternetSiteTitle>TOYOTA MOTOR CORPORATION GLOBAL WEBSITE</b:InternetSiteTitle>
    <b:Year>2011</b:Year>
    <b:URL>https://www.toyota-global.com/company/history_of_toyota/75years/data/automotive_business/sales/sales_volume/overseas/region.html</b:URL>
    <b:RefOrder>7</b:RefOrder>
  </b:Source>
  <b:Source>
    <b:Tag>TOY11</b:Tag>
    <b:SourceType>InternetSite</b:SourceType>
    <b:Guid>{3145FE2E-6FE2-45FF-9D58-943A384B2BEB}</b:Guid>
    <b:Title>Sales Volume in Japan</b:Title>
    <b:InternetSiteTitle>TOYOTA MOTOR CORPORATION GLOBAL WEBSITE</b:InternetSiteTitle>
    <b:Year>2011</b:Year>
    <b:URL>https://www.toyota-global.com/company/history_of_toyota/75years/data/automotive_business/sales/sales_volume/japan/1950.html</b:URL>
    <b:RefOrder>8</b:RefOrder>
  </b:Source>
  <b:Source>
    <b:Tag>Jul</b:Tag>
    <b:SourceType>InternetSite</b:SourceType>
    <b:Guid>{FC3E8F72-B394-4697-BC7F-A97F0311FBEB}</b:Guid>
    <b:Author>
      <b:Author>
        <b:NameList>
          <b:Person>
            <b:Last>Blackley</b:Last>
            <b:First>Julie</b:First>
          </b:Person>
        </b:NameList>
      </b:Author>
    </b:Author>
    <b:Title>How Long Do People Keep Their Cars?</b:Title>
    <b:InternetSiteTitle>iSeeCars</b:InternetSiteTitle>
    <b:URL>https://www.iseecars.com/how-long-people-keep-cars-study</b:URL>
    <b:RefOrder>9</b:RefOrder>
  </b:Source>
  <b:Source>
    <b:Tag>Toy</b:Tag>
    <b:SourceType>InternetSite</b:SourceType>
    <b:Guid>{11D4AF73-FA69-4AF6-A327-32002108A1A8}</b:Guid>
    <b:Title>Toyota Global Vision</b:Title>
    <b:InternetSiteTitle>global.toyota</b:InternetSiteTitle>
    <b:URL>https://global.toyota/en/company/vision-and-philosophy/global-vision/</b:URL>
    <b:RefOrder>10</b:RefOrder>
  </b:Source>
  <b:Source>
    <b:Tag>Sur07</b:Tag>
    <b:SourceType>DocumentFromInternetSite</b:SourceType>
    <b:Guid>{F34890A6-FD03-49A3-88AF-0B00426FFBAF}</b:Guid>
    <b:Title>An Analysis of Toyota’s Marketing Strategy </b:Title>
    <b:InternetSiteTitle>SSRN</b:InternetSiteTitle>
    <b:Year>2007</b:Year>
    <b:URL>https://papers.ssrn.com/sol3/papers.cfm?abstract_id=1624068</b:URL>
    <b:Author>
      <b:Author>
        <b:NameList>
          <b:Person>
            <b:Last>Bhandari</b:Last>
            <b:First>Surendra</b:First>
          </b:Person>
        </b:NameList>
      </b:Author>
    </b:Author>
    <b:RefOrder>11</b:RefOrder>
  </b:Source>
  <b:Source>
    <b:Tag>Dal21</b:Tag>
    <b:SourceType>InternetSite</b:SourceType>
    <b:Guid>{404C7A0E-1C5F-4AD0-8D99-2CB168ACB339}</b:Guid>
    <b:Title>Toyota Tries To Turn 2021 Share Gains Into Permanent Market Edge</b:Title>
    <b:InternetSiteTitle>forbes.com</b:InternetSiteTitle>
    <b:Year>2021</b:Year>
    <b:URL>https://www.forbes.com/sites/dalebuss/2021/12/24/toyota-tries-to-turn-2o21-share-gains-into-permanent-market-edge/?sh=7f76aeec3f4d</b:URL>
    <b:Author>
      <b:Author>
        <b:NameList>
          <b:Person>
            <b:Last>Buss</b:Last>
            <b:First>Dale</b:First>
          </b:Person>
        </b:NameList>
      </b:Author>
    </b:Author>
    <b:RefOrder>12</b:RefOrder>
  </b:Source>
  <b:Source>
    <b:Tag>Gou14</b:Tag>
    <b:SourceType>JournalArticle</b:SourceType>
    <b:Guid>{AF7F54AC-0FFD-4791-8EAD-189450DBF9A5}</b:Guid>
    <b:Title>Marketing Doctrine: A Principles-Based Approach to Guiding Marketing Decision Making in Firms</b:Title>
    <b:Year>2014</b:Year>
    <b:JournalName>Journal of Marketing</b:JournalName>
    <b:Pages>8</b:Pages>
    <b:Author>
      <b:Author>
        <b:NameList>
          <b:Person>
            <b:Last>Goutam Challagalla</b:Last>
            <b:First>Brian</b:First>
            <b:Middle>R. Murtha, Bernard Jaworski</b:Middle>
          </b:Person>
        </b:NameList>
      </b:Author>
    </b:Author>
    <b:Volume>78</b:Volume>
    <b:Issue>4</b:Issue>
    <b:RefOrder>13</b:RefOrder>
  </b:Source>
  <b:Source>
    <b:Tag>Jay14</b:Tag>
    <b:SourceType>Book</b:SourceType>
    <b:Guid>{F67323FD-644F-4962-98F7-B02B0F7BC96E}</b:Guid>
    <b:Title>Principles of Operations Management: Sustainability and Supply Chain Management, 2nd edition</b:Title>
    <b:Year>2014</b:Year>
    <b:Pages>89</b:Pages>
    <b:Author>
      <b:Author>
        <b:NameList>
          <b:Person>
            <b:Last>Jay Heizer</b:Last>
            <b:First>Barry</b:First>
            <b:Middle>Render, Chuck Munson</b:Middle>
          </b:Person>
        </b:NameList>
      </b:Author>
      <b:Editor>
        <b:NameList>
          <b:Person>
            <b:Last>Hall</b:Last>
            <b:First>Prentice</b:First>
          </b:Person>
        </b:NameList>
      </b:Editor>
    </b:Author>
    <b:City>New York</b:City>
    <b:RefOrder>14</b:RefOrder>
  </b:Source>
  <b:Source>
    <b:Tag>Jef14</b:Tag>
    <b:SourceType>Book</b:SourceType>
    <b:Guid>{1690CB3A-4016-45B4-AEFD-DCE6F8DB962F}</b:Guid>
    <b:Title>Toyota and Kiichiro Toyoda, Handbook of East Asian Entrepreneurship, 4th edition</b:Title>
    <b:Year>2014</b:Year>
    <b:City>New Delhi</b:City>
    <b:Author>
      <b:Author>
        <b:NameList>
          <b:Person>
            <b:Last>Liker</b:Last>
            <b:First>Jeffrey</b:First>
          </b:Person>
        </b:NameList>
      </b:Author>
      <b:Editor>
        <b:NameList>
          <b:Person>
            <b:Last>Publishers</b:Last>
            <b:First>New</b:First>
            <b:Middle>House</b:Middle>
          </b:Person>
        </b:NameList>
      </b:Editor>
    </b:Author>
    <b:Pages>29</b:Pages>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8F6C5C-2B51-4FFB-AD64-FE04CA0A9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7</Pages>
  <Words>1965</Words>
  <Characters>11205</Characters>
  <Application>Microsoft Office Word</Application>
  <DocSecurity>0</DocSecurity>
  <Lines>93</Lines>
  <Paragraphs>26</Paragraphs>
  <ScaleCrop>false</ScaleCrop>
  <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Gabriela Karamfilova Malinova</dc:creator>
  <cp:keywords/>
  <dc:description/>
  <cp:lastModifiedBy>Gabriela</cp:lastModifiedBy>
  <cp:revision>42</cp:revision>
  <dcterms:created xsi:type="dcterms:W3CDTF">2023-04-01T21:08:00Z</dcterms:created>
  <dcterms:modified xsi:type="dcterms:W3CDTF">2023-04-02T15:20:00Z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7b8d328b-568d-41f8-8b9a-78faf9d2c123</vt:lpwstr>
  </property>
</Properties>
</file>