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3BC97F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F9A2C79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C66CC16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D445E66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3401C23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5CB32D3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75EA3DE" w14:textId="6D844154" w:rsidR="00F225DE" w:rsidRDefault="003C50EC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INTR</w:t>
      </w:r>
      <w:r w:rsidR="00311689">
        <w:rPr>
          <w:rFonts w:ascii="Arial" w:hAnsi="Arial" w:cs="Arial"/>
          <w:b/>
          <w:bCs/>
          <w:sz w:val="22"/>
          <w:szCs w:val="22"/>
        </w:rPr>
        <w:t>ODUCTION TO INDEPENDENT RESEARCH SKILLS: BMH</w:t>
      </w:r>
      <w:r w:rsidR="00891507">
        <w:rPr>
          <w:rFonts w:ascii="Arial" w:hAnsi="Arial" w:cs="Arial"/>
          <w:b/>
          <w:bCs/>
          <w:sz w:val="22"/>
          <w:szCs w:val="22"/>
        </w:rPr>
        <w:t>P5019_BIRM_</w:t>
      </w:r>
      <w:r w:rsidR="004E087F">
        <w:rPr>
          <w:rFonts w:ascii="Arial" w:hAnsi="Arial" w:cs="Arial"/>
          <w:b/>
          <w:bCs/>
          <w:sz w:val="22"/>
          <w:szCs w:val="22"/>
        </w:rPr>
        <w:t>INTRODUCTION</w:t>
      </w:r>
    </w:p>
    <w:p w14:paraId="06091E50" w14:textId="77777777" w:rsidR="004E087F" w:rsidRDefault="004E087F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88D9208" w14:textId="206E0638" w:rsidR="004E087F" w:rsidRDefault="004E087F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400 WORD </w:t>
      </w:r>
      <w:r w:rsidR="005E24F1">
        <w:rPr>
          <w:rFonts w:ascii="Arial" w:hAnsi="Arial" w:cs="Arial"/>
          <w:b/>
          <w:bCs/>
          <w:sz w:val="22"/>
          <w:szCs w:val="22"/>
        </w:rPr>
        <w:t>SCOPING REVIEW PROPOSAL</w:t>
      </w:r>
    </w:p>
    <w:p w14:paraId="77B3FFE2" w14:textId="77777777" w:rsidR="00B3364E" w:rsidRDefault="00B3364E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1EA4E9A" w14:textId="77777777" w:rsidR="005E24F1" w:rsidRDefault="005E24F1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BC51E40" w14:textId="6A1D955F" w:rsidR="005E24F1" w:rsidRDefault="005E24F1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STUDENT NAME: PHUMLA PRECIOUS GASA</w:t>
      </w:r>
    </w:p>
    <w:p w14:paraId="1030B2E7" w14:textId="77777777" w:rsidR="00B3364E" w:rsidRDefault="00B3364E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1193F29" w14:textId="77777777" w:rsidR="005E24F1" w:rsidRDefault="005E24F1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53DEDC8" w14:textId="3D856796" w:rsidR="005E24F1" w:rsidRDefault="00002641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STUDENT NUMBER: 2236694</w:t>
      </w:r>
    </w:p>
    <w:p w14:paraId="7C2B5E81" w14:textId="77777777" w:rsidR="00B3364E" w:rsidRDefault="00B3364E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3445682" w14:textId="77777777" w:rsidR="00B3364E" w:rsidRDefault="00B3364E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55D2DA0" w14:textId="2BBE9096" w:rsidR="00B3364E" w:rsidRDefault="00B3364E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TUTOR: PHILIP </w:t>
      </w:r>
      <w:r w:rsidR="0071408A">
        <w:rPr>
          <w:rFonts w:ascii="Arial" w:hAnsi="Arial" w:cs="Arial"/>
          <w:b/>
          <w:bCs/>
          <w:sz w:val="22"/>
          <w:szCs w:val="22"/>
        </w:rPr>
        <w:t>JONES</w:t>
      </w:r>
    </w:p>
    <w:p w14:paraId="5860FADC" w14:textId="77777777" w:rsidR="00002641" w:rsidRDefault="00002641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EB2D1A9" w14:textId="77777777" w:rsidR="00002641" w:rsidRDefault="00002641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6E4E305" w14:textId="77777777" w:rsidR="005E24F1" w:rsidRDefault="005E24F1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FA7D8F0" w14:textId="77777777" w:rsidR="005E24F1" w:rsidRPr="003C50EC" w:rsidRDefault="005E24F1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8106D0C" w14:textId="77777777" w:rsidR="00F225DE" w:rsidRDefault="00F225DE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52710AA" w14:textId="77777777" w:rsidR="00F225DE" w:rsidRDefault="00F225DE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A47FCFB" w14:textId="77777777" w:rsidR="00F225DE" w:rsidRDefault="00F225DE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32B2B0B" w14:textId="77777777" w:rsidR="00F225DE" w:rsidRDefault="00F225DE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944AE83" w14:textId="77777777" w:rsidR="00F225DE" w:rsidRDefault="00F225DE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9432FF4" w14:textId="77777777" w:rsidR="00F225DE" w:rsidRDefault="00F225DE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55B05BD" w14:textId="77777777" w:rsidR="00F225DE" w:rsidRDefault="00F225DE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504A8DB" w14:textId="77777777" w:rsidR="00F225DE" w:rsidRDefault="00F225DE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C8B4D4B" w14:textId="77777777" w:rsidR="00F225DE" w:rsidRDefault="00F225DE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AAFEC95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871075D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68E931A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3CE5B5E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2A673AD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7A11686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1D81163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4CE6EDF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9C2FED4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F4D8B01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0FEF139" w14:textId="77777777" w:rsidR="0071408A" w:rsidRDefault="0071408A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1A05DD6" w14:textId="7CDA626D" w:rsidR="00FC27A3" w:rsidRDefault="0086438D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RESEARCH PROPOSAL</w:t>
      </w:r>
    </w:p>
    <w:p w14:paraId="09001003" w14:textId="77777777" w:rsidR="0086438D" w:rsidRDefault="0086438D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0F60A69" w14:textId="77777777" w:rsidR="00CB2DA1" w:rsidRDefault="0086438D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TITLE: </w:t>
      </w:r>
    </w:p>
    <w:p w14:paraId="71CC32FD" w14:textId="77777777" w:rsidR="00CB2DA1" w:rsidRDefault="00CB2DA1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734CEEC" w14:textId="41CD0906" w:rsidR="0086438D" w:rsidRDefault="0086438D" w:rsidP="0086438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Awareness and Challenges of dealing with Prostate Problems in Black Men:</w:t>
      </w:r>
      <w:r w:rsidR="00CB2DA1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A </w:t>
      </w:r>
    </w:p>
    <w:p w14:paraId="39797C4B" w14:textId="2B505499" w:rsidR="0086438D" w:rsidRPr="00A029C8" w:rsidRDefault="0086438D" w:rsidP="0086438D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Scoping Review. </w:t>
      </w:r>
    </w:p>
    <w:p w14:paraId="30215B98" w14:textId="77777777" w:rsidR="0086438D" w:rsidRDefault="0086438D" w:rsidP="0086438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0DE1BCAC" w14:textId="7BDFEF38" w:rsidR="0086438D" w:rsidRDefault="00BF7211" w:rsidP="0086438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RATIONALE AND IMPORTANCE</w:t>
      </w:r>
      <w:r w:rsidR="0086438D">
        <w:rPr>
          <w:rFonts w:ascii="Arial" w:hAnsi="Arial" w:cs="Arial"/>
          <w:sz w:val="22"/>
          <w:szCs w:val="22"/>
        </w:rPr>
        <w:t>:</w:t>
      </w:r>
    </w:p>
    <w:p w14:paraId="02951C88" w14:textId="77777777" w:rsidR="00110493" w:rsidRDefault="00110493" w:rsidP="0086438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699B424C" w14:textId="210E4B8C" w:rsidR="0086438D" w:rsidRDefault="00C52ABA" w:rsidP="009A2B8B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research proposal is about </w:t>
      </w:r>
      <w:r w:rsidR="004A2217">
        <w:rPr>
          <w:rFonts w:ascii="Arial" w:hAnsi="Arial" w:cs="Arial"/>
          <w:sz w:val="22"/>
          <w:szCs w:val="22"/>
        </w:rPr>
        <w:t>researching on</w:t>
      </w:r>
      <w:r w:rsidR="007F5BE7">
        <w:rPr>
          <w:rFonts w:ascii="Arial" w:hAnsi="Arial" w:cs="Arial"/>
          <w:sz w:val="22"/>
          <w:szCs w:val="22"/>
        </w:rPr>
        <w:t xml:space="preserve"> </w:t>
      </w:r>
      <w:r w:rsidR="009D4ABF">
        <w:rPr>
          <w:rFonts w:ascii="Arial" w:hAnsi="Arial" w:cs="Arial"/>
          <w:sz w:val="22"/>
          <w:szCs w:val="22"/>
        </w:rPr>
        <w:t>p</w:t>
      </w:r>
      <w:r w:rsidR="0086438D">
        <w:rPr>
          <w:rFonts w:ascii="Arial" w:hAnsi="Arial" w:cs="Arial"/>
          <w:sz w:val="22"/>
          <w:szCs w:val="22"/>
        </w:rPr>
        <w:t xml:space="preserve">rostate problems </w:t>
      </w:r>
      <w:r w:rsidR="000C58F6">
        <w:rPr>
          <w:rFonts w:ascii="Arial" w:hAnsi="Arial" w:cs="Arial"/>
          <w:sz w:val="22"/>
          <w:szCs w:val="22"/>
        </w:rPr>
        <w:t>such as</w:t>
      </w:r>
      <w:r w:rsidR="0086438D">
        <w:rPr>
          <w:rFonts w:ascii="Arial" w:hAnsi="Arial" w:cs="Arial"/>
          <w:sz w:val="22"/>
          <w:szCs w:val="22"/>
        </w:rPr>
        <w:t xml:space="preserve"> prostate cancer and benign prostatic hyperplasia</w:t>
      </w:r>
      <w:r w:rsidR="00693196">
        <w:rPr>
          <w:rFonts w:ascii="Arial" w:hAnsi="Arial" w:cs="Arial"/>
          <w:sz w:val="22"/>
          <w:szCs w:val="22"/>
        </w:rPr>
        <w:t xml:space="preserve"> and how </w:t>
      </w:r>
      <w:r w:rsidR="00AF13E2">
        <w:rPr>
          <w:rFonts w:ascii="Arial" w:hAnsi="Arial" w:cs="Arial"/>
          <w:sz w:val="22"/>
          <w:szCs w:val="22"/>
        </w:rPr>
        <w:t>these prostate problems</w:t>
      </w:r>
      <w:r w:rsidR="00693196">
        <w:rPr>
          <w:rFonts w:ascii="Arial" w:hAnsi="Arial" w:cs="Arial"/>
          <w:sz w:val="22"/>
          <w:szCs w:val="22"/>
        </w:rPr>
        <w:t xml:space="preserve"> affect black</w:t>
      </w:r>
      <w:r w:rsidR="00186250">
        <w:rPr>
          <w:rFonts w:ascii="Arial" w:hAnsi="Arial" w:cs="Arial"/>
          <w:sz w:val="22"/>
          <w:szCs w:val="22"/>
        </w:rPr>
        <w:t xml:space="preserve"> men globally</w:t>
      </w:r>
      <w:r w:rsidR="00110493">
        <w:rPr>
          <w:rFonts w:ascii="Arial" w:hAnsi="Arial" w:cs="Arial"/>
          <w:sz w:val="22"/>
          <w:szCs w:val="22"/>
        </w:rPr>
        <w:t xml:space="preserve">. </w:t>
      </w:r>
      <w:r w:rsidR="00285F65">
        <w:rPr>
          <w:rFonts w:ascii="Arial" w:hAnsi="Arial" w:cs="Arial"/>
          <w:sz w:val="22"/>
          <w:szCs w:val="22"/>
        </w:rPr>
        <w:t xml:space="preserve"> </w:t>
      </w:r>
      <w:r w:rsidR="00747F23">
        <w:rPr>
          <w:rFonts w:ascii="Arial" w:hAnsi="Arial" w:cs="Arial"/>
          <w:sz w:val="22"/>
          <w:szCs w:val="22"/>
        </w:rPr>
        <w:t xml:space="preserve">According to </w:t>
      </w:r>
      <w:r w:rsidR="00E01101">
        <w:rPr>
          <w:rFonts w:ascii="Arial" w:hAnsi="Arial" w:cs="Arial"/>
          <w:sz w:val="22"/>
          <w:szCs w:val="22"/>
        </w:rPr>
        <w:t>(Mahal</w:t>
      </w:r>
      <w:r w:rsidR="00023408">
        <w:rPr>
          <w:rFonts w:ascii="Arial" w:hAnsi="Arial" w:cs="Arial"/>
          <w:sz w:val="22"/>
          <w:szCs w:val="22"/>
        </w:rPr>
        <w:t xml:space="preserve"> et al., 2019), </w:t>
      </w:r>
      <w:r w:rsidR="007B308F">
        <w:rPr>
          <w:rFonts w:ascii="Arial" w:hAnsi="Arial" w:cs="Arial"/>
          <w:sz w:val="22"/>
          <w:szCs w:val="22"/>
        </w:rPr>
        <w:t>p</w:t>
      </w:r>
      <w:r w:rsidR="004B29D4">
        <w:rPr>
          <w:rFonts w:ascii="Arial" w:hAnsi="Arial" w:cs="Arial"/>
          <w:sz w:val="22"/>
          <w:szCs w:val="22"/>
        </w:rPr>
        <w:t xml:space="preserve">rostate problems pose as the biggest </w:t>
      </w:r>
      <w:r w:rsidR="00C56093">
        <w:rPr>
          <w:rFonts w:ascii="Arial" w:hAnsi="Arial" w:cs="Arial"/>
          <w:sz w:val="22"/>
          <w:szCs w:val="22"/>
        </w:rPr>
        <w:t xml:space="preserve">issue in black men </w:t>
      </w:r>
      <w:r w:rsidR="000D5D1C">
        <w:rPr>
          <w:rFonts w:ascii="Arial" w:hAnsi="Arial" w:cs="Arial"/>
          <w:sz w:val="22"/>
          <w:szCs w:val="22"/>
        </w:rPr>
        <w:t xml:space="preserve">because </w:t>
      </w:r>
      <w:r w:rsidR="00724295">
        <w:rPr>
          <w:rFonts w:ascii="Arial" w:hAnsi="Arial" w:cs="Arial"/>
          <w:sz w:val="22"/>
          <w:szCs w:val="22"/>
        </w:rPr>
        <w:t>of not having the knowledge</w:t>
      </w:r>
      <w:r w:rsidR="00220523">
        <w:rPr>
          <w:rFonts w:ascii="Arial" w:hAnsi="Arial" w:cs="Arial"/>
          <w:sz w:val="22"/>
          <w:szCs w:val="22"/>
        </w:rPr>
        <w:t>, and they</w:t>
      </w:r>
      <w:r w:rsidR="00D10769">
        <w:rPr>
          <w:rFonts w:ascii="Arial" w:hAnsi="Arial" w:cs="Arial"/>
          <w:sz w:val="22"/>
          <w:szCs w:val="22"/>
        </w:rPr>
        <w:t xml:space="preserve"> </w:t>
      </w:r>
      <w:r w:rsidR="006D4AF3">
        <w:rPr>
          <w:rFonts w:ascii="Arial" w:hAnsi="Arial" w:cs="Arial"/>
          <w:sz w:val="22"/>
          <w:szCs w:val="22"/>
        </w:rPr>
        <w:t xml:space="preserve">have the worse health outcomes or </w:t>
      </w:r>
      <w:r w:rsidR="009E7240">
        <w:rPr>
          <w:rFonts w:ascii="Arial" w:hAnsi="Arial" w:cs="Arial"/>
          <w:sz w:val="22"/>
          <w:szCs w:val="22"/>
        </w:rPr>
        <w:t xml:space="preserve">no </w:t>
      </w:r>
      <w:r w:rsidR="006D4AF3">
        <w:rPr>
          <w:rFonts w:ascii="Arial" w:hAnsi="Arial" w:cs="Arial"/>
          <w:sz w:val="22"/>
          <w:szCs w:val="22"/>
        </w:rPr>
        <w:t>ea</w:t>
      </w:r>
      <w:r w:rsidR="00C93AF9">
        <w:rPr>
          <w:rFonts w:ascii="Arial" w:hAnsi="Arial" w:cs="Arial"/>
          <w:sz w:val="22"/>
          <w:szCs w:val="22"/>
        </w:rPr>
        <w:t>rly detection compared to other ethnic group</w:t>
      </w:r>
      <w:r w:rsidR="007A10B7">
        <w:rPr>
          <w:rFonts w:ascii="Arial" w:hAnsi="Arial" w:cs="Arial"/>
          <w:sz w:val="22"/>
          <w:szCs w:val="22"/>
        </w:rPr>
        <w:t xml:space="preserve">s </w:t>
      </w:r>
      <w:r w:rsidR="00220523">
        <w:rPr>
          <w:rFonts w:ascii="Arial" w:hAnsi="Arial" w:cs="Arial"/>
          <w:sz w:val="22"/>
          <w:szCs w:val="22"/>
        </w:rPr>
        <w:t>in the U.K</w:t>
      </w:r>
      <w:r w:rsidR="00DA65B6">
        <w:rPr>
          <w:rFonts w:ascii="Arial" w:hAnsi="Arial" w:cs="Arial"/>
          <w:sz w:val="22"/>
          <w:szCs w:val="22"/>
        </w:rPr>
        <w:t xml:space="preserve">, </w:t>
      </w:r>
      <w:r w:rsidR="007A10B7">
        <w:rPr>
          <w:rFonts w:ascii="Arial" w:hAnsi="Arial" w:cs="Arial"/>
          <w:sz w:val="22"/>
          <w:szCs w:val="22"/>
        </w:rPr>
        <w:t>because of lack of awareness</w:t>
      </w:r>
      <w:r w:rsidR="00EB611A">
        <w:rPr>
          <w:rFonts w:ascii="Arial" w:hAnsi="Arial" w:cs="Arial"/>
          <w:sz w:val="22"/>
          <w:szCs w:val="22"/>
        </w:rPr>
        <w:t>, (Cancer Research U.K, 2023)</w:t>
      </w:r>
      <w:r w:rsidR="00110493">
        <w:rPr>
          <w:rFonts w:ascii="Arial" w:hAnsi="Arial" w:cs="Arial"/>
          <w:sz w:val="22"/>
          <w:szCs w:val="22"/>
        </w:rPr>
        <w:t>. Despite th</w:t>
      </w:r>
      <w:r w:rsidR="001728A6">
        <w:rPr>
          <w:rFonts w:ascii="Arial" w:hAnsi="Arial" w:cs="Arial"/>
          <w:sz w:val="22"/>
          <w:szCs w:val="22"/>
        </w:rPr>
        <w:t xml:space="preserve">e high risk, research </w:t>
      </w:r>
      <w:r w:rsidR="009279F7">
        <w:rPr>
          <w:rFonts w:ascii="Arial" w:hAnsi="Arial" w:cs="Arial"/>
          <w:sz w:val="22"/>
          <w:szCs w:val="22"/>
        </w:rPr>
        <w:t>suggest</w:t>
      </w:r>
      <w:r w:rsidR="00C606BB">
        <w:rPr>
          <w:rFonts w:ascii="Arial" w:hAnsi="Arial" w:cs="Arial"/>
          <w:sz w:val="22"/>
          <w:szCs w:val="22"/>
        </w:rPr>
        <w:t>s</w:t>
      </w:r>
      <w:r w:rsidR="009279F7">
        <w:rPr>
          <w:rFonts w:ascii="Arial" w:hAnsi="Arial" w:cs="Arial"/>
          <w:sz w:val="22"/>
          <w:szCs w:val="22"/>
        </w:rPr>
        <w:t xml:space="preserve"> low levels of engagement</w:t>
      </w:r>
      <w:r w:rsidR="00110493">
        <w:rPr>
          <w:rFonts w:ascii="Arial" w:hAnsi="Arial" w:cs="Arial"/>
          <w:sz w:val="22"/>
          <w:szCs w:val="22"/>
        </w:rPr>
        <w:t xml:space="preserve"> </w:t>
      </w:r>
      <w:r w:rsidR="002E27D9">
        <w:rPr>
          <w:rFonts w:ascii="Arial" w:hAnsi="Arial" w:cs="Arial"/>
          <w:sz w:val="22"/>
          <w:szCs w:val="22"/>
        </w:rPr>
        <w:t xml:space="preserve">and less participation </w:t>
      </w:r>
      <w:r w:rsidR="003C49A7">
        <w:rPr>
          <w:rFonts w:ascii="Arial" w:hAnsi="Arial" w:cs="Arial"/>
          <w:sz w:val="22"/>
          <w:szCs w:val="22"/>
        </w:rPr>
        <w:t>when it comes to screening</w:t>
      </w:r>
      <w:r w:rsidR="00F026E9">
        <w:rPr>
          <w:rFonts w:ascii="Arial" w:hAnsi="Arial" w:cs="Arial"/>
          <w:sz w:val="22"/>
          <w:szCs w:val="22"/>
        </w:rPr>
        <w:t xml:space="preserve"> </w:t>
      </w:r>
      <w:r w:rsidR="00197069">
        <w:rPr>
          <w:rFonts w:ascii="Arial" w:hAnsi="Arial" w:cs="Arial"/>
          <w:sz w:val="22"/>
          <w:szCs w:val="22"/>
        </w:rPr>
        <w:t>because of stigma</w:t>
      </w:r>
      <w:r w:rsidR="00C606BB">
        <w:rPr>
          <w:rFonts w:ascii="Arial" w:hAnsi="Arial" w:cs="Arial"/>
          <w:sz w:val="22"/>
          <w:szCs w:val="22"/>
        </w:rPr>
        <w:t xml:space="preserve"> </w:t>
      </w:r>
      <w:r w:rsidR="00E4411C">
        <w:rPr>
          <w:rFonts w:ascii="Arial" w:hAnsi="Arial" w:cs="Arial"/>
          <w:sz w:val="22"/>
          <w:szCs w:val="22"/>
        </w:rPr>
        <w:t>(Rawla, 2019)</w:t>
      </w:r>
      <w:r w:rsidR="00110493">
        <w:rPr>
          <w:rFonts w:ascii="Arial" w:hAnsi="Arial" w:cs="Arial"/>
          <w:sz w:val="22"/>
          <w:szCs w:val="22"/>
        </w:rPr>
        <w:t xml:space="preserve">. A scoping review is </w:t>
      </w:r>
      <w:r w:rsidR="00E13B29">
        <w:rPr>
          <w:rFonts w:ascii="Arial" w:hAnsi="Arial" w:cs="Arial"/>
          <w:sz w:val="22"/>
          <w:szCs w:val="22"/>
        </w:rPr>
        <w:t>important</w:t>
      </w:r>
      <w:r w:rsidR="00110493">
        <w:rPr>
          <w:rFonts w:ascii="Arial" w:hAnsi="Arial" w:cs="Arial"/>
          <w:sz w:val="22"/>
          <w:szCs w:val="22"/>
        </w:rPr>
        <w:t xml:space="preserve"> to </w:t>
      </w:r>
      <w:r w:rsidR="00C76869">
        <w:rPr>
          <w:rFonts w:ascii="Arial" w:hAnsi="Arial" w:cs="Arial"/>
          <w:sz w:val="22"/>
          <w:szCs w:val="22"/>
        </w:rPr>
        <w:t>methodically</w:t>
      </w:r>
      <w:r w:rsidR="00110493">
        <w:rPr>
          <w:rFonts w:ascii="Arial" w:hAnsi="Arial" w:cs="Arial"/>
          <w:sz w:val="22"/>
          <w:szCs w:val="22"/>
        </w:rPr>
        <w:t xml:space="preserve"> map out existing research</w:t>
      </w:r>
      <w:r w:rsidR="00EC3590">
        <w:rPr>
          <w:rFonts w:ascii="Arial" w:hAnsi="Arial" w:cs="Arial"/>
          <w:sz w:val="22"/>
          <w:szCs w:val="22"/>
        </w:rPr>
        <w:t xml:space="preserve">. </w:t>
      </w:r>
      <w:r w:rsidR="00110493">
        <w:rPr>
          <w:rFonts w:ascii="Arial" w:hAnsi="Arial" w:cs="Arial"/>
          <w:sz w:val="22"/>
          <w:szCs w:val="22"/>
        </w:rPr>
        <w:t xml:space="preserve">This work is </w:t>
      </w:r>
      <w:r w:rsidR="00F504CB">
        <w:rPr>
          <w:rFonts w:ascii="Arial" w:hAnsi="Arial" w:cs="Arial"/>
          <w:sz w:val="22"/>
          <w:szCs w:val="22"/>
        </w:rPr>
        <w:t>justif</w:t>
      </w:r>
      <w:r w:rsidR="00335641">
        <w:rPr>
          <w:rFonts w:ascii="Arial" w:hAnsi="Arial" w:cs="Arial"/>
          <w:sz w:val="22"/>
          <w:szCs w:val="22"/>
        </w:rPr>
        <w:t xml:space="preserve">ied because there </w:t>
      </w:r>
      <w:r w:rsidR="00C45D3D">
        <w:rPr>
          <w:rFonts w:ascii="Arial" w:hAnsi="Arial" w:cs="Arial"/>
          <w:sz w:val="22"/>
          <w:szCs w:val="22"/>
        </w:rPr>
        <w:t xml:space="preserve">are persistent </w:t>
      </w:r>
      <w:r w:rsidR="00110493">
        <w:rPr>
          <w:rFonts w:ascii="Arial" w:hAnsi="Arial" w:cs="Arial"/>
          <w:sz w:val="22"/>
          <w:szCs w:val="22"/>
        </w:rPr>
        <w:t>health inequalities, structural barriers</w:t>
      </w:r>
      <w:r w:rsidR="002956C7">
        <w:rPr>
          <w:rFonts w:ascii="Arial" w:hAnsi="Arial" w:cs="Arial"/>
          <w:sz w:val="22"/>
          <w:szCs w:val="22"/>
        </w:rPr>
        <w:t xml:space="preserve"> </w:t>
      </w:r>
      <w:r w:rsidR="00110493">
        <w:rPr>
          <w:rFonts w:ascii="Arial" w:hAnsi="Arial" w:cs="Arial"/>
          <w:sz w:val="22"/>
          <w:szCs w:val="22"/>
        </w:rPr>
        <w:t>surrounding men’s health issues</w:t>
      </w:r>
      <w:r w:rsidR="00C45D3D">
        <w:rPr>
          <w:rFonts w:ascii="Arial" w:hAnsi="Arial" w:cs="Arial"/>
          <w:sz w:val="22"/>
          <w:szCs w:val="22"/>
        </w:rPr>
        <w:t xml:space="preserve">. It will also </w:t>
      </w:r>
      <w:r w:rsidR="00830B63">
        <w:rPr>
          <w:rFonts w:ascii="Arial" w:hAnsi="Arial" w:cs="Arial"/>
          <w:sz w:val="22"/>
          <w:szCs w:val="22"/>
        </w:rPr>
        <w:t>identify gaps in culturally sensitive interventions</w:t>
      </w:r>
      <w:r w:rsidR="00AA5730">
        <w:rPr>
          <w:rFonts w:ascii="Arial" w:hAnsi="Arial" w:cs="Arial"/>
          <w:sz w:val="22"/>
          <w:szCs w:val="22"/>
        </w:rPr>
        <w:t xml:space="preserve"> and to provide </w:t>
      </w:r>
      <w:r w:rsidR="008D18D8">
        <w:rPr>
          <w:rFonts w:ascii="Arial" w:hAnsi="Arial" w:cs="Arial"/>
          <w:sz w:val="22"/>
          <w:szCs w:val="22"/>
        </w:rPr>
        <w:t>evidence-based</w:t>
      </w:r>
      <w:r w:rsidR="00DB04EE">
        <w:rPr>
          <w:rFonts w:ascii="Arial" w:hAnsi="Arial" w:cs="Arial"/>
          <w:sz w:val="22"/>
          <w:szCs w:val="22"/>
        </w:rPr>
        <w:t xml:space="preserve"> recommendations</w:t>
      </w:r>
      <w:r w:rsidR="0057310A">
        <w:rPr>
          <w:rFonts w:ascii="Arial" w:hAnsi="Arial" w:cs="Arial"/>
          <w:sz w:val="22"/>
          <w:szCs w:val="22"/>
        </w:rPr>
        <w:t xml:space="preserve">, policies in the </w:t>
      </w:r>
      <w:r w:rsidR="008D18D8">
        <w:rPr>
          <w:rFonts w:ascii="Arial" w:hAnsi="Arial" w:cs="Arial"/>
          <w:sz w:val="22"/>
          <w:szCs w:val="22"/>
        </w:rPr>
        <w:t>U</w:t>
      </w:r>
      <w:r w:rsidR="0057310A">
        <w:rPr>
          <w:rFonts w:ascii="Arial" w:hAnsi="Arial" w:cs="Arial"/>
          <w:sz w:val="22"/>
          <w:szCs w:val="22"/>
        </w:rPr>
        <w:t>.</w:t>
      </w:r>
      <w:r w:rsidR="008D18D8">
        <w:rPr>
          <w:rFonts w:ascii="Arial" w:hAnsi="Arial" w:cs="Arial"/>
          <w:sz w:val="22"/>
          <w:szCs w:val="22"/>
        </w:rPr>
        <w:t>K.</w:t>
      </w:r>
      <w:r w:rsidR="00830B63">
        <w:rPr>
          <w:rFonts w:ascii="Arial" w:hAnsi="Arial" w:cs="Arial"/>
          <w:sz w:val="22"/>
          <w:szCs w:val="22"/>
        </w:rPr>
        <w:t xml:space="preserve"> </w:t>
      </w:r>
      <w:r w:rsidR="006D774F">
        <w:rPr>
          <w:rFonts w:ascii="Arial" w:hAnsi="Arial" w:cs="Arial"/>
          <w:sz w:val="22"/>
          <w:szCs w:val="22"/>
        </w:rPr>
        <w:t>(Pe</w:t>
      </w:r>
      <w:r w:rsidR="0002394B">
        <w:rPr>
          <w:rFonts w:ascii="Arial" w:hAnsi="Arial" w:cs="Arial"/>
          <w:sz w:val="22"/>
          <w:szCs w:val="22"/>
        </w:rPr>
        <w:t xml:space="preserve">dersen et al., 2012). </w:t>
      </w:r>
    </w:p>
    <w:p w14:paraId="18500C8D" w14:textId="77777777" w:rsidR="00110493" w:rsidRDefault="00110493" w:rsidP="0086438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1EFB3C13" w14:textId="0C50F430" w:rsidR="00110493" w:rsidRDefault="00F51E9A" w:rsidP="0086438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OBJECTIVES</w:t>
      </w:r>
      <w:r w:rsidR="00110493">
        <w:rPr>
          <w:rFonts w:ascii="Arial" w:hAnsi="Arial" w:cs="Arial"/>
          <w:sz w:val="22"/>
          <w:szCs w:val="22"/>
        </w:rPr>
        <w:t xml:space="preserve">: </w:t>
      </w:r>
    </w:p>
    <w:p w14:paraId="3C73215E" w14:textId="77777777" w:rsidR="00110493" w:rsidRDefault="00110493" w:rsidP="0086438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08CA10FD" w14:textId="52A9624A" w:rsidR="00110493" w:rsidRDefault="000A765C" w:rsidP="00110493">
      <w:pPr>
        <w:pStyle w:val="NoSpacing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110493">
        <w:rPr>
          <w:rFonts w:ascii="Arial" w:hAnsi="Arial" w:cs="Arial"/>
          <w:sz w:val="22"/>
          <w:szCs w:val="22"/>
        </w:rPr>
        <w:t xml:space="preserve">eview the existing research on awareness and experience of prostate problems amongst black men. </w:t>
      </w:r>
    </w:p>
    <w:p w14:paraId="48C22277" w14:textId="72FD55FA" w:rsidR="00110493" w:rsidRDefault="000A765C" w:rsidP="00110493">
      <w:pPr>
        <w:pStyle w:val="NoSpacing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110493">
        <w:rPr>
          <w:rFonts w:ascii="Arial" w:hAnsi="Arial" w:cs="Arial"/>
          <w:sz w:val="22"/>
          <w:szCs w:val="22"/>
        </w:rPr>
        <w:t>dentify challenges</w:t>
      </w:r>
      <w:r w:rsidR="00DB1473">
        <w:rPr>
          <w:rFonts w:ascii="Arial" w:hAnsi="Arial" w:cs="Arial"/>
          <w:sz w:val="22"/>
          <w:szCs w:val="22"/>
        </w:rPr>
        <w:t xml:space="preserve"> such as</w:t>
      </w:r>
      <w:r w:rsidR="00110493">
        <w:rPr>
          <w:rFonts w:ascii="Arial" w:hAnsi="Arial" w:cs="Arial"/>
          <w:sz w:val="22"/>
          <w:szCs w:val="22"/>
        </w:rPr>
        <w:t xml:space="preserve"> cultural, social and healthcare related barriers.</w:t>
      </w:r>
    </w:p>
    <w:p w14:paraId="2AA6BDBC" w14:textId="3EEA5487" w:rsidR="0034349E" w:rsidRDefault="000A765C" w:rsidP="0034349E">
      <w:pPr>
        <w:pStyle w:val="NoSpacing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</w:t>
      </w:r>
      <w:r w:rsidR="00110493">
        <w:rPr>
          <w:rFonts w:ascii="Arial" w:hAnsi="Arial" w:cs="Arial"/>
          <w:sz w:val="22"/>
          <w:szCs w:val="22"/>
        </w:rPr>
        <w:t xml:space="preserve">ighlight gaps in the evidence </w:t>
      </w:r>
      <w:r w:rsidR="0034349E">
        <w:rPr>
          <w:rFonts w:ascii="Arial" w:hAnsi="Arial" w:cs="Arial"/>
          <w:sz w:val="22"/>
          <w:szCs w:val="22"/>
        </w:rPr>
        <w:t xml:space="preserve">base that may inform future primary studies and </w:t>
      </w:r>
      <w:r w:rsidR="00621070">
        <w:rPr>
          <w:rFonts w:ascii="Arial" w:hAnsi="Arial" w:cs="Arial"/>
          <w:sz w:val="22"/>
          <w:szCs w:val="22"/>
        </w:rPr>
        <w:t xml:space="preserve">suggest </w:t>
      </w:r>
      <w:r w:rsidR="0034349E">
        <w:rPr>
          <w:rFonts w:ascii="Arial" w:hAnsi="Arial" w:cs="Arial"/>
          <w:sz w:val="22"/>
          <w:szCs w:val="22"/>
        </w:rPr>
        <w:t xml:space="preserve">interventions. </w:t>
      </w:r>
    </w:p>
    <w:p w14:paraId="103BC14C" w14:textId="77777777" w:rsidR="0034349E" w:rsidRDefault="0034349E" w:rsidP="0034349E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61E13ED1" w14:textId="1667C1A7" w:rsidR="0034349E" w:rsidRDefault="0028678E" w:rsidP="0034349E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METHODS</w:t>
      </w:r>
      <w:r w:rsidR="0034349E">
        <w:rPr>
          <w:rFonts w:ascii="Arial" w:hAnsi="Arial" w:cs="Arial"/>
          <w:sz w:val="22"/>
          <w:szCs w:val="22"/>
        </w:rPr>
        <w:t>:</w:t>
      </w:r>
    </w:p>
    <w:p w14:paraId="1628D9AB" w14:textId="77777777" w:rsidR="0034349E" w:rsidRDefault="0034349E" w:rsidP="0034349E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1EA35C01" w14:textId="14FBE9F0" w:rsidR="0034349E" w:rsidRDefault="0034349E" w:rsidP="0034349E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</w:t>
      </w:r>
      <w:r w:rsidR="00CD2AF4">
        <w:rPr>
          <w:rFonts w:ascii="Arial" w:hAnsi="Arial" w:cs="Arial"/>
          <w:sz w:val="22"/>
          <w:szCs w:val="22"/>
        </w:rPr>
        <w:t>research proposal will imple</w:t>
      </w:r>
      <w:r w:rsidR="00A517F0">
        <w:rPr>
          <w:rFonts w:ascii="Arial" w:hAnsi="Arial" w:cs="Arial"/>
          <w:sz w:val="22"/>
          <w:szCs w:val="22"/>
        </w:rPr>
        <w:t>ment (</w:t>
      </w:r>
      <w:r>
        <w:rPr>
          <w:rFonts w:ascii="Arial" w:hAnsi="Arial" w:cs="Arial"/>
          <w:sz w:val="22"/>
          <w:szCs w:val="22"/>
        </w:rPr>
        <w:t xml:space="preserve">Arksey and </w:t>
      </w:r>
      <w:r w:rsidR="00A517F0">
        <w:rPr>
          <w:rFonts w:ascii="Arial" w:hAnsi="Arial" w:cs="Arial"/>
          <w:sz w:val="22"/>
          <w:szCs w:val="22"/>
        </w:rPr>
        <w:t>O’Malley’s</w:t>
      </w:r>
      <w:r w:rsidR="0040139A">
        <w:rPr>
          <w:rFonts w:ascii="Arial" w:hAnsi="Arial" w:cs="Arial"/>
          <w:sz w:val="22"/>
          <w:szCs w:val="22"/>
        </w:rPr>
        <w:t>.</w:t>
      </w:r>
      <w:r w:rsidR="00A517F0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2005), framework for scoping reviews</w:t>
      </w:r>
      <w:r w:rsidR="005938F7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>Peer-reviewed primary and secondary</w:t>
      </w:r>
      <w:r w:rsidR="00647924">
        <w:rPr>
          <w:rFonts w:ascii="Arial" w:hAnsi="Arial" w:cs="Arial"/>
          <w:sz w:val="22"/>
          <w:szCs w:val="22"/>
        </w:rPr>
        <w:t xml:space="preserve"> studies will be </w:t>
      </w:r>
      <w:r w:rsidR="00455768">
        <w:rPr>
          <w:rFonts w:ascii="Arial" w:hAnsi="Arial" w:cs="Arial"/>
          <w:sz w:val="22"/>
          <w:szCs w:val="22"/>
        </w:rPr>
        <w:t xml:space="preserve">obtained </w:t>
      </w:r>
      <w:r w:rsidR="00553AC0">
        <w:rPr>
          <w:rFonts w:ascii="Arial" w:hAnsi="Arial" w:cs="Arial"/>
          <w:sz w:val="22"/>
          <w:szCs w:val="22"/>
        </w:rPr>
        <w:t xml:space="preserve">and researched </w:t>
      </w:r>
      <w:r w:rsidR="00647924">
        <w:rPr>
          <w:rFonts w:ascii="Arial" w:hAnsi="Arial" w:cs="Arial"/>
          <w:sz w:val="22"/>
          <w:szCs w:val="22"/>
        </w:rPr>
        <w:t xml:space="preserve">from </w:t>
      </w:r>
      <w:r w:rsidR="007E3953">
        <w:rPr>
          <w:rFonts w:ascii="Arial" w:hAnsi="Arial" w:cs="Arial"/>
          <w:sz w:val="22"/>
          <w:szCs w:val="22"/>
        </w:rPr>
        <w:t>sour</w:t>
      </w:r>
      <w:r w:rsidR="00A774A2">
        <w:rPr>
          <w:rFonts w:ascii="Arial" w:hAnsi="Arial" w:cs="Arial"/>
          <w:sz w:val="22"/>
          <w:szCs w:val="22"/>
        </w:rPr>
        <w:t>ces</w:t>
      </w:r>
      <w:r w:rsidR="00647924">
        <w:rPr>
          <w:rFonts w:ascii="Arial" w:hAnsi="Arial" w:cs="Arial"/>
          <w:sz w:val="22"/>
          <w:szCs w:val="22"/>
        </w:rPr>
        <w:t xml:space="preserve"> such as PubMed, Sage, CINAHL, MEDLINE and PsycINFO. Search terms </w:t>
      </w:r>
      <w:r w:rsidR="0000524D">
        <w:rPr>
          <w:rFonts w:ascii="Arial" w:hAnsi="Arial" w:cs="Arial"/>
          <w:sz w:val="22"/>
          <w:szCs w:val="22"/>
        </w:rPr>
        <w:t xml:space="preserve">that will be used to research, </w:t>
      </w:r>
      <w:r w:rsidR="00647924">
        <w:rPr>
          <w:rFonts w:ascii="Arial" w:hAnsi="Arial" w:cs="Arial"/>
          <w:sz w:val="22"/>
          <w:szCs w:val="22"/>
        </w:rPr>
        <w:t xml:space="preserve">will include combinations of prostate problems, prostate cancer awareness, benign prostatic hyperplasia in black men or ethnic minorities. </w:t>
      </w:r>
      <w:r w:rsidR="00205DDB">
        <w:rPr>
          <w:rFonts w:ascii="Arial" w:hAnsi="Arial" w:cs="Arial"/>
          <w:sz w:val="22"/>
          <w:szCs w:val="22"/>
        </w:rPr>
        <w:t>Journals and articles will undergo screening</w:t>
      </w:r>
      <w:r w:rsidR="009534C6">
        <w:rPr>
          <w:rFonts w:ascii="Arial" w:hAnsi="Arial" w:cs="Arial"/>
          <w:sz w:val="22"/>
          <w:szCs w:val="22"/>
        </w:rPr>
        <w:t xml:space="preserve"> to assess their compliance with the established inclusion criteria</w:t>
      </w:r>
      <w:r w:rsidR="00647924">
        <w:rPr>
          <w:rFonts w:ascii="Arial" w:hAnsi="Arial" w:cs="Arial"/>
          <w:sz w:val="22"/>
          <w:szCs w:val="22"/>
        </w:rPr>
        <w:t xml:space="preserve">. </w:t>
      </w:r>
      <w:r w:rsidR="00843F98">
        <w:rPr>
          <w:rFonts w:ascii="Arial" w:hAnsi="Arial" w:cs="Arial"/>
          <w:sz w:val="22"/>
          <w:szCs w:val="22"/>
        </w:rPr>
        <w:t>The data</w:t>
      </w:r>
      <w:r w:rsidR="00647924">
        <w:rPr>
          <w:rFonts w:ascii="Arial" w:hAnsi="Arial" w:cs="Arial"/>
          <w:sz w:val="22"/>
          <w:szCs w:val="22"/>
        </w:rPr>
        <w:t xml:space="preserve"> </w:t>
      </w:r>
      <w:r w:rsidR="00440579">
        <w:rPr>
          <w:rFonts w:ascii="Arial" w:hAnsi="Arial" w:cs="Arial"/>
          <w:sz w:val="22"/>
          <w:szCs w:val="22"/>
        </w:rPr>
        <w:t>collect</w:t>
      </w:r>
      <w:r w:rsidR="00843F98">
        <w:rPr>
          <w:rFonts w:ascii="Arial" w:hAnsi="Arial" w:cs="Arial"/>
          <w:sz w:val="22"/>
          <w:szCs w:val="22"/>
        </w:rPr>
        <w:t>ed</w:t>
      </w:r>
      <w:r w:rsidR="00647924">
        <w:rPr>
          <w:rFonts w:ascii="Arial" w:hAnsi="Arial" w:cs="Arial"/>
          <w:sz w:val="22"/>
          <w:szCs w:val="22"/>
        </w:rPr>
        <w:t xml:space="preserve"> will focus on study characteristics, participant demographics, key findings, and thematic outcomes</w:t>
      </w:r>
      <w:r w:rsidR="00897FD8">
        <w:rPr>
          <w:rFonts w:ascii="Arial" w:hAnsi="Arial" w:cs="Arial"/>
          <w:sz w:val="22"/>
          <w:szCs w:val="22"/>
        </w:rPr>
        <w:t xml:space="preserve"> and it </w:t>
      </w:r>
      <w:r w:rsidR="00647924">
        <w:rPr>
          <w:rFonts w:ascii="Arial" w:hAnsi="Arial" w:cs="Arial"/>
          <w:sz w:val="22"/>
          <w:szCs w:val="22"/>
        </w:rPr>
        <w:t>will involve des</w:t>
      </w:r>
      <w:r w:rsidR="005A0A4F">
        <w:rPr>
          <w:rFonts w:ascii="Arial" w:hAnsi="Arial" w:cs="Arial"/>
          <w:sz w:val="22"/>
          <w:szCs w:val="22"/>
        </w:rPr>
        <w:t>criptive mapping.</w:t>
      </w:r>
      <w:r w:rsidR="0011284D">
        <w:rPr>
          <w:rFonts w:ascii="Arial" w:hAnsi="Arial" w:cs="Arial"/>
          <w:sz w:val="22"/>
          <w:szCs w:val="22"/>
        </w:rPr>
        <w:t xml:space="preserve"> T</w:t>
      </w:r>
      <w:r w:rsidR="005A0A4F">
        <w:rPr>
          <w:rFonts w:ascii="Arial" w:hAnsi="Arial" w:cs="Arial"/>
          <w:sz w:val="22"/>
          <w:szCs w:val="22"/>
        </w:rPr>
        <w:t xml:space="preserve">hematic synthesis to identify recurring patterns and areas </w:t>
      </w:r>
      <w:r w:rsidR="0011284D">
        <w:rPr>
          <w:rFonts w:ascii="Arial" w:hAnsi="Arial" w:cs="Arial"/>
          <w:sz w:val="22"/>
          <w:szCs w:val="22"/>
        </w:rPr>
        <w:t xml:space="preserve">that </w:t>
      </w:r>
      <w:r w:rsidR="005A0A4F">
        <w:rPr>
          <w:rFonts w:ascii="Arial" w:hAnsi="Arial" w:cs="Arial"/>
          <w:sz w:val="22"/>
          <w:szCs w:val="22"/>
        </w:rPr>
        <w:t xml:space="preserve">need further exploration. </w:t>
      </w:r>
    </w:p>
    <w:p w14:paraId="0188F50D" w14:textId="77777777" w:rsidR="005A0A4F" w:rsidRDefault="005A0A4F" w:rsidP="0034349E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64964337" w14:textId="77777777" w:rsidR="000E3D09" w:rsidRDefault="00A30BF4" w:rsidP="0034349E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ETHICAL</w:t>
      </w:r>
      <w:r w:rsidR="005A0A4F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b/>
          <w:bCs/>
          <w:sz w:val="22"/>
          <w:szCs w:val="22"/>
        </w:rPr>
        <w:t>CONSIDERATIONS</w:t>
      </w:r>
    </w:p>
    <w:p w14:paraId="372C6FF2" w14:textId="42E9595A" w:rsidR="005A0A4F" w:rsidRDefault="005A0A4F" w:rsidP="0034349E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649514D2" w14:textId="77777777" w:rsidR="005A0A4F" w:rsidRDefault="005A0A4F" w:rsidP="0034349E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0697DA17" w14:textId="17FB5B0A" w:rsidR="005A0A4F" w:rsidRDefault="00423CE4" w:rsidP="0034349E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</w:t>
      </w:r>
      <w:r w:rsidR="001A14DA">
        <w:rPr>
          <w:rFonts w:ascii="Arial" w:hAnsi="Arial" w:cs="Arial"/>
          <w:sz w:val="22"/>
          <w:szCs w:val="22"/>
        </w:rPr>
        <w:t xml:space="preserve">work will </w:t>
      </w:r>
      <w:r w:rsidR="005A0A4F">
        <w:rPr>
          <w:rFonts w:ascii="Arial" w:hAnsi="Arial" w:cs="Arial"/>
          <w:sz w:val="22"/>
          <w:szCs w:val="22"/>
        </w:rPr>
        <w:t xml:space="preserve">solely </w:t>
      </w:r>
      <w:r w:rsidR="001A14DA">
        <w:rPr>
          <w:rFonts w:ascii="Arial" w:hAnsi="Arial" w:cs="Arial"/>
          <w:sz w:val="22"/>
          <w:szCs w:val="22"/>
        </w:rPr>
        <w:t xml:space="preserve">use </w:t>
      </w:r>
      <w:r w:rsidR="005A0A4F">
        <w:rPr>
          <w:rFonts w:ascii="Arial" w:hAnsi="Arial" w:cs="Arial"/>
          <w:sz w:val="22"/>
          <w:szCs w:val="22"/>
        </w:rPr>
        <w:t xml:space="preserve">secondary </w:t>
      </w:r>
      <w:r w:rsidR="00F42D80">
        <w:rPr>
          <w:rFonts w:ascii="Arial" w:hAnsi="Arial" w:cs="Arial"/>
          <w:sz w:val="22"/>
          <w:szCs w:val="22"/>
        </w:rPr>
        <w:t>data</w:t>
      </w:r>
      <w:r w:rsidR="0026535D">
        <w:rPr>
          <w:rFonts w:ascii="Arial" w:hAnsi="Arial" w:cs="Arial"/>
          <w:sz w:val="22"/>
          <w:szCs w:val="22"/>
        </w:rPr>
        <w:t xml:space="preserve"> and ethical research principles will be upheld</w:t>
      </w:r>
      <w:r w:rsidR="00731D11">
        <w:rPr>
          <w:rFonts w:ascii="Arial" w:hAnsi="Arial" w:cs="Arial"/>
          <w:sz w:val="22"/>
          <w:szCs w:val="22"/>
        </w:rPr>
        <w:t>, ensuring that</w:t>
      </w:r>
      <w:r w:rsidR="006968E6">
        <w:rPr>
          <w:rFonts w:ascii="Arial" w:hAnsi="Arial" w:cs="Arial"/>
          <w:sz w:val="22"/>
          <w:szCs w:val="22"/>
        </w:rPr>
        <w:t xml:space="preserve"> credibi</w:t>
      </w:r>
      <w:r w:rsidR="00B7151B">
        <w:rPr>
          <w:rFonts w:ascii="Arial" w:hAnsi="Arial" w:cs="Arial"/>
          <w:sz w:val="22"/>
          <w:szCs w:val="22"/>
        </w:rPr>
        <w:t>lity of the information has been evaluated</w:t>
      </w:r>
      <w:r w:rsidR="00B05027">
        <w:rPr>
          <w:rFonts w:ascii="Arial" w:hAnsi="Arial" w:cs="Arial"/>
          <w:sz w:val="22"/>
          <w:szCs w:val="22"/>
        </w:rPr>
        <w:t>.</w:t>
      </w:r>
      <w:r w:rsidR="005A0A4F">
        <w:rPr>
          <w:rFonts w:ascii="Arial" w:hAnsi="Arial" w:cs="Arial"/>
          <w:sz w:val="22"/>
          <w:szCs w:val="22"/>
        </w:rPr>
        <w:t xml:space="preserve"> </w:t>
      </w:r>
      <w:r w:rsidR="00754AA7">
        <w:rPr>
          <w:rFonts w:ascii="Arial" w:hAnsi="Arial" w:cs="Arial"/>
          <w:sz w:val="22"/>
          <w:szCs w:val="22"/>
        </w:rPr>
        <w:t>However</w:t>
      </w:r>
      <w:r w:rsidR="00B41EAB">
        <w:rPr>
          <w:rFonts w:ascii="Arial" w:hAnsi="Arial" w:cs="Arial"/>
          <w:sz w:val="22"/>
          <w:szCs w:val="22"/>
        </w:rPr>
        <w:t xml:space="preserve">, cultural sensitivity will be </w:t>
      </w:r>
      <w:r w:rsidR="00754AA7">
        <w:rPr>
          <w:rFonts w:ascii="Arial" w:hAnsi="Arial" w:cs="Arial"/>
          <w:sz w:val="22"/>
          <w:szCs w:val="22"/>
        </w:rPr>
        <w:t>observed.</w:t>
      </w:r>
      <w:r w:rsidR="001302B8">
        <w:rPr>
          <w:rFonts w:ascii="Arial" w:hAnsi="Arial" w:cs="Arial"/>
          <w:sz w:val="22"/>
          <w:szCs w:val="22"/>
        </w:rPr>
        <w:t xml:space="preserve"> This </w:t>
      </w:r>
      <w:r w:rsidR="005A4DA1">
        <w:rPr>
          <w:rFonts w:ascii="Arial" w:hAnsi="Arial" w:cs="Arial"/>
          <w:sz w:val="22"/>
          <w:szCs w:val="22"/>
        </w:rPr>
        <w:t>research</w:t>
      </w:r>
      <w:r w:rsidR="001302B8">
        <w:rPr>
          <w:rFonts w:ascii="Arial" w:hAnsi="Arial" w:cs="Arial"/>
          <w:sz w:val="22"/>
          <w:szCs w:val="22"/>
        </w:rPr>
        <w:t xml:space="preserve"> </w:t>
      </w:r>
      <w:r w:rsidR="005A4DA1">
        <w:rPr>
          <w:rFonts w:ascii="Arial" w:hAnsi="Arial" w:cs="Arial"/>
          <w:sz w:val="22"/>
          <w:szCs w:val="22"/>
        </w:rPr>
        <w:t xml:space="preserve">proposal will not involve </w:t>
      </w:r>
      <w:r w:rsidR="005A0A4F">
        <w:rPr>
          <w:rFonts w:ascii="Arial" w:hAnsi="Arial" w:cs="Arial"/>
          <w:sz w:val="22"/>
          <w:szCs w:val="22"/>
        </w:rPr>
        <w:t xml:space="preserve">direct participation from human subjects therefore </w:t>
      </w:r>
      <w:r w:rsidR="001E4AB5">
        <w:rPr>
          <w:rFonts w:ascii="Arial" w:hAnsi="Arial" w:cs="Arial"/>
          <w:sz w:val="22"/>
          <w:szCs w:val="22"/>
        </w:rPr>
        <w:t>its</w:t>
      </w:r>
      <w:r w:rsidR="005A4DA1">
        <w:rPr>
          <w:rFonts w:ascii="Arial" w:hAnsi="Arial" w:cs="Arial"/>
          <w:sz w:val="22"/>
          <w:szCs w:val="22"/>
        </w:rPr>
        <w:t xml:space="preserve"> </w:t>
      </w:r>
      <w:r w:rsidR="005A0A4F">
        <w:rPr>
          <w:rFonts w:ascii="Arial" w:hAnsi="Arial" w:cs="Arial"/>
          <w:sz w:val="22"/>
          <w:szCs w:val="22"/>
        </w:rPr>
        <w:t>present</w:t>
      </w:r>
      <w:r w:rsidR="005A4DA1">
        <w:rPr>
          <w:rFonts w:ascii="Arial" w:hAnsi="Arial" w:cs="Arial"/>
          <w:sz w:val="22"/>
          <w:szCs w:val="22"/>
        </w:rPr>
        <w:t xml:space="preserve"> </w:t>
      </w:r>
      <w:r w:rsidR="005A0A4F">
        <w:rPr>
          <w:rFonts w:ascii="Arial" w:hAnsi="Arial" w:cs="Arial"/>
          <w:sz w:val="22"/>
          <w:szCs w:val="22"/>
        </w:rPr>
        <w:t>minimal ethical standards</w:t>
      </w:r>
      <w:r w:rsidR="005A4DA1">
        <w:rPr>
          <w:rFonts w:ascii="Arial" w:hAnsi="Arial" w:cs="Arial"/>
          <w:sz w:val="22"/>
          <w:szCs w:val="22"/>
        </w:rPr>
        <w:t xml:space="preserve"> infringement</w:t>
      </w:r>
      <w:r w:rsidR="004C35A3">
        <w:rPr>
          <w:rFonts w:ascii="Arial" w:hAnsi="Arial" w:cs="Arial"/>
          <w:sz w:val="22"/>
          <w:szCs w:val="22"/>
        </w:rPr>
        <w:t xml:space="preserve"> and </w:t>
      </w:r>
      <w:r w:rsidR="007B3A2F">
        <w:rPr>
          <w:rFonts w:ascii="Arial" w:hAnsi="Arial" w:cs="Arial"/>
          <w:sz w:val="22"/>
          <w:szCs w:val="22"/>
        </w:rPr>
        <w:t>ethical standards</w:t>
      </w:r>
      <w:r w:rsidR="005A0A4F">
        <w:rPr>
          <w:rFonts w:ascii="Arial" w:hAnsi="Arial" w:cs="Arial"/>
          <w:sz w:val="22"/>
          <w:szCs w:val="22"/>
        </w:rPr>
        <w:t xml:space="preserve"> will be maintained by ensuring accurate reporting, critical appraisal of sources, and proper citation of all materials. </w:t>
      </w:r>
      <w:r w:rsidR="007B3A2F">
        <w:rPr>
          <w:rFonts w:ascii="Arial" w:hAnsi="Arial" w:cs="Arial"/>
          <w:sz w:val="22"/>
          <w:szCs w:val="22"/>
        </w:rPr>
        <w:t>It will a</w:t>
      </w:r>
      <w:r w:rsidR="005A0A4F">
        <w:rPr>
          <w:rFonts w:ascii="Arial" w:hAnsi="Arial" w:cs="Arial"/>
          <w:sz w:val="22"/>
          <w:szCs w:val="22"/>
        </w:rPr>
        <w:t xml:space="preserve">void </w:t>
      </w:r>
      <w:r w:rsidR="001E4AB5">
        <w:rPr>
          <w:rFonts w:ascii="Arial" w:hAnsi="Arial" w:cs="Arial"/>
          <w:sz w:val="22"/>
          <w:szCs w:val="22"/>
        </w:rPr>
        <w:t>stereotyping and</w:t>
      </w:r>
      <w:r w:rsidR="00193E90">
        <w:rPr>
          <w:rFonts w:ascii="Arial" w:hAnsi="Arial" w:cs="Arial"/>
          <w:sz w:val="22"/>
          <w:szCs w:val="22"/>
        </w:rPr>
        <w:t xml:space="preserve"> </w:t>
      </w:r>
      <w:r w:rsidR="006829EB">
        <w:rPr>
          <w:rFonts w:ascii="Arial" w:hAnsi="Arial" w:cs="Arial"/>
          <w:sz w:val="22"/>
          <w:szCs w:val="22"/>
        </w:rPr>
        <w:t xml:space="preserve">making sure that the secondary </w:t>
      </w:r>
      <w:r w:rsidR="00811175">
        <w:rPr>
          <w:rFonts w:ascii="Arial" w:hAnsi="Arial" w:cs="Arial"/>
          <w:sz w:val="22"/>
          <w:szCs w:val="22"/>
        </w:rPr>
        <w:t xml:space="preserve">research that has been used, upholds </w:t>
      </w:r>
      <w:r w:rsidR="00AF5709">
        <w:rPr>
          <w:rFonts w:ascii="Arial" w:hAnsi="Arial" w:cs="Arial"/>
          <w:sz w:val="22"/>
          <w:szCs w:val="22"/>
        </w:rPr>
        <w:t>ethical considerations and are respectful to the group of men that the re</w:t>
      </w:r>
      <w:r w:rsidR="003A4755">
        <w:rPr>
          <w:rFonts w:ascii="Arial" w:hAnsi="Arial" w:cs="Arial"/>
          <w:sz w:val="22"/>
          <w:szCs w:val="22"/>
        </w:rPr>
        <w:t>search is being used.</w:t>
      </w:r>
    </w:p>
    <w:p w14:paraId="560A4135" w14:textId="77777777" w:rsidR="00846737" w:rsidRDefault="00846737" w:rsidP="0034349E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65B14C5E" w14:textId="77777777" w:rsidR="00EB2A22" w:rsidRDefault="00EB2A22" w:rsidP="0034349E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69274825" w14:textId="7C2AFB65" w:rsidR="00EB2A22" w:rsidRPr="00EB2A22" w:rsidRDefault="00EB2A22" w:rsidP="0034349E">
      <w:pPr>
        <w:pStyle w:val="NoSpacing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REFE</w:t>
      </w:r>
      <w:r w:rsidR="00846737">
        <w:rPr>
          <w:rFonts w:ascii="Arial" w:hAnsi="Arial" w:cs="Arial"/>
          <w:b/>
          <w:bCs/>
          <w:sz w:val="22"/>
          <w:szCs w:val="22"/>
        </w:rPr>
        <w:t>RENCES</w:t>
      </w:r>
    </w:p>
    <w:p w14:paraId="30E1E604" w14:textId="77777777" w:rsidR="003B3DF8" w:rsidRDefault="003B3DF8" w:rsidP="0034349E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4346A976" w14:textId="77777777" w:rsidR="00641871" w:rsidRP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41871">
        <w:rPr>
          <w:rFonts w:ascii="Arial" w:hAnsi="Arial" w:cs="Arial"/>
          <w:sz w:val="22"/>
          <w:szCs w:val="22"/>
        </w:rPr>
        <w:t>Arksey, H. and O'Malley, L. (2005)</w:t>
      </w:r>
    </w:p>
    <w:p w14:paraId="08DFF13B" w14:textId="77777777" w:rsidR="00641871" w:rsidRP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41871">
        <w:rPr>
          <w:rFonts w:ascii="Arial" w:hAnsi="Arial" w:cs="Arial"/>
          <w:sz w:val="22"/>
          <w:szCs w:val="22"/>
        </w:rPr>
        <w:t>'Scoping studies: Towards a methodological framework, International Journal of Social Research Methodology, 8(1), pp. 19-</w:t>
      </w:r>
    </w:p>
    <w:p w14:paraId="1236245A" w14:textId="77777777" w:rsidR="00641871" w:rsidRP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41871">
        <w:rPr>
          <w:rFonts w:ascii="Arial" w:hAnsi="Arial" w:cs="Arial"/>
          <w:sz w:val="22"/>
          <w:szCs w:val="22"/>
        </w:rPr>
        <w:t>32. Available at: </w:t>
      </w:r>
      <w:hyperlink r:id="rId7" w:tgtFrame="_blank" w:history="1">
        <w:r w:rsidRPr="00641871">
          <w:rPr>
            <w:rStyle w:val="Hyperlink"/>
            <w:rFonts w:ascii="Arial" w:hAnsi="Arial" w:cs="Arial"/>
            <w:sz w:val="22"/>
            <w:szCs w:val="22"/>
          </w:rPr>
          <w:t>https://doi.org/</w:t>
        </w:r>
      </w:hyperlink>
    </w:p>
    <w:p w14:paraId="421D41D9" w14:textId="77777777" w:rsidR="00641871" w:rsidRP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41871">
        <w:rPr>
          <w:rFonts w:ascii="Arial" w:hAnsi="Arial" w:cs="Arial"/>
          <w:sz w:val="22"/>
          <w:szCs w:val="22"/>
        </w:rPr>
        <w:t>10.1080/1364557032000119616</w:t>
      </w:r>
    </w:p>
    <w:p w14:paraId="3870BCD0" w14:textId="3159E154" w:rsid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41871">
        <w:rPr>
          <w:rFonts w:ascii="Arial" w:hAnsi="Arial" w:cs="Arial"/>
          <w:sz w:val="22"/>
          <w:szCs w:val="22"/>
        </w:rPr>
        <w:t xml:space="preserve">(Accessed: </w:t>
      </w:r>
      <w:r w:rsidR="003F4E53">
        <w:rPr>
          <w:rFonts w:ascii="Arial" w:hAnsi="Arial" w:cs="Arial"/>
          <w:sz w:val="22"/>
          <w:szCs w:val="22"/>
        </w:rPr>
        <w:t>30 September</w:t>
      </w:r>
      <w:r w:rsidRPr="00641871">
        <w:rPr>
          <w:rFonts w:ascii="Arial" w:hAnsi="Arial" w:cs="Arial"/>
          <w:sz w:val="22"/>
          <w:szCs w:val="22"/>
        </w:rPr>
        <w:t xml:space="preserve"> 2025).</w:t>
      </w:r>
    </w:p>
    <w:p w14:paraId="32311E8B" w14:textId="77777777" w:rsidR="00805C9C" w:rsidRPr="00641871" w:rsidRDefault="00805C9C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58083A53" w14:textId="77777777" w:rsidR="00641871" w:rsidRP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41871">
        <w:rPr>
          <w:rFonts w:ascii="Arial" w:hAnsi="Arial" w:cs="Arial"/>
          <w:sz w:val="22"/>
          <w:szCs w:val="22"/>
        </w:rPr>
        <w:t>Cancer Research UK (2023) Prostate cancer statistics. Available at: https:// </w:t>
      </w:r>
      <w:hyperlink r:id="rId8" w:tgtFrame="_blank" w:history="1">
        <w:r w:rsidRPr="00641871">
          <w:rPr>
            <w:rStyle w:val="Hyperlink"/>
            <w:rFonts w:ascii="Arial" w:hAnsi="Arial" w:cs="Arial"/>
            <w:sz w:val="22"/>
            <w:szCs w:val="22"/>
          </w:rPr>
          <w:t>http://www.cancerresearchuk.org/health-</w:t>
        </w:r>
      </w:hyperlink>
    </w:p>
    <w:p w14:paraId="4EB255EC" w14:textId="071F514E" w:rsidR="00641871" w:rsidRP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41871">
        <w:rPr>
          <w:rFonts w:ascii="Arial" w:hAnsi="Arial" w:cs="Arial"/>
          <w:sz w:val="22"/>
          <w:szCs w:val="22"/>
        </w:rPr>
        <w:t xml:space="preserve">professional/cancer-statistics/ statistics-by-cancer-type/prostate-cancer (Accessed: </w:t>
      </w:r>
      <w:r w:rsidR="003F4E53">
        <w:rPr>
          <w:rFonts w:ascii="Arial" w:hAnsi="Arial" w:cs="Arial"/>
          <w:sz w:val="22"/>
          <w:szCs w:val="22"/>
        </w:rPr>
        <w:t>30 September</w:t>
      </w:r>
      <w:r w:rsidRPr="00641871">
        <w:rPr>
          <w:rFonts w:ascii="Arial" w:hAnsi="Arial" w:cs="Arial"/>
          <w:sz w:val="22"/>
          <w:szCs w:val="22"/>
        </w:rPr>
        <w:t xml:space="preserve"> 2025).</w:t>
      </w:r>
    </w:p>
    <w:p w14:paraId="2A971B6C" w14:textId="77777777" w:rsidR="00641871" w:rsidRP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58D0762D" w14:textId="045677F1" w:rsidR="00641871" w:rsidRPr="00641871" w:rsidRDefault="006E266B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E266B">
        <w:rPr>
          <w:rFonts w:ascii="Arial" w:hAnsi="Arial" w:cs="Arial"/>
          <w:sz w:val="22"/>
          <w:szCs w:val="22"/>
        </w:rPr>
        <w:t xml:space="preserve">Lloyd, T., </w:t>
      </w:r>
      <w:proofErr w:type="spellStart"/>
      <w:r w:rsidRPr="006E266B">
        <w:rPr>
          <w:rFonts w:ascii="Arial" w:hAnsi="Arial" w:cs="Arial"/>
          <w:sz w:val="22"/>
          <w:szCs w:val="22"/>
        </w:rPr>
        <w:t>Hounsome</w:t>
      </w:r>
      <w:proofErr w:type="spellEnd"/>
      <w:r w:rsidRPr="006E266B">
        <w:rPr>
          <w:rFonts w:ascii="Arial" w:hAnsi="Arial" w:cs="Arial"/>
          <w:sz w:val="22"/>
          <w:szCs w:val="22"/>
        </w:rPr>
        <w:t xml:space="preserve">, L., </w:t>
      </w:r>
      <w:proofErr w:type="spellStart"/>
      <w:r w:rsidRPr="006E266B">
        <w:rPr>
          <w:rFonts w:ascii="Arial" w:hAnsi="Arial" w:cs="Arial"/>
          <w:sz w:val="22"/>
          <w:szCs w:val="22"/>
        </w:rPr>
        <w:t>Mehay</w:t>
      </w:r>
      <w:proofErr w:type="spellEnd"/>
      <w:r w:rsidRPr="006E266B">
        <w:rPr>
          <w:rFonts w:ascii="Arial" w:hAnsi="Arial" w:cs="Arial"/>
          <w:sz w:val="22"/>
          <w:szCs w:val="22"/>
        </w:rPr>
        <w:t xml:space="preserve">, A., Mee, S., Verne, J. and Cooper, A. (2015) ‘Lifetime risk of being diagnosed with, or dying from, prostate cancer by major ethnic group in England 2008–2010’, BMC Medicine, 13(1), p. 171. Available at: </w:t>
      </w:r>
      <w:hyperlink r:id="rId9" w:history="1">
        <w:r w:rsidR="00805C9C" w:rsidRPr="000725E8">
          <w:rPr>
            <w:rStyle w:val="Hyperlink"/>
            <w:rFonts w:ascii="Arial" w:hAnsi="Arial" w:cs="Arial"/>
            <w:sz w:val="22"/>
            <w:szCs w:val="22"/>
          </w:rPr>
          <w:t>https://bmcmedicine.biomedcentral.-com/articles/10.1186/s12916-015-0405-5</w:t>
        </w:r>
      </w:hyperlink>
      <w:r w:rsidR="00805C9C">
        <w:rPr>
          <w:rFonts w:ascii="Arial" w:hAnsi="Arial" w:cs="Arial"/>
          <w:sz w:val="22"/>
          <w:szCs w:val="22"/>
        </w:rPr>
        <w:t xml:space="preserve"> </w:t>
      </w:r>
      <w:r w:rsidRPr="006E266B">
        <w:rPr>
          <w:rFonts w:ascii="Arial" w:hAnsi="Arial" w:cs="Arial"/>
          <w:sz w:val="22"/>
          <w:szCs w:val="22"/>
        </w:rPr>
        <w:t xml:space="preserve"> (Accessed: </w:t>
      </w:r>
      <w:r w:rsidR="00805C9C">
        <w:rPr>
          <w:rFonts w:ascii="Arial" w:hAnsi="Arial" w:cs="Arial"/>
          <w:sz w:val="22"/>
          <w:szCs w:val="22"/>
        </w:rPr>
        <w:t>1</w:t>
      </w:r>
      <w:r w:rsidRPr="006E266B">
        <w:rPr>
          <w:rFonts w:ascii="Arial" w:hAnsi="Arial" w:cs="Arial"/>
          <w:sz w:val="22"/>
          <w:szCs w:val="22"/>
        </w:rPr>
        <w:t xml:space="preserve"> October 2025).</w:t>
      </w:r>
    </w:p>
    <w:p w14:paraId="505292BC" w14:textId="77777777" w:rsidR="00641871" w:rsidRP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41871">
        <w:rPr>
          <w:rFonts w:ascii="Arial" w:hAnsi="Arial" w:cs="Arial"/>
          <w:sz w:val="22"/>
          <w:szCs w:val="22"/>
        </w:rPr>
        <w:br/>
      </w:r>
    </w:p>
    <w:p w14:paraId="0AD40FD7" w14:textId="77777777" w:rsidR="00641871" w:rsidRP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41871">
        <w:rPr>
          <w:rFonts w:ascii="Arial" w:hAnsi="Arial" w:cs="Arial"/>
          <w:sz w:val="22"/>
          <w:szCs w:val="22"/>
        </w:rPr>
        <w:t>Pedersen, V.H., Armes, J. and Ream, E.</w:t>
      </w:r>
    </w:p>
    <w:p w14:paraId="047060E8" w14:textId="77777777" w:rsidR="00641871" w:rsidRP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41871">
        <w:rPr>
          <w:rFonts w:ascii="Arial" w:hAnsi="Arial" w:cs="Arial"/>
          <w:sz w:val="22"/>
          <w:szCs w:val="22"/>
        </w:rPr>
        <w:t>(2012) 'Perceptions of prostate cancer in Black African and Black Caribbean men: A systematic review of the literature, Psycho-Oncology, 21(5), pp.</w:t>
      </w:r>
    </w:p>
    <w:p w14:paraId="664267CA" w14:textId="77777777" w:rsidR="00641871" w:rsidRP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41871">
        <w:rPr>
          <w:rFonts w:ascii="Arial" w:hAnsi="Arial" w:cs="Arial"/>
          <w:sz w:val="22"/>
          <w:szCs w:val="22"/>
        </w:rPr>
        <w:t>457-468. Available at: </w:t>
      </w:r>
      <w:hyperlink r:id="rId10" w:tgtFrame="_blank" w:history="1">
        <w:r w:rsidRPr="00641871">
          <w:rPr>
            <w:rStyle w:val="Hyperlink"/>
            <w:rFonts w:ascii="Arial" w:hAnsi="Arial" w:cs="Arial"/>
            <w:sz w:val="22"/>
            <w:szCs w:val="22"/>
          </w:rPr>
          <w:t>https://doi.org/</w:t>
        </w:r>
      </w:hyperlink>
      <w:r w:rsidRPr="00641871">
        <w:rPr>
          <w:rFonts w:ascii="Arial" w:hAnsi="Arial" w:cs="Arial"/>
          <w:sz w:val="22"/>
          <w:szCs w:val="22"/>
        </w:rPr>
        <w:t> </w:t>
      </w:r>
    </w:p>
    <w:p w14:paraId="1C94A37A" w14:textId="36573629" w:rsidR="00641871" w:rsidRP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41871">
        <w:rPr>
          <w:rFonts w:ascii="Arial" w:hAnsi="Arial" w:cs="Arial"/>
          <w:sz w:val="22"/>
          <w:szCs w:val="22"/>
        </w:rPr>
        <w:t xml:space="preserve">10.1002/pon.2043 (Accessed: </w:t>
      </w:r>
      <w:r w:rsidR="003F4E53">
        <w:rPr>
          <w:rFonts w:ascii="Arial" w:hAnsi="Arial" w:cs="Arial"/>
          <w:sz w:val="22"/>
          <w:szCs w:val="22"/>
        </w:rPr>
        <w:t>1</w:t>
      </w:r>
    </w:p>
    <w:p w14:paraId="0D5032CD" w14:textId="77777777" w:rsid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41871">
        <w:rPr>
          <w:rFonts w:ascii="Arial" w:hAnsi="Arial" w:cs="Arial"/>
          <w:sz w:val="22"/>
          <w:szCs w:val="22"/>
        </w:rPr>
        <w:t>October 2025).</w:t>
      </w:r>
    </w:p>
    <w:p w14:paraId="039B7C06" w14:textId="77777777" w:rsidR="00805C9C" w:rsidRPr="00641871" w:rsidRDefault="00805C9C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58B98DC8" w14:textId="214C245B" w:rsidR="00641871" w:rsidRPr="00641871" w:rsidRDefault="00641871" w:rsidP="00641871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  <w:r w:rsidRPr="00641871">
        <w:rPr>
          <w:rFonts w:ascii="Arial" w:hAnsi="Arial" w:cs="Arial"/>
          <w:sz w:val="22"/>
          <w:szCs w:val="22"/>
        </w:rPr>
        <w:t>Rawla, P. (2019) 'Epidemiology of prostate cancer, World Journal of Oncology, 10(2), pp. 63-89. Available at: </w:t>
      </w:r>
      <w:hyperlink r:id="rId11" w:tgtFrame="_blank" w:history="1">
        <w:r w:rsidRPr="00641871">
          <w:rPr>
            <w:rStyle w:val="Hyperlink"/>
            <w:rFonts w:ascii="Arial" w:hAnsi="Arial" w:cs="Arial"/>
            <w:sz w:val="22"/>
            <w:szCs w:val="22"/>
          </w:rPr>
          <w:t>Epidemiology of Prostate Cancer | Rawla | World Journal of Oncology</w:t>
        </w:r>
      </w:hyperlink>
      <w:r w:rsidRPr="00641871">
        <w:rPr>
          <w:rFonts w:ascii="Arial" w:hAnsi="Arial" w:cs="Arial"/>
          <w:sz w:val="22"/>
          <w:szCs w:val="22"/>
        </w:rPr>
        <w:t> </w:t>
      </w:r>
      <w:r w:rsidR="00D00721">
        <w:rPr>
          <w:rFonts w:ascii="Arial" w:hAnsi="Arial" w:cs="Arial"/>
          <w:sz w:val="22"/>
          <w:szCs w:val="22"/>
        </w:rPr>
        <w:t>(Accessed</w:t>
      </w:r>
      <w:r w:rsidR="003D7209">
        <w:rPr>
          <w:rFonts w:ascii="Arial" w:hAnsi="Arial" w:cs="Arial"/>
          <w:sz w:val="22"/>
          <w:szCs w:val="22"/>
        </w:rPr>
        <w:t>: 1 October 2025).</w:t>
      </w:r>
    </w:p>
    <w:p w14:paraId="0B834185" w14:textId="09047308" w:rsidR="00EB2A22" w:rsidRDefault="00EB2A22" w:rsidP="00EB2A22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4EAA1A86" w14:textId="77777777" w:rsidR="00B158DF" w:rsidRPr="00EB2A22" w:rsidRDefault="00B158DF" w:rsidP="00EB2A22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7066170B" w14:textId="0167FFAB" w:rsidR="00EB2A22" w:rsidRPr="00EB2A22" w:rsidRDefault="00EB2A22" w:rsidP="00EB2A22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5FF2241A" w14:textId="117498EF" w:rsidR="00EB2A22" w:rsidRPr="00EB2A22" w:rsidRDefault="00EB2A22" w:rsidP="0026504E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675FF3E0" w14:textId="1BA39281" w:rsidR="00EB2A22" w:rsidRPr="00EB2A22" w:rsidRDefault="00EB2A22" w:rsidP="00EB2A22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671BD0EF" w14:textId="48165B2C" w:rsidR="00EB2A22" w:rsidRPr="00EB2A22" w:rsidRDefault="00EB2A22" w:rsidP="00EB2A22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312B44A1" w14:textId="3798621D" w:rsidR="00EB2A22" w:rsidRPr="00EB2A22" w:rsidRDefault="00EB2A22" w:rsidP="0026504E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63F4AC3A" w14:textId="41A8BD5A" w:rsidR="00EB2A22" w:rsidRPr="00EB2A22" w:rsidRDefault="00EB2A22" w:rsidP="0026504E">
      <w:pPr>
        <w:pStyle w:val="NoSpacing"/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3933BB1F" w14:textId="77777777" w:rsidR="003B3DF8" w:rsidRPr="0034349E" w:rsidRDefault="003B3DF8" w:rsidP="0034349E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514B0E6E" w14:textId="77777777" w:rsidR="00110493" w:rsidRDefault="00110493" w:rsidP="0086438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76D6A00D" w14:textId="53956ED9" w:rsidR="0086438D" w:rsidRDefault="0086438D" w:rsidP="0086438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1A65DB85" w14:textId="77777777" w:rsidR="0086438D" w:rsidRPr="0086438D" w:rsidRDefault="0086438D" w:rsidP="0086438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sectPr w:rsidR="0086438D" w:rsidRPr="0086438D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41CCFF" w14:textId="77777777" w:rsidR="005F7EE0" w:rsidRDefault="005F7EE0" w:rsidP="002B7ADA">
      <w:pPr>
        <w:spacing w:after="0" w:line="240" w:lineRule="auto"/>
      </w:pPr>
      <w:r>
        <w:separator/>
      </w:r>
    </w:p>
  </w:endnote>
  <w:endnote w:type="continuationSeparator" w:id="0">
    <w:p w14:paraId="3C65B79E" w14:textId="77777777" w:rsidR="005F7EE0" w:rsidRDefault="005F7EE0" w:rsidP="002B7A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BCF3AF" w14:textId="77777777" w:rsidR="002B7ADA" w:rsidRDefault="002B7AD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C31E9E" w14:textId="77777777" w:rsidR="002B7ADA" w:rsidRDefault="002B7AD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3B1BD3" w14:textId="77777777" w:rsidR="002B7ADA" w:rsidRDefault="002B7A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A93C28" w14:textId="77777777" w:rsidR="005F7EE0" w:rsidRDefault="005F7EE0" w:rsidP="002B7ADA">
      <w:pPr>
        <w:spacing w:after="0" w:line="240" w:lineRule="auto"/>
      </w:pPr>
      <w:r>
        <w:separator/>
      </w:r>
    </w:p>
  </w:footnote>
  <w:footnote w:type="continuationSeparator" w:id="0">
    <w:p w14:paraId="2310DD29" w14:textId="77777777" w:rsidR="005F7EE0" w:rsidRDefault="005F7EE0" w:rsidP="002B7A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2D4999" w14:textId="77777777" w:rsidR="002B7ADA" w:rsidRDefault="002B7AD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40309494"/>
      <w:docPartObj>
        <w:docPartGallery w:val="Page Numbers (Top of Page)"/>
        <w:docPartUnique/>
      </w:docPartObj>
    </w:sdtPr>
    <w:sdtEndPr/>
    <w:sdtContent>
      <w:p w14:paraId="18A71F68" w14:textId="33474827" w:rsidR="002B7ADA" w:rsidRDefault="002B7ADA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B6CA222" w14:textId="77777777" w:rsidR="002B7ADA" w:rsidRDefault="002B7AD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29995A" w14:textId="77777777" w:rsidR="002B7ADA" w:rsidRDefault="002B7AD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653B3F"/>
    <w:multiLevelType w:val="multilevel"/>
    <w:tmpl w:val="1B04DF4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 w15:restartNumberingAfterBreak="0">
    <w:nsid w:val="34C11A10"/>
    <w:multiLevelType w:val="multilevel"/>
    <w:tmpl w:val="33CEB37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" w15:restartNumberingAfterBreak="0">
    <w:nsid w:val="5BB73EB0"/>
    <w:multiLevelType w:val="hybridMultilevel"/>
    <w:tmpl w:val="5B949BA2"/>
    <w:lvl w:ilvl="0" w:tplc="30C8F55C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6408095">
    <w:abstractNumId w:val="2"/>
  </w:num>
  <w:num w:numId="2" w16cid:durableId="984286255">
    <w:abstractNumId w:val="0"/>
  </w:num>
  <w:num w:numId="3" w16cid:durableId="3863418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27A3"/>
    <w:rsid w:val="00002641"/>
    <w:rsid w:val="0000524D"/>
    <w:rsid w:val="000105BB"/>
    <w:rsid w:val="00023408"/>
    <w:rsid w:val="0002394B"/>
    <w:rsid w:val="000A765C"/>
    <w:rsid w:val="000B4E22"/>
    <w:rsid w:val="000C43E9"/>
    <w:rsid w:val="000C58F6"/>
    <w:rsid w:val="000D5D1C"/>
    <w:rsid w:val="000E3D09"/>
    <w:rsid w:val="00110493"/>
    <w:rsid w:val="0011284D"/>
    <w:rsid w:val="001302B8"/>
    <w:rsid w:val="00164189"/>
    <w:rsid w:val="001728A6"/>
    <w:rsid w:val="00186250"/>
    <w:rsid w:val="00193E90"/>
    <w:rsid w:val="00197069"/>
    <w:rsid w:val="001A14DA"/>
    <w:rsid w:val="001A157B"/>
    <w:rsid w:val="001E4AB5"/>
    <w:rsid w:val="00205DDB"/>
    <w:rsid w:val="00220523"/>
    <w:rsid w:val="0026504E"/>
    <w:rsid w:val="0026535D"/>
    <w:rsid w:val="00285F65"/>
    <w:rsid w:val="0028678E"/>
    <w:rsid w:val="002956C7"/>
    <w:rsid w:val="002B7ADA"/>
    <w:rsid w:val="002E27D9"/>
    <w:rsid w:val="00306518"/>
    <w:rsid w:val="00311689"/>
    <w:rsid w:val="00335641"/>
    <w:rsid w:val="0034349E"/>
    <w:rsid w:val="00376AE5"/>
    <w:rsid w:val="003A4755"/>
    <w:rsid w:val="003B3DF8"/>
    <w:rsid w:val="003C49A7"/>
    <w:rsid w:val="003C50EC"/>
    <w:rsid w:val="003D7209"/>
    <w:rsid w:val="003F4E53"/>
    <w:rsid w:val="0040139A"/>
    <w:rsid w:val="0040332F"/>
    <w:rsid w:val="00421320"/>
    <w:rsid w:val="00423CE4"/>
    <w:rsid w:val="00440579"/>
    <w:rsid w:val="00455768"/>
    <w:rsid w:val="004A2217"/>
    <w:rsid w:val="004B2887"/>
    <w:rsid w:val="004B29D4"/>
    <w:rsid w:val="004C35A3"/>
    <w:rsid w:val="004E087F"/>
    <w:rsid w:val="004F48F6"/>
    <w:rsid w:val="00505B57"/>
    <w:rsid w:val="00544638"/>
    <w:rsid w:val="00553AC0"/>
    <w:rsid w:val="0057310A"/>
    <w:rsid w:val="005938F7"/>
    <w:rsid w:val="005A0A4F"/>
    <w:rsid w:val="005A4DA1"/>
    <w:rsid w:val="005B1454"/>
    <w:rsid w:val="005D4703"/>
    <w:rsid w:val="005E24F1"/>
    <w:rsid w:val="005F7EE0"/>
    <w:rsid w:val="00621070"/>
    <w:rsid w:val="00641871"/>
    <w:rsid w:val="00647924"/>
    <w:rsid w:val="00674833"/>
    <w:rsid w:val="006829EB"/>
    <w:rsid w:val="00693196"/>
    <w:rsid w:val="006968E6"/>
    <w:rsid w:val="006C66F0"/>
    <w:rsid w:val="006D0DEC"/>
    <w:rsid w:val="006D4AF3"/>
    <w:rsid w:val="006D774F"/>
    <w:rsid w:val="006E266B"/>
    <w:rsid w:val="006E4B15"/>
    <w:rsid w:val="00712397"/>
    <w:rsid w:val="0071408A"/>
    <w:rsid w:val="00724295"/>
    <w:rsid w:val="00731D11"/>
    <w:rsid w:val="00747F23"/>
    <w:rsid w:val="00754AA7"/>
    <w:rsid w:val="007727E5"/>
    <w:rsid w:val="007A10B7"/>
    <w:rsid w:val="007B308F"/>
    <w:rsid w:val="007B3A2F"/>
    <w:rsid w:val="007E3953"/>
    <w:rsid w:val="007E41A8"/>
    <w:rsid w:val="007F5BE7"/>
    <w:rsid w:val="00805C9C"/>
    <w:rsid w:val="00811175"/>
    <w:rsid w:val="00830B63"/>
    <w:rsid w:val="00843F98"/>
    <w:rsid w:val="00846737"/>
    <w:rsid w:val="00860943"/>
    <w:rsid w:val="0086438D"/>
    <w:rsid w:val="00891507"/>
    <w:rsid w:val="00897FD8"/>
    <w:rsid w:val="008C051B"/>
    <w:rsid w:val="008D18D8"/>
    <w:rsid w:val="0092520A"/>
    <w:rsid w:val="009279F7"/>
    <w:rsid w:val="009534C6"/>
    <w:rsid w:val="009810AC"/>
    <w:rsid w:val="009A2B8B"/>
    <w:rsid w:val="009B29C2"/>
    <w:rsid w:val="009B6E37"/>
    <w:rsid w:val="009C328D"/>
    <w:rsid w:val="009C78F4"/>
    <w:rsid w:val="009D4ABF"/>
    <w:rsid w:val="009E7240"/>
    <w:rsid w:val="00A025AA"/>
    <w:rsid w:val="00A029C8"/>
    <w:rsid w:val="00A30BF4"/>
    <w:rsid w:val="00A517F0"/>
    <w:rsid w:val="00A774A2"/>
    <w:rsid w:val="00A836C8"/>
    <w:rsid w:val="00AA5730"/>
    <w:rsid w:val="00AA779E"/>
    <w:rsid w:val="00AB0AD1"/>
    <w:rsid w:val="00AF13E2"/>
    <w:rsid w:val="00AF5709"/>
    <w:rsid w:val="00B05027"/>
    <w:rsid w:val="00B158DF"/>
    <w:rsid w:val="00B3364E"/>
    <w:rsid w:val="00B41EAB"/>
    <w:rsid w:val="00B7151B"/>
    <w:rsid w:val="00BB1BAB"/>
    <w:rsid w:val="00BC334C"/>
    <w:rsid w:val="00BF35F2"/>
    <w:rsid w:val="00BF3BD3"/>
    <w:rsid w:val="00BF7211"/>
    <w:rsid w:val="00C03388"/>
    <w:rsid w:val="00C45D3D"/>
    <w:rsid w:val="00C52ABA"/>
    <w:rsid w:val="00C56093"/>
    <w:rsid w:val="00C606BB"/>
    <w:rsid w:val="00C627E4"/>
    <w:rsid w:val="00C76869"/>
    <w:rsid w:val="00C76E7E"/>
    <w:rsid w:val="00C93AF9"/>
    <w:rsid w:val="00CB04C5"/>
    <w:rsid w:val="00CB2DA1"/>
    <w:rsid w:val="00CB6967"/>
    <w:rsid w:val="00CD2AF4"/>
    <w:rsid w:val="00CD686D"/>
    <w:rsid w:val="00CE364C"/>
    <w:rsid w:val="00D00721"/>
    <w:rsid w:val="00D05833"/>
    <w:rsid w:val="00D10769"/>
    <w:rsid w:val="00D93820"/>
    <w:rsid w:val="00DA65B6"/>
    <w:rsid w:val="00DB04EE"/>
    <w:rsid w:val="00DB1473"/>
    <w:rsid w:val="00DD744C"/>
    <w:rsid w:val="00E01101"/>
    <w:rsid w:val="00E13B29"/>
    <w:rsid w:val="00E156EC"/>
    <w:rsid w:val="00E4411C"/>
    <w:rsid w:val="00E53CE2"/>
    <w:rsid w:val="00E94AFE"/>
    <w:rsid w:val="00EB2A22"/>
    <w:rsid w:val="00EB611A"/>
    <w:rsid w:val="00EC3590"/>
    <w:rsid w:val="00ED1A41"/>
    <w:rsid w:val="00EF01B6"/>
    <w:rsid w:val="00EF4A71"/>
    <w:rsid w:val="00F026E9"/>
    <w:rsid w:val="00F225DE"/>
    <w:rsid w:val="00F42D80"/>
    <w:rsid w:val="00F504CB"/>
    <w:rsid w:val="00F51E9A"/>
    <w:rsid w:val="00F9136B"/>
    <w:rsid w:val="00FC27A3"/>
    <w:rsid w:val="00FF1E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EBADB7"/>
  <w15:chartTrackingRefBased/>
  <w15:docId w15:val="{8448D58B-F21D-42D5-99DC-FC7DC7ACA8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27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27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27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27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27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27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27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27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27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27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27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27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27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27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27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27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27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27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27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27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27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27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27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27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27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27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27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27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27A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86438D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2B7A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7ADA"/>
  </w:style>
  <w:style w:type="paragraph" w:styleId="Footer">
    <w:name w:val="footer"/>
    <w:basedOn w:val="Normal"/>
    <w:link w:val="FooterChar"/>
    <w:uiPriority w:val="99"/>
    <w:unhideWhenUsed/>
    <w:rsid w:val="002B7A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7ADA"/>
  </w:style>
  <w:style w:type="character" w:styleId="Hyperlink">
    <w:name w:val="Hyperlink"/>
    <w:basedOn w:val="DefaultParagraphFont"/>
    <w:uiPriority w:val="99"/>
    <w:unhideWhenUsed/>
    <w:rsid w:val="006418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187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ancerresearchuk.org/health-" TargetMode="Externa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" TargetMode="Externa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4740/wjon1191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s://doi.org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bmcmedicine.biomedcentral.-com/articles/10.1186/s12916-015-0405-5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713</Words>
  <Characters>4069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Pearl Jiyane</dc:creator>
  <cp:keywords/>
  <dc:description/>
  <cp:lastModifiedBy>Pearl Jiyane</cp:lastModifiedBy>
  <cp:revision>2</cp:revision>
  <dcterms:created xsi:type="dcterms:W3CDTF">2025-10-06T00:10:00Z</dcterms:created>
  <dcterms:modified xsi:type="dcterms:W3CDTF">2025-10-06T00:10:00Z</dcterms:modified>
</cp:coreProperties>
</file>