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bookmarkStart w:id="0" w:name="_Hlk214610098" w:displacedByCustomXml="next"/>
    <w:bookmarkEnd w:id="0" w:displacedByCustomXml="next"/>
    <w:sdt>
      <w:sdtPr>
        <w:rPr>
          <w:rFonts w:ascii="Arial" w:hAnsi="Arial" w:cs="Arial"/>
          <w:sz w:val="24"/>
          <w:szCs w:val="24"/>
        </w:rPr>
        <w:id w:val="1452515221"/>
        <w:docPartObj>
          <w:docPartGallery w:val="Cover Pages"/>
          <w:docPartUnique/>
        </w:docPartObj>
      </w:sdtPr>
      <w:sdtEndPr>
        <w:rPr>
          <w:rFonts w:asciiTheme="minorHAnsi" w:hAnsiTheme="minorHAnsi" w:cstheme="minorBidi"/>
          <w:sz w:val="22"/>
          <w:szCs w:val="22"/>
        </w:rPr>
      </w:sdtEndPr>
      <w:sdtContent>
        <w:p w14:paraId="1372FF80" w14:textId="298D3BE0" w:rsidR="00B51DC0" w:rsidRPr="00EC5D47" w:rsidRDefault="00B51DC0" w:rsidP="00593A07">
          <w:pPr>
            <w:pStyle w:val="NoSpacing"/>
            <w:spacing w:line="360" w:lineRule="auto"/>
            <w:jc w:val="both"/>
          </w:pPr>
          <w:r w:rsidRPr="00210E64">
            <w:rPr>
              <w:rFonts w:ascii="Arial" w:hAnsi="Arial" w:cs="Arial"/>
              <w:noProof/>
              <w:sz w:val="24"/>
              <w:szCs w:val="24"/>
            </w:rPr>
            <mc:AlternateContent>
              <mc:Choice Requires="wpg">
                <w:drawing>
                  <wp:anchor distT="0" distB="0" distL="114300" distR="114300" simplePos="0" relativeHeight="251659264" behindDoc="1" locked="0" layoutInCell="1" allowOverlap="1" wp14:anchorId="1CDB2A38" wp14:editId="3AE483D3">
                    <wp:simplePos x="0" y="0"/>
                    <wp:positionH relativeFrom="page">
                      <wp:posOffset>217853</wp:posOffset>
                    </wp:positionH>
                    <wp:positionV relativeFrom="page">
                      <wp:posOffset>56320</wp:posOffset>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12-05T00:00:00Z">
                                      <w:dateFormat w:val="dd/MM/yyyy"/>
                                      <w:lid w:val="en-GB"/>
                                      <w:storeMappedDataAs w:val="dateTime"/>
                                      <w:calendar w:val="gregorian"/>
                                    </w:date>
                                  </w:sdtPr>
                                  <w:sdtEndPr/>
                                  <w:sdtContent>
                                    <w:p w14:paraId="197BB5C4" w14:textId="647FAF8C" w:rsidR="00B51DC0" w:rsidRDefault="00EC5D47">
                                      <w:pPr>
                                        <w:pStyle w:val="NoSpacing"/>
                                        <w:jc w:val="right"/>
                                        <w:rPr>
                                          <w:color w:val="FFFFFF" w:themeColor="background1"/>
                                          <w:sz w:val="28"/>
                                          <w:szCs w:val="28"/>
                                        </w:rPr>
                                      </w:pPr>
                                      <w:r>
                                        <w:rPr>
                                          <w:color w:val="FFFFFF" w:themeColor="background1"/>
                                          <w:sz w:val="28"/>
                                          <w:szCs w:val="28"/>
                                        </w:rPr>
                                        <w:t>05</w:t>
                                      </w:r>
                                      <w:r w:rsidR="007F34E5">
                                        <w:rPr>
                                          <w:color w:val="FFFFFF" w:themeColor="background1"/>
                                          <w:sz w:val="28"/>
                                          <w:szCs w:val="28"/>
                                        </w:rPr>
                                        <w:t>/12/2025</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1CDB2A38" id="Group 26" o:spid="_x0000_s1026" style="position:absolute;left:0;text-align:left;margin-left:17.15pt;margin-top:4.45pt;width:172.8pt;height:718.55pt;z-index:-251657216;mso-width-percent:330;mso-height-percent:950;mso-position-horizontal-relative:page;mso-position-vertical-relative:page;mso-width-percent:330;mso-height-percent:95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" fillcolor="#0e2841 [3215]" stroked="f" strokeweight="1.5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" adj="18883" fillcolor="#156082 [3204]" stroked="f" strokeweight="1.5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12-05T00:00:00Z">
                                <w:dateFormat w:val="dd/MM/yyyy"/>
                                <w:lid w:val="en-GB"/>
                                <w:storeMappedDataAs w:val="dateTime"/>
                                <w:calendar w:val="gregorian"/>
                              </w:date>
                            </w:sdtPr>
                            <w:sdtEndPr/>
                            <w:sdtContent>
                              <w:p w14:paraId="197BB5C4" w14:textId="647FAF8C" w:rsidR="00B51DC0" w:rsidRDefault="00EC5D47">
                                <w:pPr>
                                  <w:pStyle w:val="NoSpacing"/>
                                  <w:jc w:val="right"/>
                                  <w:rPr>
                                    <w:color w:val="FFFFFF" w:themeColor="background1"/>
                                    <w:sz w:val="28"/>
                                    <w:szCs w:val="28"/>
                                  </w:rPr>
                                </w:pPr>
                                <w:r>
                                  <w:rPr>
                                    <w:color w:val="FFFFFF" w:themeColor="background1"/>
                                    <w:sz w:val="28"/>
                                    <w:szCs w:val="28"/>
                                  </w:rPr>
                                  <w:t>05</w:t>
                                </w:r>
                                <w:r w:rsidR="007F34E5">
                                  <w:rPr>
                                    <w:color w:val="FFFFFF" w:themeColor="background1"/>
                                    <w:sz w:val="28"/>
                                    <w:szCs w:val="28"/>
                                  </w:rPr>
                                  <w:t>/12/2025</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210E64">
            <w:rPr>
              <w:rFonts w:ascii="Arial" w:hAnsi="Arial" w:cs="Arial"/>
              <w:noProof/>
              <w:sz w:val="24"/>
              <w:szCs w:val="24"/>
            </w:rPr>
            <mc:AlternateContent>
              <mc:Choice Requires="wps">
                <w:drawing>
                  <wp:anchor distT="0" distB="0" distL="114300" distR="114300" simplePos="0" relativeHeight="251661312" behindDoc="0" locked="0" layoutInCell="1" allowOverlap="1" wp14:anchorId="61C842C4" wp14:editId="23C963E4">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95951D6" w14:textId="5582F8BE" w:rsidR="00B51DC0" w:rsidRPr="00BA0123" w:rsidRDefault="00B51DC0">
                                <w:pPr>
                                  <w:pStyle w:val="NoSpacing"/>
                                  <w:rPr>
                                    <w:color w:val="156082" w:themeColor="accent1"/>
                                    <w:sz w:val="26"/>
                                    <w:szCs w:val="26"/>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61C842C4" id="_x0000_t202" coordsize="21600,21600" o:spt="202" path="m,l,21600r21600,l21600,xe">
                    <v:stroke joinstyle="miter"/>
                    <v:path gradientshapeok="t" o:connecttype="rect"/>
                  </v:shapetype>
                  <v:shape id="Text Box 28" o:spid="_x0000_s1055" type="#_x0000_t202" style="position:absolute;left:0;text-align:left;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195951D6" w14:textId="5582F8BE" w:rsidR="00B51DC0" w:rsidRPr="00BA0123" w:rsidRDefault="00B51DC0">
                          <w:pPr>
                            <w:pStyle w:val="NoSpacing"/>
                            <w:rPr>
                              <w:color w:val="156082" w:themeColor="accent1"/>
                              <w:sz w:val="26"/>
                              <w:szCs w:val="26"/>
                            </w:rPr>
                          </w:pPr>
                        </w:p>
                      </w:txbxContent>
                    </v:textbox>
                    <w10:wrap anchorx="page" anchory="page"/>
                  </v:shape>
                </w:pict>
              </mc:Fallback>
            </mc:AlternateContent>
          </w:r>
          <w:r w:rsidRPr="00210E64">
            <w:rPr>
              <w:rFonts w:ascii="Arial" w:hAnsi="Arial" w:cs="Arial"/>
              <w:noProof/>
              <w:sz w:val="24"/>
              <w:szCs w:val="24"/>
            </w:rPr>
            <mc:AlternateContent>
              <mc:Choice Requires="wps">
                <w:drawing>
                  <wp:anchor distT="0" distB="0" distL="114300" distR="114300" simplePos="0" relativeHeight="251660288" behindDoc="0" locked="0" layoutInCell="1" allowOverlap="1" wp14:anchorId="1E1858E8" wp14:editId="5CBF6843">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30"/>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D7D6EC6" w14:textId="1931FA41" w:rsidR="00B51DC0" w:rsidRPr="00B51DC0" w:rsidRDefault="00BA0123" w:rsidP="00B51DC0">
                                <w:pPr>
                                  <w:pStyle w:val="NoSpacing"/>
                                  <w:rPr>
                                    <w:rFonts w:asciiTheme="majorHAnsi" w:eastAsiaTheme="majorEastAsia" w:hAnsiTheme="majorHAnsi" w:cstheme="majorBidi"/>
                                    <w:color w:val="262626" w:themeColor="text1" w:themeTint="D9"/>
                                    <w:sz w:val="72"/>
                                  </w:rPr>
                                </w:pPr>
                                <w:r w:rsidRPr="000A7D4E">
                                  <w:rPr>
                                    <w:noProof/>
                                  </w:rPr>
                                  <w:drawing>
                                    <wp:inline distT="0" distB="0" distL="0" distR="0" wp14:anchorId="2D5A5705" wp14:editId="05F53EDC">
                                      <wp:extent cx="3388360" cy="3087763"/>
                                      <wp:effectExtent l="0" t="0" r="2540" b="0"/>
                                      <wp:docPr id="86408195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388360" cy="3087763"/>
                                              </a:xfrm>
                                              <a:prstGeom prst="rect">
                                                <a:avLst/>
                                              </a:prstGeom>
                                              <a:noFill/>
                                              <a:ln>
                                                <a:noFill/>
                                              </a:ln>
                                            </pic:spPr>
                                          </pic:pic>
                                        </a:graphicData>
                                      </a:graphic>
                                    </wp:inline>
                                  </w:drawing>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1E1858E8" id="Text Box 30" o:spid="_x0000_s1056" type="#_x0000_t202" style="position:absolute;left:0;text-align:left;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7D7D6EC6" w14:textId="1931FA41" w:rsidR="00B51DC0" w:rsidRPr="00B51DC0" w:rsidRDefault="00BA0123" w:rsidP="00B51DC0">
                          <w:pPr>
                            <w:pStyle w:val="NoSpacing"/>
                            <w:rPr>
                              <w:rFonts w:asciiTheme="majorHAnsi" w:eastAsiaTheme="majorEastAsia" w:hAnsiTheme="majorHAnsi" w:cstheme="majorBidi"/>
                              <w:color w:val="262626" w:themeColor="text1" w:themeTint="D9"/>
                              <w:sz w:val="72"/>
                            </w:rPr>
                          </w:pPr>
                          <w:r w:rsidRPr="000A7D4E">
                            <w:rPr>
                              <w:noProof/>
                            </w:rPr>
                            <w:drawing>
                              <wp:inline distT="0" distB="0" distL="0" distR="0" wp14:anchorId="2D5A5705" wp14:editId="05F53EDC">
                                <wp:extent cx="3388360" cy="3087763"/>
                                <wp:effectExtent l="0" t="0" r="2540" b="0"/>
                                <wp:docPr id="86408195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388360" cy="3087763"/>
                                        </a:xfrm>
                                        <a:prstGeom prst="rect">
                                          <a:avLst/>
                                        </a:prstGeom>
                                        <a:noFill/>
                                        <a:ln>
                                          <a:noFill/>
                                        </a:ln>
                                      </pic:spPr>
                                    </pic:pic>
                                  </a:graphicData>
                                </a:graphic>
                              </wp:inline>
                            </w:drawing>
                          </w:r>
                        </w:p>
                      </w:txbxContent>
                    </v:textbox>
                    <w10:wrap anchorx="page" anchory="page"/>
                  </v:shape>
                </w:pict>
              </mc:Fallback>
            </mc:AlternateContent>
          </w:r>
          <w:r w:rsidR="00B33B3E" w:rsidRPr="00210E64">
            <w:rPr>
              <w:rFonts w:ascii="Arial" w:hAnsi="Arial" w:cs="Arial"/>
              <w:noProof/>
              <w:sz w:val="24"/>
              <w:szCs w:val="24"/>
            </w:rPr>
            <w:drawing>
              <wp:inline distT="0" distB="0" distL="0" distR="0" wp14:anchorId="5E916DF3" wp14:editId="52A08DBA">
                <wp:extent cx="1229925" cy="725071"/>
                <wp:effectExtent l="0" t="0" r="8890" b="0"/>
                <wp:docPr id="12203012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322673" cy="779748"/>
                        </a:xfrm>
                        <a:prstGeom prst="rect">
                          <a:avLst/>
                        </a:prstGeom>
                        <a:noFill/>
                      </pic:spPr>
                    </pic:pic>
                  </a:graphicData>
                </a:graphic>
              </wp:inline>
            </w:drawing>
          </w:r>
          <w:r w:rsidRPr="00210E64">
            <w:rPr>
              <w:rFonts w:ascii="Arial" w:hAnsi="Arial" w:cs="Arial"/>
              <w:sz w:val="24"/>
              <w:szCs w:val="24"/>
            </w:rPr>
            <w:br w:type="page"/>
          </w:r>
        </w:p>
      </w:sdtContent>
    </w:sdt>
    <w:p w14:paraId="29B17FAC" w14:textId="617BD230" w:rsidR="00B51DC0" w:rsidRPr="003D016B" w:rsidRDefault="008D2A89" w:rsidP="003D016B">
      <w:pPr>
        <w:pStyle w:val="Heading2"/>
        <w:spacing w:line="360" w:lineRule="auto"/>
        <w:jc w:val="both"/>
        <w:rPr>
          <w:rFonts w:ascii="Arial" w:hAnsi="Arial" w:cs="Arial"/>
          <w:b/>
          <w:bCs/>
          <w:color w:val="000000" w:themeColor="text1"/>
          <w:sz w:val="22"/>
          <w:szCs w:val="22"/>
        </w:rPr>
      </w:pPr>
      <w:r w:rsidRPr="003D016B">
        <w:rPr>
          <w:rFonts w:ascii="Arial" w:hAnsi="Arial" w:cs="Arial"/>
          <w:b/>
          <w:bCs/>
          <w:color w:val="000000" w:themeColor="text1"/>
          <w:sz w:val="22"/>
          <w:szCs w:val="22"/>
        </w:rPr>
        <w:lastRenderedPageBreak/>
        <w:t xml:space="preserve">Introduction </w:t>
      </w:r>
    </w:p>
    <w:p w14:paraId="1B1FC22C" w14:textId="593D6B42" w:rsidR="00785D87" w:rsidRPr="003D016B" w:rsidRDefault="00A81D4F" w:rsidP="00A81D4F">
      <w:pPr>
        <w:spacing w:line="360" w:lineRule="auto"/>
        <w:rPr>
          <w:rFonts w:ascii="Arial" w:hAnsi="Arial" w:cs="Arial"/>
          <w:sz w:val="22"/>
          <w:szCs w:val="22"/>
        </w:rPr>
      </w:pPr>
      <w:r w:rsidRPr="00A81D4F">
        <w:rPr>
          <w:rFonts w:ascii="Arial" w:hAnsi="Arial" w:cs="Arial"/>
          <w:sz w:val="22"/>
          <w:szCs w:val="22"/>
        </w:rPr>
        <w:t>This assignment reflects on the learning from the “Changemakers: Building Your Brand for Sustainable Employment” module, spanning Units 1 to 4, each addressing aspects of personal development and employability in Health and Social Care. Topics included personal branding, emotional intelligence, work values, resilience, and the impact of technology on future jobs. The module enhanced self-awareness, adaptability, and communication skills, vital for professionals in the sector. Through reflection, the assignment illustrates how these concepts have influenced personal and professional growth, equipping the author with practical tools for future practice.</w:t>
      </w:r>
      <w:r w:rsidR="00785D87" w:rsidRPr="00785D87">
        <w:rPr>
          <w:rFonts w:ascii="Arial" w:hAnsi="Arial" w:cs="Arial"/>
          <w:sz w:val="22"/>
          <w:szCs w:val="22"/>
        </w:rPr>
        <w:t xml:space="preserve"> As Bury (2013) argues, professionals working with people need strong self-awareness, adaptability and communication skills. </w:t>
      </w:r>
    </w:p>
    <w:p w14:paraId="51BB4C2A" w14:textId="52A33634" w:rsidR="00F6000E" w:rsidRPr="003D016B" w:rsidRDefault="00F6000E" w:rsidP="003D016B">
      <w:pPr>
        <w:spacing w:line="360" w:lineRule="auto"/>
        <w:jc w:val="both"/>
        <w:rPr>
          <w:rFonts w:ascii="Arial" w:hAnsi="Arial" w:cs="Arial"/>
          <w:b/>
          <w:bCs/>
          <w:sz w:val="22"/>
          <w:szCs w:val="22"/>
        </w:rPr>
      </w:pPr>
    </w:p>
    <w:p w14:paraId="238547A5" w14:textId="3167F853" w:rsidR="00875029" w:rsidRPr="003D016B" w:rsidRDefault="00FC42D2" w:rsidP="003D016B">
      <w:pPr>
        <w:spacing w:line="360" w:lineRule="auto"/>
        <w:jc w:val="both"/>
        <w:rPr>
          <w:rFonts w:ascii="Arial" w:hAnsi="Arial" w:cs="Arial"/>
          <w:b/>
          <w:bCs/>
          <w:sz w:val="22"/>
          <w:szCs w:val="22"/>
        </w:rPr>
      </w:pPr>
      <w:r>
        <w:rPr>
          <w:rFonts w:ascii="Arial" w:hAnsi="Arial" w:cs="Arial"/>
          <w:b/>
          <w:bCs/>
          <w:sz w:val="22"/>
          <w:szCs w:val="22"/>
        </w:rPr>
        <w:t xml:space="preserve">Reflection on unit </w:t>
      </w:r>
      <w:r w:rsidR="00760EDF">
        <w:rPr>
          <w:rFonts w:ascii="Arial" w:hAnsi="Arial" w:cs="Arial"/>
          <w:b/>
          <w:bCs/>
          <w:sz w:val="22"/>
          <w:szCs w:val="22"/>
        </w:rPr>
        <w:t>1: Brand You</w:t>
      </w:r>
    </w:p>
    <w:p w14:paraId="1C5F58A9" w14:textId="6E425BC8" w:rsidR="00875029" w:rsidRPr="0006744E" w:rsidRDefault="00B216E1" w:rsidP="003D016B">
      <w:pPr>
        <w:spacing w:line="360" w:lineRule="auto"/>
        <w:jc w:val="both"/>
        <w:rPr>
          <w:rFonts w:ascii="Arial" w:hAnsi="Arial" w:cs="Arial"/>
          <w:sz w:val="22"/>
          <w:szCs w:val="22"/>
        </w:rPr>
      </w:pPr>
      <w:r w:rsidRPr="00B216E1">
        <w:rPr>
          <w:rFonts w:ascii="Arial" w:hAnsi="Arial" w:cs="Arial"/>
          <w:sz w:val="22"/>
          <w:szCs w:val="22"/>
        </w:rPr>
        <w:t>In Unit 1, I examined crucial aspects of personal development as a professional, including personal branding, self-awareness, ambition, motivation, SMART goal setting, and autonomy. These subjects facilitated my reflection on strengths, values, and future direction within Health and Social Care.</w:t>
      </w:r>
    </w:p>
    <w:p w14:paraId="1965D182" w14:textId="77777777" w:rsidR="00F6000E" w:rsidRPr="003D016B" w:rsidRDefault="00F6000E" w:rsidP="003D016B">
      <w:pPr>
        <w:spacing w:line="360" w:lineRule="auto"/>
        <w:jc w:val="both"/>
        <w:rPr>
          <w:rFonts w:ascii="Arial" w:hAnsi="Arial" w:cs="Arial"/>
          <w:b/>
          <w:bCs/>
          <w:sz w:val="22"/>
          <w:szCs w:val="22"/>
        </w:rPr>
      </w:pPr>
      <w:r w:rsidRPr="003D016B">
        <w:rPr>
          <w:rFonts w:ascii="Arial" w:hAnsi="Arial" w:cs="Arial"/>
          <w:b/>
          <w:bCs/>
          <w:sz w:val="22"/>
          <w:szCs w:val="22"/>
        </w:rPr>
        <w:t>1.1 Personal Branding</w:t>
      </w:r>
    </w:p>
    <w:p w14:paraId="302406C0" w14:textId="77777777" w:rsidR="00A87FB4" w:rsidRPr="00A87FB4" w:rsidRDefault="00A87FB4" w:rsidP="00A87FB4">
      <w:pPr>
        <w:spacing w:line="360" w:lineRule="auto"/>
        <w:jc w:val="both"/>
        <w:rPr>
          <w:rFonts w:ascii="Arial" w:hAnsi="Arial" w:cs="Arial"/>
          <w:sz w:val="22"/>
          <w:szCs w:val="22"/>
        </w:rPr>
      </w:pPr>
      <w:r w:rsidRPr="00A87FB4">
        <w:rPr>
          <w:rFonts w:ascii="Arial" w:hAnsi="Arial" w:cs="Arial"/>
          <w:sz w:val="22"/>
          <w:szCs w:val="22"/>
        </w:rPr>
        <w:t>Unit 1 taught me that personal branding is how I present myself to others, including my values, behaviours and professional identity (Peters, 1997). A real example of this was when I updated my LinkedIn profile to look more professional. I added a clear description, my volunteering experience and my goals in Health and Social Care. This helped me communicate a positive image of myself.</w:t>
      </w:r>
    </w:p>
    <w:p w14:paraId="02FDC947" w14:textId="011DCBBE" w:rsidR="00A87FB4" w:rsidRDefault="00392FC0" w:rsidP="00A87FB4">
      <w:pPr>
        <w:spacing w:line="360" w:lineRule="auto"/>
        <w:jc w:val="both"/>
        <w:rPr>
          <w:rFonts w:ascii="Arial" w:hAnsi="Arial" w:cs="Arial"/>
          <w:sz w:val="22"/>
          <w:szCs w:val="22"/>
        </w:rPr>
      </w:pPr>
      <w:r w:rsidRPr="00392FC0">
        <w:rPr>
          <w:rFonts w:ascii="Arial" w:hAnsi="Arial" w:cs="Arial"/>
          <w:sz w:val="22"/>
          <w:szCs w:val="22"/>
        </w:rPr>
        <w:t>Building a personal brand presents challenges, such as deciding what information to share and how to express confidence without discomfort. Concerns about judgment and experience may arise. To address these issues, the plan involves gradually enhancing digital identity and learning from other professionals online to establish a clear and trustworthy personal brand.</w:t>
      </w:r>
    </w:p>
    <w:p w14:paraId="1BC5F466" w14:textId="77777777" w:rsidR="003B0EB3" w:rsidRDefault="003B0EB3" w:rsidP="00604F7A">
      <w:pPr>
        <w:spacing w:line="360" w:lineRule="auto"/>
        <w:jc w:val="both"/>
        <w:rPr>
          <w:rFonts w:ascii="Arial" w:hAnsi="Arial" w:cs="Arial"/>
          <w:sz w:val="22"/>
          <w:szCs w:val="22"/>
        </w:rPr>
      </w:pPr>
    </w:p>
    <w:p w14:paraId="09A8F348" w14:textId="29722A1A" w:rsidR="00D97079" w:rsidRPr="003B0EB3" w:rsidRDefault="003B0EB3" w:rsidP="00604F7A">
      <w:pPr>
        <w:spacing w:line="360" w:lineRule="auto"/>
        <w:jc w:val="both"/>
        <w:rPr>
          <w:rFonts w:ascii="Arial" w:hAnsi="Arial" w:cs="Arial"/>
          <w:sz w:val="22"/>
          <w:szCs w:val="22"/>
        </w:rPr>
      </w:pPr>
      <w:r w:rsidRPr="003B0EB3">
        <w:rPr>
          <w:rFonts w:ascii="Arial" w:hAnsi="Arial" w:cs="Arial"/>
          <w:sz w:val="22"/>
          <w:szCs w:val="22"/>
        </w:rPr>
        <w:t>Building a personal brand involves not only showcasing strengths but also managing fears and uncertainties. The author reflects on difficulty in displaying confidence online due to perceived lack of experience, resulting in hesitation to update their LinkedIn profile. They realize personal branding is an ongoing process, and by observing others and seeking feedback, they can enhance their online presence and create a more authentic brand.</w:t>
      </w:r>
    </w:p>
    <w:p w14:paraId="34D2FB7A" w14:textId="77777777" w:rsidR="00604F7A" w:rsidRPr="003D016B" w:rsidRDefault="00604F7A" w:rsidP="00604F7A">
      <w:pPr>
        <w:spacing w:line="360" w:lineRule="auto"/>
        <w:jc w:val="both"/>
        <w:rPr>
          <w:rFonts w:ascii="Arial" w:hAnsi="Arial" w:cs="Arial"/>
          <w:sz w:val="22"/>
          <w:szCs w:val="22"/>
        </w:rPr>
      </w:pPr>
    </w:p>
    <w:p w14:paraId="7342E42C" w14:textId="6545C34B" w:rsidR="00F3115E" w:rsidRPr="003D016B" w:rsidRDefault="00F2366E" w:rsidP="003D016B">
      <w:pPr>
        <w:spacing w:line="360" w:lineRule="auto"/>
        <w:jc w:val="both"/>
        <w:rPr>
          <w:rFonts w:ascii="Arial" w:hAnsi="Arial" w:cs="Arial"/>
          <w:b/>
          <w:bCs/>
          <w:sz w:val="22"/>
          <w:szCs w:val="22"/>
        </w:rPr>
      </w:pPr>
      <w:r w:rsidRPr="003D016B">
        <w:rPr>
          <w:rFonts w:ascii="Arial" w:hAnsi="Arial" w:cs="Arial"/>
          <w:b/>
          <w:bCs/>
          <w:sz w:val="22"/>
          <w:szCs w:val="22"/>
        </w:rPr>
        <w:lastRenderedPageBreak/>
        <w:t>1</w:t>
      </w:r>
      <w:r w:rsidR="00F3115E" w:rsidRPr="003D016B">
        <w:rPr>
          <w:rFonts w:ascii="Arial" w:hAnsi="Arial" w:cs="Arial"/>
          <w:b/>
          <w:bCs/>
          <w:sz w:val="22"/>
          <w:szCs w:val="22"/>
        </w:rPr>
        <w:t>.</w:t>
      </w:r>
      <w:r w:rsidR="00F6015C">
        <w:rPr>
          <w:rFonts w:ascii="Arial" w:hAnsi="Arial" w:cs="Arial"/>
          <w:b/>
          <w:bCs/>
          <w:sz w:val="22"/>
          <w:szCs w:val="22"/>
        </w:rPr>
        <w:t xml:space="preserve">2 </w:t>
      </w:r>
      <w:r w:rsidR="00F3115E" w:rsidRPr="003D016B">
        <w:rPr>
          <w:rFonts w:ascii="Arial" w:hAnsi="Arial" w:cs="Arial"/>
          <w:b/>
          <w:bCs/>
          <w:sz w:val="22"/>
          <w:szCs w:val="22"/>
        </w:rPr>
        <w:t>Ambition and Motivation</w:t>
      </w:r>
    </w:p>
    <w:p w14:paraId="19F908E9" w14:textId="77777777" w:rsidR="009D7C84" w:rsidRPr="003D016B" w:rsidRDefault="009D7C84" w:rsidP="003D016B">
      <w:pPr>
        <w:spacing w:line="360" w:lineRule="auto"/>
        <w:jc w:val="both"/>
        <w:rPr>
          <w:rFonts w:ascii="Arial" w:hAnsi="Arial" w:cs="Arial"/>
          <w:sz w:val="22"/>
          <w:szCs w:val="22"/>
        </w:rPr>
      </w:pPr>
      <w:r w:rsidRPr="003D016B">
        <w:rPr>
          <w:rFonts w:ascii="Arial" w:hAnsi="Arial" w:cs="Arial"/>
          <w:sz w:val="22"/>
          <w:szCs w:val="22"/>
        </w:rPr>
        <w:t>In Unit 1, I learned that ambition and motivation are key elements in personal and professional development. Motivation can be intrinsic or extrinsic. For me, intrinsic motivation is very strong because I have always wanted to improve my life, support my family and build a meaningful career in Health and Social Care. This links to Maslow’s Hierarchy of Needs, where self-actualisation represents fulfilling one’s potential, and to Self-Determination Theory, which shows that people grow when they experience autonomy, competence and purpose.</w:t>
      </w:r>
    </w:p>
    <w:p w14:paraId="01D79ACE" w14:textId="77777777" w:rsidR="009D7C84" w:rsidRPr="003D016B" w:rsidRDefault="009D7C84" w:rsidP="003D016B">
      <w:pPr>
        <w:spacing w:line="360" w:lineRule="auto"/>
        <w:jc w:val="both"/>
        <w:rPr>
          <w:rFonts w:ascii="Arial" w:hAnsi="Arial" w:cs="Arial"/>
          <w:sz w:val="22"/>
          <w:szCs w:val="22"/>
        </w:rPr>
      </w:pPr>
    </w:p>
    <w:p w14:paraId="475A813D" w14:textId="33EEDA40" w:rsidR="009D7C84" w:rsidRPr="003D016B" w:rsidRDefault="009D7C84" w:rsidP="003D016B">
      <w:pPr>
        <w:spacing w:line="360" w:lineRule="auto"/>
        <w:jc w:val="both"/>
        <w:rPr>
          <w:rFonts w:ascii="Arial" w:hAnsi="Arial" w:cs="Arial"/>
          <w:sz w:val="22"/>
          <w:szCs w:val="22"/>
        </w:rPr>
      </w:pPr>
      <w:r w:rsidRPr="003D016B">
        <w:rPr>
          <w:rFonts w:ascii="Arial" w:hAnsi="Arial" w:cs="Arial"/>
          <w:b/>
          <w:bCs/>
          <w:sz w:val="22"/>
          <w:szCs w:val="22"/>
        </w:rPr>
        <w:t>A powerful example from my life</w:t>
      </w:r>
      <w:r w:rsidRPr="003D016B">
        <w:rPr>
          <w:rFonts w:ascii="Arial" w:hAnsi="Arial" w:cs="Arial"/>
          <w:sz w:val="22"/>
          <w:szCs w:val="22"/>
        </w:rPr>
        <w:t xml:space="preserve"> shows how intrinsic motivation supported me. When I first arrived in the UK, I wanted to go to university, but my English was not strong enough. To improve, I attended evening college classes while my husband cared for our children. This time was extremely challenging. </w:t>
      </w:r>
      <w:r w:rsidR="00835FF3">
        <w:rPr>
          <w:rFonts w:ascii="Arial" w:hAnsi="Arial" w:cs="Arial"/>
          <w:sz w:val="22"/>
          <w:szCs w:val="22"/>
        </w:rPr>
        <w:t xml:space="preserve">It was not the kids </w:t>
      </w:r>
      <w:r w:rsidR="00490801">
        <w:rPr>
          <w:rFonts w:ascii="Arial" w:hAnsi="Arial" w:cs="Arial"/>
          <w:sz w:val="22"/>
          <w:szCs w:val="22"/>
        </w:rPr>
        <w:t xml:space="preserve">that put me in hard situation we extremely face financial difficulties as well, because </w:t>
      </w:r>
      <w:r w:rsidR="00144B62">
        <w:rPr>
          <w:rFonts w:ascii="Arial" w:hAnsi="Arial" w:cs="Arial"/>
          <w:sz w:val="22"/>
          <w:szCs w:val="22"/>
        </w:rPr>
        <w:t>we</w:t>
      </w:r>
      <w:r w:rsidR="005853C7">
        <w:rPr>
          <w:rFonts w:ascii="Arial" w:hAnsi="Arial" w:cs="Arial"/>
          <w:sz w:val="22"/>
          <w:szCs w:val="22"/>
        </w:rPr>
        <w:t xml:space="preserve"> were new to this country</w:t>
      </w:r>
      <w:r w:rsidR="00144B62">
        <w:rPr>
          <w:rFonts w:ascii="Arial" w:hAnsi="Arial" w:cs="Arial"/>
          <w:sz w:val="22"/>
          <w:szCs w:val="22"/>
        </w:rPr>
        <w:t xml:space="preserve"> and do</w:t>
      </w:r>
      <w:r w:rsidR="005C397E">
        <w:rPr>
          <w:rFonts w:ascii="Arial" w:hAnsi="Arial" w:cs="Arial"/>
          <w:sz w:val="22"/>
          <w:szCs w:val="22"/>
        </w:rPr>
        <w:t xml:space="preserve"> not know where to start, and I </w:t>
      </w:r>
      <w:r w:rsidR="00A95F3B">
        <w:rPr>
          <w:rFonts w:ascii="Arial" w:hAnsi="Arial" w:cs="Arial"/>
          <w:sz w:val="22"/>
          <w:szCs w:val="22"/>
        </w:rPr>
        <w:t>must</w:t>
      </w:r>
      <w:r w:rsidR="005C397E">
        <w:rPr>
          <w:rFonts w:ascii="Arial" w:hAnsi="Arial" w:cs="Arial"/>
          <w:sz w:val="22"/>
          <w:szCs w:val="22"/>
        </w:rPr>
        <w:t xml:space="preserve"> pay for my college </w:t>
      </w:r>
      <w:r w:rsidR="00D05156">
        <w:rPr>
          <w:rFonts w:ascii="Arial" w:hAnsi="Arial" w:cs="Arial"/>
          <w:sz w:val="22"/>
          <w:szCs w:val="22"/>
        </w:rPr>
        <w:t xml:space="preserve">to attend. </w:t>
      </w:r>
      <w:r w:rsidR="005853C7">
        <w:rPr>
          <w:rFonts w:ascii="Arial" w:hAnsi="Arial" w:cs="Arial"/>
          <w:sz w:val="22"/>
          <w:szCs w:val="22"/>
        </w:rPr>
        <w:t xml:space="preserve"> </w:t>
      </w:r>
      <w:r w:rsidRPr="003D016B">
        <w:rPr>
          <w:rFonts w:ascii="Arial" w:hAnsi="Arial" w:cs="Arial"/>
          <w:sz w:val="22"/>
          <w:szCs w:val="22"/>
        </w:rPr>
        <w:t>I remember attending college in winter with shoes that had a hole in them. To stay dry, I had to put plastic first, then my socks on top, and then my shoes. The plastic made noise as I walked, and people looked at me. I felt embarrassed, uncomfortable and sometimes doubted myself.</w:t>
      </w:r>
    </w:p>
    <w:p w14:paraId="761CE809" w14:textId="77777777" w:rsidR="009D7C84" w:rsidRPr="003D016B" w:rsidRDefault="009D7C84" w:rsidP="003D016B">
      <w:pPr>
        <w:spacing w:line="360" w:lineRule="auto"/>
        <w:jc w:val="both"/>
        <w:rPr>
          <w:rFonts w:ascii="Arial" w:hAnsi="Arial" w:cs="Arial"/>
          <w:sz w:val="22"/>
          <w:szCs w:val="22"/>
        </w:rPr>
      </w:pPr>
    </w:p>
    <w:p w14:paraId="4DFEA12C" w14:textId="77777777" w:rsidR="009D7C84" w:rsidRPr="003D016B" w:rsidRDefault="009D7C84" w:rsidP="003D016B">
      <w:pPr>
        <w:spacing w:line="360" w:lineRule="auto"/>
        <w:jc w:val="both"/>
        <w:rPr>
          <w:rFonts w:ascii="Arial" w:hAnsi="Arial" w:cs="Arial"/>
          <w:sz w:val="22"/>
          <w:szCs w:val="22"/>
        </w:rPr>
      </w:pPr>
      <w:r w:rsidRPr="003D016B">
        <w:rPr>
          <w:rFonts w:ascii="Arial" w:hAnsi="Arial" w:cs="Arial"/>
          <w:sz w:val="22"/>
          <w:szCs w:val="22"/>
        </w:rPr>
        <w:t>However, I refused to give up because my ambition was stronger than the difficulties I faced. This experience taught me resilience, patience and determination. It also helped me understand that motivation is not always stable. Some days I felt confident, but other days I struggled emotionally and mentally. This shows that motivation is not a constant state; it can rise and fall depending on stress, responsibilities and confidence levels.</w:t>
      </w:r>
    </w:p>
    <w:p w14:paraId="3C79F139" w14:textId="77777777" w:rsidR="009D7C84" w:rsidRPr="003D016B" w:rsidRDefault="009D7C84" w:rsidP="003D016B">
      <w:pPr>
        <w:spacing w:line="360" w:lineRule="auto"/>
        <w:jc w:val="both"/>
        <w:rPr>
          <w:rFonts w:ascii="Arial" w:hAnsi="Arial" w:cs="Arial"/>
          <w:sz w:val="22"/>
          <w:szCs w:val="22"/>
        </w:rPr>
      </w:pPr>
    </w:p>
    <w:p w14:paraId="6E1D140A" w14:textId="5C698166" w:rsidR="009D7C84" w:rsidRPr="003D016B" w:rsidRDefault="009D7C84" w:rsidP="003D016B">
      <w:pPr>
        <w:spacing w:line="360" w:lineRule="auto"/>
        <w:jc w:val="both"/>
        <w:rPr>
          <w:rFonts w:ascii="Arial" w:hAnsi="Arial" w:cs="Arial"/>
          <w:sz w:val="22"/>
          <w:szCs w:val="22"/>
        </w:rPr>
      </w:pPr>
      <w:r w:rsidRPr="003D016B">
        <w:rPr>
          <w:rFonts w:ascii="Arial" w:hAnsi="Arial" w:cs="Arial"/>
          <w:sz w:val="22"/>
          <w:szCs w:val="22"/>
        </w:rPr>
        <w:t>Critically, I learned that ambition alone is not enough. Real progress requires support, resources and manageable goals. For example, without childcare support from my husband, I would not have been able to attend classes. This made me realise that external factors play an important role in sustaining motivation. I also recognised that I need to develop better time management and self-care strategies to maintain motivation in the long term.</w:t>
      </w:r>
    </w:p>
    <w:p w14:paraId="62EF1314" w14:textId="6C96C435" w:rsidR="00AE50AE" w:rsidRPr="003D016B" w:rsidRDefault="009D7C84" w:rsidP="003D016B">
      <w:pPr>
        <w:spacing w:line="360" w:lineRule="auto"/>
        <w:jc w:val="both"/>
        <w:rPr>
          <w:rFonts w:ascii="Arial" w:hAnsi="Arial" w:cs="Arial"/>
          <w:sz w:val="22"/>
          <w:szCs w:val="22"/>
        </w:rPr>
      </w:pPr>
      <w:r w:rsidRPr="003D016B">
        <w:rPr>
          <w:rFonts w:ascii="Arial" w:hAnsi="Arial" w:cs="Arial"/>
          <w:sz w:val="22"/>
          <w:szCs w:val="22"/>
        </w:rPr>
        <w:t>Overall, this experience strengthened my belief that intrinsic motivation is powerful, but it must be supported by realistic planning, emotional resilience and a supportive environment. Reaching my goal of attending university showed me that even during difficult times, persistence and purpose can help overcome major challenges.</w:t>
      </w:r>
    </w:p>
    <w:p w14:paraId="20B55419" w14:textId="77777777" w:rsidR="005C393E" w:rsidRPr="003D016B" w:rsidRDefault="005C393E" w:rsidP="003D016B">
      <w:pPr>
        <w:spacing w:line="360" w:lineRule="auto"/>
        <w:jc w:val="both"/>
        <w:rPr>
          <w:rFonts w:ascii="Arial" w:hAnsi="Arial" w:cs="Arial"/>
          <w:sz w:val="22"/>
          <w:szCs w:val="22"/>
        </w:rPr>
      </w:pPr>
    </w:p>
    <w:p w14:paraId="1F6CA3F2" w14:textId="77777777" w:rsidR="005C393E" w:rsidRPr="003D016B" w:rsidRDefault="005C393E" w:rsidP="003D016B">
      <w:pPr>
        <w:spacing w:line="360" w:lineRule="auto"/>
        <w:jc w:val="both"/>
        <w:rPr>
          <w:rFonts w:ascii="Arial" w:hAnsi="Arial" w:cs="Arial"/>
          <w:sz w:val="22"/>
          <w:szCs w:val="22"/>
        </w:rPr>
      </w:pPr>
    </w:p>
    <w:p w14:paraId="3EA57ED4" w14:textId="77777777" w:rsidR="005C393E" w:rsidRPr="003D016B" w:rsidRDefault="005C393E" w:rsidP="003D016B">
      <w:pPr>
        <w:spacing w:line="360" w:lineRule="auto"/>
        <w:jc w:val="both"/>
        <w:rPr>
          <w:rFonts w:ascii="Arial" w:hAnsi="Arial" w:cs="Arial"/>
          <w:sz w:val="22"/>
          <w:szCs w:val="22"/>
        </w:rPr>
      </w:pPr>
    </w:p>
    <w:p w14:paraId="7806CBA9" w14:textId="77777777" w:rsidR="005C393E" w:rsidRPr="003D016B" w:rsidRDefault="005C393E" w:rsidP="003D016B">
      <w:pPr>
        <w:spacing w:line="360" w:lineRule="auto"/>
        <w:jc w:val="both"/>
        <w:rPr>
          <w:rFonts w:ascii="Arial" w:hAnsi="Arial" w:cs="Arial"/>
          <w:sz w:val="22"/>
          <w:szCs w:val="22"/>
        </w:rPr>
      </w:pPr>
    </w:p>
    <w:p w14:paraId="5E5CCBEA" w14:textId="355F4DD0" w:rsidR="005C393E" w:rsidRPr="003D016B" w:rsidRDefault="00185FF0" w:rsidP="003D016B">
      <w:pPr>
        <w:spacing w:line="360" w:lineRule="auto"/>
        <w:jc w:val="both"/>
        <w:rPr>
          <w:rFonts w:ascii="Arial" w:hAnsi="Arial" w:cs="Arial"/>
          <w:sz w:val="22"/>
          <w:szCs w:val="22"/>
        </w:rPr>
      </w:pPr>
      <w:r w:rsidRPr="003D016B">
        <w:rPr>
          <w:rFonts w:ascii="Arial" w:hAnsi="Arial" w:cs="Arial"/>
          <w:noProof/>
          <w:sz w:val="22"/>
          <w:szCs w:val="22"/>
        </w:rPr>
        <w:t xml:space="preserve">                           </w:t>
      </w:r>
      <w:r w:rsidR="00722703" w:rsidRPr="003D016B">
        <w:rPr>
          <w:rFonts w:ascii="Arial" w:hAnsi="Arial" w:cs="Arial"/>
          <w:noProof/>
          <w:sz w:val="22"/>
          <w:szCs w:val="22"/>
        </w:rPr>
        <w:drawing>
          <wp:inline distT="0" distB="0" distL="0" distR="0" wp14:anchorId="3F9959BA" wp14:editId="65353D0B">
            <wp:extent cx="3239672" cy="1441938"/>
            <wp:effectExtent l="38100" t="0" r="37465" b="44450"/>
            <wp:docPr id="52952551" name="Diagram 38"/>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27E0466D" w14:textId="6E338A42" w:rsidR="005C393E" w:rsidRPr="003D016B" w:rsidRDefault="000A7ADA" w:rsidP="003D016B">
      <w:pPr>
        <w:spacing w:line="360" w:lineRule="auto"/>
        <w:jc w:val="both"/>
        <w:rPr>
          <w:rFonts w:ascii="Arial" w:hAnsi="Arial" w:cs="Arial"/>
          <w:b/>
          <w:bCs/>
          <w:sz w:val="22"/>
          <w:szCs w:val="22"/>
        </w:rPr>
      </w:pPr>
      <w:r w:rsidRPr="003D016B">
        <w:rPr>
          <w:rFonts w:ascii="Arial" w:hAnsi="Arial" w:cs="Arial"/>
          <w:sz w:val="22"/>
          <w:szCs w:val="22"/>
        </w:rPr>
        <w:t xml:space="preserve">                                             </w:t>
      </w:r>
      <w:r w:rsidRPr="003D016B">
        <w:rPr>
          <w:rFonts w:ascii="Arial" w:hAnsi="Arial" w:cs="Arial"/>
          <w:b/>
          <w:bCs/>
          <w:sz w:val="22"/>
          <w:szCs w:val="22"/>
        </w:rPr>
        <w:t>Maslow’s Hierarchy</w:t>
      </w:r>
      <w:r w:rsidR="001D5FF8" w:rsidRPr="003D016B">
        <w:rPr>
          <w:rFonts w:ascii="Arial" w:hAnsi="Arial" w:cs="Arial"/>
          <w:b/>
          <w:bCs/>
          <w:sz w:val="22"/>
          <w:szCs w:val="22"/>
        </w:rPr>
        <w:t xml:space="preserve"> of Needs</w:t>
      </w:r>
    </w:p>
    <w:p w14:paraId="14A497CC" w14:textId="27C9C510" w:rsidR="00C67E03" w:rsidRPr="003D016B" w:rsidRDefault="00AE50AE" w:rsidP="003D016B">
      <w:pPr>
        <w:spacing w:line="360" w:lineRule="auto"/>
        <w:jc w:val="both"/>
        <w:rPr>
          <w:rFonts w:ascii="Arial" w:hAnsi="Arial" w:cs="Arial"/>
          <w:sz w:val="22"/>
          <w:szCs w:val="22"/>
        </w:rPr>
      </w:pPr>
      <w:r w:rsidRPr="003D016B">
        <w:rPr>
          <w:rFonts w:ascii="Arial" w:hAnsi="Arial" w:cs="Arial"/>
          <w:noProof/>
          <w:sz w:val="22"/>
          <w:szCs w:val="22"/>
        </w:rPr>
        <w:drawing>
          <wp:inline distT="0" distB="0" distL="0" distR="0" wp14:anchorId="0299AEA3" wp14:editId="4B3632B0">
            <wp:extent cx="5556250" cy="1631852"/>
            <wp:effectExtent l="0" t="0" r="6350" b="6985"/>
            <wp:docPr id="946404159" name="Picture 1" descr="A close-up of a messa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6404159" name="Picture 1" descr="A close-up of a message&#10;&#10;AI-generated content may be incorrect."/>
                    <pic:cNvPicPr/>
                  </pic:nvPicPr>
                  <pic:blipFill>
                    <a:blip r:embed="rId14"/>
                    <a:stretch>
                      <a:fillRect/>
                    </a:stretch>
                  </pic:blipFill>
                  <pic:spPr>
                    <a:xfrm>
                      <a:off x="0" y="0"/>
                      <a:ext cx="5652970" cy="1660258"/>
                    </a:xfrm>
                    <a:prstGeom prst="rect">
                      <a:avLst/>
                    </a:prstGeom>
                  </pic:spPr>
                </pic:pic>
              </a:graphicData>
            </a:graphic>
          </wp:inline>
        </w:drawing>
      </w:r>
      <w:r w:rsidR="00A67601" w:rsidRPr="003D016B">
        <w:rPr>
          <w:rFonts w:ascii="Arial" w:hAnsi="Arial" w:cs="Arial"/>
          <w:sz w:val="22"/>
          <w:szCs w:val="22"/>
        </w:rPr>
        <w:t xml:space="preserve"> </w:t>
      </w:r>
    </w:p>
    <w:p w14:paraId="29F5B3DB" w14:textId="77777777" w:rsidR="00AE50AE" w:rsidRPr="003D016B" w:rsidRDefault="00AE50AE" w:rsidP="003D016B">
      <w:pPr>
        <w:spacing w:line="360" w:lineRule="auto"/>
        <w:jc w:val="both"/>
        <w:rPr>
          <w:rFonts w:ascii="Arial" w:hAnsi="Arial" w:cs="Arial"/>
          <w:sz w:val="22"/>
          <w:szCs w:val="22"/>
        </w:rPr>
      </w:pPr>
    </w:p>
    <w:p w14:paraId="08E95697" w14:textId="77777777" w:rsidR="005C393E" w:rsidRPr="003D016B" w:rsidRDefault="005C393E" w:rsidP="003D016B">
      <w:pPr>
        <w:spacing w:line="360" w:lineRule="auto"/>
        <w:jc w:val="both"/>
        <w:rPr>
          <w:rFonts w:ascii="Arial" w:hAnsi="Arial" w:cs="Arial"/>
          <w:sz w:val="22"/>
          <w:szCs w:val="22"/>
        </w:rPr>
      </w:pPr>
    </w:p>
    <w:p w14:paraId="20DEC183" w14:textId="438964B5" w:rsidR="00AE50AE" w:rsidRPr="003D016B" w:rsidRDefault="003779F5" w:rsidP="003D016B">
      <w:pPr>
        <w:spacing w:line="360" w:lineRule="auto"/>
        <w:jc w:val="both"/>
        <w:rPr>
          <w:rFonts w:ascii="Arial" w:hAnsi="Arial" w:cs="Arial"/>
          <w:sz w:val="22"/>
          <w:szCs w:val="22"/>
        </w:rPr>
      </w:pPr>
      <w:r w:rsidRPr="003D016B">
        <w:rPr>
          <w:rFonts w:ascii="Arial" w:hAnsi="Arial" w:cs="Arial"/>
          <w:noProof/>
          <w:sz w:val="22"/>
          <w:szCs w:val="22"/>
        </w:rPr>
        <w:drawing>
          <wp:inline distT="0" distB="0" distL="0" distR="0" wp14:anchorId="64AC82E9" wp14:editId="07C07EE7">
            <wp:extent cx="6877685" cy="1409700"/>
            <wp:effectExtent l="0" t="0" r="0" b="0"/>
            <wp:docPr id="1333483129"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6877685" cy="1409700"/>
                    </a:xfrm>
                    <a:prstGeom prst="rect">
                      <a:avLst/>
                    </a:prstGeom>
                    <a:noFill/>
                  </pic:spPr>
                </pic:pic>
              </a:graphicData>
            </a:graphic>
          </wp:inline>
        </w:drawing>
      </w:r>
    </w:p>
    <w:p w14:paraId="521A9A7E" w14:textId="77777777" w:rsidR="000C3397" w:rsidRPr="003D016B" w:rsidRDefault="000C3397" w:rsidP="003D016B">
      <w:pPr>
        <w:spacing w:line="360" w:lineRule="auto"/>
        <w:jc w:val="both"/>
        <w:rPr>
          <w:rFonts w:ascii="Arial" w:hAnsi="Arial" w:cs="Arial"/>
          <w:sz w:val="22"/>
          <w:szCs w:val="22"/>
        </w:rPr>
      </w:pPr>
    </w:p>
    <w:p w14:paraId="65A438FF" w14:textId="77777777" w:rsidR="003A5013" w:rsidRDefault="003A5013" w:rsidP="003D016B">
      <w:pPr>
        <w:spacing w:line="360" w:lineRule="auto"/>
        <w:jc w:val="both"/>
        <w:rPr>
          <w:rFonts w:ascii="Arial" w:hAnsi="Arial" w:cs="Arial"/>
          <w:sz w:val="22"/>
          <w:szCs w:val="22"/>
        </w:rPr>
      </w:pPr>
    </w:p>
    <w:p w14:paraId="61732C8B" w14:textId="77777777" w:rsidR="009818EA" w:rsidRDefault="009818EA" w:rsidP="003D016B">
      <w:pPr>
        <w:spacing w:line="360" w:lineRule="auto"/>
        <w:jc w:val="both"/>
        <w:rPr>
          <w:rFonts w:ascii="Arial" w:hAnsi="Arial" w:cs="Arial"/>
          <w:sz w:val="22"/>
          <w:szCs w:val="22"/>
        </w:rPr>
      </w:pPr>
    </w:p>
    <w:p w14:paraId="57FBF56B" w14:textId="77777777" w:rsidR="009818EA" w:rsidRPr="003D016B" w:rsidRDefault="009818EA" w:rsidP="003D016B">
      <w:pPr>
        <w:spacing w:line="360" w:lineRule="auto"/>
        <w:jc w:val="both"/>
        <w:rPr>
          <w:rFonts w:ascii="Arial" w:hAnsi="Arial" w:cs="Arial"/>
          <w:sz w:val="22"/>
          <w:szCs w:val="22"/>
        </w:rPr>
      </w:pPr>
    </w:p>
    <w:p w14:paraId="7EA6F639" w14:textId="0C94FE84" w:rsidR="00F3115E" w:rsidRPr="003D016B" w:rsidRDefault="00F2366E" w:rsidP="003D016B">
      <w:pPr>
        <w:spacing w:line="360" w:lineRule="auto"/>
        <w:jc w:val="both"/>
        <w:rPr>
          <w:rFonts w:ascii="Arial" w:hAnsi="Arial" w:cs="Arial"/>
          <w:b/>
          <w:bCs/>
          <w:sz w:val="22"/>
          <w:szCs w:val="22"/>
        </w:rPr>
      </w:pPr>
      <w:r w:rsidRPr="003D016B">
        <w:rPr>
          <w:rFonts w:ascii="Arial" w:hAnsi="Arial" w:cs="Arial"/>
          <w:b/>
          <w:bCs/>
          <w:sz w:val="22"/>
          <w:szCs w:val="22"/>
        </w:rPr>
        <w:lastRenderedPageBreak/>
        <w:t>1</w:t>
      </w:r>
      <w:r w:rsidR="00F3115E" w:rsidRPr="003D016B">
        <w:rPr>
          <w:rFonts w:ascii="Arial" w:hAnsi="Arial" w:cs="Arial"/>
          <w:b/>
          <w:bCs/>
          <w:sz w:val="22"/>
          <w:szCs w:val="22"/>
        </w:rPr>
        <w:t>.</w:t>
      </w:r>
      <w:r w:rsidR="00F6015C">
        <w:rPr>
          <w:rFonts w:ascii="Arial" w:hAnsi="Arial" w:cs="Arial"/>
          <w:b/>
          <w:bCs/>
          <w:sz w:val="22"/>
          <w:szCs w:val="22"/>
        </w:rPr>
        <w:t>3</w:t>
      </w:r>
      <w:r w:rsidR="00F3115E" w:rsidRPr="003D016B">
        <w:rPr>
          <w:rFonts w:ascii="Arial" w:hAnsi="Arial" w:cs="Arial"/>
          <w:b/>
          <w:bCs/>
          <w:sz w:val="22"/>
          <w:szCs w:val="22"/>
        </w:rPr>
        <w:t xml:space="preserve"> Goal Setting</w:t>
      </w:r>
    </w:p>
    <w:p w14:paraId="2B2B2E83" w14:textId="77777777" w:rsidR="009818EA" w:rsidRPr="009818EA" w:rsidRDefault="009818EA" w:rsidP="009818EA">
      <w:pPr>
        <w:spacing w:line="360" w:lineRule="auto"/>
        <w:jc w:val="both"/>
        <w:rPr>
          <w:rFonts w:ascii="Arial" w:hAnsi="Arial" w:cs="Arial"/>
          <w:sz w:val="22"/>
          <w:szCs w:val="22"/>
        </w:rPr>
      </w:pPr>
      <w:r w:rsidRPr="009818EA">
        <w:rPr>
          <w:rFonts w:ascii="Arial" w:hAnsi="Arial" w:cs="Arial"/>
          <w:sz w:val="22"/>
          <w:szCs w:val="22"/>
        </w:rPr>
        <w:t>SMART goals helped me structure my plans. However, I found it challenging to make goals that were realistic but also ambitious enough. Using SMART goals in Health and Social Care will help me stay organised, improve my skills and monitor my progress. For example, setting a SMART goal to complete training in safeguarding support my employability.</w:t>
      </w:r>
    </w:p>
    <w:p w14:paraId="5D06B1A9" w14:textId="32A4133C" w:rsidR="00B658D0" w:rsidRPr="009818EA" w:rsidRDefault="009818EA" w:rsidP="009818EA">
      <w:pPr>
        <w:spacing w:line="360" w:lineRule="auto"/>
        <w:jc w:val="both"/>
        <w:rPr>
          <w:rFonts w:ascii="Arial" w:hAnsi="Arial" w:cs="Arial"/>
          <w:sz w:val="22"/>
          <w:szCs w:val="22"/>
        </w:rPr>
      </w:pPr>
      <w:r w:rsidRPr="009818EA">
        <w:rPr>
          <w:rFonts w:ascii="Arial" w:hAnsi="Arial" w:cs="Arial"/>
          <w:sz w:val="22"/>
          <w:szCs w:val="22"/>
        </w:rPr>
        <w:t>Using the goal-setting steps from the lecture (Houston, 2019), I reflected on my long-term goals. Setting clear goals helped me understand what actions I need to take such as gaining experience, improving communication skills, and building confidence.</w:t>
      </w:r>
    </w:p>
    <w:p w14:paraId="2EEBC650" w14:textId="77777777" w:rsidR="00B658D0" w:rsidRPr="009818EA" w:rsidRDefault="00B658D0" w:rsidP="003D016B">
      <w:pPr>
        <w:spacing w:line="360" w:lineRule="auto"/>
        <w:jc w:val="both"/>
        <w:rPr>
          <w:rFonts w:ascii="Arial" w:hAnsi="Arial" w:cs="Arial"/>
          <w:sz w:val="22"/>
          <w:szCs w:val="22"/>
        </w:rPr>
      </w:pPr>
    </w:p>
    <w:p w14:paraId="6213204E" w14:textId="188AE199" w:rsidR="000974FC" w:rsidRPr="003D016B" w:rsidRDefault="000974FC" w:rsidP="003D016B">
      <w:pPr>
        <w:spacing w:line="360" w:lineRule="auto"/>
        <w:jc w:val="both"/>
        <w:rPr>
          <w:rFonts w:ascii="Arial" w:hAnsi="Arial" w:cs="Arial"/>
          <w:sz w:val="22"/>
          <w:szCs w:val="22"/>
        </w:rPr>
      </w:pPr>
      <w:r w:rsidRPr="003D016B">
        <w:rPr>
          <w:rFonts w:ascii="Arial" w:hAnsi="Arial" w:cs="Arial"/>
          <w:noProof/>
          <w:sz w:val="22"/>
          <w:szCs w:val="22"/>
        </w:rPr>
        <w:drawing>
          <wp:inline distT="0" distB="0" distL="0" distR="0" wp14:anchorId="22FD6B52" wp14:editId="587AD17B">
            <wp:extent cx="5486400" cy="3200400"/>
            <wp:effectExtent l="0" t="0" r="0" b="0"/>
            <wp:docPr id="161670711" name="Diagram 39"/>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6" r:lo="rId17" r:qs="rId18" r:cs="rId19"/>
              </a:graphicData>
            </a:graphic>
          </wp:inline>
        </w:drawing>
      </w:r>
    </w:p>
    <w:p w14:paraId="2E732125" w14:textId="77777777" w:rsidR="007705D3" w:rsidRPr="003D016B" w:rsidRDefault="007705D3" w:rsidP="003D016B">
      <w:pPr>
        <w:spacing w:line="360" w:lineRule="auto"/>
        <w:jc w:val="both"/>
        <w:rPr>
          <w:rFonts w:ascii="Arial" w:hAnsi="Arial" w:cs="Arial"/>
          <w:b/>
          <w:bCs/>
          <w:sz w:val="22"/>
          <w:szCs w:val="22"/>
        </w:rPr>
      </w:pPr>
    </w:p>
    <w:p w14:paraId="4194C0B1" w14:textId="77777777" w:rsidR="007705D3" w:rsidRPr="003D016B" w:rsidRDefault="007705D3" w:rsidP="003D016B">
      <w:pPr>
        <w:spacing w:line="360" w:lineRule="auto"/>
        <w:jc w:val="both"/>
        <w:rPr>
          <w:rFonts w:ascii="Arial" w:hAnsi="Arial" w:cs="Arial"/>
          <w:b/>
          <w:bCs/>
          <w:sz w:val="22"/>
          <w:szCs w:val="22"/>
        </w:rPr>
      </w:pPr>
    </w:p>
    <w:p w14:paraId="603C15F9" w14:textId="77777777" w:rsidR="007705D3" w:rsidRPr="003D016B" w:rsidRDefault="007705D3" w:rsidP="003D016B">
      <w:pPr>
        <w:spacing w:line="360" w:lineRule="auto"/>
        <w:jc w:val="both"/>
        <w:rPr>
          <w:rFonts w:ascii="Arial" w:hAnsi="Arial" w:cs="Arial"/>
          <w:b/>
          <w:bCs/>
          <w:sz w:val="22"/>
          <w:szCs w:val="22"/>
        </w:rPr>
      </w:pPr>
    </w:p>
    <w:p w14:paraId="0634F487" w14:textId="77777777" w:rsidR="007705D3" w:rsidRPr="003D016B" w:rsidRDefault="007705D3" w:rsidP="003D016B">
      <w:pPr>
        <w:spacing w:line="360" w:lineRule="auto"/>
        <w:jc w:val="both"/>
        <w:rPr>
          <w:rFonts w:ascii="Arial" w:hAnsi="Arial" w:cs="Arial"/>
          <w:b/>
          <w:bCs/>
          <w:sz w:val="22"/>
          <w:szCs w:val="22"/>
        </w:rPr>
      </w:pPr>
    </w:p>
    <w:p w14:paraId="5C429413" w14:textId="77777777" w:rsidR="007705D3" w:rsidRPr="003D016B" w:rsidRDefault="007705D3" w:rsidP="003D016B">
      <w:pPr>
        <w:spacing w:line="360" w:lineRule="auto"/>
        <w:jc w:val="both"/>
        <w:rPr>
          <w:rFonts w:ascii="Arial" w:hAnsi="Arial" w:cs="Arial"/>
          <w:b/>
          <w:bCs/>
          <w:sz w:val="22"/>
          <w:szCs w:val="22"/>
        </w:rPr>
      </w:pPr>
    </w:p>
    <w:p w14:paraId="62F3F119" w14:textId="026C5C19" w:rsidR="00133CCA" w:rsidRPr="009818EA" w:rsidRDefault="00133CCA" w:rsidP="003D016B">
      <w:pPr>
        <w:spacing w:line="360" w:lineRule="auto"/>
        <w:jc w:val="both"/>
        <w:rPr>
          <w:rFonts w:ascii="Arial" w:hAnsi="Arial" w:cs="Arial"/>
          <w:b/>
          <w:bCs/>
          <w:sz w:val="22"/>
          <w:szCs w:val="22"/>
        </w:rPr>
      </w:pPr>
    </w:p>
    <w:p w14:paraId="01FD0C3C" w14:textId="7C3E3403" w:rsidR="00133CCA" w:rsidRDefault="00133CCA" w:rsidP="003D016B">
      <w:pPr>
        <w:spacing w:line="360" w:lineRule="auto"/>
        <w:jc w:val="both"/>
        <w:rPr>
          <w:rFonts w:ascii="Arial" w:hAnsi="Arial" w:cs="Arial"/>
          <w:sz w:val="22"/>
          <w:szCs w:val="22"/>
        </w:rPr>
      </w:pPr>
    </w:p>
    <w:p w14:paraId="22DAE3CC" w14:textId="14F0B88D" w:rsidR="009818EA" w:rsidRDefault="009818EA" w:rsidP="003D016B">
      <w:pPr>
        <w:spacing w:line="360" w:lineRule="auto"/>
        <w:jc w:val="both"/>
        <w:rPr>
          <w:rFonts w:ascii="Arial" w:hAnsi="Arial" w:cs="Arial"/>
          <w:sz w:val="22"/>
          <w:szCs w:val="22"/>
        </w:rPr>
      </w:pPr>
    </w:p>
    <w:p w14:paraId="56706448" w14:textId="77777777" w:rsidR="00E415BA" w:rsidRDefault="00E415BA" w:rsidP="003D016B">
      <w:pPr>
        <w:spacing w:line="360" w:lineRule="auto"/>
        <w:jc w:val="both"/>
        <w:rPr>
          <w:rFonts w:ascii="Arial" w:hAnsi="Arial" w:cs="Arial"/>
          <w:sz w:val="22"/>
          <w:szCs w:val="22"/>
        </w:rPr>
      </w:pPr>
    </w:p>
    <w:p w14:paraId="6924C246" w14:textId="77777777" w:rsidR="00E415BA" w:rsidRDefault="00E415BA" w:rsidP="003D016B">
      <w:pPr>
        <w:spacing w:line="360" w:lineRule="auto"/>
        <w:jc w:val="both"/>
        <w:rPr>
          <w:rFonts w:ascii="Arial" w:hAnsi="Arial" w:cs="Arial"/>
          <w:sz w:val="22"/>
          <w:szCs w:val="22"/>
        </w:rPr>
      </w:pPr>
    </w:p>
    <w:p w14:paraId="2036F3C0" w14:textId="77777777" w:rsidR="009818EA" w:rsidRDefault="009818EA" w:rsidP="003D016B">
      <w:pPr>
        <w:spacing w:line="360" w:lineRule="auto"/>
        <w:jc w:val="both"/>
        <w:rPr>
          <w:rFonts w:ascii="Arial" w:hAnsi="Arial" w:cs="Arial"/>
          <w:sz w:val="22"/>
          <w:szCs w:val="22"/>
        </w:rPr>
      </w:pPr>
    </w:p>
    <w:p w14:paraId="3F7D5F43" w14:textId="2CB70309" w:rsidR="009818EA" w:rsidRPr="003D016B" w:rsidRDefault="009818EA" w:rsidP="003D016B">
      <w:pPr>
        <w:spacing w:line="360" w:lineRule="auto"/>
        <w:jc w:val="both"/>
        <w:rPr>
          <w:rFonts w:ascii="Arial" w:hAnsi="Arial" w:cs="Arial"/>
          <w:sz w:val="22"/>
          <w:szCs w:val="22"/>
        </w:rPr>
      </w:pPr>
      <w:r w:rsidRPr="003D016B">
        <w:rPr>
          <w:rFonts w:ascii="Arial" w:hAnsi="Arial" w:cs="Arial"/>
          <w:b/>
          <w:bCs/>
          <w:noProof/>
          <w:sz w:val="22"/>
          <w:szCs w:val="22"/>
        </w:rPr>
        <mc:AlternateContent>
          <mc:Choice Requires="wps">
            <w:drawing>
              <wp:anchor distT="0" distB="0" distL="114300" distR="114300" simplePos="0" relativeHeight="251669504" behindDoc="0" locked="0" layoutInCell="1" allowOverlap="1" wp14:anchorId="13468C19" wp14:editId="1BACDD23">
                <wp:simplePos x="0" y="0"/>
                <wp:positionH relativeFrom="column">
                  <wp:posOffset>604862</wp:posOffset>
                </wp:positionH>
                <wp:positionV relativeFrom="paragraph">
                  <wp:posOffset>289560</wp:posOffset>
                </wp:positionV>
                <wp:extent cx="5563772" cy="2560320"/>
                <wp:effectExtent l="0" t="0" r="0" b="0"/>
                <wp:wrapNone/>
                <wp:docPr id="1489301562" name="Minus Sign 37"/>
                <wp:cNvGraphicFramePr/>
                <a:graphic xmlns:a="http://schemas.openxmlformats.org/drawingml/2006/main">
                  <a:graphicData uri="http://schemas.microsoft.com/office/word/2010/wordprocessingShape">
                    <wps:wsp>
                      <wps:cNvSpPr/>
                      <wps:spPr>
                        <a:xfrm>
                          <a:off x="0" y="0"/>
                          <a:ext cx="5563772" cy="2560320"/>
                        </a:xfrm>
                        <a:prstGeom prst="mathMinus">
                          <a:avLst/>
                        </a:prstGeom>
                      </wps:spPr>
                      <wps:style>
                        <a:lnRef idx="2">
                          <a:schemeClr val="accent1"/>
                        </a:lnRef>
                        <a:fillRef idx="1">
                          <a:schemeClr val="lt1"/>
                        </a:fillRef>
                        <a:effectRef idx="0">
                          <a:schemeClr val="accent1"/>
                        </a:effectRef>
                        <a:fontRef idx="minor">
                          <a:schemeClr val="dk1"/>
                        </a:fontRef>
                      </wps:style>
                      <wps:txbx>
                        <w:txbxContent>
                          <w:p w14:paraId="0085FBC4" w14:textId="4ED44F2E" w:rsidR="00DC73C7" w:rsidRDefault="00046640" w:rsidP="00DC73C7">
                            <w:pPr>
                              <w:jc w:val="center"/>
                            </w:pPr>
                            <w:r>
                              <w:t>The goal</w:t>
                            </w:r>
                            <w:r w:rsidR="0029419C">
                              <w:t xml:space="preserve"> should be realistic and possible based on your current </w:t>
                            </w:r>
                            <w:r w:rsidR="009F3DBC">
                              <w:t>situation and resource</w:t>
                            </w:r>
                            <w:r w:rsidR="00CA6D39">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3468C19" id="Minus Sign 37" o:spid="_x0000_s1057" style="position:absolute;left:0;text-align:left;margin-left:47.65pt;margin-top:22.8pt;width:438.1pt;height:201.6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5563772,256032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" adj="-11796480,,5400" path="m737478,979066r4088816,l4826294,1581254r-4088816,l737478,979066xe" fillcolor="white [3201]" strokecolor="#156082 [3204]" strokeweight="1.5pt">
                <v:stroke joinstyle="miter"/>
                <v:formulas/>
                <v:path arrowok="t" o:connecttype="custom" o:connectlocs="737478,979066;4826294,979066;4826294,1581254;737478,1581254;737478,979066" o:connectangles="0,0,0,0,0" textboxrect="0,0,5563772,2560320"/>
                <v:textbox>
                  <w:txbxContent>
                    <w:p w14:paraId="0085FBC4" w14:textId="4ED44F2E" w:rsidR="00DC73C7" w:rsidRDefault="00046640" w:rsidP="00DC73C7">
                      <w:pPr>
                        <w:jc w:val="center"/>
                      </w:pPr>
                      <w:r>
                        <w:t>The goal</w:t>
                      </w:r>
                      <w:r w:rsidR="0029419C">
                        <w:t xml:space="preserve"> should be realistic and possible based on your current </w:t>
                      </w:r>
                      <w:r w:rsidR="009F3DBC">
                        <w:t>situation and resource</w:t>
                      </w:r>
                      <w:r w:rsidR="00CA6D39">
                        <w:t>.</w:t>
                      </w:r>
                    </w:p>
                  </w:txbxContent>
                </v:textbox>
              </v:shape>
            </w:pict>
          </mc:Fallback>
        </mc:AlternateContent>
      </w:r>
      <w:r w:rsidRPr="003D016B">
        <w:rPr>
          <w:rFonts w:ascii="Arial" w:hAnsi="Arial" w:cs="Arial"/>
          <w:noProof/>
          <w:sz w:val="22"/>
          <w:szCs w:val="22"/>
        </w:rPr>
        <mc:AlternateContent>
          <mc:Choice Requires="wps">
            <w:drawing>
              <wp:anchor distT="0" distB="0" distL="114300" distR="114300" simplePos="0" relativeHeight="251668480" behindDoc="0" locked="0" layoutInCell="1" allowOverlap="1" wp14:anchorId="15882B95" wp14:editId="2B973BEF">
                <wp:simplePos x="0" y="0"/>
                <wp:positionH relativeFrom="margin">
                  <wp:posOffset>687607</wp:posOffset>
                </wp:positionH>
                <wp:positionV relativeFrom="paragraph">
                  <wp:posOffset>-508977</wp:posOffset>
                </wp:positionV>
                <wp:extent cx="5471795" cy="2616200"/>
                <wp:effectExtent l="0" t="0" r="0" b="0"/>
                <wp:wrapNone/>
                <wp:docPr id="1104454295" name="Minus Sign 36"/>
                <wp:cNvGraphicFramePr/>
                <a:graphic xmlns:a="http://schemas.openxmlformats.org/drawingml/2006/main">
                  <a:graphicData uri="http://schemas.microsoft.com/office/word/2010/wordprocessingShape">
                    <wps:wsp>
                      <wps:cNvSpPr/>
                      <wps:spPr>
                        <a:xfrm>
                          <a:off x="0" y="0"/>
                          <a:ext cx="5471795" cy="2616200"/>
                        </a:xfrm>
                        <a:prstGeom prst="mathMinus">
                          <a:avLst/>
                        </a:prstGeom>
                      </wps:spPr>
                      <wps:style>
                        <a:lnRef idx="2">
                          <a:schemeClr val="accent1"/>
                        </a:lnRef>
                        <a:fillRef idx="1">
                          <a:schemeClr val="lt1"/>
                        </a:fillRef>
                        <a:effectRef idx="0">
                          <a:schemeClr val="accent1"/>
                        </a:effectRef>
                        <a:fontRef idx="minor">
                          <a:schemeClr val="dk1"/>
                        </a:fontRef>
                      </wps:style>
                      <wps:txbx>
                        <w:txbxContent>
                          <w:p w14:paraId="2D1C4FD4" w14:textId="5AAF9732" w:rsidR="00C27816" w:rsidRDefault="00E46AF9" w:rsidP="00C27816">
                            <w:pPr>
                              <w:jc w:val="center"/>
                            </w:pPr>
                            <w:r>
                              <w:t>A goal</w:t>
                            </w:r>
                            <w:r w:rsidR="005E1CDE">
                              <w:t xml:space="preserve"> that </w:t>
                            </w:r>
                            <w:r w:rsidR="00B10751">
                              <w:t>breaks</w:t>
                            </w:r>
                            <w:r w:rsidR="005E1CDE">
                              <w:t xml:space="preserve"> big ambitions into smaller, manageable</w:t>
                            </w:r>
                            <w:r w:rsidR="00ED5C16">
                              <w:t xml:space="preserve"> steps, which makes progress easier to track.</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5882B95" id="Minus Sign 36" o:spid="_x0000_s1058" style="position:absolute;left:0;text-align:left;margin-left:54.15pt;margin-top:-40.1pt;width:430.85pt;height:206pt;z-index:25166848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coordsize="5471795,261620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" adj="-11796480,,5400" path="m725286,1000435r4021223,l4746509,1615765r-4021223,l725286,1000435xe" fillcolor="white [3201]" strokecolor="#156082 [3204]" strokeweight="1.5pt">
                <v:stroke joinstyle="miter"/>
                <v:formulas/>
                <v:path arrowok="t" o:connecttype="custom" o:connectlocs="725286,1000435;4746509,1000435;4746509,1615765;725286,1615765;725286,1000435" o:connectangles="0,0,0,0,0" textboxrect="0,0,5471795,2616200"/>
                <v:textbox>
                  <w:txbxContent>
                    <w:p w14:paraId="2D1C4FD4" w14:textId="5AAF9732" w:rsidR="00C27816" w:rsidRDefault="00E46AF9" w:rsidP="00C27816">
                      <w:pPr>
                        <w:jc w:val="center"/>
                      </w:pPr>
                      <w:r>
                        <w:t>A goal</w:t>
                      </w:r>
                      <w:r w:rsidR="005E1CDE">
                        <w:t xml:space="preserve"> that </w:t>
                      </w:r>
                      <w:r w:rsidR="00B10751">
                        <w:t>breaks</w:t>
                      </w:r>
                      <w:r w:rsidR="005E1CDE">
                        <w:t xml:space="preserve"> big ambitions into smaller, manageable</w:t>
                      </w:r>
                      <w:r w:rsidR="00ED5C16">
                        <w:t xml:space="preserve"> steps, which makes progress easier to track.</w:t>
                      </w:r>
                    </w:p>
                  </w:txbxContent>
                </v:textbox>
                <w10:wrap anchorx="margin"/>
              </v:shape>
            </w:pict>
          </mc:Fallback>
        </mc:AlternateContent>
      </w:r>
      <w:r w:rsidRPr="003D016B">
        <w:rPr>
          <w:rFonts w:ascii="Arial" w:hAnsi="Arial" w:cs="Arial"/>
          <w:noProof/>
          <w:sz w:val="22"/>
          <w:szCs w:val="22"/>
        </w:rPr>
        <mc:AlternateContent>
          <mc:Choice Requires="wps">
            <w:drawing>
              <wp:anchor distT="0" distB="0" distL="114300" distR="114300" simplePos="0" relativeHeight="251662336" behindDoc="0" locked="0" layoutInCell="1" allowOverlap="1" wp14:anchorId="41538595" wp14:editId="471EDACF">
                <wp:simplePos x="0" y="0"/>
                <wp:positionH relativeFrom="column">
                  <wp:posOffset>287459</wp:posOffset>
                </wp:positionH>
                <wp:positionV relativeFrom="paragraph">
                  <wp:posOffset>-314521</wp:posOffset>
                </wp:positionV>
                <wp:extent cx="998757" cy="569742"/>
                <wp:effectExtent l="0" t="0" r="11430" b="20955"/>
                <wp:wrapNone/>
                <wp:docPr id="1358561317" name="Wave 28"/>
                <wp:cNvGraphicFramePr/>
                <a:graphic xmlns:a="http://schemas.openxmlformats.org/drawingml/2006/main">
                  <a:graphicData uri="http://schemas.microsoft.com/office/word/2010/wordprocessingShape">
                    <wps:wsp>
                      <wps:cNvSpPr/>
                      <wps:spPr>
                        <a:xfrm>
                          <a:off x="0" y="0"/>
                          <a:ext cx="998757" cy="569742"/>
                        </a:xfrm>
                        <a:prstGeom prst="wave">
                          <a:avLst/>
                        </a:prstGeom>
                      </wps:spPr>
                      <wps:style>
                        <a:lnRef idx="2">
                          <a:schemeClr val="accent1"/>
                        </a:lnRef>
                        <a:fillRef idx="1">
                          <a:schemeClr val="lt1"/>
                        </a:fillRef>
                        <a:effectRef idx="0">
                          <a:schemeClr val="accent1"/>
                        </a:effectRef>
                        <a:fontRef idx="minor">
                          <a:schemeClr val="dk1"/>
                        </a:fontRef>
                      </wps:style>
                      <wps:txbx>
                        <w:txbxContent>
                          <w:p w14:paraId="2F0CEF34" w14:textId="3AC65B4D" w:rsidR="00D10EBA" w:rsidRPr="00B81E12" w:rsidRDefault="00981212" w:rsidP="00D10EBA">
                            <w:pPr>
                              <w:jc w:val="center"/>
                              <w:rPr>
                                <w:rFonts w:ascii="Arial" w:hAnsi="Arial" w:cs="Arial"/>
                                <w:b/>
                                <w:bCs/>
                                <w:sz w:val="22"/>
                                <w:szCs w:val="22"/>
                              </w:rPr>
                            </w:pPr>
                            <w:r w:rsidRPr="00B81E12">
                              <w:rPr>
                                <w:rFonts w:ascii="Arial" w:hAnsi="Arial" w:cs="Arial"/>
                                <w:b/>
                                <w:bCs/>
                                <w:sz w:val="22"/>
                                <w:szCs w:val="22"/>
                              </w:rPr>
                              <w:t xml:space="preserve">Specific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1538595" id="_x0000_t64" coordsize="21600,21600" o:spt="64" adj="2809,10800" path="m@28@0c@27@1@26@3@25@0l@21@4c@22@5@23@6@24@4xe">
                <v:formulas>
                  <v:f eqn="val #0"/>
                  <v:f eqn="prod @0 41 9"/>
                  <v:f eqn="prod @0 23 9"/>
                  <v:f eqn="sum 0 0 @2"/>
                  <v:f eqn="sum 21600 0 #0"/>
                  <v:f eqn="sum 21600 0 @1"/>
                  <v:f eqn="sum 21600 0 @3"/>
                  <v:f eqn="sum #1 0 10800"/>
                  <v:f eqn="sum 21600 0 #1"/>
                  <v:f eqn="prod @8 2 3"/>
                  <v:f eqn="prod @8 4 3"/>
                  <v:f eqn="prod @8 2 1"/>
                  <v:f eqn="sum 21600 0 @9"/>
                  <v:f eqn="sum 21600 0 @10"/>
                  <v:f eqn="sum 21600 0 @11"/>
                  <v:f eqn="prod #1 2 3"/>
                  <v:f eqn="prod #1 4 3"/>
                  <v:f eqn="prod #1 2 1"/>
                  <v:f eqn="sum 21600 0 @15"/>
                  <v:f eqn="sum 21600 0 @16"/>
                  <v:f eqn="sum 21600 0 @17"/>
                  <v:f eqn="if @7 @14 0"/>
                  <v:f eqn="if @7 @13 @15"/>
                  <v:f eqn="if @7 @12 @16"/>
                  <v:f eqn="if @7 21600 @17"/>
                  <v:f eqn="if @7 0 @20"/>
                  <v:f eqn="if @7 @9 @19"/>
                  <v:f eqn="if @7 @10 @18"/>
                  <v:f eqn="if @7 @11 21600"/>
                  <v:f eqn="sum @24 0 @21"/>
                  <v:f eqn="sum @4 0 @0"/>
                  <v:f eqn="max @21 @25"/>
                  <v:f eqn="min @24 @28"/>
                  <v:f eqn="prod @0 2 1"/>
                  <v:f eqn="sum 21600 0 @33"/>
                  <v:f eqn="mid @26 @27"/>
                  <v:f eqn="mid @24 @28"/>
                  <v:f eqn="mid @22 @23"/>
                  <v:f eqn="mid @21 @25"/>
                </v:formulas>
                <v:path o:connecttype="custom" o:connectlocs="@35,@0;@38,10800;@37,@4;@36,10800" o:connectangles="270,180,90,0" textboxrect="@31,@33,@32,@34"/>
                <v:handles>
                  <v:h position="topLeft,#0" yrange="0,4459"/>
                  <v:h position="#1,bottomRight" xrange="8640,12960"/>
                </v:handles>
              </v:shapetype>
              <v:shape id="Wave 28" o:spid="_x0000_s1059" type="#_x0000_t64" style="position:absolute;left:0;text-align:left;margin-left:22.65pt;margin-top:-24.75pt;width:78.65pt;height:44.8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" adj="2700" fillcolor="white [3201]" strokecolor="#156082 [3204]" strokeweight="1.5pt">
                <v:stroke joinstyle="miter"/>
                <v:textbox>
                  <w:txbxContent>
                    <w:p w14:paraId="2F0CEF34" w14:textId="3AC65B4D" w:rsidR="00D10EBA" w:rsidRPr="00B81E12" w:rsidRDefault="00981212" w:rsidP="00D10EBA">
                      <w:pPr>
                        <w:jc w:val="center"/>
                        <w:rPr>
                          <w:rFonts w:ascii="Arial" w:hAnsi="Arial" w:cs="Arial"/>
                          <w:b/>
                          <w:bCs/>
                          <w:sz w:val="22"/>
                          <w:szCs w:val="22"/>
                        </w:rPr>
                      </w:pPr>
                      <w:r w:rsidRPr="00B81E12">
                        <w:rPr>
                          <w:rFonts w:ascii="Arial" w:hAnsi="Arial" w:cs="Arial"/>
                          <w:b/>
                          <w:bCs/>
                          <w:sz w:val="22"/>
                          <w:szCs w:val="22"/>
                        </w:rPr>
                        <w:t xml:space="preserve">Specific </w:t>
                      </w:r>
                    </w:p>
                  </w:txbxContent>
                </v:textbox>
              </v:shape>
            </w:pict>
          </mc:Fallback>
        </mc:AlternateContent>
      </w:r>
      <w:r w:rsidRPr="003D016B">
        <w:rPr>
          <w:rFonts w:ascii="Arial" w:hAnsi="Arial" w:cs="Arial"/>
          <w:noProof/>
          <w:sz w:val="22"/>
          <w:szCs w:val="22"/>
        </w:rPr>
        <mc:AlternateContent>
          <mc:Choice Requires="wps">
            <w:drawing>
              <wp:anchor distT="0" distB="0" distL="114300" distR="114300" simplePos="0" relativeHeight="251667456" behindDoc="0" locked="0" layoutInCell="1" allowOverlap="1" wp14:anchorId="3DC17958" wp14:editId="0DE4EB61">
                <wp:simplePos x="0" y="0"/>
                <wp:positionH relativeFrom="margin">
                  <wp:posOffset>688438</wp:posOffset>
                </wp:positionH>
                <wp:positionV relativeFrom="paragraph">
                  <wp:posOffset>-1526785</wp:posOffset>
                </wp:positionV>
                <wp:extent cx="5479366" cy="3024554"/>
                <wp:effectExtent l="0" t="0" r="0" b="0"/>
                <wp:wrapNone/>
                <wp:docPr id="2138487308" name="Minus Sign 35"/>
                <wp:cNvGraphicFramePr/>
                <a:graphic xmlns:a="http://schemas.openxmlformats.org/drawingml/2006/main">
                  <a:graphicData uri="http://schemas.microsoft.com/office/word/2010/wordprocessingShape">
                    <wps:wsp>
                      <wps:cNvSpPr/>
                      <wps:spPr>
                        <a:xfrm>
                          <a:off x="0" y="0"/>
                          <a:ext cx="5479366" cy="3024554"/>
                        </a:xfrm>
                        <a:prstGeom prst="mathMinus">
                          <a:avLst/>
                        </a:prstGeom>
                      </wps:spPr>
                      <wps:style>
                        <a:lnRef idx="2">
                          <a:schemeClr val="accent1"/>
                        </a:lnRef>
                        <a:fillRef idx="1">
                          <a:schemeClr val="lt1"/>
                        </a:fillRef>
                        <a:effectRef idx="0">
                          <a:schemeClr val="accent1"/>
                        </a:effectRef>
                        <a:fontRef idx="minor">
                          <a:schemeClr val="dk1"/>
                        </a:fontRef>
                      </wps:style>
                      <wps:txbx>
                        <w:txbxContent>
                          <w:p w14:paraId="354CD630" w14:textId="7102002F" w:rsidR="00830982" w:rsidRDefault="00773588" w:rsidP="00830982">
                            <w:pPr>
                              <w:jc w:val="center"/>
                            </w:pPr>
                            <w:r>
                              <w:t>A goal must be clear and well defined</w:t>
                            </w:r>
                            <w:r w:rsidR="00BF5ACF">
                              <w:t xml:space="preserve">, helped me to understand how to plan my career </w:t>
                            </w:r>
                            <w:r w:rsidR="002937AF">
                              <w:t>in a more organised and rea</w:t>
                            </w:r>
                            <w:r w:rsidR="00787329">
                              <w:t xml:space="preserve">listic way.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DC17958" id="Minus Sign 35" o:spid="_x0000_s1060" style="position:absolute;left:0;text-align:left;margin-left:54.2pt;margin-top:-120.2pt;width:431.45pt;height:238.15pt;z-index:25166745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coordsize="5479366,3024554"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" adj="-11796480,,5400" path="m726290,1156589r4026786,l4753076,1867965r-4026786,l726290,1156589xe" fillcolor="white [3201]" strokecolor="#156082 [3204]" strokeweight="1.5pt">
                <v:stroke joinstyle="miter"/>
                <v:formulas/>
                <v:path arrowok="t" o:connecttype="custom" o:connectlocs="726290,1156589;4753076,1156589;4753076,1867965;726290,1867965;726290,1156589" o:connectangles="0,0,0,0,0" textboxrect="0,0,5479366,3024554"/>
                <v:textbox>
                  <w:txbxContent>
                    <w:p w14:paraId="354CD630" w14:textId="7102002F" w:rsidR="00830982" w:rsidRDefault="00773588" w:rsidP="00830982">
                      <w:pPr>
                        <w:jc w:val="center"/>
                      </w:pPr>
                      <w:r>
                        <w:t>A goal must be clear and well defined</w:t>
                      </w:r>
                      <w:r w:rsidR="00BF5ACF">
                        <w:t xml:space="preserve">, helped me to understand how to plan my career </w:t>
                      </w:r>
                      <w:r w:rsidR="002937AF">
                        <w:t>in a more organised and rea</w:t>
                      </w:r>
                      <w:r w:rsidR="00787329">
                        <w:t xml:space="preserve">listic way. </w:t>
                      </w:r>
                    </w:p>
                  </w:txbxContent>
                </v:textbox>
                <w10:wrap anchorx="margin"/>
              </v:shape>
            </w:pict>
          </mc:Fallback>
        </mc:AlternateContent>
      </w:r>
    </w:p>
    <w:p w14:paraId="0F5F4AAA" w14:textId="39112557" w:rsidR="00C92F92" w:rsidRPr="003D016B" w:rsidRDefault="009818EA" w:rsidP="003D016B">
      <w:pPr>
        <w:spacing w:line="360" w:lineRule="auto"/>
        <w:jc w:val="both"/>
        <w:rPr>
          <w:rFonts w:ascii="Arial" w:hAnsi="Arial" w:cs="Arial"/>
          <w:sz w:val="22"/>
          <w:szCs w:val="22"/>
        </w:rPr>
      </w:pPr>
      <w:r w:rsidRPr="003D016B">
        <w:rPr>
          <w:rFonts w:ascii="Arial" w:hAnsi="Arial" w:cs="Arial"/>
          <w:noProof/>
          <w:sz w:val="22"/>
          <w:szCs w:val="22"/>
        </w:rPr>
        <mc:AlternateContent>
          <mc:Choice Requires="wps">
            <w:drawing>
              <wp:anchor distT="0" distB="0" distL="114300" distR="114300" simplePos="0" relativeHeight="251663360" behindDoc="0" locked="0" layoutInCell="1" allowOverlap="1" wp14:anchorId="1A8F1F6E" wp14:editId="419D7932">
                <wp:simplePos x="0" y="0"/>
                <wp:positionH relativeFrom="margin">
                  <wp:posOffset>259618</wp:posOffset>
                </wp:positionH>
                <wp:positionV relativeFrom="paragraph">
                  <wp:posOffset>127537</wp:posOffset>
                </wp:positionV>
                <wp:extent cx="1055077" cy="569742"/>
                <wp:effectExtent l="0" t="0" r="12065" b="20955"/>
                <wp:wrapNone/>
                <wp:docPr id="2088643890" name="Wave 29"/>
                <wp:cNvGraphicFramePr/>
                <a:graphic xmlns:a="http://schemas.openxmlformats.org/drawingml/2006/main">
                  <a:graphicData uri="http://schemas.microsoft.com/office/word/2010/wordprocessingShape">
                    <wps:wsp>
                      <wps:cNvSpPr/>
                      <wps:spPr>
                        <a:xfrm>
                          <a:off x="0" y="0"/>
                          <a:ext cx="1055077" cy="569742"/>
                        </a:xfrm>
                        <a:prstGeom prst="wave">
                          <a:avLst/>
                        </a:prstGeom>
                      </wps:spPr>
                      <wps:style>
                        <a:lnRef idx="2">
                          <a:schemeClr val="accent1"/>
                        </a:lnRef>
                        <a:fillRef idx="1">
                          <a:schemeClr val="lt1"/>
                        </a:fillRef>
                        <a:effectRef idx="0">
                          <a:schemeClr val="accent1"/>
                        </a:effectRef>
                        <a:fontRef idx="minor">
                          <a:schemeClr val="dk1"/>
                        </a:fontRef>
                      </wps:style>
                      <wps:txbx>
                        <w:txbxContent>
                          <w:p w14:paraId="09D9F8A1" w14:textId="6792C937" w:rsidR="007520C4" w:rsidRPr="00B81E12" w:rsidRDefault="00A701DA" w:rsidP="00EF5220">
                            <w:pPr>
                              <w:rPr>
                                <w:b/>
                                <w:bCs/>
                              </w:rPr>
                            </w:pPr>
                            <w:r w:rsidRPr="00B81E12">
                              <w:rPr>
                                <w:b/>
                                <w:bCs/>
                              </w:rPr>
                              <w:t>measurable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A8F1F6E" id="Wave 29" o:spid="_x0000_s1061" type="#_x0000_t64" style="position:absolute;left:0;text-align:left;margin-left:20.45pt;margin-top:10.05pt;width:83.1pt;height:44.85pt;z-index:2516633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" adj="2700" fillcolor="white [3201]" strokecolor="#156082 [3204]" strokeweight="1.5pt">
                <v:stroke joinstyle="miter"/>
                <v:textbox>
                  <w:txbxContent>
                    <w:p w14:paraId="09D9F8A1" w14:textId="6792C937" w:rsidR="007520C4" w:rsidRPr="00B81E12" w:rsidRDefault="00A701DA" w:rsidP="00EF5220">
                      <w:pPr>
                        <w:rPr>
                          <w:b/>
                          <w:bCs/>
                        </w:rPr>
                      </w:pPr>
                      <w:r w:rsidRPr="00B81E12">
                        <w:rPr>
                          <w:b/>
                          <w:bCs/>
                        </w:rPr>
                        <w:t>measurable</w:t>
                      </w:r>
                    </w:p>
                  </w:txbxContent>
                </v:textbox>
                <w10:wrap anchorx="margin"/>
              </v:shape>
            </w:pict>
          </mc:Fallback>
        </mc:AlternateContent>
      </w:r>
    </w:p>
    <w:p w14:paraId="6DE6F307" w14:textId="7A839EBD" w:rsidR="00D43704" w:rsidRPr="003D016B" w:rsidRDefault="008B576B" w:rsidP="003D016B">
      <w:pPr>
        <w:spacing w:line="360" w:lineRule="auto"/>
        <w:jc w:val="both"/>
        <w:rPr>
          <w:rFonts w:ascii="Arial" w:hAnsi="Arial" w:cs="Arial"/>
          <w:sz w:val="22"/>
          <w:szCs w:val="22"/>
        </w:rPr>
      </w:pPr>
      <w:r w:rsidRPr="003D016B">
        <w:rPr>
          <w:rFonts w:ascii="Arial" w:hAnsi="Arial" w:cs="Arial"/>
          <w:sz w:val="22"/>
          <w:szCs w:val="22"/>
        </w:rPr>
        <w:t xml:space="preserve"> </w:t>
      </w:r>
    </w:p>
    <w:p w14:paraId="170DD96B" w14:textId="562CDA16" w:rsidR="000D66E2" w:rsidRPr="003D016B" w:rsidRDefault="009818EA" w:rsidP="003D016B">
      <w:pPr>
        <w:spacing w:line="360" w:lineRule="auto"/>
        <w:jc w:val="both"/>
        <w:rPr>
          <w:rFonts w:ascii="Arial" w:hAnsi="Arial" w:cs="Arial"/>
          <w:sz w:val="22"/>
          <w:szCs w:val="22"/>
        </w:rPr>
      </w:pPr>
      <w:r w:rsidRPr="003D016B">
        <w:rPr>
          <w:rFonts w:ascii="Arial" w:hAnsi="Arial" w:cs="Arial"/>
          <w:noProof/>
          <w:sz w:val="22"/>
          <w:szCs w:val="22"/>
        </w:rPr>
        <mc:AlternateContent>
          <mc:Choice Requires="wps">
            <w:drawing>
              <wp:anchor distT="0" distB="0" distL="114300" distR="114300" simplePos="0" relativeHeight="251664384" behindDoc="0" locked="0" layoutInCell="1" allowOverlap="1" wp14:anchorId="783227EE" wp14:editId="5037238F">
                <wp:simplePos x="0" y="0"/>
                <wp:positionH relativeFrom="margin">
                  <wp:posOffset>288388</wp:posOffset>
                </wp:positionH>
                <wp:positionV relativeFrom="paragraph">
                  <wp:posOffset>147221</wp:posOffset>
                </wp:positionV>
                <wp:extent cx="949569" cy="682283"/>
                <wp:effectExtent l="0" t="0" r="22225" b="22860"/>
                <wp:wrapNone/>
                <wp:docPr id="1332084350" name="Wave 30"/>
                <wp:cNvGraphicFramePr/>
                <a:graphic xmlns:a="http://schemas.openxmlformats.org/drawingml/2006/main">
                  <a:graphicData uri="http://schemas.microsoft.com/office/word/2010/wordprocessingShape">
                    <wps:wsp>
                      <wps:cNvSpPr/>
                      <wps:spPr>
                        <a:xfrm>
                          <a:off x="0" y="0"/>
                          <a:ext cx="949569" cy="682283"/>
                        </a:xfrm>
                        <a:prstGeom prst="wave">
                          <a:avLst/>
                        </a:prstGeom>
                      </wps:spPr>
                      <wps:style>
                        <a:lnRef idx="2">
                          <a:schemeClr val="accent1"/>
                        </a:lnRef>
                        <a:fillRef idx="1">
                          <a:schemeClr val="lt1"/>
                        </a:fillRef>
                        <a:effectRef idx="0">
                          <a:schemeClr val="accent1"/>
                        </a:effectRef>
                        <a:fontRef idx="minor">
                          <a:schemeClr val="dk1"/>
                        </a:fontRef>
                      </wps:style>
                      <wps:txbx>
                        <w:txbxContent>
                          <w:p w14:paraId="02EFF75E" w14:textId="7CEFE2BE" w:rsidR="00183FEE" w:rsidRPr="00B81E12" w:rsidRDefault="00406F5B" w:rsidP="00183FEE">
                            <w:pPr>
                              <w:rPr>
                                <w:b/>
                                <w:bCs/>
                              </w:rPr>
                            </w:pPr>
                            <w:r w:rsidRPr="00B81E12">
                              <w:rPr>
                                <w:b/>
                                <w:bCs/>
                              </w:rPr>
                              <w:t>Ach</w:t>
                            </w:r>
                            <w:r w:rsidR="003D7B9D" w:rsidRPr="00B81E12">
                              <w:rPr>
                                <w:b/>
                                <w:bCs/>
                              </w:rPr>
                              <w:t xml:space="preserve">ievable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83227EE" id="Wave 30" o:spid="_x0000_s1062" type="#_x0000_t64" style="position:absolute;left:0;text-align:left;margin-left:22.7pt;margin-top:11.6pt;width:74.75pt;height:53.7pt;z-index:2516643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" adj="2700" fillcolor="white [3201]" strokecolor="#156082 [3204]" strokeweight="1.5pt">
                <v:stroke joinstyle="miter"/>
                <v:textbox>
                  <w:txbxContent>
                    <w:p w14:paraId="02EFF75E" w14:textId="7CEFE2BE" w:rsidR="00183FEE" w:rsidRPr="00B81E12" w:rsidRDefault="00406F5B" w:rsidP="00183FEE">
                      <w:pPr>
                        <w:rPr>
                          <w:b/>
                          <w:bCs/>
                        </w:rPr>
                      </w:pPr>
                      <w:r w:rsidRPr="00B81E12">
                        <w:rPr>
                          <w:b/>
                          <w:bCs/>
                        </w:rPr>
                        <w:t>Ach</w:t>
                      </w:r>
                      <w:r w:rsidR="003D7B9D" w:rsidRPr="00B81E12">
                        <w:rPr>
                          <w:b/>
                          <w:bCs/>
                        </w:rPr>
                        <w:t xml:space="preserve">ievable </w:t>
                      </w:r>
                    </w:p>
                  </w:txbxContent>
                </v:textbox>
                <w10:wrap anchorx="margin"/>
              </v:shape>
            </w:pict>
          </mc:Fallback>
        </mc:AlternateContent>
      </w:r>
      <w:r w:rsidRPr="003D016B">
        <w:rPr>
          <w:rFonts w:ascii="Arial" w:hAnsi="Arial" w:cs="Arial"/>
          <w:b/>
          <w:bCs/>
          <w:noProof/>
          <w:sz w:val="22"/>
          <w:szCs w:val="22"/>
        </w:rPr>
        <mc:AlternateContent>
          <mc:Choice Requires="wps">
            <w:drawing>
              <wp:anchor distT="0" distB="0" distL="114300" distR="114300" simplePos="0" relativeHeight="251670528" behindDoc="0" locked="0" layoutInCell="1" allowOverlap="1" wp14:anchorId="7F9387C4" wp14:editId="7BEF684A">
                <wp:simplePos x="0" y="0"/>
                <wp:positionH relativeFrom="margin">
                  <wp:posOffset>582637</wp:posOffset>
                </wp:positionH>
                <wp:positionV relativeFrom="paragraph">
                  <wp:posOffset>15729</wp:posOffset>
                </wp:positionV>
                <wp:extent cx="5718517" cy="2497016"/>
                <wp:effectExtent l="0" t="0" r="0" b="0"/>
                <wp:wrapNone/>
                <wp:docPr id="206405608" name="Minus Sign 38"/>
                <wp:cNvGraphicFramePr/>
                <a:graphic xmlns:a="http://schemas.openxmlformats.org/drawingml/2006/main">
                  <a:graphicData uri="http://schemas.microsoft.com/office/word/2010/wordprocessingShape">
                    <wps:wsp>
                      <wps:cNvSpPr/>
                      <wps:spPr>
                        <a:xfrm>
                          <a:off x="0" y="0"/>
                          <a:ext cx="5718517" cy="2497016"/>
                        </a:xfrm>
                        <a:prstGeom prst="mathMinus">
                          <a:avLst/>
                        </a:prstGeom>
                      </wps:spPr>
                      <wps:style>
                        <a:lnRef idx="2">
                          <a:schemeClr val="accent1"/>
                        </a:lnRef>
                        <a:fillRef idx="1">
                          <a:schemeClr val="lt1"/>
                        </a:fillRef>
                        <a:effectRef idx="0">
                          <a:schemeClr val="accent1"/>
                        </a:effectRef>
                        <a:fontRef idx="minor">
                          <a:schemeClr val="dk1"/>
                        </a:fontRef>
                      </wps:style>
                      <wps:txbx>
                        <w:txbxContent>
                          <w:p w14:paraId="1B407317" w14:textId="1A6C53CD" w:rsidR="00CA6D39" w:rsidRDefault="00E23CE6" w:rsidP="00CA6D39">
                            <w:pPr>
                              <w:jc w:val="center"/>
                            </w:pPr>
                            <w:r>
                              <w:t xml:space="preserve">A Goal must be </w:t>
                            </w:r>
                            <w:r w:rsidR="00B36223">
                              <w:t xml:space="preserve">connected to your long-term ambitions and career </w:t>
                            </w:r>
                            <w:r w:rsidR="005E7102">
                              <w:t>direction.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F9387C4" id="Minus Sign 38" o:spid="_x0000_s1063" style="position:absolute;left:0;text-align:left;margin-left:45.9pt;margin-top:1.25pt;width:450.3pt;height:196.6pt;z-index:25167052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coordsize="5718517,2497016"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" adj="-11796480,,5400" path="m757989,954859r4202539,l4960528,1542157r-4202539,l757989,954859xe" fillcolor="white [3201]" strokecolor="#156082 [3204]" strokeweight="1.5pt">
                <v:stroke joinstyle="miter"/>
                <v:formulas/>
                <v:path arrowok="t" o:connecttype="custom" o:connectlocs="757989,954859;4960528,954859;4960528,1542157;757989,1542157;757989,954859" o:connectangles="0,0,0,0,0" textboxrect="0,0,5718517,2497016"/>
                <v:textbox>
                  <w:txbxContent>
                    <w:p w14:paraId="1B407317" w14:textId="1A6C53CD" w:rsidR="00CA6D39" w:rsidRDefault="00E23CE6" w:rsidP="00CA6D39">
                      <w:pPr>
                        <w:jc w:val="center"/>
                      </w:pPr>
                      <w:r>
                        <w:t xml:space="preserve">A Goal must be </w:t>
                      </w:r>
                      <w:r w:rsidR="00B36223">
                        <w:t xml:space="preserve">connected to your long-term ambitions and career </w:t>
                      </w:r>
                      <w:r w:rsidR="005E7102">
                        <w:t>direction.</w:t>
                      </w:r>
                    </w:p>
                  </w:txbxContent>
                </v:textbox>
                <w10:wrap anchorx="margin"/>
              </v:shape>
            </w:pict>
          </mc:Fallback>
        </mc:AlternateContent>
      </w:r>
    </w:p>
    <w:p w14:paraId="72BF847E" w14:textId="62CFB322" w:rsidR="00EF67B4" w:rsidRPr="003D016B" w:rsidRDefault="009818EA" w:rsidP="003D016B">
      <w:pPr>
        <w:spacing w:line="360" w:lineRule="auto"/>
        <w:jc w:val="both"/>
        <w:rPr>
          <w:rFonts w:ascii="Arial" w:hAnsi="Arial" w:cs="Arial"/>
          <w:sz w:val="22"/>
          <w:szCs w:val="22"/>
        </w:rPr>
      </w:pPr>
      <w:r w:rsidRPr="003D016B">
        <w:rPr>
          <w:rFonts w:ascii="Arial" w:hAnsi="Arial" w:cs="Arial"/>
          <w:b/>
          <w:bCs/>
          <w:noProof/>
          <w:sz w:val="22"/>
          <w:szCs w:val="22"/>
        </w:rPr>
        <mc:AlternateContent>
          <mc:Choice Requires="wps">
            <w:drawing>
              <wp:anchor distT="0" distB="0" distL="114300" distR="114300" simplePos="0" relativeHeight="251671552" behindDoc="0" locked="0" layoutInCell="1" allowOverlap="1" wp14:anchorId="059AA58D" wp14:editId="0738D3BC">
                <wp:simplePos x="0" y="0"/>
                <wp:positionH relativeFrom="margin">
                  <wp:posOffset>569058</wp:posOffset>
                </wp:positionH>
                <wp:positionV relativeFrom="paragraph">
                  <wp:posOffset>243840</wp:posOffset>
                </wp:positionV>
                <wp:extent cx="5795889" cy="2736166"/>
                <wp:effectExtent l="0" t="0" r="0" b="0"/>
                <wp:wrapNone/>
                <wp:docPr id="91541515" name="Minus Sign 39"/>
                <wp:cNvGraphicFramePr/>
                <a:graphic xmlns:a="http://schemas.openxmlformats.org/drawingml/2006/main">
                  <a:graphicData uri="http://schemas.microsoft.com/office/word/2010/wordprocessingShape">
                    <wps:wsp>
                      <wps:cNvSpPr/>
                      <wps:spPr>
                        <a:xfrm>
                          <a:off x="0" y="0"/>
                          <a:ext cx="5795889" cy="2736166"/>
                        </a:xfrm>
                        <a:prstGeom prst="mathMinus">
                          <a:avLst/>
                        </a:prstGeom>
                      </wps:spPr>
                      <wps:style>
                        <a:lnRef idx="2">
                          <a:schemeClr val="accent1"/>
                        </a:lnRef>
                        <a:fillRef idx="1">
                          <a:schemeClr val="lt1"/>
                        </a:fillRef>
                        <a:effectRef idx="0">
                          <a:schemeClr val="accent1"/>
                        </a:effectRef>
                        <a:fontRef idx="minor">
                          <a:schemeClr val="dk1"/>
                        </a:fontRef>
                      </wps:style>
                      <wps:txbx>
                        <w:txbxContent>
                          <w:p w14:paraId="7DB2F8DD" w14:textId="68E55604" w:rsidR="00B9203D" w:rsidRDefault="00954036" w:rsidP="00B9203D">
                            <w:pPr>
                              <w:jc w:val="center"/>
                            </w:pPr>
                            <w:r>
                              <w:t xml:space="preserve">Every goal needs a deadline to create </w:t>
                            </w:r>
                            <w:r w:rsidR="00D058CB">
                              <w:t>motivation and accountability.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59AA58D" id="Minus Sign 39" o:spid="_x0000_s1064" style="position:absolute;left:0;text-align:left;margin-left:44.8pt;margin-top:19.2pt;width:456.35pt;height:215.45pt;z-index:25167155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coordsize="5795889,2736166"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" adj="-11796480,,5400" path="m768245,1046310r4259399,l5027644,1689856r-4259399,l768245,1046310xe" fillcolor="white [3201]" strokecolor="#156082 [3204]" strokeweight="1.5pt">
                <v:stroke joinstyle="miter"/>
                <v:formulas/>
                <v:path arrowok="t" o:connecttype="custom" o:connectlocs="768245,1046310;5027644,1046310;5027644,1689856;768245,1689856;768245,1046310" o:connectangles="0,0,0,0,0" textboxrect="0,0,5795889,2736166"/>
                <v:textbox>
                  <w:txbxContent>
                    <w:p w14:paraId="7DB2F8DD" w14:textId="68E55604" w:rsidR="00B9203D" w:rsidRDefault="00954036" w:rsidP="00B9203D">
                      <w:pPr>
                        <w:jc w:val="center"/>
                      </w:pPr>
                      <w:r>
                        <w:t xml:space="preserve">Every goal needs a deadline to create </w:t>
                      </w:r>
                      <w:r w:rsidR="00D058CB">
                        <w:t>motivation and accountability.</w:t>
                      </w:r>
                    </w:p>
                  </w:txbxContent>
                </v:textbox>
                <w10:wrap anchorx="margin"/>
              </v:shape>
            </w:pict>
          </mc:Fallback>
        </mc:AlternateContent>
      </w:r>
    </w:p>
    <w:p w14:paraId="0108BE7B" w14:textId="188DEFC6" w:rsidR="00971FE4" w:rsidRPr="003D016B" w:rsidRDefault="00971FE4" w:rsidP="003D016B">
      <w:pPr>
        <w:spacing w:line="360" w:lineRule="auto"/>
        <w:jc w:val="both"/>
        <w:rPr>
          <w:rFonts w:ascii="Arial" w:hAnsi="Arial" w:cs="Arial"/>
          <w:b/>
          <w:bCs/>
          <w:sz w:val="22"/>
          <w:szCs w:val="22"/>
        </w:rPr>
      </w:pPr>
    </w:p>
    <w:p w14:paraId="191D3AED" w14:textId="18344750" w:rsidR="00B9203D" w:rsidRPr="003D016B" w:rsidRDefault="009818EA" w:rsidP="003D016B">
      <w:pPr>
        <w:spacing w:line="360" w:lineRule="auto"/>
        <w:jc w:val="both"/>
        <w:rPr>
          <w:rFonts w:ascii="Arial" w:hAnsi="Arial" w:cs="Arial"/>
          <w:b/>
          <w:bCs/>
          <w:sz w:val="22"/>
          <w:szCs w:val="22"/>
        </w:rPr>
      </w:pPr>
      <w:r w:rsidRPr="003D016B">
        <w:rPr>
          <w:rFonts w:ascii="Arial" w:hAnsi="Arial" w:cs="Arial"/>
          <w:b/>
          <w:bCs/>
          <w:noProof/>
          <w:sz w:val="22"/>
          <w:szCs w:val="22"/>
        </w:rPr>
        <mc:AlternateContent>
          <mc:Choice Requires="wps">
            <w:drawing>
              <wp:anchor distT="0" distB="0" distL="114300" distR="114300" simplePos="0" relativeHeight="251665408" behindDoc="0" locked="0" layoutInCell="1" allowOverlap="1" wp14:anchorId="04962830" wp14:editId="781065CE">
                <wp:simplePos x="0" y="0"/>
                <wp:positionH relativeFrom="margin">
                  <wp:posOffset>154159</wp:posOffset>
                </wp:positionH>
                <wp:positionV relativeFrom="paragraph">
                  <wp:posOffset>6545</wp:posOffset>
                </wp:positionV>
                <wp:extent cx="1061720" cy="590550"/>
                <wp:effectExtent l="0" t="0" r="24130" b="19050"/>
                <wp:wrapNone/>
                <wp:docPr id="1581114947" name="Wave 33"/>
                <wp:cNvGraphicFramePr/>
                <a:graphic xmlns:a="http://schemas.openxmlformats.org/drawingml/2006/main">
                  <a:graphicData uri="http://schemas.microsoft.com/office/word/2010/wordprocessingShape">
                    <wps:wsp>
                      <wps:cNvSpPr/>
                      <wps:spPr>
                        <a:xfrm>
                          <a:off x="0" y="0"/>
                          <a:ext cx="1061720" cy="590550"/>
                        </a:xfrm>
                        <a:prstGeom prst="wave">
                          <a:avLst/>
                        </a:prstGeom>
                      </wps:spPr>
                      <wps:style>
                        <a:lnRef idx="2">
                          <a:schemeClr val="accent1"/>
                        </a:lnRef>
                        <a:fillRef idx="1">
                          <a:schemeClr val="lt1"/>
                        </a:fillRef>
                        <a:effectRef idx="0">
                          <a:schemeClr val="accent1"/>
                        </a:effectRef>
                        <a:fontRef idx="minor">
                          <a:schemeClr val="dk1"/>
                        </a:fontRef>
                      </wps:style>
                      <wps:txbx>
                        <w:txbxContent>
                          <w:p w14:paraId="273D8BDA" w14:textId="2DC86279" w:rsidR="00502608" w:rsidRPr="00B81E12" w:rsidRDefault="00750259" w:rsidP="00502608">
                            <w:pPr>
                              <w:jc w:val="center"/>
                              <w:rPr>
                                <w:b/>
                                <w:bCs/>
                              </w:rPr>
                            </w:pPr>
                            <w:r w:rsidRPr="00B81E12">
                              <w:rPr>
                                <w:b/>
                                <w:bCs/>
                              </w:rPr>
                              <w:t>Relevant</w:t>
                            </w:r>
                            <w:r w:rsidR="00502608" w:rsidRPr="00B81E12">
                              <w:rPr>
                                <w:b/>
                                <w:bCs/>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4962830" id="Wave 33" o:spid="_x0000_s1065" type="#_x0000_t64" style="position:absolute;left:0;text-align:left;margin-left:12.15pt;margin-top:.5pt;width:83.6pt;height:46.5pt;z-index:2516654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" adj="2700" fillcolor="white [3201]" strokecolor="#156082 [3204]" strokeweight="1.5pt">
                <v:stroke joinstyle="miter"/>
                <v:textbox>
                  <w:txbxContent>
                    <w:p w14:paraId="273D8BDA" w14:textId="2DC86279" w:rsidR="00502608" w:rsidRPr="00B81E12" w:rsidRDefault="00750259" w:rsidP="00502608">
                      <w:pPr>
                        <w:jc w:val="center"/>
                        <w:rPr>
                          <w:b/>
                          <w:bCs/>
                        </w:rPr>
                      </w:pPr>
                      <w:r w:rsidRPr="00B81E12">
                        <w:rPr>
                          <w:b/>
                          <w:bCs/>
                        </w:rPr>
                        <w:t>Relevant</w:t>
                      </w:r>
                      <w:r w:rsidR="00502608" w:rsidRPr="00B81E12">
                        <w:rPr>
                          <w:b/>
                          <w:bCs/>
                        </w:rPr>
                        <w:t xml:space="preserve"> </w:t>
                      </w:r>
                    </w:p>
                  </w:txbxContent>
                </v:textbox>
                <w10:wrap anchorx="margin"/>
              </v:shape>
            </w:pict>
          </mc:Fallback>
        </mc:AlternateContent>
      </w:r>
    </w:p>
    <w:p w14:paraId="36A951A9" w14:textId="76ADCBE1" w:rsidR="00B9203D" w:rsidRPr="003D016B" w:rsidRDefault="00B9203D" w:rsidP="003D016B">
      <w:pPr>
        <w:spacing w:line="360" w:lineRule="auto"/>
        <w:jc w:val="both"/>
        <w:rPr>
          <w:rFonts w:ascii="Arial" w:hAnsi="Arial" w:cs="Arial"/>
          <w:b/>
          <w:bCs/>
          <w:sz w:val="22"/>
          <w:szCs w:val="22"/>
        </w:rPr>
      </w:pPr>
    </w:p>
    <w:p w14:paraId="7B8296EF" w14:textId="48940155" w:rsidR="00B9203D" w:rsidRPr="003D016B" w:rsidRDefault="009818EA" w:rsidP="003D016B">
      <w:pPr>
        <w:spacing w:line="360" w:lineRule="auto"/>
        <w:jc w:val="both"/>
        <w:rPr>
          <w:rFonts w:ascii="Arial" w:hAnsi="Arial" w:cs="Arial"/>
          <w:b/>
          <w:bCs/>
          <w:sz w:val="22"/>
          <w:szCs w:val="22"/>
        </w:rPr>
      </w:pPr>
      <w:r w:rsidRPr="003D016B">
        <w:rPr>
          <w:rFonts w:ascii="Arial" w:hAnsi="Arial" w:cs="Arial"/>
          <w:b/>
          <w:bCs/>
          <w:noProof/>
          <w:sz w:val="22"/>
          <w:szCs w:val="22"/>
        </w:rPr>
        <mc:AlternateContent>
          <mc:Choice Requires="wps">
            <w:drawing>
              <wp:anchor distT="0" distB="0" distL="114300" distR="114300" simplePos="0" relativeHeight="251666432" behindDoc="0" locked="0" layoutInCell="1" allowOverlap="1" wp14:anchorId="0B96D10D" wp14:editId="2ECB6484">
                <wp:simplePos x="0" y="0"/>
                <wp:positionH relativeFrom="margin">
                  <wp:posOffset>154989</wp:posOffset>
                </wp:positionH>
                <wp:positionV relativeFrom="paragraph">
                  <wp:posOffset>7913</wp:posOffset>
                </wp:positionV>
                <wp:extent cx="1083212" cy="555674"/>
                <wp:effectExtent l="0" t="0" r="22225" b="15875"/>
                <wp:wrapNone/>
                <wp:docPr id="846296393" name="Wave 34"/>
                <wp:cNvGraphicFramePr/>
                <a:graphic xmlns:a="http://schemas.openxmlformats.org/drawingml/2006/main">
                  <a:graphicData uri="http://schemas.microsoft.com/office/word/2010/wordprocessingShape">
                    <wps:wsp>
                      <wps:cNvSpPr/>
                      <wps:spPr>
                        <a:xfrm>
                          <a:off x="0" y="0"/>
                          <a:ext cx="1083212" cy="555674"/>
                        </a:xfrm>
                        <a:prstGeom prst="wave">
                          <a:avLst/>
                        </a:prstGeom>
                      </wps:spPr>
                      <wps:style>
                        <a:lnRef idx="2">
                          <a:schemeClr val="accent1"/>
                        </a:lnRef>
                        <a:fillRef idx="1">
                          <a:schemeClr val="lt1"/>
                        </a:fillRef>
                        <a:effectRef idx="0">
                          <a:schemeClr val="accent1"/>
                        </a:effectRef>
                        <a:fontRef idx="minor">
                          <a:schemeClr val="dk1"/>
                        </a:fontRef>
                      </wps:style>
                      <wps:txbx>
                        <w:txbxContent>
                          <w:p w14:paraId="0F6A5F72" w14:textId="3E5719B6" w:rsidR="00750259" w:rsidRPr="00B81E12" w:rsidRDefault="00750259" w:rsidP="00750259">
                            <w:pPr>
                              <w:jc w:val="center"/>
                              <w:rPr>
                                <w:b/>
                                <w:bCs/>
                              </w:rPr>
                            </w:pPr>
                            <w:r w:rsidRPr="00B81E12">
                              <w:rPr>
                                <w:b/>
                                <w:bCs/>
                              </w:rPr>
                              <w:t>Time</w:t>
                            </w:r>
                            <w:r w:rsidR="0011206F" w:rsidRPr="00B81E12">
                              <w:rPr>
                                <w:b/>
                                <w:bCs/>
                              </w:rPr>
                              <w:t>-</w:t>
                            </w:r>
                            <w:r w:rsidRPr="00B81E12">
                              <w:rPr>
                                <w:b/>
                                <w:bCs/>
                              </w:rPr>
                              <w:t xml:space="preserve">bound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B96D10D" id="Wave 34" o:spid="_x0000_s1066" type="#_x0000_t64" style="position:absolute;left:0;text-align:left;margin-left:12.2pt;margin-top:.6pt;width:85.3pt;height:43.75pt;z-index:2516664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" adj="2700" fillcolor="white [3201]" strokecolor="#156082 [3204]" strokeweight="1.5pt">
                <v:stroke joinstyle="miter"/>
                <v:textbox>
                  <w:txbxContent>
                    <w:p w14:paraId="0F6A5F72" w14:textId="3E5719B6" w:rsidR="00750259" w:rsidRPr="00B81E12" w:rsidRDefault="00750259" w:rsidP="00750259">
                      <w:pPr>
                        <w:jc w:val="center"/>
                        <w:rPr>
                          <w:b/>
                          <w:bCs/>
                        </w:rPr>
                      </w:pPr>
                      <w:r w:rsidRPr="00B81E12">
                        <w:rPr>
                          <w:b/>
                          <w:bCs/>
                        </w:rPr>
                        <w:t>Time</w:t>
                      </w:r>
                      <w:r w:rsidR="0011206F" w:rsidRPr="00B81E12">
                        <w:rPr>
                          <w:b/>
                          <w:bCs/>
                        </w:rPr>
                        <w:t>-</w:t>
                      </w:r>
                      <w:r w:rsidRPr="00B81E12">
                        <w:rPr>
                          <w:b/>
                          <w:bCs/>
                        </w:rPr>
                        <w:t xml:space="preserve">bound </w:t>
                      </w:r>
                    </w:p>
                  </w:txbxContent>
                </v:textbox>
                <w10:wrap anchorx="margin"/>
              </v:shape>
            </w:pict>
          </mc:Fallback>
        </mc:AlternateContent>
      </w:r>
    </w:p>
    <w:p w14:paraId="7691EFC8" w14:textId="5B90442B" w:rsidR="003D7B9D" w:rsidRPr="003D016B" w:rsidRDefault="003D7B9D" w:rsidP="003D016B">
      <w:pPr>
        <w:spacing w:line="360" w:lineRule="auto"/>
        <w:jc w:val="both"/>
        <w:rPr>
          <w:rFonts w:ascii="Arial" w:hAnsi="Arial" w:cs="Arial"/>
          <w:b/>
          <w:bCs/>
          <w:sz w:val="22"/>
          <w:szCs w:val="22"/>
        </w:rPr>
      </w:pPr>
    </w:p>
    <w:p w14:paraId="7E49FE0B" w14:textId="265E9C98" w:rsidR="00B2714C" w:rsidRPr="003D016B" w:rsidRDefault="00B2714C" w:rsidP="003D016B">
      <w:pPr>
        <w:spacing w:line="360" w:lineRule="auto"/>
        <w:jc w:val="both"/>
        <w:rPr>
          <w:rFonts w:ascii="Arial" w:hAnsi="Arial" w:cs="Arial"/>
          <w:sz w:val="22"/>
          <w:szCs w:val="22"/>
        </w:rPr>
      </w:pPr>
    </w:p>
    <w:p w14:paraId="41F170DC" w14:textId="654DF55F" w:rsidR="006600A7" w:rsidRPr="009818EA" w:rsidRDefault="006600A7" w:rsidP="003D016B">
      <w:pPr>
        <w:spacing w:line="360" w:lineRule="auto"/>
        <w:jc w:val="both"/>
        <w:rPr>
          <w:rFonts w:ascii="Arial" w:hAnsi="Arial" w:cs="Arial"/>
          <w:b/>
          <w:bCs/>
          <w:sz w:val="22"/>
          <w:szCs w:val="22"/>
        </w:rPr>
      </w:pPr>
    </w:p>
    <w:p w14:paraId="7924AA44" w14:textId="33C02CC0" w:rsidR="00C22317" w:rsidRDefault="00C22317" w:rsidP="003D016B">
      <w:pPr>
        <w:spacing w:line="360" w:lineRule="auto"/>
        <w:jc w:val="both"/>
        <w:rPr>
          <w:rFonts w:ascii="Arial" w:hAnsi="Arial" w:cs="Arial"/>
          <w:sz w:val="22"/>
          <w:szCs w:val="22"/>
        </w:rPr>
      </w:pPr>
    </w:p>
    <w:p w14:paraId="7BA6ABCE" w14:textId="77777777" w:rsidR="00DB7F61" w:rsidRPr="003D016B" w:rsidRDefault="00DB7F61" w:rsidP="003D016B">
      <w:pPr>
        <w:spacing w:line="360" w:lineRule="auto"/>
        <w:jc w:val="both"/>
        <w:rPr>
          <w:rFonts w:ascii="Arial" w:hAnsi="Arial" w:cs="Arial"/>
          <w:sz w:val="22"/>
          <w:szCs w:val="22"/>
        </w:rPr>
      </w:pPr>
    </w:p>
    <w:p w14:paraId="220EF92F" w14:textId="6F8C8A1E" w:rsidR="00552812" w:rsidRPr="003D016B" w:rsidRDefault="00552812" w:rsidP="003D016B">
      <w:pPr>
        <w:spacing w:line="360" w:lineRule="auto"/>
        <w:jc w:val="both"/>
        <w:rPr>
          <w:rFonts w:ascii="Arial" w:hAnsi="Arial" w:cs="Arial"/>
          <w:b/>
          <w:bCs/>
          <w:sz w:val="22"/>
          <w:szCs w:val="22"/>
        </w:rPr>
      </w:pPr>
    </w:p>
    <w:p w14:paraId="51312005" w14:textId="1F4F6E70" w:rsidR="00DE1F21" w:rsidRDefault="00DE1F21" w:rsidP="003D016B">
      <w:pPr>
        <w:spacing w:line="360" w:lineRule="auto"/>
        <w:jc w:val="both"/>
        <w:rPr>
          <w:rFonts w:ascii="Arial" w:hAnsi="Arial" w:cs="Arial"/>
          <w:b/>
          <w:bCs/>
          <w:sz w:val="22"/>
          <w:szCs w:val="22"/>
        </w:rPr>
      </w:pPr>
      <w:r w:rsidRPr="003D016B">
        <w:rPr>
          <w:rFonts w:ascii="Arial" w:hAnsi="Arial" w:cs="Arial"/>
          <w:b/>
          <w:bCs/>
          <w:sz w:val="22"/>
          <w:szCs w:val="22"/>
        </w:rPr>
        <w:t>Reflection on Unit 2: It’s a Small World</w:t>
      </w:r>
    </w:p>
    <w:p w14:paraId="62D8E1FF" w14:textId="5709F334" w:rsidR="001A408A" w:rsidRPr="001A408A" w:rsidRDefault="001A408A" w:rsidP="003D016B">
      <w:pPr>
        <w:spacing w:line="360" w:lineRule="auto"/>
        <w:jc w:val="both"/>
        <w:rPr>
          <w:rFonts w:ascii="Arial" w:hAnsi="Arial" w:cs="Arial"/>
          <w:sz w:val="22"/>
          <w:szCs w:val="22"/>
        </w:rPr>
      </w:pPr>
      <w:r w:rsidRPr="001A408A">
        <w:rPr>
          <w:rFonts w:ascii="Arial" w:hAnsi="Arial" w:cs="Arial"/>
          <w:sz w:val="22"/>
          <w:szCs w:val="22"/>
        </w:rPr>
        <w:t>Unit 2, It’s a Small World, helped me understand how emotional intelligence, networking, cultural awareness and global changes shape careers in the modern health and social care sector. In this section, I reflect on the main topics taught in this unit, including boundaryless careers, the gig economy, emotional intelligence, self-awareness, soft skills, networking and cultural awareness. I also discuss how these theories relate to my own experiences and future professional development.</w:t>
      </w:r>
    </w:p>
    <w:p w14:paraId="06BC9E64" w14:textId="5746C537" w:rsidR="00054A0D" w:rsidRPr="003D016B" w:rsidRDefault="00D76B77" w:rsidP="003D016B">
      <w:pPr>
        <w:spacing w:line="360" w:lineRule="auto"/>
        <w:jc w:val="both"/>
        <w:rPr>
          <w:rFonts w:ascii="Arial" w:hAnsi="Arial" w:cs="Arial"/>
          <w:b/>
          <w:bCs/>
          <w:sz w:val="22"/>
          <w:szCs w:val="22"/>
        </w:rPr>
      </w:pPr>
      <w:r w:rsidRPr="003D016B">
        <w:rPr>
          <w:rFonts w:ascii="Arial" w:hAnsi="Arial" w:cs="Arial"/>
          <w:b/>
          <w:bCs/>
          <w:sz w:val="22"/>
          <w:szCs w:val="22"/>
        </w:rPr>
        <w:t>2</w:t>
      </w:r>
      <w:r w:rsidR="00054A0D" w:rsidRPr="003D016B">
        <w:rPr>
          <w:rFonts w:ascii="Arial" w:hAnsi="Arial" w:cs="Arial"/>
          <w:b/>
          <w:bCs/>
          <w:sz w:val="22"/>
          <w:szCs w:val="22"/>
        </w:rPr>
        <w:t>.</w:t>
      </w:r>
      <w:r w:rsidR="00F6775E" w:rsidRPr="003D016B">
        <w:rPr>
          <w:rFonts w:ascii="Arial" w:hAnsi="Arial" w:cs="Arial"/>
          <w:b/>
          <w:bCs/>
          <w:sz w:val="22"/>
          <w:szCs w:val="22"/>
        </w:rPr>
        <w:t>1</w:t>
      </w:r>
      <w:r w:rsidR="00054A0D" w:rsidRPr="003D016B">
        <w:rPr>
          <w:rFonts w:ascii="Arial" w:hAnsi="Arial" w:cs="Arial"/>
          <w:b/>
          <w:bCs/>
          <w:sz w:val="22"/>
          <w:szCs w:val="22"/>
        </w:rPr>
        <w:t xml:space="preserve"> Gig Economy</w:t>
      </w:r>
    </w:p>
    <w:p w14:paraId="605F4653" w14:textId="10E02ED5" w:rsidR="00C01AB4" w:rsidRPr="00C01AB4" w:rsidRDefault="00C01AB4" w:rsidP="00C01AB4">
      <w:pPr>
        <w:spacing w:line="360" w:lineRule="auto"/>
        <w:jc w:val="both"/>
        <w:rPr>
          <w:rFonts w:ascii="Arial" w:hAnsi="Arial" w:cs="Arial"/>
          <w:sz w:val="22"/>
          <w:szCs w:val="22"/>
        </w:rPr>
      </w:pPr>
      <w:r w:rsidRPr="00C01AB4">
        <w:rPr>
          <w:rFonts w:ascii="Arial" w:hAnsi="Arial" w:cs="Arial"/>
          <w:sz w:val="22"/>
          <w:szCs w:val="22"/>
        </w:rPr>
        <w:t xml:space="preserve">The gig economy includes flexible or temporary work, such as agency roles where workers choose shifts but do not have stable hours or long-term contracts. This type of work can offer freedom but also brings challenges such as unstable income and lack of benefits (Wood et </w:t>
      </w:r>
      <w:r w:rsidRPr="00C01AB4">
        <w:rPr>
          <w:rFonts w:ascii="Arial" w:hAnsi="Arial" w:cs="Arial"/>
          <w:sz w:val="22"/>
          <w:szCs w:val="22"/>
        </w:rPr>
        <w:lastRenderedPageBreak/>
        <w:t>al., 2019). Understanding these issues made me more aware of the importance of planning for a secure and sustainable career.</w:t>
      </w:r>
    </w:p>
    <w:p w14:paraId="7016188C" w14:textId="3541CB39" w:rsidR="00C01AB4" w:rsidRPr="00C01AB4" w:rsidRDefault="00C01AB4" w:rsidP="00C01AB4">
      <w:pPr>
        <w:spacing w:line="360" w:lineRule="auto"/>
        <w:jc w:val="both"/>
        <w:rPr>
          <w:rFonts w:ascii="Arial" w:hAnsi="Arial" w:cs="Arial"/>
          <w:sz w:val="22"/>
          <w:szCs w:val="22"/>
        </w:rPr>
      </w:pPr>
      <w:r w:rsidRPr="00C01AB4">
        <w:rPr>
          <w:rFonts w:ascii="Arial" w:hAnsi="Arial" w:cs="Arial"/>
          <w:sz w:val="22"/>
          <w:szCs w:val="22"/>
        </w:rPr>
        <w:t xml:space="preserve">A real-life example that helped develop my understanding was my volunteering in three different organisations. These unpaid roles had flexibility </w:t>
      </w:r>
      <w:r w:rsidR="00DB7F61" w:rsidRPr="00C01AB4">
        <w:rPr>
          <w:rFonts w:ascii="Arial" w:hAnsi="Arial" w:cs="Arial"/>
          <w:sz w:val="22"/>
          <w:szCs w:val="22"/>
        </w:rPr>
        <w:t>like</w:t>
      </w:r>
      <w:r w:rsidRPr="00C01AB4">
        <w:rPr>
          <w:rFonts w:ascii="Arial" w:hAnsi="Arial" w:cs="Arial"/>
          <w:sz w:val="22"/>
          <w:szCs w:val="22"/>
        </w:rPr>
        <w:t xml:space="preserve"> gig work, but they gave me valuable experience. Volunteering improved my confidence, communication skills and ability to work with different people. This experience later helped me secure paid employment as an exam invigilator. This reflects Human Capital Theory, which suggests that skills and experience gained through work increase employability. Volunteering showed me that investing time in building skills can open new opportunities and lead to more stable roles in the future.</w:t>
      </w:r>
    </w:p>
    <w:p w14:paraId="6903B96B" w14:textId="1AB89997" w:rsidR="00054A0D" w:rsidRDefault="00C01AB4" w:rsidP="00C01AB4">
      <w:pPr>
        <w:spacing w:line="360" w:lineRule="auto"/>
        <w:jc w:val="both"/>
        <w:rPr>
          <w:rFonts w:ascii="Arial" w:hAnsi="Arial" w:cs="Arial"/>
          <w:sz w:val="22"/>
          <w:szCs w:val="22"/>
        </w:rPr>
      </w:pPr>
      <w:r w:rsidRPr="00C01AB4">
        <w:rPr>
          <w:rFonts w:ascii="Arial" w:hAnsi="Arial" w:cs="Arial"/>
          <w:sz w:val="22"/>
          <w:szCs w:val="22"/>
        </w:rPr>
        <w:t>Critically, I realised that although flexible work may seem attractive, relying on it long-term can affect financial and emotional stability. It made me reflect on the importance of gaining recognised qualifications and developing strong skills so that I can choose secure employment rather than depend on temporary roles.</w:t>
      </w:r>
    </w:p>
    <w:p w14:paraId="4E074BF0" w14:textId="77777777" w:rsidR="00363EBE" w:rsidRDefault="00363EBE" w:rsidP="00363EBE">
      <w:pPr>
        <w:spacing w:line="360" w:lineRule="auto"/>
        <w:jc w:val="both"/>
        <w:rPr>
          <w:rFonts w:ascii="Arial" w:hAnsi="Arial" w:cs="Arial"/>
          <w:sz w:val="22"/>
          <w:szCs w:val="22"/>
        </w:rPr>
      </w:pPr>
    </w:p>
    <w:p w14:paraId="5972257A" w14:textId="77777777" w:rsidR="00363EBE" w:rsidRPr="003D016B" w:rsidRDefault="00363EBE" w:rsidP="00363EBE">
      <w:pPr>
        <w:spacing w:line="360" w:lineRule="auto"/>
        <w:jc w:val="both"/>
        <w:rPr>
          <w:rFonts w:ascii="Arial" w:hAnsi="Arial" w:cs="Arial"/>
          <w:sz w:val="22"/>
          <w:szCs w:val="22"/>
        </w:rPr>
      </w:pPr>
    </w:p>
    <w:p w14:paraId="61C502EF" w14:textId="028D4247" w:rsidR="0040204C" w:rsidRPr="003D016B" w:rsidRDefault="00D76B77" w:rsidP="003D016B">
      <w:pPr>
        <w:spacing w:line="360" w:lineRule="auto"/>
        <w:jc w:val="both"/>
        <w:rPr>
          <w:rFonts w:ascii="Arial" w:hAnsi="Arial" w:cs="Arial"/>
          <w:b/>
          <w:bCs/>
          <w:sz w:val="22"/>
          <w:szCs w:val="22"/>
        </w:rPr>
      </w:pPr>
      <w:r w:rsidRPr="003D016B">
        <w:rPr>
          <w:rFonts w:ascii="Arial" w:hAnsi="Arial" w:cs="Arial"/>
          <w:b/>
          <w:bCs/>
          <w:sz w:val="22"/>
          <w:szCs w:val="22"/>
        </w:rPr>
        <w:t>2</w:t>
      </w:r>
      <w:r w:rsidR="00054A0D" w:rsidRPr="003D016B">
        <w:rPr>
          <w:rFonts w:ascii="Arial" w:hAnsi="Arial" w:cs="Arial"/>
          <w:b/>
          <w:bCs/>
          <w:sz w:val="22"/>
          <w:szCs w:val="22"/>
        </w:rPr>
        <w:t>.</w:t>
      </w:r>
      <w:r w:rsidR="003768A6" w:rsidRPr="003D016B">
        <w:rPr>
          <w:rFonts w:ascii="Arial" w:hAnsi="Arial" w:cs="Arial"/>
          <w:b/>
          <w:bCs/>
          <w:sz w:val="22"/>
          <w:szCs w:val="22"/>
        </w:rPr>
        <w:t xml:space="preserve">2 </w:t>
      </w:r>
      <w:r w:rsidR="00054A0D" w:rsidRPr="003D016B">
        <w:rPr>
          <w:rFonts w:ascii="Arial" w:hAnsi="Arial" w:cs="Arial"/>
          <w:b/>
          <w:bCs/>
          <w:sz w:val="22"/>
          <w:szCs w:val="22"/>
        </w:rPr>
        <w:t>Emotional Intelligence (EI)</w:t>
      </w:r>
    </w:p>
    <w:p w14:paraId="59F8DAED" w14:textId="77777777" w:rsidR="00AC599C" w:rsidRPr="003D016B" w:rsidRDefault="00AC599C" w:rsidP="003D016B">
      <w:pPr>
        <w:spacing w:line="360" w:lineRule="auto"/>
        <w:jc w:val="both"/>
        <w:rPr>
          <w:rFonts w:ascii="Arial" w:hAnsi="Arial" w:cs="Arial"/>
          <w:sz w:val="22"/>
          <w:szCs w:val="22"/>
        </w:rPr>
      </w:pPr>
    </w:p>
    <w:p w14:paraId="52B2AA6D" w14:textId="77777777" w:rsidR="00DF3C1B" w:rsidRPr="00DF3C1B" w:rsidRDefault="00DF3C1B" w:rsidP="00DF3C1B">
      <w:pPr>
        <w:spacing w:line="360" w:lineRule="auto"/>
        <w:jc w:val="both"/>
        <w:rPr>
          <w:rFonts w:ascii="Arial" w:hAnsi="Arial" w:cs="Arial"/>
          <w:sz w:val="22"/>
          <w:szCs w:val="22"/>
        </w:rPr>
      </w:pPr>
      <w:r w:rsidRPr="00DF3C1B">
        <w:rPr>
          <w:rFonts w:ascii="Arial" w:hAnsi="Arial" w:cs="Arial"/>
          <w:sz w:val="22"/>
          <w:szCs w:val="22"/>
        </w:rPr>
        <w:t>Emotional Intelligence refers to the ability to recognise, understand and manage emotions (Salovey and Mayer, 1990). A real example where I used EI was during a disagreement with a family member. Instead of reacting quickly, I stayed calm, listened and expressed my feelings respectfully. This helped prevent conflict and strengthened our communication.</w:t>
      </w:r>
    </w:p>
    <w:p w14:paraId="498BC60D" w14:textId="7801EA42" w:rsidR="004D23EE" w:rsidRPr="003D016B" w:rsidRDefault="00DF3C1B" w:rsidP="00DF3C1B">
      <w:pPr>
        <w:spacing w:line="360" w:lineRule="auto"/>
        <w:jc w:val="both"/>
        <w:rPr>
          <w:rFonts w:ascii="Arial" w:hAnsi="Arial" w:cs="Arial"/>
          <w:sz w:val="22"/>
          <w:szCs w:val="22"/>
        </w:rPr>
      </w:pPr>
      <w:r w:rsidRPr="00DF3C1B">
        <w:rPr>
          <w:rFonts w:ascii="Arial" w:hAnsi="Arial" w:cs="Arial"/>
          <w:sz w:val="22"/>
          <w:szCs w:val="22"/>
        </w:rPr>
        <w:t>Reflecting critically, I realised that applying emotional intelligence is not always easy. When I feel tired or stressed, it becomes harder to control my reactions. The most difficult EI skill for me is emotional regulation, especially during unexpected conflict. This showed me that EI requires continuous practice, not just knowledge. Developing stronger emotional control will be essential for my future role in Health and Social Care, where situations can often be sensitive and unpredictable.</w:t>
      </w:r>
    </w:p>
    <w:p w14:paraId="09A3F315" w14:textId="068D9036" w:rsidR="00702001" w:rsidRPr="00FD3AE4" w:rsidRDefault="004D23EE" w:rsidP="003B5E27">
      <w:pPr>
        <w:spacing w:line="360" w:lineRule="auto"/>
        <w:jc w:val="both"/>
        <w:rPr>
          <w:rFonts w:ascii="Arial" w:hAnsi="Arial" w:cs="Arial"/>
          <w:sz w:val="22"/>
          <w:szCs w:val="22"/>
        </w:rPr>
      </w:pPr>
      <w:r w:rsidRPr="003D016B">
        <w:rPr>
          <w:rFonts w:ascii="Arial" w:hAnsi="Arial" w:cs="Arial"/>
          <w:noProof/>
          <w:sz w:val="22"/>
          <w:szCs w:val="22"/>
        </w:rPr>
        <w:lastRenderedPageBreak/>
        <w:drawing>
          <wp:inline distT="0" distB="0" distL="0" distR="0" wp14:anchorId="71CC1957" wp14:editId="680FF4C1">
            <wp:extent cx="3657600" cy="2173458"/>
            <wp:effectExtent l="0" t="0" r="0" b="17780"/>
            <wp:docPr id="1094775840" name="Diagram 40"/>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1" r:lo="rId22" r:qs="rId23" r:cs="rId24"/>
              </a:graphicData>
            </a:graphic>
          </wp:inline>
        </w:drawing>
      </w:r>
    </w:p>
    <w:p w14:paraId="0933045E" w14:textId="77777777" w:rsidR="00D76B77" w:rsidRPr="003D016B" w:rsidRDefault="00D76B77" w:rsidP="003D016B">
      <w:pPr>
        <w:spacing w:line="360" w:lineRule="auto"/>
        <w:jc w:val="both"/>
        <w:rPr>
          <w:rFonts w:ascii="Arial" w:hAnsi="Arial" w:cs="Arial"/>
          <w:sz w:val="22"/>
          <w:szCs w:val="22"/>
        </w:rPr>
      </w:pPr>
    </w:p>
    <w:p w14:paraId="50863451" w14:textId="28674717" w:rsidR="00FE7EF6" w:rsidRPr="003D016B" w:rsidRDefault="00FE7EF6" w:rsidP="003D016B">
      <w:pPr>
        <w:spacing w:line="360" w:lineRule="auto"/>
        <w:jc w:val="both"/>
        <w:rPr>
          <w:rFonts w:ascii="Arial" w:hAnsi="Arial" w:cs="Arial"/>
          <w:b/>
          <w:bCs/>
          <w:sz w:val="22"/>
          <w:szCs w:val="22"/>
        </w:rPr>
      </w:pPr>
      <w:r w:rsidRPr="003D016B">
        <w:rPr>
          <w:rFonts w:ascii="Arial" w:hAnsi="Arial" w:cs="Arial"/>
          <w:b/>
          <w:bCs/>
          <w:sz w:val="22"/>
          <w:szCs w:val="22"/>
        </w:rPr>
        <w:t>2.</w:t>
      </w:r>
      <w:r w:rsidR="00FD3AE4">
        <w:rPr>
          <w:rFonts w:ascii="Arial" w:hAnsi="Arial" w:cs="Arial"/>
          <w:b/>
          <w:bCs/>
          <w:sz w:val="22"/>
          <w:szCs w:val="22"/>
        </w:rPr>
        <w:t xml:space="preserve">3 </w:t>
      </w:r>
      <w:r w:rsidRPr="003D016B">
        <w:rPr>
          <w:rFonts w:ascii="Arial" w:hAnsi="Arial" w:cs="Arial"/>
          <w:b/>
          <w:bCs/>
          <w:sz w:val="22"/>
          <w:szCs w:val="22"/>
        </w:rPr>
        <w:t>Cultural Awareness in Practice</w:t>
      </w:r>
    </w:p>
    <w:p w14:paraId="33EFA308" w14:textId="77777777" w:rsidR="00805ABB" w:rsidRPr="00805ABB" w:rsidRDefault="00805ABB" w:rsidP="00805ABB">
      <w:pPr>
        <w:spacing w:line="360" w:lineRule="auto"/>
        <w:jc w:val="both"/>
        <w:rPr>
          <w:rFonts w:ascii="Arial" w:hAnsi="Arial" w:cs="Arial"/>
          <w:sz w:val="22"/>
          <w:szCs w:val="22"/>
        </w:rPr>
      </w:pPr>
      <w:r w:rsidRPr="00805ABB">
        <w:rPr>
          <w:rFonts w:ascii="Arial" w:hAnsi="Arial" w:cs="Arial"/>
          <w:sz w:val="22"/>
          <w:szCs w:val="22"/>
        </w:rPr>
        <w:t>A real-life example that strengthened my understanding of cultural awareness occurred when I visited a specialist clinic after being referred by my GP. I requested a female doctor due to my cultural and religious beliefs, but I was initially assigned to a male doctor. I felt uncomfortable and anxious, especially when discussing personal health concerns in a public space. After calmly explaining my situation again, the manager agreed to provide a female practitioner.</w:t>
      </w:r>
    </w:p>
    <w:p w14:paraId="0B4E4745" w14:textId="77777777" w:rsidR="00805ABB" w:rsidRPr="00805ABB" w:rsidRDefault="00805ABB" w:rsidP="00805ABB">
      <w:pPr>
        <w:spacing w:line="360" w:lineRule="auto"/>
        <w:jc w:val="both"/>
        <w:rPr>
          <w:rFonts w:ascii="Arial" w:hAnsi="Arial" w:cs="Arial"/>
          <w:sz w:val="22"/>
          <w:szCs w:val="22"/>
        </w:rPr>
      </w:pPr>
    </w:p>
    <w:p w14:paraId="03BA31B4" w14:textId="3DD7DED3" w:rsidR="00805ABB" w:rsidRPr="00805ABB" w:rsidRDefault="00805ABB" w:rsidP="00805ABB">
      <w:pPr>
        <w:spacing w:line="360" w:lineRule="auto"/>
        <w:jc w:val="both"/>
        <w:rPr>
          <w:rFonts w:ascii="Arial" w:hAnsi="Arial" w:cs="Arial"/>
          <w:sz w:val="22"/>
          <w:szCs w:val="22"/>
        </w:rPr>
      </w:pPr>
      <w:r w:rsidRPr="00805ABB">
        <w:rPr>
          <w:rFonts w:ascii="Arial" w:hAnsi="Arial" w:cs="Arial"/>
          <w:sz w:val="22"/>
          <w:szCs w:val="22"/>
        </w:rPr>
        <w:t>This experience helped me understand how vulnerable patients may feel when their cultural needs are ignored or misunderstood. Moore, Parsons and Jessup (2019) explain that cultural beliefs strongly influence how individuals access healthcare and whether they feel respected. My experience clearly reflected this.</w:t>
      </w:r>
    </w:p>
    <w:p w14:paraId="7C7971AD" w14:textId="19117FDD" w:rsidR="00A636C2" w:rsidRPr="003D016B" w:rsidRDefault="00805ABB" w:rsidP="00805ABB">
      <w:pPr>
        <w:spacing w:line="360" w:lineRule="auto"/>
        <w:jc w:val="both"/>
        <w:rPr>
          <w:rFonts w:ascii="Arial" w:hAnsi="Arial" w:cs="Arial"/>
          <w:sz w:val="22"/>
          <w:szCs w:val="22"/>
        </w:rPr>
      </w:pPr>
      <w:r w:rsidRPr="00805ABB">
        <w:rPr>
          <w:rFonts w:ascii="Arial" w:hAnsi="Arial" w:cs="Arial"/>
          <w:sz w:val="22"/>
          <w:szCs w:val="22"/>
        </w:rPr>
        <w:t>Critically, I realised that expressing cultural needs can be difficult because of power imbalances. This taught me that, as a future Health and Social Care practitioner, I must create a safe environment where service users feel heard. I should avoid assumptions, ask respectful questions and advocate for individuals whose cultural needs may be overlooked.</w:t>
      </w:r>
    </w:p>
    <w:p w14:paraId="0511D369" w14:textId="77777777" w:rsidR="00812815" w:rsidRPr="003D016B" w:rsidRDefault="00812815" w:rsidP="003D016B">
      <w:pPr>
        <w:spacing w:line="360" w:lineRule="auto"/>
        <w:jc w:val="both"/>
        <w:rPr>
          <w:rFonts w:ascii="Arial" w:hAnsi="Arial" w:cs="Arial"/>
          <w:sz w:val="22"/>
          <w:szCs w:val="22"/>
        </w:rPr>
      </w:pPr>
    </w:p>
    <w:p w14:paraId="3E599C31" w14:textId="77777777" w:rsidR="00812815" w:rsidRPr="003D016B" w:rsidRDefault="00812815" w:rsidP="003D016B">
      <w:pPr>
        <w:spacing w:line="360" w:lineRule="auto"/>
        <w:jc w:val="both"/>
        <w:rPr>
          <w:rFonts w:ascii="Arial" w:hAnsi="Arial" w:cs="Arial"/>
          <w:sz w:val="22"/>
          <w:szCs w:val="22"/>
        </w:rPr>
      </w:pPr>
    </w:p>
    <w:p w14:paraId="5B52731D" w14:textId="5ACCBF1D" w:rsidR="008C0A1D" w:rsidRPr="003D016B" w:rsidRDefault="00F823D9" w:rsidP="003D016B">
      <w:pPr>
        <w:spacing w:line="360" w:lineRule="auto"/>
        <w:jc w:val="both"/>
        <w:rPr>
          <w:rFonts w:ascii="Arial" w:hAnsi="Arial" w:cs="Arial"/>
          <w:sz w:val="22"/>
          <w:szCs w:val="22"/>
        </w:rPr>
      </w:pPr>
      <w:r w:rsidRPr="003D016B">
        <w:rPr>
          <w:rFonts w:ascii="Arial" w:hAnsi="Arial" w:cs="Arial"/>
          <w:noProof/>
          <w:sz w:val="22"/>
          <w:szCs w:val="22"/>
        </w:rPr>
        <w:drawing>
          <wp:inline distT="0" distB="0" distL="0" distR="0" wp14:anchorId="7BCCA7F4" wp14:editId="63B3C3DD">
            <wp:extent cx="5731510" cy="1016635"/>
            <wp:effectExtent l="0" t="0" r="2540" b="0"/>
            <wp:docPr id="639611571" name="Picture 1" descr="A white background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9611571" name="Picture 1" descr="A white background with black text&#10;&#10;AI-generated content may be incorrect."/>
                    <pic:cNvPicPr/>
                  </pic:nvPicPr>
                  <pic:blipFill>
                    <a:blip r:embed="rId26"/>
                    <a:stretch>
                      <a:fillRect/>
                    </a:stretch>
                  </pic:blipFill>
                  <pic:spPr>
                    <a:xfrm>
                      <a:off x="0" y="0"/>
                      <a:ext cx="5731510" cy="1016635"/>
                    </a:xfrm>
                    <a:prstGeom prst="rect">
                      <a:avLst/>
                    </a:prstGeom>
                  </pic:spPr>
                </pic:pic>
              </a:graphicData>
            </a:graphic>
          </wp:inline>
        </w:drawing>
      </w:r>
    </w:p>
    <w:p w14:paraId="6406164C" w14:textId="12C80132" w:rsidR="00B540D9" w:rsidRPr="003D016B" w:rsidRDefault="00B633E7" w:rsidP="003D016B">
      <w:pPr>
        <w:spacing w:line="360" w:lineRule="auto"/>
        <w:jc w:val="both"/>
        <w:rPr>
          <w:rFonts w:ascii="Arial" w:hAnsi="Arial" w:cs="Arial"/>
          <w:sz w:val="22"/>
          <w:szCs w:val="22"/>
        </w:rPr>
      </w:pPr>
      <w:r w:rsidRPr="003D016B">
        <w:rPr>
          <w:rFonts w:ascii="Arial" w:hAnsi="Arial" w:cs="Arial"/>
          <w:noProof/>
          <w:sz w:val="22"/>
          <w:szCs w:val="22"/>
        </w:rPr>
        <w:lastRenderedPageBreak/>
        <w:drawing>
          <wp:inline distT="0" distB="0" distL="0" distR="0" wp14:anchorId="73235D14" wp14:editId="7B20AB36">
            <wp:extent cx="6121400" cy="1035050"/>
            <wp:effectExtent l="0" t="0" r="0" b="0"/>
            <wp:docPr id="432834893"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6121400" cy="1035050"/>
                    </a:xfrm>
                    <a:prstGeom prst="rect">
                      <a:avLst/>
                    </a:prstGeom>
                    <a:noFill/>
                  </pic:spPr>
                </pic:pic>
              </a:graphicData>
            </a:graphic>
          </wp:inline>
        </w:drawing>
      </w:r>
    </w:p>
    <w:p w14:paraId="764B9321" w14:textId="31D6F80F" w:rsidR="00063986" w:rsidRPr="003D016B" w:rsidRDefault="005334B1" w:rsidP="003D016B">
      <w:pPr>
        <w:spacing w:line="360" w:lineRule="auto"/>
        <w:jc w:val="both"/>
        <w:rPr>
          <w:rFonts w:ascii="Arial" w:hAnsi="Arial" w:cs="Arial"/>
          <w:b/>
          <w:bCs/>
          <w:sz w:val="22"/>
          <w:szCs w:val="22"/>
        </w:rPr>
      </w:pPr>
      <w:r w:rsidRPr="003D016B">
        <w:rPr>
          <w:rFonts w:ascii="Arial" w:hAnsi="Arial" w:cs="Arial"/>
          <w:b/>
          <w:bCs/>
          <w:sz w:val="22"/>
          <w:szCs w:val="22"/>
        </w:rPr>
        <w:t xml:space="preserve">Reflection on Unit 3: Opportunity Knocks </w:t>
      </w:r>
    </w:p>
    <w:p w14:paraId="1188F2CD" w14:textId="15A13037" w:rsidR="00A00054" w:rsidRDefault="009D6418" w:rsidP="003D016B">
      <w:pPr>
        <w:spacing w:line="360" w:lineRule="auto"/>
        <w:jc w:val="both"/>
        <w:rPr>
          <w:rFonts w:ascii="Arial" w:hAnsi="Arial" w:cs="Arial"/>
          <w:sz w:val="22"/>
          <w:szCs w:val="22"/>
        </w:rPr>
      </w:pPr>
      <w:r w:rsidRPr="009D6418">
        <w:rPr>
          <w:rFonts w:ascii="Arial" w:hAnsi="Arial" w:cs="Arial"/>
          <w:sz w:val="22"/>
          <w:szCs w:val="22"/>
        </w:rPr>
        <w:t>Unit 3 helped me understand how career opportunities are shaped by mindset, values and preparation. As Arthur et al. (2005) explain, modern careers require adaptability and openness to change. Reflecting on this unit helped me recognise how my experiences and attitudes influence my future direction in Health and Social Care.</w:t>
      </w:r>
    </w:p>
    <w:p w14:paraId="11DA6394" w14:textId="77777777" w:rsidR="00B67E31" w:rsidRPr="003D016B" w:rsidRDefault="00B67E31" w:rsidP="003D016B">
      <w:pPr>
        <w:spacing w:line="360" w:lineRule="auto"/>
        <w:jc w:val="both"/>
        <w:rPr>
          <w:rFonts w:ascii="Arial" w:hAnsi="Arial" w:cs="Arial"/>
          <w:sz w:val="22"/>
          <w:szCs w:val="22"/>
        </w:rPr>
      </w:pPr>
    </w:p>
    <w:p w14:paraId="4DD751AD" w14:textId="42F79695" w:rsidR="00A00054" w:rsidRPr="003D016B" w:rsidRDefault="00DC384C" w:rsidP="003D016B">
      <w:pPr>
        <w:spacing w:line="360" w:lineRule="auto"/>
        <w:jc w:val="both"/>
        <w:rPr>
          <w:rFonts w:ascii="Arial" w:hAnsi="Arial" w:cs="Arial"/>
          <w:b/>
          <w:bCs/>
          <w:sz w:val="22"/>
          <w:szCs w:val="22"/>
        </w:rPr>
      </w:pPr>
      <w:r w:rsidRPr="003D016B">
        <w:rPr>
          <w:rFonts w:ascii="Arial" w:hAnsi="Arial" w:cs="Arial"/>
          <w:b/>
          <w:bCs/>
          <w:sz w:val="22"/>
          <w:szCs w:val="22"/>
        </w:rPr>
        <w:t>3</w:t>
      </w:r>
      <w:r w:rsidR="00A00054" w:rsidRPr="003D016B">
        <w:rPr>
          <w:rFonts w:ascii="Arial" w:hAnsi="Arial" w:cs="Arial"/>
          <w:b/>
          <w:bCs/>
          <w:sz w:val="22"/>
          <w:szCs w:val="22"/>
        </w:rPr>
        <w:t>.</w:t>
      </w:r>
      <w:r w:rsidR="00A27C45" w:rsidRPr="003D016B">
        <w:rPr>
          <w:rFonts w:ascii="Arial" w:hAnsi="Arial" w:cs="Arial"/>
          <w:b/>
          <w:bCs/>
          <w:sz w:val="22"/>
          <w:szCs w:val="22"/>
        </w:rPr>
        <w:t>1</w:t>
      </w:r>
      <w:r w:rsidR="00A00054" w:rsidRPr="003D016B">
        <w:rPr>
          <w:rFonts w:ascii="Arial" w:hAnsi="Arial" w:cs="Arial"/>
          <w:b/>
          <w:bCs/>
          <w:sz w:val="22"/>
          <w:szCs w:val="22"/>
        </w:rPr>
        <w:t xml:space="preserve"> Success and Luck</w:t>
      </w:r>
    </w:p>
    <w:p w14:paraId="24AB75DE" w14:textId="77777777" w:rsidR="009F62A5" w:rsidRDefault="009F62A5" w:rsidP="009F62A5">
      <w:pPr>
        <w:spacing w:line="360" w:lineRule="auto"/>
        <w:jc w:val="both"/>
        <w:rPr>
          <w:rFonts w:ascii="Arial" w:hAnsi="Arial" w:cs="Arial"/>
          <w:sz w:val="22"/>
          <w:szCs w:val="22"/>
        </w:rPr>
      </w:pPr>
      <w:r w:rsidRPr="009F62A5">
        <w:rPr>
          <w:rFonts w:ascii="Arial" w:hAnsi="Arial" w:cs="Arial"/>
          <w:sz w:val="22"/>
          <w:szCs w:val="22"/>
        </w:rPr>
        <w:t>We explored the idea that success is often the result of preparation, effort and attitude rather than luck (</w:t>
      </w:r>
      <w:proofErr w:type="spellStart"/>
      <w:r w:rsidRPr="009F62A5">
        <w:rPr>
          <w:rFonts w:ascii="Arial" w:hAnsi="Arial" w:cs="Arial"/>
          <w:sz w:val="22"/>
          <w:szCs w:val="22"/>
        </w:rPr>
        <w:t>Aicinena</w:t>
      </w:r>
      <w:proofErr w:type="spellEnd"/>
      <w:r w:rsidRPr="009F62A5">
        <w:rPr>
          <w:rFonts w:ascii="Arial" w:hAnsi="Arial" w:cs="Arial"/>
          <w:sz w:val="22"/>
          <w:szCs w:val="22"/>
        </w:rPr>
        <w:t>, 2013). This made me reflect on my own journey and realise that taking consistent action is what builds confidence and long-term progress. Developing skills such as organisation, communication and resilience has helped me feel more prepared for future opportunities.</w:t>
      </w:r>
    </w:p>
    <w:p w14:paraId="3887138D" w14:textId="5E9C13AB" w:rsidR="00604B66" w:rsidRPr="003D016B" w:rsidRDefault="009F62A5" w:rsidP="009F62A5">
      <w:pPr>
        <w:spacing w:line="360" w:lineRule="auto"/>
        <w:jc w:val="both"/>
        <w:rPr>
          <w:rFonts w:ascii="Arial" w:hAnsi="Arial" w:cs="Arial"/>
          <w:sz w:val="22"/>
          <w:szCs w:val="22"/>
        </w:rPr>
      </w:pPr>
      <w:r w:rsidRPr="009F62A5">
        <w:rPr>
          <w:rFonts w:ascii="Arial" w:hAnsi="Arial" w:cs="Arial"/>
          <w:sz w:val="22"/>
          <w:szCs w:val="22"/>
        </w:rPr>
        <w:t>Critically, I understood that preparation does not guarantee success. At times, even when I prepare well, I still experience anxiety or lack confidence. This shows that personal development is ongoing and influenced by emotions, environment and experience. To improve further, I need to continue strengthening skills like problem-solving and time management, especially during stressful situations.</w:t>
      </w:r>
    </w:p>
    <w:p w14:paraId="56C64B0D" w14:textId="33BE44CD" w:rsidR="00A00054" w:rsidRPr="003D016B" w:rsidRDefault="00DC384C" w:rsidP="003D016B">
      <w:pPr>
        <w:spacing w:line="360" w:lineRule="auto"/>
        <w:jc w:val="both"/>
        <w:rPr>
          <w:rFonts w:ascii="Arial" w:hAnsi="Arial" w:cs="Arial"/>
          <w:b/>
          <w:bCs/>
          <w:sz w:val="22"/>
          <w:szCs w:val="22"/>
        </w:rPr>
      </w:pPr>
      <w:r w:rsidRPr="003D016B">
        <w:rPr>
          <w:rFonts w:ascii="Arial" w:hAnsi="Arial" w:cs="Arial"/>
          <w:b/>
          <w:bCs/>
          <w:sz w:val="22"/>
          <w:szCs w:val="22"/>
        </w:rPr>
        <w:t>3</w:t>
      </w:r>
      <w:r w:rsidR="00A00054" w:rsidRPr="003D016B">
        <w:rPr>
          <w:rFonts w:ascii="Arial" w:hAnsi="Arial" w:cs="Arial"/>
          <w:b/>
          <w:bCs/>
          <w:sz w:val="22"/>
          <w:szCs w:val="22"/>
        </w:rPr>
        <w:t>.</w:t>
      </w:r>
      <w:r w:rsidR="00A27C45" w:rsidRPr="003D016B">
        <w:rPr>
          <w:rFonts w:ascii="Arial" w:hAnsi="Arial" w:cs="Arial"/>
          <w:b/>
          <w:bCs/>
          <w:sz w:val="22"/>
          <w:szCs w:val="22"/>
        </w:rPr>
        <w:t>2</w:t>
      </w:r>
      <w:r w:rsidR="00A00054" w:rsidRPr="003D016B">
        <w:rPr>
          <w:rFonts w:ascii="Arial" w:hAnsi="Arial" w:cs="Arial"/>
          <w:b/>
          <w:bCs/>
          <w:sz w:val="22"/>
          <w:szCs w:val="22"/>
        </w:rPr>
        <w:t xml:space="preserve"> Serendipity Mindset </w:t>
      </w:r>
    </w:p>
    <w:p w14:paraId="03A552D5" w14:textId="35C5D164" w:rsidR="003553CB" w:rsidRPr="003553CB" w:rsidRDefault="003553CB" w:rsidP="003553CB">
      <w:pPr>
        <w:spacing w:line="360" w:lineRule="auto"/>
        <w:jc w:val="both"/>
        <w:rPr>
          <w:rFonts w:ascii="Arial" w:hAnsi="Arial" w:cs="Arial"/>
          <w:sz w:val="22"/>
          <w:szCs w:val="22"/>
        </w:rPr>
      </w:pPr>
      <w:r w:rsidRPr="003553CB">
        <w:rPr>
          <w:rFonts w:ascii="Arial" w:hAnsi="Arial" w:cs="Arial"/>
          <w:sz w:val="22"/>
          <w:szCs w:val="22"/>
        </w:rPr>
        <w:t>A serendipity mindset means being open to unexpected opportunities and acting even when outcomes are uncertain (</w:t>
      </w:r>
      <w:proofErr w:type="spellStart"/>
      <w:r w:rsidRPr="003553CB">
        <w:rPr>
          <w:rFonts w:ascii="Arial" w:hAnsi="Arial" w:cs="Arial"/>
          <w:sz w:val="22"/>
          <w:szCs w:val="22"/>
        </w:rPr>
        <w:t>Heinström</w:t>
      </w:r>
      <w:proofErr w:type="spellEnd"/>
      <w:r w:rsidRPr="003553CB">
        <w:rPr>
          <w:rFonts w:ascii="Arial" w:hAnsi="Arial" w:cs="Arial"/>
          <w:sz w:val="22"/>
          <w:szCs w:val="22"/>
        </w:rPr>
        <w:t xml:space="preserve"> &amp; Sormunen, 2020). My experience volunteering with three refugee-support organisations helped me understand this concept clearly. At first, I struggled with language barriers and lacked confidence. I often felt unsure about how to communicate with the individuals I was supporting.</w:t>
      </w:r>
    </w:p>
    <w:p w14:paraId="2FDE45DF" w14:textId="0B22D45D" w:rsidR="003553CB" w:rsidRPr="003553CB" w:rsidRDefault="003553CB" w:rsidP="003553CB">
      <w:pPr>
        <w:spacing w:line="360" w:lineRule="auto"/>
        <w:jc w:val="both"/>
        <w:rPr>
          <w:rFonts w:ascii="Arial" w:hAnsi="Arial" w:cs="Arial"/>
          <w:sz w:val="22"/>
          <w:szCs w:val="22"/>
        </w:rPr>
      </w:pPr>
      <w:r w:rsidRPr="003553CB">
        <w:rPr>
          <w:rFonts w:ascii="Arial" w:hAnsi="Arial" w:cs="Arial"/>
          <w:sz w:val="22"/>
          <w:szCs w:val="22"/>
        </w:rPr>
        <w:t>However, over time, I improved my communication skills, became more confident and found effective ways to help people. This volunteering experience unexpectedly opened new opportunities. It helped me discover my strengths, increased my motivation and inspired me to begin my university journey. Later, it also gave me confidence to start my online business. This showed me that opportunities often appear when we step outside our comfort zone.</w:t>
      </w:r>
    </w:p>
    <w:p w14:paraId="68F2ED11" w14:textId="407F28FC" w:rsidR="00212761" w:rsidRPr="0057034C" w:rsidRDefault="003553CB" w:rsidP="004067C4">
      <w:pPr>
        <w:spacing w:line="360" w:lineRule="auto"/>
        <w:jc w:val="both"/>
        <w:rPr>
          <w:rFonts w:ascii="Arial" w:hAnsi="Arial" w:cs="Arial"/>
          <w:sz w:val="22"/>
          <w:szCs w:val="22"/>
        </w:rPr>
      </w:pPr>
      <w:r w:rsidRPr="003553CB">
        <w:rPr>
          <w:rFonts w:ascii="Arial" w:hAnsi="Arial" w:cs="Arial"/>
          <w:sz w:val="22"/>
          <w:szCs w:val="22"/>
        </w:rPr>
        <w:lastRenderedPageBreak/>
        <w:t>Critically, I noticed that serendipity requires emotional courage. There were days when I felt overwhelmed or questioned whether I belonged in that environment. Facing these challenges helped me grow and taught me that opportunities sometimes come through difficulty. This mindset helped me develop resilience and accept uncertainty as part of career development.</w:t>
      </w:r>
    </w:p>
    <w:p w14:paraId="7B253F93" w14:textId="77777777" w:rsidR="00C92F92" w:rsidRPr="003D016B" w:rsidRDefault="00C92F92" w:rsidP="003D016B">
      <w:pPr>
        <w:spacing w:line="360" w:lineRule="auto"/>
        <w:jc w:val="both"/>
        <w:rPr>
          <w:rFonts w:ascii="Arial" w:hAnsi="Arial" w:cs="Arial"/>
          <w:sz w:val="22"/>
          <w:szCs w:val="22"/>
        </w:rPr>
      </w:pPr>
    </w:p>
    <w:p w14:paraId="58700588" w14:textId="48C5439E" w:rsidR="00160482" w:rsidRPr="004C719C" w:rsidRDefault="004C719C" w:rsidP="003D016B">
      <w:pPr>
        <w:spacing w:line="360" w:lineRule="auto"/>
        <w:jc w:val="both"/>
        <w:rPr>
          <w:rFonts w:ascii="Arial" w:hAnsi="Arial" w:cs="Arial"/>
          <w:sz w:val="22"/>
          <w:szCs w:val="22"/>
        </w:rPr>
      </w:pPr>
      <w:r w:rsidRPr="003D016B">
        <w:rPr>
          <w:rFonts w:ascii="Arial" w:hAnsi="Arial" w:cs="Arial"/>
          <w:noProof/>
          <w:sz w:val="22"/>
          <w:szCs w:val="22"/>
        </w:rPr>
        <w:drawing>
          <wp:inline distT="0" distB="0" distL="0" distR="0" wp14:anchorId="01F4FEA7" wp14:editId="5BAE3C61">
            <wp:extent cx="5731510" cy="1228090"/>
            <wp:effectExtent l="0" t="0" r="2540" b="0"/>
            <wp:docPr id="974795814" name="Picture 1" descr="A screen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4795814" name="Picture 1" descr="A screenshot of a phone&#10;&#10;AI-generated content may be incorrect."/>
                    <pic:cNvPicPr/>
                  </pic:nvPicPr>
                  <pic:blipFill>
                    <a:blip r:embed="rId28"/>
                    <a:stretch>
                      <a:fillRect/>
                    </a:stretch>
                  </pic:blipFill>
                  <pic:spPr>
                    <a:xfrm>
                      <a:off x="0" y="0"/>
                      <a:ext cx="5731510" cy="1228090"/>
                    </a:xfrm>
                    <a:prstGeom prst="rect">
                      <a:avLst/>
                    </a:prstGeom>
                  </pic:spPr>
                </pic:pic>
              </a:graphicData>
            </a:graphic>
          </wp:inline>
        </w:drawing>
      </w:r>
      <w:r w:rsidR="00051038" w:rsidRPr="003D016B">
        <w:rPr>
          <w:rFonts w:ascii="Arial" w:hAnsi="Arial" w:cs="Arial"/>
          <w:noProof/>
          <w:sz w:val="22"/>
          <w:szCs w:val="22"/>
        </w:rPr>
        <w:drawing>
          <wp:inline distT="0" distB="0" distL="0" distR="0" wp14:anchorId="31186404" wp14:editId="1ED95AB4">
            <wp:extent cx="5731510" cy="1448435"/>
            <wp:effectExtent l="0" t="0" r="2540" b="0"/>
            <wp:docPr id="2063854004" name="Picture 1" descr="A screen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3854004" name="Picture 1" descr="A screenshot of a phone&#10;&#10;AI-generated content may be incorrect."/>
                    <pic:cNvPicPr/>
                  </pic:nvPicPr>
                  <pic:blipFill>
                    <a:blip r:embed="rId29"/>
                    <a:stretch>
                      <a:fillRect/>
                    </a:stretch>
                  </pic:blipFill>
                  <pic:spPr>
                    <a:xfrm>
                      <a:off x="0" y="0"/>
                      <a:ext cx="5731510" cy="1448435"/>
                    </a:xfrm>
                    <a:prstGeom prst="rect">
                      <a:avLst/>
                    </a:prstGeom>
                  </pic:spPr>
                </pic:pic>
              </a:graphicData>
            </a:graphic>
          </wp:inline>
        </w:drawing>
      </w:r>
      <w:r w:rsidR="00160482" w:rsidRPr="003D016B">
        <w:rPr>
          <w:rFonts w:ascii="Arial" w:hAnsi="Arial" w:cs="Arial"/>
          <w:b/>
          <w:bCs/>
          <w:sz w:val="22"/>
          <w:szCs w:val="22"/>
        </w:rPr>
        <w:t xml:space="preserve"> </w:t>
      </w:r>
    </w:p>
    <w:p w14:paraId="7C533A94" w14:textId="1C8980A6" w:rsidR="00A3596A" w:rsidRPr="003D016B" w:rsidRDefault="004C0A99" w:rsidP="003D016B">
      <w:pPr>
        <w:spacing w:line="360" w:lineRule="auto"/>
        <w:jc w:val="both"/>
        <w:rPr>
          <w:rFonts w:ascii="Arial" w:hAnsi="Arial" w:cs="Arial"/>
          <w:b/>
          <w:bCs/>
          <w:sz w:val="22"/>
          <w:szCs w:val="22"/>
        </w:rPr>
      </w:pPr>
      <w:r>
        <w:rPr>
          <w:rFonts w:ascii="Arial" w:hAnsi="Arial" w:cs="Arial"/>
          <w:b/>
          <w:bCs/>
          <w:sz w:val="22"/>
          <w:szCs w:val="22"/>
        </w:rPr>
        <w:t xml:space="preserve">Reflection on Unit 4: </w:t>
      </w:r>
      <w:r w:rsidR="00160482" w:rsidRPr="003D016B">
        <w:rPr>
          <w:rFonts w:ascii="Arial" w:hAnsi="Arial" w:cs="Arial"/>
          <w:b/>
          <w:bCs/>
          <w:sz w:val="22"/>
          <w:szCs w:val="22"/>
        </w:rPr>
        <w:t xml:space="preserve"> It’s Not the End of the World</w:t>
      </w:r>
    </w:p>
    <w:p w14:paraId="16322EC1" w14:textId="4A1CEC76" w:rsidR="00F27ABE" w:rsidRPr="003D016B" w:rsidRDefault="00F40CA8" w:rsidP="003D016B">
      <w:pPr>
        <w:spacing w:line="360" w:lineRule="auto"/>
        <w:jc w:val="both"/>
        <w:rPr>
          <w:rFonts w:ascii="Arial" w:hAnsi="Arial" w:cs="Arial"/>
          <w:sz w:val="22"/>
          <w:szCs w:val="22"/>
        </w:rPr>
      </w:pPr>
      <w:r w:rsidRPr="00F40CA8">
        <w:rPr>
          <w:rFonts w:ascii="Arial" w:hAnsi="Arial" w:cs="Arial"/>
          <w:sz w:val="22"/>
          <w:szCs w:val="22"/>
        </w:rPr>
        <w:t>Unit 4 focused on resilience, overcoming challenges and preparing for future employment. The unit explored limiting beliefs</w:t>
      </w:r>
      <w:r w:rsidR="00500DD3">
        <w:rPr>
          <w:rFonts w:ascii="Arial" w:hAnsi="Arial" w:cs="Arial"/>
          <w:sz w:val="22"/>
          <w:szCs w:val="22"/>
        </w:rPr>
        <w:t xml:space="preserve"> and </w:t>
      </w:r>
      <w:r w:rsidRPr="00F40CA8">
        <w:rPr>
          <w:rFonts w:ascii="Arial" w:hAnsi="Arial" w:cs="Arial"/>
          <w:sz w:val="22"/>
          <w:szCs w:val="22"/>
        </w:rPr>
        <w:t>sources of resilience. These ideas helped me reflect on my personal challenges and understand how to continue strengthening my confidence and emotional wellbeing as a future Health and Social Care professional.</w:t>
      </w:r>
    </w:p>
    <w:p w14:paraId="70F0A245" w14:textId="77777777" w:rsidR="00F27ABE" w:rsidRPr="003D016B" w:rsidRDefault="00F27ABE" w:rsidP="003D016B">
      <w:pPr>
        <w:spacing w:line="360" w:lineRule="auto"/>
        <w:jc w:val="both"/>
        <w:rPr>
          <w:rFonts w:ascii="Arial" w:hAnsi="Arial" w:cs="Arial"/>
          <w:b/>
          <w:bCs/>
          <w:sz w:val="22"/>
          <w:szCs w:val="22"/>
        </w:rPr>
      </w:pPr>
    </w:p>
    <w:p w14:paraId="1BB2BF38" w14:textId="79E46166" w:rsidR="00A3596A" w:rsidRPr="003D016B" w:rsidRDefault="00A3596A" w:rsidP="003D016B">
      <w:pPr>
        <w:spacing w:line="360" w:lineRule="auto"/>
        <w:jc w:val="both"/>
        <w:rPr>
          <w:rFonts w:ascii="Arial" w:hAnsi="Arial" w:cs="Arial"/>
          <w:b/>
          <w:bCs/>
          <w:sz w:val="22"/>
          <w:szCs w:val="22"/>
        </w:rPr>
      </w:pPr>
      <w:r w:rsidRPr="003D016B">
        <w:rPr>
          <w:rFonts w:ascii="Arial" w:hAnsi="Arial" w:cs="Arial"/>
          <w:b/>
          <w:bCs/>
          <w:sz w:val="22"/>
          <w:szCs w:val="22"/>
        </w:rPr>
        <w:t>4.1 Understanding Limiting Beliefs</w:t>
      </w:r>
    </w:p>
    <w:p w14:paraId="28F6ADBC" w14:textId="69AC722C" w:rsidR="00A07EA5" w:rsidRPr="00A07EA5" w:rsidRDefault="00A07EA5" w:rsidP="00A07EA5">
      <w:pPr>
        <w:spacing w:line="360" w:lineRule="auto"/>
        <w:jc w:val="both"/>
        <w:rPr>
          <w:rFonts w:ascii="Arial" w:hAnsi="Arial" w:cs="Arial"/>
          <w:sz w:val="22"/>
          <w:szCs w:val="22"/>
        </w:rPr>
      </w:pPr>
      <w:r w:rsidRPr="00A07EA5">
        <w:rPr>
          <w:rFonts w:ascii="Arial" w:hAnsi="Arial" w:cs="Arial"/>
          <w:sz w:val="22"/>
          <w:szCs w:val="22"/>
        </w:rPr>
        <w:t>Limiting beliefs are negative thoughts that reduce confidence and stop people from reaching their potential. They often come from past experiences, fear or comparison with others. I realised that I sometimes underestimate myself, especially when starting something new. For example, when I saw classmates who spoke English fluently, I often felt less capable and doubted my abilities.</w:t>
      </w:r>
    </w:p>
    <w:p w14:paraId="663AB1E1" w14:textId="26F8D1CD" w:rsidR="00A07EA5" w:rsidRPr="00A07EA5" w:rsidRDefault="00A07EA5" w:rsidP="00A07EA5">
      <w:pPr>
        <w:spacing w:line="360" w:lineRule="auto"/>
        <w:jc w:val="both"/>
        <w:rPr>
          <w:rFonts w:ascii="Arial" w:hAnsi="Arial" w:cs="Arial"/>
          <w:sz w:val="22"/>
          <w:szCs w:val="22"/>
        </w:rPr>
      </w:pPr>
      <w:r w:rsidRPr="00A07EA5">
        <w:rPr>
          <w:rFonts w:ascii="Arial" w:hAnsi="Arial" w:cs="Arial"/>
          <w:sz w:val="22"/>
          <w:szCs w:val="22"/>
        </w:rPr>
        <w:t>Understanding limiting beliefs helped me recognise how my thoughts influence my motivation and behaviour. Instead of comparing myself to others, I now try to focus on my own progress and the achievements I have made. This awareness has supported my confidence and allowed me to approach challenges more positively.</w:t>
      </w:r>
    </w:p>
    <w:p w14:paraId="1C450EDF" w14:textId="74C6E2A8" w:rsidR="00F40CA8" w:rsidRPr="00A07EA5" w:rsidRDefault="00A07EA5" w:rsidP="00A07EA5">
      <w:pPr>
        <w:spacing w:line="360" w:lineRule="auto"/>
        <w:jc w:val="both"/>
        <w:rPr>
          <w:rFonts w:ascii="Arial" w:hAnsi="Arial" w:cs="Arial"/>
          <w:sz w:val="22"/>
          <w:szCs w:val="22"/>
        </w:rPr>
      </w:pPr>
      <w:r w:rsidRPr="00A07EA5">
        <w:rPr>
          <w:rFonts w:ascii="Arial" w:hAnsi="Arial" w:cs="Arial"/>
          <w:sz w:val="22"/>
          <w:szCs w:val="22"/>
        </w:rPr>
        <w:lastRenderedPageBreak/>
        <w:t>Critically, I learned that limiting beliefs do not disappear instantly. They return during stressful situations, and overcoming them requires continuous self-reflection, patience and support.</w:t>
      </w:r>
    </w:p>
    <w:p w14:paraId="76326AEE" w14:textId="77777777" w:rsidR="00F40CA8" w:rsidRDefault="00F40CA8" w:rsidP="003D016B">
      <w:pPr>
        <w:spacing w:line="360" w:lineRule="auto"/>
        <w:jc w:val="both"/>
        <w:rPr>
          <w:rFonts w:ascii="Arial" w:hAnsi="Arial" w:cs="Arial"/>
          <w:b/>
          <w:bCs/>
          <w:sz w:val="22"/>
          <w:szCs w:val="22"/>
        </w:rPr>
      </w:pPr>
    </w:p>
    <w:p w14:paraId="33428D11" w14:textId="1FAA17C1" w:rsidR="00A07EA5" w:rsidRDefault="001A0024" w:rsidP="003D016B">
      <w:pPr>
        <w:spacing w:line="360" w:lineRule="auto"/>
        <w:jc w:val="both"/>
        <w:rPr>
          <w:rFonts w:ascii="Arial" w:hAnsi="Arial" w:cs="Arial"/>
          <w:b/>
          <w:bCs/>
          <w:sz w:val="22"/>
          <w:szCs w:val="22"/>
        </w:rPr>
      </w:pPr>
      <w:r w:rsidRPr="003D016B">
        <w:rPr>
          <w:rFonts w:ascii="Arial" w:hAnsi="Arial" w:cs="Arial"/>
          <w:b/>
          <w:bCs/>
          <w:sz w:val="22"/>
          <w:szCs w:val="22"/>
        </w:rPr>
        <w:t>4</w:t>
      </w:r>
      <w:r w:rsidR="00A3596A" w:rsidRPr="003D016B">
        <w:rPr>
          <w:rFonts w:ascii="Arial" w:hAnsi="Arial" w:cs="Arial"/>
          <w:b/>
          <w:bCs/>
          <w:sz w:val="22"/>
          <w:szCs w:val="22"/>
        </w:rPr>
        <w:t>.2 Overcoming Limiting Beliefs</w:t>
      </w:r>
      <w:r w:rsidR="004F5FDC">
        <w:rPr>
          <w:rFonts w:ascii="Arial" w:hAnsi="Arial" w:cs="Arial"/>
          <w:b/>
          <w:bCs/>
          <w:sz w:val="22"/>
          <w:szCs w:val="22"/>
        </w:rPr>
        <w:t xml:space="preserve"> </w:t>
      </w:r>
    </w:p>
    <w:p w14:paraId="79186C7D" w14:textId="3751EAF9" w:rsidR="0085070D" w:rsidRPr="0085070D" w:rsidRDefault="0085070D" w:rsidP="0085070D">
      <w:pPr>
        <w:spacing w:line="360" w:lineRule="auto"/>
        <w:jc w:val="both"/>
        <w:rPr>
          <w:rFonts w:ascii="Arial" w:hAnsi="Arial" w:cs="Arial"/>
          <w:sz w:val="22"/>
          <w:szCs w:val="22"/>
        </w:rPr>
      </w:pPr>
      <w:r w:rsidRPr="0085070D">
        <w:rPr>
          <w:rFonts w:ascii="Arial" w:hAnsi="Arial" w:cs="Arial"/>
          <w:sz w:val="22"/>
          <w:szCs w:val="22"/>
        </w:rPr>
        <w:t>We learned strategies for challenging limiting beliefs by changing negative thinking, using evidence and taking small steps. For example, replacing “I</w:t>
      </w:r>
      <w:r w:rsidR="00D91FA6">
        <w:rPr>
          <w:rFonts w:ascii="Arial" w:hAnsi="Arial" w:cs="Arial"/>
          <w:sz w:val="22"/>
          <w:szCs w:val="22"/>
        </w:rPr>
        <w:t xml:space="preserve"> a</w:t>
      </w:r>
      <w:r w:rsidRPr="0085070D">
        <w:rPr>
          <w:rFonts w:ascii="Arial" w:hAnsi="Arial" w:cs="Arial"/>
          <w:sz w:val="22"/>
          <w:szCs w:val="22"/>
        </w:rPr>
        <w:t>m not good enough” with reminders of my strengths—such as my volunteering experience, university progress and ability to manage family responsibilities—helped me challenge negative thoughts.</w:t>
      </w:r>
    </w:p>
    <w:p w14:paraId="48F191F2" w14:textId="74C40B43" w:rsidR="00414236" w:rsidRPr="00BB166E" w:rsidRDefault="0085070D" w:rsidP="003D016B">
      <w:pPr>
        <w:spacing w:line="360" w:lineRule="auto"/>
        <w:jc w:val="both"/>
        <w:rPr>
          <w:rFonts w:ascii="Arial" w:hAnsi="Arial" w:cs="Arial"/>
          <w:sz w:val="22"/>
          <w:szCs w:val="22"/>
        </w:rPr>
      </w:pPr>
      <w:r w:rsidRPr="0085070D">
        <w:rPr>
          <w:rFonts w:ascii="Arial" w:hAnsi="Arial" w:cs="Arial"/>
          <w:sz w:val="22"/>
          <w:szCs w:val="22"/>
        </w:rPr>
        <w:t>However, overcoming limiting beliefs is a long-term process. Some negative patterns return when I feel overwhelmed. This showed me that mindset work requires time, self-compassion and regular practice. Asking for feedback and celebrating small achievements also helps reinforce my confidence.</w:t>
      </w:r>
    </w:p>
    <w:p w14:paraId="2F67D443" w14:textId="77777777" w:rsidR="00314452" w:rsidRDefault="00314452" w:rsidP="003D016B">
      <w:pPr>
        <w:spacing w:line="360" w:lineRule="auto"/>
        <w:jc w:val="both"/>
        <w:rPr>
          <w:rFonts w:ascii="Arial" w:hAnsi="Arial" w:cs="Arial"/>
          <w:sz w:val="22"/>
          <w:szCs w:val="22"/>
        </w:rPr>
      </w:pPr>
    </w:p>
    <w:p w14:paraId="0721D2F1" w14:textId="77777777" w:rsidR="00F95C2D" w:rsidRDefault="00F95C2D" w:rsidP="003D016B">
      <w:pPr>
        <w:spacing w:line="360" w:lineRule="auto"/>
        <w:jc w:val="both"/>
        <w:rPr>
          <w:rFonts w:ascii="Arial" w:hAnsi="Arial" w:cs="Arial"/>
          <w:sz w:val="22"/>
          <w:szCs w:val="22"/>
        </w:rPr>
      </w:pPr>
    </w:p>
    <w:p w14:paraId="7AA6EA5E" w14:textId="44DAC774" w:rsidR="00F95C2D" w:rsidRDefault="00BA4B46" w:rsidP="003D016B">
      <w:pPr>
        <w:spacing w:line="360" w:lineRule="auto"/>
        <w:jc w:val="both"/>
        <w:rPr>
          <w:rFonts w:ascii="Arial" w:hAnsi="Arial" w:cs="Arial"/>
          <w:sz w:val="22"/>
          <w:szCs w:val="22"/>
        </w:rPr>
      </w:pPr>
      <w:r w:rsidRPr="00BA4B46">
        <w:rPr>
          <w:rFonts w:ascii="Arial" w:hAnsi="Arial" w:cs="Arial"/>
          <w:sz w:val="22"/>
          <w:szCs w:val="22"/>
        </w:rPr>
        <w:drawing>
          <wp:inline distT="0" distB="0" distL="0" distR="0" wp14:anchorId="1822973E" wp14:editId="4C4D04B5">
            <wp:extent cx="5731510" cy="1356995"/>
            <wp:effectExtent l="0" t="0" r="2540" b="0"/>
            <wp:docPr id="1192364286" name="Picture 1" descr="A screenshot of a messa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2364286" name="Picture 1" descr="A screenshot of a message&#10;&#10;AI-generated content may be incorrect."/>
                    <pic:cNvPicPr/>
                  </pic:nvPicPr>
                  <pic:blipFill>
                    <a:blip r:embed="rId30"/>
                    <a:stretch>
                      <a:fillRect/>
                    </a:stretch>
                  </pic:blipFill>
                  <pic:spPr>
                    <a:xfrm>
                      <a:off x="0" y="0"/>
                      <a:ext cx="5731510" cy="1356995"/>
                    </a:xfrm>
                    <a:prstGeom prst="rect">
                      <a:avLst/>
                    </a:prstGeom>
                  </pic:spPr>
                </pic:pic>
              </a:graphicData>
            </a:graphic>
          </wp:inline>
        </w:drawing>
      </w:r>
    </w:p>
    <w:p w14:paraId="298C6090" w14:textId="66B535D4" w:rsidR="00BA4B46" w:rsidRDefault="00551EDC" w:rsidP="003D016B">
      <w:pPr>
        <w:spacing w:line="360" w:lineRule="auto"/>
        <w:jc w:val="both"/>
        <w:rPr>
          <w:rFonts w:ascii="Arial" w:hAnsi="Arial" w:cs="Arial"/>
          <w:sz w:val="22"/>
          <w:szCs w:val="22"/>
        </w:rPr>
      </w:pPr>
      <w:r>
        <w:rPr>
          <w:rFonts w:ascii="Arial" w:hAnsi="Arial" w:cs="Arial"/>
          <w:noProof/>
          <w:sz w:val="22"/>
          <w:szCs w:val="22"/>
        </w:rPr>
        <w:lastRenderedPageBreak/>
        <w:drawing>
          <wp:inline distT="0" distB="0" distL="0" distR="0" wp14:anchorId="71E47987" wp14:editId="53B1CA92">
            <wp:extent cx="4673600" cy="3873500"/>
            <wp:effectExtent l="0" t="0" r="0" b="0"/>
            <wp:docPr id="1577592157"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4673600" cy="3873500"/>
                    </a:xfrm>
                    <a:prstGeom prst="rect">
                      <a:avLst/>
                    </a:prstGeom>
                    <a:noFill/>
                  </pic:spPr>
                </pic:pic>
              </a:graphicData>
            </a:graphic>
          </wp:inline>
        </w:drawing>
      </w:r>
    </w:p>
    <w:p w14:paraId="20C887C6" w14:textId="77777777" w:rsidR="00CC56A0" w:rsidRDefault="00CC56A0" w:rsidP="003D016B">
      <w:pPr>
        <w:spacing w:line="360" w:lineRule="auto"/>
        <w:jc w:val="both"/>
        <w:rPr>
          <w:rFonts w:ascii="Arial" w:hAnsi="Arial" w:cs="Arial"/>
          <w:sz w:val="22"/>
          <w:szCs w:val="22"/>
        </w:rPr>
      </w:pPr>
    </w:p>
    <w:p w14:paraId="472AB8C5" w14:textId="77777777" w:rsidR="00CC56A0" w:rsidRDefault="00CC56A0" w:rsidP="003D016B">
      <w:pPr>
        <w:spacing w:line="360" w:lineRule="auto"/>
        <w:jc w:val="both"/>
        <w:rPr>
          <w:rFonts w:ascii="Arial" w:hAnsi="Arial" w:cs="Arial"/>
          <w:sz w:val="22"/>
          <w:szCs w:val="22"/>
        </w:rPr>
      </w:pPr>
    </w:p>
    <w:p w14:paraId="76BDF9C9" w14:textId="77777777" w:rsidR="00CC56A0" w:rsidRDefault="00CC56A0" w:rsidP="003D016B">
      <w:pPr>
        <w:spacing w:line="360" w:lineRule="auto"/>
        <w:jc w:val="both"/>
        <w:rPr>
          <w:rFonts w:ascii="Arial" w:hAnsi="Arial" w:cs="Arial"/>
          <w:sz w:val="22"/>
          <w:szCs w:val="22"/>
        </w:rPr>
      </w:pPr>
    </w:p>
    <w:p w14:paraId="610FE35E" w14:textId="77777777" w:rsidR="00314452" w:rsidRPr="00314452" w:rsidRDefault="00314452" w:rsidP="003D016B">
      <w:pPr>
        <w:spacing w:line="360" w:lineRule="auto"/>
        <w:jc w:val="both"/>
        <w:rPr>
          <w:rFonts w:ascii="Arial" w:hAnsi="Arial" w:cs="Arial"/>
          <w:sz w:val="22"/>
          <w:szCs w:val="22"/>
        </w:rPr>
      </w:pPr>
    </w:p>
    <w:p w14:paraId="06586DCB" w14:textId="3595A2ED" w:rsidR="00A10E7D" w:rsidRPr="003D016B" w:rsidRDefault="00A10E7D" w:rsidP="003D016B">
      <w:pPr>
        <w:spacing w:line="360" w:lineRule="auto"/>
        <w:jc w:val="both"/>
        <w:rPr>
          <w:rFonts w:ascii="Arial" w:hAnsi="Arial" w:cs="Arial"/>
          <w:b/>
          <w:bCs/>
          <w:sz w:val="22"/>
          <w:szCs w:val="22"/>
        </w:rPr>
      </w:pPr>
      <w:r w:rsidRPr="003D016B">
        <w:rPr>
          <w:rFonts w:ascii="Arial" w:hAnsi="Arial" w:cs="Arial"/>
          <w:b/>
          <w:bCs/>
          <w:sz w:val="22"/>
          <w:szCs w:val="22"/>
        </w:rPr>
        <w:t>6. Conclusion</w:t>
      </w:r>
    </w:p>
    <w:p w14:paraId="26FB9074" w14:textId="34D93C55" w:rsidR="0012228C" w:rsidRPr="003D016B" w:rsidRDefault="0008401B" w:rsidP="003D016B">
      <w:pPr>
        <w:spacing w:line="360" w:lineRule="auto"/>
        <w:jc w:val="both"/>
        <w:rPr>
          <w:rFonts w:ascii="Arial" w:hAnsi="Arial" w:cs="Arial"/>
          <w:sz w:val="22"/>
          <w:szCs w:val="22"/>
        </w:rPr>
      </w:pPr>
      <w:r w:rsidRPr="003D016B">
        <w:rPr>
          <w:rFonts w:ascii="Arial" w:hAnsi="Arial" w:cs="Arial"/>
          <w:sz w:val="22"/>
          <w:szCs w:val="22"/>
        </w:rPr>
        <w:t>Overall, this module helped me learn more about myself and how to prepare for a career in health and social care. Each unit taught me new skills, such as emotional intelligence, resilience, goal setting and networking. I learned how to build my confidence, understand my values and prepare for future opportunities. This module helped me feel more ready for my studies, future work and personal growth.</w:t>
      </w:r>
    </w:p>
    <w:p w14:paraId="3500A229" w14:textId="77777777" w:rsidR="0012228C" w:rsidRPr="003D016B" w:rsidRDefault="0012228C" w:rsidP="003D016B">
      <w:pPr>
        <w:spacing w:line="360" w:lineRule="auto"/>
        <w:jc w:val="both"/>
        <w:rPr>
          <w:rFonts w:ascii="Arial" w:hAnsi="Arial" w:cs="Arial"/>
          <w:b/>
          <w:bCs/>
          <w:sz w:val="22"/>
          <w:szCs w:val="22"/>
        </w:rPr>
      </w:pPr>
    </w:p>
    <w:p w14:paraId="6409BA0D" w14:textId="77777777" w:rsidR="00D47B91" w:rsidRPr="003D016B" w:rsidRDefault="00D47B91" w:rsidP="003D016B">
      <w:pPr>
        <w:spacing w:line="360" w:lineRule="auto"/>
        <w:jc w:val="both"/>
        <w:rPr>
          <w:rFonts w:ascii="Arial" w:hAnsi="Arial" w:cs="Arial"/>
          <w:b/>
          <w:bCs/>
          <w:sz w:val="22"/>
          <w:szCs w:val="22"/>
        </w:rPr>
      </w:pPr>
    </w:p>
    <w:p w14:paraId="22C24059" w14:textId="77777777" w:rsidR="00D47B91" w:rsidRDefault="00D47B91" w:rsidP="003D016B">
      <w:pPr>
        <w:spacing w:line="360" w:lineRule="auto"/>
        <w:jc w:val="both"/>
        <w:rPr>
          <w:rFonts w:ascii="Arial" w:hAnsi="Arial" w:cs="Arial"/>
          <w:b/>
          <w:bCs/>
          <w:sz w:val="22"/>
          <w:szCs w:val="22"/>
        </w:rPr>
      </w:pPr>
    </w:p>
    <w:p w14:paraId="0089C245" w14:textId="77777777" w:rsidR="00826076" w:rsidRDefault="00826076" w:rsidP="003D016B">
      <w:pPr>
        <w:spacing w:line="360" w:lineRule="auto"/>
        <w:jc w:val="both"/>
        <w:rPr>
          <w:rFonts w:ascii="Arial" w:hAnsi="Arial" w:cs="Arial"/>
          <w:b/>
          <w:bCs/>
          <w:sz w:val="22"/>
          <w:szCs w:val="22"/>
        </w:rPr>
      </w:pPr>
    </w:p>
    <w:p w14:paraId="391609C9" w14:textId="77777777" w:rsidR="00FB2AEE" w:rsidRDefault="00FB2AEE" w:rsidP="003D016B">
      <w:pPr>
        <w:spacing w:line="360" w:lineRule="auto"/>
        <w:jc w:val="both"/>
        <w:rPr>
          <w:rFonts w:ascii="Arial" w:hAnsi="Arial" w:cs="Arial"/>
          <w:b/>
          <w:bCs/>
          <w:sz w:val="22"/>
          <w:szCs w:val="22"/>
        </w:rPr>
      </w:pPr>
    </w:p>
    <w:p w14:paraId="7A04BE95" w14:textId="77777777" w:rsidR="00551EDC" w:rsidRPr="00551EDC" w:rsidRDefault="00551EDC" w:rsidP="003D016B">
      <w:pPr>
        <w:spacing w:line="360" w:lineRule="auto"/>
        <w:jc w:val="both"/>
        <w:rPr>
          <w:rFonts w:ascii="Arial" w:hAnsi="Arial" w:cs="Arial"/>
          <w:sz w:val="22"/>
          <w:szCs w:val="22"/>
        </w:rPr>
      </w:pPr>
    </w:p>
    <w:p w14:paraId="4A26A57B" w14:textId="77777777" w:rsidR="00826076" w:rsidRDefault="00826076" w:rsidP="003D016B">
      <w:pPr>
        <w:spacing w:line="360" w:lineRule="auto"/>
        <w:jc w:val="both"/>
        <w:rPr>
          <w:rFonts w:ascii="Arial" w:hAnsi="Arial" w:cs="Arial"/>
          <w:b/>
          <w:bCs/>
          <w:sz w:val="22"/>
          <w:szCs w:val="22"/>
        </w:rPr>
      </w:pPr>
    </w:p>
    <w:p w14:paraId="751FFDCE" w14:textId="67E01BFC" w:rsidR="00826076" w:rsidRDefault="00E97263" w:rsidP="003D016B">
      <w:pPr>
        <w:spacing w:line="360" w:lineRule="auto"/>
        <w:jc w:val="both"/>
        <w:rPr>
          <w:rFonts w:ascii="Arial" w:hAnsi="Arial" w:cs="Arial"/>
          <w:b/>
          <w:bCs/>
          <w:sz w:val="22"/>
          <w:szCs w:val="22"/>
        </w:rPr>
      </w:pPr>
      <w:r>
        <w:rPr>
          <w:rFonts w:ascii="Arial" w:hAnsi="Arial" w:cs="Arial"/>
          <w:b/>
          <w:bCs/>
          <w:sz w:val="22"/>
          <w:szCs w:val="22"/>
        </w:rPr>
        <w:t xml:space="preserve">Reference: </w:t>
      </w:r>
    </w:p>
    <w:p w14:paraId="542A1784" w14:textId="77777777" w:rsidR="00826076" w:rsidRPr="003D016B" w:rsidRDefault="00826076" w:rsidP="003D016B">
      <w:pPr>
        <w:spacing w:line="360" w:lineRule="auto"/>
        <w:jc w:val="both"/>
        <w:rPr>
          <w:rFonts w:ascii="Arial" w:hAnsi="Arial" w:cs="Arial"/>
          <w:b/>
          <w:bCs/>
          <w:sz w:val="22"/>
          <w:szCs w:val="22"/>
        </w:rPr>
      </w:pPr>
    </w:p>
    <w:p w14:paraId="67B9C308" w14:textId="3777ABD1" w:rsidR="00506C82" w:rsidRPr="00506C82" w:rsidRDefault="00506C82" w:rsidP="00506C82">
      <w:pPr>
        <w:spacing w:line="360" w:lineRule="auto"/>
        <w:jc w:val="both"/>
        <w:rPr>
          <w:rFonts w:ascii="Arial" w:hAnsi="Arial" w:cs="Arial"/>
          <w:sz w:val="22"/>
          <w:szCs w:val="22"/>
        </w:rPr>
      </w:pPr>
      <w:proofErr w:type="spellStart"/>
      <w:r w:rsidRPr="00506C82">
        <w:rPr>
          <w:rFonts w:ascii="Arial" w:hAnsi="Arial" w:cs="Arial"/>
          <w:sz w:val="22"/>
          <w:szCs w:val="22"/>
        </w:rPr>
        <w:t>Aicinena</w:t>
      </w:r>
      <w:proofErr w:type="spellEnd"/>
      <w:r w:rsidRPr="00506C82">
        <w:rPr>
          <w:rFonts w:ascii="Arial" w:hAnsi="Arial" w:cs="Arial"/>
          <w:sz w:val="22"/>
          <w:szCs w:val="22"/>
        </w:rPr>
        <w:t>, S. (2013)</w:t>
      </w:r>
      <w:r w:rsidR="00E97263">
        <w:rPr>
          <w:rFonts w:ascii="Arial" w:hAnsi="Arial" w:cs="Arial"/>
          <w:sz w:val="22"/>
          <w:szCs w:val="22"/>
        </w:rPr>
        <w:t xml:space="preserve"> </w:t>
      </w:r>
      <w:r w:rsidRPr="00506C82">
        <w:rPr>
          <w:rFonts w:ascii="Arial" w:hAnsi="Arial" w:cs="Arial"/>
          <w:sz w:val="22"/>
          <w:szCs w:val="22"/>
        </w:rPr>
        <w:t>‘Success and luck in health and social care practice’</w:t>
      </w:r>
      <w:r w:rsidRPr="004A2E01">
        <w:rPr>
          <w:rFonts w:ascii="Arial" w:hAnsi="Arial" w:cs="Arial"/>
          <w:i/>
          <w:iCs/>
          <w:sz w:val="22"/>
          <w:szCs w:val="22"/>
        </w:rPr>
        <w:t>, Journal of Health Practice</w:t>
      </w:r>
      <w:r w:rsidRPr="00506C82">
        <w:rPr>
          <w:rFonts w:ascii="Arial" w:hAnsi="Arial" w:cs="Arial"/>
          <w:sz w:val="22"/>
          <w:szCs w:val="22"/>
        </w:rPr>
        <w:t>, 12(3), pp. 45–52.</w:t>
      </w:r>
    </w:p>
    <w:p w14:paraId="592F4605" w14:textId="6DB24BF7" w:rsidR="00506C82" w:rsidRPr="00506C82" w:rsidRDefault="00506C82" w:rsidP="00506C82">
      <w:pPr>
        <w:spacing w:line="360" w:lineRule="auto"/>
        <w:jc w:val="both"/>
        <w:rPr>
          <w:rFonts w:ascii="Arial" w:hAnsi="Arial" w:cs="Arial"/>
          <w:sz w:val="22"/>
          <w:szCs w:val="22"/>
        </w:rPr>
      </w:pPr>
      <w:r w:rsidRPr="00506C82">
        <w:rPr>
          <w:rFonts w:ascii="Arial" w:hAnsi="Arial" w:cs="Arial"/>
          <w:sz w:val="22"/>
          <w:szCs w:val="22"/>
        </w:rPr>
        <w:t xml:space="preserve">Arthur, M.B., Khapova, S.N. and </w:t>
      </w:r>
      <w:proofErr w:type="spellStart"/>
      <w:r w:rsidRPr="00506C82">
        <w:rPr>
          <w:rFonts w:ascii="Arial" w:hAnsi="Arial" w:cs="Arial"/>
          <w:sz w:val="22"/>
          <w:szCs w:val="22"/>
        </w:rPr>
        <w:t>Wilderom</w:t>
      </w:r>
      <w:proofErr w:type="spellEnd"/>
      <w:r w:rsidRPr="00506C82">
        <w:rPr>
          <w:rFonts w:ascii="Arial" w:hAnsi="Arial" w:cs="Arial"/>
          <w:sz w:val="22"/>
          <w:szCs w:val="22"/>
        </w:rPr>
        <w:t>, C.P.M. (2005)</w:t>
      </w:r>
      <w:r w:rsidR="00F76870">
        <w:rPr>
          <w:rFonts w:ascii="Arial" w:hAnsi="Arial" w:cs="Arial"/>
          <w:sz w:val="22"/>
          <w:szCs w:val="22"/>
        </w:rPr>
        <w:t xml:space="preserve"> </w:t>
      </w:r>
      <w:r w:rsidRPr="00506C82">
        <w:rPr>
          <w:rFonts w:ascii="Arial" w:hAnsi="Arial" w:cs="Arial"/>
          <w:sz w:val="22"/>
          <w:szCs w:val="22"/>
        </w:rPr>
        <w:t xml:space="preserve">‘Career success in a boundaryless career world’, </w:t>
      </w:r>
      <w:r w:rsidRPr="00F76870">
        <w:rPr>
          <w:rFonts w:ascii="Arial" w:hAnsi="Arial" w:cs="Arial"/>
          <w:i/>
          <w:iCs/>
          <w:sz w:val="22"/>
          <w:szCs w:val="22"/>
        </w:rPr>
        <w:t xml:space="preserve">Journal of Organizational </w:t>
      </w:r>
      <w:proofErr w:type="spellStart"/>
      <w:r w:rsidRPr="00F76870">
        <w:rPr>
          <w:rFonts w:ascii="Arial" w:hAnsi="Arial" w:cs="Arial"/>
          <w:i/>
          <w:iCs/>
          <w:sz w:val="22"/>
          <w:szCs w:val="22"/>
        </w:rPr>
        <w:t>Behavior</w:t>
      </w:r>
      <w:proofErr w:type="spellEnd"/>
      <w:r w:rsidRPr="00506C82">
        <w:rPr>
          <w:rFonts w:ascii="Arial" w:hAnsi="Arial" w:cs="Arial"/>
          <w:sz w:val="22"/>
          <w:szCs w:val="22"/>
        </w:rPr>
        <w:t>, 26(2), pp. 177–202.</w:t>
      </w:r>
    </w:p>
    <w:p w14:paraId="1B574113" w14:textId="10520471" w:rsidR="0099289B" w:rsidRPr="00506C82" w:rsidRDefault="00506C82" w:rsidP="00506C82">
      <w:pPr>
        <w:spacing w:line="360" w:lineRule="auto"/>
        <w:jc w:val="both"/>
        <w:rPr>
          <w:rFonts w:ascii="Arial" w:hAnsi="Arial" w:cs="Arial"/>
          <w:sz w:val="22"/>
          <w:szCs w:val="22"/>
        </w:rPr>
      </w:pPr>
      <w:r w:rsidRPr="00506C82">
        <w:rPr>
          <w:rFonts w:ascii="Arial" w:hAnsi="Arial" w:cs="Arial"/>
          <w:sz w:val="22"/>
          <w:szCs w:val="22"/>
        </w:rPr>
        <w:t xml:space="preserve">Available at: </w:t>
      </w:r>
      <w:hyperlink r:id="rId32" w:history="1">
        <w:r w:rsidR="00F76870" w:rsidRPr="00EB6F2D">
          <w:rPr>
            <w:rStyle w:val="Hyperlink"/>
            <w:rFonts w:ascii="Arial" w:hAnsi="Arial" w:cs="Arial"/>
            <w:sz w:val="22"/>
            <w:szCs w:val="22"/>
          </w:rPr>
          <w:t>https://onlinelibrary.wiley.com/doi/10.1002/job.290</w:t>
        </w:r>
      </w:hyperlink>
      <w:r w:rsidR="00F76870">
        <w:rPr>
          <w:rFonts w:ascii="Arial" w:hAnsi="Arial" w:cs="Arial"/>
          <w:sz w:val="22"/>
          <w:szCs w:val="22"/>
        </w:rPr>
        <w:t xml:space="preserve"> </w:t>
      </w:r>
      <w:r w:rsidR="005B160D">
        <w:rPr>
          <w:rFonts w:ascii="Arial" w:hAnsi="Arial" w:cs="Arial"/>
          <w:sz w:val="22"/>
          <w:szCs w:val="22"/>
        </w:rPr>
        <w:t xml:space="preserve">(accessed </w:t>
      </w:r>
      <w:r w:rsidR="0099289B">
        <w:rPr>
          <w:rFonts w:ascii="Arial" w:hAnsi="Arial" w:cs="Arial"/>
          <w:sz w:val="22"/>
          <w:szCs w:val="22"/>
        </w:rPr>
        <w:t>on 1 December)</w:t>
      </w:r>
    </w:p>
    <w:p w14:paraId="513140DB" w14:textId="75099B4A" w:rsidR="00506C82" w:rsidRPr="00506C82" w:rsidRDefault="00506C82" w:rsidP="00506C82">
      <w:pPr>
        <w:spacing w:line="360" w:lineRule="auto"/>
        <w:jc w:val="both"/>
        <w:rPr>
          <w:rFonts w:ascii="Arial" w:hAnsi="Arial" w:cs="Arial"/>
          <w:sz w:val="22"/>
          <w:szCs w:val="22"/>
        </w:rPr>
      </w:pPr>
      <w:r w:rsidRPr="00506C82">
        <w:rPr>
          <w:rFonts w:ascii="Arial" w:hAnsi="Arial" w:cs="Arial"/>
          <w:sz w:val="22"/>
          <w:szCs w:val="22"/>
        </w:rPr>
        <w:t>Becker, G.S. (1993)</w:t>
      </w:r>
      <w:r w:rsidR="00F76870">
        <w:rPr>
          <w:rFonts w:ascii="Arial" w:hAnsi="Arial" w:cs="Arial"/>
          <w:sz w:val="22"/>
          <w:szCs w:val="22"/>
        </w:rPr>
        <w:t xml:space="preserve"> </w:t>
      </w:r>
      <w:r w:rsidRPr="00506C82">
        <w:rPr>
          <w:rFonts w:ascii="Arial" w:hAnsi="Arial" w:cs="Arial"/>
          <w:sz w:val="22"/>
          <w:szCs w:val="22"/>
        </w:rPr>
        <w:t xml:space="preserve">Human Capital: </w:t>
      </w:r>
      <w:r w:rsidRPr="006678A7">
        <w:rPr>
          <w:rFonts w:ascii="Arial" w:hAnsi="Arial" w:cs="Arial"/>
          <w:i/>
          <w:iCs/>
          <w:sz w:val="22"/>
          <w:szCs w:val="22"/>
        </w:rPr>
        <w:t>A Theoretical and Empirical Analysis</w:t>
      </w:r>
      <w:r w:rsidRPr="00506C82">
        <w:rPr>
          <w:rFonts w:ascii="Arial" w:hAnsi="Arial" w:cs="Arial"/>
          <w:sz w:val="22"/>
          <w:szCs w:val="22"/>
        </w:rPr>
        <w:t xml:space="preserve">. 3rd </w:t>
      </w:r>
      <w:proofErr w:type="spellStart"/>
      <w:r w:rsidRPr="00506C82">
        <w:rPr>
          <w:rFonts w:ascii="Arial" w:hAnsi="Arial" w:cs="Arial"/>
          <w:sz w:val="22"/>
          <w:szCs w:val="22"/>
        </w:rPr>
        <w:t>edn</w:t>
      </w:r>
      <w:proofErr w:type="spellEnd"/>
      <w:r w:rsidRPr="00506C82">
        <w:rPr>
          <w:rFonts w:ascii="Arial" w:hAnsi="Arial" w:cs="Arial"/>
          <w:sz w:val="22"/>
          <w:szCs w:val="22"/>
        </w:rPr>
        <w:t>. Chicago: University of Chicago Press.</w:t>
      </w:r>
      <w:r w:rsidR="009C13EE">
        <w:rPr>
          <w:rFonts w:ascii="Arial" w:hAnsi="Arial" w:cs="Arial"/>
          <w:sz w:val="22"/>
          <w:szCs w:val="22"/>
        </w:rPr>
        <w:t xml:space="preserve"> </w:t>
      </w:r>
      <w:r w:rsidRPr="00506C82">
        <w:rPr>
          <w:rFonts w:ascii="Arial" w:hAnsi="Arial" w:cs="Arial"/>
          <w:sz w:val="22"/>
          <w:szCs w:val="22"/>
        </w:rPr>
        <w:t xml:space="preserve">Available at: </w:t>
      </w:r>
      <w:hyperlink r:id="rId33" w:history="1">
        <w:r w:rsidR="009C13EE" w:rsidRPr="00EB6F2D">
          <w:rPr>
            <w:rStyle w:val="Hyperlink"/>
            <w:rFonts w:ascii="Arial" w:hAnsi="Arial" w:cs="Arial"/>
            <w:sz w:val="22"/>
            <w:szCs w:val="22"/>
          </w:rPr>
          <w:t>https://press.uchicago.edu/ucp/books/book/chicago/H/bo3684031.html</w:t>
        </w:r>
      </w:hyperlink>
      <w:r w:rsidR="009C13EE">
        <w:rPr>
          <w:rFonts w:ascii="Arial" w:hAnsi="Arial" w:cs="Arial"/>
          <w:sz w:val="22"/>
          <w:szCs w:val="22"/>
        </w:rPr>
        <w:t xml:space="preserve"> </w:t>
      </w:r>
      <w:r w:rsidR="00DF502B">
        <w:rPr>
          <w:rFonts w:ascii="Arial" w:hAnsi="Arial" w:cs="Arial"/>
          <w:sz w:val="22"/>
          <w:szCs w:val="22"/>
        </w:rPr>
        <w:t>(accessed on 2 December)</w:t>
      </w:r>
    </w:p>
    <w:p w14:paraId="1144ACCB" w14:textId="12F31B3C" w:rsidR="00506C82" w:rsidRPr="00506C82" w:rsidRDefault="00506C82" w:rsidP="00506C82">
      <w:pPr>
        <w:spacing w:line="360" w:lineRule="auto"/>
        <w:jc w:val="both"/>
        <w:rPr>
          <w:rFonts w:ascii="Arial" w:hAnsi="Arial" w:cs="Arial"/>
          <w:sz w:val="22"/>
          <w:szCs w:val="22"/>
        </w:rPr>
      </w:pPr>
      <w:r w:rsidRPr="00506C82">
        <w:rPr>
          <w:rFonts w:ascii="Arial" w:hAnsi="Arial" w:cs="Arial"/>
          <w:sz w:val="22"/>
          <w:szCs w:val="22"/>
        </w:rPr>
        <w:t>Bury, M. (2013)</w:t>
      </w:r>
      <w:r w:rsidR="009C13EE">
        <w:rPr>
          <w:rFonts w:ascii="Arial" w:hAnsi="Arial" w:cs="Arial"/>
          <w:sz w:val="22"/>
          <w:szCs w:val="22"/>
        </w:rPr>
        <w:t xml:space="preserve"> </w:t>
      </w:r>
      <w:r w:rsidRPr="00D059F3">
        <w:rPr>
          <w:rFonts w:ascii="Arial" w:hAnsi="Arial" w:cs="Arial"/>
          <w:i/>
          <w:iCs/>
          <w:sz w:val="22"/>
          <w:szCs w:val="22"/>
        </w:rPr>
        <w:t>Health and Illness in a Changing Society</w:t>
      </w:r>
      <w:r w:rsidRPr="00506C82">
        <w:rPr>
          <w:rFonts w:ascii="Arial" w:hAnsi="Arial" w:cs="Arial"/>
          <w:sz w:val="22"/>
          <w:szCs w:val="22"/>
        </w:rPr>
        <w:t>. London: Routledge.</w:t>
      </w:r>
    </w:p>
    <w:p w14:paraId="7623ECAB" w14:textId="3BE7CEB7" w:rsidR="00506C82" w:rsidRPr="00506C82" w:rsidRDefault="00506C82" w:rsidP="00506C82">
      <w:pPr>
        <w:spacing w:line="360" w:lineRule="auto"/>
        <w:jc w:val="both"/>
        <w:rPr>
          <w:rFonts w:ascii="Arial" w:hAnsi="Arial" w:cs="Arial"/>
          <w:sz w:val="22"/>
          <w:szCs w:val="22"/>
        </w:rPr>
      </w:pPr>
      <w:r w:rsidRPr="00506C82">
        <w:rPr>
          <w:rFonts w:ascii="Arial" w:hAnsi="Arial" w:cs="Arial"/>
          <w:sz w:val="22"/>
          <w:szCs w:val="22"/>
        </w:rPr>
        <w:t xml:space="preserve">Available at: </w:t>
      </w:r>
      <w:hyperlink r:id="rId34" w:history="1">
        <w:r w:rsidR="009C13EE" w:rsidRPr="00EB6F2D">
          <w:rPr>
            <w:rStyle w:val="Hyperlink"/>
            <w:rFonts w:ascii="Arial" w:hAnsi="Arial" w:cs="Arial"/>
            <w:sz w:val="22"/>
            <w:szCs w:val="22"/>
          </w:rPr>
          <w:t>https://www.routledge.com/Health-and-Illness-in-a-Changing-Society/Bury/p/book/9780415615217</w:t>
        </w:r>
      </w:hyperlink>
      <w:r w:rsidR="009C13EE">
        <w:rPr>
          <w:rFonts w:ascii="Arial" w:hAnsi="Arial" w:cs="Arial"/>
          <w:sz w:val="22"/>
          <w:szCs w:val="22"/>
        </w:rPr>
        <w:t xml:space="preserve"> </w:t>
      </w:r>
      <w:r w:rsidR="00DF502B">
        <w:rPr>
          <w:rFonts w:ascii="Arial" w:hAnsi="Arial" w:cs="Arial"/>
          <w:sz w:val="22"/>
          <w:szCs w:val="22"/>
        </w:rPr>
        <w:t>(</w:t>
      </w:r>
      <w:r w:rsidR="00626E26">
        <w:rPr>
          <w:rFonts w:ascii="Arial" w:hAnsi="Arial" w:cs="Arial"/>
          <w:sz w:val="22"/>
          <w:szCs w:val="22"/>
        </w:rPr>
        <w:t xml:space="preserve">accessed on 3 December) </w:t>
      </w:r>
    </w:p>
    <w:p w14:paraId="51374F78" w14:textId="213CF463" w:rsidR="00506C82" w:rsidRPr="00506C82" w:rsidRDefault="00506C82" w:rsidP="00506C82">
      <w:pPr>
        <w:spacing w:line="360" w:lineRule="auto"/>
        <w:jc w:val="both"/>
        <w:rPr>
          <w:rFonts w:ascii="Arial" w:hAnsi="Arial" w:cs="Arial"/>
          <w:sz w:val="22"/>
          <w:szCs w:val="22"/>
        </w:rPr>
      </w:pPr>
      <w:proofErr w:type="spellStart"/>
      <w:r w:rsidRPr="00506C82">
        <w:rPr>
          <w:rFonts w:ascii="Arial" w:hAnsi="Arial" w:cs="Arial"/>
          <w:sz w:val="22"/>
          <w:szCs w:val="22"/>
        </w:rPr>
        <w:t>Heinström</w:t>
      </w:r>
      <w:proofErr w:type="spellEnd"/>
      <w:r w:rsidRPr="00506C82">
        <w:rPr>
          <w:rFonts w:ascii="Arial" w:hAnsi="Arial" w:cs="Arial"/>
          <w:sz w:val="22"/>
          <w:szCs w:val="22"/>
        </w:rPr>
        <w:t>, J. and Sormunen, E. (2020)</w:t>
      </w:r>
      <w:r w:rsidR="00D059F3">
        <w:rPr>
          <w:rFonts w:ascii="Arial" w:hAnsi="Arial" w:cs="Arial"/>
          <w:sz w:val="22"/>
          <w:szCs w:val="22"/>
        </w:rPr>
        <w:t xml:space="preserve"> </w:t>
      </w:r>
      <w:r w:rsidRPr="00901849">
        <w:rPr>
          <w:rFonts w:ascii="Arial" w:hAnsi="Arial" w:cs="Arial"/>
          <w:sz w:val="22"/>
          <w:szCs w:val="22"/>
        </w:rPr>
        <w:t>Serendipity as discovery’</w:t>
      </w:r>
      <w:r w:rsidRPr="00506C82">
        <w:rPr>
          <w:rFonts w:ascii="Arial" w:hAnsi="Arial" w:cs="Arial"/>
          <w:sz w:val="22"/>
          <w:szCs w:val="22"/>
        </w:rPr>
        <w:t xml:space="preserve">, </w:t>
      </w:r>
      <w:r w:rsidRPr="00901849">
        <w:rPr>
          <w:rFonts w:ascii="Arial" w:hAnsi="Arial" w:cs="Arial"/>
          <w:i/>
          <w:iCs/>
          <w:sz w:val="22"/>
          <w:szCs w:val="22"/>
        </w:rPr>
        <w:t>Journal of Documentation,</w:t>
      </w:r>
      <w:r w:rsidRPr="00506C82">
        <w:rPr>
          <w:rFonts w:ascii="Arial" w:hAnsi="Arial" w:cs="Arial"/>
          <w:sz w:val="22"/>
          <w:szCs w:val="22"/>
        </w:rPr>
        <w:t xml:space="preserve"> 76(1), pp. 179–196.</w:t>
      </w:r>
      <w:r w:rsidR="00D059F3">
        <w:rPr>
          <w:rFonts w:ascii="Arial" w:hAnsi="Arial" w:cs="Arial"/>
          <w:sz w:val="22"/>
          <w:szCs w:val="22"/>
        </w:rPr>
        <w:t xml:space="preserve"> </w:t>
      </w:r>
      <w:r w:rsidRPr="00506C82">
        <w:rPr>
          <w:rFonts w:ascii="Arial" w:hAnsi="Arial" w:cs="Arial"/>
          <w:sz w:val="22"/>
          <w:szCs w:val="22"/>
        </w:rPr>
        <w:t xml:space="preserve">Available at: </w:t>
      </w:r>
      <w:hyperlink r:id="rId35" w:history="1">
        <w:r w:rsidR="00D059F3" w:rsidRPr="00EB6F2D">
          <w:rPr>
            <w:rStyle w:val="Hyperlink"/>
            <w:rFonts w:ascii="Arial" w:hAnsi="Arial" w:cs="Arial"/>
            <w:sz w:val="22"/>
            <w:szCs w:val="22"/>
          </w:rPr>
          <w:t>https://www.emerald.com/insight/content/doi/10.1108/JD-03-2019-0049/full/html</w:t>
        </w:r>
      </w:hyperlink>
      <w:r w:rsidR="00D059F3">
        <w:rPr>
          <w:rFonts w:ascii="Arial" w:hAnsi="Arial" w:cs="Arial"/>
          <w:sz w:val="22"/>
          <w:szCs w:val="22"/>
        </w:rPr>
        <w:t xml:space="preserve"> </w:t>
      </w:r>
      <w:r w:rsidR="00626E26">
        <w:rPr>
          <w:rFonts w:ascii="Arial" w:hAnsi="Arial" w:cs="Arial"/>
          <w:sz w:val="22"/>
          <w:szCs w:val="22"/>
        </w:rPr>
        <w:t>(accessed on 3 December)</w:t>
      </w:r>
    </w:p>
    <w:p w14:paraId="3D932637" w14:textId="72F24308" w:rsidR="00506C82" w:rsidRPr="00506C82" w:rsidRDefault="00506C82" w:rsidP="00506C82">
      <w:pPr>
        <w:spacing w:line="360" w:lineRule="auto"/>
        <w:jc w:val="both"/>
        <w:rPr>
          <w:rFonts w:ascii="Arial" w:hAnsi="Arial" w:cs="Arial"/>
          <w:sz w:val="22"/>
          <w:szCs w:val="22"/>
        </w:rPr>
      </w:pPr>
      <w:r w:rsidRPr="00506C82">
        <w:rPr>
          <w:rFonts w:ascii="Arial" w:hAnsi="Arial" w:cs="Arial"/>
          <w:sz w:val="22"/>
          <w:szCs w:val="22"/>
        </w:rPr>
        <w:t>Houston, J. (2019)</w:t>
      </w:r>
      <w:r w:rsidR="00901849">
        <w:rPr>
          <w:rFonts w:ascii="Arial" w:hAnsi="Arial" w:cs="Arial"/>
          <w:sz w:val="22"/>
          <w:szCs w:val="22"/>
        </w:rPr>
        <w:t xml:space="preserve"> </w:t>
      </w:r>
      <w:r w:rsidRPr="00506C82">
        <w:rPr>
          <w:rFonts w:ascii="Arial" w:hAnsi="Arial" w:cs="Arial"/>
          <w:sz w:val="22"/>
          <w:szCs w:val="22"/>
        </w:rPr>
        <w:t xml:space="preserve">‘Goal setting and behaviour change’, </w:t>
      </w:r>
      <w:r w:rsidRPr="00EA1C37">
        <w:rPr>
          <w:rFonts w:ascii="Arial" w:hAnsi="Arial" w:cs="Arial"/>
          <w:i/>
          <w:iCs/>
          <w:sz w:val="22"/>
          <w:szCs w:val="22"/>
        </w:rPr>
        <w:t>International Journal of Applied</w:t>
      </w:r>
      <w:r w:rsidRPr="00506C82">
        <w:rPr>
          <w:rFonts w:ascii="Arial" w:hAnsi="Arial" w:cs="Arial"/>
          <w:sz w:val="22"/>
          <w:szCs w:val="22"/>
        </w:rPr>
        <w:t xml:space="preserve"> </w:t>
      </w:r>
      <w:r w:rsidRPr="00EA1C37">
        <w:rPr>
          <w:rFonts w:ascii="Arial" w:hAnsi="Arial" w:cs="Arial"/>
          <w:i/>
          <w:iCs/>
          <w:sz w:val="22"/>
          <w:szCs w:val="22"/>
        </w:rPr>
        <w:t>Psychology,</w:t>
      </w:r>
      <w:r w:rsidRPr="00506C82">
        <w:rPr>
          <w:rFonts w:ascii="Arial" w:hAnsi="Arial" w:cs="Arial"/>
          <w:sz w:val="22"/>
          <w:szCs w:val="22"/>
        </w:rPr>
        <w:t xml:space="preserve"> 9(2), pp. 45–52.</w:t>
      </w:r>
    </w:p>
    <w:p w14:paraId="3E89E95D" w14:textId="72EF38EA" w:rsidR="00506C82" w:rsidRPr="00506C82" w:rsidRDefault="00506C82" w:rsidP="00506C82">
      <w:pPr>
        <w:spacing w:line="360" w:lineRule="auto"/>
        <w:jc w:val="both"/>
        <w:rPr>
          <w:rFonts w:ascii="Arial" w:hAnsi="Arial" w:cs="Arial"/>
          <w:sz w:val="22"/>
          <w:szCs w:val="22"/>
        </w:rPr>
      </w:pPr>
      <w:r w:rsidRPr="00506C82">
        <w:rPr>
          <w:rFonts w:ascii="Arial" w:hAnsi="Arial" w:cs="Arial"/>
          <w:sz w:val="22"/>
          <w:szCs w:val="22"/>
        </w:rPr>
        <w:t>Kost, D., Fieseler, C. and Wong, S.I. (2020)</w:t>
      </w:r>
      <w:r w:rsidR="00EA1C37">
        <w:rPr>
          <w:rFonts w:ascii="Arial" w:hAnsi="Arial" w:cs="Arial"/>
          <w:sz w:val="22"/>
          <w:szCs w:val="22"/>
        </w:rPr>
        <w:t xml:space="preserve"> </w:t>
      </w:r>
      <w:r w:rsidRPr="00506C82">
        <w:rPr>
          <w:rFonts w:ascii="Arial" w:hAnsi="Arial" w:cs="Arial"/>
          <w:sz w:val="22"/>
          <w:szCs w:val="22"/>
        </w:rPr>
        <w:t xml:space="preserve">‘Boundaryless careers in the gig economy’, </w:t>
      </w:r>
      <w:r w:rsidRPr="00EA1C37">
        <w:rPr>
          <w:rFonts w:ascii="Arial" w:hAnsi="Arial" w:cs="Arial"/>
          <w:i/>
          <w:iCs/>
          <w:sz w:val="22"/>
          <w:szCs w:val="22"/>
        </w:rPr>
        <w:t>Human Resource Management Journal</w:t>
      </w:r>
      <w:r w:rsidRPr="00506C82">
        <w:rPr>
          <w:rFonts w:ascii="Arial" w:hAnsi="Arial" w:cs="Arial"/>
          <w:sz w:val="22"/>
          <w:szCs w:val="22"/>
        </w:rPr>
        <w:t>, 30(1), pp. 100–116.</w:t>
      </w:r>
    </w:p>
    <w:p w14:paraId="4BCA6508" w14:textId="60702D2C" w:rsidR="00506C82" w:rsidRPr="00506C82" w:rsidRDefault="00506C82" w:rsidP="00506C82">
      <w:pPr>
        <w:spacing w:line="360" w:lineRule="auto"/>
        <w:jc w:val="both"/>
        <w:rPr>
          <w:rFonts w:ascii="Arial" w:hAnsi="Arial" w:cs="Arial"/>
          <w:sz w:val="22"/>
          <w:szCs w:val="22"/>
        </w:rPr>
      </w:pPr>
      <w:r w:rsidRPr="00506C82">
        <w:rPr>
          <w:rFonts w:ascii="Arial" w:hAnsi="Arial" w:cs="Arial"/>
          <w:sz w:val="22"/>
          <w:szCs w:val="22"/>
        </w:rPr>
        <w:t xml:space="preserve">Available at: </w:t>
      </w:r>
      <w:hyperlink r:id="rId36" w:history="1">
        <w:r w:rsidR="00EA1C37" w:rsidRPr="00EB6F2D">
          <w:rPr>
            <w:rStyle w:val="Hyperlink"/>
            <w:rFonts w:ascii="Arial" w:hAnsi="Arial" w:cs="Arial"/>
            <w:sz w:val="22"/>
            <w:szCs w:val="22"/>
          </w:rPr>
          <w:t>https://onlinelibrary.wiley.com/doi/10.1111/1748-8583.12252</w:t>
        </w:r>
      </w:hyperlink>
      <w:r w:rsidR="00EA1C37">
        <w:rPr>
          <w:rFonts w:ascii="Arial" w:hAnsi="Arial" w:cs="Arial"/>
          <w:sz w:val="22"/>
          <w:szCs w:val="22"/>
        </w:rPr>
        <w:t xml:space="preserve"> </w:t>
      </w:r>
      <w:r w:rsidR="00626E26">
        <w:rPr>
          <w:rFonts w:ascii="Arial" w:hAnsi="Arial" w:cs="Arial"/>
          <w:sz w:val="22"/>
          <w:szCs w:val="22"/>
        </w:rPr>
        <w:t xml:space="preserve">(accessed on </w:t>
      </w:r>
      <w:r w:rsidR="00DF7A92">
        <w:rPr>
          <w:rFonts w:ascii="Arial" w:hAnsi="Arial" w:cs="Arial"/>
          <w:sz w:val="22"/>
          <w:szCs w:val="22"/>
        </w:rPr>
        <w:t>4 December)</w:t>
      </w:r>
    </w:p>
    <w:p w14:paraId="7B3CA1F8" w14:textId="34746755" w:rsidR="00506C82" w:rsidRPr="00506C82" w:rsidRDefault="00506C82" w:rsidP="00506C82">
      <w:pPr>
        <w:spacing w:line="360" w:lineRule="auto"/>
        <w:jc w:val="both"/>
        <w:rPr>
          <w:rFonts w:ascii="Arial" w:hAnsi="Arial" w:cs="Arial"/>
          <w:sz w:val="22"/>
          <w:szCs w:val="22"/>
        </w:rPr>
      </w:pPr>
      <w:r w:rsidRPr="00506C82">
        <w:rPr>
          <w:rFonts w:ascii="Arial" w:hAnsi="Arial" w:cs="Arial"/>
          <w:sz w:val="22"/>
          <w:szCs w:val="22"/>
        </w:rPr>
        <w:t>Luft, J. and Ingham, H. (</w:t>
      </w:r>
      <w:r w:rsidR="00EA1C37" w:rsidRPr="00506C82">
        <w:rPr>
          <w:rFonts w:ascii="Arial" w:hAnsi="Arial" w:cs="Arial"/>
          <w:sz w:val="22"/>
          <w:szCs w:val="22"/>
        </w:rPr>
        <w:t>1955) ‘</w:t>
      </w:r>
      <w:r w:rsidRPr="00EA1C37">
        <w:rPr>
          <w:rFonts w:ascii="Arial" w:hAnsi="Arial" w:cs="Arial"/>
          <w:i/>
          <w:iCs/>
          <w:sz w:val="22"/>
          <w:szCs w:val="22"/>
        </w:rPr>
        <w:t>The Johari Window’</w:t>
      </w:r>
      <w:r w:rsidRPr="00506C82">
        <w:rPr>
          <w:rFonts w:ascii="Arial" w:hAnsi="Arial" w:cs="Arial"/>
          <w:sz w:val="22"/>
          <w:szCs w:val="22"/>
        </w:rPr>
        <w:t>, University of California Cooperative Research Project.</w:t>
      </w:r>
      <w:r w:rsidR="00EA1C37">
        <w:rPr>
          <w:rFonts w:ascii="Arial" w:hAnsi="Arial" w:cs="Arial"/>
          <w:sz w:val="22"/>
          <w:szCs w:val="22"/>
        </w:rPr>
        <w:t xml:space="preserve"> </w:t>
      </w:r>
      <w:r w:rsidRPr="00506C82">
        <w:rPr>
          <w:rFonts w:ascii="Arial" w:hAnsi="Arial" w:cs="Arial"/>
          <w:sz w:val="22"/>
          <w:szCs w:val="22"/>
        </w:rPr>
        <w:t>Available at: https://www.communicationtheory.org/johari-window-model/</w:t>
      </w:r>
    </w:p>
    <w:p w14:paraId="5342D330" w14:textId="7DB0F555" w:rsidR="00506C82" w:rsidRPr="00506C82" w:rsidRDefault="00506C82" w:rsidP="00506C82">
      <w:pPr>
        <w:spacing w:line="360" w:lineRule="auto"/>
        <w:jc w:val="both"/>
        <w:rPr>
          <w:rFonts w:ascii="Arial" w:hAnsi="Arial" w:cs="Arial"/>
          <w:sz w:val="22"/>
          <w:szCs w:val="22"/>
        </w:rPr>
      </w:pPr>
      <w:r w:rsidRPr="00506C82">
        <w:rPr>
          <w:rFonts w:ascii="Arial" w:hAnsi="Arial" w:cs="Arial"/>
          <w:sz w:val="22"/>
          <w:szCs w:val="22"/>
        </w:rPr>
        <w:t>Maslow, A.H. (1954)</w:t>
      </w:r>
      <w:r w:rsidR="00EA1C37">
        <w:rPr>
          <w:rFonts w:ascii="Arial" w:hAnsi="Arial" w:cs="Arial"/>
          <w:sz w:val="22"/>
          <w:szCs w:val="22"/>
        </w:rPr>
        <w:t xml:space="preserve"> </w:t>
      </w:r>
      <w:r w:rsidRPr="00EA1C37">
        <w:rPr>
          <w:rFonts w:ascii="Arial" w:hAnsi="Arial" w:cs="Arial"/>
          <w:i/>
          <w:iCs/>
          <w:sz w:val="22"/>
          <w:szCs w:val="22"/>
        </w:rPr>
        <w:t>Motivation and Personality</w:t>
      </w:r>
      <w:r w:rsidRPr="00506C82">
        <w:rPr>
          <w:rFonts w:ascii="Arial" w:hAnsi="Arial" w:cs="Arial"/>
          <w:sz w:val="22"/>
          <w:szCs w:val="22"/>
        </w:rPr>
        <w:t>. New York: Harper &amp; Row.</w:t>
      </w:r>
    </w:p>
    <w:p w14:paraId="45ACB679" w14:textId="0D3480CE" w:rsidR="00506C82" w:rsidRPr="00506C82" w:rsidRDefault="00506C82" w:rsidP="00506C82">
      <w:pPr>
        <w:spacing w:line="360" w:lineRule="auto"/>
        <w:jc w:val="both"/>
        <w:rPr>
          <w:rFonts w:ascii="Arial" w:hAnsi="Arial" w:cs="Arial"/>
          <w:sz w:val="22"/>
          <w:szCs w:val="22"/>
        </w:rPr>
      </w:pPr>
      <w:r w:rsidRPr="00506C82">
        <w:rPr>
          <w:rFonts w:ascii="Arial" w:hAnsi="Arial" w:cs="Arial"/>
          <w:sz w:val="22"/>
          <w:szCs w:val="22"/>
        </w:rPr>
        <w:t xml:space="preserve">Available at: </w:t>
      </w:r>
      <w:hyperlink r:id="rId37" w:history="1">
        <w:r w:rsidR="00EA1C37" w:rsidRPr="00EB6F2D">
          <w:rPr>
            <w:rStyle w:val="Hyperlink"/>
            <w:rFonts w:ascii="Arial" w:hAnsi="Arial" w:cs="Arial"/>
            <w:sz w:val="22"/>
            <w:szCs w:val="22"/>
          </w:rPr>
          <w:t>https://archive.org/details/motivationandpersonality</w:t>
        </w:r>
      </w:hyperlink>
      <w:r w:rsidR="00EA1C37">
        <w:rPr>
          <w:rFonts w:ascii="Arial" w:hAnsi="Arial" w:cs="Arial"/>
          <w:sz w:val="22"/>
          <w:szCs w:val="22"/>
        </w:rPr>
        <w:t xml:space="preserve"> </w:t>
      </w:r>
      <w:r w:rsidR="00E200FD">
        <w:rPr>
          <w:rFonts w:ascii="Arial" w:hAnsi="Arial" w:cs="Arial"/>
          <w:sz w:val="22"/>
          <w:szCs w:val="22"/>
        </w:rPr>
        <w:t xml:space="preserve">(Accessed on </w:t>
      </w:r>
      <w:r w:rsidR="00EB7542">
        <w:rPr>
          <w:rFonts w:ascii="Arial" w:hAnsi="Arial" w:cs="Arial"/>
          <w:sz w:val="22"/>
          <w:szCs w:val="22"/>
        </w:rPr>
        <w:t>29 November)</w:t>
      </w:r>
    </w:p>
    <w:p w14:paraId="69F729D4" w14:textId="72F0351F" w:rsidR="00506C82" w:rsidRPr="00506C82" w:rsidRDefault="00506C82" w:rsidP="00506C82">
      <w:pPr>
        <w:spacing w:line="360" w:lineRule="auto"/>
        <w:jc w:val="both"/>
        <w:rPr>
          <w:rFonts w:ascii="Arial" w:hAnsi="Arial" w:cs="Arial"/>
          <w:sz w:val="22"/>
          <w:szCs w:val="22"/>
        </w:rPr>
      </w:pPr>
      <w:r w:rsidRPr="00506C82">
        <w:rPr>
          <w:rFonts w:ascii="Arial" w:hAnsi="Arial" w:cs="Arial"/>
          <w:sz w:val="22"/>
          <w:szCs w:val="22"/>
        </w:rPr>
        <w:lastRenderedPageBreak/>
        <w:t>Moore, M., Parsons, B. and Jessup, P. (2019)</w:t>
      </w:r>
      <w:r w:rsidR="00EA1C37">
        <w:rPr>
          <w:rFonts w:ascii="Arial" w:hAnsi="Arial" w:cs="Arial"/>
          <w:sz w:val="22"/>
          <w:szCs w:val="22"/>
        </w:rPr>
        <w:t xml:space="preserve"> </w:t>
      </w:r>
      <w:r w:rsidRPr="00506C82">
        <w:rPr>
          <w:rFonts w:ascii="Arial" w:hAnsi="Arial" w:cs="Arial"/>
          <w:sz w:val="22"/>
          <w:szCs w:val="22"/>
        </w:rPr>
        <w:t xml:space="preserve">‘Cultural beliefs and healthcare decisions’, </w:t>
      </w:r>
      <w:r w:rsidRPr="00EA1C37">
        <w:rPr>
          <w:rFonts w:ascii="Arial" w:hAnsi="Arial" w:cs="Arial"/>
          <w:i/>
          <w:iCs/>
          <w:sz w:val="22"/>
          <w:szCs w:val="22"/>
        </w:rPr>
        <w:t>American Journal of Evaluation</w:t>
      </w:r>
      <w:r w:rsidRPr="00506C82">
        <w:rPr>
          <w:rFonts w:ascii="Arial" w:hAnsi="Arial" w:cs="Arial"/>
          <w:sz w:val="22"/>
          <w:szCs w:val="22"/>
        </w:rPr>
        <w:t>, 40(1), pp. 75–91.</w:t>
      </w:r>
      <w:r w:rsidR="00EA1C37">
        <w:rPr>
          <w:rFonts w:ascii="Arial" w:hAnsi="Arial" w:cs="Arial"/>
          <w:sz w:val="22"/>
          <w:szCs w:val="22"/>
        </w:rPr>
        <w:t xml:space="preserve"> </w:t>
      </w:r>
      <w:r w:rsidRPr="00506C82">
        <w:rPr>
          <w:rFonts w:ascii="Arial" w:hAnsi="Arial" w:cs="Arial"/>
          <w:sz w:val="22"/>
          <w:szCs w:val="22"/>
        </w:rPr>
        <w:t xml:space="preserve">Available at: </w:t>
      </w:r>
      <w:hyperlink r:id="rId38" w:history="1">
        <w:r w:rsidR="00EA1C37" w:rsidRPr="00EB6F2D">
          <w:rPr>
            <w:rStyle w:val="Hyperlink"/>
            <w:rFonts w:ascii="Arial" w:hAnsi="Arial" w:cs="Arial"/>
            <w:sz w:val="22"/>
            <w:szCs w:val="22"/>
          </w:rPr>
          <w:t>https://journals.sagepub.com/doi/10.1177/1098214018783988</w:t>
        </w:r>
      </w:hyperlink>
      <w:r w:rsidR="00EA1C37">
        <w:rPr>
          <w:rFonts w:ascii="Arial" w:hAnsi="Arial" w:cs="Arial"/>
          <w:sz w:val="22"/>
          <w:szCs w:val="22"/>
        </w:rPr>
        <w:t xml:space="preserve"> </w:t>
      </w:r>
      <w:r w:rsidR="00EB7542">
        <w:rPr>
          <w:rFonts w:ascii="Arial" w:hAnsi="Arial" w:cs="Arial"/>
          <w:sz w:val="22"/>
          <w:szCs w:val="22"/>
        </w:rPr>
        <w:t xml:space="preserve">(Accessed on </w:t>
      </w:r>
      <w:r w:rsidR="00536FFE">
        <w:rPr>
          <w:rFonts w:ascii="Arial" w:hAnsi="Arial" w:cs="Arial"/>
          <w:sz w:val="22"/>
          <w:szCs w:val="22"/>
        </w:rPr>
        <w:t xml:space="preserve">25 November) </w:t>
      </w:r>
    </w:p>
    <w:p w14:paraId="42AD43F8" w14:textId="29E58F22" w:rsidR="00506C82" w:rsidRPr="00506C82" w:rsidRDefault="00506C82" w:rsidP="00506C82">
      <w:pPr>
        <w:spacing w:line="360" w:lineRule="auto"/>
        <w:jc w:val="both"/>
        <w:rPr>
          <w:rFonts w:ascii="Arial" w:hAnsi="Arial" w:cs="Arial"/>
          <w:sz w:val="22"/>
          <w:szCs w:val="22"/>
        </w:rPr>
      </w:pPr>
      <w:r w:rsidRPr="00506C82">
        <w:rPr>
          <w:rFonts w:ascii="Arial" w:hAnsi="Arial" w:cs="Arial"/>
          <w:sz w:val="22"/>
          <w:szCs w:val="22"/>
        </w:rPr>
        <w:t>Peters, T. (1997)</w:t>
      </w:r>
      <w:r w:rsidR="00FD5755">
        <w:rPr>
          <w:rFonts w:ascii="Arial" w:hAnsi="Arial" w:cs="Arial"/>
          <w:sz w:val="22"/>
          <w:szCs w:val="22"/>
        </w:rPr>
        <w:t xml:space="preserve"> </w:t>
      </w:r>
      <w:r w:rsidRPr="00506C82">
        <w:rPr>
          <w:rFonts w:ascii="Arial" w:hAnsi="Arial" w:cs="Arial"/>
          <w:sz w:val="22"/>
          <w:szCs w:val="22"/>
        </w:rPr>
        <w:t>‘</w:t>
      </w:r>
      <w:r w:rsidRPr="00FD5755">
        <w:rPr>
          <w:rFonts w:ascii="Arial" w:hAnsi="Arial" w:cs="Arial"/>
          <w:i/>
          <w:iCs/>
          <w:sz w:val="22"/>
          <w:szCs w:val="22"/>
        </w:rPr>
        <w:t>The Brand Called You’</w:t>
      </w:r>
      <w:r w:rsidRPr="00506C82">
        <w:rPr>
          <w:rFonts w:ascii="Arial" w:hAnsi="Arial" w:cs="Arial"/>
          <w:sz w:val="22"/>
          <w:szCs w:val="22"/>
        </w:rPr>
        <w:t>, Fast Company, Issue 10, pp. 83–90.</w:t>
      </w:r>
    </w:p>
    <w:p w14:paraId="275D3662" w14:textId="2C80E296" w:rsidR="00506C82" w:rsidRPr="00506C82" w:rsidRDefault="00506C82" w:rsidP="00506C82">
      <w:pPr>
        <w:spacing w:line="360" w:lineRule="auto"/>
        <w:jc w:val="both"/>
        <w:rPr>
          <w:rFonts w:ascii="Arial" w:hAnsi="Arial" w:cs="Arial"/>
          <w:sz w:val="22"/>
          <w:szCs w:val="22"/>
        </w:rPr>
      </w:pPr>
      <w:r w:rsidRPr="00506C82">
        <w:rPr>
          <w:rFonts w:ascii="Arial" w:hAnsi="Arial" w:cs="Arial"/>
          <w:sz w:val="22"/>
          <w:szCs w:val="22"/>
        </w:rPr>
        <w:t xml:space="preserve">Available at: </w:t>
      </w:r>
      <w:hyperlink r:id="rId39" w:history="1">
        <w:r w:rsidR="00FD5755" w:rsidRPr="00EB6F2D">
          <w:rPr>
            <w:rStyle w:val="Hyperlink"/>
            <w:rFonts w:ascii="Arial" w:hAnsi="Arial" w:cs="Arial"/>
            <w:sz w:val="22"/>
            <w:szCs w:val="22"/>
          </w:rPr>
          <w:t>https://www.fastcompany.com/28905/brand-called-you</w:t>
        </w:r>
      </w:hyperlink>
      <w:r w:rsidR="00FD5755">
        <w:rPr>
          <w:rFonts w:ascii="Arial" w:hAnsi="Arial" w:cs="Arial"/>
          <w:sz w:val="22"/>
          <w:szCs w:val="22"/>
        </w:rPr>
        <w:t xml:space="preserve"> </w:t>
      </w:r>
      <w:r w:rsidR="00536FFE">
        <w:rPr>
          <w:rFonts w:ascii="Arial" w:hAnsi="Arial" w:cs="Arial"/>
          <w:sz w:val="22"/>
          <w:szCs w:val="22"/>
        </w:rPr>
        <w:t>(</w:t>
      </w:r>
      <w:r w:rsidR="00A45A59">
        <w:rPr>
          <w:rFonts w:ascii="Arial" w:hAnsi="Arial" w:cs="Arial"/>
          <w:sz w:val="22"/>
          <w:szCs w:val="22"/>
        </w:rPr>
        <w:t>accessed on 22 November)</w:t>
      </w:r>
    </w:p>
    <w:p w14:paraId="0A1D4A25" w14:textId="3F75C1B3" w:rsidR="00506C82" w:rsidRPr="00506C82" w:rsidRDefault="00506C82" w:rsidP="00506C82">
      <w:pPr>
        <w:spacing w:line="360" w:lineRule="auto"/>
        <w:jc w:val="both"/>
        <w:rPr>
          <w:rFonts w:ascii="Arial" w:hAnsi="Arial" w:cs="Arial"/>
          <w:sz w:val="22"/>
          <w:szCs w:val="22"/>
        </w:rPr>
      </w:pPr>
      <w:r w:rsidRPr="00506C82">
        <w:rPr>
          <w:rFonts w:ascii="Arial" w:hAnsi="Arial" w:cs="Arial"/>
          <w:sz w:val="22"/>
          <w:szCs w:val="22"/>
        </w:rPr>
        <w:t>Salovey, P. and Mayer, J.D. (1990)</w:t>
      </w:r>
      <w:r w:rsidR="00FD5755">
        <w:rPr>
          <w:rFonts w:ascii="Arial" w:hAnsi="Arial" w:cs="Arial"/>
          <w:sz w:val="22"/>
          <w:szCs w:val="22"/>
        </w:rPr>
        <w:t xml:space="preserve"> </w:t>
      </w:r>
      <w:r w:rsidRPr="00197B59">
        <w:rPr>
          <w:rFonts w:ascii="Arial" w:hAnsi="Arial" w:cs="Arial"/>
          <w:i/>
          <w:iCs/>
          <w:sz w:val="22"/>
          <w:szCs w:val="22"/>
        </w:rPr>
        <w:t>‘Emotional intelligence’</w:t>
      </w:r>
      <w:r w:rsidRPr="00506C82">
        <w:rPr>
          <w:rFonts w:ascii="Arial" w:hAnsi="Arial" w:cs="Arial"/>
          <w:sz w:val="22"/>
          <w:szCs w:val="22"/>
        </w:rPr>
        <w:t>, Imagination, Cognition and Personality, 9(3), pp. 185–211.</w:t>
      </w:r>
    </w:p>
    <w:p w14:paraId="20B22EC8" w14:textId="692439AC" w:rsidR="00506C82" w:rsidRPr="00506C82" w:rsidRDefault="00506C82" w:rsidP="00506C82">
      <w:pPr>
        <w:spacing w:line="360" w:lineRule="auto"/>
        <w:jc w:val="both"/>
        <w:rPr>
          <w:rFonts w:ascii="Arial" w:hAnsi="Arial" w:cs="Arial"/>
          <w:sz w:val="22"/>
          <w:szCs w:val="22"/>
        </w:rPr>
      </w:pPr>
      <w:r w:rsidRPr="00506C82">
        <w:rPr>
          <w:rFonts w:ascii="Arial" w:hAnsi="Arial" w:cs="Arial"/>
          <w:sz w:val="22"/>
          <w:szCs w:val="22"/>
        </w:rPr>
        <w:t xml:space="preserve">Available at: </w:t>
      </w:r>
      <w:hyperlink r:id="rId40" w:history="1">
        <w:r w:rsidR="00FD5755" w:rsidRPr="00EB6F2D">
          <w:rPr>
            <w:rStyle w:val="Hyperlink"/>
            <w:rFonts w:ascii="Arial" w:hAnsi="Arial" w:cs="Arial"/>
            <w:sz w:val="22"/>
            <w:szCs w:val="22"/>
          </w:rPr>
          <w:t>https://www.researchgate.net/publication/215915403_Emotional_Intelligence</w:t>
        </w:r>
      </w:hyperlink>
      <w:r w:rsidR="00FD5755">
        <w:rPr>
          <w:rFonts w:ascii="Arial" w:hAnsi="Arial" w:cs="Arial"/>
          <w:sz w:val="22"/>
          <w:szCs w:val="22"/>
        </w:rPr>
        <w:t xml:space="preserve"> </w:t>
      </w:r>
      <w:r w:rsidR="00A45A59">
        <w:rPr>
          <w:rFonts w:ascii="Arial" w:hAnsi="Arial" w:cs="Arial"/>
          <w:sz w:val="22"/>
          <w:szCs w:val="22"/>
        </w:rPr>
        <w:t xml:space="preserve">(Accessed on </w:t>
      </w:r>
      <w:r w:rsidR="00CC56A0">
        <w:rPr>
          <w:rFonts w:ascii="Arial" w:hAnsi="Arial" w:cs="Arial"/>
          <w:sz w:val="22"/>
          <w:szCs w:val="22"/>
        </w:rPr>
        <w:t>21 November)</w:t>
      </w:r>
    </w:p>
    <w:p w14:paraId="62211E8F" w14:textId="28387BAD" w:rsidR="00506C82" w:rsidRPr="00506C82" w:rsidRDefault="00506C82" w:rsidP="00506C82">
      <w:pPr>
        <w:spacing w:line="360" w:lineRule="auto"/>
        <w:jc w:val="both"/>
        <w:rPr>
          <w:rFonts w:ascii="Arial" w:hAnsi="Arial" w:cs="Arial"/>
          <w:sz w:val="22"/>
          <w:szCs w:val="22"/>
        </w:rPr>
      </w:pPr>
      <w:r w:rsidRPr="00506C82">
        <w:rPr>
          <w:rFonts w:ascii="Arial" w:hAnsi="Arial" w:cs="Arial"/>
          <w:sz w:val="22"/>
          <w:szCs w:val="22"/>
        </w:rPr>
        <w:t xml:space="preserve">Wood, A.J., Graham, M., </w:t>
      </w:r>
      <w:proofErr w:type="spellStart"/>
      <w:r w:rsidRPr="00506C82">
        <w:rPr>
          <w:rFonts w:ascii="Arial" w:hAnsi="Arial" w:cs="Arial"/>
          <w:sz w:val="22"/>
          <w:szCs w:val="22"/>
        </w:rPr>
        <w:t>Lehdonvirta</w:t>
      </w:r>
      <w:proofErr w:type="spellEnd"/>
      <w:r w:rsidRPr="00506C82">
        <w:rPr>
          <w:rFonts w:ascii="Arial" w:hAnsi="Arial" w:cs="Arial"/>
          <w:sz w:val="22"/>
          <w:szCs w:val="22"/>
        </w:rPr>
        <w:t>, V. and Hjorth, I. (2019)</w:t>
      </w:r>
      <w:r w:rsidR="00FD5755">
        <w:rPr>
          <w:rFonts w:ascii="Arial" w:hAnsi="Arial" w:cs="Arial"/>
          <w:sz w:val="22"/>
          <w:szCs w:val="22"/>
        </w:rPr>
        <w:t xml:space="preserve"> </w:t>
      </w:r>
      <w:r w:rsidRPr="00506C82">
        <w:rPr>
          <w:rFonts w:ascii="Arial" w:hAnsi="Arial" w:cs="Arial"/>
          <w:sz w:val="22"/>
          <w:szCs w:val="22"/>
        </w:rPr>
        <w:t>‘Good gig, bad gig: Autonomy and algorithmic control in platform work’</w:t>
      </w:r>
      <w:r w:rsidRPr="008F5F83">
        <w:rPr>
          <w:rFonts w:ascii="Arial" w:hAnsi="Arial" w:cs="Arial"/>
          <w:i/>
          <w:iCs/>
          <w:sz w:val="22"/>
          <w:szCs w:val="22"/>
        </w:rPr>
        <w:t>, Work, Employment and Society,</w:t>
      </w:r>
      <w:r w:rsidRPr="00506C82">
        <w:rPr>
          <w:rFonts w:ascii="Arial" w:hAnsi="Arial" w:cs="Arial"/>
          <w:sz w:val="22"/>
          <w:szCs w:val="22"/>
        </w:rPr>
        <w:t xml:space="preserve"> 33(1), pp. 56–75.</w:t>
      </w:r>
    </w:p>
    <w:p w14:paraId="6E544596" w14:textId="654FA167" w:rsidR="00CC56A0" w:rsidRPr="00506C82" w:rsidRDefault="00506C82" w:rsidP="00506C82">
      <w:pPr>
        <w:spacing w:line="360" w:lineRule="auto"/>
        <w:jc w:val="both"/>
        <w:rPr>
          <w:rFonts w:ascii="Arial" w:hAnsi="Arial" w:cs="Arial"/>
          <w:sz w:val="22"/>
          <w:szCs w:val="22"/>
        </w:rPr>
      </w:pPr>
      <w:r w:rsidRPr="00506C82">
        <w:rPr>
          <w:rFonts w:ascii="Arial" w:hAnsi="Arial" w:cs="Arial"/>
          <w:sz w:val="22"/>
          <w:szCs w:val="22"/>
        </w:rPr>
        <w:t xml:space="preserve">Available at: </w:t>
      </w:r>
      <w:hyperlink r:id="rId41" w:history="1">
        <w:r w:rsidR="00FD5755" w:rsidRPr="00EB6F2D">
          <w:rPr>
            <w:rStyle w:val="Hyperlink"/>
            <w:rFonts w:ascii="Arial" w:hAnsi="Arial" w:cs="Arial"/>
            <w:sz w:val="22"/>
            <w:szCs w:val="22"/>
          </w:rPr>
          <w:t>https://journals.sagepub.com/doi/10.1177/0950017018785617</w:t>
        </w:r>
      </w:hyperlink>
      <w:r w:rsidR="00FD5755">
        <w:rPr>
          <w:rFonts w:ascii="Arial" w:hAnsi="Arial" w:cs="Arial"/>
          <w:sz w:val="22"/>
          <w:szCs w:val="22"/>
        </w:rPr>
        <w:t xml:space="preserve"> </w:t>
      </w:r>
      <w:r w:rsidR="00CC56A0">
        <w:rPr>
          <w:rFonts w:ascii="Arial" w:hAnsi="Arial" w:cs="Arial"/>
          <w:sz w:val="22"/>
          <w:szCs w:val="22"/>
        </w:rPr>
        <w:t>(Accessed on 21 November)</w:t>
      </w:r>
    </w:p>
    <w:p w14:paraId="242FC5E6" w14:textId="77777777" w:rsidR="00D47B91" w:rsidRPr="003D016B" w:rsidRDefault="00D47B91" w:rsidP="003D016B">
      <w:pPr>
        <w:spacing w:line="360" w:lineRule="auto"/>
        <w:jc w:val="both"/>
        <w:rPr>
          <w:rFonts w:ascii="Arial" w:hAnsi="Arial" w:cs="Arial"/>
          <w:b/>
          <w:bCs/>
          <w:sz w:val="22"/>
          <w:szCs w:val="22"/>
        </w:rPr>
      </w:pPr>
    </w:p>
    <w:p w14:paraId="27D82A4D" w14:textId="77777777" w:rsidR="00D47B91" w:rsidRPr="003D016B" w:rsidRDefault="00D47B91" w:rsidP="003D016B">
      <w:pPr>
        <w:spacing w:line="360" w:lineRule="auto"/>
        <w:jc w:val="both"/>
        <w:rPr>
          <w:rFonts w:ascii="Arial" w:hAnsi="Arial" w:cs="Arial"/>
          <w:b/>
          <w:bCs/>
          <w:sz w:val="22"/>
          <w:szCs w:val="22"/>
        </w:rPr>
      </w:pPr>
    </w:p>
    <w:p w14:paraId="42CEE3C7" w14:textId="77777777" w:rsidR="00D47B91" w:rsidRPr="003D016B" w:rsidRDefault="00D47B91" w:rsidP="003D016B">
      <w:pPr>
        <w:spacing w:line="360" w:lineRule="auto"/>
        <w:jc w:val="both"/>
        <w:rPr>
          <w:rFonts w:ascii="Arial" w:hAnsi="Arial" w:cs="Arial"/>
          <w:b/>
          <w:bCs/>
          <w:sz w:val="22"/>
          <w:szCs w:val="22"/>
        </w:rPr>
      </w:pPr>
    </w:p>
    <w:p w14:paraId="5B0844B7" w14:textId="77777777" w:rsidR="00D47B91" w:rsidRPr="003D016B" w:rsidRDefault="00D47B91" w:rsidP="003D016B">
      <w:pPr>
        <w:spacing w:line="360" w:lineRule="auto"/>
        <w:jc w:val="both"/>
        <w:rPr>
          <w:rFonts w:ascii="Arial" w:hAnsi="Arial" w:cs="Arial"/>
          <w:b/>
          <w:bCs/>
          <w:sz w:val="22"/>
          <w:szCs w:val="22"/>
        </w:rPr>
      </w:pPr>
    </w:p>
    <w:p w14:paraId="4679034D" w14:textId="77777777" w:rsidR="00D47B91" w:rsidRPr="003D016B" w:rsidRDefault="00D47B91" w:rsidP="003D016B">
      <w:pPr>
        <w:spacing w:line="360" w:lineRule="auto"/>
        <w:jc w:val="both"/>
        <w:rPr>
          <w:rFonts w:ascii="Arial" w:hAnsi="Arial" w:cs="Arial"/>
          <w:b/>
          <w:bCs/>
          <w:sz w:val="22"/>
          <w:szCs w:val="22"/>
        </w:rPr>
      </w:pPr>
    </w:p>
    <w:p w14:paraId="233E3A93" w14:textId="77777777" w:rsidR="00F27ABE" w:rsidRPr="003D016B" w:rsidRDefault="00F27ABE" w:rsidP="003D016B">
      <w:pPr>
        <w:spacing w:line="360" w:lineRule="auto"/>
        <w:jc w:val="both"/>
        <w:rPr>
          <w:rFonts w:ascii="Arial" w:hAnsi="Arial" w:cs="Arial"/>
          <w:b/>
          <w:bCs/>
          <w:sz w:val="22"/>
          <w:szCs w:val="22"/>
        </w:rPr>
      </w:pPr>
    </w:p>
    <w:p w14:paraId="027455A3" w14:textId="77777777" w:rsidR="00F27ABE" w:rsidRPr="003D016B" w:rsidRDefault="00F27ABE" w:rsidP="003D016B">
      <w:pPr>
        <w:spacing w:line="360" w:lineRule="auto"/>
        <w:jc w:val="both"/>
        <w:rPr>
          <w:rFonts w:ascii="Arial" w:hAnsi="Arial" w:cs="Arial"/>
          <w:b/>
          <w:bCs/>
          <w:sz w:val="22"/>
          <w:szCs w:val="22"/>
        </w:rPr>
      </w:pPr>
    </w:p>
    <w:p w14:paraId="34CF3CBC" w14:textId="77777777" w:rsidR="00F27ABE" w:rsidRPr="003D016B" w:rsidRDefault="00F27ABE" w:rsidP="003D016B">
      <w:pPr>
        <w:spacing w:line="360" w:lineRule="auto"/>
        <w:jc w:val="both"/>
        <w:rPr>
          <w:rFonts w:ascii="Arial" w:hAnsi="Arial" w:cs="Arial"/>
          <w:b/>
          <w:bCs/>
          <w:sz w:val="22"/>
          <w:szCs w:val="22"/>
        </w:rPr>
      </w:pPr>
    </w:p>
    <w:p w14:paraId="4A103830" w14:textId="77777777" w:rsidR="00F27ABE" w:rsidRPr="003D016B" w:rsidRDefault="00F27ABE" w:rsidP="003D016B">
      <w:pPr>
        <w:spacing w:line="360" w:lineRule="auto"/>
        <w:jc w:val="both"/>
        <w:rPr>
          <w:rFonts w:ascii="Arial" w:hAnsi="Arial" w:cs="Arial"/>
          <w:b/>
          <w:bCs/>
          <w:sz w:val="22"/>
          <w:szCs w:val="22"/>
        </w:rPr>
      </w:pPr>
    </w:p>
    <w:p w14:paraId="540401BB" w14:textId="77777777" w:rsidR="00F27ABE" w:rsidRPr="003D016B" w:rsidRDefault="00F27ABE" w:rsidP="003D016B">
      <w:pPr>
        <w:spacing w:line="360" w:lineRule="auto"/>
        <w:jc w:val="both"/>
        <w:rPr>
          <w:rFonts w:ascii="Arial" w:hAnsi="Arial" w:cs="Arial"/>
          <w:b/>
          <w:bCs/>
          <w:sz w:val="22"/>
          <w:szCs w:val="22"/>
        </w:rPr>
      </w:pPr>
    </w:p>
    <w:p w14:paraId="356C84B0" w14:textId="77777777" w:rsidR="00F27ABE" w:rsidRPr="003D016B" w:rsidRDefault="00F27ABE" w:rsidP="003D016B">
      <w:pPr>
        <w:spacing w:line="360" w:lineRule="auto"/>
        <w:jc w:val="both"/>
        <w:rPr>
          <w:rFonts w:ascii="Arial" w:hAnsi="Arial" w:cs="Arial"/>
          <w:b/>
          <w:bCs/>
          <w:sz w:val="22"/>
          <w:szCs w:val="22"/>
        </w:rPr>
      </w:pPr>
    </w:p>
    <w:p w14:paraId="7AC6514D" w14:textId="77777777" w:rsidR="00D47B91" w:rsidRPr="003D016B" w:rsidRDefault="00D47B91" w:rsidP="003D016B">
      <w:pPr>
        <w:spacing w:line="360" w:lineRule="auto"/>
        <w:jc w:val="both"/>
        <w:rPr>
          <w:rFonts w:ascii="Arial" w:hAnsi="Arial" w:cs="Arial"/>
          <w:b/>
          <w:bCs/>
          <w:sz w:val="22"/>
          <w:szCs w:val="22"/>
        </w:rPr>
      </w:pPr>
    </w:p>
    <w:p w14:paraId="15D704F9" w14:textId="77777777" w:rsidR="00112332" w:rsidRPr="003D016B" w:rsidRDefault="00112332" w:rsidP="003D016B">
      <w:pPr>
        <w:spacing w:line="360" w:lineRule="auto"/>
        <w:jc w:val="both"/>
        <w:rPr>
          <w:rFonts w:ascii="Arial" w:hAnsi="Arial" w:cs="Arial"/>
          <w:b/>
          <w:bCs/>
          <w:sz w:val="22"/>
          <w:szCs w:val="22"/>
        </w:rPr>
      </w:pPr>
    </w:p>
    <w:p w14:paraId="4C6AF144" w14:textId="77777777" w:rsidR="00112332" w:rsidRPr="003D016B" w:rsidRDefault="00112332" w:rsidP="003D016B">
      <w:pPr>
        <w:spacing w:line="360" w:lineRule="auto"/>
        <w:jc w:val="both"/>
        <w:rPr>
          <w:rFonts w:ascii="Arial" w:hAnsi="Arial" w:cs="Arial"/>
          <w:b/>
          <w:bCs/>
          <w:sz w:val="22"/>
          <w:szCs w:val="22"/>
        </w:rPr>
      </w:pPr>
    </w:p>
    <w:p w14:paraId="30D95560" w14:textId="79B1F389" w:rsidR="00076BF8" w:rsidRPr="00D47B91" w:rsidRDefault="00076BF8" w:rsidP="002C4988">
      <w:pPr>
        <w:spacing w:line="360" w:lineRule="auto"/>
        <w:jc w:val="both"/>
        <w:rPr>
          <w:rFonts w:ascii="Arial" w:hAnsi="Arial" w:cs="Arial"/>
          <w:sz w:val="22"/>
          <w:szCs w:val="22"/>
        </w:rPr>
      </w:pPr>
    </w:p>
    <w:sectPr w:rsidR="00076BF8" w:rsidRPr="00D47B91" w:rsidSect="00B51DC0">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FC1736"/>
    <w:multiLevelType w:val="multilevel"/>
    <w:tmpl w:val="6C6CDA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1144495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1DC0"/>
    <w:rsid w:val="000009C3"/>
    <w:rsid w:val="00000FB4"/>
    <w:rsid w:val="000148EB"/>
    <w:rsid w:val="00015E12"/>
    <w:rsid w:val="00026FDE"/>
    <w:rsid w:val="000324A8"/>
    <w:rsid w:val="00034AC3"/>
    <w:rsid w:val="0004000F"/>
    <w:rsid w:val="000446F6"/>
    <w:rsid w:val="00046640"/>
    <w:rsid w:val="00051038"/>
    <w:rsid w:val="00054A0D"/>
    <w:rsid w:val="0005635A"/>
    <w:rsid w:val="00063986"/>
    <w:rsid w:val="00067338"/>
    <w:rsid w:val="0006744E"/>
    <w:rsid w:val="000674AD"/>
    <w:rsid w:val="00076BF8"/>
    <w:rsid w:val="00077CAB"/>
    <w:rsid w:val="0008394E"/>
    <w:rsid w:val="0008401B"/>
    <w:rsid w:val="00086718"/>
    <w:rsid w:val="00087C47"/>
    <w:rsid w:val="00095BBC"/>
    <w:rsid w:val="000974FC"/>
    <w:rsid w:val="000A2961"/>
    <w:rsid w:val="000A7ADA"/>
    <w:rsid w:val="000A7D4E"/>
    <w:rsid w:val="000C0131"/>
    <w:rsid w:val="000C3397"/>
    <w:rsid w:val="000D0250"/>
    <w:rsid w:val="000D1C42"/>
    <w:rsid w:val="000D38E9"/>
    <w:rsid w:val="000D66E2"/>
    <w:rsid w:val="000E5F8E"/>
    <w:rsid w:val="000F52B5"/>
    <w:rsid w:val="00102682"/>
    <w:rsid w:val="0010604F"/>
    <w:rsid w:val="0011206F"/>
    <w:rsid w:val="00112332"/>
    <w:rsid w:val="00114CE9"/>
    <w:rsid w:val="00116CE0"/>
    <w:rsid w:val="00117724"/>
    <w:rsid w:val="001202C0"/>
    <w:rsid w:val="0012228C"/>
    <w:rsid w:val="00125E98"/>
    <w:rsid w:val="00133CCA"/>
    <w:rsid w:val="00137A5C"/>
    <w:rsid w:val="00144B62"/>
    <w:rsid w:val="00160482"/>
    <w:rsid w:val="00167EDE"/>
    <w:rsid w:val="001700A8"/>
    <w:rsid w:val="00173A45"/>
    <w:rsid w:val="00173A9A"/>
    <w:rsid w:val="00183FEE"/>
    <w:rsid w:val="001856C1"/>
    <w:rsid w:val="00185FF0"/>
    <w:rsid w:val="001861B0"/>
    <w:rsid w:val="00197B59"/>
    <w:rsid w:val="001A0024"/>
    <w:rsid w:val="001A408A"/>
    <w:rsid w:val="001A49F6"/>
    <w:rsid w:val="001A6B73"/>
    <w:rsid w:val="001B3CBE"/>
    <w:rsid w:val="001C5805"/>
    <w:rsid w:val="001D5FF8"/>
    <w:rsid w:val="001E6A98"/>
    <w:rsid w:val="00210CBC"/>
    <w:rsid w:val="00210E64"/>
    <w:rsid w:val="00212761"/>
    <w:rsid w:val="00244B95"/>
    <w:rsid w:val="002529C6"/>
    <w:rsid w:val="00256B98"/>
    <w:rsid w:val="00257352"/>
    <w:rsid w:val="00260558"/>
    <w:rsid w:val="00272628"/>
    <w:rsid w:val="002757E4"/>
    <w:rsid w:val="002937AF"/>
    <w:rsid w:val="0029419C"/>
    <w:rsid w:val="002A51C3"/>
    <w:rsid w:val="002A68F9"/>
    <w:rsid w:val="002A79A7"/>
    <w:rsid w:val="002C4970"/>
    <w:rsid w:val="002C4988"/>
    <w:rsid w:val="002D10A1"/>
    <w:rsid w:val="002D2579"/>
    <w:rsid w:val="002D33FD"/>
    <w:rsid w:val="002D7524"/>
    <w:rsid w:val="002F295B"/>
    <w:rsid w:val="002F4A35"/>
    <w:rsid w:val="00314452"/>
    <w:rsid w:val="00316464"/>
    <w:rsid w:val="003277A5"/>
    <w:rsid w:val="003553CB"/>
    <w:rsid w:val="00363EBE"/>
    <w:rsid w:val="00374DB1"/>
    <w:rsid w:val="003768A6"/>
    <w:rsid w:val="003772F5"/>
    <w:rsid w:val="003779F5"/>
    <w:rsid w:val="00377CE0"/>
    <w:rsid w:val="00392D11"/>
    <w:rsid w:val="00392FC0"/>
    <w:rsid w:val="00394291"/>
    <w:rsid w:val="003A3DB3"/>
    <w:rsid w:val="003A5013"/>
    <w:rsid w:val="003B0EB3"/>
    <w:rsid w:val="003B5850"/>
    <w:rsid w:val="003B5E27"/>
    <w:rsid w:val="003C0F4F"/>
    <w:rsid w:val="003D016B"/>
    <w:rsid w:val="003D5A00"/>
    <w:rsid w:val="003D7B9D"/>
    <w:rsid w:val="003E6444"/>
    <w:rsid w:val="003E68DE"/>
    <w:rsid w:val="003F40FE"/>
    <w:rsid w:val="003F4238"/>
    <w:rsid w:val="003F4FB5"/>
    <w:rsid w:val="0040204C"/>
    <w:rsid w:val="004067C4"/>
    <w:rsid w:val="00406F5B"/>
    <w:rsid w:val="00410B17"/>
    <w:rsid w:val="00411FC9"/>
    <w:rsid w:val="00414236"/>
    <w:rsid w:val="004303ED"/>
    <w:rsid w:val="0043631B"/>
    <w:rsid w:val="004770D1"/>
    <w:rsid w:val="00483E0E"/>
    <w:rsid w:val="00490801"/>
    <w:rsid w:val="004934D8"/>
    <w:rsid w:val="004A2E01"/>
    <w:rsid w:val="004A5C96"/>
    <w:rsid w:val="004A6384"/>
    <w:rsid w:val="004A7CC9"/>
    <w:rsid w:val="004B141B"/>
    <w:rsid w:val="004B68B5"/>
    <w:rsid w:val="004C0A99"/>
    <w:rsid w:val="004C719C"/>
    <w:rsid w:val="004D23EE"/>
    <w:rsid w:val="004F4612"/>
    <w:rsid w:val="004F5FDC"/>
    <w:rsid w:val="00500DD3"/>
    <w:rsid w:val="00502608"/>
    <w:rsid w:val="00506C82"/>
    <w:rsid w:val="0050722A"/>
    <w:rsid w:val="0051596F"/>
    <w:rsid w:val="005208F8"/>
    <w:rsid w:val="00524290"/>
    <w:rsid w:val="005334B1"/>
    <w:rsid w:val="00536639"/>
    <w:rsid w:val="00536FFE"/>
    <w:rsid w:val="00551EDC"/>
    <w:rsid w:val="00552812"/>
    <w:rsid w:val="00552A4E"/>
    <w:rsid w:val="00555106"/>
    <w:rsid w:val="0055635A"/>
    <w:rsid w:val="005574A1"/>
    <w:rsid w:val="0056289F"/>
    <w:rsid w:val="00562C31"/>
    <w:rsid w:val="0057034C"/>
    <w:rsid w:val="005712AF"/>
    <w:rsid w:val="00574193"/>
    <w:rsid w:val="00577D1E"/>
    <w:rsid w:val="00577F53"/>
    <w:rsid w:val="00581E31"/>
    <w:rsid w:val="005830B4"/>
    <w:rsid w:val="005831DA"/>
    <w:rsid w:val="005853C7"/>
    <w:rsid w:val="00591DA2"/>
    <w:rsid w:val="00593A07"/>
    <w:rsid w:val="005969DF"/>
    <w:rsid w:val="005B160D"/>
    <w:rsid w:val="005C1387"/>
    <w:rsid w:val="005C393E"/>
    <w:rsid w:val="005C397E"/>
    <w:rsid w:val="005C6B13"/>
    <w:rsid w:val="005D1726"/>
    <w:rsid w:val="005E1CDE"/>
    <w:rsid w:val="005E3853"/>
    <w:rsid w:val="005E39EC"/>
    <w:rsid w:val="005E6333"/>
    <w:rsid w:val="005E7102"/>
    <w:rsid w:val="005E73E9"/>
    <w:rsid w:val="005F2ABE"/>
    <w:rsid w:val="005F624D"/>
    <w:rsid w:val="00604B66"/>
    <w:rsid w:val="00604F7A"/>
    <w:rsid w:val="006242C2"/>
    <w:rsid w:val="00626E26"/>
    <w:rsid w:val="00630CDE"/>
    <w:rsid w:val="00633EFA"/>
    <w:rsid w:val="0064361E"/>
    <w:rsid w:val="006600A7"/>
    <w:rsid w:val="00666BE0"/>
    <w:rsid w:val="006678A7"/>
    <w:rsid w:val="00690145"/>
    <w:rsid w:val="006936AC"/>
    <w:rsid w:val="00694608"/>
    <w:rsid w:val="00694A58"/>
    <w:rsid w:val="006A088B"/>
    <w:rsid w:val="006A4302"/>
    <w:rsid w:val="006B09A9"/>
    <w:rsid w:val="006C0D02"/>
    <w:rsid w:val="006F1384"/>
    <w:rsid w:val="00700303"/>
    <w:rsid w:val="00702001"/>
    <w:rsid w:val="00705208"/>
    <w:rsid w:val="00711C18"/>
    <w:rsid w:val="00713730"/>
    <w:rsid w:val="00722703"/>
    <w:rsid w:val="00742FF2"/>
    <w:rsid w:val="00750259"/>
    <w:rsid w:val="007520C4"/>
    <w:rsid w:val="0075401D"/>
    <w:rsid w:val="00754B38"/>
    <w:rsid w:val="00756249"/>
    <w:rsid w:val="00760EDF"/>
    <w:rsid w:val="0076335C"/>
    <w:rsid w:val="007665F2"/>
    <w:rsid w:val="007705D3"/>
    <w:rsid w:val="00772F94"/>
    <w:rsid w:val="00773588"/>
    <w:rsid w:val="00780544"/>
    <w:rsid w:val="00785D87"/>
    <w:rsid w:val="00787329"/>
    <w:rsid w:val="00792D21"/>
    <w:rsid w:val="007A07A3"/>
    <w:rsid w:val="007B1212"/>
    <w:rsid w:val="007B2D1B"/>
    <w:rsid w:val="007D576A"/>
    <w:rsid w:val="007E2DA0"/>
    <w:rsid w:val="007E6719"/>
    <w:rsid w:val="007E6F7B"/>
    <w:rsid w:val="007E7677"/>
    <w:rsid w:val="007F34E5"/>
    <w:rsid w:val="007F459C"/>
    <w:rsid w:val="008012AB"/>
    <w:rsid w:val="00802A61"/>
    <w:rsid w:val="00805ABB"/>
    <w:rsid w:val="00812815"/>
    <w:rsid w:val="008241F9"/>
    <w:rsid w:val="00824C8E"/>
    <w:rsid w:val="00826076"/>
    <w:rsid w:val="00826675"/>
    <w:rsid w:val="00830982"/>
    <w:rsid w:val="00834146"/>
    <w:rsid w:val="00835FF3"/>
    <w:rsid w:val="0084076F"/>
    <w:rsid w:val="0085070D"/>
    <w:rsid w:val="00854F5E"/>
    <w:rsid w:val="00867B8A"/>
    <w:rsid w:val="00875029"/>
    <w:rsid w:val="00875DEF"/>
    <w:rsid w:val="008813E9"/>
    <w:rsid w:val="00895265"/>
    <w:rsid w:val="008971E3"/>
    <w:rsid w:val="008B576B"/>
    <w:rsid w:val="008C0A1D"/>
    <w:rsid w:val="008C2620"/>
    <w:rsid w:val="008D2A89"/>
    <w:rsid w:val="008F545C"/>
    <w:rsid w:val="008F5F83"/>
    <w:rsid w:val="008F7FD8"/>
    <w:rsid w:val="00900366"/>
    <w:rsid w:val="00900C0E"/>
    <w:rsid w:val="00901849"/>
    <w:rsid w:val="00905C58"/>
    <w:rsid w:val="00906040"/>
    <w:rsid w:val="0092334F"/>
    <w:rsid w:val="0095063B"/>
    <w:rsid w:val="00954036"/>
    <w:rsid w:val="00971FE4"/>
    <w:rsid w:val="00981212"/>
    <w:rsid w:val="009818EA"/>
    <w:rsid w:val="0099289B"/>
    <w:rsid w:val="009967AA"/>
    <w:rsid w:val="009A0167"/>
    <w:rsid w:val="009A450B"/>
    <w:rsid w:val="009A5998"/>
    <w:rsid w:val="009A631F"/>
    <w:rsid w:val="009B5027"/>
    <w:rsid w:val="009B65F7"/>
    <w:rsid w:val="009B7EF9"/>
    <w:rsid w:val="009C13EE"/>
    <w:rsid w:val="009C7102"/>
    <w:rsid w:val="009D3615"/>
    <w:rsid w:val="009D6418"/>
    <w:rsid w:val="009D7C84"/>
    <w:rsid w:val="009E6340"/>
    <w:rsid w:val="009F3DBC"/>
    <w:rsid w:val="009F62A5"/>
    <w:rsid w:val="009F79E2"/>
    <w:rsid w:val="009F7DD3"/>
    <w:rsid w:val="00A00054"/>
    <w:rsid w:val="00A07EA5"/>
    <w:rsid w:val="00A10E7D"/>
    <w:rsid w:val="00A16F6F"/>
    <w:rsid w:val="00A2639E"/>
    <w:rsid w:val="00A27C45"/>
    <w:rsid w:val="00A3079C"/>
    <w:rsid w:val="00A31B94"/>
    <w:rsid w:val="00A3596A"/>
    <w:rsid w:val="00A41583"/>
    <w:rsid w:val="00A45A59"/>
    <w:rsid w:val="00A628D7"/>
    <w:rsid w:val="00A636C2"/>
    <w:rsid w:val="00A67601"/>
    <w:rsid w:val="00A701DA"/>
    <w:rsid w:val="00A74B2E"/>
    <w:rsid w:val="00A81D4F"/>
    <w:rsid w:val="00A87FB4"/>
    <w:rsid w:val="00A934D9"/>
    <w:rsid w:val="00A95F3B"/>
    <w:rsid w:val="00AA0900"/>
    <w:rsid w:val="00AA3EA5"/>
    <w:rsid w:val="00AB5B25"/>
    <w:rsid w:val="00AC315C"/>
    <w:rsid w:val="00AC3F54"/>
    <w:rsid w:val="00AC4999"/>
    <w:rsid w:val="00AC599C"/>
    <w:rsid w:val="00AE0D54"/>
    <w:rsid w:val="00AE50AE"/>
    <w:rsid w:val="00AE6161"/>
    <w:rsid w:val="00AF3F17"/>
    <w:rsid w:val="00B0370C"/>
    <w:rsid w:val="00B10751"/>
    <w:rsid w:val="00B107DF"/>
    <w:rsid w:val="00B216E1"/>
    <w:rsid w:val="00B2714C"/>
    <w:rsid w:val="00B33B3E"/>
    <w:rsid w:val="00B36223"/>
    <w:rsid w:val="00B37F45"/>
    <w:rsid w:val="00B45E00"/>
    <w:rsid w:val="00B51DC0"/>
    <w:rsid w:val="00B540D9"/>
    <w:rsid w:val="00B633E7"/>
    <w:rsid w:val="00B658D0"/>
    <w:rsid w:val="00B65F26"/>
    <w:rsid w:val="00B67E31"/>
    <w:rsid w:val="00B7403D"/>
    <w:rsid w:val="00B80C72"/>
    <w:rsid w:val="00B81E12"/>
    <w:rsid w:val="00B9203D"/>
    <w:rsid w:val="00B95456"/>
    <w:rsid w:val="00BA0123"/>
    <w:rsid w:val="00BA11F5"/>
    <w:rsid w:val="00BA1F27"/>
    <w:rsid w:val="00BA4B46"/>
    <w:rsid w:val="00BA546E"/>
    <w:rsid w:val="00BB166E"/>
    <w:rsid w:val="00BB2849"/>
    <w:rsid w:val="00BC06FF"/>
    <w:rsid w:val="00BC24D9"/>
    <w:rsid w:val="00BF1823"/>
    <w:rsid w:val="00BF1D33"/>
    <w:rsid w:val="00BF20E8"/>
    <w:rsid w:val="00BF5ACF"/>
    <w:rsid w:val="00C01AB4"/>
    <w:rsid w:val="00C21192"/>
    <w:rsid w:val="00C21687"/>
    <w:rsid w:val="00C22317"/>
    <w:rsid w:val="00C27816"/>
    <w:rsid w:val="00C27E71"/>
    <w:rsid w:val="00C31275"/>
    <w:rsid w:val="00C51273"/>
    <w:rsid w:val="00C64697"/>
    <w:rsid w:val="00C67E03"/>
    <w:rsid w:val="00C76B23"/>
    <w:rsid w:val="00C8166E"/>
    <w:rsid w:val="00C83BB9"/>
    <w:rsid w:val="00C90A88"/>
    <w:rsid w:val="00C92F92"/>
    <w:rsid w:val="00CA6D39"/>
    <w:rsid w:val="00CC0ACA"/>
    <w:rsid w:val="00CC496B"/>
    <w:rsid w:val="00CC56A0"/>
    <w:rsid w:val="00CD51AD"/>
    <w:rsid w:val="00CE4161"/>
    <w:rsid w:val="00CE5241"/>
    <w:rsid w:val="00CF65D4"/>
    <w:rsid w:val="00D05156"/>
    <w:rsid w:val="00D05352"/>
    <w:rsid w:val="00D058CB"/>
    <w:rsid w:val="00D058D8"/>
    <w:rsid w:val="00D059F3"/>
    <w:rsid w:val="00D10EBA"/>
    <w:rsid w:val="00D1127B"/>
    <w:rsid w:val="00D1208B"/>
    <w:rsid w:val="00D13EB8"/>
    <w:rsid w:val="00D4292E"/>
    <w:rsid w:val="00D42C93"/>
    <w:rsid w:val="00D43704"/>
    <w:rsid w:val="00D46037"/>
    <w:rsid w:val="00D47B91"/>
    <w:rsid w:val="00D57B8F"/>
    <w:rsid w:val="00D62549"/>
    <w:rsid w:val="00D667ED"/>
    <w:rsid w:val="00D76B77"/>
    <w:rsid w:val="00D91FA6"/>
    <w:rsid w:val="00D95BA1"/>
    <w:rsid w:val="00D97079"/>
    <w:rsid w:val="00DA5BA2"/>
    <w:rsid w:val="00DA6A38"/>
    <w:rsid w:val="00DB0399"/>
    <w:rsid w:val="00DB3C7B"/>
    <w:rsid w:val="00DB7F61"/>
    <w:rsid w:val="00DC014A"/>
    <w:rsid w:val="00DC384C"/>
    <w:rsid w:val="00DC73C7"/>
    <w:rsid w:val="00DE1F21"/>
    <w:rsid w:val="00DE27EF"/>
    <w:rsid w:val="00DF3C1B"/>
    <w:rsid w:val="00DF502B"/>
    <w:rsid w:val="00DF7A92"/>
    <w:rsid w:val="00E008D8"/>
    <w:rsid w:val="00E10D71"/>
    <w:rsid w:val="00E200FD"/>
    <w:rsid w:val="00E224C9"/>
    <w:rsid w:val="00E23CE6"/>
    <w:rsid w:val="00E2649D"/>
    <w:rsid w:val="00E27597"/>
    <w:rsid w:val="00E300F1"/>
    <w:rsid w:val="00E415BA"/>
    <w:rsid w:val="00E4560F"/>
    <w:rsid w:val="00E45AAE"/>
    <w:rsid w:val="00E46AF9"/>
    <w:rsid w:val="00E5176A"/>
    <w:rsid w:val="00E52A47"/>
    <w:rsid w:val="00E532E2"/>
    <w:rsid w:val="00E545D0"/>
    <w:rsid w:val="00E55935"/>
    <w:rsid w:val="00E57612"/>
    <w:rsid w:val="00E606AE"/>
    <w:rsid w:val="00E6182A"/>
    <w:rsid w:val="00E62463"/>
    <w:rsid w:val="00E62FAE"/>
    <w:rsid w:val="00E72BA0"/>
    <w:rsid w:val="00E76E96"/>
    <w:rsid w:val="00E8542A"/>
    <w:rsid w:val="00E9242D"/>
    <w:rsid w:val="00E96B00"/>
    <w:rsid w:val="00E97263"/>
    <w:rsid w:val="00EA1C37"/>
    <w:rsid w:val="00EB00DF"/>
    <w:rsid w:val="00EB12FC"/>
    <w:rsid w:val="00EB715C"/>
    <w:rsid w:val="00EB7542"/>
    <w:rsid w:val="00EC2920"/>
    <w:rsid w:val="00EC2B10"/>
    <w:rsid w:val="00EC2CFD"/>
    <w:rsid w:val="00EC5D47"/>
    <w:rsid w:val="00EC72C6"/>
    <w:rsid w:val="00ED5279"/>
    <w:rsid w:val="00ED5C16"/>
    <w:rsid w:val="00ED633A"/>
    <w:rsid w:val="00ED6E9D"/>
    <w:rsid w:val="00EF5220"/>
    <w:rsid w:val="00EF67B4"/>
    <w:rsid w:val="00F00C68"/>
    <w:rsid w:val="00F11C37"/>
    <w:rsid w:val="00F12E90"/>
    <w:rsid w:val="00F161E6"/>
    <w:rsid w:val="00F2366E"/>
    <w:rsid w:val="00F24201"/>
    <w:rsid w:val="00F27ABE"/>
    <w:rsid w:val="00F302F6"/>
    <w:rsid w:val="00F3115E"/>
    <w:rsid w:val="00F32F78"/>
    <w:rsid w:val="00F35B0A"/>
    <w:rsid w:val="00F40CA8"/>
    <w:rsid w:val="00F573C1"/>
    <w:rsid w:val="00F6000E"/>
    <w:rsid w:val="00F6015C"/>
    <w:rsid w:val="00F60213"/>
    <w:rsid w:val="00F673D0"/>
    <w:rsid w:val="00F6775E"/>
    <w:rsid w:val="00F70CEE"/>
    <w:rsid w:val="00F71F74"/>
    <w:rsid w:val="00F76870"/>
    <w:rsid w:val="00F76B7A"/>
    <w:rsid w:val="00F823D9"/>
    <w:rsid w:val="00F85152"/>
    <w:rsid w:val="00F947AD"/>
    <w:rsid w:val="00F95C2D"/>
    <w:rsid w:val="00FA2F8F"/>
    <w:rsid w:val="00FA66D9"/>
    <w:rsid w:val="00FB0CA6"/>
    <w:rsid w:val="00FB2AEE"/>
    <w:rsid w:val="00FB488F"/>
    <w:rsid w:val="00FC42D2"/>
    <w:rsid w:val="00FD3AE4"/>
    <w:rsid w:val="00FD51E2"/>
    <w:rsid w:val="00FD5755"/>
    <w:rsid w:val="00FD6215"/>
    <w:rsid w:val="00FE34EB"/>
    <w:rsid w:val="00FE698B"/>
    <w:rsid w:val="00FE7867"/>
    <w:rsid w:val="00FE7EF6"/>
    <w:rsid w:val="00FF1A89"/>
    <w:rsid w:val="00FF6A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576A95E2"/>
  <w15:chartTrackingRefBased/>
  <w15:docId w15:val="{700B75FE-5C8A-479F-B5A4-A46E32BE27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51DC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51DC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51DC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51DC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51DC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51DC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51DC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51DC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51DC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51DC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51DC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51DC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51DC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51DC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51DC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51DC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51DC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51DC0"/>
    <w:rPr>
      <w:rFonts w:eastAsiaTheme="majorEastAsia" w:cstheme="majorBidi"/>
      <w:color w:val="272727" w:themeColor="text1" w:themeTint="D8"/>
    </w:rPr>
  </w:style>
  <w:style w:type="paragraph" w:styleId="Title">
    <w:name w:val="Title"/>
    <w:basedOn w:val="Normal"/>
    <w:next w:val="Normal"/>
    <w:link w:val="TitleChar"/>
    <w:uiPriority w:val="10"/>
    <w:qFormat/>
    <w:rsid w:val="00B51DC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51DC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51DC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51DC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51DC0"/>
    <w:pPr>
      <w:spacing w:before="160"/>
      <w:jc w:val="center"/>
    </w:pPr>
    <w:rPr>
      <w:i/>
      <w:iCs/>
      <w:color w:val="404040" w:themeColor="text1" w:themeTint="BF"/>
    </w:rPr>
  </w:style>
  <w:style w:type="character" w:customStyle="1" w:styleId="QuoteChar">
    <w:name w:val="Quote Char"/>
    <w:basedOn w:val="DefaultParagraphFont"/>
    <w:link w:val="Quote"/>
    <w:uiPriority w:val="29"/>
    <w:rsid w:val="00B51DC0"/>
    <w:rPr>
      <w:i/>
      <w:iCs/>
      <w:color w:val="404040" w:themeColor="text1" w:themeTint="BF"/>
    </w:rPr>
  </w:style>
  <w:style w:type="paragraph" w:styleId="ListParagraph">
    <w:name w:val="List Paragraph"/>
    <w:basedOn w:val="Normal"/>
    <w:uiPriority w:val="34"/>
    <w:qFormat/>
    <w:rsid w:val="00B51DC0"/>
    <w:pPr>
      <w:ind w:left="720"/>
      <w:contextualSpacing/>
    </w:pPr>
  </w:style>
  <w:style w:type="character" w:styleId="IntenseEmphasis">
    <w:name w:val="Intense Emphasis"/>
    <w:basedOn w:val="DefaultParagraphFont"/>
    <w:uiPriority w:val="21"/>
    <w:qFormat/>
    <w:rsid w:val="00B51DC0"/>
    <w:rPr>
      <w:i/>
      <w:iCs/>
      <w:color w:val="0F4761" w:themeColor="accent1" w:themeShade="BF"/>
    </w:rPr>
  </w:style>
  <w:style w:type="paragraph" w:styleId="IntenseQuote">
    <w:name w:val="Intense Quote"/>
    <w:basedOn w:val="Normal"/>
    <w:next w:val="Normal"/>
    <w:link w:val="IntenseQuoteChar"/>
    <w:uiPriority w:val="30"/>
    <w:qFormat/>
    <w:rsid w:val="00B51DC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51DC0"/>
    <w:rPr>
      <w:i/>
      <w:iCs/>
      <w:color w:val="0F4761" w:themeColor="accent1" w:themeShade="BF"/>
    </w:rPr>
  </w:style>
  <w:style w:type="character" w:styleId="IntenseReference">
    <w:name w:val="Intense Reference"/>
    <w:basedOn w:val="DefaultParagraphFont"/>
    <w:uiPriority w:val="32"/>
    <w:qFormat/>
    <w:rsid w:val="00B51DC0"/>
    <w:rPr>
      <w:b/>
      <w:bCs/>
      <w:smallCaps/>
      <w:color w:val="0F4761" w:themeColor="accent1" w:themeShade="BF"/>
      <w:spacing w:val="5"/>
    </w:rPr>
  </w:style>
  <w:style w:type="paragraph" w:styleId="NoSpacing">
    <w:name w:val="No Spacing"/>
    <w:link w:val="NoSpacingChar"/>
    <w:uiPriority w:val="1"/>
    <w:qFormat/>
    <w:rsid w:val="00B51DC0"/>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B51DC0"/>
    <w:rPr>
      <w:rFonts w:eastAsiaTheme="minorEastAsia"/>
      <w:kern w:val="0"/>
      <w:sz w:val="22"/>
      <w:szCs w:val="22"/>
      <w:lang w:eastAsia="en-GB"/>
      <w14:ligatures w14:val="none"/>
    </w:rPr>
  </w:style>
  <w:style w:type="character" w:styleId="Hyperlink">
    <w:name w:val="Hyperlink"/>
    <w:basedOn w:val="DefaultParagraphFont"/>
    <w:uiPriority w:val="99"/>
    <w:unhideWhenUsed/>
    <w:rsid w:val="00C92F92"/>
    <w:rPr>
      <w:color w:val="467886" w:themeColor="hyperlink"/>
      <w:u w:val="single"/>
    </w:rPr>
  </w:style>
  <w:style w:type="character" w:styleId="UnresolvedMention">
    <w:name w:val="Unresolved Mention"/>
    <w:basedOn w:val="DefaultParagraphFont"/>
    <w:uiPriority w:val="99"/>
    <w:semiHidden/>
    <w:unhideWhenUsed/>
    <w:rsid w:val="00C92F9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microsoft.com/office/2007/relationships/diagramDrawing" Target="diagrams/drawing1.xml"/><Relationship Id="rId18" Type="http://schemas.openxmlformats.org/officeDocument/2006/relationships/diagramQuickStyle" Target="diagrams/quickStyle2.xml"/><Relationship Id="rId26" Type="http://schemas.openxmlformats.org/officeDocument/2006/relationships/image" Target="media/image5.png"/><Relationship Id="rId39" Type="http://schemas.openxmlformats.org/officeDocument/2006/relationships/hyperlink" Target="https://www.fastcompany.com/28905/brand-called-you" TargetMode="External"/><Relationship Id="rId21" Type="http://schemas.openxmlformats.org/officeDocument/2006/relationships/diagramData" Target="diagrams/data3.xml"/><Relationship Id="rId34" Type="http://schemas.openxmlformats.org/officeDocument/2006/relationships/hyperlink" Target="https://www.routledge.com/Health-and-Illness-in-a-Changing-Society/Bury/p/book/9780415615217" TargetMode="External"/><Relationship Id="rId42" Type="http://schemas.openxmlformats.org/officeDocument/2006/relationships/fontTable" Target="fontTable.xml"/><Relationship Id="rId7" Type="http://schemas.openxmlformats.org/officeDocument/2006/relationships/image" Target="media/image1.emf"/><Relationship Id="rId2" Type="http://schemas.openxmlformats.org/officeDocument/2006/relationships/customXml" Target="../customXml/item2.xml"/><Relationship Id="rId16" Type="http://schemas.openxmlformats.org/officeDocument/2006/relationships/diagramData" Target="diagrams/data2.xml"/><Relationship Id="rId20" Type="http://schemas.microsoft.com/office/2007/relationships/diagramDrawing" Target="diagrams/drawing2.xml"/><Relationship Id="rId29" Type="http://schemas.openxmlformats.org/officeDocument/2006/relationships/image" Target="media/image8.png"/><Relationship Id="rId41" Type="http://schemas.openxmlformats.org/officeDocument/2006/relationships/hyperlink" Target="https://journals.sagepub.com/doi/10.1177/0950017018785617"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diagramQuickStyle" Target="diagrams/quickStyle1.xml"/><Relationship Id="rId24" Type="http://schemas.openxmlformats.org/officeDocument/2006/relationships/diagramColors" Target="diagrams/colors3.xml"/><Relationship Id="rId32" Type="http://schemas.openxmlformats.org/officeDocument/2006/relationships/hyperlink" Target="https://onlinelibrary.wiley.com/doi/10.1002/job.290" TargetMode="External"/><Relationship Id="rId37" Type="http://schemas.openxmlformats.org/officeDocument/2006/relationships/hyperlink" Target="https://archive.org/details/motivationandpersonality" TargetMode="External"/><Relationship Id="rId40" Type="http://schemas.openxmlformats.org/officeDocument/2006/relationships/hyperlink" Target="https://www.researchgate.net/publication/215915403_Emotional_Intelligence" TargetMode="External"/><Relationship Id="rId5" Type="http://schemas.openxmlformats.org/officeDocument/2006/relationships/settings" Target="settings.xml"/><Relationship Id="rId15" Type="http://schemas.openxmlformats.org/officeDocument/2006/relationships/image" Target="media/image4.png"/><Relationship Id="rId23" Type="http://schemas.openxmlformats.org/officeDocument/2006/relationships/diagramQuickStyle" Target="diagrams/quickStyle3.xml"/><Relationship Id="rId28" Type="http://schemas.openxmlformats.org/officeDocument/2006/relationships/image" Target="media/image7.png"/><Relationship Id="rId36" Type="http://schemas.openxmlformats.org/officeDocument/2006/relationships/hyperlink" Target="https://onlinelibrary.wiley.com/doi/10.1111/1748-8583.12252" TargetMode="External"/><Relationship Id="rId10" Type="http://schemas.openxmlformats.org/officeDocument/2006/relationships/diagramLayout" Target="diagrams/layout1.xml"/><Relationship Id="rId19" Type="http://schemas.openxmlformats.org/officeDocument/2006/relationships/diagramColors" Target="diagrams/colors2.xml"/><Relationship Id="rId31" Type="http://schemas.openxmlformats.org/officeDocument/2006/relationships/image" Target="media/image10.png"/><Relationship Id="rId4" Type="http://schemas.openxmlformats.org/officeDocument/2006/relationships/styles" Target="styles.xml"/><Relationship Id="rId9" Type="http://schemas.openxmlformats.org/officeDocument/2006/relationships/diagramData" Target="diagrams/data1.xml"/><Relationship Id="rId14" Type="http://schemas.openxmlformats.org/officeDocument/2006/relationships/image" Target="media/image3.png"/><Relationship Id="rId22" Type="http://schemas.openxmlformats.org/officeDocument/2006/relationships/diagramLayout" Target="diagrams/layout3.xml"/><Relationship Id="rId27" Type="http://schemas.openxmlformats.org/officeDocument/2006/relationships/image" Target="media/image6.png"/><Relationship Id="rId30" Type="http://schemas.openxmlformats.org/officeDocument/2006/relationships/image" Target="media/image9.png"/><Relationship Id="rId35" Type="http://schemas.openxmlformats.org/officeDocument/2006/relationships/hyperlink" Target="https://www.emerald.com/insight/content/doi/10.1108/JD-03-2019-0049/full/html" TargetMode="External"/><Relationship Id="rId43" Type="http://schemas.openxmlformats.org/officeDocument/2006/relationships/theme" Target="theme/theme1.xml"/><Relationship Id="rId8" Type="http://schemas.openxmlformats.org/officeDocument/2006/relationships/image" Target="media/image2.png"/><Relationship Id="rId3" Type="http://schemas.openxmlformats.org/officeDocument/2006/relationships/numbering" Target="numbering.xml"/><Relationship Id="rId12" Type="http://schemas.openxmlformats.org/officeDocument/2006/relationships/diagramColors" Target="diagrams/colors1.xml"/><Relationship Id="rId17" Type="http://schemas.openxmlformats.org/officeDocument/2006/relationships/diagramLayout" Target="diagrams/layout2.xml"/><Relationship Id="rId25" Type="http://schemas.microsoft.com/office/2007/relationships/diagramDrawing" Target="diagrams/drawing3.xml"/><Relationship Id="rId33" Type="http://schemas.openxmlformats.org/officeDocument/2006/relationships/hyperlink" Target="https://press.uchicago.edu/ucp/books/book/chicago/H/bo3684031.html" TargetMode="External"/><Relationship Id="rId38" Type="http://schemas.openxmlformats.org/officeDocument/2006/relationships/hyperlink" Target="https://journals.sagepub.com/doi/10.1177/1098214018783988" TargetMode="Externa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4CDD1CCA-5DA9-4D0A-8EFB-19F05885FC4D}" type="doc">
      <dgm:prSet loTypeId="urn:microsoft.com/office/officeart/2005/8/layout/orgChart1" loCatId="hierarchy" qsTypeId="urn:microsoft.com/office/officeart/2005/8/quickstyle/simple1" qsCatId="simple" csTypeId="urn:microsoft.com/office/officeart/2005/8/colors/accent1_2" csCatId="accent1" phldr="1"/>
      <dgm:spPr/>
      <dgm:t>
        <a:bodyPr/>
        <a:lstStyle/>
        <a:p>
          <a:endParaRPr lang="en-GB"/>
        </a:p>
      </dgm:t>
    </dgm:pt>
    <dgm:pt modelId="{8EB7EE38-4B27-4731-9353-F9226E467E95}">
      <dgm:prSet phldrT="[Text]" custT="1"/>
      <dgm:spPr>
        <a:solidFill>
          <a:srgbClr val="C00000"/>
        </a:solidFill>
      </dgm:spPr>
      <dgm:t>
        <a:bodyPr/>
        <a:lstStyle/>
        <a:p>
          <a:r>
            <a:rPr lang="en-GB" sz="1100">
              <a:latin typeface="Arial" panose="020B0604020202020204" pitchFamily="34" charset="0"/>
              <a:cs typeface="Arial" panose="020B0604020202020204" pitchFamily="34" charset="0"/>
            </a:rPr>
            <a:t>Self Actualizaltion</a:t>
          </a:r>
        </a:p>
      </dgm:t>
    </dgm:pt>
    <dgm:pt modelId="{0DEF682F-7FBF-483A-BE7A-B8829857BE89}" type="parTrans" cxnId="{5EC346EB-5A7E-4998-B52D-133266E7B8C7}">
      <dgm:prSet/>
      <dgm:spPr/>
      <dgm:t>
        <a:bodyPr/>
        <a:lstStyle/>
        <a:p>
          <a:endParaRPr lang="en-GB"/>
        </a:p>
      </dgm:t>
    </dgm:pt>
    <dgm:pt modelId="{D9FA6CE6-437F-4EB8-BF54-7B126687D72C}" type="sibTrans" cxnId="{5EC346EB-5A7E-4998-B52D-133266E7B8C7}">
      <dgm:prSet/>
      <dgm:spPr/>
      <dgm:t>
        <a:bodyPr/>
        <a:lstStyle/>
        <a:p>
          <a:endParaRPr lang="en-GB"/>
        </a:p>
      </dgm:t>
    </dgm:pt>
    <dgm:pt modelId="{49325974-0169-453C-A2DE-DEAE5A56E574}" type="asst">
      <dgm:prSet phldrT="[Text]" custT="1"/>
      <dgm:spPr>
        <a:solidFill>
          <a:schemeClr val="accent2"/>
        </a:solidFill>
      </dgm:spPr>
      <dgm:t>
        <a:bodyPr/>
        <a:lstStyle/>
        <a:p>
          <a:r>
            <a:rPr lang="en-GB" sz="1100">
              <a:latin typeface="Arial" panose="020B0604020202020204" pitchFamily="34" charset="0"/>
              <a:cs typeface="Arial" panose="020B0604020202020204" pitchFamily="34" charset="0"/>
            </a:rPr>
            <a:t>Self Esteem Needs</a:t>
          </a:r>
        </a:p>
      </dgm:t>
    </dgm:pt>
    <dgm:pt modelId="{7459EA53-6A26-4CD6-BD62-C716FE62BDB9}" type="parTrans" cxnId="{3E3121B2-1CC4-4601-8087-40349EDC7837}">
      <dgm:prSet/>
      <dgm:spPr/>
      <dgm:t>
        <a:bodyPr/>
        <a:lstStyle/>
        <a:p>
          <a:endParaRPr lang="en-GB"/>
        </a:p>
      </dgm:t>
    </dgm:pt>
    <dgm:pt modelId="{2C8E10D2-C57D-4790-82CA-342FFE17173F}" type="sibTrans" cxnId="{3E3121B2-1CC4-4601-8087-40349EDC7837}">
      <dgm:prSet/>
      <dgm:spPr/>
      <dgm:t>
        <a:bodyPr/>
        <a:lstStyle/>
        <a:p>
          <a:endParaRPr lang="en-GB"/>
        </a:p>
      </dgm:t>
    </dgm:pt>
    <dgm:pt modelId="{C68FB751-B21C-43D9-B5EC-E3D767FA1D9F}">
      <dgm:prSet phldrT="[Text]" custT="1"/>
      <dgm:spPr>
        <a:solidFill>
          <a:srgbClr val="92D050"/>
        </a:solidFill>
      </dgm:spPr>
      <dgm:t>
        <a:bodyPr/>
        <a:lstStyle/>
        <a:p>
          <a:r>
            <a:rPr lang="en-GB" sz="1200">
              <a:solidFill>
                <a:schemeClr val="accent1">
                  <a:lumMod val="20000"/>
                  <a:lumOff val="80000"/>
                </a:schemeClr>
              </a:solidFill>
              <a:latin typeface="Arial" panose="020B0604020202020204" pitchFamily="34" charset="0"/>
              <a:cs typeface="Arial" panose="020B0604020202020204" pitchFamily="34" charset="0"/>
            </a:rPr>
            <a:t>Safety Needs </a:t>
          </a:r>
        </a:p>
      </dgm:t>
    </dgm:pt>
    <dgm:pt modelId="{266FEF19-CC81-44CC-B7C9-4EFEA002D897}" type="parTrans" cxnId="{2A03B139-1699-41A1-B1D3-C94FAE13CD53}">
      <dgm:prSet/>
      <dgm:spPr/>
      <dgm:t>
        <a:bodyPr/>
        <a:lstStyle/>
        <a:p>
          <a:endParaRPr lang="en-GB"/>
        </a:p>
      </dgm:t>
    </dgm:pt>
    <dgm:pt modelId="{4E534294-D99E-482B-98E5-E53EE807F303}" type="sibTrans" cxnId="{2A03B139-1699-41A1-B1D3-C94FAE13CD53}">
      <dgm:prSet/>
      <dgm:spPr/>
      <dgm:t>
        <a:bodyPr/>
        <a:lstStyle/>
        <a:p>
          <a:endParaRPr lang="en-GB"/>
        </a:p>
      </dgm:t>
    </dgm:pt>
    <dgm:pt modelId="{91E67450-85FF-4493-BAEC-98CD033CD217}">
      <dgm:prSet phldrT="[Text]" custT="1"/>
      <dgm:spPr>
        <a:solidFill>
          <a:srgbClr val="7030A0"/>
        </a:solidFill>
      </dgm:spPr>
      <dgm:t>
        <a:bodyPr/>
        <a:lstStyle/>
        <a:p>
          <a:pPr algn="just"/>
          <a:r>
            <a:rPr lang="en-GB" sz="1200">
              <a:solidFill>
                <a:schemeClr val="accent2">
                  <a:lumMod val="20000"/>
                  <a:lumOff val="80000"/>
                </a:schemeClr>
              </a:solidFill>
              <a:latin typeface="Arial" panose="020B0604020202020204" pitchFamily="34" charset="0"/>
              <a:cs typeface="Arial" panose="020B0604020202020204" pitchFamily="34" charset="0"/>
            </a:rPr>
            <a:t>Phyisology Needs</a:t>
          </a:r>
        </a:p>
      </dgm:t>
    </dgm:pt>
    <dgm:pt modelId="{B054346A-CA9D-46EE-81E3-7ED243DFC9F4}" type="parTrans" cxnId="{1692BF68-C79F-4B5E-8F3E-C1B904242263}">
      <dgm:prSet/>
      <dgm:spPr/>
      <dgm:t>
        <a:bodyPr/>
        <a:lstStyle/>
        <a:p>
          <a:endParaRPr lang="en-GB"/>
        </a:p>
      </dgm:t>
    </dgm:pt>
    <dgm:pt modelId="{99AF79D5-939F-44D3-8244-1DC8E0441A13}" type="sibTrans" cxnId="{1692BF68-C79F-4B5E-8F3E-C1B904242263}">
      <dgm:prSet/>
      <dgm:spPr/>
      <dgm:t>
        <a:bodyPr/>
        <a:lstStyle/>
        <a:p>
          <a:endParaRPr lang="en-GB"/>
        </a:p>
      </dgm:t>
    </dgm:pt>
    <dgm:pt modelId="{00F4976C-AA9E-48B0-A774-744C196EEAB0}">
      <dgm:prSet phldrT="[Text]" custT="1"/>
      <dgm:spPr/>
      <dgm:t>
        <a:bodyPr/>
        <a:lstStyle/>
        <a:p>
          <a:r>
            <a:rPr lang="en-GB" sz="1200">
              <a:latin typeface="Arial" panose="020B0604020202020204" pitchFamily="34" charset="0"/>
              <a:cs typeface="Arial" panose="020B0604020202020204" pitchFamily="34" charset="0"/>
            </a:rPr>
            <a:t>Social Needs </a:t>
          </a:r>
        </a:p>
      </dgm:t>
    </dgm:pt>
    <dgm:pt modelId="{05E62FE1-876D-449B-B3DC-883B3B2FDE43}" type="sibTrans" cxnId="{2F71798D-9B0C-49C8-9E7A-0EEDEB7FCD89}">
      <dgm:prSet/>
      <dgm:spPr/>
      <dgm:t>
        <a:bodyPr/>
        <a:lstStyle/>
        <a:p>
          <a:endParaRPr lang="en-GB"/>
        </a:p>
      </dgm:t>
    </dgm:pt>
    <dgm:pt modelId="{FF22A436-C8A1-48C7-9EFC-42F66ABD2FC8}" type="parTrans" cxnId="{2F71798D-9B0C-49C8-9E7A-0EEDEB7FCD89}">
      <dgm:prSet/>
      <dgm:spPr/>
      <dgm:t>
        <a:bodyPr/>
        <a:lstStyle/>
        <a:p>
          <a:endParaRPr lang="en-GB"/>
        </a:p>
      </dgm:t>
    </dgm:pt>
    <dgm:pt modelId="{575E99D1-6091-4952-A9E2-DDEE3FD27B44}" type="pres">
      <dgm:prSet presAssocID="{4CDD1CCA-5DA9-4D0A-8EFB-19F05885FC4D}" presName="hierChild1" presStyleCnt="0">
        <dgm:presLayoutVars>
          <dgm:orgChart val="1"/>
          <dgm:chPref val="1"/>
          <dgm:dir/>
          <dgm:animOne val="branch"/>
          <dgm:animLvl val="lvl"/>
          <dgm:resizeHandles/>
        </dgm:presLayoutVars>
      </dgm:prSet>
      <dgm:spPr/>
    </dgm:pt>
    <dgm:pt modelId="{4230142C-24DE-426E-A603-7BB8E81661F3}" type="pres">
      <dgm:prSet presAssocID="{8EB7EE38-4B27-4731-9353-F9226E467E95}" presName="hierRoot1" presStyleCnt="0">
        <dgm:presLayoutVars>
          <dgm:hierBranch val="init"/>
        </dgm:presLayoutVars>
      </dgm:prSet>
      <dgm:spPr/>
    </dgm:pt>
    <dgm:pt modelId="{7AF82A7A-C35C-4AE9-9CCA-8BD297ADD271}" type="pres">
      <dgm:prSet presAssocID="{8EB7EE38-4B27-4731-9353-F9226E467E95}" presName="rootComposite1" presStyleCnt="0"/>
      <dgm:spPr/>
    </dgm:pt>
    <dgm:pt modelId="{8FAA8E0F-1DA0-4156-BE92-BA469D02A090}" type="pres">
      <dgm:prSet presAssocID="{8EB7EE38-4B27-4731-9353-F9226E467E95}" presName="rootText1" presStyleLbl="node0" presStyleIdx="0" presStyleCnt="1" custScaleX="198357">
        <dgm:presLayoutVars>
          <dgm:chPref val="3"/>
        </dgm:presLayoutVars>
      </dgm:prSet>
      <dgm:spPr/>
    </dgm:pt>
    <dgm:pt modelId="{6DE52BB7-BD95-4448-8D2A-205FAF024E72}" type="pres">
      <dgm:prSet presAssocID="{8EB7EE38-4B27-4731-9353-F9226E467E95}" presName="rootConnector1" presStyleLbl="node1" presStyleIdx="0" presStyleCnt="0"/>
      <dgm:spPr/>
    </dgm:pt>
    <dgm:pt modelId="{4EA678DB-09D5-43EB-9EFA-8AA94285D763}" type="pres">
      <dgm:prSet presAssocID="{8EB7EE38-4B27-4731-9353-F9226E467E95}" presName="hierChild2" presStyleCnt="0"/>
      <dgm:spPr/>
    </dgm:pt>
    <dgm:pt modelId="{E9E44615-6BBF-4027-8594-4EB439E2ED77}" type="pres">
      <dgm:prSet presAssocID="{FF22A436-C8A1-48C7-9EFC-42F66ABD2FC8}" presName="Name37" presStyleLbl="parChTrans1D2" presStyleIdx="0" presStyleCnt="4"/>
      <dgm:spPr/>
    </dgm:pt>
    <dgm:pt modelId="{E66F2EFF-3590-4A19-93F1-86B47D81CC09}" type="pres">
      <dgm:prSet presAssocID="{00F4976C-AA9E-48B0-A774-744C196EEAB0}" presName="hierRoot2" presStyleCnt="0">
        <dgm:presLayoutVars>
          <dgm:hierBranch val="init"/>
        </dgm:presLayoutVars>
      </dgm:prSet>
      <dgm:spPr/>
    </dgm:pt>
    <dgm:pt modelId="{BDE5F796-9725-4958-A068-E2AD9003AC32}" type="pres">
      <dgm:prSet presAssocID="{00F4976C-AA9E-48B0-A774-744C196EEAB0}" presName="rootComposite" presStyleCnt="0"/>
      <dgm:spPr/>
    </dgm:pt>
    <dgm:pt modelId="{E20F0FB2-FC1B-4143-8C4A-B9FCBD549FF3}" type="pres">
      <dgm:prSet presAssocID="{00F4976C-AA9E-48B0-A774-744C196EEAB0}" presName="rootText" presStyleLbl="node2" presStyleIdx="0" presStyleCnt="3" custScaleX="132827">
        <dgm:presLayoutVars>
          <dgm:chPref val="3"/>
        </dgm:presLayoutVars>
      </dgm:prSet>
      <dgm:spPr/>
    </dgm:pt>
    <dgm:pt modelId="{B96CC971-FEA9-4923-8658-B271CEE9B5BB}" type="pres">
      <dgm:prSet presAssocID="{00F4976C-AA9E-48B0-A774-744C196EEAB0}" presName="rootConnector" presStyleLbl="node2" presStyleIdx="0" presStyleCnt="3"/>
      <dgm:spPr/>
    </dgm:pt>
    <dgm:pt modelId="{49BE0119-99A1-44D0-B931-C38CF986C807}" type="pres">
      <dgm:prSet presAssocID="{00F4976C-AA9E-48B0-A774-744C196EEAB0}" presName="hierChild4" presStyleCnt="0"/>
      <dgm:spPr/>
    </dgm:pt>
    <dgm:pt modelId="{010097B4-EB61-4EC5-BD8E-5D0F6642451C}" type="pres">
      <dgm:prSet presAssocID="{00F4976C-AA9E-48B0-A774-744C196EEAB0}" presName="hierChild5" presStyleCnt="0"/>
      <dgm:spPr/>
    </dgm:pt>
    <dgm:pt modelId="{F5A0FE6F-6AE0-48DD-94D9-0E9F7BD60504}" type="pres">
      <dgm:prSet presAssocID="{266FEF19-CC81-44CC-B7C9-4EFEA002D897}" presName="Name37" presStyleLbl="parChTrans1D2" presStyleIdx="1" presStyleCnt="4"/>
      <dgm:spPr/>
    </dgm:pt>
    <dgm:pt modelId="{808D3252-384A-4219-B725-0A46ED673BF9}" type="pres">
      <dgm:prSet presAssocID="{C68FB751-B21C-43D9-B5EC-E3D767FA1D9F}" presName="hierRoot2" presStyleCnt="0">
        <dgm:presLayoutVars>
          <dgm:hierBranch val="init"/>
        </dgm:presLayoutVars>
      </dgm:prSet>
      <dgm:spPr/>
    </dgm:pt>
    <dgm:pt modelId="{2FD8F6C2-FFCC-48D4-9C44-A7D0CAFE58DB}" type="pres">
      <dgm:prSet presAssocID="{C68FB751-B21C-43D9-B5EC-E3D767FA1D9F}" presName="rootComposite" presStyleCnt="0"/>
      <dgm:spPr/>
    </dgm:pt>
    <dgm:pt modelId="{A1EDFA86-A8C0-4821-8E44-8AAEE6BA4F30}" type="pres">
      <dgm:prSet presAssocID="{C68FB751-B21C-43D9-B5EC-E3D767FA1D9F}" presName="rootText" presStyleLbl="node2" presStyleIdx="1" presStyleCnt="3">
        <dgm:presLayoutVars>
          <dgm:chPref val="3"/>
        </dgm:presLayoutVars>
      </dgm:prSet>
      <dgm:spPr/>
    </dgm:pt>
    <dgm:pt modelId="{9D683D61-8812-4A0C-9874-77EDE9D0211B}" type="pres">
      <dgm:prSet presAssocID="{C68FB751-B21C-43D9-B5EC-E3D767FA1D9F}" presName="rootConnector" presStyleLbl="node2" presStyleIdx="1" presStyleCnt="3"/>
      <dgm:spPr/>
    </dgm:pt>
    <dgm:pt modelId="{C7AA75C5-8BAA-4E39-B98E-41A5B47AA73B}" type="pres">
      <dgm:prSet presAssocID="{C68FB751-B21C-43D9-B5EC-E3D767FA1D9F}" presName="hierChild4" presStyleCnt="0"/>
      <dgm:spPr/>
    </dgm:pt>
    <dgm:pt modelId="{04220F11-5E3A-4D56-9FE1-A0AADDB10DD4}" type="pres">
      <dgm:prSet presAssocID="{C68FB751-B21C-43D9-B5EC-E3D767FA1D9F}" presName="hierChild5" presStyleCnt="0"/>
      <dgm:spPr/>
    </dgm:pt>
    <dgm:pt modelId="{45F8F426-1D56-4E83-800A-6CF18AD79349}" type="pres">
      <dgm:prSet presAssocID="{B054346A-CA9D-46EE-81E3-7ED243DFC9F4}" presName="Name37" presStyleLbl="parChTrans1D2" presStyleIdx="2" presStyleCnt="4"/>
      <dgm:spPr/>
    </dgm:pt>
    <dgm:pt modelId="{ECBB598F-9FFA-41E5-9880-CBC1835D8193}" type="pres">
      <dgm:prSet presAssocID="{91E67450-85FF-4493-BAEC-98CD033CD217}" presName="hierRoot2" presStyleCnt="0">
        <dgm:presLayoutVars>
          <dgm:hierBranch val="init"/>
        </dgm:presLayoutVars>
      </dgm:prSet>
      <dgm:spPr/>
    </dgm:pt>
    <dgm:pt modelId="{EEF03C66-8F78-46FD-83F7-F0022A4EFF4F}" type="pres">
      <dgm:prSet presAssocID="{91E67450-85FF-4493-BAEC-98CD033CD217}" presName="rootComposite" presStyleCnt="0"/>
      <dgm:spPr/>
    </dgm:pt>
    <dgm:pt modelId="{EA8BB9F4-2FCA-4411-895D-FEE89058FE29}" type="pres">
      <dgm:prSet presAssocID="{91E67450-85FF-4493-BAEC-98CD033CD217}" presName="rootText" presStyleLbl="node2" presStyleIdx="2" presStyleCnt="3" custScaleX="175648" custLinFactNeighborX="-852" custLinFactNeighborY="11745">
        <dgm:presLayoutVars>
          <dgm:chPref val="3"/>
        </dgm:presLayoutVars>
      </dgm:prSet>
      <dgm:spPr/>
    </dgm:pt>
    <dgm:pt modelId="{AD3CB923-9E58-4897-B1E9-92C5279F40BC}" type="pres">
      <dgm:prSet presAssocID="{91E67450-85FF-4493-BAEC-98CD033CD217}" presName="rootConnector" presStyleLbl="node2" presStyleIdx="2" presStyleCnt="3"/>
      <dgm:spPr/>
    </dgm:pt>
    <dgm:pt modelId="{EEB82023-9A59-4160-8434-1B30088561F6}" type="pres">
      <dgm:prSet presAssocID="{91E67450-85FF-4493-BAEC-98CD033CD217}" presName="hierChild4" presStyleCnt="0"/>
      <dgm:spPr/>
    </dgm:pt>
    <dgm:pt modelId="{10A7CEB7-0887-4124-A366-84E91820FD9E}" type="pres">
      <dgm:prSet presAssocID="{91E67450-85FF-4493-BAEC-98CD033CD217}" presName="hierChild5" presStyleCnt="0"/>
      <dgm:spPr/>
    </dgm:pt>
    <dgm:pt modelId="{1A601694-E5AB-4364-91C9-F525B8A36D83}" type="pres">
      <dgm:prSet presAssocID="{8EB7EE38-4B27-4731-9353-F9226E467E95}" presName="hierChild3" presStyleCnt="0"/>
      <dgm:spPr/>
    </dgm:pt>
    <dgm:pt modelId="{C5A3248E-CC1B-420E-9E3D-94B7E9BECD06}" type="pres">
      <dgm:prSet presAssocID="{7459EA53-6A26-4CD6-BD62-C716FE62BDB9}" presName="Name111" presStyleLbl="parChTrans1D2" presStyleIdx="3" presStyleCnt="4"/>
      <dgm:spPr/>
    </dgm:pt>
    <dgm:pt modelId="{9AA83DF5-3DDC-4CB4-8852-C4DDD942B755}" type="pres">
      <dgm:prSet presAssocID="{49325974-0169-453C-A2DE-DEAE5A56E574}" presName="hierRoot3" presStyleCnt="0">
        <dgm:presLayoutVars>
          <dgm:hierBranch val="init"/>
        </dgm:presLayoutVars>
      </dgm:prSet>
      <dgm:spPr/>
    </dgm:pt>
    <dgm:pt modelId="{92310F52-BF61-4EB2-9A79-F504DEA25937}" type="pres">
      <dgm:prSet presAssocID="{49325974-0169-453C-A2DE-DEAE5A56E574}" presName="rootComposite3" presStyleCnt="0"/>
      <dgm:spPr/>
    </dgm:pt>
    <dgm:pt modelId="{7CBD8B1C-B3DA-4048-A1BA-6833A1C3D6E7}" type="pres">
      <dgm:prSet presAssocID="{49325974-0169-453C-A2DE-DEAE5A56E574}" presName="rootText3" presStyleLbl="asst1" presStyleIdx="0" presStyleCnt="1" custScaleX="171984" custLinFactNeighborX="2936" custLinFactNeighborY="-9788">
        <dgm:presLayoutVars>
          <dgm:chPref val="3"/>
        </dgm:presLayoutVars>
      </dgm:prSet>
      <dgm:spPr/>
    </dgm:pt>
    <dgm:pt modelId="{87947080-155F-4D56-9571-B6CDCEFCBA95}" type="pres">
      <dgm:prSet presAssocID="{49325974-0169-453C-A2DE-DEAE5A56E574}" presName="rootConnector3" presStyleLbl="asst1" presStyleIdx="0" presStyleCnt="1"/>
      <dgm:spPr/>
    </dgm:pt>
    <dgm:pt modelId="{08E44926-FB95-4F19-95E7-6EE256EDF141}" type="pres">
      <dgm:prSet presAssocID="{49325974-0169-453C-A2DE-DEAE5A56E574}" presName="hierChild6" presStyleCnt="0"/>
      <dgm:spPr/>
    </dgm:pt>
    <dgm:pt modelId="{818584DA-F988-46D8-A1BD-8180C64509CB}" type="pres">
      <dgm:prSet presAssocID="{49325974-0169-453C-A2DE-DEAE5A56E574}" presName="hierChild7" presStyleCnt="0"/>
      <dgm:spPr/>
    </dgm:pt>
  </dgm:ptLst>
  <dgm:cxnLst>
    <dgm:cxn modelId="{CBBA6E25-2044-4E18-BA1E-5587E33E1CF4}" type="presOf" srcId="{B054346A-CA9D-46EE-81E3-7ED243DFC9F4}" destId="{45F8F426-1D56-4E83-800A-6CF18AD79349}" srcOrd="0" destOrd="0" presId="urn:microsoft.com/office/officeart/2005/8/layout/orgChart1"/>
    <dgm:cxn modelId="{2A03B139-1699-41A1-B1D3-C94FAE13CD53}" srcId="{8EB7EE38-4B27-4731-9353-F9226E467E95}" destId="{C68FB751-B21C-43D9-B5EC-E3D767FA1D9F}" srcOrd="2" destOrd="0" parTransId="{266FEF19-CC81-44CC-B7C9-4EFEA002D897}" sibTransId="{4E534294-D99E-482B-98E5-E53EE807F303}"/>
    <dgm:cxn modelId="{36640F40-233C-4EB1-AAE2-733D663479FF}" type="presOf" srcId="{266FEF19-CC81-44CC-B7C9-4EFEA002D897}" destId="{F5A0FE6F-6AE0-48DD-94D9-0E9F7BD60504}" srcOrd="0" destOrd="0" presId="urn:microsoft.com/office/officeart/2005/8/layout/orgChart1"/>
    <dgm:cxn modelId="{59C2CB41-4256-4A3C-932C-C7858524983B}" type="presOf" srcId="{49325974-0169-453C-A2DE-DEAE5A56E574}" destId="{7CBD8B1C-B3DA-4048-A1BA-6833A1C3D6E7}" srcOrd="0" destOrd="0" presId="urn:microsoft.com/office/officeart/2005/8/layout/orgChart1"/>
    <dgm:cxn modelId="{1B512647-A017-4913-BBFF-6375090DED96}" type="presOf" srcId="{49325974-0169-453C-A2DE-DEAE5A56E574}" destId="{87947080-155F-4D56-9571-B6CDCEFCBA95}" srcOrd="1" destOrd="0" presId="urn:microsoft.com/office/officeart/2005/8/layout/orgChart1"/>
    <dgm:cxn modelId="{1692BF68-C79F-4B5E-8F3E-C1B904242263}" srcId="{8EB7EE38-4B27-4731-9353-F9226E467E95}" destId="{91E67450-85FF-4493-BAEC-98CD033CD217}" srcOrd="3" destOrd="0" parTransId="{B054346A-CA9D-46EE-81E3-7ED243DFC9F4}" sibTransId="{99AF79D5-939F-44D3-8244-1DC8E0441A13}"/>
    <dgm:cxn modelId="{10F92249-4ACC-43E7-BE71-DAC12A0F3977}" type="presOf" srcId="{C68FB751-B21C-43D9-B5EC-E3D767FA1D9F}" destId="{9D683D61-8812-4A0C-9874-77EDE9D0211B}" srcOrd="1" destOrd="0" presId="urn:microsoft.com/office/officeart/2005/8/layout/orgChart1"/>
    <dgm:cxn modelId="{FA30AF50-4F63-49A0-9C80-2B6587C0D297}" type="presOf" srcId="{7459EA53-6A26-4CD6-BD62-C716FE62BDB9}" destId="{C5A3248E-CC1B-420E-9E3D-94B7E9BECD06}" srcOrd="0" destOrd="0" presId="urn:microsoft.com/office/officeart/2005/8/layout/orgChart1"/>
    <dgm:cxn modelId="{02206E55-90EB-485D-B055-509ED0F5B46B}" type="presOf" srcId="{8EB7EE38-4B27-4731-9353-F9226E467E95}" destId="{8FAA8E0F-1DA0-4156-BE92-BA469D02A090}" srcOrd="0" destOrd="0" presId="urn:microsoft.com/office/officeart/2005/8/layout/orgChart1"/>
    <dgm:cxn modelId="{45A72F7D-34B9-4E64-B233-6E2BB4AFB014}" type="presOf" srcId="{FF22A436-C8A1-48C7-9EFC-42F66ABD2FC8}" destId="{E9E44615-6BBF-4027-8594-4EB439E2ED77}" srcOrd="0" destOrd="0" presId="urn:microsoft.com/office/officeart/2005/8/layout/orgChart1"/>
    <dgm:cxn modelId="{C073BD8C-282B-4008-A116-FAED6D5F62FA}" type="presOf" srcId="{91E67450-85FF-4493-BAEC-98CD033CD217}" destId="{EA8BB9F4-2FCA-4411-895D-FEE89058FE29}" srcOrd="0" destOrd="0" presId="urn:microsoft.com/office/officeart/2005/8/layout/orgChart1"/>
    <dgm:cxn modelId="{2F71798D-9B0C-49C8-9E7A-0EEDEB7FCD89}" srcId="{8EB7EE38-4B27-4731-9353-F9226E467E95}" destId="{00F4976C-AA9E-48B0-A774-744C196EEAB0}" srcOrd="1" destOrd="0" parTransId="{FF22A436-C8A1-48C7-9EFC-42F66ABD2FC8}" sibTransId="{05E62FE1-876D-449B-B3DC-883B3B2FDE43}"/>
    <dgm:cxn modelId="{E17EE08F-C718-497C-B472-7056B1479573}" type="presOf" srcId="{91E67450-85FF-4493-BAEC-98CD033CD217}" destId="{AD3CB923-9E58-4897-B1E9-92C5279F40BC}" srcOrd="1" destOrd="0" presId="urn:microsoft.com/office/officeart/2005/8/layout/orgChart1"/>
    <dgm:cxn modelId="{59E7A998-0CB0-420C-8C51-7295C043E437}" type="presOf" srcId="{C68FB751-B21C-43D9-B5EC-E3D767FA1D9F}" destId="{A1EDFA86-A8C0-4821-8E44-8AAEE6BA4F30}" srcOrd="0" destOrd="0" presId="urn:microsoft.com/office/officeart/2005/8/layout/orgChart1"/>
    <dgm:cxn modelId="{BD9720A8-E5AA-4482-B7F8-ED7C208336D6}" type="presOf" srcId="{8EB7EE38-4B27-4731-9353-F9226E467E95}" destId="{6DE52BB7-BD95-4448-8D2A-205FAF024E72}" srcOrd="1" destOrd="0" presId="urn:microsoft.com/office/officeart/2005/8/layout/orgChart1"/>
    <dgm:cxn modelId="{3E3121B2-1CC4-4601-8087-40349EDC7837}" srcId="{8EB7EE38-4B27-4731-9353-F9226E467E95}" destId="{49325974-0169-453C-A2DE-DEAE5A56E574}" srcOrd="0" destOrd="0" parTransId="{7459EA53-6A26-4CD6-BD62-C716FE62BDB9}" sibTransId="{2C8E10D2-C57D-4790-82CA-342FFE17173F}"/>
    <dgm:cxn modelId="{BC427FD6-FB8F-4EFC-B7E6-5304CD027C93}" type="presOf" srcId="{00F4976C-AA9E-48B0-A774-744C196EEAB0}" destId="{E20F0FB2-FC1B-4143-8C4A-B9FCBD549FF3}" srcOrd="0" destOrd="0" presId="urn:microsoft.com/office/officeart/2005/8/layout/orgChart1"/>
    <dgm:cxn modelId="{BEA53CDA-BAF2-4A29-8040-FC9A67276B49}" type="presOf" srcId="{00F4976C-AA9E-48B0-A774-744C196EEAB0}" destId="{B96CC971-FEA9-4923-8658-B271CEE9B5BB}" srcOrd="1" destOrd="0" presId="urn:microsoft.com/office/officeart/2005/8/layout/orgChart1"/>
    <dgm:cxn modelId="{BBB41EE1-1246-467E-A19A-E7977C9B0930}" type="presOf" srcId="{4CDD1CCA-5DA9-4D0A-8EFB-19F05885FC4D}" destId="{575E99D1-6091-4952-A9E2-DDEE3FD27B44}" srcOrd="0" destOrd="0" presId="urn:microsoft.com/office/officeart/2005/8/layout/orgChart1"/>
    <dgm:cxn modelId="{5EC346EB-5A7E-4998-B52D-133266E7B8C7}" srcId="{4CDD1CCA-5DA9-4D0A-8EFB-19F05885FC4D}" destId="{8EB7EE38-4B27-4731-9353-F9226E467E95}" srcOrd="0" destOrd="0" parTransId="{0DEF682F-7FBF-483A-BE7A-B8829857BE89}" sibTransId="{D9FA6CE6-437F-4EB8-BF54-7B126687D72C}"/>
    <dgm:cxn modelId="{D5720634-0213-4CE8-BE76-CC3452F39A15}" type="presParOf" srcId="{575E99D1-6091-4952-A9E2-DDEE3FD27B44}" destId="{4230142C-24DE-426E-A603-7BB8E81661F3}" srcOrd="0" destOrd="0" presId="urn:microsoft.com/office/officeart/2005/8/layout/orgChart1"/>
    <dgm:cxn modelId="{65B82EF7-F1F3-406A-91BD-05623E7C983D}" type="presParOf" srcId="{4230142C-24DE-426E-A603-7BB8E81661F3}" destId="{7AF82A7A-C35C-4AE9-9CCA-8BD297ADD271}" srcOrd="0" destOrd="0" presId="urn:microsoft.com/office/officeart/2005/8/layout/orgChart1"/>
    <dgm:cxn modelId="{3350CF7E-E710-4C66-BF9D-6E8F19639B2D}" type="presParOf" srcId="{7AF82A7A-C35C-4AE9-9CCA-8BD297ADD271}" destId="{8FAA8E0F-1DA0-4156-BE92-BA469D02A090}" srcOrd="0" destOrd="0" presId="urn:microsoft.com/office/officeart/2005/8/layout/orgChart1"/>
    <dgm:cxn modelId="{9B52628D-E2A9-4191-B072-4567659C3783}" type="presParOf" srcId="{7AF82A7A-C35C-4AE9-9CCA-8BD297ADD271}" destId="{6DE52BB7-BD95-4448-8D2A-205FAF024E72}" srcOrd="1" destOrd="0" presId="urn:microsoft.com/office/officeart/2005/8/layout/orgChart1"/>
    <dgm:cxn modelId="{2E18DA35-C258-490F-B98D-A2C359406CEC}" type="presParOf" srcId="{4230142C-24DE-426E-A603-7BB8E81661F3}" destId="{4EA678DB-09D5-43EB-9EFA-8AA94285D763}" srcOrd="1" destOrd="0" presId="urn:microsoft.com/office/officeart/2005/8/layout/orgChart1"/>
    <dgm:cxn modelId="{50AC07C0-EAEC-4007-85E2-DD8A80A17B2F}" type="presParOf" srcId="{4EA678DB-09D5-43EB-9EFA-8AA94285D763}" destId="{E9E44615-6BBF-4027-8594-4EB439E2ED77}" srcOrd="0" destOrd="0" presId="urn:microsoft.com/office/officeart/2005/8/layout/orgChart1"/>
    <dgm:cxn modelId="{695C2171-D4C4-4BAF-AD79-F636FBC308BD}" type="presParOf" srcId="{4EA678DB-09D5-43EB-9EFA-8AA94285D763}" destId="{E66F2EFF-3590-4A19-93F1-86B47D81CC09}" srcOrd="1" destOrd="0" presId="urn:microsoft.com/office/officeart/2005/8/layout/orgChart1"/>
    <dgm:cxn modelId="{8A06A159-6006-47EA-AA46-A42CC887D7F1}" type="presParOf" srcId="{E66F2EFF-3590-4A19-93F1-86B47D81CC09}" destId="{BDE5F796-9725-4958-A068-E2AD9003AC32}" srcOrd="0" destOrd="0" presId="urn:microsoft.com/office/officeart/2005/8/layout/orgChart1"/>
    <dgm:cxn modelId="{16F952D7-4321-4EAF-9674-96E058750006}" type="presParOf" srcId="{BDE5F796-9725-4958-A068-E2AD9003AC32}" destId="{E20F0FB2-FC1B-4143-8C4A-B9FCBD549FF3}" srcOrd="0" destOrd="0" presId="urn:microsoft.com/office/officeart/2005/8/layout/orgChart1"/>
    <dgm:cxn modelId="{6071FBE2-9115-46C2-8D2D-C3752DC08E57}" type="presParOf" srcId="{BDE5F796-9725-4958-A068-E2AD9003AC32}" destId="{B96CC971-FEA9-4923-8658-B271CEE9B5BB}" srcOrd="1" destOrd="0" presId="urn:microsoft.com/office/officeart/2005/8/layout/orgChart1"/>
    <dgm:cxn modelId="{74D89093-45A8-42ED-873B-AE032BD2907A}" type="presParOf" srcId="{E66F2EFF-3590-4A19-93F1-86B47D81CC09}" destId="{49BE0119-99A1-44D0-B931-C38CF986C807}" srcOrd="1" destOrd="0" presId="urn:microsoft.com/office/officeart/2005/8/layout/orgChart1"/>
    <dgm:cxn modelId="{B1D0B760-4499-46B2-B675-F20EC474ED16}" type="presParOf" srcId="{E66F2EFF-3590-4A19-93F1-86B47D81CC09}" destId="{010097B4-EB61-4EC5-BD8E-5D0F6642451C}" srcOrd="2" destOrd="0" presId="urn:microsoft.com/office/officeart/2005/8/layout/orgChart1"/>
    <dgm:cxn modelId="{80DC07E5-20B2-42B1-832D-F6E312DCA996}" type="presParOf" srcId="{4EA678DB-09D5-43EB-9EFA-8AA94285D763}" destId="{F5A0FE6F-6AE0-48DD-94D9-0E9F7BD60504}" srcOrd="2" destOrd="0" presId="urn:microsoft.com/office/officeart/2005/8/layout/orgChart1"/>
    <dgm:cxn modelId="{99CAE674-0FC5-40AF-8BAB-7DC8FC938491}" type="presParOf" srcId="{4EA678DB-09D5-43EB-9EFA-8AA94285D763}" destId="{808D3252-384A-4219-B725-0A46ED673BF9}" srcOrd="3" destOrd="0" presId="urn:microsoft.com/office/officeart/2005/8/layout/orgChart1"/>
    <dgm:cxn modelId="{5851CD09-D0FB-4A44-B82F-608B0FABC396}" type="presParOf" srcId="{808D3252-384A-4219-B725-0A46ED673BF9}" destId="{2FD8F6C2-FFCC-48D4-9C44-A7D0CAFE58DB}" srcOrd="0" destOrd="0" presId="urn:microsoft.com/office/officeart/2005/8/layout/orgChart1"/>
    <dgm:cxn modelId="{CFF36DAB-71B6-42E5-8EE5-39B4B55E796A}" type="presParOf" srcId="{2FD8F6C2-FFCC-48D4-9C44-A7D0CAFE58DB}" destId="{A1EDFA86-A8C0-4821-8E44-8AAEE6BA4F30}" srcOrd="0" destOrd="0" presId="urn:microsoft.com/office/officeart/2005/8/layout/orgChart1"/>
    <dgm:cxn modelId="{FD746952-A9D6-490B-A4F4-665B43E57457}" type="presParOf" srcId="{2FD8F6C2-FFCC-48D4-9C44-A7D0CAFE58DB}" destId="{9D683D61-8812-4A0C-9874-77EDE9D0211B}" srcOrd="1" destOrd="0" presId="urn:microsoft.com/office/officeart/2005/8/layout/orgChart1"/>
    <dgm:cxn modelId="{B4AD97F8-AA05-499A-B9D3-2E73D6EC89B4}" type="presParOf" srcId="{808D3252-384A-4219-B725-0A46ED673BF9}" destId="{C7AA75C5-8BAA-4E39-B98E-41A5B47AA73B}" srcOrd="1" destOrd="0" presId="urn:microsoft.com/office/officeart/2005/8/layout/orgChart1"/>
    <dgm:cxn modelId="{9B4C60A3-97DD-41C9-BF9A-DD19BFFCC4FE}" type="presParOf" srcId="{808D3252-384A-4219-B725-0A46ED673BF9}" destId="{04220F11-5E3A-4D56-9FE1-A0AADDB10DD4}" srcOrd="2" destOrd="0" presId="urn:microsoft.com/office/officeart/2005/8/layout/orgChart1"/>
    <dgm:cxn modelId="{46373437-F2D9-4E1C-A629-84AEC13B9822}" type="presParOf" srcId="{4EA678DB-09D5-43EB-9EFA-8AA94285D763}" destId="{45F8F426-1D56-4E83-800A-6CF18AD79349}" srcOrd="4" destOrd="0" presId="urn:microsoft.com/office/officeart/2005/8/layout/orgChart1"/>
    <dgm:cxn modelId="{889E864F-BAF2-4C60-9742-86756DC99557}" type="presParOf" srcId="{4EA678DB-09D5-43EB-9EFA-8AA94285D763}" destId="{ECBB598F-9FFA-41E5-9880-CBC1835D8193}" srcOrd="5" destOrd="0" presId="urn:microsoft.com/office/officeart/2005/8/layout/orgChart1"/>
    <dgm:cxn modelId="{611508E4-093B-4312-BDBE-AF155B2FFCE6}" type="presParOf" srcId="{ECBB598F-9FFA-41E5-9880-CBC1835D8193}" destId="{EEF03C66-8F78-46FD-83F7-F0022A4EFF4F}" srcOrd="0" destOrd="0" presId="urn:microsoft.com/office/officeart/2005/8/layout/orgChart1"/>
    <dgm:cxn modelId="{693C9154-A457-408B-B9E6-E2596407999E}" type="presParOf" srcId="{EEF03C66-8F78-46FD-83F7-F0022A4EFF4F}" destId="{EA8BB9F4-2FCA-4411-895D-FEE89058FE29}" srcOrd="0" destOrd="0" presId="urn:microsoft.com/office/officeart/2005/8/layout/orgChart1"/>
    <dgm:cxn modelId="{2AFBD751-9B2C-45F9-A954-7D99F8329B94}" type="presParOf" srcId="{EEF03C66-8F78-46FD-83F7-F0022A4EFF4F}" destId="{AD3CB923-9E58-4897-B1E9-92C5279F40BC}" srcOrd="1" destOrd="0" presId="urn:microsoft.com/office/officeart/2005/8/layout/orgChart1"/>
    <dgm:cxn modelId="{49B6ACD1-5C38-4870-A38E-53BA6A859308}" type="presParOf" srcId="{ECBB598F-9FFA-41E5-9880-CBC1835D8193}" destId="{EEB82023-9A59-4160-8434-1B30088561F6}" srcOrd="1" destOrd="0" presId="urn:microsoft.com/office/officeart/2005/8/layout/orgChart1"/>
    <dgm:cxn modelId="{57B7DCBF-539A-4BE1-9092-D5951A62ABB4}" type="presParOf" srcId="{ECBB598F-9FFA-41E5-9880-CBC1835D8193}" destId="{10A7CEB7-0887-4124-A366-84E91820FD9E}" srcOrd="2" destOrd="0" presId="urn:microsoft.com/office/officeart/2005/8/layout/orgChart1"/>
    <dgm:cxn modelId="{CE4D9E25-DE26-4BD1-B6C4-6DA4BB2D08E6}" type="presParOf" srcId="{4230142C-24DE-426E-A603-7BB8E81661F3}" destId="{1A601694-E5AB-4364-91C9-F525B8A36D83}" srcOrd="2" destOrd="0" presId="urn:microsoft.com/office/officeart/2005/8/layout/orgChart1"/>
    <dgm:cxn modelId="{FEC4C6EE-ED20-4C95-A72C-BD3D4AD08017}" type="presParOf" srcId="{1A601694-E5AB-4364-91C9-F525B8A36D83}" destId="{C5A3248E-CC1B-420E-9E3D-94B7E9BECD06}" srcOrd="0" destOrd="0" presId="urn:microsoft.com/office/officeart/2005/8/layout/orgChart1"/>
    <dgm:cxn modelId="{28D0643A-F05D-4346-B947-9DD70C786A8C}" type="presParOf" srcId="{1A601694-E5AB-4364-91C9-F525B8A36D83}" destId="{9AA83DF5-3DDC-4CB4-8852-C4DDD942B755}" srcOrd="1" destOrd="0" presId="urn:microsoft.com/office/officeart/2005/8/layout/orgChart1"/>
    <dgm:cxn modelId="{03D6AF7F-0F3B-44C3-BC1E-1A2C262420FB}" type="presParOf" srcId="{9AA83DF5-3DDC-4CB4-8852-C4DDD942B755}" destId="{92310F52-BF61-4EB2-9A79-F504DEA25937}" srcOrd="0" destOrd="0" presId="urn:microsoft.com/office/officeart/2005/8/layout/orgChart1"/>
    <dgm:cxn modelId="{0818E724-B301-4FA6-A518-7221F1BA3F31}" type="presParOf" srcId="{92310F52-BF61-4EB2-9A79-F504DEA25937}" destId="{7CBD8B1C-B3DA-4048-A1BA-6833A1C3D6E7}" srcOrd="0" destOrd="0" presId="urn:microsoft.com/office/officeart/2005/8/layout/orgChart1"/>
    <dgm:cxn modelId="{6E474279-3BE6-49E3-9A7F-553E2140F7AA}" type="presParOf" srcId="{92310F52-BF61-4EB2-9A79-F504DEA25937}" destId="{87947080-155F-4D56-9571-B6CDCEFCBA95}" srcOrd="1" destOrd="0" presId="urn:microsoft.com/office/officeart/2005/8/layout/orgChart1"/>
    <dgm:cxn modelId="{56BE65D4-BACC-4D87-8B1D-7A362C2A6D7D}" type="presParOf" srcId="{9AA83DF5-3DDC-4CB4-8852-C4DDD942B755}" destId="{08E44926-FB95-4F19-95E7-6EE256EDF141}" srcOrd="1" destOrd="0" presId="urn:microsoft.com/office/officeart/2005/8/layout/orgChart1"/>
    <dgm:cxn modelId="{FAB6F56E-EA89-4F57-BE99-B1A557ECEE1E}" type="presParOf" srcId="{9AA83DF5-3DDC-4CB4-8852-C4DDD942B755}" destId="{818584DA-F988-46D8-A1BD-8180C64509CB}" srcOrd="2" destOrd="0" presId="urn:microsoft.com/office/officeart/2005/8/layout/orgChart1"/>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BCEFE9D1-E175-4233-9BB3-BE6F62F8F2AF}" type="doc">
      <dgm:prSet loTypeId="urn:microsoft.com/office/officeart/2005/8/layout/cycle5" loCatId="cycle" qsTypeId="urn:microsoft.com/office/officeart/2005/8/quickstyle/simple1" qsCatId="simple" csTypeId="urn:microsoft.com/office/officeart/2005/8/colors/accent1_2" csCatId="accent1" phldr="1"/>
      <dgm:spPr/>
      <dgm:t>
        <a:bodyPr/>
        <a:lstStyle/>
        <a:p>
          <a:endParaRPr lang="en-GB"/>
        </a:p>
      </dgm:t>
    </dgm:pt>
    <dgm:pt modelId="{CFFACDA0-FF67-424A-8BF0-9F4EB9E1B79E}">
      <dgm:prSet phldrT="[Text]" custT="1"/>
      <dgm:spPr/>
      <dgm:t>
        <a:bodyPr/>
        <a:lstStyle/>
        <a:p>
          <a:pPr algn="ctr"/>
          <a:r>
            <a:rPr lang="en-GB" sz="800" b="1">
              <a:latin typeface="Arial" panose="020B0604020202020204" pitchFamily="34" charset="0"/>
              <a:cs typeface="Arial" panose="020B0604020202020204" pitchFamily="34" charset="0"/>
            </a:rPr>
            <a:t>Spceific</a:t>
          </a:r>
          <a:r>
            <a:rPr lang="en-GB" sz="800">
              <a:latin typeface="Arial" panose="020B0604020202020204" pitchFamily="34" charset="0"/>
              <a:cs typeface="Arial" panose="020B0604020202020204" pitchFamily="34" charset="0"/>
            </a:rPr>
            <a:t> complete an online communication skills course.</a:t>
          </a:r>
        </a:p>
      </dgm:t>
    </dgm:pt>
    <dgm:pt modelId="{8C738048-FC17-43CF-BD1C-7F74EB5CC07E}" type="parTrans" cxnId="{9287F277-E1C7-4298-8509-CB8923050EA7}">
      <dgm:prSet/>
      <dgm:spPr/>
      <dgm:t>
        <a:bodyPr/>
        <a:lstStyle/>
        <a:p>
          <a:endParaRPr lang="en-GB"/>
        </a:p>
      </dgm:t>
    </dgm:pt>
    <dgm:pt modelId="{E0A351B7-0DC0-4DFF-88DB-51D8CDBDACC5}" type="sibTrans" cxnId="{9287F277-E1C7-4298-8509-CB8923050EA7}">
      <dgm:prSet/>
      <dgm:spPr/>
      <dgm:t>
        <a:bodyPr/>
        <a:lstStyle/>
        <a:p>
          <a:endParaRPr lang="en-GB"/>
        </a:p>
      </dgm:t>
    </dgm:pt>
    <dgm:pt modelId="{10BE4FEB-BB00-4252-9DEB-55D126BEB95C}">
      <dgm:prSet phldrT="[Text]" custT="1"/>
      <dgm:spPr/>
      <dgm:t>
        <a:bodyPr/>
        <a:lstStyle/>
        <a:p>
          <a:r>
            <a:rPr lang="en-GB" sz="800" b="1">
              <a:latin typeface="Arial" panose="020B0604020202020204" pitchFamily="34" charset="0"/>
              <a:cs typeface="Arial" panose="020B0604020202020204" pitchFamily="34" charset="0"/>
            </a:rPr>
            <a:t>Achievable</a:t>
          </a:r>
          <a:r>
            <a:rPr lang="en-GB" sz="800" b="0">
              <a:latin typeface="Arial" panose="020B0604020202020204" pitchFamily="34" charset="0"/>
              <a:cs typeface="Arial" panose="020B0604020202020204" pitchFamily="34" charset="0"/>
            </a:rPr>
            <a:t> fits my schedule, beginner-friendly.</a:t>
          </a:r>
        </a:p>
      </dgm:t>
    </dgm:pt>
    <dgm:pt modelId="{744BFCE2-25BF-4777-8279-531DEE8EB9EB}" type="parTrans" cxnId="{91FB04CC-9BA6-4E87-B734-5A149C74912F}">
      <dgm:prSet/>
      <dgm:spPr/>
      <dgm:t>
        <a:bodyPr/>
        <a:lstStyle/>
        <a:p>
          <a:endParaRPr lang="en-GB"/>
        </a:p>
      </dgm:t>
    </dgm:pt>
    <dgm:pt modelId="{A031F1FF-A526-43D0-B02E-F520E627AD63}" type="sibTrans" cxnId="{91FB04CC-9BA6-4E87-B734-5A149C74912F}">
      <dgm:prSet/>
      <dgm:spPr/>
      <dgm:t>
        <a:bodyPr/>
        <a:lstStyle/>
        <a:p>
          <a:endParaRPr lang="en-GB"/>
        </a:p>
      </dgm:t>
    </dgm:pt>
    <dgm:pt modelId="{DD8589BB-F08B-47AD-94D1-E3DC2796A77A}">
      <dgm:prSet phldrT="[Text]" custT="1"/>
      <dgm:spPr/>
      <dgm:t>
        <a:bodyPr/>
        <a:lstStyle/>
        <a:p>
          <a:r>
            <a:rPr lang="en-GB" sz="800" b="1">
              <a:latin typeface="Arial" panose="020B0604020202020204" pitchFamily="34" charset="0"/>
              <a:cs typeface="Arial" panose="020B0604020202020204" pitchFamily="34" charset="0"/>
            </a:rPr>
            <a:t>Relevant </a:t>
          </a:r>
          <a:r>
            <a:rPr lang="en-GB" sz="800" b="0">
              <a:latin typeface="Arial" panose="020B0604020202020204" pitchFamily="34" charset="0"/>
              <a:cs typeface="Arial" panose="020B0604020202020204" pitchFamily="34" charset="0"/>
            </a:rPr>
            <a:t>essential for effective practice in HSC</a:t>
          </a:r>
          <a:r>
            <a:rPr lang="en-GB" sz="800" b="1">
              <a:latin typeface="Arial" panose="020B0604020202020204" pitchFamily="34" charset="0"/>
              <a:cs typeface="Arial" panose="020B0604020202020204" pitchFamily="34" charset="0"/>
            </a:rPr>
            <a:t>.</a:t>
          </a:r>
        </a:p>
      </dgm:t>
    </dgm:pt>
    <dgm:pt modelId="{A3F702F5-862B-40B9-8973-FF3A3B0E74FF}" type="parTrans" cxnId="{10348438-AA1D-4370-BFA6-45059B46FA13}">
      <dgm:prSet/>
      <dgm:spPr/>
      <dgm:t>
        <a:bodyPr/>
        <a:lstStyle/>
        <a:p>
          <a:endParaRPr lang="en-GB"/>
        </a:p>
      </dgm:t>
    </dgm:pt>
    <dgm:pt modelId="{61D88C53-0476-46B4-A2EA-8A65A2D791E7}" type="sibTrans" cxnId="{10348438-AA1D-4370-BFA6-45059B46FA13}">
      <dgm:prSet/>
      <dgm:spPr/>
      <dgm:t>
        <a:bodyPr/>
        <a:lstStyle/>
        <a:p>
          <a:endParaRPr lang="en-GB"/>
        </a:p>
      </dgm:t>
    </dgm:pt>
    <dgm:pt modelId="{557E45FE-0409-4997-B136-27FEB620D42D}">
      <dgm:prSet phldrT="[Text]" custT="1"/>
      <dgm:spPr/>
      <dgm:t>
        <a:bodyPr/>
        <a:lstStyle/>
        <a:p>
          <a:r>
            <a:rPr lang="en-GB" sz="800" b="1">
              <a:latin typeface="Arial" panose="020B0604020202020204" pitchFamily="34" charset="0"/>
              <a:cs typeface="Arial" panose="020B0604020202020204" pitchFamily="34" charset="0"/>
            </a:rPr>
            <a:t>Time-bound </a:t>
          </a:r>
          <a:r>
            <a:rPr lang="en-GB" sz="800">
              <a:latin typeface="Arial" panose="020B0604020202020204" pitchFamily="34" charset="0"/>
              <a:cs typeface="Arial" panose="020B0604020202020204" pitchFamily="34" charset="0"/>
            </a:rPr>
            <a:t> complete within four weeks.</a:t>
          </a:r>
        </a:p>
      </dgm:t>
    </dgm:pt>
    <dgm:pt modelId="{99C68001-DE90-4635-8B96-F5548005149F}" type="parTrans" cxnId="{7FE662EB-74A1-424F-AE4D-5056BE553693}">
      <dgm:prSet/>
      <dgm:spPr/>
      <dgm:t>
        <a:bodyPr/>
        <a:lstStyle/>
        <a:p>
          <a:endParaRPr lang="en-GB"/>
        </a:p>
      </dgm:t>
    </dgm:pt>
    <dgm:pt modelId="{AAD31170-A342-4798-960C-B2DE68AB3A36}" type="sibTrans" cxnId="{7FE662EB-74A1-424F-AE4D-5056BE553693}">
      <dgm:prSet/>
      <dgm:spPr/>
      <dgm:t>
        <a:bodyPr/>
        <a:lstStyle/>
        <a:p>
          <a:endParaRPr lang="en-GB"/>
        </a:p>
      </dgm:t>
    </dgm:pt>
    <dgm:pt modelId="{B71AFAC5-2C2F-4370-8E6D-95DEC222F134}">
      <dgm:prSet phldrT="[Text]" custT="1"/>
      <dgm:spPr/>
      <dgm:t>
        <a:bodyPr/>
        <a:lstStyle/>
        <a:p>
          <a:pPr algn="ctr"/>
          <a:r>
            <a:rPr lang="en-GB" sz="800" b="1">
              <a:latin typeface="Arial" panose="020B0604020202020204" pitchFamily="34" charset="0"/>
              <a:cs typeface="Arial" panose="020B0604020202020204" pitchFamily="34" charset="0"/>
            </a:rPr>
            <a:t>Measurable</a:t>
          </a:r>
          <a:r>
            <a:rPr lang="en-GB" sz="800">
              <a:latin typeface="Arial" panose="020B0604020202020204" pitchFamily="34" charset="0"/>
              <a:cs typeface="Arial" panose="020B0604020202020204" pitchFamily="34" charset="0"/>
            </a:rPr>
            <a:t> receive a certificate of completion.</a:t>
          </a:r>
        </a:p>
      </dgm:t>
    </dgm:pt>
    <dgm:pt modelId="{896E86B8-B70A-4866-B2E8-0D8F909D717D}" type="parTrans" cxnId="{1FCFE017-383E-4DC1-B75A-31B585EE4506}">
      <dgm:prSet/>
      <dgm:spPr/>
      <dgm:t>
        <a:bodyPr/>
        <a:lstStyle/>
        <a:p>
          <a:endParaRPr lang="en-GB"/>
        </a:p>
      </dgm:t>
    </dgm:pt>
    <dgm:pt modelId="{FCF93DE9-B0FC-40AC-A1F7-56BB2CC2ACF5}" type="sibTrans" cxnId="{1FCFE017-383E-4DC1-B75A-31B585EE4506}">
      <dgm:prSet/>
      <dgm:spPr/>
      <dgm:t>
        <a:bodyPr/>
        <a:lstStyle/>
        <a:p>
          <a:endParaRPr lang="en-GB"/>
        </a:p>
      </dgm:t>
    </dgm:pt>
    <dgm:pt modelId="{E7FB5466-8980-49FF-A7D8-D1E93CFA99E0}" type="pres">
      <dgm:prSet presAssocID="{BCEFE9D1-E175-4233-9BB3-BE6F62F8F2AF}" presName="cycle" presStyleCnt="0">
        <dgm:presLayoutVars>
          <dgm:dir/>
          <dgm:resizeHandles val="exact"/>
        </dgm:presLayoutVars>
      </dgm:prSet>
      <dgm:spPr/>
    </dgm:pt>
    <dgm:pt modelId="{16D4CDD9-107D-44DD-BB0B-8F9CBE596326}" type="pres">
      <dgm:prSet presAssocID="{CFFACDA0-FF67-424A-8BF0-9F4EB9E1B79E}" presName="node" presStyleLbl="node1" presStyleIdx="0" presStyleCnt="5">
        <dgm:presLayoutVars>
          <dgm:bulletEnabled val="1"/>
        </dgm:presLayoutVars>
      </dgm:prSet>
      <dgm:spPr/>
    </dgm:pt>
    <dgm:pt modelId="{BA5749C1-635B-45DD-A2A1-27D7BD7DE73E}" type="pres">
      <dgm:prSet presAssocID="{CFFACDA0-FF67-424A-8BF0-9F4EB9E1B79E}" presName="spNode" presStyleCnt="0"/>
      <dgm:spPr/>
    </dgm:pt>
    <dgm:pt modelId="{79148001-1D6A-47E4-AF0D-590CD127182D}" type="pres">
      <dgm:prSet presAssocID="{E0A351B7-0DC0-4DFF-88DB-51D8CDBDACC5}" presName="sibTrans" presStyleLbl="sibTrans1D1" presStyleIdx="0" presStyleCnt="5"/>
      <dgm:spPr/>
    </dgm:pt>
    <dgm:pt modelId="{B6AA11B3-E121-4D9A-8169-E95930DBDABD}" type="pres">
      <dgm:prSet presAssocID="{B71AFAC5-2C2F-4370-8E6D-95DEC222F134}" presName="node" presStyleLbl="node1" presStyleIdx="1" presStyleCnt="5">
        <dgm:presLayoutVars>
          <dgm:bulletEnabled val="1"/>
        </dgm:presLayoutVars>
      </dgm:prSet>
      <dgm:spPr/>
    </dgm:pt>
    <dgm:pt modelId="{318BC1E7-7DA3-4A3C-A594-B4402CB677E9}" type="pres">
      <dgm:prSet presAssocID="{B71AFAC5-2C2F-4370-8E6D-95DEC222F134}" presName="spNode" presStyleCnt="0"/>
      <dgm:spPr/>
    </dgm:pt>
    <dgm:pt modelId="{E985E43E-68F8-4F80-9070-F48DA63251A3}" type="pres">
      <dgm:prSet presAssocID="{FCF93DE9-B0FC-40AC-A1F7-56BB2CC2ACF5}" presName="sibTrans" presStyleLbl="sibTrans1D1" presStyleIdx="1" presStyleCnt="5"/>
      <dgm:spPr/>
    </dgm:pt>
    <dgm:pt modelId="{0D9C2D3D-646C-4236-A941-C226ED5ED6B1}" type="pres">
      <dgm:prSet presAssocID="{10BE4FEB-BB00-4252-9DEB-55D126BEB95C}" presName="node" presStyleLbl="node1" presStyleIdx="2" presStyleCnt="5">
        <dgm:presLayoutVars>
          <dgm:bulletEnabled val="1"/>
        </dgm:presLayoutVars>
      </dgm:prSet>
      <dgm:spPr/>
    </dgm:pt>
    <dgm:pt modelId="{1E30412E-CA36-4189-836F-C73917354A93}" type="pres">
      <dgm:prSet presAssocID="{10BE4FEB-BB00-4252-9DEB-55D126BEB95C}" presName="spNode" presStyleCnt="0"/>
      <dgm:spPr/>
    </dgm:pt>
    <dgm:pt modelId="{08FC0C44-4B22-4DF7-ACBB-59D30F13162C}" type="pres">
      <dgm:prSet presAssocID="{A031F1FF-A526-43D0-B02E-F520E627AD63}" presName="sibTrans" presStyleLbl="sibTrans1D1" presStyleIdx="2" presStyleCnt="5"/>
      <dgm:spPr/>
    </dgm:pt>
    <dgm:pt modelId="{755D31F8-384D-4640-80EF-3C412F3A4C67}" type="pres">
      <dgm:prSet presAssocID="{DD8589BB-F08B-47AD-94D1-E3DC2796A77A}" presName="node" presStyleLbl="node1" presStyleIdx="3" presStyleCnt="5">
        <dgm:presLayoutVars>
          <dgm:bulletEnabled val="1"/>
        </dgm:presLayoutVars>
      </dgm:prSet>
      <dgm:spPr/>
    </dgm:pt>
    <dgm:pt modelId="{4525CC47-821B-4DE8-9C24-CA04055EE1D5}" type="pres">
      <dgm:prSet presAssocID="{DD8589BB-F08B-47AD-94D1-E3DC2796A77A}" presName="spNode" presStyleCnt="0"/>
      <dgm:spPr/>
    </dgm:pt>
    <dgm:pt modelId="{F7DCBAAE-7925-400F-A944-069E439DF6F3}" type="pres">
      <dgm:prSet presAssocID="{61D88C53-0476-46B4-A2EA-8A65A2D791E7}" presName="sibTrans" presStyleLbl="sibTrans1D1" presStyleIdx="3" presStyleCnt="5"/>
      <dgm:spPr/>
    </dgm:pt>
    <dgm:pt modelId="{61A2486A-F166-4FEA-B199-BB0C8447FD29}" type="pres">
      <dgm:prSet presAssocID="{557E45FE-0409-4997-B136-27FEB620D42D}" presName="node" presStyleLbl="node1" presStyleIdx="4" presStyleCnt="5">
        <dgm:presLayoutVars>
          <dgm:bulletEnabled val="1"/>
        </dgm:presLayoutVars>
      </dgm:prSet>
      <dgm:spPr/>
    </dgm:pt>
    <dgm:pt modelId="{F0295EB1-AEA7-476B-9AD0-A8BC83D68EDE}" type="pres">
      <dgm:prSet presAssocID="{557E45FE-0409-4997-B136-27FEB620D42D}" presName="spNode" presStyleCnt="0"/>
      <dgm:spPr/>
    </dgm:pt>
    <dgm:pt modelId="{99EC03E9-EB66-4CDB-A828-56DD2F3E2202}" type="pres">
      <dgm:prSet presAssocID="{AAD31170-A342-4798-960C-B2DE68AB3A36}" presName="sibTrans" presStyleLbl="sibTrans1D1" presStyleIdx="4" presStyleCnt="5"/>
      <dgm:spPr/>
    </dgm:pt>
  </dgm:ptLst>
  <dgm:cxnLst>
    <dgm:cxn modelId="{F055A707-2E28-4DCD-BC31-27CB8BBDC725}" type="presOf" srcId="{A031F1FF-A526-43D0-B02E-F520E627AD63}" destId="{08FC0C44-4B22-4DF7-ACBB-59D30F13162C}" srcOrd="0" destOrd="0" presId="urn:microsoft.com/office/officeart/2005/8/layout/cycle5"/>
    <dgm:cxn modelId="{B6AC4910-5E0E-4965-AD0D-88C2852B404C}" type="presOf" srcId="{10BE4FEB-BB00-4252-9DEB-55D126BEB95C}" destId="{0D9C2D3D-646C-4236-A941-C226ED5ED6B1}" srcOrd="0" destOrd="0" presId="urn:microsoft.com/office/officeart/2005/8/layout/cycle5"/>
    <dgm:cxn modelId="{1FCFE017-383E-4DC1-B75A-31B585EE4506}" srcId="{BCEFE9D1-E175-4233-9BB3-BE6F62F8F2AF}" destId="{B71AFAC5-2C2F-4370-8E6D-95DEC222F134}" srcOrd="1" destOrd="0" parTransId="{896E86B8-B70A-4866-B2E8-0D8F909D717D}" sibTransId="{FCF93DE9-B0FC-40AC-A1F7-56BB2CC2ACF5}"/>
    <dgm:cxn modelId="{03CB092D-31C2-4784-8DD6-3E9F735C41DD}" type="presOf" srcId="{BCEFE9D1-E175-4233-9BB3-BE6F62F8F2AF}" destId="{E7FB5466-8980-49FF-A7D8-D1E93CFA99E0}" srcOrd="0" destOrd="0" presId="urn:microsoft.com/office/officeart/2005/8/layout/cycle5"/>
    <dgm:cxn modelId="{D57ED02E-B3AA-4DE1-9FAE-6D53039169BC}" type="presOf" srcId="{557E45FE-0409-4997-B136-27FEB620D42D}" destId="{61A2486A-F166-4FEA-B199-BB0C8447FD29}" srcOrd="0" destOrd="0" presId="urn:microsoft.com/office/officeart/2005/8/layout/cycle5"/>
    <dgm:cxn modelId="{10348438-AA1D-4370-BFA6-45059B46FA13}" srcId="{BCEFE9D1-E175-4233-9BB3-BE6F62F8F2AF}" destId="{DD8589BB-F08B-47AD-94D1-E3DC2796A77A}" srcOrd="3" destOrd="0" parTransId="{A3F702F5-862B-40B9-8973-FF3A3B0E74FF}" sibTransId="{61D88C53-0476-46B4-A2EA-8A65A2D791E7}"/>
    <dgm:cxn modelId="{11587845-F3B4-4D97-BF0A-C4FAEB5201D3}" type="presOf" srcId="{DD8589BB-F08B-47AD-94D1-E3DC2796A77A}" destId="{755D31F8-384D-4640-80EF-3C412F3A4C67}" srcOrd="0" destOrd="0" presId="urn:microsoft.com/office/officeart/2005/8/layout/cycle5"/>
    <dgm:cxn modelId="{70576B6C-F66C-455F-BC6E-39F9C72F737D}" type="presOf" srcId="{CFFACDA0-FF67-424A-8BF0-9F4EB9E1B79E}" destId="{16D4CDD9-107D-44DD-BB0B-8F9CBE596326}" srcOrd="0" destOrd="0" presId="urn:microsoft.com/office/officeart/2005/8/layout/cycle5"/>
    <dgm:cxn modelId="{9287F277-E1C7-4298-8509-CB8923050EA7}" srcId="{BCEFE9D1-E175-4233-9BB3-BE6F62F8F2AF}" destId="{CFFACDA0-FF67-424A-8BF0-9F4EB9E1B79E}" srcOrd="0" destOrd="0" parTransId="{8C738048-FC17-43CF-BD1C-7F74EB5CC07E}" sibTransId="{E0A351B7-0DC0-4DFF-88DB-51D8CDBDACC5}"/>
    <dgm:cxn modelId="{C7266C82-C0BC-405D-A5B4-D2A2F1A2DE73}" type="presOf" srcId="{B71AFAC5-2C2F-4370-8E6D-95DEC222F134}" destId="{B6AA11B3-E121-4D9A-8169-E95930DBDABD}" srcOrd="0" destOrd="0" presId="urn:microsoft.com/office/officeart/2005/8/layout/cycle5"/>
    <dgm:cxn modelId="{7090B38B-4B63-427D-8297-0D92E5E3F8B5}" type="presOf" srcId="{FCF93DE9-B0FC-40AC-A1F7-56BB2CC2ACF5}" destId="{E985E43E-68F8-4F80-9070-F48DA63251A3}" srcOrd="0" destOrd="0" presId="urn:microsoft.com/office/officeart/2005/8/layout/cycle5"/>
    <dgm:cxn modelId="{598C3E9A-2A23-468C-801B-CCA1FC2F9004}" type="presOf" srcId="{AAD31170-A342-4798-960C-B2DE68AB3A36}" destId="{99EC03E9-EB66-4CDB-A828-56DD2F3E2202}" srcOrd="0" destOrd="0" presId="urn:microsoft.com/office/officeart/2005/8/layout/cycle5"/>
    <dgm:cxn modelId="{91FB04CC-9BA6-4E87-B734-5A149C74912F}" srcId="{BCEFE9D1-E175-4233-9BB3-BE6F62F8F2AF}" destId="{10BE4FEB-BB00-4252-9DEB-55D126BEB95C}" srcOrd="2" destOrd="0" parTransId="{744BFCE2-25BF-4777-8279-531DEE8EB9EB}" sibTransId="{A031F1FF-A526-43D0-B02E-F520E627AD63}"/>
    <dgm:cxn modelId="{E0DB71E4-74B0-427B-A9B4-E28EF1890863}" type="presOf" srcId="{E0A351B7-0DC0-4DFF-88DB-51D8CDBDACC5}" destId="{79148001-1D6A-47E4-AF0D-590CD127182D}" srcOrd="0" destOrd="0" presId="urn:microsoft.com/office/officeart/2005/8/layout/cycle5"/>
    <dgm:cxn modelId="{7FE662EB-74A1-424F-AE4D-5056BE553693}" srcId="{BCEFE9D1-E175-4233-9BB3-BE6F62F8F2AF}" destId="{557E45FE-0409-4997-B136-27FEB620D42D}" srcOrd="4" destOrd="0" parTransId="{99C68001-DE90-4635-8B96-F5548005149F}" sibTransId="{AAD31170-A342-4798-960C-B2DE68AB3A36}"/>
    <dgm:cxn modelId="{7359EFF8-79CB-4EB9-84ED-A573D2B4572E}" type="presOf" srcId="{61D88C53-0476-46B4-A2EA-8A65A2D791E7}" destId="{F7DCBAAE-7925-400F-A944-069E439DF6F3}" srcOrd="0" destOrd="0" presId="urn:microsoft.com/office/officeart/2005/8/layout/cycle5"/>
    <dgm:cxn modelId="{7FB5A897-78E2-4F66-AB72-18037B0622D7}" type="presParOf" srcId="{E7FB5466-8980-49FF-A7D8-D1E93CFA99E0}" destId="{16D4CDD9-107D-44DD-BB0B-8F9CBE596326}" srcOrd="0" destOrd="0" presId="urn:microsoft.com/office/officeart/2005/8/layout/cycle5"/>
    <dgm:cxn modelId="{52490877-AE56-447D-AE0E-C52A4F3F56C3}" type="presParOf" srcId="{E7FB5466-8980-49FF-A7D8-D1E93CFA99E0}" destId="{BA5749C1-635B-45DD-A2A1-27D7BD7DE73E}" srcOrd="1" destOrd="0" presId="urn:microsoft.com/office/officeart/2005/8/layout/cycle5"/>
    <dgm:cxn modelId="{D5DC33A9-1485-4FA5-965B-B1CC272D64A8}" type="presParOf" srcId="{E7FB5466-8980-49FF-A7D8-D1E93CFA99E0}" destId="{79148001-1D6A-47E4-AF0D-590CD127182D}" srcOrd="2" destOrd="0" presId="urn:microsoft.com/office/officeart/2005/8/layout/cycle5"/>
    <dgm:cxn modelId="{543C6549-ED51-4AA4-8646-DEF5899EA2D2}" type="presParOf" srcId="{E7FB5466-8980-49FF-A7D8-D1E93CFA99E0}" destId="{B6AA11B3-E121-4D9A-8169-E95930DBDABD}" srcOrd="3" destOrd="0" presId="urn:microsoft.com/office/officeart/2005/8/layout/cycle5"/>
    <dgm:cxn modelId="{00C24023-880B-4A64-A5AB-50B8E32044B1}" type="presParOf" srcId="{E7FB5466-8980-49FF-A7D8-D1E93CFA99E0}" destId="{318BC1E7-7DA3-4A3C-A594-B4402CB677E9}" srcOrd="4" destOrd="0" presId="urn:microsoft.com/office/officeart/2005/8/layout/cycle5"/>
    <dgm:cxn modelId="{86C6B9E7-5034-4ADD-A059-F8F5E320D12C}" type="presParOf" srcId="{E7FB5466-8980-49FF-A7D8-D1E93CFA99E0}" destId="{E985E43E-68F8-4F80-9070-F48DA63251A3}" srcOrd="5" destOrd="0" presId="urn:microsoft.com/office/officeart/2005/8/layout/cycle5"/>
    <dgm:cxn modelId="{4A86D548-61BD-4740-B9FE-9B59147FB52A}" type="presParOf" srcId="{E7FB5466-8980-49FF-A7D8-D1E93CFA99E0}" destId="{0D9C2D3D-646C-4236-A941-C226ED5ED6B1}" srcOrd="6" destOrd="0" presId="urn:microsoft.com/office/officeart/2005/8/layout/cycle5"/>
    <dgm:cxn modelId="{B3E97100-C756-4AC7-B83C-217E5154C7A8}" type="presParOf" srcId="{E7FB5466-8980-49FF-A7D8-D1E93CFA99E0}" destId="{1E30412E-CA36-4189-836F-C73917354A93}" srcOrd="7" destOrd="0" presId="urn:microsoft.com/office/officeart/2005/8/layout/cycle5"/>
    <dgm:cxn modelId="{4A02C54F-8150-4EE4-A400-BCB204A5AF2C}" type="presParOf" srcId="{E7FB5466-8980-49FF-A7D8-D1E93CFA99E0}" destId="{08FC0C44-4B22-4DF7-ACBB-59D30F13162C}" srcOrd="8" destOrd="0" presId="urn:microsoft.com/office/officeart/2005/8/layout/cycle5"/>
    <dgm:cxn modelId="{F83C0277-4AEA-40F8-B339-2421AEC6BD39}" type="presParOf" srcId="{E7FB5466-8980-49FF-A7D8-D1E93CFA99E0}" destId="{755D31F8-384D-4640-80EF-3C412F3A4C67}" srcOrd="9" destOrd="0" presId="urn:microsoft.com/office/officeart/2005/8/layout/cycle5"/>
    <dgm:cxn modelId="{75A4CA7C-2E7E-4585-A8D6-B4CE07FB1C41}" type="presParOf" srcId="{E7FB5466-8980-49FF-A7D8-D1E93CFA99E0}" destId="{4525CC47-821B-4DE8-9C24-CA04055EE1D5}" srcOrd="10" destOrd="0" presId="urn:microsoft.com/office/officeart/2005/8/layout/cycle5"/>
    <dgm:cxn modelId="{506F25E4-F758-400E-A0E9-3023CA092457}" type="presParOf" srcId="{E7FB5466-8980-49FF-A7D8-D1E93CFA99E0}" destId="{F7DCBAAE-7925-400F-A944-069E439DF6F3}" srcOrd="11" destOrd="0" presId="urn:microsoft.com/office/officeart/2005/8/layout/cycle5"/>
    <dgm:cxn modelId="{D2D6A3C0-0BCC-48E0-A822-27C7108EC6A9}" type="presParOf" srcId="{E7FB5466-8980-49FF-A7D8-D1E93CFA99E0}" destId="{61A2486A-F166-4FEA-B199-BB0C8447FD29}" srcOrd="12" destOrd="0" presId="urn:microsoft.com/office/officeart/2005/8/layout/cycle5"/>
    <dgm:cxn modelId="{E5E96902-0347-41E9-A25D-0B3E7FD7A2AF}" type="presParOf" srcId="{E7FB5466-8980-49FF-A7D8-D1E93CFA99E0}" destId="{F0295EB1-AEA7-476B-9AD0-A8BC83D68EDE}" srcOrd="13" destOrd="0" presId="urn:microsoft.com/office/officeart/2005/8/layout/cycle5"/>
    <dgm:cxn modelId="{4CFCFA37-4EE3-4EF7-90FF-BF17D60B67C6}" type="presParOf" srcId="{E7FB5466-8980-49FF-A7D8-D1E93CFA99E0}" destId="{99EC03E9-EB66-4CDB-A828-56DD2F3E2202}" srcOrd="14" destOrd="0" presId="urn:microsoft.com/office/officeart/2005/8/layout/cycle5"/>
  </dgm:cxnLst>
  <dgm:bg/>
  <dgm:whole/>
  <dgm:extLst>
    <a:ext uri="http://schemas.microsoft.com/office/drawing/2008/diagram">
      <dsp:dataModelExt xmlns:dsp="http://schemas.microsoft.com/office/drawing/2008/diagram" relId="rId20"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76181A39-178E-40EE-A1B8-62FA6E0B417E}" type="doc">
      <dgm:prSet loTypeId="urn:microsoft.com/office/officeart/2005/8/layout/radial6" loCatId="cycle" qsTypeId="urn:microsoft.com/office/officeart/2005/8/quickstyle/simple1" qsCatId="simple" csTypeId="urn:microsoft.com/office/officeart/2005/8/colors/accent1_2" csCatId="accent1" phldr="1"/>
      <dgm:spPr/>
      <dgm:t>
        <a:bodyPr/>
        <a:lstStyle/>
        <a:p>
          <a:endParaRPr lang="en-GB"/>
        </a:p>
      </dgm:t>
    </dgm:pt>
    <dgm:pt modelId="{FCE12B73-774D-41D8-BEB0-06EF65DA4AC9}">
      <dgm:prSet phldrT="[Text]" custT="1"/>
      <dgm:spPr>
        <a:solidFill>
          <a:srgbClr val="C00000"/>
        </a:solidFill>
      </dgm:spPr>
      <dgm:t>
        <a:bodyPr/>
        <a:lstStyle/>
        <a:p>
          <a:r>
            <a:rPr lang="en-GB" sz="1400">
              <a:latin typeface="Arial" panose="020B0604020202020204" pitchFamily="34" charset="0"/>
              <a:cs typeface="Arial" panose="020B0604020202020204" pitchFamily="34" charset="0"/>
            </a:rPr>
            <a:t>EI</a:t>
          </a:r>
        </a:p>
      </dgm:t>
    </dgm:pt>
    <dgm:pt modelId="{72FEC47D-CA8F-41B5-B16D-A5B68C18FDEC}" type="parTrans" cxnId="{6ABDE621-04CD-4D5F-A381-6E671FF99A21}">
      <dgm:prSet/>
      <dgm:spPr/>
      <dgm:t>
        <a:bodyPr/>
        <a:lstStyle/>
        <a:p>
          <a:endParaRPr lang="en-GB"/>
        </a:p>
      </dgm:t>
    </dgm:pt>
    <dgm:pt modelId="{64D0C85A-8D82-493F-B7A2-5E4512CA1A93}" type="sibTrans" cxnId="{6ABDE621-04CD-4D5F-A381-6E671FF99A21}">
      <dgm:prSet/>
      <dgm:spPr/>
      <dgm:t>
        <a:bodyPr/>
        <a:lstStyle/>
        <a:p>
          <a:endParaRPr lang="en-GB"/>
        </a:p>
      </dgm:t>
    </dgm:pt>
    <dgm:pt modelId="{CEB4FCC2-4CC7-4DC4-A0C2-36CCB796F0FA}">
      <dgm:prSet phldrT="[Text]" custT="1"/>
      <dgm:spPr>
        <a:solidFill>
          <a:srgbClr val="002060"/>
        </a:solidFill>
      </dgm:spPr>
      <dgm:t>
        <a:bodyPr/>
        <a:lstStyle/>
        <a:p>
          <a:r>
            <a:rPr lang="en-GB" sz="900">
              <a:latin typeface="Arial" panose="020B0604020202020204" pitchFamily="34" charset="0"/>
              <a:cs typeface="Arial" panose="020B0604020202020204" pitchFamily="34" charset="0"/>
            </a:rPr>
            <a:t>Notice feeling</a:t>
          </a:r>
        </a:p>
      </dgm:t>
    </dgm:pt>
    <dgm:pt modelId="{D0F3103C-AF0C-44C5-A7ED-FB9ACD3E87B1}" type="parTrans" cxnId="{400C4CE6-DA77-4E38-969E-480C378A7285}">
      <dgm:prSet/>
      <dgm:spPr/>
      <dgm:t>
        <a:bodyPr/>
        <a:lstStyle/>
        <a:p>
          <a:endParaRPr lang="en-GB"/>
        </a:p>
      </dgm:t>
    </dgm:pt>
    <dgm:pt modelId="{613E2280-2F4B-40E2-AFAC-38315747429D}" type="sibTrans" cxnId="{400C4CE6-DA77-4E38-969E-480C378A7285}">
      <dgm:prSet/>
      <dgm:spPr/>
      <dgm:t>
        <a:bodyPr/>
        <a:lstStyle/>
        <a:p>
          <a:endParaRPr lang="en-GB"/>
        </a:p>
      </dgm:t>
    </dgm:pt>
    <dgm:pt modelId="{372A6738-FF17-4D03-BB57-08317872E3E5}">
      <dgm:prSet phldrT="[Text]" custT="1"/>
      <dgm:spPr>
        <a:solidFill>
          <a:schemeClr val="accent5"/>
        </a:solidFill>
      </dgm:spPr>
      <dgm:t>
        <a:bodyPr/>
        <a:lstStyle/>
        <a:p>
          <a:r>
            <a:rPr lang="en-GB" sz="800">
              <a:latin typeface="Arial" panose="020B0604020202020204" pitchFamily="34" charset="0"/>
              <a:cs typeface="Arial" panose="020B0604020202020204" pitchFamily="34" charset="0"/>
            </a:rPr>
            <a:t>understand feeling</a:t>
          </a:r>
        </a:p>
      </dgm:t>
    </dgm:pt>
    <dgm:pt modelId="{58487C87-8C97-45E9-8594-134EA67843EA}" type="parTrans" cxnId="{89BA8B55-2845-47B7-ABAF-909E72F24A01}">
      <dgm:prSet/>
      <dgm:spPr/>
      <dgm:t>
        <a:bodyPr/>
        <a:lstStyle/>
        <a:p>
          <a:endParaRPr lang="en-GB"/>
        </a:p>
      </dgm:t>
    </dgm:pt>
    <dgm:pt modelId="{1A013DDC-91FA-4FDE-9A08-C767CBDBF011}" type="sibTrans" cxnId="{89BA8B55-2845-47B7-ABAF-909E72F24A01}">
      <dgm:prSet/>
      <dgm:spPr/>
      <dgm:t>
        <a:bodyPr/>
        <a:lstStyle/>
        <a:p>
          <a:endParaRPr lang="en-GB"/>
        </a:p>
      </dgm:t>
    </dgm:pt>
    <dgm:pt modelId="{115A9E4D-E732-4C9D-AF32-47702BAFB2D4}">
      <dgm:prSet phldrT="[Text]"/>
      <dgm:spPr>
        <a:solidFill>
          <a:schemeClr val="accent3">
            <a:lumMod val="60000"/>
            <a:lumOff val="40000"/>
          </a:schemeClr>
        </a:solidFill>
      </dgm:spPr>
      <dgm:t>
        <a:bodyPr/>
        <a:lstStyle/>
        <a:p>
          <a:r>
            <a:rPr lang="en-GB">
              <a:latin typeface="Arial" panose="020B0604020202020204" pitchFamily="34" charset="0"/>
              <a:cs typeface="Arial" panose="020B0604020202020204" pitchFamily="34" charset="0"/>
            </a:rPr>
            <a:t>Control feeling</a:t>
          </a:r>
        </a:p>
      </dgm:t>
    </dgm:pt>
    <dgm:pt modelId="{6B84C844-0887-42AA-91A4-64D457EA7751}" type="parTrans" cxnId="{E66E9158-FC3E-4928-A9EE-82F8576FC572}">
      <dgm:prSet/>
      <dgm:spPr/>
      <dgm:t>
        <a:bodyPr/>
        <a:lstStyle/>
        <a:p>
          <a:endParaRPr lang="en-GB"/>
        </a:p>
      </dgm:t>
    </dgm:pt>
    <dgm:pt modelId="{1A11F837-DE3E-4E2F-A25E-7ABDE8F4D364}" type="sibTrans" cxnId="{E66E9158-FC3E-4928-A9EE-82F8576FC572}">
      <dgm:prSet/>
      <dgm:spPr/>
      <dgm:t>
        <a:bodyPr/>
        <a:lstStyle/>
        <a:p>
          <a:endParaRPr lang="en-GB"/>
        </a:p>
      </dgm:t>
    </dgm:pt>
    <dgm:pt modelId="{49FE1CD5-E88C-4B60-90F0-C7B35A269898}">
      <dgm:prSet phldrT="[Text]" custT="1"/>
      <dgm:spPr>
        <a:solidFill>
          <a:schemeClr val="accent2">
            <a:lumMod val="50000"/>
          </a:schemeClr>
        </a:solidFill>
      </dgm:spPr>
      <dgm:t>
        <a:bodyPr/>
        <a:lstStyle/>
        <a:p>
          <a:r>
            <a:rPr lang="en-GB" sz="800">
              <a:latin typeface="Arial" panose="020B0604020202020204" pitchFamily="34" charset="0"/>
              <a:cs typeface="Arial" panose="020B0604020202020204" pitchFamily="34" charset="0"/>
            </a:rPr>
            <a:t>Use feelings to communicate better</a:t>
          </a:r>
        </a:p>
      </dgm:t>
    </dgm:pt>
    <dgm:pt modelId="{DDBF91E6-61D4-424F-8FC8-936509A35F4B}" type="parTrans" cxnId="{C1FA9C66-DD7A-48DA-8E46-6B8A329B51C7}">
      <dgm:prSet/>
      <dgm:spPr/>
      <dgm:t>
        <a:bodyPr/>
        <a:lstStyle/>
        <a:p>
          <a:endParaRPr lang="en-GB"/>
        </a:p>
      </dgm:t>
    </dgm:pt>
    <dgm:pt modelId="{7301A9DF-1D77-402E-87E3-1CAA010561BD}" type="sibTrans" cxnId="{C1FA9C66-DD7A-48DA-8E46-6B8A329B51C7}">
      <dgm:prSet/>
      <dgm:spPr/>
      <dgm:t>
        <a:bodyPr/>
        <a:lstStyle/>
        <a:p>
          <a:endParaRPr lang="en-GB"/>
        </a:p>
      </dgm:t>
    </dgm:pt>
    <dgm:pt modelId="{D5DA7F1E-7FAD-4C28-8003-C99BA48019A0}" type="pres">
      <dgm:prSet presAssocID="{76181A39-178E-40EE-A1B8-62FA6E0B417E}" presName="Name0" presStyleCnt="0">
        <dgm:presLayoutVars>
          <dgm:chMax val="1"/>
          <dgm:dir/>
          <dgm:animLvl val="ctr"/>
          <dgm:resizeHandles val="exact"/>
        </dgm:presLayoutVars>
      </dgm:prSet>
      <dgm:spPr/>
    </dgm:pt>
    <dgm:pt modelId="{E24128EF-9DD6-4759-BE17-A388D9C434C3}" type="pres">
      <dgm:prSet presAssocID="{FCE12B73-774D-41D8-BEB0-06EF65DA4AC9}" presName="centerShape" presStyleLbl="node0" presStyleIdx="0" presStyleCnt="1" custScaleX="76915" custScaleY="46678" custLinFactNeighborX="-861" custLinFactNeighborY="0"/>
      <dgm:spPr/>
    </dgm:pt>
    <dgm:pt modelId="{B039877C-B17B-4F00-A4EF-0D25CBEC3C16}" type="pres">
      <dgm:prSet presAssocID="{CEB4FCC2-4CC7-4DC4-A0C2-36CCB796F0FA}" presName="node" presStyleLbl="node1" presStyleIdx="0" presStyleCnt="4">
        <dgm:presLayoutVars>
          <dgm:bulletEnabled val="1"/>
        </dgm:presLayoutVars>
      </dgm:prSet>
      <dgm:spPr/>
    </dgm:pt>
    <dgm:pt modelId="{BCF640B4-4720-4D88-9F75-ECA5654BB1B6}" type="pres">
      <dgm:prSet presAssocID="{CEB4FCC2-4CC7-4DC4-A0C2-36CCB796F0FA}" presName="dummy" presStyleCnt="0"/>
      <dgm:spPr/>
    </dgm:pt>
    <dgm:pt modelId="{70572938-759D-4363-8953-7C28CAF5CC95}" type="pres">
      <dgm:prSet presAssocID="{613E2280-2F4B-40E2-AFAC-38315747429D}" presName="sibTrans" presStyleLbl="sibTrans2D1" presStyleIdx="0" presStyleCnt="4"/>
      <dgm:spPr/>
    </dgm:pt>
    <dgm:pt modelId="{E6CC4A61-4409-4D5A-A04A-D2FE2E6A5756}" type="pres">
      <dgm:prSet presAssocID="{372A6738-FF17-4D03-BB57-08317872E3E5}" presName="node" presStyleLbl="node1" presStyleIdx="1" presStyleCnt="4" custScaleX="135810" custScaleY="129357" custRadScaleRad="102588" custRadScaleInc="-1604">
        <dgm:presLayoutVars>
          <dgm:bulletEnabled val="1"/>
        </dgm:presLayoutVars>
      </dgm:prSet>
      <dgm:spPr/>
    </dgm:pt>
    <dgm:pt modelId="{4DD07838-6010-4D61-8483-F27DFAD29D5F}" type="pres">
      <dgm:prSet presAssocID="{372A6738-FF17-4D03-BB57-08317872E3E5}" presName="dummy" presStyleCnt="0"/>
      <dgm:spPr/>
    </dgm:pt>
    <dgm:pt modelId="{9EA0F9E0-5685-43F4-9DA0-67B261B2430B}" type="pres">
      <dgm:prSet presAssocID="{1A013DDC-91FA-4FDE-9A08-C767CBDBF011}" presName="sibTrans" presStyleLbl="sibTrans2D1" presStyleIdx="1" presStyleCnt="4"/>
      <dgm:spPr/>
    </dgm:pt>
    <dgm:pt modelId="{70954027-371A-4546-8042-1C101AE0A217}" type="pres">
      <dgm:prSet presAssocID="{115A9E4D-E732-4C9D-AF32-47702BAFB2D4}" presName="node" presStyleLbl="node1" presStyleIdx="2" presStyleCnt="4">
        <dgm:presLayoutVars>
          <dgm:bulletEnabled val="1"/>
        </dgm:presLayoutVars>
      </dgm:prSet>
      <dgm:spPr/>
    </dgm:pt>
    <dgm:pt modelId="{A3C1AA31-D6A2-4384-AEEE-3E7BF43D7467}" type="pres">
      <dgm:prSet presAssocID="{115A9E4D-E732-4C9D-AF32-47702BAFB2D4}" presName="dummy" presStyleCnt="0"/>
      <dgm:spPr/>
    </dgm:pt>
    <dgm:pt modelId="{2DABE75C-AA48-49C4-8965-43254CDF4A0D}" type="pres">
      <dgm:prSet presAssocID="{1A11F837-DE3E-4E2F-A25E-7ABDE8F4D364}" presName="sibTrans" presStyleLbl="sibTrans2D1" presStyleIdx="2" presStyleCnt="4"/>
      <dgm:spPr/>
    </dgm:pt>
    <dgm:pt modelId="{5ACFC09D-7877-44AF-8E5A-ABCBE5794BBB}" type="pres">
      <dgm:prSet presAssocID="{49FE1CD5-E88C-4B60-90F0-C7B35A269898}" presName="node" presStyleLbl="node1" presStyleIdx="3" presStyleCnt="4" custScaleX="156603" custScaleY="137192">
        <dgm:presLayoutVars>
          <dgm:bulletEnabled val="1"/>
        </dgm:presLayoutVars>
      </dgm:prSet>
      <dgm:spPr/>
    </dgm:pt>
    <dgm:pt modelId="{0A45E424-D399-46A7-A42B-231F46119AEA}" type="pres">
      <dgm:prSet presAssocID="{49FE1CD5-E88C-4B60-90F0-C7B35A269898}" presName="dummy" presStyleCnt="0"/>
      <dgm:spPr/>
    </dgm:pt>
    <dgm:pt modelId="{C23A279A-A905-425F-B1FE-8AA0F9CC3222}" type="pres">
      <dgm:prSet presAssocID="{7301A9DF-1D77-402E-87E3-1CAA010561BD}" presName="sibTrans" presStyleLbl="sibTrans2D1" presStyleIdx="3" presStyleCnt="4"/>
      <dgm:spPr/>
    </dgm:pt>
  </dgm:ptLst>
  <dgm:cxnLst>
    <dgm:cxn modelId="{9C4EC11C-1DE0-4CE6-9C8D-818AD16BE730}" type="presOf" srcId="{49FE1CD5-E88C-4B60-90F0-C7B35A269898}" destId="{5ACFC09D-7877-44AF-8E5A-ABCBE5794BBB}" srcOrd="0" destOrd="0" presId="urn:microsoft.com/office/officeart/2005/8/layout/radial6"/>
    <dgm:cxn modelId="{6ABDE621-04CD-4D5F-A381-6E671FF99A21}" srcId="{76181A39-178E-40EE-A1B8-62FA6E0B417E}" destId="{FCE12B73-774D-41D8-BEB0-06EF65DA4AC9}" srcOrd="0" destOrd="0" parTransId="{72FEC47D-CA8F-41B5-B16D-A5B68C18FDEC}" sibTransId="{64D0C85A-8D82-493F-B7A2-5E4512CA1A93}"/>
    <dgm:cxn modelId="{C769F443-383F-4759-892B-091C79A0DEA9}" type="presOf" srcId="{115A9E4D-E732-4C9D-AF32-47702BAFB2D4}" destId="{70954027-371A-4546-8042-1C101AE0A217}" srcOrd="0" destOrd="0" presId="urn:microsoft.com/office/officeart/2005/8/layout/radial6"/>
    <dgm:cxn modelId="{C1FA9C66-DD7A-48DA-8E46-6B8A329B51C7}" srcId="{FCE12B73-774D-41D8-BEB0-06EF65DA4AC9}" destId="{49FE1CD5-E88C-4B60-90F0-C7B35A269898}" srcOrd="3" destOrd="0" parTransId="{DDBF91E6-61D4-424F-8FC8-936509A35F4B}" sibTransId="{7301A9DF-1D77-402E-87E3-1CAA010561BD}"/>
    <dgm:cxn modelId="{89BA8B55-2845-47B7-ABAF-909E72F24A01}" srcId="{FCE12B73-774D-41D8-BEB0-06EF65DA4AC9}" destId="{372A6738-FF17-4D03-BB57-08317872E3E5}" srcOrd="1" destOrd="0" parTransId="{58487C87-8C97-45E9-8594-134EA67843EA}" sibTransId="{1A013DDC-91FA-4FDE-9A08-C767CBDBF011}"/>
    <dgm:cxn modelId="{7C47A175-A02C-44CA-98C7-DCB48C87DA93}" type="presOf" srcId="{7301A9DF-1D77-402E-87E3-1CAA010561BD}" destId="{C23A279A-A905-425F-B1FE-8AA0F9CC3222}" srcOrd="0" destOrd="0" presId="urn:microsoft.com/office/officeart/2005/8/layout/radial6"/>
    <dgm:cxn modelId="{5EE91C58-FEB8-4846-A5E7-DDBABCD665D1}" type="presOf" srcId="{FCE12B73-774D-41D8-BEB0-06EF65DA4AC9}" destId="{E24128EF-9DD6-4759-BE17-A388D9C434C3}" srcOrd="0" destOrd="0" presId="urn:microsoft.com/office/officeart/2005/8/layout/radial6"/>
    <dgm:cxn modelId="{E66E9158-FC3E-4928-A9EE-82F8576FC572}" srcId="{FCE12B73-774D-41D8-BEB0-06EF65DA4AC9}" destId="{115A9E4D-E732-4C9D-AF32-47702BAFB2D4}" srcOrd="2" destOrd="0" parTransId="{6B84C844-0887-42AA-91A4-64D457EA7751}" sibTransId="{1A11F837-DE3E-4E2F-A25E-7ABDE8F4D364}"/>
    <dgm:cxn modelId="{8EE59C59-2837-481A-8230-3A7C3641FB85}" type="presOf" srcId="{372A6738-FF17-4D03-BB57-08317872E3E5}" destId="{E6CC4A61-4409-4D5A-A04A-D2FE2E6A5756}" srcOrd="0" destOrd="0" presId="urn:microsoft.com/office/officeart/2005/8/layout/radial6"/>
    <dgm:cxn modelId="{47AABE84-0C13-4CB5-9291-DF3325A8AB56}" type="presOf" srcId="{CEB4FCC2-4CC7-4DC4-A0C2-36CCB796F0FA}" destId="{B039877C-B17B-4F00-A4EF-0D25CBEC3C16}" srcOrd="0" destOrd="0" presId="urn:microsoft.com/office/officeart/2005/8/layout/radial6"/>
    <dgm:cxn modelId="{C83A98CB-54D5-4550-BE07-2D88BC3D8A86}" type="presOf" srcId="{1A11F837-DE3E-4E2F-A25E-7ABDE8F4D364}" destId="{2DABE75C-AA48-49C4-8965-43254CDF4A0D}" srcOrd="0" destOrd="0" presId="urn:microsoft.com/office/officeart/2005/8/layout/radial6"/>
    <dgm:cxn modelId="{AE11E7CB-2BA2-4233-9C88-5A2105116B3E}" type="presOf" srcId="{76181A39-178E-40EE-A1B8-62FA6E0B417E}" destId="{D5DA7F1E-7FAD-4C28-8003-C99BA48019A0}" srcOrd="0" destOrd="0" presId="urn:microsoft.com/office/officeart/2005/8/layout/radial6"/>
    <dgm:cxn modelId="{A918E4CD-123E-4826-9FEE-7CB885361D00}" type="presOf" srcId="{613E2280-2F4B-40E2-AFAC-38315747429D}" destId="{70572938-759D-4363-8953-7C28CAF5CC95}" srcOrd="0" destOrd="0" presId="urn:microsoft.com/office/officeart/2005/8/layout/radial6"/>
    <dgm:cxn modelId="{497AC8D5-DC34-4FC0-B73F-9003DE9B4EDD}" type="presOf" srcId="{1A013DDC-91FA-4FDE-9A08-C767CBDBF011}" destId="{9EA0F9E0-5685-43F4-9DA0-67B261B2430B}" srcOrd="0" destOrd="0" presId="urn:microsoft.com/office/officeart/2005/8/layout/radial6"/>
    <dgm:cxn modelId="{400C4CE6-DA77-4E38-969E-480C378A7285}" srcId="{FCE12B73-774D-41D8-BEB0-06EF65DA4AC9}" destId="{CEB4FCC2-4CC7-4DC4-A0C2-36CCB796F0FA}" srcOrd="0" destOrd="0" parTransId="{D0F3103C-AF0C-44C5-A7ED-FB9ACD3E87B1}" sibTransId="{613E2280-2F4B-40E2-AFAC-38315747429D}"/>
    <dgm:cxn modelId="{E3AC7463-021B-4E32-B4B7-25EDEDBB5048}" type="presParOf" srcId="{D5DA7F1E-7FAD-4C28-8003-C99BA48019A0}" destId="{E24128EF-9DD6-4759-BE17-A388D9C434C3}" srcOrd="0" destOrd="0" presId="urn:microsoft.com/office/officeart/2005/8/layout/radial6"/>
    <dgm:cxn modelId="{CF5B1520-AB15-4D7B-B351-9AF0A9AFCC29}" type="presParOf" srcId="{D5DA7F1E-7FAD-4C28-8003-C99BA48019A0}" destId="{B039877C-B17B-4F00-A4EF-0D25CBEC3C16}" srcOrd="1" destOrd="0" presId="urn:microsoft.com/office/officeart/2005/8/layout/radial6"/>
    <dgm:cxn modelId="{F3094DBC-A7BE-4BEE-90A6-245337E70BF8}" type="presParOf" srcId="{D5DA7F1E-7FAD-4C28-8003-C99BA48019A0}" destId="{BCF640B4-4720-4D88-9F75-ECA5654BB1B6}" srcOrd="2" destOrd="0" presId="urn:microsoft.com/office/officeart/2005/8/layout/radial6"/>
    <dgm:cxn modelId="{6FF470C7-000E-4CFF-927D-43EDB353826D}" type="presParOf" srcId="{D5DA7F1E-7FAD-4C28-8003-C99BA48019A0}" destId="{70572938-759D-4363-8953-7C28CAF5CC95}" srcOrd="3" destOrd="0" presId="urn:microsoft.com/office/officeart/2005/8/layout/radial6"/>
    <dgm:cxn modelId="{BD11E229-02A1-4B45-8ACF-572AA7F13773}" type="presParOf" srcId="{D5DA7F1E-7FAD-4C28-8003-C99BA48019A0}" destId="{E6CC4A61-4409-4D5A-A04A-D2FE2E6A5756}" srcOrd="4" destOrd="0" presId="urn:microsoft.com/office/officeart/2005/8/layout/radial6"/>
    <dgm:cxn modelId="{80401B74-62A9-4C1A-95B0-7F53D44CD42A}" type="presParOf" srcId="{D5DA7F1E-7FAD-4C28-8003-C99BA48019A0}" destId="{4DD07838-6010-4D61-8483-F27DFAD29D5F}" srcOrd="5" destOrd="0" presId="urn:microsoft.com/office/officeart/2005/8/layout/radial6"/>
    <dgm:cxn modelId="{E24BD0A8-1FAF-4562-8264-F22FF483232D}" type="presParOf" srcId="{D5DA7F1E-7FAD-4C28-8003-C99BA48019A0}" destId="{9EA0F9E0-5685-43F4-9DA0-67B261B2430B}" srcOrd="6" destOrd="0" presId="urn:microsoft.com/office/officeart/2005/8/layout/radial6"/>
    <dgm:cxn modelId="{893FCC50-501F-487F-A80E-E9D598721863}" type="presParOf" srcId="{D5DA7F1E-7FAD-4C28-8003-C99BA48019A0}" destId="{70954027-371A-4546-8042-1C101AE0A217}" srcOrd="7" destOrd="0" presId="urn:microsoft.com/office/officeart/2005/8/layout/radial6"/>
    <dgm:cxn modelId="{32409D6A-B65B-4C71-8246-11DBA648D709}" type="presParOf" srcId="{D5DA7F1E-7FAD-4C28-8003-C99BA48019A0}" destId="{A3C1AA31-D6A2-4384-AEEE-3E7BF43D7467}" srcOrd="8" destOrd="0" presId="urn:microsoft.com/office/officeart/2005/8/layout/radial6"/>
    <dgm:cxn modelId="{1F36C576-C895-4D92-B5C2-0F7A4A5B768F}" type="presParOf" srcId="{D5DA7F1E-7FAD-4C28-8003-C99BA48019A0}" destId="{2DABE75C-AA48-49C4-8965-43254CDF4A0D}" srcOrd="9" destOrd="0" presId="urn:microsoft.com/office/officeart/2005/8/layout/radial6"/>
    <dgm:cxn modelId="{CF63A4F7-7C98-40D6-8F0B-FE5AF4B7105E}" type="presParOf" srcId="{D5DA7F1E-7FAD-4C28-8003-C99BA48019A0}" destId="{5ACFC09D-7877-44AF-8E5A-ABCBE5794BBB}" srcOrd="10" destOrd="0" presId="urn:microsoft.com/office/officeart/2005/8/layout/radial6"/>
    <dgm:cxn modelId="{BF02886D-12CB-43A3-98A4-E16E92AE3BEB}" type="presParOf" srcId="{D5DA7F1E-7FAD-4C28-8003-C99BA48019A0}" destId="{0A45E424-D399-46A7-A42B-231F46119AEA}" srcOrd="11" destOrd="0" presId="urn:microsoft.com/office/officeart/2005/8/layout/radial6"/>
    <dgm:cxn modelId="{BE90DFB7-C79E-4614-B579-A7C4ECB435E3}" type="presParOf" srcId="{D5DA7F1E-7FAD-4C28-8003-C99BA48019A0}" destId="{C23A279A-A905-425F-B1FE-8AA0F9CC3222}" srcOrd="12" destOrd="0" presId="urn:microsoft.com/office/officeart/2005/8/layout/radial6"/>
  </dgm:cxnLst>
  <dgm:bg/>
  <dgm:whole/>
  <dgm:extLst>
    <a:ext uri="http://schemas.microsoft.com/office/drawing/2008/diagram">
      <dsp:dataModelExt xmlns:dsp="http://schemas.microsoft.com/office/drawing/2008/diagram" relId="rId2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5A3248E-CC1B-420E-9E3D-94B7E9BECD06}">
      <dsp:nvSpPr>
        <dsp:cNvPr id="0" name=""/>
        <dsp:cNvSpPr/>
      </dsp:nvSpPr>
      <dsp:spPr>
        <a:xfrm>
          <a:off x="1519748" y="390338"/>
          <a:ext cx="91440" cy="295454"/>
        </a:xfrm>
        <a:custGeom>
          <a:avLst/>
          <a:gdLst/>
          <a:ahLst/>
          <a:cxnLst/>
          <a:rect l="0" t="0" r="0" b="0"/>
          <a:pathLst>
            <a:path>
              <a:moveTo>
                <a:pt x="100087" y="0"/>
              </a:moveTo>
              <a:lnTo>
                <a:pt x="100087" y="295454"/>
              </a:lnTo>
              <a:lnTo>
                <a:pt x="45720" y="295454"/>
              </a:lnTo>
            </a:path>
          </a:pathLst>
        </a:custGeom>
        <a:noFill/>
        <a:ln w="1905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5F8F426-1D56-4E83-800A-6CF18AD79349}">
      <dsp:nvSpPr>
        <dsp:cNvPr id="0" name=""/>
        <dsp:cNvSpPr/>
      </dsp:nvSpPr>
      <dsp:spPr>
        <a:xfrm>
          <a:off x="1619835" y="390338"/>
          <a:ext cx="981553" cy="692218"/>
        </a:xfrm>
        <a:custGeom>
          <a:avLst/>
          <a:gdLst/>
          <a:ahLst/>
          <a:cxnLst/>
          <a:rect l="0" t="0" r="0" b="0"/>
          <a:pathLst>
            <a:path>
              <a:moveTo>
                <a:pt x="0" y="0"/>
              </a:moveTo>
              <a:lnTo>
                <a:pt x="0" y="616748"/>
              </a:lnTo>
              <a:lnTo>
                <a:pt x="981553" y="616748"/>
              </a:lnTo>
              <a:lnTo>
                <a:pt x="981553" y="692218"/>
              </a:lnTo>
            </a:path>
          </a:pathLst>
        </a:custGeom>
        <a:noFill/>
        <a:ln w="1905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5A0FE6F-6AE0-48DD-94D9-0E9F7BD60504}">
      <dsp:nvSpPr>
        <dsp:cNvPr id="0" name=""/>
        <dsp:cNvSpPr/>
      </dsp:nvSpPr>
      <dsp:spPr>
        <a:xfrm>
          <a:off x="1465945" y="390338"/>
          <a:ext cx="153890" cy="661261"/>
        </a:xfrm>
        <a:custGeom>
          <a:avLst/>
          <a:gdLst/>
          <a:ahLst/>
          <a:cxnLst/>
          <a:rect l="0" t="0" r="0" b="0"/>
          <a:pathLst>
            <a:path>
              <a:moveTo>
                <a:pt x="153890" y="0"/>
              </a:moveTo>
              <a:lnTo>
                <a:pt x="153890" y="585791"/>
              </a:lnTo>
              <a:lnTo>
                <a:pt x="0" y="585791"/>
              </a:lnTo>
              <a:lnTo>
                <a:pt x="0" y="661261"/>
              </a:lnTo>
            </a:path>
          </a:pathLst>
        </a:custGeom>
        <a:noFill/>
        <a:ln w="1905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9E44615-6BBF-4027-8594-4EB439E2ED77}">
      <dsp:nvSpPr>
        <dsp:cNvPr id="0" name=""/>
        <dsp:cNvSpPr/>
      </dsp:nvSpPr>
      <dsp:spPr>
        <a:xfrm>
          <a:off x="478268" y="390338"/>
          <a:ext cx="1141567" cy="661261"/>
        </a:xfrm>
        <a:custGeom>
          <a:avLst/>
          <a:gdLst/>
          <a:ahLst/>
          <a:cxnLst/>
          <a:rect l="0" t="0" r="0" b="0"/>
          <a:pathLst>
            <a:path>
              <a:moveTo>
                <a:pt x="1141567" y="0"/>
              </a:moveTo>
              <a:lnTo>
                <a:pt x="1141567" y="585791"/>
              </a:lnTo>
              <a:lnTo>
                <a:pt x="0" y="585791"/>
              </a:lnTo>
              <a:lnTo>
                <a:pt x="0" y="661261"/>
              </a:lnTo>
            </a:path>
          </a:pathLst>
        </a:custGeom>
        <a:noFill/>
        <a:ln w="1905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FAA8E0F-1DA0-4156-BE92-BA469D02A090}">
      <dsp:nvSpPr>
        <dsp:cNvPr id="0" name=""/>
        <dsp:cNvSpPr/>
      </dsp:nvSpPr>
      <dsp:spPr>
        <a:xfrm>
          <a:off x="906977" y="30956"/>
          <a:ext cx="1425716" cy="359381"/>
        </a:xfrm>
        <a:prstGeom prst="rect">
          <a:avLst/>
        </a:prstGeom>
        <a:solidFill>
          <a:srgbClr val="C00000"/>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Self Actualizaltion</a:t>
          </a:r>
        </a:p>
      </dsp:txBody>
      <dsp:txXfrm>
        <a:off x="906977" y="30956"/>
        <a:ext cx="1425716" cy="359381"/>
      </dsp:txXfrm>
    </dsp:sp>
    <dsp:sp modelId="{E20F0FB2-FC1B-4143-8C4A-B9FCBD549FF3}">
      <dsp:nvSpPr>
        <dsp:cNvPr id="0" name=""/>
        <dsp:cNvSpPr/>
      </dsp:nvSpPr>
      <dsp:spPr>
        <a:xfrm>
          <a:off x="912" y="1051599"/>
          <a:ext cx="954710" cy="359381"/>
        </a:xfrm>
        <a:prstGeom prst="rect">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latin typeface="Arial" panose="020B0604020202020204" pitchFamily="34" charset="0"/>
              <a:cs typeface="Arial" panose="020B0604020202020204" pitchFamily="34" charset="0"/>
            </a:rPr>
            <a:t>Social Needs </a:t>
          </a:r>
        </a:p>
      </dsp:txBody>
      <dsp:txXfrm>
        <a:off x="912" y="1051599"/>
        <a:ext cx="954710" cy="359381"/>
      </dsp:txXfrm>
    </dsp:sp>
    <dsp:sp modelId="{A1EDFA86-A8C0-4821-8E44-8AAEE6BA4F30}">
      <dsp:nvSpPr>
        <dsp:cNvPr id="0" name=""/>
        <dsp:cNvSpPr/>
      </dsp:nvSpPr>
      <dsp:spPr>
        <a:xfrm>
          <a:off x="1106563" y="1051599"/>
          <a:ext cx="718762" cy="359381"/>
        </a:xfrm>
        <a:prstGeom prst="rect">
          <a:avLst/>
        </a:prstGeom>
        <a:solidFill>
          <a:srgbClr val="92D050"/>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solidFill>
                <a:schemeClr val="accent1">
                  <a:lumMod val="20000"/>
                  <a:lumOff val="80000"/>
                </a:schemeClr>
              </a:solidFill>
              <a:latin typeface="Arial" panose="020B0604020202020204" pitchFamily="34" charset="0"/>
              <a:cs typeface="Arial" panose="020B0604020202020204" pitchFamily="34" charset="0"/>
            </a:rPr>
            <a:t>Safety Needs </a:t>
          </a:r>
        </a:p>
      </dsp:txBody>
      <dsp:txXfrm>
        <a:off x="1106563" y="1051599"/>
        <a:ext cx="718762" cy="359381"/>
      </dsp:txXfrm>
    </dsp:sp>
    <dsp:sp modelId="{EA8BB9F4-2FCA-4411-895D-FEE89058FE29}">
      <dsp:nvSpPr>
        <dsp:cNvPr id="0" name=""/>
        <dsp:cNvSpPr/>
      </dsp:nvSpPr>
      <dsp:spPr>
        <a:xfrm>
          <a:off x="1970142" y="1082556"/>
          <a:ext cx="1262492" cy="359381"/>
        </a:xfrm>
        <a:prstGeom prst="rect">
          <a:avLst/>
        </a:prstGeom>
        <a:solidFill>
          <a:srgbClr val="7030A0"/>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just" defTabSz="533400">
            <a:lnSpc>
              <a:spcPct val="90000"/>
            </a:lnSpc>
            <a:spcBef>
              <a:spcPct val="0"/>
            </a:spcBef>
            <a:spcAft>
              <a:spcPct val="35000"/>
            </a:spcAft>
            <a:buNone/>
          </a:pPr>
          <a:r>
            <a:rPr lang="en-GB" sz="1200" kern="1200">
              <a:solidFill>
                <a:schemeClr val="accent2">
                  <a:lumMod val="20000"/>
                  <a:lumOff val="80000"/>
                </a:schemeClr>
              </a:solidFill>
              <a:latin typeface="Arial" panose="020B0604020202020204" pitchFamily="34" charset="0"/>
              <a:cs typeface="Arial" panose="020B0604020202020204" pitchFamily="34" charset="0"/>
            </a:rPr>
            <a:t>Phyisology Needs</a:t>
          </a:r>
        </a:p>
      </dsp:txBody>
      <dsp:txXfrm>
        <a:off x="1970142" y="1082556"/>
        <a:ext cx="1262492" cy="359381"/>
      </dsp:txXfrm>
    </dsp:sp>
    <dsp:sp modelId="{7CBD8B1C-B3DA-4048-A1BA-6833A1C3D6E7}">
      <dsp:nvSpPr>
        <dsp:cNvPr id="0" name=""/>
        <dsp:cNvSpPr/>
      </dsp:nvSpPr>
      <dsp:spPr>
        <a:xfrm>
          <a:off x="329311" y="506102"/>
          <a:ext cx="1236156" cy="359381"/>
        </a:xfrm>
        <a:prstGeom prst="rect">
          <a:avLst/>
        </a:prstGeom>
        <a:solidFill>
          <a:schemeClr val="accent2"/>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Self Esteem Needs</a:t>
          </a:r>
        </a:p>
      </dsp:txBody>
      <dsp:txXfrm>
        <a:off x="329311" y="506102"/>
        <a:ext cx="1236156" cy="359381"/>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6D4CDD9-107D-44DD-BB0B-8F9CBE596326}">
      <dsp:nvSpPr>
        <dsp:cNvPr id="0" name=""/>
        <dsp:cNvSpPr/>
      </dsp:nvSpPr>
      <dsp:spPr>
        <a:xfrm>
          <a:off x="2218134" y="1154"/>
          <a:ext cx="1050131" cy="682585"/>
        </a:xfrm>
        <a:prstGeom prst="roundRect">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GB" sz="800" b="1" kern="1200">
              <a:latin typeface="Arial" panose="020B0604020202020204" pitchFamily="34" charset="0"/>
              <a:cs typeface="Arial" panose="020B0604020202020204" pitchFamily="34" charset="0"/>
            </a:rPr>
            <a:t>Spceific</a:t>
          </a:r>
          <a:r>
            <a:rPr lang="en-GB" sz="800" kern="1200">
              <a:latin typeface="Arial" panose="020B0604020202020204" pitchFamily="34" charset="0"/>
              <a:cs typeface="Arial" panose="020B0604020202020204" pitchFamily="34" charset="0"/>
            </a:rPr>
            <a:t> complete an online communication skills course.</a:t>
          </a:r>
        </a:p>
      </dsp:txBody>
      <dsp:txXfrm>
        <a:off x="2251455" y="34475"/>
        <a:ext cx="983489" cy="615943"/>
      </dsp:txXfrm>
    </dsp:sp>
    <dsp:sp modelId="{79148001-1D6A-47E4-AF0D-590CD127182D}">
      <dsp:nvSpPr>
        <dsp:cNvPr id="0" name=""/>
        <dsp:cNvSpPr/>
      </dsp:nvSpPr>
      <dsp:spPr>
        <a:xfrm>
          <a:off x="1377808" y="342446"/>
          <a:ext cx="2730783" cy="2730783"/>
        </a:xfrm>
        <a:custGeom>
          <a:avLst/>
          <a:gdLst/>
          <a:ahLst/>
          <a:cxnLst/>
          <a:rect l="0" t="0" r="0" b="0"/>
          <a:pathLst>
            <a:path>
              <a:moveTo>
                <a:pt x="2031544" y="173529"/>
              </a:moveTo>
              <a:arcTo wR="1365391" hR="1365391" stAng="17952097" swAng="1213663"/>
            </a:path>
          </a:pathLst>
        </a:custGeom>
        <a:noFill/>
        <a:ln w="12700" cap="flat" cmpd="sng" algn="ctr">
          <a:solidFill>
            <a:schemeClr val="accent1">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 modelId="{B6AA11B3-E121-4D9A-8169-E95930DBDABD}">
      <dsp:nvSpPr>
        <dsp:cNvPr id="0" name=""/>
        <dsp:cNvSpPr/>
      </dsp:nvSpPr>
      <dsp:spPr>
        <a:xfrm>
          <a:off x="3516699" y="944616"/>
          <a:ext cx="1050131" cy="682585"/>
        </a:xfrm>
        <a:prstGeom prst="roundRect">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GB" sz="800" b="1" kern="1200">
              <a:latin typeface="Arial" panose="020B0604020202020204" pitchFamily="34" charset="0"/>
              <a:cs typeface="Arial" panose="020B0604020202020204" pitchFamily="34" charset="0"/>
            </a:rPr>
            <a:t>Measurable</a:t>
          </a:r>
          <a:r>
            <a:rPr lang="en-GB" sz="800" kern="1200">
              <a:latin typeface="Arial" panose="020B0604020202020204" pitchFamily="34" charset="0"/>
              <a:cs typeface="Arial" panose="020B0604020202020204" pitchFamily="34" charset="0"/>
            </a:rPr>
            <a:t> receive a certificate of completion.</a:t>
          </a:r>
        </a:p>
      </dsp:txBody>
      <dsp:txXfrm>
        <a:off x="3550020" y="977937"/>
        <a:ext cx="983489" cy="615943"/>
      </dsp:txXfrm>
    </dsp:sp>
    <dsp:sp modelId="{E985E43E-68F8-4F80-9070-F48DA63251A3}">
      <dsp:nvSpPr>
        <dsp:cNvPr id="0" name=""/>
        <dsp:cNvSpPr/>
      </dsp:nvSpPr>
      <dsp:spPr>
        <a:xfrm>
          <a:off x="1377808" y="342446"/>
          <a:ext cx="2730783" cy="2730783"/>
        </a:xfrm>
        <a:custGeom>
          <a:avLst/>
          <a:gdLst/>
          <a:ahLst/>
          <a:cxnLst/>
          <a:rect l="0" t="0" r="0" b="0"/>
          <a:pathLst>
            <a:path>
              <a:moveTo>
                <a:pt x="2727527" y="1459631"/>
              </a:moveTo>
              <a:arcTo wR="1365391" hR="1365391" stAng="21837463" swAng="1361370"/>
            </a:path>
          </a:pathLst>
        </a:custGeom>
        <a:noFill/>
        <a:ln w="12700" cap="flat" cmpd="sng" algn="ctr">
          <a:solidFill>
            <a:schemeClr val="accent1">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 modelId="{0D9C2D3D-646C-4236-A941-C226ED5ED6B1}">
      <dsp:nvSpPr>
        <dsp:cNvPr id="0" name=""/>
        <dsp:cNvSpPr/>
      </dsp:nvSpPr>
      <dsp:spPr>
        <a:xfrm>
          <a:off x="3020691" y="2471170"/>
          <a:ext cx="1050131" cy="682585"/>
        </a:xfrm>
        <a:prstGeom prst="roundRect">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GB" sz="800" b="1" kern="1200">
              <a:latin typeface="Arial" panose="020B0604020202020204" pitchFamily="34" charset="0"/>
              <a:cs typeface="Arial" panose="020B0604020202020204" pitchFamily="34" charset="0"/>
            </a:rPr>
            <a:t>Achievable</a:t>
          </a:r>
          <a:r>
            <a:rPr lang="en-GB" sz="800" b="0" kern="1200">
              <a:latin typeface="Arial" panose="020B0604020202020204" pitchFamily="34" charset="0"/>
              <a:cs typeface="Arial" panose="020B0604020202020204" pitchFamily="34" charset="0"/>
            </a:rPr>
            <a:t> fits my schedule, beginner-friendly.</a:t>
          </a:r>
        </a:p>
      </dsp:txBody>
      <dsp:txXfrm>
        <a:off x="3054012" y="2504491"/>
        <a:ext cx="983489" cy="615943"/>
      </dsp:txXfrm>
    </dsp:sp>
    <dsp:sp modelId="{08FC0C44-4B22-4DF7-ACBB-59D30F13162C}">
      <dsp:nvSpPr>
        <dsp:cNvPr id="0" name=""/>
        <dsp:cNvSpPr/>
      </dsp:nvSpPr>
      <dsp:spPr>
        <a:xfrm>
          <a:off x="1377808" y="342446"/>
          <a:ext cx="2730783" cy="2730783"/>
        </a:xfrm>
        <a:custGeom>
          <a:avLst/>
          <a:gdLst/>
          <a:ahLst/>
          <a:cxnLst/>
          <a:rect l="0" t="0" r="0" b="0"/>
          <a:pathLst>
            <a:path>
              <a:moveTo>
                <a:pt x="1533406" y="2720406"/>
              </a:moveTo>
              <a:arcTo wR="1365391" hR="1365391" stAng="4975902" swAng="848195"/>
            </a:path>
          </a:pathLst>
        </a:custGeom>
        <a:noFill/>
        <a:ln w="12700" cap="flat" cmpd="sng" algn="ctr">
          <a:solidFill>
            <a:schemeClr val="accent1">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 modelId="{755D31F8-384D-4640-80EF-3C412F3A4C67}">
      <dsp:nvSpPr>
        <dsp:cNvPr id="0" name=""/>
        <dsp:cNvSpPr/>
      </dsp:nvSpPr>
      <dsp:spPr>
        <a:xfrm>
          <a:off x="1415577" y="2471170"/>
          <a:ext cx="1050131" cy="682585"/>
        </a:xfrm>
        <a:prstGeom prst="roundRect">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GB" sz="800" b="1" kern="1200">
              <a:latin typeface="Arial" panose="020B0604020202020204" pitchFamily="34" charset="0"/>
              <a:cs typeface="Arial" panose="020B0604020202020204" pitchFamily="34" charset="0"/>
            </a:rPr>
            <a:t>Relevant </a:t>
          </a:r>
          <a:r>
            <a:rPr lang="en-GB" sz="800" b="0" kern="1200">
              <a:latin typeface="Arial" panose="020B0604020202020204" pitchFamily="34" charset="0"/>
              <a:cs typeface="Arial" panose="020B0604020202020204" pitchFamily="34" charset="0"/>
            </a:rPr>
            <a:t>essential for effective practice in HSC</a:t>
          </a:r>
          <a:r>
            <a:rPr lang="en-GB" sz="800" b="1" kern="1200">
              <a:latin typeface="Arial" panose="020B0604020202020204" pitchFamily="34" charset="0"/>
              <a:cs typeface="Arial" panose="020B0604020202020204" pitchFamily="34" charset="0"/>
            </a:rPr>
            <a:t>.</a:t>
          </a:r>
        </a:p>
      </dsp:txBody>
      <dsp:txXfrm>
        <a:off x="1448898" y="2504491"/>
        <a:ext cx="983489" cy="615943"/>
      </dsp:txXfrm>
    </dsp:sp>
    <dsp:sp modelId="{F7DCBAAE-7925-400F-A944-069E439DF6F3}">
      <dsp:nvSpPr>
        <dsp:cNvPr id="0" name=""/>
        <dsp:cNvSpPr/>
      </dsp:nvSpPr>
      <dsp:spPr>
        <a:xfrm>
          <a:off x="1377808" y="342446"/>
          <a:ext cx="2730783" cy="2730783"/>
        </a:xfrm>
        <a:custGeom>
          <a:avLst/>
          <a:gdLst/>
          <a:ahLst/>
          <a:cxnLst/>
          <a:rect l="0" t="0" r="0" b="0"/>
          <a:pathLst>
            <a:path>
              <a:moveTo>
                <a:pt x="145025" y="1977764"/>
              </a:moveTo>
              <a:arcTo wR="1365391" hR="1365391" stAng="9201167" swAng="1361370"/>
            </a:path>
          </a:pathLst>
        </a:custGeom>
        <a:noFill/>
        <a:ln w="12700" cap="flat" cmpd="sng" algn="ctr">
          <a:solidFill>
            <a:schemeClr val="accent1">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 modelId="{61A2486A-F166-4FEA-B199-BB0C8447FD29}">
      <dsp:nvSpPr>
        <dsp:cNvPr id="0" name=""/>
        <dsp:cNvSpPr/>
      </dsp:nvSpPr>
      <dsp:spPr>
        <a:xfrm>
          <a:off x="919569" y="944616"/>
          <a:ext cx="1050131" cy="682585"/>
        </a:xfrm>
        <a:prstGeom prst="roundRect">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GB" sz="800" b="1" kern="1200">
              <a:latin typeface="Arial" panose="020B0604020202020204" pitchFamily="34" charset="0"/>
              <a:cs typeface="Arial" panose="020B0604020202020204" pitchFamily="34" charset="0"/>
            </a:rPr>
            <a:t>Time-bound </a:t>
          </a:r>
          <a:r>
            <a:rPr lang="en-GB" sz="800" kern="1200">
              <a:latin typeface="Arial" panose="020B0604020202020204" pitchFamily="34" charset="0"/>
              <a:cs typeface="Arial" panose="020B0604020202020204" pitchFamily="34" charset="0"/>
            </a:rPr>
            <a:t> complete within four weeks.</a:t>
          </a:r>
        </a:p>
      </dsp:txBody>
      <dsp:txXfrm>
        <a:off x="952890" y="977937"/>
        <a:ext cx="983489" cy="615943"/>
      </dsp:txXfrm>
    </dsp:sp>
    <dsp:sp modelId="{99EC03E9-EB66-4CDB-A828-56DD2F3E2202}">
      <dsp:nvSpPr>
        <dsp:cNvPr id="0" name=""/>
        <dsp:cNvSpPr/>
      </dsp:nvSpPr>
      <dsp:spPr>
        <a:xfrm>
          <a:off x="1377808" y="342446"/>
          <a:ext cx="2730783" cy="2730783"/>
        </a:xfrm>
        <a:custGeom>
          <a:avLst/>
          <a:gdLst/>
          <a:ahLst/>
          <a:cxnLst/>
          <a:rect l="0" t="0" r="0" b="0"/>
          <a:pathLst>
            <a:path>
              <a:moveTo>
                <a:pt x="328234" y="477360"/>
              </a:moveTo>
              <a:arcTo wR="1365391" hR="1365391" stAng="13234240" swAng="1213663"/>
            </a:path>
          </a:pathLst>
        </a:custGeom>
        <a:noFill/>
        <a:ln w="12700" cap="flat" cmpd="sng" algn="ctr">
          <a:solidFill>
            <a:schemeClr val="accent1">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23A279A-A905-425F-B1FE-8AA0F9CC3222}">
      <dsp:nvSpPr>
        <dsp:cNvPr id="0" name=""/>
        <dsp:cNvSpPr/>
      </dsp:nvSpPr>
      <dsp:spPr>
        <a:xfrm>
          <a:off x="1020928" y="250847"/>
          <a:ext cx="1671762" cy="1671762"/>
        </a:xfrm>
        <a:prstGeom prst="blockArc">
          <a:avLst>
            <a:gd name="adj1" fmla="val 10800000"/>
            <a:gd name="adj2" fmla="val 16200000"/>
            <a:gd name="adj3" fmla="val 4641"/>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2DABE75C-AA48-49C4-8965-43254CDF4A0D}">
      <dsp:nvSpPr>
        <dsp:cNvPr id="0" name=""/>
        <dsp:cNvSpPr/>
      </dsp:nvSpPr>
      <dsp:spPr>
        <a:xfrm>
          <a:off x="1020928" y="250847"/>
          <a:ext cx="1671762" cy="1671762"/>
        </a:xfrm>
        <a:prstGeom prst="blockArc">
          <a:avLst>
            <a:gd name="adj1" fmla="val 5400000"/>
            <a:gd name="adj2" fmla="val 10800000"/>
            <a:gd name="adj3" fmla="val 4641"/>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9EA0F9E0-5685-43F4-9DA0-67B261B2430B}">
      <dsp:nvSpPr>
        <dsp:cNvPr id="0" name=""/>
        <dsp:cNvSpPr/>
      </dsp:nvSpPr>
      <dsp:spPr>
        <a:xfrm>
          <a:off x="1042061" y="251121"/>
          <a:ext cx="1671762" cy="1671762"/>
        </a:xfrm>
        <a:prstGeom prst="blockArc">
          <a:avLst>
            <a:gd name="adj1" fmla="val 21569229"/>
            <a:gd name="adj2" fmla="val 5488992"/>
            <a:gd name="adj3" fmla="val 4641"/>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70572938-759D-4363-8953-7C28CAF5CC95}">
      <dsp:nvSpPr>
        <dsp:cNvPr id="0" name=""/>
        <dsp:cNvSpPr/>
      </dsp:nvSpPr>
      <dsp:spPr>
        <a:xfrm>
          <a:off x="1042057" y="250574"/>
          <a:ext cx="1671762" cy="1671762"/>
        </a:xfrm>
        <a:prstGeom prst="blockArc">
          <a:avLst>
            <a:gd name="adj1" fmla="val 16111028"/>
            <a:gd name="adj2" fmla="val 21571532"/>
            <a:gd name="adj3" fmla="val 4641"/>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E24128EF-9DD6-4759-BE17-A388D9C434C3}">
      <dsp:nvSpPr>
        <dsp:cNvPr id="0" name=""/>
        <dsp:cNvSpPr/>
      </dsp:nvSpPr>
      <dsp:spPr>
        <a:xfrm>
          <a:off x="1546726" y="907079"/>
          <a:ext cx="592044" cy="359298"/>
        </a:xfrm>
        <a:prstGeom prst="ellipse">
          <a:avLst/>
        </a:prstGeom>
        <a:solidFill>
          <a:srgbClr val="C00000"/>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780" tIns="17780" rIns="17780" bIns="17780" numCol="1" spcCol="1270" anchor="ctr" anchorCtr="0">
          <a:noAutofit/>
        </a:bodyPr>
        <a:lstStyle/>
        <a:p>
          <a:pPr marL="0" lvl="0" indent="0" algn="ctr" defTabSz="622300">
            <a:lnSpc>
              <a:spcPct val="90000"/>
            </a:lnSpc>
            <a:spcBef>
              <a:spcPct val="0"/>
            </a:spcBef>
            <a:spcAft>
              <a:spcPct val="35000"/>
            </a:spcAft>
            <a:buNone/>
          </a:pPr>
          <a:r>
            <a:rPr lang="en-GB" sz="1400" kern="1200">
              <a:latin typeface="Arial" panose="020B0604020202020204" pitchFamily="34" charset="0"/>
              <a:cs typeface="Arial" panose="020B0604020202020204" pitchFamily="34" charset="0"/>
            </a:rPr>
            <a:t>EI</a:t>
          </a:r>
        </a:p>
      </dsp:txBody>
      <dsp:txXfrm>
        <a:off x="1633429" y="959697"/>
        <a:ext cx="418638" cy="254062"/>
      </dsp:txXfrm>
    </dsp:sp>
    <dsp:sp modelId="{B039877C-B17B-4F00-A4EF-0D25CBEC3C16}">
      <dsp:nvSpPr>
        <dsp:cNvPr id="0" name=""/>
        <dsp:cNvSpPr/>
      </dsp:nvSpPr>
      <dsp:spPr>
        <a:xfrm>
          <a:off x="1587400" y="836"/>
          <a:ext cx="538817" cy="538817"/>
        </a:xfrm>
        <a:prstGeom prst="ellipse">
          <a:avLst/>
        </a:prstGeom>
        <a:solidFill>
          <a:srgbClr val="002060"/>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latin typeface="Arial" panose="020B0604020202020204" pitchFamily="34" charset="0"/>
              <a:cs typeface="Arial" panose="020B0604020202020204" pitchFamily="34" charset="0"/>
            </a:rPr>
            <a:t>Notice feeling</a:t>
          </a:r>
        </a:p>
      </dsp:txBody>
      <dsp:txXfrm>
        <a:off x="1666308" y="79744"/>
        <a:ext cx="381001" cy="381001"/>
      </dsp:txXfrm>
    </dsp:sp>
    <dsp:sp modelId="{E6CC4A61-4409-4D5A-A04A-D2FE2E6A5756}">
      <dsp:nvSpPr>
        <dsp:cNvPr id="0" name=""/>
        <dsp:cNvSpPr/>
      </dsp:nvSpPr>
      <dsp:spPr>
        <a:xfrm>
          <a:off x="2328509" y="731195"/>
          <a:ext cx="731767" cy="696997"/>
        </a:xfrm>
        <a:prstGeom prst="ellipse">
          <a:avLst/>
        </a:prstGeom>
        <a:solidFill>
          <a:schemeClr val="accent5"/>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a:latin typeface="Arial" panose="020B0604020202020204" pitchFamily="34" charset="0"/>
              <a:cs typeface="Arial" panose="020B0604020202020204" pitchFamily="34" charset="0"/>
            </a:rPr>
            <a:t>understand feeling</a:t>
          </a:r>
        </a:p>
      </dsp:txBody>
      <dsp:txXfrm>
        <a:off x="2435674" y="833268"/>
        <a:ext cx="517437" cy="492851"/>
      </dsp:txXfrm>
    </dsp:sp>
    <dsp:sp modelId="{70954027-371A-4546-8042-1C101AE0A217}">
      <dsp:nvSpPr>
        <dsp:cNvPr id="0" name=""/>
        <dsp:cNvSpPr/>
      </dsp:nvSpPr>
      <dsp:spPr>
        <a:xfrm>
          <a:off x="1587400" y="1633803"/>
          <a:ext cx="538817" cy="538817"/>
        </a:xfrm>
        <a:prstGeom prst="ellipse">
          <a:avLst/>
        </a:prstGeom>
        <a:solidFill>
          <a:schemeClr val="accent3">
            <a:lumMod val="60000"/>
            <a:lumOff val="4000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a:latin typeface="Arial" panose="020B0604020202020204" pitchFamily="34" charset="0"/>
              <a:cs typeface="Arial" panose="020B0604020202020204" pitchFamily="34" charset="0"/>
            </a:rPr>
            <a:t>Control feeling</a:t>
          </a:r>
        </a:p>
      </dsp:txBody>
      <dsp:txXfrm>
        <a:off x="1666308" y="1712711"/>
        <a:ext cx="381001" cy="381001"/>
      </dsp:txXfrm>
    </dsp:sp>
    <dsp:sp modelId="{5ACFC09D-7877-44AF-8E5A-ABCBE5794BBB}">
      <dsp:nvSpPr>
        <dsp:cNvPr id="0" name=""/>
        <dsp:cNvSpPr/>
      </dsp:nvSpPr>
      <dsp:spPr>
        <a:xfrm>
          <a:off x="618423" y="717121"/>
          <a:ext cx="843804" cy="739214"/>
        </a:xfrm>
        <a:prstGeom prst="ellipse">
          <a:avLst/>
        </a:prstGeom>
        <a:solidFill>
          <a:schemeClr val="accent2">
            <a:lumMod val="5000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a:latin typeface="Arial" panose="020B0604020202020204" pitchFamily="34" charset="0"/>
              <a:cs typeface="Arial" panose="020B0604020202020204" pitchFamily="34" charset="0"/>
            </a:rPr>
            <a:t>Use feelings to communicate better</a:t>
          </a:r>
        </a:p>
      </dsp:txBody>
      <dsp:txXfrm>
        <a:off x="741995" y="825376"/>
        <a:ext cx="596660" cy="522704"/>
      </dsp:txXfrm>
    </dsp:sp>
  </dsp:spTree>
</dsp:drawing>
</file>

<file path=word/diagrams/layout1.xml><?xml version="1.0" encoding="utf-8"?>
<dgm:layoutDef xmlns:dgm="http://schemas.openxmlformats.org/drawingml/2006/diagram" xmlns:a="http://schemas.openxmlformats.org/drawingml/2006/main" uniqueId="urn:microsoft.com/office/officeart/2005/8/layout/orgChart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cycle5">
  <dgm:title val=""/>
  <dgm:desc val=""/>
  <dgm:catLst>
    <dgm:cat type="cycle" pri="3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hoose name="Name9">
      <dgm:if name="Name10" func="var" arg="dir" op="equ" val="norm">
        <dgm:constrLst>
          <dgm:constr type="w" for="ch" forName="node" refType="w"/>
          <dgm:constr type="w" for="ch" ptType="sibTrans" refType="w" refFor="ch" refForName="node" op="equ" fact="0.3"/>
          <dgm:constr type="diam" for="ch" ptType="sibTrans" refType="diam" op="equ"/>
          <dgm:constr type="sibSp" refType="w" refFor="ch" refForName="node" op="equ" fact="0.15"/>
          <dgm:constr type="w" for="ch" forName="spNode" refType="sibSp" fact="1.6"/>
          <dgm:constr type="primFontSz" for="ch" forName="node" op="equ" val="65"/>
        </dgm:constrLst>
      </dgm:if>
      <dgm:else name="Name11">
        <dgm:constrLst>
          <dgm:constr type="w" for="ch" forName="node" refType="w"/>
          <dgm:constr type="w" for="ch" ptType="sibTrans" refType="w" refFor="ch" refForName="node" op="equ" fact="0.3"/>
          <dgm:constr type="diam" for="ch" ptType="sibTrans" refType="diam" fact="-1"/>
          <dgm:constr type="diam" for="ch" refType="diam" op="equ" fact="-1"/>
          <dgm:constr type="sibSp" refType="w" refFor="ch" refForName="node" op="equ" fact="0.15"/>
          <dgm:constr type="w" for="ch" forName="spNode" refType="sibSp" fact="1.6"/>
          <dgm:constr type="primFontSz" for="ch" forName="node" op="equ" val="65"/>
        </dgm:constrLst>
      </dgm:else>
    </dgm:choose>
    <dgm:ruleLst/>
    <dgm:forEach name="Name12" axis="ch" ptType="node">
      <dgm:layoutNode name="node">
        <dgm:varLst>
          <dgm:bulletEnabled val="1"/>
        </dgm:varLst>
        <dgm:alg type="tx"/>
        <dgm:shape xmlns:r="http://schemas.openxmlformats.org/officeDocument/2006/relationships" type="roundRect" r:blip="">
          <dgm:adjLst/>
        </dgm:shape>
        <dgm:presOf axis="desOrSelf" ptType="node"/>
        <dgm:constrLst>
          <dgm:constr type="h" refType="w" fact="0.65"/>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13">
        <dgm:if name="Name14" axis="par ch" ptType="doc node" func="cnt" op="gt" val="1">
          <dgm:layoutNode name="spNode">
            <dgm:alg type="sp"/>
            <dgm:shape xmlns:r="http://schemas.openxmlformats.org/officeDocument/2006/relationships" r:blip="">
              <dgm:adjLst/>
            </dgm:shape>
            <dgm:presOf/>
            <dgm:constrLst>
              <dgm:constr type="h" refType="w"/>
            </dgm:constrLst>
            <dgm:ruleLst/>
          </dgm:layoutNode>
          <dgm:forEach name="Name15" axis="followSib" ptType="sibTrans" hideLastTrans="0" cnt="1">
            <dgm:layoutNode name="sibTrans">
              <dgm:alg type="conn">
                <dgm:param type="dim" val="1D"/>
                <dgm:param type="connRout" val="curve"/>
                <dgm:param type="begPts" val="radial"/>
                <dgm:param type="endPts" val="radial"/>
              </dgm:alg>
              <dgm:shape xmlns:r="http://schemas.openxmlformats.org/officeDocument/2006/relationships" type="conn" r:blip="">
                <dgm:adjLst/>
              </dgm:shape>
              <dgm:presOf axis="self"/>
              <dgm:constrLst>
                <dgm:constr type="h" refType="w" fact="0.65"/>
                <dgm:constr type="connDist"/>
                <dgm:constr type="begPad" refType="connDist" fact="0.2"/>
                <dgm:constr type="endPad" refType="connDist" fact="0.2"/>
              </dgm:constrLst>
              <dgm:ruleLst/>
            </dgm:layoutNode>
          </dgm:forEach>
        </dgm:if>
        <dgm:else name="Name16"/>
      </dgm:choose>
    </dgm:forEach>
  </dgm:layoutNode>
</dgm:layoutDef>
</file>

<file path=word/diagrams/layout3.xml><?xml version="1.0" encoding="utf-8"?>
<dgm:layoutDef xmlns:dgm="http://schemas.openxmlformats.org/drawingml/2006/diagram" xmlns:a="http://schemas.openxmlformats.org/drawingml/2006/main" uniqueId="urn:microsoft.com/office/officeart/2005/8/layout/radial6">
  <dgm:title val=""/>
  <dgm:desc val=""/>
  <dgm:catLst>
    <dgm:cat type="cycle" pri="9000"/>
    <dgm:cat type="relationship" pri="2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choose name="Name3">
          <dgm:if name="Name4" axis="ch ch" ptType="node node" st="1 1" cnt="1 0" func="cnt" op="lte" val="1">
            <dgm:alg type="cycle">
              <dgm:param type="stAng" val="90"/>
              <dgm:param type="spanAng" val="360"/>
              <dgm:param type="ctrShpMap" val="fNode"/>
            </dgm:alg>
          </dgm:if>
          <dgm:else name="Name5">
            <dgm:alg type="cycle">
              <dgm:param type="stAng" val="0"/>
              <dgm:param type="spanAng" val="360"/>
              <dgm:param type="ctrShpMap" val="fNode"/>
            </dgm:alg>
          </dgm:else>
        </dgm:choose>
      </dgm:if>
      <dgm:else name="Name6">
        <dgm:choose name="Name7">
          <dgm:if name="Name8" axis="ch ch" ptType="node node" st="1 1" cnt="1 0" func="cnt" op="lte" val="1">
            <dgm:alg type="cycle">
              <dgm:param type="stAng" val="-90"/>
              <dgm:param type="spanAng" val="360"/>
              <dgm:param type="ctrShpMap" val="fNode"/>
            </dgm:alg>
          </dgm:if>
          <dgm:else name="Name9">
            <dgm:alg type="cycle">
              <dgm:param type="stAng" val="0"/>
              <dgm:param type="spanAng" val="-360"/>
              <dgm:param type="ctrShpMap" val="fNode"/>
            </dgm:alg>
          </dgm:else>
        </dgm:choose>
      </dgm:else>
    </dgm:choose>
    <dgm:shape xmlns:r="http://schemas.openxmlformats.org/officeDocument/2006/relationships" r:blip="">
      <dgm:adjLst/>
    </dgm:shape>
    <dgm:presOf/>
    <dgm:choose name="Name10">
      <dgm:if name="Name11" func="var" arg="dir" op="equ" val="norm">
        <dgm:choose name="Name12">
          <dgm:if name="Name13"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des" forName="oneNode" refType="primFontSz" refFor="ch" refForName="centerShape" op="lte" fact="0.95"/>
              <dgm:constr type="diam" for="ch" forName="singleconn" refType="diam" op="equ" fact="-1"/>
              <dgm:constr type="h" for="ch" forName="singleconn" refType="w" refFor="ch" refForName="oneComp" fact="0.24"/>
              <dgm:constr type="w" for="ch" forName="dummya" refType="w" refFor="ch" refForName="oneComp" op="equ"/>
              <dgm:constr type="w" for="ch" forName="dummyb" refType="w" refFor="ch" refForName="oneComp" op="equ"/>
              <dgm:constr type="w" for="ch" forName="dummyc" refType="w" refFor="ch" refForName="oneComp" op="equ"/>
            </dgm:constrLst>
          </dgm:if>
          <dgm:else name="Name14">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forName="sibTrans" refType="diam" op="equ"/>
              <dgm:constr type="h" for="ch" forName="sibTrans" refType="w" refFor="ch" refForName="node" fact="0.24"/>
              <dgm:constr type="w" for="ch" forName="dummy" val="1"/>
            </dgm:constrLst>
          </dgm:else>
        </dgm:choose>
      </dgm:if>
      <dgm:else name="Name15">
        <dgm:choose name="Name16">
          <dgm:if name="Name17"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ch" forName="oneNode" refType="primFontSz" refFor="ch" refForName="centerShape" op="lte" fact="0.95"/>
              <dgm:constr type="diam" for="ch" forName="singleconn" refType="diam"/>
              <dgm:constr type="h" for="ch" forName="singleconn" refType="w" refFor="ch" refForName="oneComp" fact="0.24"/>
              <dgm:constr type="diam" for="ch" refType="diam" op="equ"/>
              <dgm:constr type="w" for="ch" forName="dummya" refType="w" refFor="ch" refForName="oneComp" op="equ"/>
              <dgm:constr type="w" for="ch" forName="dummyb" refType="w" refFor="ch" refForName="oneComp" op="equ"/>
              <dgm:constr type="w" for="ch" forName="dummyc" refType="w" refFor="ch" refForName="oneComp" op="equ"/>
            </dgm:constrLst>
          </dgm:if>
          <dgm:else name="Name18">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ptType="sibTrans" refType="diam" fact="-1"/>
              <dgm:constr type="h" for="ch" forName="sibTrans" refType="w" refFor="ch" refForName="node" fact="0.24"/>
              <dgm:constr type="diam" for="ch" refType="diam" op="equ" fact="-1"/>
              <dgm:constr type="w" for="ch" forName="dummy" val="1"/>
            </dgm:constrLst>
          </dgm:else>
        </dgm:choose>
      </dgm:else>
    </dgm:choose>
    <dgm:ruleLst>
      <dgm:rule type="diam" val="INF" fact="NaN" max="NaN"/>
    </dgm:ruleLst>
    <dgm:forEach name="Name19"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20" axis="ch">
        <dgm:forEach name="Name21" axis="self" ptType="node">
          <dgm:choose name="Name22">
            <dgm:if name="Name23" axis="par ch" ptType="node node" func="cnt" op="gt" val="1">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dummy">
                <dgm:alg type="sp"/>
                <dgm:shape xmlns:r="http://schemas.openxmlformats.org/officeDocument/2006/relationships" r:blip="">
                  <dgm:adjLst/>
                </dgm:shape>
                <dgm:presOf/>
                <dgm:constrLst>
                  <dgm:constr type="h" refType="w"/>
                </dgm:constrLst>
                <dgm:ruleLst/>
              </dgm:layoutNode>
              <dgm:forEach name="sibTransForEach" axis="followSib" ptType="sibTrans" hideLastTrans="0" cnt="1">
                <dgm:layoutNode name="sibTrans" styleLbl="sibTrans2D1">
                  <dgm:alg type="conn">
                    <dgm:param type="connRout" val="curve"/>
                    <dgm:param type="begPts" val="ctr"/>
                    <dgm:param type="endPts" val="ctr"/>
                    <dgm:param type="begSty" val="noArr"/>
                    <dgm:param type="endSty" val="noArr"/>
                    <dgm:param type="dstNode" val="node"/>
                  </dgm:alg>
                  <dgm:shape xmlns:r="http://schemas.openxmlformats.org/officeDocument/2006/relationships" type="conn" r:blip="" zOrderOff="-999">
                    <dgm:adjLst/>
                  </dgm:shape>
                  <dgm:presOf axis="self"/>
                  <dgm:constrLst>
                    <dgm:constr type="begPad"/>
                    <dgm:constr type="endPad"/>
                  </dgm:constrLst>
                  <dgm:ruleLst/>
                </dgm:layoutNode>
              </dgm:forEach>
            </dgm:if>
            <dgm:if name="Name24" axis="par ch" ptType="node node" func="cnt" op="equ" val="1">
              <dgm:layoutNode name="oneComp">
                <dgm:alg type="composite">
                  <dgm:param type="ar" val="1"/>
                </dgm:alg>
                <dgm:shape xmlns:r="http://schemas.openxmlformats.org/officeDocument/2006/relationships" r:blip="">
                  <dgm:adjLst/>
                </dgm:shape>
                <dgm:presOf/>
                <dgm:constrLst>
                  <dgm:constr type="h" refType="w"/>
                  <dgm:constr type="l" for="ch" forName="dummyConnPt" refType="w" fact="0.5"/>
                  <dgm:constr type="t" for="ch" forName="dummyConnPt" refType="w" fact="0.5"/>
                  <dgm:constr type="l" for="ch" forName="oneNode"/>
                  <dgm:constr type="t" for="ch" forName="oneNode"/>
                  <dgm:constr type="h" for="ch" forName="oneNode" refType="h"/>
                  <dgm:constr type="w" for="ch" forName="oneNode" refType="w"/>
                </dgm:constrLst>
                <dgm:ruleLst/>
                <dgm:layoutNode name="dummyConnPt" styleLbl="node1">
                  <dgm:alg type="sp"/>
                  <dgm:shape xmlns:r="http://schemas.openxmlformats.org/officeDocument/2006/relationships" r:blip="">
                    <dgm:adjLst/>
                  </dgm:shape>
                  <dgm:presOf/>
                  <dgm:constrLst>
                    <dgm:constr type="w" val="1"/>
                    <dgm:constr type="h" val="1"/>
                  </dgm:constrLst>
                  <dgm:ruleLst/>
                </dgm:layoutNode>
                <dgm:layoutNode name="on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dgm:layoutNode name="dummya">
                <dgm:alg type="sp"/>
                <dgm:shape xmlns:r="http://schemas.openxmlformats.org/officeDocument/2006/relationships" r:blip="">
                  <dgm:adjLst/>
                </dgm:shape>
                <dgm:presOf/>
                <dgm:constrLst>
                  <dgm:constr type="h" refType="w"/>
                </dgm:constrLst>
                <dgm:ruleLst/>
              </dgm:layoutNode>
              <dgm:layoutNode name="dummyb">
                <dgm:alg type="sp"/>
                <dgm:shape xmlns:r="http://schemas.openxmlformats.org/officeDocument/2006/relationships" r:blip="">
                  <dgm:adjLst/>
                </dgm:shape>
                <dgm:presOf/>
                <dgm:constrLst>
                  <dgm:constr type="h" refType="w"/>
                </dgm:constrLst>
                <dgm:ruleLst/>
              </dgm:layoutNode>
              <dgm:layoutNode name="dummyc">
                <dgm:alg type="sp"/>
                <dgm:shape xmlns:r="http://schemas.openxmlformats.org/officeDocument/2006/relationships" r:blip="">
                  <dgm:adjLst/>
                </dgm:shape>
                <dgm:presOf/>
                <dgm:constrLst>
                  <dgm:constr type="h" refType="w"/>
                </dgm:constrLst>
                <dgm:ruleLst/>
              </dgm:layoutNode>
              <dgm:forEach name="sibTransForEach1" axis="followSib" ptType="sibTrans" hideLastTrans="0" cnt="1">
                <dgm:layoutNode name="singleconn" styleLbl="sibTrans2D1">
                  <dgm:alg type="conn">
                    <dgm:param type="connRout" val="longCurve"/>
                    <dgm:param type="begPts" val="bCtr"/>
                    <dgm:param type="endPts" val="tCtr"/>
                    <dgm:param type="begSty" val="noArr"/>
                    <dgm:param type="endSty" val="noArr"/>
                    <dgm:param type="srcNode" val="dummyConnPt"/>
                    <dgm:param type="dstNode" val="dummyConnPt"/>
                  </dgm:alg>
                  <dgm:shape xmlns:r="http://schemas.openxmlformats.org/officeDocument/2006/relationships" type="conn" r:blip="" zOrderOff="-999">
                    <dgm:adjLst/>
                  </dgm:shape>
                  <dgm:presOf axis="self"/>
                  <dgm:constrLst>
                    <dgm:constr type="begPad"/>
                    <dgm:constr type="endPad"/>
                  </dgm:constrLst>
                  <dgm:ruleLst/>
                </dgm:layoutNode>
              </dgm:forEach>
            </dgm:if>
            <dgm:else name="Name25"/>
          </dgm:choos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2025-12-05T00:00:00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F466020-0F24-4EC5-B44D-B6C7CC1A5E9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852</TotalTime>
  <Pages>15</Pages>
  <Words>2681</Words>
  <Characters>15339</Characters>
  <Application>Microsoft Office Word</Application>
  <DocSecurity>0</DocSecurity>
  <Lines>494</Lines>
  <Paragraphs>286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butterfiy razye</dc:creator>
  <cp:keywords/>
  <dc:description/>
  <cp:lastModifiedBy>butterfiy razye</cp:lastModifiedBy>
  <cp:revision>489</cp:revision>
  <dcterms:created xsi:type="dcterms:W3CDTF">2025-11-21T09:05:00Z</dcterms:created>
  <dcterms:modified xsi:type="dcterms:W3CDTF">2025-12-05T10:23:00Z</dcterms:modified>
</cp:coreProperties>
</file>