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5787A5" w14:textId="798C5B33" w:rsidR="00660C30" w:rsidRPr="00BB1075" w:rsidRDefault="00A00F23" w:rsidP="00BB1075">
      <w:pPr>
        <w:pStyle w:val="Heading2"/>
        <w:spacing w:line="360" w:lineRule="auto"/>
        <w:jc w:val="both"/>
        <w:rPr>
          <w:rFonts w:ascii="Arial" w:eastAsia="Arial" w:hAnsi="Arial" w:cs="Arial"/>
          <w:b/>
          <w:bCs/>
          <w:color w:val="auto"/>
          <w:sz w:val="24"/>
          <w:szCs w:val="24"/>
        </w:rPr>
      </w:pPr>
      <w:r>
        <w:rPr>
          <w:rFonts w:ascii="Arial" w:eastAsia="Arial" w:hAnsi="Arial" w:cs="Arial"/>
          <w:b/>
          <w:bCs/>
          <w:color w:val="auto"/>
          <w:sz w:val="24"/>
          <w:szCs w:val="24"/>
        </w:rPr>
        <w:t>Reference List</w:t>
      </w:r>
      <w:bookmarkStart w:id="0" w:name="_GoBack"/>
      <w:bookmarkEnd w:id="0"/>
    </w:p>
    <w:p w14:paraId="7CABDE21" w14:textId="7F663A9D" w:rsidR="68FEF831" w:rsidRPr="00BB1075" w:rsidRDefault="68FEF831" w:rsidP="00BB107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0DC400" w14:textId="7E2AF3F8" w:rsidR="00D57C6F" w:rsidRPr="00BB1075" w:rsidRDefault="68FEF831" w:rsidP="00BB10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1075">
        <w:rPr>
          <w:rFonts w:ascii="Arial" w:hAnsi="Arial" w:cs="Arial"/>
          <w:sz w:val="24"/>
          <w:szCs w:val="24"/>
        </w:rPr>
        <w:t xml:space="preserve">Barker, J., Semenov, A., </w:t>
      </w:r>
      <w:proofErr w:type="spellStart"/>
      <w:r w:rsidRPr="00BB1075">
        <w:rPr>
          <w:rFonts w:ascii="Arial" w:hAnsi="Arial" w:cs="Arial"/>
          <w:sz w:val="24"/>
          <w:szCs w:val="24"/>
        </w:rPr>
        <w:t>Emichaelson</w:t>
      </w:r>
      <w:proofErr w:type="spellEnd"/>
      <w:r w:rsidRPr="00BB1075"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BB1075">
        <w:rPr>
          <w:rFonts w:ascii="Arial" w:hAnsi="Arial" w:cs="Arial"/>
          <w:sz w:val="24"/>
          <w:szCs w:val="24"/>
        </w:rPr>
        <w:t>Provan</w:t>
      </w:r>
      <w:proofErr w:type="spellEnd"/>
      <w:r w:rsidRPr="00BB1075">
        <w:rPr>
          <w:rFonts w:ascii="Arial" w:hAnsi="Arial" w:cs="Arial"/>
          <w:sz w:val="24"/>
          <w:szCs w:val="24"/>
        </w:rPr>
        <w:t xml:space="preserve">, L., Snyder, H. and </w:t>
      </w:r>
      <w:proofErr w:type="spellStart"/>
      <w:r w:rsidRPr="00BB1075">
        <w:rPr>
          <w:rFonts w:ascii="Arial" w:hAnsi="Arial" w:cs="Arial"/>
          <w:sz w:val="24"/>
          <w:szCs w:val="24"/>
        </w:rPr>
        <w:t>Emunakata</w:t>
      </w:r>
      <w:proofErr w:type="spellEnd"/>
      <w:proofErr w:type="gramStart"/>
      <w:r w:rsidRPr="00BB1075">
        <w:rPr>
          <w:rFonts w:ascii="Arial" w:hAnsi="Arial" w:cs="Arial"/>
          <w:sz w:val="24"/>
          <w:szCs w:val="24"/>
        </w:rPr>
        <w:t>,  Y</w:t>
      </w:r>
      <w:proofErr w:type="gramEnd"/>
      <w:r w:rsidRPr="00BB1075">
        <w:rPr>
          <w:rFonts w:ascii="Arial" w:hAnsi="Arial" w:cs="Arial"/>
          <w:sz w:val="24"/>
          <w:szCs w:val="24"/>
        </w:rPr>
        <w:t xml:space="preserve">. (2014) 'Less structured time in children's daily lives predicts self-directed executive functioning' </w:t>
      </w:r>
      <w:r w:rsidRPr="00BB1075">
        <w:rPr>
          <w:rFonts w:ascii="Arial" w:hAnsi="Arial" w:cs="Arial"/>
          <w:i/>
          <w:iCs/>
          <w:sz w:val="24"/>
          <w:szCs w:val="24"/>
        </w:rPr>
        <w:t xml:space="preserve">Frontiers in Psychology, </w:t>
      </w:r>
      <w:r w:rsidRPr="00BB1075">
        <w:rPr>
          <w:rFonts w:ascii="Arial" w:hAnsi="Arial" w:cs="Arial"/>
          <w:sz w:val="24"/>
          <w:szCs w:val="24"/>
        </w:rPr>
        <w:t>5, pp.593.</w:t>
      </w:r>
    </w:p>
    <w:p w14:paraId="0673B74A" w14:textId="7E2AF3F8" w:rsidR="00A00077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 xml:space="preserve">Campbell-Barr, V. and Leeson, C. (2016)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>Quality and Leadership in the Early Years.</w:t>
      </w:r>
      <w:proofErr w:type="gramEnd"/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proofErr w:type="gramStart"/>
      <w:r w:rsidRPr="00BB1075">
        <w:rPr>
          <w:rFonts w:ascii="Arial" w:eastAsia="Arial" w:hAnsi="Arial" w:cs="Arial"/>
          <w:i/>
          <w:iCs/>
          <w:sz w:val="24"/>
          <w:szCs w:val="24"/>
        </w:rPr>
        <w:t>Research, Theory and Practice.</w:t>
      </w:r>
      <w:proofErr w:type="gramEnd"/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B1075">
        <w:rPr>
          <w:rFonts w:ascii="Arial" w:eastAsia="Arial" w:hAnsi="Arial" w:cs="Arial"/>
          <w:sz w:val="24"/>
          <w:szCs w:val="24"/>
        </w:rPr>
        <w:t>London: Sage.</w:t>
      </w:r>
    </w:p>
    <w:p w14:paraId="33ED7F5B" w14:textId="4EF013B6" w:rsidR="480BF904" w:rsidRPr="00BB1075" w:rsidRDefault="480BF904" w:rsidP="00BB1075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Council for Learning outside the classroom.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(2009) ‘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Benefits for Early Years of Learning </w:t>
      </w:r>
      <w:proofErr w:type="gramStart"/>
      <w:r w:rsidRPr="00BB1075">
        <w:rPr>
          <w:rFonts w:ascii="Arial" w:eastAsia="Arial" w:hAnsi="Arial" w:cs="Arial"/>
          <w:i/>
          <w:iCs/>
          <w:sz w:val="24"/>
          <w:szCs w:val="24"/>
        </w:rPr>
        <w:t>Outside</w:t>
      </w:r>
      <w:proofErr w:type="gramEnd"/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 the Classroom’, Available at: </w:t>
      </w:r>
      <w:hyperlink r:id="rId7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https://www.lotc.org.uk/wp-content/uploads/2010/12/Benefits-for-Early-Years-LOtC-Final-5AUG09.pdf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</w:t>
      </w:r>
      <w:r w:rsidR="2F3890E2" w:rsidRPr="00BB1075">
        <w:rPr>
          <w:rFonts w:ascii="Arial" w:eastAsia="Arial" w:hAnsi="Arial" w:cs="Arial"/>
          <w:sz w:val="24"/>
          <w:szCs w:val="24"/>
        </w:rPr>
        <w:t>Accessed 21</w:t>
      </w:r>
      <w:r w:rsidR="2F3890E2" w:rsidRPr="00BB1075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="2F3890E2" w:rsidRPr="00BB1075">
        <w:rPr>
          <w:rFonts w:ascii="Arial" w:eastAsia="Arial" w:hAnsi="Arial" w:cs="Arial"/>
          <w:sz w:val="24"/>
          <w:szCs w:val="24"/>
        </w:rPr>
        <w:t xml:space="preserve"> March, 2019].</w:t>
      </w:r>
    </w:p>
    <w:p w14:paraId="0CA200A4" w14:textId="21AFBD6D" w:rsidR="482BA45E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CSSIW.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 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(2017) ‘Chief Inspector’s Annual Report 2016-2017.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 Improving Social Care and Childcare in Wales’ </w:t>
      </w:r>
      <w:hyperlink r:id="rId8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https://careinspectorate.wales/sites/default/files/2018-02/171102annualreporten.pdf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2597FED5" w14:textId="147FD0A3" w:rsidR="153E5B8E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CSSIW.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no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date) ‘Inspection Framework for Childcare’ </w:t>
      </w:r>
      <w:hyperlink r:id="rId9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https://careinspectorate.wales/sites/default/files/2018-02/160613childcareframworken.pdf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6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31B8F5F9" w14:textId="77777777" w:rsidR="002C6B71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CSSIW.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no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date) ‘Inspection Guide for Child Minding,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Daycare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 and Open Access Play’ </w:t>
      </w:r>
      <w:hyperlink r:id="rId10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https://careinspectorate.wales/sites/default/files/2018-02/160608childcareinspectionguideen.pdf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6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730FB508" w14:textId="7653579B" w:rsidR="62F09821" w:rsidRPr="00BB1075" w:rsidRDefault="2DD45D38" w:rsidP="00BB10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BB1075">
        <w:rPr>
          <w:rFonts w:ascii="Arial" w:eastAsia="Calibri" w:hAnsi="Arial" w:cs="Arial"/>
          <w:sz w:val="24"/>
          <w:szCs w:val="24"/>
        </w:rPr>
        <w:t>Education Endowment Foundation.</w:t>
      </w:r>
      <w:proofErr w:type="gramEnd"/>
      <w:r w:rsidRPr="00BB1075">
        <w:rPr>
          <w:rFonts w:ascii="Arial" w:eastAsia="Calibri" w:hAnsi="Arial" w:cs="Arial"/>
          <w:sz w:val="24"/>
          <w:szCs w:val="24"/>
        </w:rPr>
        <w:t xml:space="preserve"> (2018) 'The attainment gap 2017' </w:t>
      </w:r>
      <w:hyperlink r:id="rId11">
        <w:r w:rsidRPr="00BB1075">
          <w:rPr>
            <w:rStyle w:val="Hyperlink"/>
            <w:rFonts w:ascii="Arial" w:eastAsia="Calibri" w:hAnsi="Arial" w:cs="Arial"/>
            <w:sz w:val="24"/>
            <w:szCs w:val="24"/>
          </w:rPr>
          <w:t>https://educationendowmentfoundation.org.uk/public/files/Annual_Reports/EEF_Attainment_Gap_Report_2018.pdf</w:t>
        </w:r>
      </w:hyperlink>
      <w:r w:rsidRPr="00BB1075">
        <w:rPr>
          <w:rFonts w:ascii="Arial" w:eastAsia="Calibri" w:hAnsi="Arial" w:cs="Arial"/>
          <w:sz w:val="24"/>
          <w:szCs w:val="24"/>
        </w:rPr>
        <w:t xml:space="preserve"> [Accessed:  20th March 2019].  </w:t>
      </w:r>
    </w:p>
    <w:p w14:paraId="6C06C3DF" w14:textId="0E35E83C" w:rsidR="2DD45D38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de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proofErr w:type="spellStart"/>
      <w:r w:rsidRPr="00BB1075">
        <w:rPr>
          <w:rFonts w:ascii="Arial" w:eastAsia="Arial" w:hAnsi="Arial" w:cs="Arial"/>
          <w:sz w:val="24"/>
          <w:szCs w:val="24"/>
          <w:lang w:val="en-US"/>
        </w:rPr>
        <w:t>Botton</w:t>
      </w:r>
      <w:proofErr w:type="spell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, O. (2010) </w:t>
      </w:r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Effective Early Childhood Education </w:t>
      </w:r>
      <w:proofErr w:type="spellStart"/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>Programmes</w:t>
      </w:r>
      <w:proofErr w:type="spellEnd"/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: Case Studies. </w:t>
      </w: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[Online].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Available at: </w:t>
      </w:r>
      <w:hyperlink r:id="rId12">
        <w:r w:rsidRPr="00BB1075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https://www.educationdevelopmenttrust.com/EducationDevelopmentTrust/files/18/18261f18-ab14-444d-b813-925181e8f9e3.pdf</w:t>
        </w:r>
      </w:hyperlink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[Accessed: 20</w:t>
      </w:r>
      <w:r w:rsidRPr="00BB1075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March 2019].</w:t>
      </w:r>
      <w:r w:rsidR="2DD45D38" w:rsidRPr="00BB1075">
        <w:rPr>
          <w:rFonts w:ascii="Arial" w:hAnsi="Arial" w:cs="Arial"/>
          <w:sz w:val="24"/>
          <w:szCs w:val="24"/>
        </w:rPr>
        <w:br/>
      </w: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  </w:t>
      </w:r>
      <w:r w:rsidR="2DD45D38" w:rsidRPr="00BB1075">
        <w:rPr>
          <w:rFonts w:ascii="Arial" w:hAnsi="Arial" w:cs="Arial"/>
          <w:sz w:val="24"/>
          <w:szCs w:val="24"/>
        </w:rPr>
        <w:br/>
      </w: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lastRenderedPageBreak/>
        <w:t>Department for Children, Education, Lifelong Learning and Skills.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(2008) Play</w:t>
      </w:r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/Active Learning- Overview for 3-7 year olds. </w:t>
      </w: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[Online].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Available at: </w:t>
      </w:r>
      <w:hyperlink r:id="rId13">
        <w:r w:rsidRPr="00BB1075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https://learning.gov.wales/docs/learningwales/publications/130215play-activeen.pdf</w:t>
        </w:r>
        <w:r w:rsidR="2DD45D38" w:rsidRPr="00BB1075">
          <w:rPr>
            <w:rFonts w:ascii="Arial" w:hAnsi="Arial" w:cs="Arial"/>
            <w:sz w:val="24"/>
            <w:szCs w:val="24"/>
          </w:rPr>
          <w:br/>
        </w:r>
      </w:hyperlink>
      <w:r w:rsidRPr="00BB1075">
        <w:rPr>
          <w:rFonts w:ascii="Arial" w:eastAsia="Arial" w:hAnsi="Arial" w:cs="Arial"/>
          <w:sz w:val="24"/>
          <w:szCs w:val="24"/>
          <w:u w:val="single"/>
          <w:lang w:val="en-US"/>
        </w:rPr>
        <w:t xml:space="preserve"> </w:t>
      </w:r>
      <w:r w:rsidRPr="00BB1075">
        <w:rPr>
          <w:rFonts w:ascii="Arial" w:eastAsia="Arial" w:hAnsi="Arial" w:cs="Arial"/>
          <w:sz w:val="24"/>
          <w:szCs w:val="24"/>
          <w:lang w:val="en-US"/>
        </w:rPr>
        <w:t>[Accessed: 15</w:t>
      </w:r>
      <w:r w:rsidRPr="00BB1075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March 2019].</w:t>
      </w:r>
    </w:p>
    <w:p w14:paraId="2048C445" w14:textId="3685FC67" w:rsidR="2DD45D38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  <w:lang w:val="en-US"/>
        </w:rPr>
      </w:pP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Department for Education (2011) </w:t>
      </w:r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Listening to children’s Perspectives: Improving the Quality of Provision in Early Years Settings. </w:t>
      </w: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[Online].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 Available at: </w:t>
      </w:r>
      <w:hyperlink r:id="rId14">
        <w:r w:rsidRPr="00BB1075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https://assets.publishing.service.gov.uk/government/uploads/system/uploads/attachment_data/file/183412/DfE-RR239b_report.pdf</w:t>
        </w:r>
      </w:hyperlink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[Accessed: 20</w:t>
      </w:r>
      <w:r w:rsidRPr="00BB1075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March 2019].</w:t>
      </w:r>
    </w:p>
    <w:p w14:paraId="14ADCD03" w14:textId="10786CD3" w:rsidR="253947DF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</w:p>
    <w:p w14:paraId="0275875B" w14:textId="080C4096" w:rsidR="2DD45D38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Department for Education.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(2015) </w:t>
      </w:r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Study of Early Education and Development- SEED. </w:t>
      </w: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[Online].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Available at: </w:t>
      </w:r>
      <w:hyperlink r:id="rId15">
        <w:r w:rsidRPr="00BB1075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https://assets.publishing.service.gov.uk/government/uploads/system/uploads/attachment_data/file/738729/SEED_Impact_Age_4_Report_September_2018_Research_Brief.pdf</w:t>
        </w:r>
      </w:hyperlink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[Accessed: 20</w:t>
      </w:r>
      <w:r w:rsidRPr="00BB1075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March 2019].</w:t>
      </w:r>
    </w:p>
    <w:p w14:paraId="5017484B" w14:textId="5C69C035" w:rsidR="68AEA14F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 w:rsidRPr="00BB1075">
        <w:rPr>
          <w:rFonts w:ascii="Arial" w:eastAsia="Arial" w:hAnsi="Arial" w:cs="Arial"/>
          <w:sz w:val="24"/>
          <w:szCs w:val="24"/>
        </w:rPr>
        <w:t>Elklan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>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 (2019) 'Information for practitioners: Benefits of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Elklan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 xml:space="preserve">training'  </w:t>
      </w:r>
      <w:proofErr w:type="gramEnd"/>
      <w:r w:rsidR="000A424A">
        <w:fldChar w:fldCharType="begin"/>
      </w:r>
      <w:r w:rsidR="000A424A">
        <w:instrText xml:space="preserve"> HYPERLINK "https://www.elklan.co.uk/information/practitioners/benefits-of-elklan-training" \h </w:instrText>
      </w:r>
      <w:r w:rsidR="000A424A">
        <w:fldChar w:fldCharType="separate"/>
      </w:r>
      <w:r w:rsidRPr="00BB1075">
        <w:rPr>
          <w:rStyle w:val="Hyperlink"/>
          <w:rFonts w:ascii="Arial" w:eastAsia="Arial" w:hAnsi="Arial" w:cs="Arial"/>
          <w:sz w:val="24"/>
          <w:szCs w:val="24"/>
        </w:rPr>
        <w:t>https://www.elklan.co.uk/information/practitioners/benefits-of-elklan-training</w:t>
      </w:r>
      <w:r w:rsidR="000A424A">
        <w:rPr>
          <w:rStyle w:val="Hyperlink"/>
          <w:rFonts w:ascii="Arial" w:eastAsia="Arial" w:hAnsi="Arial" w:cs="Arial"/>
          <w:sz w:val="24"/>
          <w:szCs w:val="24"/>
        </w:rPr>
        <w:fldChar w:fldCharType="end"/>
      </w:r>
      <w:r w:rsidRPr="00BB1075">
        <w:rPr>
          <w:rFonts w:ascii="Arial" w:eastAsia="Arial" w:hAnsi="Arial" w:cs="Arial"/>
          <w:sz w:val="24"/>
          <w:szCs w:val="24"/>
        </w:rPr>
        <w:t xml:space="preserve"> [Accessed:  20th March 2019].</w:t>
      </w:r>
    </w:p>
    <w:p w14:paraId="5701196C" w14:textId="71B5C476" w:rsidR="482BA45E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t xml:space="preserve">Gasper, M. (2010)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>Multi-agency Working in the Early Years Challenges and Opportunities</w:t>
      </w:r>
      <w:r w:rsidRPr="00BB1075">
        <w:rPr>
          <w:rFonts w:ascii="Arial" w:eastAsia="Arial" w:hAnsi="Arial" w:cs="Arial"/>
          <w:sz w:val="24"/>
          <w:szCs w:val="24"/>
        </w:rPr>
        <w:t>. London: SAGE.</w:t>
      </w:r>
    </w:p>
    <w:p w14:paraId="638A8ADA" w14:textId="2699AD67" w:rsidR="2DD45D38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BB1075">
        <w:rPr>
          <w:rFonts w:ascii="Arial" w:eastAsia="Arial" w:hAnsi="Arial" w:cs="Arial"/>
          <w:sz w:val="24"/>
          <w:szCs w:val="24"/>
        </w:rPr>
        <w:t>Hellyn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>, L. and Bennet, S. (2019) ‘The Curiosity Approach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’, </w:t>
      </w:r>
      <w:r w:rsidRPr="00BB1075">
        <w:rPr>
          <w:rFonts w:ascii="Arial" w:eastAsia="Arial" w:hAnsi="Arial" w:cs="Arial"/>
          <w:sz w:val="24"/>
          <w:szCs w:val="24"/>
        </w:rPr>
        <w:t xml:space="preserve">Available at: </w:t>
      </w:r>
      <w:hyperlink r:id="rId16">
        <w:r w:rsidRPr="00BB1075">
          <w:rPr>
            <w:rStyle w:val="Hyperlink"/>
            <w:rFonts w:ascii="Arial" w:eastAsia="Arial" w:hAnsi="Arial" w:cs="Arial"/>
            <w:i/>
            <w:iCs/>
            <w:sz w:val="24"/>
            <w:szCs w:val="24"/>
          </w:rPr>
          <w:t>https://www.thecuriosityapproach.com/</w:t>
        </w:r>
      </w:hyperlink>
      <w:r w:rsidRPr="00BB1075">
        <w:rPr>
          <w:rFonts w:ascii="Arial" w:eastAsia="Arial" w:hAnsi="Arial" w:cs="Arial"/>
          <w:i/>
          <w:iCs/>
          <w:sz w:val="24"/>
          <w:szCs w:val="24"/>
          <w:u w:val="single"/>
        </w:rPr>
        <w:t xml:space="preserve">  </w:t>
      </w:r>
      <w:r w:rsidRPr="00BB1075">
        <w:rPr>
          <w:rFonts w:ascii="Arial" w:eastAsia="Arial" w:hAnsi="Arial" w:cs="Arial"/>
          <w:sz w:val="24"/>
          <w:szCs w:val="24"/>
        </w:rPr>
        <w:t>[Accessed: 19th March 2019].</w:t>
      </w:r>
    </w:p>
    <w:p w14:paraId="28BB122F" w14:textId="2F576FAA" w:rsidR="22AC981B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t xml:space="preserve">Mathers, S. and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Smees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R. (2014) ‘Quality and Inequality: Do three- and four-year olds in deprived areas experience lower quality early years provision?’ </w:t>
      </w:r>
      <w:hyperlink r:id="rId17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http://www.nuffieldfoundation.org/sites/default/files/files/Quality_inequality_childcare_mathers_29_05_14(1).pdf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15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2C4818F4" w14:textId="5CBFB640" w:rsidR="482BA45E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 w:rsidRPr="00BB1075">
        <w:rPr>
          <w:rFonts w:ascii="Arial" w:eastAsia="Arial" w:hAnsi="Arial" w:cs="Arial"/>
          <w:sz w:val="24"/>
          <w:szCs w:val="24"/>
        </w:rPr>
        <w:t>Melhuish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>, E., Gardiner, J. and Morris, S. (2017) Study of Early Education and Development (SEED): Impact Study on Early Education Use and Child Outcomes up to Age Three.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Department of Education: Oxford.</w:t>
      </w:r>
    </w:p>
    <w:p w14:paraId="709A5AAF" w14:textId="0353410B" w:rsidR="482BA45E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lastRenderedPageBreak/>
        <w:t>Messenger, W. (2010) ‘Managing Multi-agency Working’, in M. Reed and N. Canning (</w:t>
      </w:r>
      <w:proofErr w:type="spellStart"/>
      <w:proofErr w:type="gramStart"/>
      <w:r w:rsidRPr="00BB1075">
        <w:rPr>
          <w:rFonts w:ascii="Arial" w:eastAsia="Arial" w:hAnsi="Arial" w:cs="Arial"/>
          <w:sz w:val="24"/>
          <w:szCs w:val="24"/>
        </w:rPr>
        <w:t>eds</w:t>
      </w:r>
      <w:proofErr w:type="spellEnd"/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Reflective Practice in the Early Years. </w:t>
      </w:r>
      <w:r w:rsidRPr="00BB1075">
        <w:rPr>
          <w:rFonts w:ascii="Arial" w:eastAsia="Arial" w:hAnsi="Arial" w:cs="Arial"/>
          <w:sz w:val="24"/>
          <w:szCs w:val="24"/>
        </w:rPr>
        <w:t xml:space="preserve"> London: Sage, pp. 126 – 139.</w:t>
      </w:r>
    </w:p>
    <w:p w14:paraId="109B2CA4" w14:textId="209EA9A3" w:rsidR="00CD428F" w:rsidRPr="00BB1075" w:rsidRDefault="2DD45D38" w:rsidP="00BB1075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t xml:space="preserve">McDonald, M. and Rosier, K. (2011) ‘Collecting Data from Parents and Children for the Purpose of Evaluation’ </w:t>
      </w:r>
      <w:hyperlink r:id="rId18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https://aifs.gov.au/cfca/sites/default/files/publication-documents/ps8.pdf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6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5612B1E0" w14:textId="4E069EC0" w:rsidR="00D54291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 xml:space="preserve">Mooney, A. and Blackburn, T. (2003)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>Children’s Views on Childcare Quality.</w:t>
      </w:r>
      <w:proofErr w:type="gramEnd"/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B1075">
        <w:rPr>
          <w:rFonts w:ascii="Arial" w:eastAsia="Arial" w:hAnsi="Arial" w:cs="Arial"/>
          <w:sz w:val="24"/>
          <w:szCs w:val="24"/>
        </w:rPr>
        <w:t>London: Department for Education and Skills.</w:t>
      </w:r>
    </w:p>
    <w:p w14:paraId="3E25EBCD" w14:textId="123245FC" w:rsidR="482BA45E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t xml:space="preserve">Myers, P.,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Barners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J. and Brodie, I. (no date) ‘Partnership Working in Sure Start Local Programmes Early Findings from Local Programme Evaluations’ </w:t>
      </w:r>
      <w:hyperlink r:id="rId19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http://www.ness.bbk.ac.uk/support/synthesisReports/documents/23.pdf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412AA65B" w14:textId="3F9C34A9" w:rsidR="2EFA7906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National Day Nurseries Association.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no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date) ‘Sustained Shared Thinking and Emotional Well-being (SSTEW)’ </w:t>
      </w:r>
      <w:hyperlink r:id="rId20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http://www.ndna.org.uk/NDNA/Community/myNDNA/Mini_Guides/SSTEW_myNDNA_Mini_Guide.aspx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17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50A585E3" w14:textId="5A1CB1E4" w:rsidR="00E51A2C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OECD.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no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date) ‘Encouraging Quality in Early Childhood Education and Care (ECEC)</w:t>
      </w:r>
      <w:r w:rsidRPr="00BB1075">
        <w:rPr>
          <w:rFonts w:ascii="Arial" w:hAnsi="Arial" w:cs="Arial"/>
          <w:sz w:val="24"/>
          <w:szCs w:val="24"/>
        </w:rPr>
        <w:t xml:space="preserve"> </w:t>
      </w:r>
      <w:hyperlink r:id="rId21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http://www.oecd.org/education/school/48483409.pdf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6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 </w:t>
      </w:r>
    </w:p>
    <w:p w14:paraId="0F2F5E94" w14:textId="08B3459F" w:rsidR="00A86BCA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Pacey.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no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date) ‘Policies and Procedures – A Beginners Guide’ </w:t>
      </w:r>
      <w:hyperlink r:id="rId22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2411099A" w14:textId="02836B7D" w:rsidR="2DD45D38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t xml:space="preserve">Rhondda Cynon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Taf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 (2019)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Flying Start, </w:t>
      </w:r>
      <w:r w:rsidRPr="00BB1075">
        <w:rPr>
          <w:rFonts w:ascii="Arial" w:eastAsia="Arial" w:hAnsi="Arial" w:cs="Arial"/>
          <w:sz w:val="24"/>
          <w:szCs w:val="24"/>
        </w:rPr>
        <w:t xml:space="preserve">Available at: </w:t>
      </w:r>
      <w:hyperlink r:id="rId23">
        <w:r w:rsidRPr="00BB1075">
          <w:rPr>
            <w:rStyle w:val="Hyperlink"/>
            <w:rFonts w:ascii="Arial" w:eastAsia="Arial" w:hAnsi="Arial" w:cs="Arial"/>
            <w:i/>
            <w:iCs/>
            <w:sz w:val="24"/>
            <w:szCs w:val="24"/>
          </w:rPr>
          <w:t>https://www.rctcbc.gov.uk/EN/Resident/ChildrenandFamilies/ParentandFamilySupport/Financialsupportforfamilies/FlyingStart/WhatisFlyingStart.aspx</w:t>
        </w:r>
      </w:hyperlink>
      <w:r w:rsidRPr="00BB1075">
        <w:rPr>
          <w:rFonts w:ascii="Arial" w:eastAsia="Arial" w:hAnsi="Arial" w:cs="Arial"/>
          <w:i/>
          <w:iCs/>
          <w:sz w:val="24"/>
          <w:szCs w:val="24"/>
          <w:u w:val="single"/>
        </w:rPr>
        <w:t xml:space="preserve"> [</w:t>
      </w:r>
      <w:r w:rsidRPr="00BB1075">
        <w:rPr>
          <w:rFonts w:ascii="Arial" w:eastAsia="Arial" w:hAnsi="Arial" w:cs="Arial"/>
          <w:sz w:val="24"/>
          <w:szCs w:val="24"/>
        </w:rPr>
        <w:t>Accessed: 18th Match 2019].</w:t>
      </w:r>
    </w:p>
    <w:p w14:paraId="33BBF6FC" w14:textId="3CF35518" w:rsidR="68FEF831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t xml:space="preserve">Shepard, J., Harden, A., Rees, R.,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Brunton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G., Garcia, J., Oliver, S.  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and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Oakley, A.  (2006) 'Young  people  and  healthy  eating:  A  systematic  review  of  research  on  barriers  and  facilitators', 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Health  Education  Research,  21,  2,  </w:t>
      </w:r>
      <w:r w:rsidRPr="00BB1075">
        <w:rPr>
          <w:rFonts w:ascii="Arial" w:eastAsia="Arial" w:hAnsi="Arial" w:cs="Arial"/>
          <w:sz w:val="24"/>
          <w:szCs w:val="24"/>
        </w:rPr>
        <w:t>pp.239-257.</w:t>
      </w:r>
    </w:p>
    <w:p w14:paraId="26DE01DC" w14:textId="61D6C612" w:rsidR="00C33D21" w:rsidRPr="00BB1075" w:rsidRDefault="00C33D2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 w:rsidRPr="00BB1075">
        <w:rPr>
          <w:rFonts w:ascii="Arial" w:eastAsia="Arial" w:hAnsi="Arial" w:cs="Arial"/>
          <w:sz w:val="24"/>
          <w:szCs w:val="24"/>
        </w:rPr>
        <w:lastRenderedPageBreak/>
        <w:t>Sir</w:t>
      </w:r>
      <w:r w:rsidR="00A00077" w:rsidRPr="00BB1075">
        <w:rPr>
          <w:rFonts w:ascii="Arial" w:eastAsia="Arial" w:hAnsi="Arial" w:cs="Arial"/>
          <w:sz w:val="24"/>
          <w:szCs w:val="24"/>
        </w:rPr>
        <w:t>aj</w:t>
      </w:r>
      <w:proofErr w:type="spellEnd"/>
      <w:r w:rsidR="00A00077" w:rsidRPr="00BB1075">
        <w:rPr>
          <w:rFonts w:ascii="Arial" w:eastAsia="Arial" w:hAnsi="Arial" w:cs="Arial"/>
          <w:sz w:val="24"/>
          <w:szCs w:val="24"/>
        </w:rPr>
        <w:t>-Blatchford</w:t>
      </w:r>
      <w:r w:rsidR="00796917" w:rsidRPr="00BB1075">
        <w:rPr>
          <w:rFonts w:ascii="Arial" w:eastAsia="Arial" w:hAnsi="Arial" w:cs="Arial"/>
          <w:sz w:val="24"/>
          <w:szCs w:val="24"/>
        </w:rPr>
        <w:t xml:space="preserve">, I., Sylva, K., </w:t>
      </w:r>
      <w:proofErr w:type="spellStart"/>
      <w:r w:rsidR="00796917" w:rsidRPr="00BB1075">
        <w:rPr>
          <w:rFonts w:ascii="Arial" w:eastAsia="Arial" w:hAnsi="Arial" w:cs="Arial"/>
          <w:sz w:val="24"/>
          <w:szCs w:val="24"/>
        </w:rPr>
        <w:t>Muttock</w:t>
      </w:r>
      <w:proofErr w:type="spellEnd"/>
      <w:r w:rsidR="00796917" w:rsidRPr="00BB1075">
        <w:rPr>
          <w:rFonts w:ascii="Arial" w:eastAsia="Arial" w:hAnsi="Arial" w:cs="Arial"/>
          <w:sz w:val="24"/>
          <w:szCs w:val="24"/>
        </w:rPr>
        <w:t>, S.</w:t>
      </w:r>
      <w:r w:rsidR="005C7035" w:rsidRPr="00BB1075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="005C7035" w:rsidRPr="00BB1075">
        <w:rPr>
          <w:rFonts w:ascii="Arial" w:eastAsia="Arial" w:hAnsi="Arial" w:cs="Arial"/>
          <w:sz w:val="24"/>
          <w:szCs w:val="24"/>
        </w:rPr>
        <w:t>Gilden</w:t>
      </w:r>
      <w:proofErr w:type="spellEnd"/>
      <w:r w:rsidR="005C7035" w:rsidRPr="00BB1075">
        <w:rPr>
          <w:rFonts w:ascii="Arial" w:eastAsia="Arial" w:hAnsi="Arial" w:cs="Arial"/>
          <w:sz w:val="24"/>
          <w:szCs w:val="24"/>
        </w:rPr>
        <w:t>, R.</w:t>
      </w:r>
      <w:r w:rsidR="00E76B35" w:rsidRPr="00BB1075">
        <w:rPr>
          <w:rFonts w:ascii="Arial" w:eastAsia="Arial" w:hAnsi="Arial" w:cs="Arial"/>
          <w:sz w:val="24"/>
          <w:szCs w:val="24"/>
        </w:rPr>
        <w:t xml:space="preserve"> and Bell, D. (2002) </w:t>
      </w:r>
      <w:r w:rsidR="00164FAC" w:rsidRPr="00BB1075">
        <w:rPr>
          <w:rFonts w:ascii="Arial" w:eastAsia="Arial" w:hAnsi="Arial" w:cs="Arial"/>
          <w:i/>
          <w:sz w:val="24"/>
          <w:szCs w:val="24"/>
        </w:rPr>
        <w:t>Researching Effective Pedagogy in the Early Years (REPEY)</w:t>
      </w:r>
      <w:r w:rsidR="0093794C" w:rsidRPr="00BB1075">
        <w:rPr>
          <w:rFonts w:ascii="Arial" w:eastAsia="Arial" w:hAnsi="Arial" w:cs="Arial"/>
          <w:sz w:val="24"/>
          <w:szCs w:val="24"/>
        </w:rPr>
        <w:t xml:space="preserve">: </w:t>
      </w:r>
      <w:r w:rsidR="000A6136" w:rsidRPr="00BB1075">
        <w:rPr>
          <w:rFonts w:ascii="Arial" w:eastAsia="Arial" w:hAnsi="Arial" w:cs="Arial"/>
          <w:i/>
          <w:sz w:val="24"/>
          <w:szCs w:val="24"/>
        </w:rPr>
        <w:t>DfES Research Report 356.</w:t>
      </w:r>
      <w:proofErr w:type="gramEnd"/>
      <w:r w:rsidR="000A6136" w:rsidRPr="00BB1075">
        <w:rPr>
          <w:rFonts w:ascii="Arial" w:eastAsia="Arial" w:hAnsi="Arial" w:cs="Arial"/>
          <w:i/>
          <w:sz w:val="24"/>
          <w:szCs w:val="24"/>
        </w:rPr>
        <w:t xml:space="preserve"> </w:t>
      </w:r>
      <w:r w:rsidR="000A6136" w:rsidRPr="00BB1075">
        <w:rPr>
          <w:rFonts w:ascii="Arial" w:eastAsia="Arial" w:hAnsi="Arial" w:cs="Arial"/>
          <w:sz w:val="24"/>
          <w:szCs w:val="24"/>
        </w:rPr>
        <w:t>London: DfES</w:t>
      </w:r>
      <w:r w:rsidR="00BD4403" w:rsidRPr="00BB1075">
        <w:rPr>
          <w:rFonts w:ascii="Arial" w:eastAsia="Arial" w:hAnsi="Arial" w:cs="Arial"/>
          <w:sz w:val="24"/>
          <w:szCs w:val="24"/>
        </w:rPr>
        <w:t>.</w:t>
      </w:r>
    </w:p>
    <w:p w14:paraId="2C8B0360" w14:textId="5BA90C68" w:rsidR="00A86BCA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BB1075">
        <w:rPr>
          <w:rFonts w:ascii="Arial" w:eastAsia="Arial" w:hAnsi="Arial" w:cs="Arial"/>
          <w:sz w:val="24"/>
          <w:szCs w:val="24"/>
        </w:rPr>
        <w:t>Siraj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I. and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Hallet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E. (2014)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Effective and Caring Leadership in the Early Years. </w:t>
      </w:r>
      <w:r w:rsidRPr="00BB1075">
        <w:rPr>
          <w:rFonts w:ascii="Arial" w:eastAsia="Arial" w:hAnsi="Arial" w:cs="Arial"/>
          <w:sz w:val="24"/>
          <w:szCs w:val="24"/>
        </w:rPr>
        <w:t>London: Sage.</w:t>
      </w:r>
    </w:p>
    <w:p w14:paraId="0198F7ED" w14:textId="630E150C" w:rsidR="0012359F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 w:rsidRPr="00BB1075">
        <w:rPr>
          <w:rFonts w:ascii="Arial" w:eastAsia="Arial" w:hAnsi="Arial" w:cs="Arial"/>
          <w:sz w:val="24"/>
          <w:szCs w:val="24"/>
        </w:rPr>
        <w:t>Siraj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I, Kingston, D. and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Melhuish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E. (2015)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>Assessing Quality in Early Childhood Education and Care.</w:t>
      </w:r>
      <w:proofErr w:type="gramEnd"/>
      <w:r w:rsidRPr="00BB1075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00BB1075">
        <w:rPr>
          <w:rFonts w:ascii="Arial" w:eastAsia="Arial" w:hAnsi="Arial" w:cs="Arial"/>
          <w:sz w:val="24"/>
          <w:szCs w:val="24"/>
        </w:rPr>
        <w:t>London: UCL IOE Press.</w:t>
      </w:r>
    </w:p>
    <w:p w14:paraId="4B7740C5" w14:textId="4A2B429F" w:rsidR="482BA45E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Social Care Wales.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(2017) ‘List of Required Qualifications to Work 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Within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Early Years and Childcare in Wales’ </w:t>
      </w:r>
      <w:hyperlink r:id="rId24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https://socialcare.wales/cms_assets/file-uploads/List-of-required-qualifications-to-work-within-early-years-and-childcare-sector-in-Wales.pdf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5D265675" w14:textId="4A2B429F" w:rsidR="004D30AC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 xml:space="preserve">Sylva, K.,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Melhuish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, E., Sammons, P., </w:t>
      </w:r>
      <w:proofErr w:type="spellStart"/>
      <w:r w:rsidRPr="00BB1075">
        <w:rPr>
          <w:rFonts w:ascii="Arial" w:eastAsia="Arial" w:hAnsi="Arial" w:cs="Arial"/>
          <w:sz w:val="24"/>
          <w:szCs w:val="24"/>
        </w:rPr>
        <w:t>Siraj</w:t>
      </w:r>
      <w:proofErr w:type="spellEnd"/>
      <w:r w:rsidRPr="00BB1075">
        <w:rPr>
          <w:rFonts w:ascii="Arial" w:eastAsia="Arial" w:hAnsi="Arial" w:cs="Arial"/>
          <w:sz w:val="24"/>
          <w:szCs w:val="24"/>
        </w:rPr>
        <w:t xml:space="preserve">-Blatchford, I. and Taggart, B. (2004)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>Effective Pre-School Provision Education (EPPE) Project.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London: Department for Education.      </w:t>
      </w:r>
    </w:p>
    <w:p w14:paraId="56D212D0" w14:textId="599F17F1" w:rsidR="68FEF831" w:rsidRPr="00BB1075" w:rsidRDefault="00BC6497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Taggart,</w:t>
      </w:r>
      <w:r w:rsidR="0042448D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 xml:space="preserve"> B.,</w:t>
      </w:r>
      <w:r w:rsidRPr="00BB1075">
        <w:rPr>
          <w:rFonts w:ascii="Arial" w:hAnsi="Arial" w:cs="Arial"/>
          <w:color w:val="1A1A1A"/>
          <w:sz w:val="24"/>
          <w:szCs w:val="24"/>
          <w:shd w:val="clear" w:color="auto" w:fill="FFFFFC"/>
        </w:rPr>
        <w:t> </w:t>
      </w: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Sylva, K</w:t>
      </w:r>
      <w:r w:rsidR="001C64EA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 xml:space="preserve">., </w:t>
      </w:r>
      <w:proofErr w:type="spellStart"/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Melhuish</w:t>
      </w:r>
      <w:proofErr w:type="spellEnd"/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, E</w:t>
      </w:r>
      <w:r w:rsidR="001C64EA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.,</w:t>
      </w:r>
      <w:r w:rsidRPr="00BB1075">
        <w:rPr>
          <w:rFonts w:ascii="Arial" w:hAnsi="Arial" w:cs="Arial"/>
          <w:color w:val="1A1A1A"/>
          <w:sz w:val="24"/>
          <w:szCs w:val="24"/>
          <w:shd w:val="clear" w:color="auto" w:fill="FFFFFC"/>
        </w:rPr>
        <w:t> </w:t>
      </w:r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Sammons, P</w:t>
      </w:r>
      <w:r w:rsidR="001C64EA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.</w:t>
      </w:r>
      <w:r w:rsidRPr="00BB1075">
        <w:rPr>
          <w:rFonts w:ascii="Arial" w:hAnsi="Arial" w:cs="Arial"/>
          <w:color w:val="1A1A1A"/>
          <w:sz w:val="24"/>
          <w:szCs w:val="24"/>
          <w:shd w:val="clear" w:color="auto" w:fill="FFFFFC"/>
        </w:rPr>
        <w:t> and </w:t>
      </w:r>
      <w:proofErr w:type="spellStart"/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Siraj</w:t>
      </w:r>
      <w:proofErr w:type="spellEnd"/>
      <w:r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, I</w:t>
      </w:r>
      <w:r w:rsidR="001C64EA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. (</w:t>
      </w:r>
      <w:r w:rsidR="006A36F6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2015</w:t>
      </w:r>
      <w:proofErr w:type="gramStart"/>
      <w:r w:rsidR="006A36F6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>)</w:t>
      </w:r>
      <w:r w:rsidR="00230462" w:rsidRPr="00BB1075">
        <w:rPr>
          <w:rStyle w:val="personname"/>
          <w:rFonts w:ascii="Arial" w:hAnsi="Arial" w:cs="Arial"/>
          <w:color w:val="1A1A1A"/>
          <w:sz w:val="24"/>
          <w:szCs w:val="24"/>
          <w:shd w:val="clear" w:color="auto" w:fill="FFFFFC"/>
        </w:rPr>
        <w:t xml:space="preserve"> </w:t>
      </w:r>
      <w:r w:rsidR="68FEF831" w:rsidRPr="00BB1075">
        <w:rPr>
          <w:rFonts w:ascii="Arial" w:eastAsia="Arial" w:hAnsi="Arial" w:cs="Arial"/>
          <w:sz w:val="24"/>
          <w:szCs w:val="24"/>
        </w:rPr>
        <w:t xml:space="preserve"> 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>Effective</w:t>
      </w:r>
      <w:proofErr w:type="gramEnd"/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 Pre-school, Primary and Secondary Education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P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roject (EPPSE 3-16+):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H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ow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P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re-school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I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nfluences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C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hildren and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Y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oung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P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eople's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A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ttainment and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D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evelopmental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O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utcomes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O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 xml:space="preserve">ver </w:t>
      </w:r>
      <w:r w:rsidR="007D7A0A" w:rsidRPr="00BB1075">
        <w:rPr>
          <w:rFonts w:ascii="Arial" w:eastAsia="Arial" w:hAnsi="Arial" w:cs="Arial"/>
          <w:i/>
          <w:sz w:val="24"/>
          <w:szCs w:val="24"/>
        </w:rPr>
        <w:t>T</w:t>
      </w:r>
      <w:r w:rsidR="004D4F08" w:rsidRPr="00BB1075">
        <w:rPr>
          <w:rFonts w:ascii="Arial" w:eastAsia="Arial" w:hAnsi="Arial" w:cs="Arial"/>
          <w:i/>
          <w:sz w:val="24"/>
          <w:szCs w:val="24"/>
        </w:rPr>
        <w:t>ime</w:t>
      </w:r>
      <w:r w:rsidR="00376D54" w:rsidRPr="00BB1075">
        <w:rPr>
          <w:rFonts w:ascii="Arial" w:eastAsia="Arial" w:hAnsi="Arial" w:cs="Arial"/>
          <w:i/>
          <w:sz w:val="24"/>
          <w:szCs w:val="24"/>
        </w:rPr>
        <w:t>.</w:t>
      </w:r>
      <w:r w:rsidR="008A663A" w:rsidRPr="00BB1075">
        <w:rPr>
          <w:rFonts w:ascii="Arial" w:eastAsia="Arial" w:hAnsi="Arial" w:cs="Arial"/>
          <w:i/>
          <w:sz w:val="24"/>
          <w:szCs w:val="24"/>
        </w:rPr>
        <w:t xml:space="preserve"> </w:t>
      </w:r>
      <w:proofErr w:type="spellStart"/>
      <w:r w:rsidR="005C4958" w:rsidRPr="00BB1075">
        <w:rPr>
          <w:rFonts w:ascii="Arial" w:eastAsia="Arial" w:hAnsi="Arial" w:cs="Arial"/>
          <w:i/>
          <w:sz w:val="24"/>
          <w:szCs w:val="24"/>
        </w:rPr>
        <w:t>DfE</w:t>
      </w:r>
      <w:proofErr w:type="spellEnd"/>
      <w:r w:rsidR="005C4958" w:rsidRPr="00BB1075">
        <w:rPr>
          <w:rFonts w:ascii="Arial" w:eastAsia="Arial" w:hAnsi="Arial" w:cs="Arial"/>
          <w:i/>
          <w:sz w:val="24"/>
          <w:szCs w:val="24"/>
        </w:rPr>
        <w:t xml:space="preserve"> Research Brief</w:t>
      </w:r>
      <w:r w:rsidR="005C4958" w:rsidRPr="00BB1075">
        <w:rPr>
          <w:rFonts w:ascii="Arial" w:eastAsia="Arial" w:hAnsi="Arial" w:cs="Arial"/>
          <w:sz w:val="24"/>
          <w:szCs w:val="24"/>
        </w:rPr>
        <w:t xml:space="preserve">. London: </w:t>
      </w:r>
      <w:proofErr w:type="spellStart"/>
      <w:r w:rsidR="005C4958" w:rsidRPr="00BB1075">
        <w:rPr>
          <w:rFonts w:ascii="Arial" w:eastAsia="Arial" w:hAnsi="Arial" w:cs="Arial"/>
          <w:sz w:val="24"/>
          <w:szCs w:val="24"/>
        </w:rPr>
        <w:t>DfE</w:t>
      </w:r>
      <w:proofErr w:type="spellEnd"/>
      <w:r w:rsidR="005C4958" w:rsidRPr="00BB1075">
        <w:rPr>
          <w:rFonts w:ascii="Arial" w:eastAsia="Arial" w:hAnsi="Arial" w:cs="Arial"/>
          <w:sz w:val="24"/>
          <w:szCs w:val="24"/>
        </w:rPr>
        <w:t>.</w:t>
      </w:r>
    </w:p>
    <w:p w14:paraId="1107D674" w14:textId="6147783D" w:rsidR="290CA051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UNCRC.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no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date) ‘A Summary of the UN Convention on the Rights of the Child’ </w:t>
      </w:r>
      <w:hyperlink r:id="rId25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https://downloads.unicef.org.uk/wpcontent/uploads/2010/05/UNCRC_summary-1.pdf?_ga=2.152950713.1290329215.1552229740-173139241.1552229740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362DD923" w14:textId="62A08CD4" w:rsidR="7C1579B9" w:rsidRPr="00BB1075" w:rsidRDefault="3174CDAA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(2011) ‘Healthy and Sustainable Pre-School Scheme National Award Criteria’ </w:t>
      </w:r>
      <w:hyperlink r:id="rId26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https://dera.ioe.ac.uk/14203/1/120124schoolawardcriteriaen.pdf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727302B0" w14:textId="29EC53F3" w:rsidR="00614C25" w:rsidRPr="00BB1075" w:rsidRDefault="00137776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</w:t>
      </w:r>
      <w:r w:rsidR="006644D7" w:rsidRPr="00BB1075">
        <w:rPr>
          <w:rFonts w:ascii="Arial" w:eastAsia="Arial" w:hAnsi="Arial" w:cs="Arial"/>
          <w:sz w:val="24"/>
          <w:szCs w:val="24"/>
        </w:rPr>
        <w:t>.</w:t>
      </w:r>
      <w:proofErr w:type="gramEnd"/>
      <w:r w:rsidR="006644D7" w:rsidRPr="00BB1075">
        <w:rPr>
          <w:rFonts w:ascii="Arial" w:eastAsia="Arial" w:hAnsi="Arial" w:cs="Arial"/>
          <w:sz w:val="24"/>
          <w:szCs w:val="24"/>
        </w:rPr>
        <w:t xml:space="preserve"> (</w:t>
      </w:r>
      <w:r w:rsidR="00970490" w:rsidRPr="00BB1075">
        <w:rPr>
          <w:rFonts w:ascii="Arial" w:eastAsia="Arial" w:hAnsi="Arial" w:cs="Arial"/>
          <w:sz w:val="24"/>
          <w:szCs w:val="24"/>
        </w:rPr>
        <w:t>201</w:t>
      </w:r>
      <w:r w:rsidR="00614C25" w:rsidRPr="00BB1075">
        <w:rPr>
          <w:rFonts w:ascii="Arial" w:eastAsia="Arial" w:hAnsi="Arial" w:cs="Arial"/>
          <w:sz w:val="24"/>
          <w:szCs w:val="24"/>
        </w:rPr>
        <w:t>3</w:t>
      </w:r>
      <w:r w:rsidR="00970490" w:rsidRPr="00BB1075">
        <w:rPr>
          <w:rFonts w:ascii="Arial" w:eastAsia="Arial" w:hAnsi="Arial" w:cs="Arial"/>
          <w:sz w:val="24"/>
          <w:szCs w:val="24"/>
        </w:rPr>
        <w:t>)</w:t>
      </w:r>
      <w:r w:rsidR="001A315C" w:rsidRPr="00BB1075">
        <w:rPr>
          <w:rFonts w:ascii="Arial" w:eastAsia="Arial" w:hAnsi="Arial" w:cs="Arial"/>
          <w:sz w:val="24"/>
          <w:szCs w:val="24"/>
        </w:rPr>
        <w:t xml:space="preserve"> ‘</w:t>
      </w:r>
      <w:r w:rsidR="00B12654" w:rsidRPr="00BB1075">
        <w:rPr>
          <w:rFonts w:ascii="Arial" w:eastAsia="Arial" w:hAnsi="Arial" w:cs="Arial"/>
          <w:sz w:val="24"/>
          <w:szCs w:val="24"/>
        </w:rPr>
        <w:t xml:space="preserve">Building a Brighter Future: Early Years and </w:t>
      </w:r>
      <w:proofErr w:type="gramStart"/>
      <w:r w:rsidR="00B12654" w:rsidRPr="00BB1075">
        <w:rPr>
          <w:rFonts w:ascii="Arial" w:eastAsia="Arial" w:hAnsi="Arial" w:cs="Arial"/>
          <w:sz w:val="24"/>
          <w:szCs w:val="24"/>
        </w:rPr>
        <w:t xml:space="preserve">Childcare  </w:t>
      </w:r>
      <w:r w:rsidR="006C4B59" w:rsidRPr="00BB1075">
        <w:rPr>
          <w:rFonts w:ascii="Arial" w:eastAsia="Arial" w:hAnsi="Arial" w:cs="Arial"/>
          <w:sz w:val="24"/>
          <w:szCs w:val="24"/>
        </w:rPr>
        <w:t>P</w:t>
      </w:r>
      <w:r w:rsidR="00B12654" w:rsidRPr="00BB1075">
        <w:rPr>
          <w:rFonts w:ascii="Arial" w:eastAsia="Arial" w:hAnsi="Arial" w:cs="Arial"/>
          <w:sz w:val="24"/>
          <w:szCs w:val="24"/>
        </w:rPr>
        <w:t>lan</w:t>
      </w:r>
      <w:r w:rsidR="006C4B59" w:rsidRPr="00BB1075">
        <w:rPr>
          <w:rFonts w:ascii="Arial" w:eastAsia="Arial" w:hAnsi="Arial" w:cs="Arial"/>
          <w:sz w:val="24"/>
          <w:szCs w:val="24"/>
        </w:rPr>
        <w:t>’</w:t>
      </w:r>
      <w:proofErr w:type="gramEnd"/>
      <w:r w:rsidR="00822DB1" w:rsidRPr="00BB1075">
        <w:rPr>
          <w:rFonts w:ascii="Arial" w:eastAsia="Arial" w:hAnsi="Arial" w:cs="Arial"/>
          <w:sz w:val="24"/>
          <w:szCs w:val="24"/>
        </w:rPr>
        <w:t xml:space="preserve"> </w:t>
      </w:r>
      <w:hyperlink r:id="rId27" w:history="1">
        <w:r w:rsidR="000C1212" w:rsidRPr="00BB1075">
          <w:rPr>
            <w:rStyle w:val="Hyperlink"/>
            <w:rFonts w:ascii="Arial" w:eastAsia="Arial" w:hAnsi="Arial" w:cs="Arial"/>
            <w:sz w:val="24"/>
            <w:szCs w:val="24"/>
          </w:rPr>
          <w:t>https://gweddill.gov.wales/docs/dcells/publications/130716-building-brighter-future-en.pdf</w:t>
        </w:r>
      </w:hyperlink>
      <w:r w:rsidR="000C1212" w:rsidRPr="00BB1075">
        <w:rPr>
          <w:rFonts w:ascii="Arial" w:eastAsia="Arial" w:hAnsi="Arial" w:cs="Arial"/>
          <w:sz w:val="24"/>
          <w:szCs w:val="24"/>
        </w:rPr>
        <w:t xml:space="preserve"> [Accessed: </w:t>
      </w:r>
      <w:r w:rsidR="000A12B5" w:rsidRPr="00BB1075">
        <w:rPr>
          <w:rFonts w:ascii="Arial" w:eastAsia="Arial" w:hAnsi="Arial" w:cs="Arial"/>
          <w:sz w:val="24"/>
          <w:szCs w:val="24"/>
        </w:rPr>
        <w:t>12</w:t>
      </w:r>
      <w:r w:rsidR="000A12B5"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0A12B5" w:rsidRPr="00BB1075">
        <w:rPr>
          <w:rFonts w:ascii="Arial" w:eastAsia="Arial" w:hAnsi="Arial" w:cs="Arial"/>
          <w:sz w:val="24"/>
          <w:szCs w:val="24"/>
        </w:rPr>
        <w:t xml:space="preserve"> March 2019</w:t>
      </w:r>
      <w:r w:rsidR="003D6CA2" w:rsidRPr="00BB1075">
        <w:rPr>
          <w:rFonts w:ascii="Arial" w:eastAsia="Arial" w:hAnsi="Arial" w:cs="Arial"/>
          <w:sz w:val="24"/>
          <w:szCs w:val="24"/>
        </w:rPr>
        <w:t>].</w:t>
      </w:r>
    </w:p>
    <w:p w14:paraId="3F2D59F6" w14:textId="2862D430" w:rsidR="7C1579B9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lastRenderedPageBreak/>
        <w:t>Welsh Government (2013) “Review of parenting support for Flying Start”, Welsh Government Social Research: 31/2013</w:t>
      </w:r>
    </w:p>
    <w:p w14:paraId="2F0EC18F" w14:textId="3AD1A5E9" w:rsidR="7C1579B9" w:rsidRPr="00BB1075" w:rsidRDefault="000A424A" w:rsidP="00BB1075">
      <w:pPr>
        <w:spacing w:line="360" w:lineRule="auto"/>
        <w:jc w:val="both"/>
        <w:rPr>
          <w:rFonts w:ascii="Arial" w:eastAsia="Arial" w:hAnsi="Arial" w:cs="Arial"/>
          <w:color w:val="0000FF"/>
          <w:sz w:val="24"/>
          <w:szCs w:val="24"/>
        </w:rPr>
      </w:pPr>
      <w:hyperlink r:id="rId28">
        <w:r w:rsidR="2DD45D38" w:rsidRPr="00BB1075">
          <w:rPr>
            <w:rStyle w:val="Hyperlink"/>
            <w:rFonts w:ascii="Arial" w:eastAsia="Arial" w:hAnsi="Arial" w:cs="Arial"/>
            <w:color w:val="0000FF"/>
            <w:sz w:val="24"/>
            <w:szCs w:val="24"/>
          </w:rPr>
          <w:t>http://wales.gov.uk/statistics-and-research/parenting-support-for-flyingstart/</w:t>
        </w:r>
      </w:hyperlink>
      <w:r w:rsidR="2DD45D38" w:rsidRPr="00BB1075">
        <w:rPr>
          <w:rFonts w:ascii="Arial" w:eastAsia="Arial" w:hAnsi="Arial" w:cs="Arial"/>
          <w:color w:val="0000FF"/>
          <w:sz w:val="24"/>
          <w:szCs w:val="24"/>
        </w:rPr>
        <w:t>?</w:t>
      </w:r>
    </w:p>
    <w:p w14:paraId="7DB9F423" w14:textId="45A4CCB5" w:rsidR="68AEA14F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 w:rsidRPr="00BB1075">
        <w:rPr>
          <w:rFonts w:ascii="Arial" w:eastAsia="Arial" w:hAnsi="Arial" w:cs="Arial"/>
          <w:color w:val="0000FF"/>
          <w:sz w:val="24"/>
          <w:szCs w:val="24"/>
        </w:rPr>
        <w:t>lang</w:t>
      </w:r>
      <w:proofErr w:type="spellEnd"/>
      <w:r w:rsidRPr="00BB1075">
        <w:rPr>
          <w:rFonts w:ascii="Arial" w:eastAsia="Arial" w:hAnsi="Arial" w:cs="Arial"/>
          <w:color w:val="0000FF"/>
          <w:sz w:val="24"/>
          <w:szCs w:val="24"/>
        </w:rPr>
        <w:t>=</w:t>
      </w:r>
      <w:proofErr w:type="spellStart"/>
      <w:proofErr w:type="gramEnd"/>
      <w:r w:rsidRPr="00BB1075">
        <w:rPr>
          <w:rFonts w:ascii="Arial" w:eastAsia="Arial" w:hAnsi="Arial" w:cs="Arial"/>
          <w:color w:val="0000FF"/>
          <w:sz w:val="24"/>
          <w:szCs w:val="24"/>
        </w:rPr>
        <w:t>en</w:t>
      </w:r>
      <w:proofErr w:type="spellEnd"/>
      <w:r w:rsidRPr="00BB1075">
        <w:rPr>
          <w:rFonts w:ascii="Arial" w:eastAsia="Arial" w:hAnsi="Arial" w:cs="Arial"/>
          <w:color w:val="0000FF"/>
          <w:sz w:val="24"/>
          <w:szCs w:val="24"/>
        </w:rPr>
        <w:t xml:space="preserve"> </w:t>
      </w:r>
      <w:r w:rsidRPr="00BB1075">
        <w:rPr>
          <w:rFonts w:ascii="Arial" w:eastAsia="Arial" w:hAnsi="Arial" w:cs="Arial"/>
          <w:sz w:val="24"/>
          <w:szCs w:val="24"/>
        </w:rPr>
        <w:t>[Accessed: 11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348150A7" w14:textId="2638C2BB" w:rsidR="7C1579B9" w:rsidRPr="00BB1075" w:rsidRDefault="3174CDAA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  <w:vertAlign w:val="superscript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(2014) ‘Flying Start Annex – Quality Childcare Guidance’ </w:t>
      </w:r>
      <w:hyperlink r:id="rId29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http://qov.wales/topics/people-and-communities/people/children-and-young-people/parenting-support-guidance/help/flyingstart/?lang=en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5D2E124E" w14:textId="5A059CBE" w:rsidR="7C1579B9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(2015) ‘The Well-being of Future Generations (Wales) Act (2015) The Essentials’ </w:t>
      </w:r>
      <w:hyperlink r:id="rId30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https://gov.wales/docs/dsjlg/publications/150623-guide-to-the-fg-act-en.pdf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5BC70035" w14:textId="5B7F40B1" w:rsidR="2DD45D38" w:rsidRPr="00BB1075" w:rsidRDefault="253947D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(2016) ‘National Minimum Standards for Regulated Childcare for Children up to the Age of 12 years’ </w:t>
      </w:r>
      <w:hyperlink r:id="rId31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9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2AF23F5B" w14:textId="67789694" w:rsidR="00800CCB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(2017) ‘Draft Budget 2018-2019. 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>Detailed Proposals.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A New Budget for Wales’ </w:t>
      </w:r>
      <w:hyperlink r:id="rId32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https://gov.wales/docs/caecd/publications/171024-detailed-narrative-en.pdf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6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7F2DD3AA" w14:textId="1427291F" w:rsidR="002313CC" w:rsidRPr="00BB1075" w:rsidRDefault="68AEA14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(2017) ‘Education in Wales: Our National Mission. Action Plan 2017-21’ </w:t>
      </w:r>
      <w:hyperlink r:id="rId33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http://www.ysgoldyffrynconwy.org/archif/downloads/041017-education-in-wales-en.pdf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6</w:t>
      </w:r>
      <w:r w:rsidRPr="00BB107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BB1075">
        <w:rPr>
          <w:rFonts w:ascii="Arial" w:eastAsia="Arial" w:hAnsi="Arial" w:cs="Arial"/>
          <w:sz w:val="24"/>
          <w:szCs w:val="24"/>
        </w:rPr>
        <w:t xml:space="preserve"> March 2019].</w:t>
      </w:r>
    </w:p>
    <w:p w14:paraId="024222F7" w14:textId="3BD5828A" w:rsidR="68AEA14F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(2017) 'Flying Start - Annex: Guidance on Speech, Language and </w:t>
      </w:r>
      <w:proofErr w:type="gramStart"/>
      <w:r w:rsidRPr="00BB1075">
        <w:rPr>
          <w:rFonts w:ascii="Arial" w:eastAsia="Arial" w:hAnsi="Arial" w:cs="Arial"/>
          <w:sz w:val="24"/>
          <w:szCs w:val="24"/>
        </w:rPr>
        <w:t xml:space="preserve">Communication'  </w:t>
      </w:r>
      <w:proofErr w:type="gramEnd"/>
      <w:r w:rsidR="000A424A">
        <w:fldChar w:fldCharType="begin"/>
      </w:r>
      <w:r w:rsidR="000A424A">
        <w:instrText xml:space="preserve"> HYPERLINK "https://gweddill.gov.wales/docs/dsjlg/publications/cyp/150529-guidance-on-speech-en-v1.pdf" \h </w:instrText>
      </w:r>
      <w:r w:rsidR="000A424A">
        <w:fldChar w:fldCharType="separate"/>
      </w:r>
      <w:r w:rsidRPr="00BB1075">
        <w:rPr>
          <w:rStyle w:val="Hyperlink"/>
          <w:rFonts w:ascii="Arial" w:eastAsia="Arial" w:hAnsi="Arial" w:cs="Arial"/>
          <w:sz w:val="24"/>
          <w:szCs w:val="24"/>
        </w:rPr>
        <w:t>https://gweddill.gov.wales/docs/dsjlg/publications/cyp/150529-guidance-on-speech-en-v1.pdf</w:t>
      </w:r>
      <w:r w:rsidR="000A424A">
        <w:rPr>
          <w:rStyle w:val="Hyperlink"/>
          <w:rFonts w:ascii="Arial" w:eastAsia="Arial" w:hAnsi="Arial" w:cs="Arial"/>
          <w:sz w:val="24"/>
          <w:szCs w:val="24"/>
        </w:rPr>
        <w:fldChar w:fldCharType="end"/>
      </w:r>
      <w:r w:rsidRPr="00BB1075">
        <w:rPr>
          <w:rFonts w:ascii="Arial" w:eastAsia="Arial" w:hAnsi="Arial" w:cs="Arial"/>
          <w:sz w:val="24"/>
          <w:szCs w:val="24"/>
        </w:rPr>
        <w:t xml:space="preserve"> [Accessed:  20th March 2019].</w:t>
      </w:r>
    </w:p>
    <w:p w14:paraId="077E10C5" w14:textId="1FE4D234" w:rsidR="2DD45D38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 (2017) 'Prosperity for all: the national strategy' </w:t>
      </w:r>
      <w:hyperlink r:id="rId34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https://gov.wales/docs/strategies/170919-prosperity-for-all-en.pdf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 21st March 2019].  </w:t>
      </w:r>
    </w:p>
    <w:p w14:paraId="454006E1" w14:textId="57E1142B" w:rsidR="2DD45D38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BB1075">
        <w:rPr>
          <w:rFonts w:ascii="Arial" w:eastAsia="Arial" w:hAnsi="Arial" w:cs="Arial"/>
          <w:sz w:val="24"/>
          <w:szCs w:val="24"/>
        </w:rPr>
        <w:lastRenderedPageBreak/>
        <w:t xml:space="preserve">Welsh Government (2016) </w:t>
      </w:r>
      <w:r w:rsidRPr="00BB1075">
        <w:rPr>
          <w:rFonts w:ascii="Arial" w:eastAsia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00BB1075">
        <w:rPr>
          <w:rFonts w:ascii="Arial" w:eastAsia="Arial" w:hAnsi="Arial" w:cs="Arial"/>
          <w:sz w:val="24"/>
          <w:szCs w:val="24"/>
        </w:rPr>
        <w:t>, Cardiff: Welsh Government</w:t>
      </w:r>
    </w:p>
    <w:p w14:paraId="41B94D32" w14:textId="628DC509" w:rsidR="2DD45D38" w:rsidRPr="00BB1075" w:rsidRDefault="68FEF831" w:rsidP="00BB10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BB1075">
        <w:rPr>
          <w:rFonts w:ascii="Arial" w:eastAsia="Arial" w:hAnsi="Arial" w:cs="Arial"/>
          <w:sz w:val="24"/>
          <w:szCs w:val="24"/>
        </w:rPr>
        <w:t>Welsh Government.</w:t>
      </w:r>
      <w:proofErr w:type="gramEnd"/>
      <w:r w:rsidRPr="00BB1075">
        <w:rPr>
          <w:rFonts w:ascii="Arial" w:eastAsia="Arial" w:hAnsi="Arial" w:cs="Arial"/>
          <w:sz w:val="24"/>
          <w:szCs w:val="24"/>
        </w:rPr>
        <w:t xml:space="preserve"> (2018) ' Food and nutrition for childcare settings: Best practice guidance' </w:t>
      </w:r>
      <w:hyperlink r:id="rId35">
        <w:r w:rsidRPr="00BB1075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https://gov.wales/sites/default/files/consultations/2018-06/food-nutrition-volume-1.pdf</w:t>
        </w:r>
      </w:hyperlink>
      <w:r w:rsidRPr="00BB1075">
        <w:rPr>
          <w:rFonts w:ascii="Arial" w:eastAsia="Arial" w:hAnsi="Arial" w:cs="Arial"/>
          <w:sz w:val="24"/>
          <w:szCs w:val="24"/>
        </w:rPr>
        <w:t xml:space="preserve"> [Accessed:  20th March 2019].  </w:t>
      </w:r>
    </w:p>
    <w:p w14:paraId="3E3D5678" w14:textId="1CAEA01C" w:rsidR="2DD45D38" w:rsidRPr="00BB1075" w:rsidRDefault="68FEF831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Wilkinson, Z. (2014) </w:t>
      </w:r>
      <w:r w:rsidRPr="00BB1075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Extolling the Benefits of Child Initiated Learning in the EYFS. </w:t>
      </w:r>
      <w:r w:rsidR="2DD45D38" w:rsidRPr="00BB1075">
        <w:rPr>
          <w:rFonts w:ascii="Arial" w:hAnsi="Arial" w:cs="Arial"/>
          <w:sz w:val="24"/>
          <w:szCs w:val="24"/>
        </w:rPr>
        <w:br/>
      </w:r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Available at: </w:t>
      </w:r>
      <w:hyperlink r:id="rId36">
        <w:r w:rsidRPr="00BB1075">
          <w:rPr>
            <w:rStyle w:val="Hyperlink"/>
            <w:rFonts w:ascii="Arial" w:eastAsia="Arial" w:hAnsi="Arial" w:cs="Arial"/>
            <w:sz w:val="24"/>
            <w:szCs w:val="24"/>
            <w:lang w:val="en-US"/>
          </w:rPr>
          <w:t>https://web-b-ebscohost-com.ezproxy.uwtsd.ac.uk/ehost/pdfviewer/pdfviewer?vid=1&amp;sid=5757a7ab-32cc-4f2d-ba63-8bc9497d7b76%40sessionmgr104</w:t>
        </w:r>
        <w:r w:rsidR="2DD45D38" w:rsidRPr="00BB1075">
          <w:rPr>
            <w:rFonts w:ascii="Arial" w:hAnsi="Arial" w:cs="Arial"/>
            <w:sz w:val="24"/>
            <w:szCs w:val="24"/>
          </w:rPr>
          <w:br/>
        </w:r>
      </w:hyperlink>
      <w:r w:rsidRPr="00BB1075">
        <w:rPr>
          <w:rFonts w:ascii="Arial" w:eastAsia="Arial" w:hAnsi="Arial" w:cs="Arial"/>
          <w:sz w:val="24"/>
          <w:szCs w:val="24"/>
          <w:u w:val="single"/>
          <w:lang w:val="en-US"/>
        </w:rPr>
        <w:t xml:space="preserve"> </w:t>
      </w:r>
      <w:r w:rsidRPr="00BB1075">
        <w:rPr>
          <w:rFonts w:ascii="Arial" w:eastAsia="Arial" w:hAnsi="Arial" w:cs="Arial"/>
          <w:sz w:val="24"/>
          <w:szCs w:val="24"/>
          <w:lang w:val="en-US"/>
        </w:rPr>
        <w:t>[Accessed</w:t>
      </w:r>
      <w:proofErr w:type="gramStart"/>
      <w:r w:rsidRPr="00BB1075">
        <w:rPr>
          <w:rFonts w:ascii="Arial" w:eastAsia="Arial" w:hAnsi="Arial" w:cs="Arial"/>
          <w:sz w:val="24"/>
          <w:szCs w:val="24"/>
          <w:lang w:val="en-US"/>
        </w:rPr>
        <w:t>:18</w:t>
      </w:r>
      <w:r w:rsidRPr="00BB1075">
        <w:rPr>
          <w:rFonts w:ascii="Arial" w:eastAsia="Arial" w:hAnsi="Arial" w:cs="Arial"/>
          <w:sz w:val="24"/>
          <w:szCs w:val="24"/>
          <w:vertAlign w:val="superscript"/>
          <w:lang w:val="en-US"/>
        </w:rPr>
        <w:t>th</w:t>
      </w:r>
      <w:proofErr w:type="gramEnd"/>
      <w:r w:rsidRPr="00BB1075">
        <w:rPr>
          <w:rFonts w:ascii="Arial" w:eastAsia="Arial" w:hAnsi="Arial" w:cs="Arial"/>
          <w:sz w:val="24"/>
          <w:szCs w:val="24"/>
          <w:lang w:val="en-US"/>
        </w:rPr>
        <w:t xml:space="preserve"> March 2019].</w:t>
      </w:r>
    </w:p>
    <w:p w14:paraId="456E3C4C" w14:textId="23EE5E6D" w:rsidR="2DD45D38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186D970" w14:textId="1DA36052" w:rsidR="2DD45D38" w:rsidRPr="00BB1075" w:rsidRDefault="2DD45D38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62C4B45" w14:textId="63767929" w:rsidR="68AEA14F" w:rsidRPr="00BB1075" w:rsidRDefault="68AEA14F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1D3831D" w14:textId="77A5356A" w:rsidR="7C1579B9" w:rsidRPr="00BB1075" w:rsidRDefault="7C1579B9" w:rsidP="00BB107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7C1579B9" w:rsidRPr="00BB1075">
      <w:headerReference w:type="default" r:id="rId37"/>
      <w:footerReference w:type="default" r:id="rId3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09A0C9" w14:textId="77777777" w:rsidR="000A424A" w:rsidRDefault="000A424A">
      <w:pPr>
        <w:spacing w:after="0" w:line="240" w:lineRule="auto"/>
      </w:pPr>
      <w:r>
        <w:separator/>
      </w:r>
    </w:p>
  </w:endnote>
  <w:endnote w:type="continuationSeparator" w:id="0">
    <w:p w14:paraId="18A1C919" w14:textId="77777777" w:rsidR="000A424A" w:rsidRDefault="000A424A">
      <w:pPr>
        <w:spacing w:after="0" w:line="240" w:lineRule="auto"/>
      </w:pPr>
      <w:r>
        <w:continuationSeparator/>
      </w:r>
    </w:p>
  </w:endnote>
  <w:endnote w:type="continuationNotice" w:id="1">
    <w:p w14:paraId="21B56C24" w14:textId="77777777" w:rsidR="000A424A" w:rsidRDefault="000A42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DD45D38" w14:paraId="5B01DD2D" w14:textId="77777777" w:rsidTr="2DD45D38">
      <w:tc>
        <w:tcPr>
          <w:tcW w:w="3009" w:type="dxa"/>
        </w:tcPr>
        <w:p w14:paraId="7484EDC9" w14:textId="34A56036" w:rsidR="2DD45D38" w:rsidRDefault="2DD45D38" w:rsidP="2DD45D38">
          <w:pPr>
            <w:pStyle w:val="Header"/>
            <w:ind w:left="-115"/>
          </w:pPr>
        </w:p>
      </w:tc>
      <w:tc>
        <w:tcPr>
          <w:tcW w:w="3009" w:type="dxa"/>
        </w:tcPr>
        <w:p w14:paraId="2EB92A18" w14:textId="1266CA5B" w:rsidR="2DD45D38" w:rsidRDefault="2DD45D38" w:rsidP="2DD45D38">
          <w:pPr>
            <w:pStyle w:val="Header"/>
            <w:jc w:val="center"/>
          </w:pPr>
        </w:p>
      </w:tc>
      <w:tc>
        <w:tcPr>
          <w:tcW w:w="3009" w:type="dxa"/>
        </w:tcPr>
        <w:p w14:paraId="2D9CE4BF" w14:textId="20F657DC" w:rsidR="2DD45D38" w:rsidRDefault="2DD45D38" w:rsidP="2DD45D38">
          <w:pPr>
            <w:pStyle w:val="Header"/>
            <w:ind w:right="-115"/>
            <w:jc w:val="right"/>
          </w:pPr>
        </w:p>
      </w:tc>
    </w:tr>
  </w:tbl>
  <w:p w14:paraId="638D41C2" w14:textId="731AC266" w:rsidR="2DD45D38" w:rsidRDefault="2DD45D38" w:rsidP="2DD45D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3DF3A9" w14:textId="77777777" w:rsidR="000A424A" w:rsidRDefault="000A424A">
      <w:pPr>
        <w:spacing w:after="0" w:line="240" w:lineRule="auto"/>
      </w:pPr>
      <w:r>
        <w:separator/>
      </w:r>
    </w:p>
  </w:footnote>
  <w:footnote w:type="continuationSeparator" w:id="0">
    <w:p w14:paraId="2CAFFEDA" w14:textId="77777777" w:rsidR="000A424A" w:rsidRDefault="000A424A">
      <w:pPr>
        <w:spacing w:after="0" w:line="240" w:lineRule="auto"/>
      </w:pPr>
      <w:r>
        <w:continuationSeparator/>
      </w:r>
    </w:p>
  </w:footnote>
  <w:footnote w:type="continuationNotice" w:id="1">
    <w:p w14:paraId="3FD3CEEE" w14:textId="77777777" w:rsidR="000A424A" w:rsidRDefault="000A42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22" w:type="dxa"/>
      <w:tblLayout w:type="fixed"/>
      <w:tblLook w:val="06A0" w:firstRow="1" w:lastRow="0" w:firstColumn="1" w:lastColumn="0" w:noHBand="1" w:noVBand="1"/>
    </w:tblPr>
    <w:tblGrid>
      <w:gridCol w:w="3585"/>
      <w:gridCol w:w="5537"/>
    </w:tblGrid>
    <w:tr w:rsidR="2DD45D38" w14:paraId="23001645" w14:textId="77777777" w:rsidTr="6F083CEC">
      <w:tc>
        <w:tcPr>
          <w:tcW w:w="3585" w:type="dxa"/>
        </w:tcPr>
        <w:p w14:paraId="6B3C1571" w14:textId="2F7FAB99" w:rsidR="2DD45D38" w:rsidRDefault="019258E1" w:rsidP="2DD45D38">
          <w:pPr>
            <w:pStyle w:val="Header"/>
            <w:ind w:left="-115"/>
          </w:pPr>
          <w:r>
            <w:t>Student numbers:</w:t>
          </w:r>
        </w:p>
        <w:p w14:paraId="4992FE52" w14:textId="4AA95E05" w:rsidR="2DD45D38" w:rsidRDefault="34267BFE" w:rsidP="2DD45D38">
          <w:pPr>
            <w:pStyle w:val="Header"/>
            <w:ind w:left="-115"/>
          </w:pPr>
          <w:r>
            <w:t>1706460</w:t>
          </w:r>
        </w:p>
        <w:p w14:paraId="2EB15BAC" w14:textId="11163A88" w:rsidR="2DD45D38" w:rsidRDefault="2DF0990F" w:rsidP="2DD45D38">
          <w:pPr>
            <w:pStyle w:val="Header"/>
            <w:ind w:left="-115"/>
          </w:pPr>
          <w:r>
            <w:t>1706410</w:t>
          </w:r>
        </w:p>
        <w:p w14:paraId="6B12779B" w14:textId="63049408" w:rsidR="00BB1075" w:rsidRPr="00BB1075" w:rsidRDefault="751293E3" w:rsidP="00BB1075">
          <w:pPr>
            <w:pStyle w:val="Header"/>
            <w:ind w:left="-115"/>
          </w:pPr>
          <w:r>
            <w:t>1705829</w:t>
          </w:r>
        </w:p>
        <w:p w14:paraId="540988DD" w14:textId="17FA373A" w:rsidR="68FF3FEC" w:rsidRDefault="45E789F2" w:rsidP="68FF3FEC">
          <w:pPr>
            <w:pStyle w:val="Header"/>
            <w:ind w:left="-115"/>
          </w:pPr>
          <w:r>
            <w:t>1602536</w:t>
          </w:r>
        </w:p>
        <w:p w14:paraId="0F634490" w14:textId="0C057E51" w:rsidR="2DD45D38" w:rsidRDefault="2DD45D38" w:rsidP="2DD45D38">
          <w:pPr>
            <w:pStyle w:val="Header"/>
            <w:ind w:left="-115"/>
          </w:pPr>
        </w:p>
      </w:tc>
      <w:tc>
        <w:tcPr>
          <w:tcW w:w="5537" w:type="dxa"/>
        </w:tcPr>
        <w:p w14:paraId="4F0B97CD" w14:textId="10078BD3" w:rsidR="2DD45D38" w:rsidRDefault="6F083CEC" w:rsidP="2DD45D38">
          <w:pPr>
            <w:pStyle w:val="Header"/>
            <w:jc w:val="center"/>
          </w:pPr>
          <w:r>
            <w:t xml:space="preserve">Assignment </w:t>
          </w:r>
          <w:r w:rsidR="2DF0990F">
            <w:t>EAEE6003/C</w:t>
          </w:r>
        </w:p>
      </w:tc>
    </w:tr>
  </w:tbl>
  <w:p w14:paraId="47485177" w14:textId="06EC3758" w:rsidR="2DD45D38" w:rsidRDefault="2DD45D38" w:rsidP="2DD45D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3198C7"/>
    <w:rsid w:val="00002E27"/>
    <w:rsid w:val="00035507"/>
    <w:rsid w:val="000577ED"/>
    <w:rsid w:val="000A12B5"/>
    <w:rsid w:val="000A424A"/>
    <w:rsid w:val="000A6136"/>
    <w:rsid w:val="000B2C30"/>
    <w:rsid w:val="000C1212"/>
    <w:rsid w:val="000E5A4D"/>
    <w:rsid w:val="0012359F"/>
    <w:rsid w:val="00137776"/>
    <w:rsid w:val="00164FAC"/>
    <w:rsid w:val="00184484"/>
    <w:rsid w:val="0019712C"/>
    <w:rsid w:val="001A315C"/>
    <w:rsid w:val="001C64EA"/>
    <w:rsid w:val="002006F3"/>
    <w:rsid w:val="00230462"/>
    <w:rsid w:val="00230770"/>
    <w:rsid w:val="002313CC"/>
    <w:rsid w:val="002439F5"/>
    <w:rsid w:val="002735D2"/>
    <w:rsid w:val="00276E6E"/>
    <w:rsid w:val="002A69A5"/>
    <w:rsid w:val="002C6B71"/>
    <w:rsid w:val="002E03A5"/>
    <w:rsid w:val="002F1F6B"/>
    <w:rsid w:val="00320124"/>
    <w:rsid w:val="00376D54"/>
    <w:rsid w:val="003977D6"/>
    <w:rsid w:val="003A7B27"/>
    <w:rsid w:val="003C7545"/>
    <w:rsid w:val="003D6CA2"/>
    <w:rsid w:val="0042448D"/>
    <w:rsid w:val="00437EF1"/>
    <w:rsid w:val="0044713F"/>
    <w:rsid w:val="004D30AC"/>
    <w:rsid w:val="004D4F08"/>
    <w:rsid w:val="00523528"/>
    <w:rsid w:val="00582B86"/>
    <w:rsid w:val="005A7862"/>
    <w:rsid w:val="005C0036"/>
    <w:rsid w:val="005C4958"/>
    <w:rsid w:val="005C7035"/>
    <w:rsid w:val="00604743"/>
    <w:rsid w:val="00614C25"/>
    <w:rsid w:val="00644AD6"/>
    <w:rsid w:val="00650A9F"/>
    <w:rsid w:val="00660C30"/>
    <w:rsid w:val="006623E4"/>
    <w:rsid w:val="006644D7"/>
    <w:rsid w:val="0067702D"/>
    <w:rsid w:val="006A36F6"/>
    <w:rsid w:val="006C4B59"/>
    <w:rsid w:val="006E5B31"/>
    <w:rsid w:val="00720349"/>
    <w:rsid w:val="007414D2"/>
    <w:rsid w:val="00796917"/>
    <w:rsid w:val="007C49FD"/>
    <w:rsid w:val="007D45DA"/>
    <w:rsid w:val="007D7A0A"/>
    <w:rsid w:val="007E7C6A"/>
    <w:rsid w:val="00800CCB"/>
    <w:rsid w:val="008056F8"/>
    <w:rsid w:val="00822DB1"/>
    <w:rsid w:val="00832405"/>
    <w:rsid w:val="00833E13"/>
    <w:rsid w:val="008351E2"/>
    <w:rsid w:val="008444DD"/>
    <w:rsid w:val="008718B5"/>
    <w:rsid w:val="00873D71"/>
    <w:rsid w:val="008A663A"/>
    <w:rsid w:val="0093794C"/>
    <w:rsid w:val="00970490"/>
    <w:rsid w:val="00973EC8"/>
    <w:rsid w:val="00982860"/>
    <w:rsid w:val="00987E4D"/>
    <w:rsid w:val="00A00077"/>
    <w:rsid w:val="00A00F23"/>
    <w:rsid w:val="00A41734"/>
    <w:rsid w:val="00A43FAB"/>
    <w:rsid w:val="00A4737D"/>
    <w:rsid w:val="00A86BCA"/>
    <w:rsid w:val="00A95270"/>
    <w:rsid w:val="00A9588B"/>
    <w:rsid w:val="00AB2792"/>
    <w:rsid w:val="00AB2CF0"/>
    <w:rsid w:val="00AF1752"/>
    <w:rsid w:val="00B07932"/>
    <w:rsid w:val="00B1047A"/>
    <w:rsid w:val="00B12654"/>
    <w:rsid w:val="00B66A75"/>
    <w:rsid w:val="00B82729"/>
    <w:rsid w:val="00BB1075"/>
    <w:rsid w:val="00BB4384"/>
    <w:rsid w:val="00BC6497"/>
    <w:rsid w:val="00BD4403"/>
    <w:rsid w:val="00C06408"/>
    <w:rsid w:val="00C13D9A"/>
    <w:rsid w:val="00C2101C"/>
    <w:rsid w:val="00C33D21"/>
    <w:rsid w:val="00C571CC"/>
    <w:rsid w:val="00C83CEA"/>
    <w:rsid w:val="00C93275"/>
    <w:rsid w:val="00CC2454"/>
    <w:rsid w:val="00CD428F"/>
    <w:rsid w:val="00CD51B6"/>
    <w:rsid w:val="00D17BFB"/>
    <w:rsid w:val="00D2261E"/>
    <w:rsid w:val="00D54291"/>
    <w:rsid w:val="00D57C6F"/>
    <w:rsid w:val="00D86A28"/>
    <w:rsid w:val="00DA4FD6"/>
    <w:rsid w:val="00DB1D13"/>
    <w:rsid w:val="00DD1FB5"/>
    <w:rsid w:val="00E07D88"/>
    <w:rsid w:val="00E375D2"/>
    <w:rsid w:val="00E42C37"/>
    <w:rsid w:val="00E51A2C"/>
    <w:rsid w:val="00E76B35"/>
    <w:rsid w:val="00EF4DCE"/>
    <w:rsid w:val="00F134B2"/>
    <w:rsid w:val="00F30AA7"/>
    <w:rsid w:val="00FD46E2"/>
    <w:rsid w:val="00FF15B4"/>
    <w:rsid w:val="019258E1"/>
    <w:rsid w:val="153E5B8E"/>
    <w:rsid w:val="1F47F19A"/>
    <w:rsid w:val="22AC981B"/>
    <w:rsid w:val="253947DF"/>
    <w:rsid w:val="290CA051"/>
    <w:rsid w:val="2DD45D38"/>
    <w:rsid w:val="2DF0990F"/>
    <w:rsid w:val="2EFA7906"/>
    <w:rsid w:val="2F3890E2"/>
    <w:rsid w:val="3174CDAA"/>
    <w:rsid w:val="31A0228F"/>
    <w:rsid w:val="325C774D"/>
    <w:rsid w:val="34267BFE"/>
    <w:rsid w:val="3539C02C"/>
    <w:rsid w:val="390EDD6E"/>
    <w:rsid w:val="404EBD9C"/>
    <w:rsid w:val="45E789F2"/>
    <w:rsid w:val="478255F7"/>
    <w:rsid w:val="480BF904"/>
    <w:rsid w:val="482BA45E"/>
    <w:rsid w:val="51E4D78B"/>
    <w:rsid w:val="5353DBFD"/>
    <w:rsid w:val="5E3198C7"/>
    <w:rsid w:val="62F09821"/>
    <w:rsid w:val="652F23B3"/>
    <w:rsid w:val="68AEA14F"/>
    <w:rsid w:val="68FEF831"/>
    <w:rsid w:val="68FF3FEC"/>
    <w:rsid w:val="6D59DB46"/>
    <w:rsid w:val="6F083CEC"/>
    <w:rsid w:val="751293E3"/>
    <w:rsid w:val="7A461D83"/>
    <w:rsid w:val="7C15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198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F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46E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C1212"/>
    <w:rPr>
      <w:color w:val="605E5C"/>
      <w:shd w:val="clear" w:color="auto" w:fill="E1DFDD"/>
    </w:rPr>
  </w:style>
  <w:style w:type="character" w:customStyle="1" w:styleId="personname">
    <w:name w:val="person_name"/>
    <w:basedOn w:val="DefaultParagraphFont"/>
    <w:rsid w:val="00BC6497"/>
  </w:style>
  <w:style w:type="character" w:customStyle="1" w:styleId="Heading1Char">
    <w:name w:val="Heading 1 Char"/>
    <w:basedOn w:val="DefaultParagraphFont"/>
    <w:link w:val="Heading1"/>
    <w:uiPriority w:val="9"/>
    <w:rsid w:val="004D4F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F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46E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C1212"/>
    <w:rPr>
      <w:color w:val="605E5C"/>
      <w:shd w:val="clear" w:color="auto" w:fill="E1DFDD"/>
    </w:rPr>
  </w:style>
  <w:style w:type="character" w:customStyle="1" w:styleId="personname">
    <w:name w:val="person_name"/>
    <w:basedOn w:val="DefaultParagraphFont"/>
    <w:rsid w:val="00BC6497"/>
  </w:style>
  <w:style w:type="character" w:customStyle="1" w:styleId="Heading1Char">
    <w:name w:val="Heading 1 Char"/>
    <w:basedOn w:val="DefaultParagraphFont"/>
    <w:link w:val="Heading1"/>
    <w:uiPriority w:val="9"/>
    <w:rsid w:val="004D4F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ing.gov.wales/docs/learningwales/publications/130215play-activeen.pdf" TargetMode="External"/><Relationship Id="rId18" Type="http://schemas.openxmlformats.org/officeDocument/2006/relationships/hyperlink" Target="https://aifs.gov.au/cfca/sites/default/files/publication-documents/ps8.pdf" TargetMode="External"/><Relationship Id="rId26" Type="http://schemas.openxmlformats.org/officeDocument/2006/relationships/hyperlink" Target="https://dera.ioe.ac.uk/14203/1/120124schoolawardcriteriaen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oecd.org/education/school/48483409.pdf" TargetMode="External"/><Relationship Id="rId34" Type="http://schemas.openxmlformats.org/officeDocument/2006/relationships/hyperlink" Target="https://gov.wales/docs/strategies/170919-prosperity-for-all-en.pdf" TargetMode="External"/><Relationship Id="rId7" Type="http://schemas.openxmlformats.org/officeDocument/2006/relationships/hyperlink" Target="https://www.lotc.org.uk/wp-content/uploads/2010/12/Benefits-for-Early-Years-LOtC-Final-5AUG09.pdf" TargetMode="External"/><Relationship Id="rId12" Type="http://schemas.openxmlformats.org/officeDocument/2006/relationships/hyperlink" Target="https://www.educationdevelopmenttrust.com/EducationDevelopmentTrust/files/18/18261f18-ab14-444d-b813-925181e8f9e3.pdf" TargetMode="External"/><Relationship Id="rId17" Type="http://schemas.openxmlformats.org/officeDocument/2006/relationships/hyperlink" Target="http://www.nuffieldfoundation.org/sites/default/files/files/Quality_inequality_childcare_mathers_29_05_14(1).pdf" TargetMode="External"/><Relationship Id="rId25" Type="http://schemas.openxmlformats.org/officeDocument/2006/relationships/hyperlink" Target="https://downloads.unicef.org.uk/wp-content/uploads/2010/05/UNCRC_summary-1.pdf?_ga=2.152950713.1290329215.1552229740-173139241.1552229740" TargetMode="External"/><Relationship Id="rId33" Type="http://schemas.openxmlformats.org/officeDocument/2006/relationships/hyperlink" Target="http://www.ysgoldyffrynconwy.org/archif/downloads/041017-education-in-wales-en.pdf" TargetMode="External"/><Relationship Id="rId38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yperlink" Target="https://www.thecuriosityapproach.com/" TargetMode="External"/><Relationship Id="rId20" Type="http://schemas.openxmlformats.org/officeDocument/2006/relationships/hyperlink" Target="http://www.ndna.org.uk/NDNA/Community/myNDNA/Mini_Guides/SSTEW_myNDNA_Mini_Guide.aspx" TargetMode="External"/><Relationship Id="rId29" Type="http://schemas.openxmlformats.org/officeDocument/2006/relationships/hyperlink" Target="http://qov.wales/topics/people-and-communities/people/children-and-young-people/parenting-support-guidance/help/flyingstart/?lang=en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ducationendowmentfoundation.org.uk/public/files/Annual_Reports/EEF_Attainment_Gap_Report_2018.pdf" TargetMode="External"/><Relationship Id="rId24" Type="http://schemas.openxmlformats.org/officeDocument/2006/relationships/hyperlink" Target="https://socialcare.wales/cms_assets/file-uploads/List-of-required-qualifications-to-work-within-early-years-and-childcare-sector-in-Wales.pdf" TargetMode="External"/><Relationship Id="rId32" Type="http://schemas.openxmlformats.org/officeDocument/2006/relationships/hyperlink" Target="https://gov.wales/docs/caecd/publications/171024-detailed-narrative-en.pdf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738729/SEED_Impact_Age_4_Report_September_2018_Research_Brief.pdf" TargetMode="External"/><Relationship Id="rId23" Type="http://schemas.openxmlformats.org/officeDocument/2006/relationships/hyperlink" Target="https://www.rctcbc.gov.uk/EN/Resident/ChildrenandFamilies/ParentandFamilySupport/Financialsupportforfamilies/FlyingStart/WhatisFlyingStart.aspx" TargetMode="External"/><Relationship Id="rId28" Type="http://schemas.openxmlformats.org/officeDocument/2006/relationships/hyperlink" Target="http://wales.gov.uk/statistics-and-research/parenting-support-for-flyingstart/" TargetMode="External"/><Relationship Id="rId36" Type="http://schemas.openxmlformats.org/officeDocument/2006/relationships/hyperlink" Target="https://web-b-ebscohost-com.ezproxy.uwtsd.ac.uk/ehost/pdfviewer/pdfviewer?vid=1&amp;sid=5757a7ab-32cc-4f2d-ba63-8bc9497d7b76%40sessionmgr104" TargetMode="External"/><Relationship Id="rId10" Type="http://schemas.openxmlformats.org/officeDocument/2006/relationships/hyperlink" Target="https://careinspectorate.wales/sites/default/files/2018-02/160608childcareinspectionguideen.pdf" TargetMode="External"/><Relationship Id="rId19" Type="http://schemas.openxmlformats.org/officeDocument/2006/relationships/hyperlink" Target="http://www.ness.bbk.ac.uk/support/synthesisReports/documents/23.pdf" TargetMode="External"/><Relationship Id="rId31" Type="http://schemas.openxmlformats.org/officeDocument/2006/relationships/hyperlink" Target="https://careinspectorate.wales/sites/default/files/2018-01/160411regchildcare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reinspectorate.wales/sites/default/files/2018-02/160613childcareframworken.pdf" TargetMode="External"/><Relationship Id="rId14" Type="http://schemas.openxmlformats.org/officeDocument/2006/relationships/hyperlink" Target="https://assets.publishing.service.gov.uk/government/uploads/system/uploads/attachment_data/file/183412/DfE-RR239b_report.pdf" TargetMode="External"/><Relationship Id="rId22" Type="http://schemas.openxmlformats.org/officeDocument/2006/relationships/hyperlink" Target="https://www.pacey.org.uk/working-in-childcare/business-smart/starting-out/policies-and-procedures-a-beginner-s-guide/" TargetMode="External"/><Relationship Id="rId27" Type="http://schemas.openxmlformats.org/officeDocument/2006/relationships/hyperlink" Target="https://gweddill.gov.wales/docs/dcells/publications/130716-building-brighter-future-en.pdf" TargetMode="External"/><Relationship Id="rId30" Type="http://schemas.openxmlformats.org/officeDocument/2006/relationships/hyperlink" Target="https://gov.wales/docs/dsjlg/publications/150623-guide-to-the-fg-act-en.pdf" TargetMode="External"/><Relationship Id="rId35" Type="http://schemas.openxmlformats.org/officeDocument/2006/relationships/hyperlink" Target="https://gov.wales/sites/default/files/consultations/2018-06/food-nutrition-volume-1.pdf" TargetMode="External"/><Relationship Id="rId8" Type="http://schemas.openxmlformats.org/officeDocument/2006/relationships/hyperlink" Target="https://careinspectorate.wales/sites/default/files/2018-02/171102annualreporten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13025</CharactersWithSpaces>
  <SharedDoc>false</SharedDoc>
  <HLinks>
    <vt:vector size="192" baseType="variant">
      <vt:variant>
        <vt:i4>1900621</vt:i4>
      </vt:variant>
      <vt:variant>
        <vt:i4>93</vt:i4>
      </vt:variant>
      <vt:variant>
        <vt:i4>0</vt:i4>
      </vt:variant>
      <vt:variant>
        <vt:i4>5</vt:i4>
      </vt:variant>
      <vt:variant>
        <vt:lpwstr>https://web-b-ebscohost-com.ezproxy.uwtsd.ac.uk/ehost/pdfviewer/pdfviewer?vid=1&amp;sid=5757a7ab-32cc-4f2d-ba63-8bc9497d7b76%40sessionmgr104</vt:lpwstr>
      </vt:variant>
      <vt:variant>
        <vt:lpwstr/>
      </vt:variant>
      <vt:variant>
        <vt:i4>8192096</vt:i4>
      </vt:variant>
      <vt:variant>
        <vt:i4>90</vt:i4>
      </vt:variant>
      <vt:variant>
        <vt:i4>0</vt:i4>
      </vt:variant>
      <vt:variant>
        <vt:i4>5</vt:i4>
      </vt:variant>
      <vt:variant>
        <vt:lpwstr>https://gov.wales/sites/default/files/consultations/2018-06/food-nutrition-volume-1.pdf</vt:lpwstr>
      </vt:variant>
      <vt:variant>
        <vt:lpwstr/>
      </vt:variant>
      <vt:variant>
        <vt:i4>3604516</vt:i4>
      </vt:variant>
      <vt:variant>
        <vt:i4>87</vt:i4>
      </vt:variant>
      <vt:variant>
        <vt:i4>0</vt:i4>
      </vt:variant>
      <vt:variant>
        <vt:i4>5</vt:i4>
      </vt:variant>
      <vt:variant>
        <vt:lpwstr>https://gov.wales/docs/strategies/170919-prosperity-for-all-en.pdf</vt:lpwstr>
      </vt:variant>
      <vt:variant>
        <vt:lpwstr/>
      </vt:variant>
      <vt:variant>
        <vt:i4>3342435</vt:i4>
      </vt:variant>
      <vt:variant>
        <vt:i4>84</vt:i4>
      </vt:variant>
      <vt:variant>
        <vt:i4>0</vt:i4>
      </vt:variant>
      <vt:variant>
        <vt:i4>5</vt:i4>
      </vt:variant>
      <vt:variant>
        <vt:lpwstr>https://gweddill.gov.wales/docs/dsjlg/publications/cyp/150529-guidance-on-speech-en-v1.pdf</vt:lpwstr>
      </vt:variant>
      <vt:variant>
        <vt:lpwstr/>
      </vt:variant>
      <vt:variant>
        <vt:i4>7471149</vt:i4>
      </vt:variant>
      <vt:variant>
        <vt:i4>81</vt:i4>
      </vt:variant>
      <vt:variant>
        <vt:i4>0</vt:i4>
      </vt:variant>
      <vt:variant>
        <vt:i4>5</vt:i4>
      </vt:variant>
      <vt:variant>
        <vt:lpwstr>http://www.ysgoldyffrynconwy.org/archif/downloads/041017-education-in-wales-en.pdf</vt:lpwstr>
      </vt:variant>
      <vt:variant>
        <vt:lpwstr/>
      </vt:variant>
      <vt:variant>
        <vt:i4>7405667</vt:i4>
      </vt:variant>
      <vt:variant>
        <vt:i4>78</vt:i4>
      </vt:variant>
      <vt:variant>
        <vt:i4>0</vt:i4>
      </vt:variant>
      <vt:variant>
        <vt:i4>5</vt:i4>
      </vt:variant>
      <vt:variant>
        <vt:lpwstr>https://gov.wales/docs/caecd/publications/171024-detailed-narrative-en.pdf</vt:lpwstr>
      </vt:variant>
      <vt:variant>
        <vt:lpwstr/>
      </vt:variant>
      <vt:variant>
        <vt:i4>6619179</vt:i4>
      </vt:variant>
      <vt:variant>
        <vt:i4>75</vt:i4>
      </vt:variant>
      <vt:variant>
        <vt:i4>0</vt:i4>
      </vt:variant>
      <vt:variant>
        <vt:i4>5</vt:i4>
      </vt:variant>
      <vt:variant>
        <vt:lpwstr>https://careinspectorate.wales/sites/default/files/2018-01/160411regchildcareen.pdf</vt:lpwstr>
      </vt:variant>
      <vt:variant>
        <vt:lpwstr/>
      </vt:variant>
      <vt:variant>
        <vt:i4>2490484</vt:i4>
      </vt:variant>
      <vt:variant>
        <vt:i4>72</vt:i4>
      </vt:variant>
      <vt:variant>
        <vt:i4>0</vt:i4>
      </vt:variant>
      <vt:variant>
        <vt:i4>5</vt:i4>
      </vt:variant>
      <vt:variant>
        <vt:lpwstr>https://gov.wales/docs/dsjlg/publications/150623-guide-to-the-fg-act-en.pdf</vt:lpwstr>
      </vt:variant>
      <vt:variant>
        <vt:lpwstr/>
      </vt:variant>
      <vt:variant>
        <vt:i4>4522007</vt:i4>
      </vt:variant>
      <vt:variant>
        <vt:i4>69</vt:i4>
      </vt:variant>
      <vt:variant>
        <vt:i4>0</vt:i4>
      </vt:variant>
      <vt:variant>
        <vt:i4>5</vt:i4>
      </vt:variant>
      <vt:variant>
        <vt:lpwstr>http://qov.wales/topics/people-and-communities/people/children-and-young-people/parenting-support-guidance/help/flyingstart/?lang=en</vt:lpwstr>
      </vt:variant>
      <vt:variant>
        <vt:lpwstr/>
      </vt:variant>
      <vt:variant>
        <vt:i4>2621544</vt:i4>
      </vt:variant>
      <vt:variant>
        <vt:i4>66</vt:i4>
      </vt:variant>
      <vt:variant>
        <vt:i4>0</vt:i4>
      </vt:variant>
      <vt:variant>
        <vt:i4>5</vt:i4>
      </vt:variant>
      <vt:variant>
        <vt:lpwstr>http://wales.gov.uk/statistics-and-research/parenting-support-for-flyingstart/</vt:lpwstr>
      </vt:variant>
      <vt:variant>
        <vt:lpwstr/>
      </vt:variant>
      <vt:variant>
        <vt:i4>2097193</vt:i4>
      </vt:variant>
      <vt:variant>
        <vt:i4>63</vt:i4>
      </vt:variant>
      <vt:variant>
        <vt:i4>0</vt:i4>
      </vt:variant>
      <vt:variant>
        <vt:i4>5</vt:i4>
      </vt:variant>
      <vt:variant>
        <vt:lpwstr>https://gweddill.gov.wales/docs/dcells/publications/130716-building-brighter-future-en.pdf</vt:lpwstr>
      </vt:variant>
      <vt:variant>
        <vt:lpwstr/>
      </vt:variant>
      <vt:variant>
        <vt:i4>7471231</vt:i4>
      </vt:variant>
      <vt:variant>
        <vt:i4>60</vt:i4>
      </vt:variant>
      <vt:variant>
        <vt:i4>0</vt:i4>
      </vt:variant>
      <vt:variant>
        <vt:i4>5</vt:i4>
      </vt:variant>
      <vt:variant>
        <vt:lpwstr>https://dera.ioe.ac.uk/14203/1/120124schoolawardcriteriaen.pdf</vt:lpwstr>
      </vt:variant>
      <vt:variant>
        <vt:lpwstr/>
      </vt:variant>
      <vt:variant>
        <vt:i4>4063270</vt:i4>
      </vt:variant>
      <vt:variant>
        <vt:i4>57</vt:i4>
      </vt:variant>
      <vt:variant>
        <vt:i4>0</vt:i4>
      </vt:variant>
      <vt:variant>
        <vt:i4>5</vt:i4>
      </vt:variant>
      <vt:variant>
        <vt:lpwstr>https://downloads.unicef.org.uk/wp-content/uploads/2010/05/UNCRC_summary-1.pdf?_ga=2.152950713.1290329215.1552229740-173139241.1552229740</vt:lpwstr>
      </vt:variant>
      <vt:variant>
        <vt:lpwstr/>
      </vt:variant>
      <vt:variant>
        <vt:i4>5832805</vt:i4>
      </vt:variant>
      <vt:variant>
        <vt:i4>54</vt:i4>
      </vt:variant>
      <vt:variant>
        <vt:i4>0</vt:i4>
      </vt:variant>
      <vt:variant>
        <vt:i4>5</vt:i4>
      </vt:variant>
      <vt:variant>
        <vt:lpwstr>https://socialcare.wales/cms_assets/file-uploads/List-of-required-qualifications-to-work-within-early-years-and-childcare-sector-in-Wales.pdf</vt:lpwstr>
      </vt:variant>
      <vt:variant>
        <vt:lpwstr/>
      </vt:variant>
      <vt:variant>
        <vt:i4>7077990</vt:i4>
      </vt:variant>
      <vt:variant>
        <vt:i4>51</vt:i4>
      </vt:variant>
      <vt:variant>
        <vt:i4>0</vt:i4>
      </vt:variant>
      <vt:variant>
        <vt:i4>5</vt:i4>
      </vt:variant>
      <vt:variant>
        <vt:lpwstr>https://www.rctcbc.gov.uk/EN/Resident/ChildrenandFamilies/ParentandFamilySupport/Financialsupportforfamilies/FlyingStart/WhatisFlyingStart.aspx</vt:lpwstr>
      </vt:variant>
      <vt:variant>
        <vt:lpwstr/>
      </vt:variant>
      <vt:variant>
        <vt:i4>4718663</vt:i4>
      </vt:variant>
      <vt:variant>
        <vt:i4>48</vt:i4>
      </vt:variant>
      <vt:variant>
        <vt:i4>0</vt:i4>
      </vt:variant>
      <vt:variant>
        <vt:i4>5</vt:i4>
      </vt:variant>
      <vt:variant>
        <vt:lpwstr>https://www.pacey.org.uk/working-in-childcare/business-smart/starting-out/policies-and-procedures-a-beginner-s-guide/</vt:lpwstr>
      </vt:variant>
      <vt:variant>
        <vt:lpwstr/>
      </vt:variant>
      <vt:variant>
        <vt:i4>5111817</vt:i4>
      </vt:variant>
      <vt:variant>
        <vt:i4>45</vt:i4>
      </vt:variant>
      <vt:variant>
        <vt:i4>0</vt:i4>
      </vt:variant>
      <vt:variant>
        <vt:i4>5</vt:i4>
      </vt:variant>
      <vt:variant>
        <vt:lpwstr>http://www.oecd.org/education/school/48483409.pdf</vt:lpwstr>
      </vt:variant>
      <vt:variant>
        <vt:lpwstr/>
      </vt:variant>
      <vt:variant>
        <vt:i4>5242954</vt:i4>
      </vt:variant>
      <vt:variant>
        <vt:i4>42</vt:i4>
      </vt:variant>
      <vt:variant>
        <vt:i4>0</vt:i4>
      </vt:variant>
      <vt:variant>
        <vt:i4>5</vt:i4>
      </vt:variant>
      <vt:variant>
        <vt:lpwstr>http://www.ndna.org.uk/NDNA/Community/myNDNA/Mini_Guides/SSTEW_myNDNA_Mini_Guide.aspx</vt:lpwstr>
      </vt:variant>
      <vt:variant>
        <vt:lpwstr/>
      </vt:variant>
      <vt:variant>
        <vt:i4>3670064</vt:i4>
      </vt:variant>
      <vt:variant>
        <vt:i4>39</vt:i4>
      </vt:variant>
      <vt:variant>
        <vt:i4>0</vt:i4>
      </vt:variant>
      <vt:variant>
        <vt:i4>5</vt:i4>
      </vt:variant>
      <vt:variant>
        <vt:lpwstr>http://www.ness.bbk.ac.uk/support/synthesisReports/documents/23.pdf</vt:lpwstr>
      </vt:variant>
      <vt:variant>
        <vt:lpwstr/>
      </vt:variant>
      <vt:variant>
        <vt:i4>6881380</vt:i4>
      </vt:variant>
      <vt:variant>
        <vt:i4>36</vt:i4>
      </vt:variant>
      <vt:variant>
        <vt:i4>0</vt:i4>
      </vt:variant>
      <vt:variant>
        <vt:i4>5</vt:i4>
      </vt:variant>
      <vt:variant>
        <vt:lpwstr>https://aifs.gov.au/cfca/sites/default/files/publication-documents/ps8.pdf</vt:lpwstr>
      </vt:variant>
      <vt:variant>
        <vt:lpwstr/>
      </vt:variant>
      <vt:variant>
        <vt:i4>1703955</vt:i4>
      </vt:variant>
      <vt:variant>
        <vt:i4>33</vt:i4>
      </vt:variant>
      <vt:variant>
        <vt:i4>0</vt:i4>
      </vt:variant>
      <vt:variant>
        <vt:i4>5</vt:i4>
      </vt:variant>
      <vt:variant>
        <vt:lpwstr>http://www.nuffieldfoundation.org/sites/default/files/files/Quality_inequality_childcare_mathers_29_05_14(1).pdf</vt:lpwstr>
      </vt:variant>
      <vt:variant>
        <vt:lpwstr/>
      </vt:variant>
      <vt:variant>
        <vt:i4>4915222</vt:i4>
      </vt:variant>
      <vt:variant>
        <vt:i4>30</vt:i4>
      </vt:variant>
      <vt:variant>
        <vt:i4>0</vt:i4>
      </vt:variant>
      <vt:variant>
        <vt:i4>5</vt:i4>
      </vt:variant>
      <vt:variant>
        <vt:lpwstr>https://www.thecuriosityapproach.com/</vt:lpwstr>
      </vt:variant>
      <vt:variant>
        <vt:lpwstr/>
      </vt:variant>
      <vt:variant>
        <vt:i4>7405677</vt:i4>
      </vt:variant>
      <vt:variant>
        <vt:i4>27</vt:i4>
      </vt:variant>
      <vt:variant>
        <vt:i4>0</vt:i4>
      </vt:variant>
      <vt:variant>
        <vt:i4>5</vt:i4>
      </vt:variant>
      <vt:variant>
        <vt:lpwstr>https://www.elklan.co.uk/information/practitioners/benefits-of-elklan-training</vt:lpwstr>
      </vt:variant>
      <vt:variant>
        <vt:lpwstr/>
      </vt:variant>
      <vt:variant>
        <vt:i4>7340055</vt:i4>
      </vt:variant>
      <vt:variant>
        <vt:i4>24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https://assets.publishing.service.gov.uk/government/uploads/system/uploads/attachment_data/file/738729/SEED_Impact_Age_4_Report_September_2018_Research_Brief.pdf</vt:lpwstr>
      </vt:variant>
      <vt:variant>
        <vt:lpwstr/>
      </vt:variant>
      <vt:variant>
        <vt:i4>6094939</vt:i4>
      </vt:variant>
      <vt:variant>
        <vt:i4>21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https://assets.publishing.service.gov.uk/government/uploads/system/uploads/attachment_data/file/183412/DfE-RR239b_report.pdf</vt:lpwstr>
      </vt:variant>
      <vt:variant>
        <vt:lpwstr/>
      </vt:variant>
      <vt:variant>
        <vt:i4>6422575</vt:i4>
      </vt:variant>
      <vt:variant>
        <vt:i4>18</vt:i4>
      </vt:variant>
      <vt:variant>
        <vt:i4>0</vt:i4>
      </vt:variant>
      <vt:variant>
        <vt:i4>5</vt:i4>
      </vt:variant>
      <vt:variant>
        <vt:lpwstr>https://learning.gov.wales/docs/learningwales/publications/130215play-activeen.pdf</vt:lpwstr>
      </vt:variant>
      <vt:variant>
        <vt:lpwstr/>
      </vt:variant>
      <vt:variant>
        <vt:i4>5505114</vt:i4>
      </vt:variant>
      <vt:variant>
        <vt:i4>15</vt:i4>
      </vt:variant>
      <vt:variant>
        <vt:i4>0</vt:i4>
      </vt:variant>
      <vt:variant>
        <vt:i4>5</vt:i4>
      </vt:variant>
      <vt:variant>
        <vt:lpwstr>https://www.educationdevelopmenttrust.com/EducationDevelopmentTrust/files/18/18261f18-ab14-444d-b813-925181e8f9e3.pdf</vt:lpwstr>
      </vt:variant>
      <vt:variant>
        <vt:lpwstr/>
      </vt:variant>
      <vt:variant>
        <vt:i4>4849768</vt:i4>
      </vt:variant>
      <vt:variant>
        <vt:i4>12</vt:i4>
      </vt:variant>
      <vt:variant>
        <vt:i4>0</vt:i4>
      </vt:variant>
      <vt:variant>
        <vt:i4>5</vt:i4>
      </vt:variant>
      <vt:variant>
        <vt:lpwstr>https://educationendowmentfoundation.org.uk/public/files/Annual_Reports/EEF_Attainment_Gap_Report_2018.pdf</vt:lpwstr>
      </vt:variant>
      <vt:variant>
        <vt:lpwstr/>
      </vt:variant>
      <vt:variant>
        <vt:i4>6684725</vt:i4>
      </vt:variant>
      <vt:variant>
        <vt:i4>9</vt:i4>
      </vt:variant>
      <vt:variant>
        <vt:i4>0</vt:i4>
      </vt:variant>
      <vt:variant>
        <vt:i4>5</vt:i4>
      </vt:variant>
      <vt:variant>
        <vt:lpwstr>https://careinspectorate.wales/sites/default/files/2018-02/160608childcareinspectionguideen.pdf</vt:lpwstr>
      </vt:variant>
      <vt:variant>
        <vt:lpwstr/>
      </vt:variant>
      <vt:variant>
        <vt:i4>4194306</vt:i4>
      </vt:variant>
      <vt:variant>
        <vt:i4>6</vt:i4>
      </vt:variant>
      <vt:variant>
        <vt:i4>0</vt:i4>
      </vt:variant>
      <vt:variant>
        <vt:i4>5</vt:i4>
      </vt:variant>
      <vt:variant>
        <vt:lpwstr>https://careinspectorate.wales/sites/default/files/2018-02/160613childcareframworken.pdf</vt:lpwstr>
      </vt:variant>
      <vt:variant>
        <vt:lpwstr/>
      </vt:variant>
      <vt:variant>
        <vt:i4>7864362</vt:i4>
      </vt:variant>
      <vt:variant>
        <vt:i4>3</vt:i4>
      </vt:variant>
      <vt:variant>
        <vt:i4>0</vt:i4>
      </vt:variant>
      <vt:variant>
        <vt:i4>5</vt:i4>
      </vt:variant>
      <vt:variant>
        <vt:lpwstr>https://careinspectorate.wales/sites/default/files/2018-02/171102annualreporten.pdf</vt:lpwstr>
      </vt:variant>
      <vt:variant>
        <vt:lpwstr/>
      </vt:variant>
      <vt:variant>
        <vt:i4>5636191</vt:i4>
      </vt:variant>
      <vt:variant>
        <vt:i4>0</vt:i4>
      </vt:variant>
      <vt:variant>
        <vt:i4>0</vt:i4>
      </vt:variant>
      <vt:variant>
        <vt:i4>5</vt:i4>
      </vt:variant>
      <vt:variant>
        <vt:lpwstr>https://www.lotc.org.uk/wp-content/uploads/2010/12/Benefits-for-Early-Years-LOtC-Final-5AUG09.pdf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UWTSD</dc:creator>
  <cp:lastModifiedBy>ANGELA HONEY</cp:lastModifiedBy>
  <cp:revision>2</cp:revision>
  <dcterms:created xsi:type="dcterms:W3CDTF">2019-03-22T21:57:00Z</dcterms:created>
  <dcterms:modified xsi:type="dcterms:W3CDTF">2019-03-22T21:57:00Z</dcterms:modified>
</cp:coreProperties>
</file>