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72"/>
          <w:szCs w:val="72"/>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b w:val="1"/>
          <w:bCs w:val="1"/>
          <w:sz w:val="44"/>
          <w:szCs w:val="44"/>
        </w:rPr>
      </w:pPr>
      <w:r w:rsidDel="00000000" w:rsidR="00000000" w:rsidRPr="00000000">
        <w:rPr>
          <w:b w:val="1"/>
          <w:bCs w:val="1"/>
          <w:sz w:val="44"/>
          <w:szCs w:val="44"/>
          <w:rtl w:val="0"/>
        </w:rPr>
        <w:t xml:space="preserve">TYREPROS – BUSINESS PLAN</w:t>
      </w:r>
    </w:p>
    <w:p w:rsidR="00000000" w:rsidDel="00000000" w:rsidP="00000000" w:rsidRDefault="00000000" w:rsidRPr="00000000" w14:paraId="00000004">
      <w:pPr>
        <w:jc w:val="center"/>
        <w:rPr>
          <w:b w:val="1"/>
          <w:bCs w:val="1"/>
          <w:sz w:val="44"/>
          <w:szCs w:val="44"/>
        </w:rPr>
      </w:pPr>
      <w:r w:rsidDel="00000000" w:rsidR="00000000" w:rsidRPr="00000000">
        <w:rPr>
          <w:b w:val="1"/>
          <w:bCs w:val="1"/>
          <w:sz w:val="44"/>
          <w:szCs w:val="44"/>
          <w:rtl w:val="0"/>
        </w:rPr>
        <w:t xml:space="preserve">Programme: Certificate in Higher Education Module: Business Skills for the Workplace Level 4 Module Code: LCLM4006 – Enterprise &amp; Entrepreneurship</w:t>
      </w:r>
    </w:p>
    <w:p w:rsidR="00000000" w:rsidDel="00000000" w:rsidP="00000000" w:rsidRDefault="00000000" w:rsidRPr="00000000" w14:paraId="00000005">
      <w:pPr>
        <w:jc w:val="center"/>
        <w:rPr>
          <w:b w:val="1"/>
          <w:bCs w:val="1"/>
          <w:sz w:val="44"/>
          <w:szCs w:val="44"/>
        </w:rPr>
      </w:pPr>
      <w:r w:rsidDel="00000000" w:rsidR="00000000" w:rsidRPr="00000000">
        <w:rPr>
          <w:b w:val="1"/>
          <w:bCs w:val="1"/>
          <w:sz w:val="44"/>
          <w:szCs w:val="44"/>
          <w:rtl w:val="0"/>
        </w:rPr>
        <w:t xml:space="preserve"> Lecturer: Roopa Aruvanahalli Nagaraju</w:t>
      </w:r>
    </w:p>
    <w:p w:rsidR="00000000" w:rsidDel="00000000" w:rsidP="00000000" w:rsidRDefault="00000000" w:rsidRPr="00000000" w14:paraId="00000006">
      <w:pPr>
        <w:jc w:val="center"/>
        <w:rPr>
          <w:b w:val="1"/>
          <w:bCs w:val="1"/>
          <w:sz w:val="44"/>
          <w:szCs w:val="44"/>
        </w:rPr>
      </w:pPr>
      <w:r w:rsidDel="00000000" w:rsidR="00000000" w:rsidRPr="00000000">
        <w:rPr>
          <w:b w:val="1"/>
          <w:bCs w:val="1"/>
          <w:sz w:val="44"/>
          <w:szCs w:val="44"/>
          <w:rtl w:val="0"/>
        </w:rPr>
        <w:t xml:space="preserve"> Student Name: Vitali Terzi</w:t>
      </w:r>
    </w:p>
    <w:p w:rsidR="00000000" w:rsidDel="00000000" w:rsidP="00000000" w:rsidRDefault="00000000" w:rsidRPr="00000000" w14:paraId="00000007">
      <w:pPr>
        <w:jc w:val="center"/>
        <w:rPr>
          <w:b w:val="1"/>
          <w:bCs w:val="1"/>
          <w:sz w:val="44"/>
          <w:szCs w:val="44"/>
        </w:rPr>
      </w:pPr>
      <w:r w:rsidDel="00000000" w:rsidR="00000000" w:rsidRPr="00000000">
        <w:rPr>
          <w:b w:val="1"/>
          <w:bCs w:val="1"/>
          <w:sz w:val="44"/>
          <w:szCs w:val="44"/>
          <w:rtl w:val="0"/>
        </w:rPr>
        <w:t xml:space="preserve"> Student ID: 2439599</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sz w:val="36"/>
          <w:szCs w:val="36"/>
          <w:u w:val="single"/>
        </w:rPr>
      </w:pPr>
      <w:r w:rsidDel="00000000" w:rsidR="00000000" w:rsidRPr="00000000">
        <w:rPr>
          <w:sz w:val="36"/>
          <w:szCs w:val="36"/>
          <w:u w:val="single"/>
          <w:rtl w:val="0"/>
        </w:rPr>
        <w:t xml:space="preserve">Executive Summary</w:t>
      </w:r>
    </w:p>
    <w:p w:rsidR="00000000" w:rsidDel="00000000" w:rsidP="00000000" w:rsidRDefault="00000000" w:rsidRPr="00000000" w14:paraId="00000023">
      <w:pPr>
        <w:rPr/>
      </w:pPr>
      <w:r w:rsidDel="00000000" w:rsidR="00000000" w:rsidRPr="00000000">
        <w:rPr>
          <w:rtl w:val="0"/>
        </w:rPr>
        <w:t xml:space="preserve">Tyrepros is a new tyre retail and fitting service based in Telford, created to meet the growing demand for fast, reliable, and affordable vehicle maintenance in the local area. The business will specialize in tyre sales, tyre fitting, wheel balancing, puncture repairs, and seasonal tyre checks – offering customers a convenient and trustworthy alternative to larger national chains. The UK tyre replacement market remain consistently strong, with millions of tyres sold each year due to regular wear, MOT requirements, and increasing road usage. This creates a stable foundation for a new business that can differentiate itself through service quality, convenience, and customer experience.</w:t>
      </w:r>
    </w:p>
    <w:p w:rsidR="00000000" w:rsidDel="00000000" w:rsidP="00000000" w:rsidRDefault="00000000" w:rsidRPr="00000000" w14:paraId="00000024">
      <w:pPr>
        <w:rPr/>
      </w:pPr>
      <w:r w:rsidDel="00000000" w:rsidR="00000000" w:rsidRPr="00000000">
        <w:rPr>
          <w:rtl w:val="0"/>
        </w:rPr>
        <w:t xml:space="preserve">The business will stock a wide range of tyres, including budget, mid-range, and premium brands, ensuring that customers with different needs and budgets can find suitable option for them. A key part of the business model is speed and accessibility. Many existing garages in Telford operate with long waiting times or limited appointment availability. Tyrepros will address this gap by offering same-day fitting, flexible booking options, and extended opening hours to support customers with busy schedules. The business will also introduce a mobile tyre-fitting service – allowing customers to have tyres replaced at home or at work, a service that has become increasingly popular across the UK.</w:t>
      </w:r>
    </w:p>
    <w:p w:rsidR="00000000" w:rsidDel="00000000" w:rsidP="00000000" w:rsidRDefault="00000000" w:rsidRPr="00000000" w14:paraId="00000025">
      <w:pPr>
        <w:rPr/>
      </w:pPr>
      <w:r w:rsidDel="00000000" w:rsidR="00000000" w:rsidRPr="00000000">
        <w:rPr>
          <w:rtl w:val="0"/>
        </w:rPr>
        <w:t xml:space="preserve">The startup will initially operate as a sole trader business, allowing for lower administrative costs and full control over operations. As the business grows, it may transition into a limited company to support expansion and reduce personal liability. The management structure will be simple and efficient – with the owner overseeing operations, customer service, supplier relationships, and marketing. </w:t>
      </w:r>
    </w:p>
    <w:p w:rsidR="00000000" w:rsidDel="00000000" w:rsidP="00000000" w:rsidRDefault="00000000" w:rsidRPr="00000000" w14:paraId="00000026">
      <w:pPr>
        <w:rPr/>
      </w:pPr>
      <w:r w:rsidDel="00000000" w:rsidR="00000000" w:rsidRPr="00000000">
        <w:rPr>
          <w:rtl w:val="0"/>
        </w:rPr>
        <w:t xml:space="preserve">Marketing efforts will focus on digital visibility through a professional website, Google Business Profile, and targeted social media advertising. The business requires an estimated £25,000 in startup funding to cover equipment, initial stock, premises rental, insurance, and marketing. With a strong customer focused approach and a clear value proposition, Tyrepros is well positioned to establish itself a s a trusted tyre service provider in Telford.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sz w:val="36"/>
          <w:szCs w:val="36"/>
          <w:u w:val="single"/>
        </w:rPr>
      </w:pPr>
      <w:r w:rsidDel="00000000" w:rsidR="00000000" w:rsidRPr="00000000">
        <w:rPr>
          <w:rtl w:val="0"/>
        </w:rPr>
      </w:r>
    </w:p>
    <w:p w:rsidR="00000000" w:rsidDel="00000000" w:rsidP="00000000" w:rsidRDefault="00000000" w:rsidRPr="00000000" w14:paraId="00000029">
      <w:pPr>
        <w:rPr>
          <w:sz w:val="36"/>
          <w:szCs w:val="36"/>
          <w:u w:val="single"/>
        </w:rPr>
      </w:pPr>
      <w:r w:rsidDel="00000000" w:rsidR="00000000" w:rsidRPr="00000000">
        <w:rPr>
          <w:rtl w:val="0"/>
        </w:rPr>
      </w:r>
    </w:p>
    <w:p w:rsidR="00000000" w:rsidDel="00000000" w:rsidP="00000000" w:rsidRDefault="00000000" w:rsidRPr="00000000" w14:paraId="0000002A">
      <w:pPr>
        <w:rPr>
          <w:sz w:val="36"/>
          <w:szCs w:val="36"/>
          <w:u w:val="single"/>
        </w:rPr>
      </w:pPr>
      <w:r w:rsidDel="00000000" w:rsidR="00000000" w:rsidRPr="00000000">
        <w:rPr>
          <w:rtl w:val="0"/>
        </w:rPr>
      </w:r>
    </w:p>
    <w:p w:rsidR="00000000" w:rsidDel="00000000" w:rsidP="00000000" w:rsidRDefault="00000000" w:rsidRPr="00000000" w14:paraId="0000002B">
      <w:pPr>
        <w:rPr>
          <w:sz w:val="36"/>
          <w:szCs w:val="36"/>
          <w:u w:val="single"/>
        </w:rPr>
      </w:pPr>
      <w:r w:rsidDel="00000000" w:rsidR="00000000" w:rsidRPr="00000000">
        <w:rPr>
          <w:sz w:val="36"/>
          <w:szCs w:val="36"/>
          <w:u w:val="single"/>
          <w:rtl w:val="0"/>
        </w:rPr>
        <w:t xml:space="preserve">Table of Contents </w:t>
      </w:r>
    </w:p>
    <w:p w:rsidR="00000000" w:rsidDel="00000000" w:rsidP="00000000" w:rsidRDefault="00000000" w:rsidRPr="00000000" w14:paraId="0000002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Executive Summary</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 page 2</w:t>
      </w:r>
    </w:p>
    <w:p w:rsidR="00000000" w:rsidDel="00000000" w:rsidP="00000000" w:rsidRDefault="00000000" w:rsidRPr="00000000" w14:paraId="0000002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Overview of the Business Idea</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 page 4</w:t>
      </w:r>
    </w:p>
    <w:p w:rsidR="00000000" w:rsidDel="00000000" w:rsidP="00000000" w:rsidRDefault="00000000" w:rsidRPr="00000000" w14:paraId="0000002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Legal Format and Management Structure</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 page 5</w:t>
      </w:r>
    </w:p>
    <w:p w:rsidR="00000000" w:rsidDel="00000000" w:rsidP="00000000" w:rsidRDefault="00000000" w:rsidRPr="00000000" w14:paraId="0000002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PESTEL Analysis and Competition</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 page 6 </w:t>
      </w:r>
    </w:p>
    <w:p w:rsidR="00000000" w:rsidDel="00000000" w:rsidP="00000000" w:rsidRDefault="00000000" w:rsidRPr="00000000" w14:paraId="0000003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Marketing Plan</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 page 7</w:t>
      </w:r>
    </w:p>
    <w:p w:rsidR="00000000" w:rsidDel="00000000" w:rsidP="00000000" w:rsidRDefault="00000000" w:rsidRPr="00000000" w14:paraId="0000003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Funding Requirements and Startup Expenses</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 page 8</w:t>
      </w:r>
    </w:p>
    <w:p w:rsidR="00000000" w:rsidDel="00000000" w:rsidP="00000000" w:rsidRDefault="00000000" w:rsidRPr="00000000" w14:paraId="0000003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Reference List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page 9</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sz w:val="36"/>
          <w:szCs w:val="36"/>
          <w:u w:val="single"/>
        </w:rPr>
      </w:pPr>
      <w:r w:rsidDel="00000000" w:rsidR="00000000" w:rsidRPr="00000000">
        <w:rPr>
          <w:rtl w:val="0"/>
        </w:rPr>
      </w:r>
    </w:p>
    <w:p w:rsidR="00000000" w:rsidDel="00000000" w:rsidP="00000000" w:rsidRDefault="00000000" w:rsidRPr="00000000" w14:paraId="0000003D">
      <w:pPr>
        <w:rPr>
          <w:sz w:val="36"/>
          <w:szCs w:val="36"/>
          <w:u w:val="single"/>
        </w:rPr>
      </w:pPr>
      <w:r w:rsidDel="00000000" w:rsidR="00000000" w:rsidRPr="00000000">
        <w:rPr>
          <w:rtl w:val="0"/>
        </w:rPr>
      </w:r>
    </w:p>
    <w:p w:rsidR="00000000" w:rsidDel="00000000" w:rsidP="00000000" w:rsidRDefault="00000000" w:rsidRPr="00000000" w14:paraId="0000003E">
      <w:pPr>
        <w:rPr>
          <w:sz w:val="36"/>
          <w:szCs w:val="36"/>
          <w:u w:val="single"/>
        </w:rPr>
      </w:pPr>
      <w:r w:rsidDel="00000000" w:rsidR="00000000" w:rsidRPr="00000000">
        <w:rPr>
          <w:rtl w:val="0"/>
        </w:rPr>
      </w:r>
    </w:p>
    <w:p w:rsidR="00000000" w:rsidDel="00000000" w:rsidP="00000000" w:rsidRDefault="00000000" w:rsidRPr="00000000" w14:paraId="0000003F">
      <w:pPr>
        <w:rPr>
          <w:sz w:val="36"/>
          <w:szCs w:val="36"/>
          <w:u w:val="single"/>
        </w:rPr>
      </w:pPr>
      <w:r w:rsidDel="00000000" w:rsidR="00000000" w:rsidRPr="00000000">
        <w:rPr>
          <w:rtl w:val="0"/>
        </w:rPr>
      </w:r>
    </w:p>
    <w:p w:rsidR="00000000" w:rsidDel="00000000" w:rsidP="00000000" w:rsidRDefault="00000000" w:rsidRPr="00000000" w14:paraId="00000040">
      <w:pPr>
        <w:rPr>
          <w:sz w:val="36"/>
          <w:szCs w:val="36"/>
          <w:u w:val="single"/>
        </w:rPr>
      </w:pPr>
      <w:r w:rsidDel="00000000" w:rsidR="00000000" w:rsidRPr="00000000">
        <w:rPr>
          <w:rtl w:val="0"/>
        </w:rPr>
      </w:r>
    </w:p>
    <w:p w:rsidR="00000000" w:rsidDel="00000000" w:rsidP="00000000" w:rsidRDefault="00000000" w:rsidRPr="00000000" w14:paraId="00000041">
      <w:pPr>
        <w:rPr>
          <w:sz w:val="36"/>
          <w:szCs w:val="36"/>
          <w:u w:val="single"/>
        </w:rPr>
      </w:pPr>
      <w:r w:rsidDel="00000000" w:rsidR="00000000" w:rsidRPr="00000000">
        <w:rPr>
          <w:rtl w:val="0"/>
        </w:rPr>
      </w:r>
    </w:p>
    <w:p w:rsidR="00000000" w:rsidDel="00000000" w:rsidP="00000000" w:rsidRDefault="00000000" w:rsidRPr="00000000" w14:paraId="00000042">
      <w:pPr>
        <w:rPr>
          <w:sz w:val="36"/>
          <w:szCs w:val="36"/>
          <w:u w:val="single"/>
        </w:rPr>
      </w:pPr>
      <w:r w:rsidDel="00000000" w:rsidR="00000000" w:rsidRPr="00000000">
        <w:rPr>
          <w:rtl w:val="0"/>
        </w:rPr>
      </w:r>
    </w:p>
    <w:p w:rsidR="00000000" w:rsidDel="00000000" w:rsidP="00000000" w:rsidRDefault="00000000" w:rsidRPr="00000000" w14:paraId="00000043">
      <w:pPr>
        <w:rPr>
          <w:sz w:val="36"/>
          <w:szCs w:val="36"/>
          <w:u w:val="single"/>
        </w:rPr>
      </w:pPr>
      <w:r w:rsidDel="00000000" w:rsidR="00000000" w:rsidRPr="00000000">
        <w:rPr>
          <w:rtl w:val="0"/>
        </w:rPr>
      </w:r>
    </w:p>
    <w:p w:rsidR="00000000" w:rsidDel="00000000" w:rsidP="00000000" w:rsidRDefault="00000000" w:rsidRPr="00000000" w14:paraId="00000044">
      <w:pPr>
        <w:rPr>
          <w:sz w:val="36"/>
          <w:szCs w:val="36"/>
          <w:u w:val="single"/>
        </w:rPr>
      </w:pPr>
      <w:r w:rsidDel="00000000" w:rsidR="00000000" w:rsidRPr="00000000">
        <w:rPr>
          <w:rtl w:val="0"/>
        </w:rPr>
      </w:r>
    </w:p>
    <w:p w:rsidR="00000000" w:rsidDel="00000000" w:rsidP="00000000" w:rsidRDefault="00000000" w:rsidRPr="00000000" w14:paraId="00000045">
      <w:pPr>
        <w:rPr>
          <w:sz w:val="36"/>
          <w:szCs w:val="36"/>
          <w:u w:val="single"/>
        </w:rPr>
      </w:pPr>
      <w:r w:rsidDel="00000000" w:rsidR="00000000" w:rsidRPr="00000000">
        <w:rPr>
          <w:sz w:val="36"/>
          <w:szCs w:val="36"/>
          <w:u w:val="single"/>
          <w:rtl w:val="0"/>
        </w:rPr>
        <w:t xml:space="preserve">Overview of the Business Idea</w:t>
      </w:r>
    </w:p>
    <w:p w:rsidR="00000000" w:rsidDel="00000000" w:rsidP="00000000" w:rsidRDefault="00000000" w:rsidRPr="00000000" w14:paraId="00000046">
      <w:pPr>
        <w:rPr/>
      </w:pPr>
      <w:r w:rsidDel="00000000" w:rsidR="00000000" w:rsidRPr="00000000">
        <w:rPr>
          <w:rtl w:val="0"/>
        </w:rPr>
        <w:t xml:space="preserve"> Tyrepros is a proposed tyre retail and fitting service based in Telford, offering tyre sales, tyre installations, wheel balancing, puncture repairs, and seasonal tyre checks. The business aims to meet the growing demand for reliable and affordable vehicle maintenance services in the West Midlands, where car ownerships remain high and road travel remains the dominant mode of transport for commuting and logistics. The tyre industry is a crucial part of the UK automative sector, with the UK tyre market generating approximately GBP 3.24 billion in revenue in 2024 and projected to grow to GBP 3.9 billion by 2030, reflecting a compound annual growth rate of 3.2% (Grand View Research, 2024). This steady growth highlights the ongoing need for tyre replacement and maintenance services – driven by regular wear, MOT requirements, and increased road usage. </w:t>
      </w:r>
    </w:p>
    <w:p w:rsidR="00000000" w:rsidDel="00000000" w:rsidP="00000000" w:rsidRDefault="00000000" w:rsidRPr="00000000" w14:paraId="00000047">
      <w:pPr>
        <w:rPr/>
      </w:pPr>
      <w:r w:rsidDel="00000000" w:rsidR="00000000" w:rsidRPr="00000000">
        <w:rPr>
          <w:rtl w:val="0"/>
        </w:rPr>
        <w:t xml:space="preserve">The business will offer a wide selection of tyres, including budget, mid-range, and premium brands, ensuring accessibility for customers with different financial needs. Convenience and speed form the core of the business model. Many existing garages in Telford experience long waiting times or limited appointment availability, creating a gap in the market for customer-focused service. Tyrepros will address this by offering same day fitting, flexible booking options, and extended opening hours. The business will also introduce a mobile tyre-fitting service, enabling customers to have tyres replaced at home or at work – an increasingly popular service model across the UK.</w:t>
      </w:r>
    </w:p>
    <w:p w:rsidR="00000000" w:rsidDel="00000000" w:rsidP="00000000" w:rsidRDefault="00000000" w:rsidRPr="00000000" w14:paraId="00000048">
      <w:pPr>
        <w:rPr/>
      </w:pPr>
      <w:r w:rsidDel="00000000" w:rsidR="00000000" w:rsidRPr="00000000">
        <w:rPr>
          <w:rtl w:val="0"/>
        </w:rPr>
        <w:t xml:space="preserve">Industry trends further support the viability of the business. Replacement tyre volumes in Europe showed positive growth in 2024, particularly in the consumer tyre segment, driven by increased demand for all season tyres (ETRMA, 2024). Additionally, the broader UK tyre market is forecast to reach GBP 11.35 billion by 2032, supported by rising vehicle numbers and consistent demand for replacement tyres (Credence Research, 2024). </w:t>
      </w:r>
    </w:p>
    <w:p w:rsidR="00000000" w:rsidDel="00000000" w:rsidP="00000000" w:rsidRDefault="00000000" w:rsidRPr="00000000" w14:paraId="00000049">
      <w:pPr>
        <w:rPr/>
      </w:pPr>
      <w:r w:rsidDel="00000000" w:rsidR="00000000" w:rsidRPr="00000000">
        <w:rPr>
          <w:rtl w:val="0"/>
        </w:rPr>
        <w:t xml:space="preserve">The business will differentiate itself through personalised service, transparent pricing, and strong customer relationships. Its unique selling point (USP) lies in combining affordability, speed, and convenience with a modern digital presence – including online booking and local search optimisation. With a clear value proposition and strong market demand, Tyrepros is well-positioned to establish itself as a trusted tyre service provider in Telford.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sz w:val="36"/>
          <w:szCs w:val="36"/>
          <w:u w:val="single"/>
        </w:rPr>
      </w:pPr>
      <w:r w:rsidDel="00000000" w:rsidR="00000000" w:rsidRPr="00000000">
        <w:rPr>
          <w:sz w:val="36"/>
          <w:szCs w:val="36"/>
          <w:u w:val="single"/>
          <w:rtl w:val="0"/>
        </w:rPr>
        <w:t xml:space="preserve">Legal Format and Management Structure</w:t>
      </w:r>
    </w:p>
    <w:p w:rsidR="00000000" w:rsidDel="00000000" w:rsidP="00000000" w:rsidRDefault="00000000" w:rsidRPr="00000000" w14:paraId="0000004E">
      <w:pPr>
        <w:rPr/>
      </w:pPr>
      <w:r w:rsidDel="00000000" w:rsidR="00000000" w:rsidRPr="00000000">
        <w:rPr>
          <w:rtl w:val="0"/>
        </w:rPr>
        <w:t xml:space="preserve">Tyrepros will initially operate as a sole trader business, which is one of the most common and accessible legal formats for small enterprises in the United Kingdom. A sole trader structure is characterized by single ownership, straightforward registration, and minimal administrative requirements – making it particularly suitable for new ventures seeking to reduce early operational complexity (Burns, 2016). This format allows for the owner to retain full control over business decisions, pricing, customer service standards, and day-to-day operations. It also enables the business to begin trading quickly, with fewer regulatory obligations compared with limited companies (HM Government, 2023).</w:t>
      </w:r>
    </w:p>
    <w:p w:rsidR="00000000" w:rsidDel="00000000" w:rsidP="00000000" w:rsidRDefault="00000000" w:rsidRPr="00000000" w14:paraId="0000004F">
      <w:pPr>
        <w:rPr/>
      </w:pPr>
      <w:r w:rsidDel="00000000" w:rsidR="00000000" w:rsidRPr="00000000">
        <w:rPr>
          <w:rtl w:val="0"/>
        </w:rPr>
        <w:t xml:space="preserve">However, the sole trader model also carries unlimited liability, meaning the owner is personally responsible for any debts or legal claims against the business. While the risk is manageable during the early stages, the business may transition into a private limited company (Ltd) as it grows. Incorporations provides limited liability protection, separating personal and business finances, and is often recommended once a business begins to expand, employ staff, or invest in higher-value equipment (Miller, 2020). The future transition would support long-term stability and reduce financial exposure.</w:t>
      </w:r>
    </w:p>
    <w:p w:rsidR="00000000" w:rsidDel="00000000" w:rsidP="00000000" w:rsidRDefault="00000000" w:rsidRPr="00000000" w14:paraId="00000050">
      <w:pPr>
        <w:rPr/>
      </w:pPr>
      <w:r w:rsidDel="00000000" w:rsidR="00000000" w:rsidRPr="00000000">
        <w:rPr>
          <w:rtl w:val="0"/>
        </w:rPr>
        <w:t xml:space="preserve">The management structure of the business will be simple and efficient. As the sole owner, the entrepreneur will oversee all core functions, including operations, customer service, supplier relationship, marketing, and financial management. This centralised structure is typical for small service-based businesses and allows for consistent quality control and direct communication with customers (Storey, 2016). Additional roles, such as administrative support, part-time marketing assistant, qualified tyre technician may be introduced as the business scales. </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sz w:val="36"/>
          <w:szCs w:val="36"/>
          <w:u w:val="single"/>
        </w:rPr>
      </w:pPr>
      <w:r w:rsidDel="00000000" w:rsidR="00000000" w:rsidRPr="00000000">
        <w:rPr>
          <w:sz w:val="36"/>
          <w:szCs w:val="36"/>
          <w:u w:val="single"/>
          <w:rtl w:val="0"/>
        </w:rPr>
        <w:t xml:space="preserve">PESTEL Analysis and Competition </w:t>
      </w:r>
    </w:p>
    <w:p w:rsidR="00000000" w:rsidDel="00000000" w:rsidP="00000000" w:rsidRDefault="00000000" w:rsidRPr="00000000" w14:paraId="0000005C">
      <w:pPr>
        <w:rPr/>
      </w:pPr>
      <w:r w:rsidDel="00000000" w:rsidR="00000000" w:rsidRPr="00000000">
        <w:rPr>
          <w:rtl w:val="0"/>
        </w:rPr>
        <w:t xml:space="preserve">Political factors such as UK road-safety regulations and MOT requirements support steady demand for tyre services (Department for Transport, 2023). Economic conditions, including rising vehicle ownership and stable aftermarket spending, further strengthen the sector (Grand View Research, 2024). Social trends show customers increasingly prioritising convenience and safety, creating opportunities for mobile tyre-fitting services. Technological developments – such as digital booking systems and improved tyre diagnostics – enhance service efficiency (ETRMA, 2024). Environmental pressures encourage proper tyre disposal and recycling, requiring compliance with waste-management standards. Legally, the business must follow health-and-safety and consumer-protection regulations. </w:t>
      </w:r>
    </w:p>
    <w:p w:rsidR="00000000" w:rsidDel="00000000" w:rsidP="00000000" w:rsidRDefault="00000000" w:rsidRPr="00000000" w14:paraId="0000005D">
      <w:pPr>
        <w:rPr/>
      </w:pPr>
      <w:r w:rsidDel="00000000" w:rsidR="00000000" w:rsidRPr="00000000">
        <w:rPr>
          <w:rtl w:val="0"/>
        </w:rPr>
        <w:t xml:space="preserve">Competition in Telford includes national chains like Kwik Fit and Halfords – as well as independent garages. Tyrepros will differentiate through personalised service, transparent pricing, and convenience.</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sz w:val="36"/>
          <w:szCs w:val="36"/>
          <w:u w:val="single"/>
        </w:rPr>
      </w:pPr>
      <w:r w:rsidDel="00000000" w:rsidR="00000000" w:rsidRPr="00000000">
        <w:rPr>
          <w:sz w:val="36"/>
          <w:szCs w:val="36"/>
          <w:u w:val="single"/>
          <w:rtl w:val="0"/>
        </w:rPr>
        <w:t xml:space="preserve">Marketing Plan </w:t>
      </w:r>
    </w:p>
    <w:p w:rsidR="00000000" w:rsidDel="00000000" w:rsidP="00000000" w:rsidRDefault="00000000" w:rsidRPr="00000000" w14:paraId="00000070">
      <w:pPr>
        <w:rPr/>
      </w:pPr>
      <w:r w:rsidDel="00000000" w:rsidR="00000000" w:rsidRPr="00000000">
        <w:rPr>
          <w:rtl w:val="0"/>
        </w:rPr>
        <w:t xml:space="preserve">The marketing strategy for the business will focus in building strong digital visibility and attracting local customers through targeted online engagement. A professional website will serve as the main platform for booking appointments, viewing tyre options, and accessing service information. Research shows that consumers increasingly rely on online searches when choosing automative services – making search-engine optimisation (SEO) essential for improving visibility in local results (Chaffey &amp; Ellis-Chadwick, 2019). A Google Business Profile will be used to appear in “near me” searches and collect customer reviews, which significantly influence purchasing decisions in service-based industries (BrightLocal, 2023). </w:t>
      </w:r>
    </w:p>
    <w:p w:rsidR="00000000" w:rsidDel="00000000" w:rsidP="00000000" w:rsidRDefault="00000000" w:rsidRPr="00000000" w14:paraId="00000071">
      <w:pPr>
        <w:rPr/>
      </w:pPr>
      <w:r w:rsidDel="00000000" w:rsidR="00000000" w:rsidRPr="00000000">
        <w:rPr>
          <w:rtl w:val="0"/>
        </w:rPr>
        <w:t xml:space="preserve">Social media platforms such as Facebook and Instagram will be used to promote offers, share maintenance tips, and engage with the local community. Social media marketing is particularly effective for small businesses due to its low cost and ability to target specific geographic areas (Tuten &amp; Solomon, 2020). The business will also run paid local ads during peak tyre-replacement seasons – such as winter and MOT periods. </w:t>
      </w:r>
    </w:p>
    <w:p w:rsidR="00000000" w:rsidDel="00000000" w:rsidP="00000000" w:rsidRDefault="00000000" w:rsidRPr="00000000" w14:paraId="00000072">
      <w:pPr>
        <w:rPr/>
      </w:pPr>
      <w:r w:rsidDel="00000000" w:rsidR="00000000" w:rsidRPr="00000000">
        <w:rPr>
          <w:rtl w:val="0"/>
        </w:rPr>
        <w:t xml:space="preserve">Offline marketing will include flyers, local newspaper listings, and partnerships with taxi firms, delivery drivers, and small businesses requiring regular tyre maintenance. This will increase trust, brand awareness, and attract a consistent customer base. </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sz w:val="36"/>
          <w:szCs w:val="36"/>
          <w:u w:val="single"/>
        </w:rPr>
      </w:pPr>
      <w:r w:rsidDel="00000000" w:rsidR="00000000" w:rsidRPr="00000000">
        <w:rPr>
          <w:sz w:val="36"/>
          <w:szCs w:val="36"/>
          <w:u w:val="single"/>
          <w:rtl w:val="0"/>
        </w:rPr>
        <w:t xml:space="preserve">Fundings and Expenses </w:t>
      </w:r>
    </w:p>
    <w:p w:rsidR="00000000" w:rsidDel="00000000" w:rsidP="00000000" w:rsidRDefault="00000000" w:rsidRPr="00000000" w14:paraId="00000082">
      <w:pPr>
        <w:rPr/>
      </w:pPr>
      <w:r w:rsidDel="00000000" w:rsidR="00000000" w:rsidRPr="00000000">
        <w:rPr>
          <w:rtl w:val="0"/>
        </w:rPr>
        <w:t xml:space="preserve">Vitali Tyre &amp; Auto Care will require an estimated £25,000 in initial funding to cover essential startup costs, including tyre-fitting equipment, initial stock, premises rental, insurance, and marketing. Securing adequate finance is a critical step for new ventures, as a early capital directly influences operational stability and growth potential (Burns, 2026). The business will pursue a combination of funding sources to reduce financial risk and ensure sufficient liquidity. </w:t>
      </w:r>
    </w:p>
    <w:p w:rsidR="00000000" w:rsidDel="00000000" w:rsidP="00000000" w:rsidRDefault="00000000" w:rsidRPr="00000000" w14:paraId="00000083">
      <w:pPr>
        <w:rPr/>
      </w:pPr>
      <w:r w:rsidDel="00000000" w:rsidR="00000000" w:rsidRPr="00000000">
        <w:rPr>
          <w:rtl w:val="0"/>
        </w:rPr>
        <w:t xml:space="preserve">A portion of the funding will come from personal investment, demonstrating owner commitment and improving credibility with lenders. Additional finance will be sought through a UK Start Up Loan – a government-backed scheme offering fixed-rate borrowing for new businesses (British Business Bank, 2023). This option is suitable for small enterprises due to its manageable repayment terms and access to business mentoring. A small business bank loan may also be considered due to supplement funding if required – as traditional lenders remain a common source of capital for UK startups (Fraser, 2020).</w:t>
      </w:r>
    </w:p>
    <w:p w:rsidR="00000000" w:rsidDel="00000000" w:rsidP="00000000" w:rsidRDefault="00000000" w:rsidRPr="00000000" w14:paraId="00000084">
      <w:pPr>
        <w:rPr/>
      </w:pPr>
      <w:r w:rsidDel="00000000" w:rsidR="00000000" w:rsidRPr="00000000">
        <w:rPr>
          <w:rtl w:val="0"/>
        </w:rPr>
        <w:t xml:space="preserve">Expected first month expenses include tyre inventory, fitting machinery, rent, utilities, insurance, and digital marketing. These costs reflect typical early-stage outlays for automative service businesses and are essential for establishing operational capacity (Storey, 2016). Careful budgeting will ensure the business can operate efficiency while building its initial customer base. </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sz w:val="36"/>
          <w:szCs w:val="36"/>
          <w:u w:val="single"/>
        </w:rPr>
      </w:pPr>
      <w:r w:rsidDel="00000000" w:rsidR="00000000" w:rsidRPr="00000000">
        <w:rPr>
          <w:sz w:val="36"/>
          <w:szCs w:val="36"/>
          <w:u w:val="single"/>
          <w:rtl w:val="0"/>
        </w:rPr>
        <w:t xml:space="preserve">Reference List:</w:t>
      </w:r>
    </w:p>
    <w:p w:rsidR="00000000" w:rsidDel="00000000" w:rsidP="00000000" w:rsidRDefault="00000000" w:rsidRPr="00000000" w14:paraId="0000009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BrightLocal, (2023),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Local consumer review survey 2023.</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hyperlink r:id="rId6">
        <w:r w:rsidDel="00000000" w:rsidR="00000000" w:rsidRPr="00000000">
          <w:rPr>
            <w:rFonts w:ascii="Aptos" w:cs="Aptos" w:eastAsia="Aptos" w:hAnsi="Aptos"/>
            <w:b w:val="0"/>
            <w:bCs w:val="0"/>
            <w:i w:val="0"/>
            <w:iCs w:val="0"/>
            <w:smallCaps w:val="0"/>
            <w:strike w:val="0"/>
            <w:color w:val="467886"/>
            <w:sz w:val="24"/>
            <w:szCs w:val="24"/>
            <w:u w:val="single"/>
            <w:shd w:fill="auto" w:val="clear"/>
            <w:vertAlign w:val="baseline"/>
            <w:rtl w:val="0"/>
          </w:rPr>
          <w:t xml:space="preserve">BrightLocal - Local SEO Software, Citations, and Services</w:t>
        </w:r>
      </w:hyperlink>
      <w:r w:rsidDel="00000000" w:rsidR="00000000" w:rsidRPr="00000000">
        <w:rPr>
          <w:rtl w:val="0"/>
        </w:rPr>
      </w:r>
    </w:p>
    <w:p w:rsidR="00000000" w:rsidDel="00000000" w:rsidP="00000000" w:rsidRDefault="00000000" w:rsidRPr="00000000" w14:paraId="0000009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British Business Bank, (2023),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Start Up Loan: Government-backed finance for new businesses</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hyperlink r:id="rId7">
        <w:r w:rsidDel="00000000" w:rsidR="00000000" w:rsidRPr="00000000">
          <w:rPr>
            <w:rFonts w:ascii="Aptos" w:cs="Aptos" w:eastAsia="Aptos" w:hAnsi="Aptos"/>
            <w:b w:val="0"/>
            <w:bCs w:val="0"/>
            <w:i w:val="0"/>
            <w:iCs w:val="0"/>
            <w:smallCaps w:val="0"/>
            <w:strike w:val="0"/>
            <w:color w:val="467886"/>
            <w:sz w:val="24"/>
            <w:szCs w:val="24"/>
            <w:u w:val="single"/>
            <w:shd w:fill="auto" w:val="clear"/>
            <w:vertAlign w:val="baseline"/>
            <w:rtl w:val="0"/>
          </w:rPr>
          <w:t xml:space="preserve">Start Up Business Loans - Start Up Loans</w:t>
        </w:r>
      </w:hyperlink>
      <w:r w:rsidDel="00000000" w:rsidR="00000000" w:rsidRPr="00000000">
        <w:rPr>
          <w:rtl w:val="0"/>
        </w:rPr>
      </w:r>
    </w:p>
    <w:p w:rsidR="00000000" w:rsidDel="00000000" w:rsidP="00000000" w:rsidRDefault="00000000" w:rsidRPr="00000000" w14:paraId="0000009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Burns, P. (2016),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Entrepreneurship and small business</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(4</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superscript"/>
          <w:rtl w:val="0"/>
        </w:rPr>
        <w:t xml:space="preserve">th</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ed.). Palgrave Macmillan.</w:t>
      </w:r>
    </w:p>
    <w:p w:rsidR="00000000" w:rsidDel="00000000" w:rsidP="00000000" w:rsidRDefault="00000000" w:rsidRPr="00000000" w14:paraId="0000009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Chaffey, D., &amp; Ellis-Chadwick, F. (2019),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Digital marketing</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(7</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superscript"/>
          <w:rtl w:val="0"/>
        </w:rPr>
        <w:t xml:space="preserve">th</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ed.). Pearson.</w:t>
      </w:r>
    </w:p>
    <w:p w:rsidR="00000000" w:rsidDel="00000000" w:rsidP="00000000" w:rsidRDefault="00000000" w:rsidRPr="00000000" w14:paraId="0000009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Credence Research, (2024),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Uk tyre market size, share, and forecast 2024-2032</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hyperlink r:id="rId8">
        <w:r w:rsidDel="00000000" w:rsidR="00000000" w:rsidRPr="00000000">
          <w:rPr>
            <w:rFonts w:ascii="Aptos" w:cs="Aptos" w:eastAsia="Aptos" w:hAnsi="Aptos"/>
            <w:b w:val="0"/>
            <w:bCs w:val="0"/>
            <w:i w:val="0"/>
            <w:iCs w:val="0"/>
            <w:smallCaps w:val="0"/>
            <w:strike w:val="0"/>
            <w:color w:val="467886"/>
            <w:sz w:val="24"/>
            <w:szCs w:val="24"/>
            <w:u w:val="single"/>
            <w:shd w:fill="auto" w:val="clear"/>
            <w:vertAlign w:val="baseline"/>
            <w:rtl w:val="0"/>
          </w:rPr>
          <w:t xml:space="preserve">Strategic Advisory &amp; Market Leadership | Credence Research Inc.</w:t>
        </w:r>
      </w:hyperlink>
      <w:r w:rsidDel="00000000" w:rsidR="00000000" w:rsidRPr="00000000">
        <w:rPr>
          <w:rtl w:val="0"/>
        </w:rPr>
      </w:r>
    </w:p>
    <w:p w:rsidR="00000000" w:rsidDel="00000000" w:rsidP="00000000" w:rsidRDefault="00000000" w:rsidRPr="00000000" w14:paraId="0000009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Department of Transport, (2023),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MOT testing data and road-safety regulations</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hyperlink r:id="rId9">
        <w:r w:rsidDel="00000000" w:rsidR="00000000" w:rsidRPr="00000000">
          <w:rPr>
            <w:rFonts w:ascii="Aptos" w:cs="Aptos" w:eastAsia="Aptos" w:hAnsi="Aptos"/>
            <w:b w:val="0"/>
            <w:bCs w:val="0"/>
            <w:i w:val="0"/>
            <w:iCs w:val="0"/>
            <w:smallCaps w:val="0"/>
            <w:strike w:val="0"/>
            <w:color w:val="467886"/>
            <w:sz w:val="24"/>
            <w:szCs w:val="24"/>
            <w:u w:val="single"/>
            <w:shd w:fill="auto" w:val="clear"/>
            <w:vertAlign w:val="baseline"/>
            <w:rtl w:val="0"/>
          </w:rPr>
          <w:t xml:space="preserve">Department for Transport - GOV.UK</w:t>
        </w:r>
      </w:hyperlink>
      <w:r w:rsidDel="00000000" w:rsidR="00000000" w:rsidRPr="00000000">
        <w:rPr>
          <w:rtl w:val="0"/>
        </w:rPr>
      </w:r>
    </w:p>
    <w:p w:rsidR="00000000" w:rsidDel="00000000" w:rsidP="00000000" w:rsidRDefault="00000000" w:rsidRPr="00000000" w14:paraId="0000009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ETRMA / Tyres Europe, (2024),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European replacement tyre market report 2024</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European Tyre and Rubber Manufacturers’ Association. </w:t>
      </w:r>
      <w:hyperlink r:id="rId10">
        <w:r w:rsidDel="00000000" w:rsidR="00000000" w:rsidRPr="00000000">
          <w:rPr>
            <w:rFonts w:ascii="Aptos" w:cs="Aptos" w:eastAsia="Aptos" w:hAnsi="Aptos"/>
            <w:b w:val="0"/>
            <w:bCs w:val="0"/>
            <w:i w:val="0"/>
            <w:iCs w:val="0"/>
            <w:smallCaps w:val="0"/>
            <w:strike w:val="0"/>
            <w:color w:val="467886"/>
            <w:sz w:val="24"/>
            <w:szCs w:val="24"/>
            <w:u w:val="single"/>
            <w:shd w:fill="auto" w:val="clear"/>
            <w:vertAlign w:val="baseline"/>
            <w:rtl w:val="0"/>
          </w:rPr>
          <w:t xml:space="preserve">Home - Tyres Europe</w:t>
        </w:r>
      </w:hyperlink>
      <w:r w:rsidDel="00000000" w:rsidR="00000000" w:rsidRPr="00000000">
        <w:rPr>
          <w:rtl w:val="0"/>
        </w:rPr>
      </w:r>
    </w:p>
    <w:p w:rsidR="00000000" w:rsidDel="00000000" w:rsidP="00000000" w:rsidRDefault="00000000" w:rsidRPr="00000000" w14:paraId="0000009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Fraser, S. (2020),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Finance for small and medium-sized enterprises in the UK</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British Bankers’ Association.</w:t>
      </w:r>
    </w:p>
    <w:p w:rsidR="00000000" w:rsidDel="00000000" w:rsidP="00000000" w:rsidRDefault="00000000" w:rsidRPr="00000000" w14:paraId="0000009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Grand View Research, (2024),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UK tyre market size, share, &amp; trends analysis report</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hyperlink r:id="rId11">
        <w:r w:rsidDel="00000000" w:rsidR="00000000" w:rsidRPr="00000000">
          <w:rPr>
            <w:rFonts w:ascii="Aptos" w:cs="Aptos" w:eastAsia="Aptos" w:hAnsi="Aptos"/>
            <w:b w:val="0"/>
            <w:bCs w:val="0"/>
            <w:i w:val="0"/>
            <w:iCs w:val="0"/>
            <w:smallCaps w:val="0"/>
            <w:strike w:val="0"/>
            <w:color w:val="467886"/>
            <w:sz w:val="24"/>
            <w:szCs w:val="24"/>
            <w:u w:val="single"/>
            <w:shd w:fill="auto" w:val="clear"/>
            <w:vertAlign w:val="baseline"/>
            <w:rtl w:val="0"/>
          </w:rPr>
          <w:t xml:space="preserve">Market Research Reports &amp; Consulting | Grand View Research, Inc.</w:t>
        </w:r>
      </w:hyperlink>
      <w:r w:rsidDel="00000000" w:rsidR="00000000" w:rsidRPr="00000000">
        <w:rPr>
          <w:rtl w:val="0"/>
        </w:rPr>
      </w:r>
    </w:p>
    <w:p w:rsidR="00000000" w:rsidDel="00000000" w:rsidP="00000000" w:rsidRDefault="00000000" w:rsidRPr="00000000" w14:paraId="0000009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HM Government, (2023),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Set up as a sole trader</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hyperlink r:id="rId12">
        <w:r w:rsidDel="00000000" w:rsidR="00000000" w:rsidRPr="00000000">
          <w:rPr>
            <w:rFonts w:ascii="Aptos" w:cs="Aptos" w:eastAsia="Aptos" w:hAnsi="Aptos"/>
            <w:b w:val="0"/>
            <w:bCs w:val="0"/>
            <w:i w:val="0"/>
            <w:iCs w:val="0"/>
            <w:smallCaps w:val="0"/>
            <w:strike w:val="0"/>
            <w:color w:val="467886"/>
            <w:sz w:val="24"/>
            <w:szCs w:val="24"/>
            <w:u w:val="single"/>
            <w:shd w:fill="auto" w:val="clear"/>
            <w:vertAlign w:val="baseline"/>
            <w:rtl w:val="0"/>
          </w:rPr>
          <w:t xml:space="preserve">Become a sole trader: What a sole trader is - GOV.UK</w:t>
        </w:r>
      </w:hyperlink>
      <w:r w:rsidDel="00000000" w:rsidR="00000000" w:rsidRPr="00000000">
        <w:rPr>
          <w:rtl w:val="0"/>
        </w:rPr>
      </w:r>
    </w:p>
    <w:p w:rsidR="00000000" w:rsidDel="00000000" w:rsidP="00000000" w:rsidRDefault="00000000" w:rsidRPr="00000000" w14:paraId="0000009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Market Research Future, (2024),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Tyre market forecast 2024 – 2032</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hyperlink r:id="rId13">
        <w:r w:rsidDel="00000000" w:rsidR="00000000" w:rsidRPr="00000000">
          <w:rPr>
            <w:rFonts w:ascii="Aptos" w:cs="Aptos" w:eastAsia="Aptos" w:hAnsi="Aptos"/>
            <w:b w:val="0"/>
            <w:bCs w:val="0"/>
            <w:i w:val="0"/>
            <w:iCs w:val="0"/>
            <w:smallCaps w:val="0"/>
            <w:strike w:val="0"/>
            <w:color w:val="467886"/>
            <w:sz w:val="24"/>
            <w:szCs w:val="24"/>
            <w:u w:val="single"/>
            <w:shd w:fill="auto" w:val="clear"/>
            <w:vertAlign w:val="baseline"/>
            <w:rtl w:val="0"/>
          </w:rPr>
          <w:t xml:space="preserve">Market Research Future - Industry Analysis Report, Business Consulting and Research</w:t>
        </w:r>
      </w:hyperlink>
      <w:r w:rsidDel="00000000" w:rsidR="00000000" w:rsidRPr="00000000">
        <w:rPr>
          <w:rtl w:val="0"/>
        </w:rPr>
      </w:r>
    </w:p>
    <w:p w:rsidR="00000000" w:rsidDel="00000000" w:rsidP="00000000" w:rsidRDefault="00000000" w:rsidRPr="00000000" w14:paraId="0000009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Miller, R. (2020),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Company law for small businesses</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Oxford University Press.</w:t>
      </w:r>
    </w:p>
    <w:p w:rsidR="00000000" w:rsidDel="00000000" w:rsidP="00000000" w:rsidRDefault="00000000" w:rsidRPr="00000000" w14:paraId="0000009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Storey, D. J. (2016),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Small business: Critical perspectives on business and management</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Routledge.</w:t>
      </w:r>
    </w:p>
    <w:p w:rsidR="00000000" w:rsidDel="00000000" w:rsidP="00000000" w:rsidRDefault="00000000" w:rsidRPr="00000000" w14:paraId="000000A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Tuten, T. L., &amp; Solomon, M. R. (2020), Social media marketing (4</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superscript"/>
          <w:rtl w:val="0"/>
        </w:rPr>
        <w:t xml:space="preserve">th</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ed.). Sage.</w:t>
      </w:r>
    </w:p>
    <w:sectPr>
      <w:footerReference r:id="rId14"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grandviewresearch.com/" TargetMode="External"/><Relationship Id="rId10" Type="http://schemas.openxmlformats.org/officeDocument/2006/relationships/hyperlink" Target="https://tyreseurope.org/" TargetMode="External"/><Relationship Id="rId13" Type="http://schemas.openxmlformats.org/officeDocument/2006/relationships/hyperlink" Target="https://www.marketresearchfuture.com/" TargetMode="External"/><Relationship Id="rId12" Type="http://schemas.openxmlformats.org/officeDocument/2006/relationships/hyperlink" Target="https://www.gov.uk/become-sole-trader"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uk/government/organisations/department-for-transport"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brightlocal.com/" TargetMode="External"/><Relationship Id="rId7" Type="http://schemas.openxmlformats.org/officeDocument/2006/relationships/hyperlink" Target="https://www.startuploans.co.uk/" TargetMode="External"/><Relationship Id="rId8" Type="http://schemas.openxmlformats.org/officeDocument/2006/relationships/hyperlink" Target="https://www.credenceresearch.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