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2A82" w:rsidRPr="00B77C93" w:rsidRDefault="00EB2A82" w:rsidP="00EB2A82">
      <w:r w:rsidRPr="00B77C93">
        <w:t xml:space="preserve">Heritage lottery fund defines community heritage as the promotion of local interest in the immediate history of the </w:t>
      </w:r>
      <w:r w:rsidR="00FA077E" w:rsidRPr="00B77C93">
        <w:t xml:space="preserve">town </w:t>
      </w:r>
      <w:r w:rsidR="00FA077E" w:rsidRPr="00B77C93">
        <w:rPr>
          <w:rFonts w:ascii="Open Sans" w:hAnsi="Open Sans" w:cs="Open Sans"/>
          <w:color w:val="000000"/>
          <w:sz w:val="20"/>
          <w:szCs w:val="20"/>
          <w:shd w:val="clear" w:color="auto" w:fill="FFFFFF"/>
        </w:rPr>
        <w:t>(Hlf.org.uk, 2018)</w:t>
      </w:r>
      <w:r w:rsidR="00FA077E" w:rsidRPr="00B77C93">
        <w:t>.</w:t>
      </w:r>
      <w:r w:rsidRPr="00B77C93">
        <w:t xml:space="preserve"> Furthermore, explained as the support and bringing together of local agents with community engagement with any given heritage site. Community heritage can be seen with tangible physical heritage of a site with exhibitions to bring together individuals with a shared history, memories and </w:t>
      </w:r>
      <w:r w:rsidR="00406FA9" w:rsidRPr="00B77C93">
        <w:t xml:space="preserve">experiences </w:t>
      </w:r>
      <w:r w:rsidR="00406FA9" w:rsidRPr="00B77C93">
        <w:rPr>
          <w:rFonts w:ascii="Open Sans" w:hAnsi="Open Sans" w:cs="Open Sans"/>
          <w:color w:val="000000"/>
          <w:sz w:val="20"/>
          <w:szCs w:val="20"/>
          <w:shd w:val="clear" w:color="auto" w:fill="FFFFFF"/>
        </w:rPr>
        <w:t>(Kirby, 2018).</w:t>
      </w:r>
      <w:r w:rsidRPr="00B77C93">
        <w:t xml:space="preserve"> Consequently, the author will discuss community heritage with themes of local history exhibitions, linking of memories between visitors and catalyst for community involvement.</w:t>
      </w:r>
    </w:p>
    <w:p w:rsidR="00EB2A82" w:rsidRPr="00B77C93" w:rsidRDefault="00EB2A82" w:rsidP="00EB2A82"/>
    <w:p w:rsidR="00EB2A82" w:rsidRPr="00B77C93" w:rsidRDefault="00EB2A82" w:rsidP="00EB2A82">
      <w:r w:rsidRPr="00B77C93">
        <w:t>The site I will be referencing will be Red House museum and art gallery situated in Christchurch</w:t>
      </w:r>
      <w:r w:rsidR="004B478F" w:rsidRPr="00B77C93">
        <w:t xml:space="preserve"> </w:t>
      </w:r>
      <w:r w:rsidR="004B478F" w:rsidRPr="00B77C93">
        <w:rPr>
          <w:rFonts w:ascii="Open Sans" w:hAnsi="Open Sans" w:cs="Open Sans"/>
          <w:color w:val="000000"/>
          <w:sz w:val="20"/>
          <w:szCs w:val="20"/>
          <w:shd w:val="clear" w:color="auto" w:fill="FFFFFF"/>
        </w:rPr>
        <w:t>(Hampshireculture.org.uk, 2018)</w:t>
      </w:r>
      <w:r w:rsidRPr="00B77C93">
        <w:t>. Run in cooperation with Hampshire culture trust. Founded originally in 1764 as a workhouse, inclusive of gardens. Funded jointly by HCT, local government and community fundraising projects, such as friends of Red House.  Appropriately, funding demonstrated above shows the councils interpretation of community heritage with a guideline put in place by the council to suit their wants</w:t>
      </w:r>
      <w:r w:rsidR="00AF3847">
        <w:t xml:space="preserve"> </w:t>
      </w:r>
      <w:r w:rsidR="00092A2F" w:rsidRPr="00B77C93">
        <w:rPr>
          <w:rFonts w:ascii="Open Sans" w:hAnsi="Open Sans" w:cs="Open Sans"/>
          <w:color w:val="000000"/>
          <w:sz w:val="20"/>
          <w:szCs w:val="20"/>
          <w:shd w:val="clear" w:color="auto" w:fill="FFFFFF"/>
        </w:rPr>
        <w:t xml:space="preserve">(Smith and </w:t>
      </w:r>
      <w:proofErr w:type="spellStart"/>
      <w:r w:rsidR="00092A2F" w:rsidRPr="00B77C93">
        <w:rPr>
          <w:rFonts w:ascii="Open Sans" w:hAnsi="Open Sans" w:cs="Open Sans"/>
          <w:color w:val="000000"/>
          <w:sz w:val="20"/>
          <w:szCs w:val="20"/>
          <w:shd w:val="clear" w:color="auto" w:fill="FFFFFF"/>
        </w:rPr>
        <w:t>Akagawa</w:t>
      </w:r>
      <w:proofErr w:type="spellEnd"/>
      <w:r w:rsidR="00092A2F" w:rsidRPr="00B77C93">
        <w:rPr>
          <w:rFonts w:ascii="Open Sans" w:hAnsi="Open Sans" w:cs="Open Sans"/>
          <w:color w:val="000000"/>
          <w:sz w:val="20"/>
          <w:szCs w:val="20"/>
          <w:shd w:val="clear" w:color="auto" w:fill="FFFFFF"/>
        </w:rPr>
        <w:t>, 2009)</w:t>
      </w:r>
      <w:r w:rsidRPr="00B77C93">
        <w:t xml:space="preserve">. Another consideration is that community fundraising is a demonstration of engagement and public participation in Red Houses growth.  </w:t>
      </w:r>
    </w:p>
    <w:p w:rsidR="00EB2A82" w:rsidRPr="00B77C93" w:rsidRDefault="00EB2A82" w:rsidP="00EB2A82"/>
    <w:p w:rsidR="00EB2A82" w:rsidRPr="00B77C93" w:rsidRDefault="00EB2A82" w:rsidP="00EB2A82">
      <w:r w:rsidRPr="00B77C93">
        <w:t>Firstly, the Red House has exhibits and displays of local and curriculum histories. To expand these presentations are part of community heritage because they represent the memory of surrounding archaeology, geology, sociology and bygone days. Red house performs by housing a public archive with</w:t>
      </w:r>
      <w:r w:rsidR="004B478F" w:rsidRPr="00B77C93">
        <w:t xml:space="preserve"> over 50,000</w:t>
      </w:r>
      <w:r w:rsidRPr="00B77C93">
        <w:t xml:space="preserve"> photographs and documents relating to the site and Christchurch available to the public, together with the accessibility of any other </w:t>
      </w:r>
      <w:r w:rsidR="00406FA9" w:rsidRPr="00B77C93">
        <w:t>items</w:t>
      </w:r>
      <w:r w:rsidRPr="00B77C93">
        <w:t xml:space="preserve"> on the computers or available by pre-ordering</w:t>
      </w:r>
      <w:r w:rsidR="004B478F" w:rsidRPr="00B77C93">
        <w:t xml:space="preserve"> </w:t>
      </w:r>
      <w:r w:rsidR="004B478F" w:rsidRPr="00B77C93">
        <w:rPr>
          <w:rFonts w:ascii="Open Sans" w:hAnsi="Open Sans" w:cs="Open Sans"/>
          <w:color w:val="000000"/>
          <w:sz w:val="20"/>
          <w:szCs w:val="20"/>
          <w:shd w:val="clear" w:color="auto" w:fill="FFFFFF"/>
        </w:rPr>
        <w:t>(Hampshireculture.org.uk, 2018)</w:t>
      </w:r>
      <w:r w:rsidRPr="00B77C93">
        <w:t xml:space="preserve">. An example such as old airfield and ww2 aircraft manufacturing. Archaeological digs of the cathedral and castle, as well as the town centre and businesses.  Permeant displays include the recreation of archaeology digs with </w:t>
      </w:r>
      <w:r w:rsidR="004B478F" w:rsidRPr="00B77C93">
        <w:t xml:space="preserve">iron </w:t>
      </w:r>
      <w:r w:rsidRPr="00B77C93">
        <w:t>age burial remains and artefacts</w:t>
      </w:r>
      <w:r w:rsidR="004B478F" w:rsidRPr="00B77C93">
        <w:t xml:space="preserve"> </w:t>
      </w:r>
      <w:r w:rsidR="004B478F" w:rsidRPr="00B77C93">
        <w:rPr>
          <w:rFonts w:ascii="Open Sans" w:hAnsi="Open Sans" w:cs="Open Sans"/>
          <w:color w:val="000000"/>
          <w:sz w:val="20"/>
          <w:szCs w:val="20"/>
          <w:shd w:val="clear" w:color="auto" w:fill="FFFFFF"/>
        </w:rPr>
        <w:t>(Hampshireculture.org.uk, 2018)</w:t>
      </w:r>
      <w:r w:rsidRPr="00B77C93">
        <w:t>. Geology of the area expanding to Palaeolithic, an extensive presentation of Edwardian, world war one and two aircraft on the old, now discarded airfields. Along with interactive Victorian kitchen.</w:t>
      </w:r>
    </w:p>
    <w:p w:rsidR="00EB2A82" w:rsidRPr="00B77C93" w:rsidRDefault="00EB2A82" w:rsidP="00EB2A82"/>
    <w:p w:rsidR="00EB2A82" w:rsidRPr="00B77C93" w:rsidRDefault="00EB2A82" w:rsidP="00EB2A82">
      <w:r w:rsidRPr="00B77C93">
        <w:t>Red house reduces its technological use in presentation due to the building limitations as a graded building</w:t>
      </w:r>
      <w:r w:rsidR="00406FA9" w:rsidRPr="00B77C93">
        <w:t>, therefore,</w:t>
      </w:r>
      <w:r w:rsidRPr="00B77C93">
        <w:t xml:space="preserve"> internal and external changes are confined</w:t>
      </w:r>
      <w:r w:rsidR="007C562B" w:rsidRPr="00B77C93">
        <w:t xml:space="preserve"> </w:t>
      </w:r>
      <w:r w:rsidR="007C562B" w:rsidRPr="00B77C93">
        <w:rPr>
          <w:rFonts w:ascii="Open Sans" w:hAnsi="Open Sans" w:cs="Open Sans"/>
          <w:color w:val="000000"/>
          <w:sz w:val="20"/>
          <w:szCs w:val="20"/>
          <w:shd w:val="clear" w:color="auto" w:fill="FFFFFF"/>
        </w:rPr>
        <w:t>(consulting, 2018)</w:t>
      </w:r>
      <w:r w:rsidRPr="00B77C93">
        <w:t xml:space="preserve">. There are also problems with the use of </w:t>
      </w:r>
      <w:r w:rsidR="00406FA9" w:rsidRPr="00B77C93">
        <w:t>QR</w:t>
      </w:r>
      <w:r w:rsidRPr="00B77C93">
        <w:t xml:space="preserve"> codes and interactive technology because the walls are too thick for strong signal and </w:t>
      </w:r>
      <w:r w:rsidR="00406FA9" w:rsidRPr="00B77C93">
        <w:t xml:space="preserve">even </w:t>
      </w:r>
      <w:proofErr w:type="spellStart"/>
      <w:r w:rsidRPr="00B77C93">
        <w:t>wifi</w:t>
      </w:r>
      <w:proofErr w:type="spellEnd"/>
      <w:r w:rsidRPr="00B77C93">
        <w:t xml:space="preserve"> distribution. Interactive elements are kept traditional with trails and toys</w:t>
      </w:r>
      <w:r w:rsidR="00406FA9" w:rsidRPr="00B77C93">
        <w:t>, alongside,</w:t>
      </w:r>
      <w:r w:rsidRPr="00B77C93">
        <w:t xml:space="preserve"> children’s walks around gardens. There are boundaries with aesthetics as ultra-modern exhibitions would not suit and even take away from the feel of the Georgian building</w:t>
      </w:r>
      <w:r w:rsidR="004B478F" w:rsidRPr="00B77C93">
        <w:rPr>
          <w:rStyle w:val="Strong"/>
          <w:rFonts w:ascii="Open Sans" w:hAnsi="Open Sans" w:cs="Open Sans"/>
          <w:color w:val="666666"/>
          <w:sz w:val="20"/>
          <w:szCs w:val="20"/>
          <w:shd w:val="clear" w:color="auto" w:fill="FFFFFF"/>
        </w:rPr>
        <w:t> </w:t>
      </w:r>
      <w:r w:rsidR="004B478F" w:rsidRPr="00B77C93">
        <w:rPr>
          <w:rStyle w:val="selectable"/>
          <w:rFonts w:ascii="Open Sans" w:hAnsi="Open Sans" w:cs="Open Sans"/>
          <w:color w:val="000000"/>
          <w:sz w:val="20"/>
          <w:szCs w:val="20"/>
          <w:shd w:val="clear" w:color="auto" w:fill="FFFFFF"/>
        </w:rPr>
        <w:t>(Milne, 2011).</w:t>
      </w:r>
    </w:p>
    <w:p w:rsidR="00EB2A82" w:rsidRPr="00B77C93" w:rsidRDefault="00EB2A82" w:rsidP="00EB2A82"/>
    <w:p w:rsidR="00EB2A82" w:rsidRPr="00B77C93" w:rsidRDefault="00EB2A82" w:rsidP="00EB2A82">
      <w:r w:rsidRPr="00B77C93">
        <w:t xml:space="preserve"> Consequently, by spreading awareness of the local area, it increases visitor appreciation of living memory and older members of society </w:t>
      </w:r>
      <w:r w:rsidR="00C13934" w:rsidRPr="00B77C93">
        <w:t>with collective memories,</w:t>
      </w:r>
      <w:r w:rsidRPr="00B77C93">
        <w:t xml:space="preserve"> further back into Victorian, Georgian or bronze age Christchurch it establishes a sense of identity with tangible and intangible expositions</w:t>
      </w:r>
      <w:r w:rsidR="00092A2F" w:rsidRPr="00B77C93">
        <w:t xml:space="preserve"> </w:t>
      </w:r>
      <w:r w:rsidR="00092A2F" w:rsidRPr="00B77C93">
        <w:rPr>
          <w:rFonts w:ascii="Open Sans" w:hAnsi="Open Sans" w:cs="Open Sans"/>
          <w:color w:val="000000"/>
          <w:sz w:val="20"/>
          <w:szCs w:val="20"/>
          <w:shd w:val="clear" w:color="auto" w:fill="FFFFFF"/>
        </w:rPr>
        <w:t xml:space="preserve">(Smith and </w:t>
      </w:r>
      <w:proofErr w:type="spellStart"/>
      <w:r w:rsidR="00092A2F" w:rsidRPr="00B77C93">
        <w:rPr>
          <w:rFonts w:ascii="Open Sans" w:hAnsi="Open Sans" w:cs="Open Sans"/>
          <w:color w:val="000000"/>
          <w:sz w:val="20"/>
          <w:szCs w:val="20"/>
          <w:shd w:val="clear" w:color="auto" w:fill="FFFFFF"/>
        </w:rPr>
        <w:t>Akagawa</w:t>
      </w:r>
      <w:proofErr w:type="spellEnd"/>
      <w:r w:rsidR="00092A2F" w:rsidRPr="00B77C93">
        <w:rPr>
          <w:rFonts w:ascii="Open Sans" w:hAnsi="Open Sans" w:cs="Open Sans"/>
          <w:color w:val="000000"/>
          <w:sz w:val="20"/>
          <w:szCs w:val="20"/>
          <w:shd w:val="clear" w:color="auto" w:fill="FFFFFF"/>
        </w:rPr>
        <w:t>, 2009)</w:t>
      </w:r>
      <w:r w:rsidRPr="00B77C93">
        <w:t>. Alongside, a physical representation of the ‘feel’ of the area to tourists cementing a perceived identity if the region, in this case, Christchurch as a fundamentally traditional area with presentations of wooden cabinets and card information plates. It coincides with the 12th-century cathedral and picturesque cottages</w:t>
      </w:r>
      <w:r w:rsidR="00C13934" w:rsidRPr="00B77C93">
        <w:t xml:space="preserve"> </w:t>
      </w:r>
      <w:r w:rsidR="00C13934" w:rsidRPr="00B77C93">
        <w:rPr>
          <w:rFonts w:ascii="Open Sans" w:hAnsi="Open Sans" w:cs="Open Sans"/>
          <w:color w:val="000000"/>
          <w:sz w:val="20"/>
          <w:szCs w:val="20"/>
          <w:shd w:val="clear" w:color="auto" w:fill="FFFFFF"/>
        </w:rPr>
        <w:t>(Visit-dorset.com, 2018)</w:t>
      </w:r>
      <w:r w:rsidRPr="00B77C93">
        <w:t>.</w:t>
      </w:r>
    </w:p>
    <w:p w:rsidR="00EB2A82" w:rsidRPr="00B77C93" w:rsidRDefault="00EB2A82" w:rsidP="00EB2A82"/>
    <w:p w:rsidR="00EB2A82" w:rsidRPr="00B77C93" w:rsidRDefault="00EB2A82" w:rsidP="00EB2A82"/>
    <w:p w:rsidR="00EB2A82" w:rsidRPr="00B77C93" w:rsidRDefault="00EB2A82" w:rsidP="00EB2A82"/>
    <w:p w:rsidR="00EB2A82" w:rsidRPr="00B77C93" w:rsidRDefault="00EB2A82" w:rsidP="00EB2A82"/>
    <w:p w:rsidR="00EB2A82" w:rsidRPr="00B77C93" w:rsidRDefault="00EB2A82" w:rsidP="00EB2A82"/>
    <w:p w:rsidR="00EB2A82" w:rsidRPr="00B77C93" w:rsidRDefault="00EB2A82" w:rsidP="00EB2A82">
      <w:r w:rsidRPr="00B77C93">
        <w:t xml:space="preserve">Secondly, temporary displays are small but dedicated exhibitions showing local artists, touring exhibitions and short-term local history shows. The use of temporary displays is part of community heritage as not only do they offer impermanent variations of permeant exhibitions </w:t>
      </w:r>
      <w:r w:rsidR="007C562B" w:rsidRPr="00B77C93">
        <w:t xml:space="preserve">but also </w:t>
      </w:r>
      <w:r w:rsidRPr="00B77C93">
        <w:t>strengthe</w:t>
      </w:r>
      <w:r w:rsidR="007C562B" w:rsidRPr="00B77C93">
        <w:t xml:space="preserve">n </w:t>
      </w:r>
      <w:r w:rsidRPr="00B77C93">
        <w:t>community identit</w:t>
      </w:r>
      <w:r w:rsidR="007C562B" w:rsidRPr="00B77C93">
        <w:t>y</w:t>
      </w:r>
      <w:r w:rsidR="00AF3847">
        <w:t xml:space="preserve"> </w:t>
      </w:r>
      <w:r w:rsidR="00146F8F" w:rsidRPr="00B77C93">
        <w:rPr>
          <w:rFonts w:ascii="Open Sans" w:hAnsi="Open Sans" w:cs="Open Sans"/>
          <w:color w:val="000000"/>
          <w:sz w:val="20"/>
          <w:szCs w:val="20"/>
          <w:shd w:val="clear" w:color="auto" w:fill="FFFFFF"/>
        </w:rPr>
        <w:t>(Newman and McLean, 2006)</w:t>
      </w:r>
      <w:r w:rsidRPr="00B77C93">
        <w:t xml:space="preserve">. However, also offer opportunities for community bonding with exposés for local artists and craftsmanship, creating pride in the physical works of local members that could be strangers, friends or family. The camaraderie between viewer and creator by acknowledgement of seeing local materials, scenes such as forests, seaside or town or the artists, that were born and raised in Christchurch, with local social ideals and epitomes depicted in the art. </w:t>
      </w:r>
    </w:p>
    <w:p w:rsidR="00EB2A82" w:rsidRPr="00B77C93" w:rsidRDefault="00EB2A82" w:rsidP="00EB2A82"/>
    <w:p w:rsidR="00EB2A82" w:rsidRPr="00B77C93" w:rsidRDefault="00EB2A82" w:rsidP="00EB2A82">
      <w:r w:rsidRPr="00B77C93">
        <w:t xml:space="preserve">For example, Red House has a modern temporary exhibition space in the old barn. With four three-month exhibitions, occasionally more with shorter periods. Three of these exhibitions are for local artists, sculptures, engineers, tapestry creators and many more styles of art. Alongside one exhibition specific to local histories, such as 1960s Christchurch “rock on Christchurch”. This exhibition supplied the space for community members to reminisce </w:t>
      </w:r>
      <w:r w:rsidR="001129C1" w:rsidRPr="00B77C93">
        <w:t xml:space="preserve">together </w:t>
      </w:r>
      <w:r w:rsidR="001129C1" w:rsidRPr="00B77C93">
        <w:rPr>
          <w:rFonts w:ascii="Open Sans" w:hAnsi="Open Sans" w:cs="Open Sans"/>
          <w:color w:val="000000"/>
          <w:sz w:val="20"/>
          <w:szCs w:val="20"/>
          <w:shd w:val="clear" w:color="auto" w:fill="FFFFFF"/>
        </w:rPr>
        <w:t>(Curtis, 2014)</w:t>
      </w:r>
      <w:r w:rsidRPr="00B77C93">
        <w:t xml:space="preserve"> and to pass down memory and identity factors together, even if they had not lived through the period but had experienced stereotypical factors such as the Beatles. Example of the art showings with the annual open art exhibition competition where local artists and craft creators can submit work to. This exhibition is open to the public and creates a community bond</w:t>
      </w:r>
      <w:r w:rsidR="001129C1" w:rsidRPr="00B77C93">
        <w:t xml:space="preserve"> </w:t>
      </w:r>
      <w:r w:rsidR="001129C1" w:rsidRPr="00B77C93">
        <w:rPr>
          <w:rFonts w:ascii="Open Sans" w:hAnsi="Open Sans" w:cs="Open Sans"/>
          <w:color w:val="000000"/>
          <w:sz w:val="20"/>
          <w:szCs w:val="20"/>
          <w:shd w:val="clear" w:color="auto" w:fill="FFFFFF"/>
        </w:rPr>
        <w:t>(Hampshireculture.org.uk, 2018)</w:t>
      </w:r>
      <w:r w:rsidRPr="00B77C93">
        <w:t>.</w:t>
      </w:r>
    </w:p>
    <w:p w:rsidR="00EB2A82" w:rsidRPr="00B77C93" w:rsidRDefault="00EB2A82" w:rsidP="00EB2A82"/>
    <w:p w:rsidR="00EB2A82" w:rsidRPr="00B77C93" w:rsidRDefault="00EB2A82" w:rsidP="00EB2A82">
      <w:r w:rsidRPr="00B77C93">
        <w:t xml:space="preserve">Subsequently, this is important to community heritage as it boosts people’s sponsorships, awareness and support of local creators as well as red house hosting the designers. Bonding through art not only links with the artist offering opportunities for funding and commissions. But also bonding with other </w:t>
      </w:r>
      <w:proofErr w:type="spellStart"/>
      <w:r w:rsidRPr="00B77C93">
        <w:t>peoples</w:t>
      </w:r>
      <w:proofErr w:type="spellEnd"/>
      <w:r w:rsidRPr="00B77C93">
        <w:t xml:space="preserve"> view of the local area and widening people’s eyes to interpretation and thus the heritage of the area by giving people inspiration to explore Christchurch and potentially its history, especially concerning craftsman with traditional craftsmanship. </w:t>
      </w:r>
    </w:p>
    <w:p w:rsidR="00EB2A82" w:rsidRPr="00B77C93" w:rsidRDefault="00EB2A82" w:rsidP="00EB2A82"/>
    <w:p w:rsidR="00EB2A82" w:rsidRPr="00B77C93" w:rsidRDefault="00EB2A82" w:rsidP="00EB2A82">
      <w:r w:rsidRPr="00B77C93">
        <w:t>Thirdly, finance is a crucial aspect to museum and community heritage representation</w:t>
      </w:r>
      <w:r w:rsidR="00980FD8" w:rsidRPr="00B77C93">
        <w:t xml:space="preserve"> </w:t>
      </w:r>
      <w:r w:rsidR="00980FD8" w:rsidRPr="00B77C93">
        <w:rPr>
          <w:rFonts w:ascii="Open Sans" w:hAnsi="Open Sans" w:cs="Open Sans"/>
          <w:color w:val="000000"/>
          <w:sz w:val="20"/>
          <w:szCs w:val="20"/>
          <w:shd w:val="clear" w:color="auto" w:fill="FFFFFF"/>
        </w:rPr>
        <w:t>(Stone and Niner, 2017)</w:t>
      </w:r>
      <w:r w:rsidRPr="00B77C93">
        <w:t>. Primarily finance is part of community heritage as it shows the ideology and politics of the surrounding community. Money is needed for museums and heritage sites to survive and run</w:t>
      </w:r>
      <w:r w:rsidR="00980FD8" w:rsidRPr="00B77C93">
        <w:t xml:space="preserve"> </w:t>
      </w:r>
      <w:r w:rsidR="004118F2" w:rsidRPr="00B77C93">
        <w:rPr>
          <w:rFonts w:ascii="Open Sans" w:hAnsi="Open Sans" w:cs="Open Sans"/>
          <w:color w:val="000000"/>
          <w:sz w:val="20"/>
          <w:szCs w:val="20"/>
          <w:shd w:val="clear" w:color="auto" w:fill="FFFFFF"/>
        </w:rPr>
        <w:t>(Parry, 2018)</w:t>
      </w:r>
      <w:r w:rsidRPr="00B77C93">
        <w:t>. It can also be argued the main factor in dictating how these sites expand and priorities aspects of local history and beyond.</w:t>
      </w:r>
    </w:p>
    <w:p w:rsidR="00EB2A82" w:rsidRPr="00B77C93" w:rsidRDefault="00EB2A82" w:rsidP="00EB2A82"/>
    <w:p w:rsidR="00EB2A82" w:rsidRPr="00B77C93" w:rsidRDefault="00EB2A82" w:rsidP="00EB2A82">
      <w:r w:rsidRPr="00B77C93">
        <w:t>Red house museum is a free site open to everyone. Backed by Christchurch and Hampshire councils, thus politically influenced into a conservative route</w:t>
      </w:r>
      <w:r w:rsidR="00C13934" w:rsidRPr="00B77C93">
        <w:t xml:space="preserve"> </w:t>
      </w:r>
      <w:r w:rsidR="00092A2F" w:rsidRPr="00B77C93">
        <w:rPr>
          <w:rFonts w:ascii="Open Sans" w:hAnsi="Open Sans" w:cs="Open Sans"/>
          <w:color w:val="000000"/>
          <w:sz w:val="20"/>
          <w:szCs w:val="20"/>
          <w:shd w:val="clear" w:color="auto" w:fill="FFFFFF"/>
        </w:rPr>
        <w:t xml:space="preserve">(Smith and </w:t>
      </w:r>
      <w:proofErr w:type="spellStart"/>
      <w:r w:rsidR="00092A2F" w:rsidRPr="00B77C93">
        <w:rPr>
          <w:rFonts w:ascii="Open Sans" w:hAnsi="Open Sans" w:cs="Open Sans"/>
          <w:color w:val="000000"/>
          <w:sz w:val="20"/>
          <w:szCs w:val="20"/>
          <w:shd w:val="clear" w:color="auto" w:fill="FFFFFF"/>
        </w:rPr>
        <w:t>Akagawa</w:t>
      </w:r>
      <w:proofErr w:type="spellEnd"/>
      <w:r w:rsidR="00092A2F" w:rsidRPr="00B77C93">
        <w:rPr>
          <w:rFonts w:ascii="Open Sans" w:hAnsi="Open Sans" w:cs="Open Sans"/>
          <w:color w:val="000000"/>
          <w:sz w:val="20"/>
          <w:szCs w:val="20"/>
          <w:shd w:val="clear" w:color="auto" w:fill="FFFFFF"/>
        </w:rPr>
        <w:t>, 2009)</w:t>
      </w:r>
      <w:r w:rsidRPr="00B77C93">
        <w:t xml:space="preserve">. Another enforcer is Hampshire Cultural trust or HCT which impose managerial rules and how the museum and exhibition </w:t>
      </w:r>
      <w:r w:rsidRPr="00B77C93">
        <w:lastRenderedPageBreak/>
        <w:t xml:space="preserve">runs. Thirdly, FRIENDS of Red House who can back expansions and exhibitions that they find acceptable and approve of. This council is mainly older, retired businessmen and women who voice this slice of Christchurch’s locals, not a majority. Lastly, donations though not the largest of the museums' revenue it is significant and permits for a vague show of which exhibitions and new visitor services are enjoyed and can influence how the museum changes and shapes itself for the community. </w:t>
      </w:r>
    </w:p>
    <w:p w:rsidR="00EB2A82" w:rsidRPr="00B77C93" w:rsidRDefault="00EB2A82" w:rsidP="00EB2A82"/>
    <w:p w:rsidR="00EB2A82" w:rsidRPr="00B77C93" w:rsidRDefault="00EB2A82" w:rsidP="00EB2A82">
      <w:r w:rsidRPr="00B77C93">
        <w:t xml:space="preserve">Consequently, not only does financial backing equal the survival of the site with staff and experts. However, also show the biases of the site, such as with council support resulting in exhibition neutrality or bias to the financers political </w:t>
      </w:r>
      <w:r w:rsidR="004118F2" w:rsidRPr="00B77C93">
        <w:t xml:space="preserve">background </w:t>
      </w:r>
      <w:r w:rsidR="004118F2" w:rsidRPr="00B77C93">
        <w:rPr>
          <w:rFonts w:ascii="Open Sans" w:hAnsi="Open Sans" w:cs="Open Sans"/>
          <w:color w:val="000000"/>
          <w:sz w:val="20"/>
          <w:szCs w:val="20"/>
          <w:shd w:val="clear" w:color="auto" w:fill="FFFFFF"/>
        </w:rPr>
        <w:t>(Adams, 2018)</w:t>
      </w:r>
      <w:r w:rsidR="004118F2" w:rsidRPr="00B77C93">
        <w:t>.</w:t>
      </w:r>
      <w:r w:rsidRPr="00B77C93">
        <w:t xml:space="preserve"> Another aspect is if the museum is the ability to stay free to visitors or the need for ticket sales to survive with open accessibility usually being more controlled by the financers they do have. </w:t>
      </w:r>
    </w:p>
    <w:p w:rsidR="00EB2A82" w:rsidRPr="00B77C93" w:rsidRDefault="00EB2A82" w:rsidP="00EB2A82"/>
    <w:p w:rsidR="00EB2A82" w:rsidRPr="00B77C93" w:rsidRDefault="00EB2A82" w:rsidP="00EB2A82">
      <w:r w:rsidRPr="00B77C93">
        <w:t>Furthermore, an aspect of all heritage sites is the gift shop. A gift shop is an avenue for extra income and sometimes the majority</w:t>
      </w:r>
      <w:r w:rsidR="00AF3847">
        <w:t xml:space="preserve"> </w:t>
      </w:r>
      <w:r w:rsidR="0024455A" w:rsidRPr="00B77C93">
        <w:rPr>
          <w:rFonts w:ascii="Open Sans" w:hAnsi="Open Sans" w:cs="Open Sans"/>
          <w:color w:val="000000"/>
          <w:sz w:val="20"/>
          <w:szCs w:val="20"/>
          <w:shd w:val="clear" w:color="auto" w:fill="FFFFFF"/>
        </w:rPr>
        <w:t>(Prescott, 2017)</w:t>
      </w:r>
      <w:r w:rsidRPr="00B77C93">
        <w:t>. Red house has a small gift shop selling local artists crafts in jewellery, art and food such as jams. Traditional gift shop wares for a traditional site. Very much national trust-</w:t>
      </w:r>
      <w:proofErr w:type="spellStart"/>
      <w:r w:rsidRPr="00B77C93">
        <w:t>esk.</w:t>
      </w:r>
      <w:proofErr w:type="spellEnd"/>
      <w:r w:rsidRPr="00B77C93">
        <w:t xml:space="preserve"> However, all these wares are focussed on the local area and of exhibition topics such as Victorian style toys. Community heritage comes into action here by encompassing community wants such as with the tea shop in conjunction with the toys, postcards and jams. Highlighting Red House as a social point by the community and not just as an educator. </w:t>
      </w:r>
    </w:p>
    <w:p w:rsidR="00EB2A82" w:rsidRPr="00B77C93" w:rsidRDefault="00EB2A82" w:rsidP="00EB2A82"/>
    <w:p w:rsidR="00EB2A82" w:rsidRPr="00B77C93" w:rsidRDefault="00EB2A82" w:rsidP="00EB2A82">
      <w:r w:rsidRPr="00B77C93">
        <w:t>Volunteering is the way museums survive in the modern heritage sector</w:t>
      </w:r>
      <w:r w:rsidR="00AF3847">
        <w:t xml:space="preserve"> </w:t>
      </w:r>
      <w:r w:rsidR="000D4EDD" w:rsidRPr="00B77C93">
        <w:rPr>
          <w:rFonts w:ascii="Open Sans" w:hAnsi="Open Sans" w:cs="Open Sans"/>
          <w:color w:val="000000"/>
          <w:sz w:val="20"/>
          <w:szCs w:val="20"/>
          <w:shd w:val="clear" w:color="auto" w:fill="FFFFFF"/>
        </w:rPr>
        <w:t>(</w:t>
      </w:r>
      <w:proofErr w:type="spellStart"/>
      <w:r w:rsidR="000D4EDD" w:rsidRPr="00B77C93">
        <w:rPr>
          <w:rFonts w:ascii="Open Sans" w:hAnsi="Open Sans" w:cs="Open Sans"/>
          <w:color w:val="000000"/>
          <w:sz w:val="20"/>
          <w:szCs w:val="20"/>
          <w:shd w:val="clear" w:color="auto" w:fill="FFFFFF"/>
        </w:rPr>
        <w:t>Ivens</w:t>
      </w:r>
      <w:proofErr w:type="spellEnd"/>
      <w:r w:rsidR="000D4EDD" w:rsidRPr="00B77C93">
        <w:rPr>
          <w:rFonts w:ascii="Open Sans" w:hAnsi="Open Sans" w:cs="Open Sans"/>
          <w:color w:val="000000"/>
          <w:sz w:val="20"/>
          <w:szCs w:val="20"/>
          <w:shd w:val="clear" w:color="auto" w:fill="FFFFFF"/>
        </w:rPr>
        <w:t>, 2018)</w:t>
      </w:r>
      <w:r w:rsidRPr="00B77C93">
        <w:t xml:space="preserve">. With government spending cuts, volunteers make up </w:t>
      </w:r>
      <w:proofErr w:type="gramStart"/>
      <w:r w:rsidRPr="00B77C93">
        <w:t>the majority of</w:t>
      </w:r>
      <w:proofErr w:type="gramEnd"/>
      <w:r w:rsidRPr="00B77C93">
        <w:t xml:space="preserve"> heritage working force. Maintaining buildings and day to day running of visitor facilities, including, front desk, housekeeping, archive and exhibition upkeep. Volunteering in community heritage as it is agents of the surrounding area engaging and taking an active role in the local history institution and ensuring that the community can have a spokesperson at the site</w:t>
      </w:r>
      <w:r w:rsidR="00AF3847">
        <w:t xml:space="preserve"> </w:t>
      </w:r>
      <w:r w:rsidR="004929C0" w:rsidRPr="00B77C93">
        <w:rPr>
          <w:rFonts w:ascii="Open Sans" w:hAnsi="Open Sans" w:cs="Open Sans"/>
          <w:color w:val="000000"/>
          <w:sz w:val="20"/>
          <w:szCs w:val="20"/>
          <w:shd w:val="clear" w:color="auto" w:fill="FFFFFF"/>
        </w:rPr>
        <w:t>(Crooke, 2007)</w:t>
      </w:r>
      <w:r w:rsidRPr="00B77C93">
        <w:t>.</w:t>
      </w:r>
    </w:p>
    <w:p w:rsidR="00EB2A82" w:rsidRPr="00B77C93" w:rsidRDefault="00EB2A82" w:rsidP="00EB2A82"/>
    <w:p w:rsidR="00EB2A82" w:rsidRPr="00B77C93" w:rsidRDefault="00EB2A82" w:rsidP="00EB2A82">
      <w:r w:rsidRPr="00B77C93">
        <w:t>Unlike many modern museums, Red House offers significant roles for volunteers. For example, a group of volunteers alongside curator and manager Laura decide on future exhibitions and projects. To further this, volunteers such as David Greene or Richard create, set up and make exhibitions, such as in construction, gathering information alongside designing space usage. Another way volunteer takes a crucial role in Red House is in the maintenance of the archive with a large team in uploading, organising and answering queries of the public. Furthermore, dedicated volunteer gardeners maintain the courtyard and extensive workhouse gardens allowing for public exploration and event usage. Lastly, the front of house volunteers offers a friendly welcome to locals and tourists alike. Running the gift shop, providing revenue alongside the small café with locally sourced cakes. These services keep Red House running and keeping a steady stream of income and guests to keep the community building alive.</w:t>
      </w:r>
    </w:p>
    <w:p w:rsidR="00EB2A82" w:rsidRPr="00B77C93" w:rsidRDefault="00EB2A82" w:rsidP="00EB2A82"/>
    <w:p w:rsidR="00980FD8" w:rsidRPr="00B77C93" w:rsidRDefault="00980FD8" w:rsidP="00EB2A82"/>
    <w:p w:rsidR="00EB2A82" w:rsidRPr="00B77C93" w:rsidRDefault="00EB2A82" w:rsidP="00EB2A82">
      <w:r w:rsidRPr="00B77C93">
        <w:lastRenderedPageBreak/>
        <w:t xml:space="preserve">Consequently, volunteers’ have control and a significant input in how the museum and especially Red House create exhibitions </w:t>
      </w:r>
      <w:r w:rsidR="00E20BC3" w:rsidRPr="00B77C93">
        <w:t>for the p</w:t>
      </w:r>
      <w:r w:rsidRPr="00B77C93">
        <w:t xml:space="preserve">ublic. For example, a council of volunteers having a say in future temporary exhibitions, alongside, the creation and organisation of the display space. Meaning that volunteers are vital to the </w:t>
      </w:r>
      <w:r w:rsidR="00E20BC3" w:rsidRPr="00B77C93">
        <w:t>manifestation</w:t>
      </w:r>
      <w:r w:rsidRPr="00B77C93">
        <w:t xml:space="preserve"> and maintenance of community heritage</w:t>
      </w:r>
      <w:r w:rsidR="0053253E" w:rsidRPr="00B77C93">
        <w:t>. This is</w:t>
      </w:r>
      <w:r w:rsidRPr="00B77C93">
        <w:t xml:space="preserve"> because it is the community taking pivotal roles and control over the local heritage provider. They are the voice of the local community and ensuring that the institution is providing a service to the area</w:t>
      </w:r>
      <w:r w:rsidR="00AF3847">
        <w:t xml:space="preserve"> </w:t>
      </w:r>
      <w:r w:rsidR="00955069" w:rsidRPr="00B77C93">
        <w:rPr>
          <w:rFonts w:ascii="Open Sans" w:hAnsi="Open Sans" w:cs="Open Sans"/>
          <w:color w:val="000000"/>
          <w:sz w:val="20"/>
          <w:szCs w:val="20"/>
          <w:shd w:val="clear" w:color="auto" w:fill="FFFFFF"/>
        </w:rPr>
        <w:t>(Crooke, 2007)</w:t>
      </w:r>
      <w:r w:rsidRPr="00B77C93">
        <w:t>.</w:t>
      </w:r>
    </w:p>
    <w:p w:rsidR="00EB2A82" w:rsidRPr="00B77C93" w:rsidRDefault="00EB2A82" w:rsidP="00EB2A82">
      <w:r w:rsidRPr="00B77C93">
        <w:t>Outside engagement is the visitors that visit museums, art galleries and all other heritage sites</w:t>
      </w:r>
      <w:r w:rsidR="00AF3847">
        <w:t xml:space="preserve"> </w:t>
      </w:r>
      <w:r w:rsidR="00E40E0C" w:rsidRPr="00B77C93">
        <w:rPr>
          <w:rFonts w:ascii="Open Sans" w:hAnsi="Open Sans" w:cs="Open Sans"/>
          <w:color w:val="000000"/>
          <w:sz w:val="20"/>
          <w:szCs w:val="20"/>
          <w:shd w:val="clear" w:color="auto" w:fill="FFFFFF"/>
        </w:rPr>
        <w:t>(Trevelyan, 2012)</w:t>
      </w:r>
      <w:r w:rsidRPr="00B77C93">
        <w:t xml:space="preserve">. Furthermore, it includes how visitors interact and influence the running and expansion of these institutions. </w:t>
      </w:r>
    </w:p>
    <w:p w:rsidR="00EB2A82" w:rsidRPr="00B77C93" w:rsidRDefault="00EB2A82" w:rsidP="00EB2A82">
      <w:r w:rsidRPr="00B77C93">
        <w:t>Red House has a large selection of volunteers which speak the mind of the community in the future of the museum, either from word to word interactions with the front desk, or, as members of the community themselves. Additionally, alongside a visitor book for suggestions and comments, though this is usually filled with scribbles if not ignored altogether. There is a typical section of the temporary exhibition gallery for visitor suggestions. It is far more interactive and enticing for clients to use than the traditional book</w:t>
      </w:r>
      <w:r w:rsidR="00AF3847">
        <w:t xml:space="preserve"> </w:t>
      </w:r>
      <w:r w:rsidR="000C7360" w:rsidRPr="00B77C93">
        <w:rPr>
          <w:rFonts w:ascii="Open Sans" w:hAnsi="Open Sans" w:cs="Open Sans"/>
          <w:color w:val="000000"/>
          <w:sz w:val="20"/>
          <w:szCs w:val="20"/>
          <w:shd w:val="clear" w:color="auto" w:fill="FFFFFF"/>
        </w:rPr>
        <w:t>(Wallace, 2017)</w:t>
      </w:r>
      <w:r w:rsidRPr="00B77C93">
        <w:t>. This section asked for ideas on future exhibitions and enjoyed in the ones that have been. Offering unique opportunities for bespoke customisation for repeat visitors. This prioritisation will ensure repeat visitors, and increased donations, spending in the gift shop and buying of membership cards. Besides, increased footfall will ensure more council funding and advertisement creating a cycle of prosperit</w:t>
      </w:r>
      <w:r w:rsidR="00955069" w:rsidRPr="00B77C93">
        <w:t xml:space="preserve">y </w:t>
      </w:r>
      <w:r w:rsidR="00955069" w:rsidRPr="00B77C93">
        <w:rPr>
          <w:rFonts w:ascii="Open Sans" w:hAnsi="Open Sans" w:cs="Open Sans"/>
          <w:color w:val="000000"/>
          <w:sz w:val="20"/>
          <w:szCs w:val="20"/>
          <w:shd w:val="clear" w:color="auto" w:fill="FFFFFF"/>
        </w:rPr>
        <w:t>(Crooke, 2007)</w:t>
      </w:r>
      <w:r w:rsidRPr="00B77C93">
        <w:t>.</w:t>
      </w:r>
    </w:p>
    <w:p w:rsidR="00EB2A82" w:rsidRPr="00B77C93" w:rsidRDefault="00EB2A82" w:rsidP="00EB2A82"/>
    <w:p w:rsidR="00EB2A82" w:rsidRPr="00B77C93" w:rsidRDefault="00EB2A82" w:rsidP="00EB2A82">
      <w:r w:rsidRPr="00B77C93">
        <w:t xml:space="preserve">Consequently, visitors are the driving force behind community heritage with visitors, as agents, being the titled community. </w:t>
      </w:r>
      <w:proofErr w:type="gramStart"/>
      <w:r w:rsidRPr="00B77C93">
        <w:t>Referring back</w:t>
      </w:r>
      <w:proofErr w:type="gramEnd"/>
      <w:r w:rsidRPr="00B77C93">
        <w:t xml:space="preserve"> to the introduction, individuals are sharing history, memories and experiences on offer by museums, in this case, Red House</w:t>
      </w:r>
      <w:r w:rsidR="00AF3847">
        <w:t xml:space="preserve"> </w:t>
      </w:r>
      <w:r w:rsidR="00955069" w:rsidRPr="00B77C93">
        <w:t>(Kirby, 2018)</w:t>
      </w:r>
      <w:r w:rsidRPr="00B77C93">
        <w:t>. Museum authorities, such as curators and managers. Will prioritise finances, time and human resources to exhibition and events that will draw in visitors</w:t>
      </w:r>
      <w:r w:rsidR="00AF3847">
        <w:t xml:space="preserve"> </w:t>
      </w:r>
      <w:r w:rsidR="004118F2" w:rsidRPr="00B77C93">
        <w:rPr>
          <w:rFonts w:ascii="Open Sans" w:hAnsi="Open Sans" w:cs="Open Sans"/>
          <w:color w:val="000000"/>
          <w:sz w:val="20"/>
          <w:szCs w:val="20"/>
          <w:shd w:val="clear" w:color="auto" w:fill="FFFFFF"/>
        </w:rPr>
        <w:t>(Parry, 2018)</w:t>
      </w:r>
      <w:r w:rsidRPr="00B77C93">
        <w:t>. Another way this can be seen with visitor suggestions being a vital part of all the museum’s future creations. Ensuring that Red House can engage visitors to the topic performed and connect with local history.</w:t>
      </w:r>
    </w:p>
    <w:p w:rsidR="00EB2A82" w:rsidRPr="00B77C93" w:rsidRDefault="00EB2A82" w:rsidP="00EB2A82"/>
    <w:p w:rsidR="00EB2A82" w:rsidRPr="00B77C93" w:rsidRDefault="00EB2A82" w:rsidP="00EB2A82">
      <w:r w:rsidRPr="00B77C93">
        <w:t xml:space="preserve">Events are a way for museums to supplement their venue and to increase awareness of their heritage site. A museum that offers events will increase positivity of the site and word of mouth talk advertisement. Included as a part of outside engagement alongside visitor </w:t>
      </w:r>
      <w:r w:rsidR="00CA7475" w:rsidRPr="00B77C93">
        <w:t>impute</w:t>
      </w:r>
      <w:r w:rsidRPr="00B77C93">
        <w:t>. Events are part of community heritage as they cater to visitors’ modern expectations of museums</w:t>
      </w:r>
      <w:r w:rsidR="00D543A1">
        <w:t xml:space="preserve"> </w:t>
      </w:r>
      <w:r w:rsidR="00E40E0C" w:rsidRPr="00B77C93">
        <w:rPr>
          <w:rFonts w:ascii="Open Sans" w:hAnsi="Open Sans" w:cs="Open Sans"/>
          <w:color w:val="000000"/>
          <w:sz w:val="20"/>
          <w:szCs w:val="20"/>
          <w:shd w:val="clear" w:color="auto" w:fill="FFFFFF"/>
        </w:rPr>
        <w:t>(Trevelyan, 2012)</w:t>
      </w:r>
      <w:r w:rsidRPr="00B77C93">
        <w:t>. Likewise, they expand the availabilities and attractions of the museum; they are generally catered to visitor wants.</w:t>
      </w:r>
    </w:p>
    <w:p w:rsidR="00EB2A82" w:rsidRPr="00B77C93" w:rsidRDefault="00EB2A82" w:rsidP="00EB2A82"/>
    <w:p w:rsidR="00EB2A82" w:rsidRPr="00B77C93" w:rsidRDefault="00EB2A82" w:rsidP="00EB2A82">
      <w:r w:rsidRPr="00B77C93">
        <w:t xml:space="preserve">The Red House offers a variety of events. To start child events are run to educate and entertain school children during half terms and public holidays. Usually done to give parents and grandparents a break from coming up with new </w:t>
      </w:r>
      <w:r w:rsidR="002C76A3" w:rsidRPr="00B77C93">
        <w:t>ideas or</w:t>
      </w:r>
      <w:r w:rsidRPr="00B77C93">
        <w:t xml:space="preserve"> visiting more expensive attraction. Red House offers a variety of arts and crafts events during school breaks and specialised holiday themed ones, for example, pumpkin carving at Halloween, bringing on over a hundred children each event. These events outsourced to </w:t>
      </w:r>
      <w:r w:rsidR="00CA7475" w:rsidRPr="00B77C93">
        <w:t>event managers.</w:t>
      </w:r>
    </w:p>
    <w:p w:rsidR="00EB2A82" w:rsidRPr="00B77C93" w:rsidRDefault="00EB2A82" w:rsidP="00EB2A82"/>
    <w:p w:rsidR="00C13934" w:rsidRPr="00B77C93" w:rsidRDefault="00C13934" w:rsidP="00EB2A82"/>
    <w:p w:rsidR="00CA7475" w:rsidRPr="00B77C93" w:rsidRDefault="00CA7475" w:rsidP="00EB2A82"/>
    <w:p w:rsidR="00EB2A82" w:rsidRPr="00B77C93" w:rsidRDefault="00EB2A82" w:rsidP="00EB2A82">
      <w:r w:rsidRPr="00B77C93">
        <w:t xml:space="preserve">Adult events run for similar outcomes, educate and entertain. Though done differently.  Local talks, a </w:t>
      </w:r>
      <w:r w:rsidR="002C76A3" w:rsidRPr="00B77C93">
        <w:t xml:space="preserve">significant event, pre-planned months </w:t>
      </w:r>
      <w:r w:rsidRPr="00B77C93">
        <w:t>in advance and tickets needed for entry</w:t>
      </w:r>
      <w:r w:rsidR="00955069" w:rsidRPr="00B77C93">
        <w:t xml:space="preserve"> </w:t>
      </w:r>
      <w:r w:rsidR="00955069" w:rsidRPr="00B77C93">
        <w:rPr>
          <w:rFonts w:ascii="Open Sans" w:hAnsi="Open Sans" w:cs="Open Sans"/>
          <w:color w:val="000000"/>
          <w:sz w:val="20"/>
          <w:szCs w:val="20"/>
          <w:shd w:val="clear" w:color="auto" w:fill="FFFFFF"/>
        </w:rPr>
        <w:t>(Hampshireculture.org.uk, 2018)</w:t>
      </w:r>
      <w:r w:rsidRPr="00B77C93">
        <w:t xml:space="preserve">. These events are to educate, a variety to a typical day. Such events are of Jane Austen or Hurst beach. These talks vary in themes. Moreover, are open to </w:t>
      </w:r>
      <w:r w:rsidR="002C76A3" w:rsidRPr="00B77C93">
        <w:t>all</w:t>
      </w:r>
      <w:r w:rsidRPr="00B77C93">
        <w:t xml:space="preserve"> the community. There are also facilities for weddings and corporate events</w:t>
      </w:r>
      <w:r w:rsidR="00955069" w:rsidRPr="00B77C93">
        <w:t xml:space="preserve"> </w:t>
      </w:r>
      <w:r w:rsidR="00955069" w:rsidRPr="00B77C93">
        <w:rPr>
          <w:rFonts w:ascii="Open Sans" w:hAnsi="Open Sans" w:cs="Open Sans"/>
          <w:color w:val="000000"/>
          <w:sz w:val="20"/>
          <w:szCs w:val="20"/>
          <w:shd w:val="clear" w:color="auto" w:fill="FFFFFF"/>
        </w:rPr>
        <w:t>(Hampshireculture.org.uk, 2018)</w:t>
      </w:r>
      <w:r w:rsidRPr="00B77C93">
        <w:t>.</w:t>
      </w:r>
    </w:p>
    <w:p w:rsidR="00EB2A82" w:rsidRPr="00B77C93" w:rsidRDefault="00EB2A82" w:rsidP="00EB2A82"/>
    <w:p w:rsidR="00EB2A82" w:rsidRPr="00B77C93" w:rsidRDefault="00EB2A82" w:rsidP="00EB2A82">
      <w:r w:rsidRPr="00B77C93">
        <w:t xml:space="preserve"> However, the author also includes events under the use of the museum that is outside the norm. For example, use of the museum grounds for </w:t>
      </w:r>
      <w:r w:rsidR="00CA7475" w:rsidRPr="00B77C93">
        <w:t>group</w:t>
      </w:r>
      <w:r w:rsidRPr="00B77C93">
        <w:t xml:space="preserve"> events. Such as art group events with artists painting Red Houses gardens are building. </w:t>
      </w:r>
    </w:p>
    <w:p w:rsidR="00CA7475" w:rsidRPr="00B77C93" w:rsidRDefault="00CA7475" w:rsidP="00EB2A82"/>
    <w:p w:rsidR="00EB2A82" w:rsidRPr="00B77C93" w:rsidRDefault="00EB2A82" w:rsidP="00EB2A82">
      <w:r w:rsidRPr="00B77C93">
        <w:t>Consequently, events are part of community heritage as it allows for the community to better utilise heritage sites to meet their expectations better and wants outside of traditional exhibitions</w:t>
      </w:r>
      <w:r w:rsidR="00955069" w:rsidRPr="00B77C93">
        <w:t xml:space="preserve"> </w:t>
      </w:r>
      <w:r w:rsidR="00955069" w:rsidRPr="00B77C93">
        <w:rPr>
          <w:rFonts w:ascii="Open Sans" w:hAnsi="Open Sans" w:cs="Open Sans"/>
          <w:color w:val="000000"/>
          <w:sz w:val="20"/>
          <w:szCs w:val="20"/>
          <w:shd w:val="clear" w:color="auto" w:fill="FFFFFF"/>
        </w:rPr>
        <w:t>(Crooke, 2007)</w:t>
      </w:r>
      <w:r w:rsidRPr="00B77C93">
        <w:t>.</w:t>
      </w:r>
    </w:p>
    <w:p w:rsidR="00EB2A82" w:rsidRPr="00B77C93" w:rsidRDefault="00EB2A82" w:rsidP="00EB2A82"/>
    <w:p w:rsidR="00EB2A82" w:rsidRPr="00B77C93" w:rsidRDefault="00EB2A82" w:rsidP="00EB2A82">
      <w:r w:rsidRPr="00B77C93">
        <w:t xml:space="preserve">Museums traditionally were created to conserve </w:t>
      </w:r>
      <w:proofErr w:type="spellStart"/>
      <w:r w:rsidRPr="00B77C93">
        <w:t>nations</w:t>
      </w:r>
      <w:proofErr w:type="spellEnd"/>
      <w:r w:rsidRPr="00B77C93">
        <w:t xml:space="preserve"> history and to present this tangible and intangible heritage for visitors and future appreciators</w:t>
      </w:r>
      <w:r w:rsidR="00C13934" w:rsidRPr="00B77C93">
        <w:t xml:space="preserve"> </w:t>
      </w:r>
      <w:r w:rsidR="00C13934" w:rsidRPr="00B77C93">
        <w:rPr>
          <w:rFonts w:ascii="Open Sans" w:hAnsi="Open Sans" w:cs="Open Sans"/>
          <w:color w:val="000000"/>
          <w:sz w:val="20"/>
          <w:szCs w:val="20"/>
          <w:shd w:val="clear" w:color="auto" w:fill="FFFFFF"/>
        </w:rPr>
        <w:t xml:space="preserve">(Smith and </w:t>
      </w:r>
      <w:proofErr w:type="spellStart"/>
      <w:r w:rsidR="00C13934" w:rsidRPr="00B77C93">
        <w:rPr>
          <w:rFonts w:ascii="Open Sans" w:hAnsi="Open Sans" w:cs="Open Sans"/>
          <w:color w:val="000000"/>
          <w:sz w:val="20"/>
          <w:szCs w:val="20"/>
          <w:shd w:val="clear" w:color="auto" w:fill="FFFFFF"/>
        </w:rPr>
        <w:t>Akagawa</w:t>
      </w:r>
      <w:proofErr w:type="spellEnd"/>
      <w:r w:rsidR="00C13934" w:rsidRPr="00B77C93">
        <w:rPr>
          <w:rFonts w:ascii="Open Sans" w:hAnsi="Open Sans" w:cs="Open Sans"/>
          <w:color w:val="000000"/>
          <w:sz w:val="20"/>
          <w:szCs w:val="20"/>
          <w:shd w:val="clear" w:color="auto" w:fill="FFFFFF"/>
        </w:rPr>
        <w:t>, 2009)</w:t>
      </w:r>
      <w:r w:rsidRPr="00B77C93">
        <w:t>. However, museums have in recent years started to evolve with modern considerations of museums — institutions for society. Therefore, museums have become social spaces. Being run and adapted for the benefit of its community audience, making museums as social, societal spaces a part of community heritage</w:t>
      </w:r>
      <w:r w:rsidR="00292244">
        <w:t xml:space="preserve"> </w:t>
      </w:r>
      <w:r w:rsidR="00955069" w:rsidRPr="00B77C93">
        <w:rPr>
          <w:rFonts w:ascii="Open Sans" w:hAnsi="Open Sans" w:cs="Open Sans"/>
          <w:color w:val="000000"/>
          <w:sz w:val="20"/>
          <w:szCs w:val="20"/>
          <w:shd w:val="clear" w:color="auto" w:fill="FFFFFF"/>
        </w:rPr>
        <w:t>(Crooke, 2007)</w:t>
      </w:r>
      <w:r w:rsidRPr="00B77C93">
        <w:t>.</w:t>
      </w:r>
    </w:p>
    <w:p w:rsidR="00EB2A82" w:rsidRPr="00B77C93" w:rsidRDefault="00EB2A82" w:rsidP="00EB2A82"/>
    <w:p w:rsidR="00EB2A82" w:rsidRPr="00B77C93" w:rsidRDefault="00EB2A82" w:rsidP="00EB2A82">
      <w:r w:rsidRPr="00B77C93">
        <w:t>Red House, for example, has been approved for heritage lottery fund grant to convert an old stable, used to hold a traditional Christchurch fishing boat and early twentieth-century fire engine. Into a dementia space. This dementia space will be remodelled into a vintage self-serve café area for patients of Alzheimer’s and careers to relax. This space approved for all types of event hire and social organisation space. Including mental health workshops, such as arts and crafts, older generations and children. This construction will allow for Red House to cater to the most vulnerable of Christchurch’s society and to include them in more lively and happy events with other people.</w:t>
      </w:r>
      <w:r w:rsidR="004118F2" w:rsidRPr="00B77C93">
        <w:rPr>
          <w:rFonts w:ascii="Open Sans" w:hAnsi="Open Sans" w:cs="Open Sans"/>
          <w:color w:val="000000"/>
          <w:sz w:val="20"/>
          <w:szCs w:val="20"/>
          <w:shd w:val="clear" w:color="auto" w:fill="FFFFFF"/>
        </w:rPr>
        <w:t xml:space="preserve"> (Adams, 2018)</w:t>
      </w:r>
      <w:r w:rsidRPr="00B77C93">
        <w:t xml:space="preserve"> For example, this space can be used for knitting, craft or social groups to meet up if they cannot afford to hire out space every week so that there</w:t>
      </w:r>
      <w:r w:rsidR="002C76A3" w:rsidRPr="00B77C93">
        <w:t>’s</w:t>
      </w:r>
      <w:r w:rsidRPr="00B77C93">
        <w:t xml:space="preserve"> opportunity for</w:t>
      </w:r>
      <w:r w:rsidR="00ED5D4A" w:rsidRPr="00B77C93">
        <w:t xml:space="preserve"> social inclusion.</w:t>
      </w:r>
      <w:r w:rsidRPr="00B77C93">
        <w:t xml:space="preserve"> </w:t>
      </w:r>
    </w:p>
    <w:p w:rsidR="00EB2A82" w:rsidRPr="00B77C93" w:rsidRDefault="00EB2A82" w:rsidP="00EB2A82"/>
    <w:p w:rsidR="00EB2A82" w:rsidRPr="00B77C93" w:rsidRDefault="00EB2A82" w:rsidP="00EB2A82">
      <w:r w:rsidRPr="00B77C93">
        <w:t>Consequently, museums as social spaces for the rest of the community</w:t>
      </w:r>
      <w:r w:rsidR="00AF3847">
        <w:t xml:space="preserve"> </w:t>
      </w:r>
      <w:r w:rsidR="00E40E0C" w:rsidRPr="00B77C93">
        <w:rPr>
          <w:rFonts w:ascii="Open Sans" w:hAnsi="Open Sans" w:cs="Open Sans"/>
          <w:color w:val="000000"/>
          <w:sz w:val="20"/>
          <w:szCs w:val="20"/>
          <w:shd w:val="clear" w:color="auto" w:fill="FFFFFF"/>
        </w:rPr>
        <w:t>(Trevelyan, 2012)</w:t>
      </w:r>
      <w:r w:rsidRPr="00B77C93">
        <w:t>. Outside of meeting places or rare afternoons out. Instead, they can be used casually as a place to make sure that no one in communities left alone and somewhere to go. Furthermore, this social obligation to meet communities demands means that museums can try to fill</w:t>
      </w:r>
      <w:r w:rsidR="00ED5D4A" w:rsidRPr="00B77C93">
        <w:t xml:space="preserve"> short falls left behind</w:t>
      </w:r>
      <w:r w:rsidRPr="00B77C93">
        <w:t xml:space="preserve"> funding cuts to other government institutions, such as mental health and youth groups — examples, such as art therapy for less severe mental health difficulties that are not prioritised by NHS.</w:t>
      </w:r>
      <w:r w:rsidR="004118F2" w:rsidRPr="00B77C93">
        <w:rPr>
          <w:rFonts w:ascii="Open Sans" w:hAnsi="Open Sans" w:cs="Open Sans"/>
          <w:color w:val="000000"/>
          <w:sz w:val="20"/>
          <w:szCs w:val="20"/>
          <w:shd w:val="clear" w:color="auto" w:fill="FFFFFF"/>
        </w:rPr>
        <w:t xml:space="preserve"> (Adams, 2018)</w:t>
      </w:r>
    </w:p>
    <w:p w:rsidR="00EB2A82" w:rsidRPr="00B77C93" w:rsidRDefault="00EB2A82" w:rsidP="00EB2A82"/>
    <w:p w:rsidR="00EB2A82" w:rsidRPr="00B77C93" w:rsidRDefault="00EB2A82" w:rsidP="00EB2A82">
      <w:r w:rsidRPr="00B77C93">
        <w:t>To further museums as social spaces many museums have started to outsource heritage. Providing heritage to members of communities that are unable to go in person to the sites. Including but not limited to dedicated museum professional, or artefacts going to schools or care homes to educate and entertain the audience on communities history or museums exhibitions.</w:t>
      </w:r>
    </w:p>
    <w:p w:rsidR="00EB2A82" w:rsidRPr="00B77C93" w:rsidRDefault="00EB2A82" w:rsidP="00EB2A82"/>
    <w:p w:rsidR="00EB2A82" w:rsidRPr="00B77C93" w:rsidRDefault="00EB2A82" w:rsidP="00EB2A82">
      <w:r w:rsidRPr="00B77C93">
        <w:t>Red House used to have an active children’s outsourcing team. Discontinued several years ago due to national budget cuts. This service used to allow for education officers to bring life to their curriculum and the surrounding history. This service was for primary and junior school children. Subjects such as Victorians were broken down into different categories depending on age and school specification. Including Victorian beach holiday, with penny lick glasses to hold and Victorian metal bucket and spades for older junior school children were taught Victorian kitchen stories, holding utensils and told stories of child workers</w:t>
      </w:r>
      <w:r w:rsidR="00AF3847">
        <w:t xml:space="preserve"> </w:t>
      </w:r>
      <w:r w:rsidR="00CA7475" w:rsidRPr="00B77C93">
        <w:t>(Kirby, 2018)</w:t>
      </w:r>
      <w:r w:rsidRPr="00B77C93">
        <w:t xml:space="preserve">. Both these subjects were interactive, holding, playing and dressing up. They gave life to school subjects making them </w:t>
      </w:r>
      <w:r w:rsidR="002C76A3" w:rsidRPr="00B77C93">
        <w:t>engage</w:t>
      </w:r>
      <w:r w:rsidRPr="00B77C93">
        <w:t xml:space="preserve"> and making history and heritage interesting</w:t>
      </w:r>
      <w:r w:rsidR="00AF3847">
        <w:t xml:space="preserve"> </w:t>
      </w:r>
      <w:r w:rsidR="00275248" w:rsidRPr="00B77C93">
        <w:rPr>
          <w:rFonts w:ascii="Open Sans" w:hAnsi="Open Sans" w:cs="Open Sans"/>
          <w:color w:val="000000"/>
          <w:sz w:val="20"/>
          <w:szCs w:val="20"/>
          <w:shd w:val="clear" w:color="auto" w:fill="FFFFFF"/>
        </w:rPr>
        <w:t>(Www2.le.ac.uk, 2004)</w:t>
      </w:r>
      <w:r w:rsidRPr="00B77C93">
        <w:t>.</w:t>
      </w:r>
    </w:p>
    <w:p w:rsidR="00EB2A82" w:rsidRPr="00B77C93" w:rsidRDefault="00EB2A82" w:rsidP="00EB2A82"/>
    <w:p w:rsidR="00EB2A82" w:rsidRPr="00B77C93" w:rsidRDefault="00EB2A82" w:rsidP="00EB2A82">
      <w:r w:rsidRPr="00B77C93">
        <w:t xml:space="preserve">To continue, for older </w:t>
      </w:r>
      <w:r w:rsidR="002C76A3" w:rsidRPr="00B77C93">
        <w:t>audiences’</w:t>
      </w:r>
      <w:r w:rsidRPr="00B77C93">
        <w:t xml:space="preserve"> museums and heritage sector organisations have started to produce history boxes. These boxes contain artefacts or copies of artefacts for senior members of society to explore history, meaning that a section of society is not left out in experiencing heritage. Furthermore, these boxes can help Alzheimer's or memory loss in helping the patients to engage their brains and bring back memories</w:t>
      </w:r>
      <w:r w:rsidR="00AF3847">
        <w:t xml:space="preserve"> </w:t>
      </w:r>
      <w:r w:rsidR="008C7BD8" w:rsidRPr="00B77C93">
        <w:rPr>
          <w:rFonts w:ascii="Open Sans" w:hAnsi="Open Sans" w:cs="Open Sans"/>
          <w:color w:val="000000"/>
          <w:sz w:val="20"/>
          <w:szCs w:val="20"/>
          <w:shd w:val="clear" w:color="auto" w:fill="FFFFFF"/>
        </w:rPr>
        <w:t>(Curtis, 2014)</w:t>
      </w:r>
      <w:r w:rsidRPr="00B77C93">
        <w:t>. Red house plans to utilise these boxes in the future, to go out to care homes, classrooms and in the dementia pace.</w:t>
      </w:r>
    </w:p>
    <w:p w:rsidR="00EB2A82" w:rsidRPr="00B77C93" w:rsidRDefault="00EB2A82" w:rsidP="00EB2A82">
      <w:r w:rsidRPr="00B77C93">
        <w:t>Community heritage can be seen in these practices as they are bringing history and the museum to people and not just catering to people that come to the museum</w:t>
      </w:r>
      <w:r w:rsidR="00AF3847">
        <w:t xml:space="preserve"> </w:t>
      </w:r>
      <w:r w:rsidR="00275248" w:rsidRPr="00B77C93">
        <w:rPr>
          <w:rFonts w:ascii="Open Sans" w:hAnsi="Open Sans" w:cs="Open Sans"/>
          <w:color w:val="000000"/>
          <w:sz w:val="20"/>
          <w:szCs w:val="20"/>
          <w:shd w:val="clear" w:color="auto" w:fill="FFFFFF"/>
        </w:rPr>
        <w:t>(Adams, 2018)</w:t>
      </w:r>
      <w:r w:rsidRPr="00B77C93">
        <w:t xml:space="preserve">. These boxes or classes are engaging the participants to subjects they might not have known or helping them in a way previously neglected. </w:t>
      </w:r>
    </w:p>
    <w:p w:rsidR="00EB2A82" w:rsidRPr="00B77C93" w:rsidRDefault="00EB2A82" w:rsidP="00EB2A82"/>
    <w:p w:rsidR="00EB2A82" w:rsidRDefault="00EB2A82" w:rsidP="00EB2A82">
      <w:r w:rsidRPr="00B77C93">
        <w:t>In conclusion</w:t>
      </w:r>
      <w:r w:rsidR="006330DB" w:rsidRPr="00B77C93">
        <w:t xml:space="preserve"> Red house is at a transitioning stage of advancing its community heritage and community inclusion</w:t>
      </w:r>
      <w:r w:rsidR="005807E1" w:rsidRPr="00B77C93">
        <w:t xml:space="preserve">. Under new management and community expectations </w:t>
      </w:r>
      <w:r w:rsidR="00CF0A61" w:rsidRPr="00B77C93">
        <w:t xml:space="preserve">Red House has and will become a central hub for community use. Changes are being made to alter space and performance to be more efficient in providing a service to Christchurch. This includes catering to an older generation with different accommodations then children, such as, dementia and memory recall. But </w:t>
      </w:r>
      <w:proofErr w:type="gramStart"/>
      <w:r w:rsidR="00CF0A61" w:rsidRPr="00B77C93">
        <w:t>also</w:t>
      </w:r>
      <w:proofErr w:type="gramEnd"/>
      <w:r w:rsidR="00CF0A61" w:rsidRPr="00B77C93">
        <w:t xml:space="preserve"> to inspire toddlers and school children </w:t>
      </w:r>
      <w:r w:rsidR="00931FEE" w:rsidRPr="00B77C93">
        <w:t>to love history, heritage and thus ensuring the future of museums.</w:t>
      </w:r>
    </w:p>
    <w:p w:rsidR="00EB2A82" w:rsidRDefault="00EB2A82" w:rsidP="00EB2A82"/>
    <w:p w:rsidR="00EB2A82" w:rsidRDefault="00EB2A82" w:rsidP="00EB2A82"/>
    <w:p w:rsidR="00EB2A82" w:rsidRDefault="00EB2A82" w:rsidP="00EB2A82"/>
    <w:p w:rsidR="00EB2A82" w:rsidRDefault="00EB2A82" w:rsidP="00EB2A82"/>
    <w:p w:rsidR="00EB2A82" w:rsidRDefault="00EB2A82" w:rsidP="00EB2A82"/>
    <w:p w:rsidR="00EB2A82" w:rsidRDefault="00EB2A82" w:rsidP="00EB2A82"/>
    <w:p w:rsidR="00FA077E" w:rsidRDefault="009F0C94">
      <w:r>
        <w:lastRenderedPageBreak/>
        <w:t>BIBLIOGRAPHY</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Adams, G. (2018). Museums facing tough questions over sponsorship. </w:t>
      </w:r>
      <w:r>
        <w:rPr>
          <w:rFonts w:ascii="Open Sans" w:hAnsi="Open Sans" w:cs="Open Sans"/>
          <w:i/>
          <w:iCs/>
          <w:color w:val="000000"/>
          <w:sz w:val="20"/>
          <w:szCs w:val="20"/>
          <w:shd w:val="clear" w:color="auto" w:fill="FFFFFF"/>
        </w:rPr>
        <w:t>museums journal</w:t>
      </w:r>
      <w:r>
        <w:rPr>
          <w:rFonts w:ascii="Open Sans" w:hAnsi="Open Sans" w:cs="Open Sans"/>
          <w:color w:val="000000"/>
          <w:sz w:val="20"/>
          <w:szCs w:val="20"/>
          <w:shd w:val="clear" w:color="auto" w:fill="FFFFFF"/>
        </w:rPr>
        <w:t>, [online] (118/12). Available at: https://www.museumsassociation.org/museums-journal/news-analysis/01122018-museums-tough-questions-over-sponsorship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Adams, G. (2018). museums playing key role in welsh governments wellbeing agenda. </w:t>
      </w:r>
      <w:r>
        <w:rPr>
          <w:rFonts w:ascii="Open Sans" w:hAnsi="Open Sans" w:cs="Open Sans"/>
          <w:i/>
          <w:iCs/>
          <w:color w:val="000000"/>
          <w:sz w:val="20"/>
          <w:szCs w:val="20"/>
          <w:shd w:val="clear" w:color="auto" w:fill="FFFFFF"/>
        </w:rPr>
        <w:t>museums journal</w:t>
      </w:r>
      <w:r>
        <w:rPr>
          <w:rFonts w:ascii="Open Sans" w:hAnsi="Open Sans" w:cs="Open Sans"/>
          <w:color w:val="000000"/>
          <w:sz w:val="20"/>
          <w:szCs w:val="20"/>
          <w:shd w:val="clear" w:color="auto" w:fill="FFFFFF"/>
        </w:rPr>
        <w:t>. [online] Available at: https://www.museumsassociation.org/museums-journal/news/19122018-museums-wales-contributing-to-wellbeing-agenda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Crooke, E. (2007). </w:t>
      </w:r>
      <w:r>
        <w:rPr>
          <w:rFonts w:ascii="Open Sans" w:hAnsi="Open Sans" w:cs="Open Sans"/>
          <w:i/>
          <w:iCs/>
          <w:color w:val="000000"/>
          <w:sz w:val="20"/>
          <w:szCs w:val="20"/>
          <w:shd w:val="clear" w:color="auto" w:fill="FFFFFF"/>
        </w:rPr>
        <w:t>museums and community</w:t>
      </w:r>
      <w:r>
        <w:rPr>
          <w:rFonts w:ascii="Open Sans" w:hAnsi="Open Sans" w:cs="Open Sans"/>
          <w:color w:val="000000"/>
          <w:sz w:val="20"/>
          <w:szCs w:val="20"/>
          <w:shd w:val="clear" w:color="auto" w:fill="FFFFFF"/>
        </w:rPr>
        <w:t xml:space="preserve">. New York: </w:t>
      </w:r>
      <w:proofErr w:type="spellStart"/>
      <w:r>
        <w:rPr>
          <w:rFonts w:ascii="Open Sans" w:hAnsi="Open Sans" w:cs="Open Sans"/>
          <w:color w:val="000000"/>
          <w:sz w:val="20"/>
          <w:szCs w:val="20"/>
          <w:shd w:val="clear" w:color="auto" w:fill="FFFFFF"/>
        </w:rPr>
        <w:t>routledge</w:t>
      </w:r>
      <w:proofErr w:type="spellEnd"/>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taylor</w:t>
      </w:r>
      <w:proofErr w:type="spellEnd"/>
      <w:r>
        <w:rPr>
          <w:rFonts w:ascii="Open Sans" w:hAnsi="Open Sans" w:cs="Open Sans"/>
          <w:color w:val="000000"/>
          <w:sz w:val="20"/>
          <w:szCs w:val="20"/>
          <w:shd w:val="clear" w:color="auto" w:fill="FFFFFF"/>
        </w:rPr>
        <w:t xml:space="preserve"> and </w:t>
      </w:r>
      <w:proofErr w:type="spellStart"/>
      <w:r>
        <w:rPr>
          <w:rFonts w:ascii="Open Sans" w:hAnsi="Open Sans" w:cs="Open Sans"/>
          <w:color w:val="000000"/>
          <w:sz w:val="20"/>
          <w:szCs w:val="20"/>
          <w:shd w:val="clear" w:color="auto" w:fill="FFFFFF"/>
        </w:rPr>
        <w:t>francis</w:t>
      </w:r>
      <w:proofErr w:type="spellEnd"/>
      <w:r>
        <w:rPr>
          <w:rFonts w:ascii="Open Sans" w:hAnsi="Open Sans" w:cs="Open Sans"/>
          <w:color w:val="000000"/>
          <w:sz w:val="20"/>
          <w:szCs w:val="20"/>
          <w:shd w:val="clear" w:color="auto" w:fill="FFFFFF"/>
        </w:rPr>
        <w:t xml:space="preserve"> group.</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consulting, h. (2018). </w:t>
      </w:r>
      <w:r>
        <w:rPr>
          <w:rFonts w:ascii="Open Sans" w:hAnsi="Open Sans" w:cs="Open Sans"/>
          <w:i/>
          <w:iCs/>
          <w:color w:val="000000"/>
          <w:sz w:val="20"/>
          <w:szCs w:val="20"/>
          <w:shd w:val="clear" w:color="auto" w:fill="FFFFFF"/>
        </w:rPr>
        <w:t>Grade 2 Listed Building Restrictions | Historic Building Advice</w:t>
      </w:r>
      <w:r>
        <w:rPr>
          <w:rFonts w:ascii="Open Sans" w:hAnsi="Open Sans" w:cs="Open Sans"/>
          <w:color w:val="000000"/>
          <w:sz w:val="20"/>
          <w:szCs w:val="20"/>
          <w:shd w:val="clear" w:color="auto" w:fill="FFFFFF"/>
        </w:rPr>
        <w:t>. [online] Heritage-consulting.org. Available at: https://www.heritage-consulting.org/grade-2-building-restrictions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Curtis, M. (2014). </w:t>
      </w:r>
      <w:r>
        <w:rPr>
          <w:rFonts w:ascii="Open Sans" w:hAnsi="Open Sans" w:cs="Open Sans"/>
          <w:i/>
          <w:iCs/>
          <w:color w:val="000000"/>
          <w:sz w:val="20"/>
          <w:szCs w:val="20"/>
          <w:shd w:val="clear" w:color="auto" w:fill="FFFFFF"/>
        </w:rPr>
        <w:t>How Can Reminiscence Engage Audiences? - SHARE Museums East</w:t>
      </w:r>
      <w:r>
        <w:rPr>
          <w:rFonts w:ascii="Open Sans" w:hAnsi="Open Sans" w:cs="Open Sans"/>
          <w:color w:val="000000"/>
          <w:sz w:val="20"/>
          <w:szCs w:val="20"/>
          <w:shd w:val="clear" w:color="auto" w:fill="FFFFFF"/>
        </w:rPr>
        <w:t>. [online] SHARE Museums East. Available at: http://www.sharemuseumseast.org.uk/how-can-reminiscence-engage-audiences/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Hampshireculture.org.uk. (2018). </w:t>
      </w:r>
      <w:r>
        <w:rPr>
          <w:rFonts w:ascii="Open Sans" w:hAnsi="Open Sans" w:cs="Open Sans"/>
          <w:i/>
          <w:iCs/>
          <w:color w:val="000000"/>
          <w:sz w:val="20"/>
          <w:szCs w:val="20"/>
          <w:shd w:val="clear" w:color="auto" w:fill="FFFFFF"/>
        </w:rPr>
        <w:t>Events | Hampshire Cultural Trust</w:t>
      </w:r>
      <w:r>
        <w:rPr>
          <w:rFonts w:ascii="Open Sans" w:hAnsi="Open Sans" w:cs="Open Sans"/>
          <w:color w:val="000000"/>
          <w:sz w:val="20"/>
          <w:szCs w:val="20"/>
          <w:shd w:val="clear" w:color="auto" w:fill="FFFFFF"/>
        </w:rPr>
        <w:t>. [online] Available at: https://www.hampshireculture.org.uk/events?venue=52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Hampshireculture.org.uk. (2018). </w:t>
      </w:r>
      <w:r>
        <w:rPr>
          <w:rFonts w:ascii="Open Sans" w:hAnsi="Open Sans" w:cs="Open Sans"/>
          <w:i/>
          <w:iCs/>
          <w:color w:val="000000"/>
          <w:sz w:val="20"/>
          <w:szCs w:val="20"/>
          <w:shd w:val="clear" w:color="auto" w:fill="FFFFFF"/>
        </w:rPr>
        <w:t>Red House Museum and Gardens | Hampshire Cultural Trust</w:t>
      </w:r>
      <w:r>
        <w:rPr>
          <w:rFonts w:ascii="Open Sans" w:hAnsi="Open Sans" w:cs="Open Sans"/>
          <w:color w:val="000000"/>
          <w:sz w:val="20"/>
          <w:szCs w:val="20"/>
          <w:shd w:val="clear" w:color="auto" w:fill="FFFFFF"/>
        </w:rPr>
        <w:t>. [online] Available at: https://www.hampshireculture.org.uk/red-house-museum-and-gardens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Hampshireculture.org.uk. (2018). </w:t>
      </w:r>
      <w:r>
        <w:rPr>
          <w:rFonts w:ascii="Open Sans" w:hAnsi="Open Sans" w:cs="Open Sans"/>
          <w:i/>
          <w:iCs/>
          <w:color w:val="000000"/>
          <w:sz w:val="20"/>
          <w:szCs w:val="20"/>
          <w:shd w:val="clear" w:color="auto" w:fill="FFFFFF"/>
        </w:rPr>
        <w:t>Overview /Red House Museum and Gardens | Hampshire Cultural Trust</w:t>
      </w:r>
      <w:r>
        <w:rPr>
          <w:rFonts w:ascii="Open Sans" w:hAnsi="Open Sans" w:cs="Open Sans"/>
          <w:color w:val="000000"/>
          <w:sz w:val="20"/>
          <w:szCs w:val="20"/>
          <w:shd w:val="clear" w:color="auto" w:fill="FFFFFF"/>
        </w:rPr>
        <w:t>. [online] Available at: https://www.hampshireculture.org.uk/red-house-museum-and-gardens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Hlf.org.uk. (2018). </w:t>
      </w:r>
      <w:r>
        <w:rPr>
          <w:rFonts w:ascii="Open Sans" w:hAnsi="Open Sans" w:cs="Open Sans"/>
          <w:i/>
          <w:iCs/>
          <w:color w:val="000000"/>
          <w:sz w:val="20"/>
          <w:szCs w:val="20"/>
          <w:shd w:val="clear" w:color="auto" w:fill="FFFFFF"/>
        </w:rPr>
        <w:t>Community heritage | Heritage Lottery Fund</w:t>
      </w:r>
      <w:r>
        <w:rPr>
          <w:rFonts w:ascii="Open Sans" w:hAnsi="Open Sans" w:cs="Open Sans"/>
          <w:color w:val="000000"/>
          <w:sz w:val="20"/>
          <w:szCs w:val="20"/>
          <w:shd w:val="clear" w:color="auto" w:fill="FFFFFF"/>
        </w:rPr>
        <w:t>. [online] Available at: https://www.hlf.org.uk/looking-funding/what-we-fund/community-heritage [Accessed 27 Dec. 2018].</w:t>
      </w:r>
    </w:p>
    <w:p w:rsidR="009F0C94" w:rsidRDefault="009F0C94" w:rsidP="009F0C94">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Ivens</w:t>
      </w:r>
      <w:proofErr w:type="spellEnd"/>
      <w:r>
        <w:rPr>
          <w:rFonts w:ascii="Open Sans" w:hAnsi="Open Sans" w:cs="Open Sans"/>
          <w:color w:val="000000"/>
          <w:sz w:val="20"/>
          <w:szCs w:val="20"/>
          <w:shd w:val="clear" w:color="auto" w:fill="FFFFFF"/>
        </w:rPr>
        <w:t>, D. (2018). </w:t>
      </w:r>
      <w:r>
        <w:rPr>
          <w:rFonts w:ascii="Open Sans" w:hAnsi="Open Sans" w:cs="Open Sans"/>
          <w:i/>
          <w:iCs/>
          <w:color w:val="000000"/>
          <w:sz w:val="20"/>
          <w:szCs w:val="20"/>
          <w:shd w:val="clear" w:color="auto" w:fill="FFFFFF"/>
        </w:rPr>
        <w:t>volunteering toolkit for museums and heritage sites</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Rutland: Rutland County Council. Available at: http://mdem.org.uk/wp-content/uploads/2015/04/Volunteering-Toolkit-Final-2.pdf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Kirby, A. (2018). </w:t>
      </w:r>
      <w:r>
        <w:rPr>
          <w:rFonts w:ascii="Open Sans" w:hAnsi="Open Sans" w:cs="Open Sans"/>
          <w:i/>
          <w:iCs/>
          <w:color w:val="000000"/>
          <w:sz w:val="20"/>
          <w:szCs w:val="20"/>
          <w:shd w:val="clear" w:color="auto" w:fill="FFFFFF"/>
        </w:rPr>
        <w:t>Community Engagement, Red House Museum Case Study</w:t>
      </w:r>
      <w:r>
        <w:rPr>
          <w:rFonts w:ascii="Open Sans" w:hAnsi="Open Sans" w:cs="Open Sans"/>
          <w:color w:val="000000"/>
          <w:sz w:val="20"/>
          <w:szCs w:val="20"/>
          <w:shd w:val="clear" w:color="auto" w:fill="FFFFFF"/>
        </w:rPr>
        <w:t>.</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Milne, L. (2018). </w:t>
      </w:r>
      <w:r>
        <w:rPr>
          <w:rFonts w:ascii="Open Sans" w:hAnsi="Open Sans" w:cs="Open Sans"/>
          <w:i/>
          <w:iCs/>
          <w:color w:val="000000"/>
          <w:sz w:val="20"/>
          <w:szCs w:val="20"/>
          <w:shd w:val="clear" w:color="auto" w:fill="FFFFFF"/>
        </w:rPr>
        <w:t>The Significance of Aesthetic and Heritage Values in a Public Policy Environment: Victoria Theatre Case Study</w:t>
      </w:r>
      <w:r>
        <w:rPr>
          <w:rFonts w:ascii="Open Sans" w:hAnsi="Open Sans" w:cs="Open Sans"/>
          <w:color w:val="000000"/>
          <w:sz w:val="20"/>
          <w:szCs w:val="20"/>
          <w:shd w:val="clear" w:color="auto" w:fill="FFFFFF"/>
        </w:rPr>
        <w:t>. MPhil. Auckland University of Technology.</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Newman, A. and McLean, F. (2006). The Impact of Museums upon Identity. </w:t>
      </w:r>
      <w:r>
        <w:rPr>
          <w:rFonts w:ascii="Open Sans" w:hAnsi="Open Sans" w:cs="Open Sans"/>
          <w:i/>
          <w:iCs/>
          <w:color w:val="000000"/>
          <w:sz w:val="20"/>
          <w:szCs w:val="20"/>
          <w:shd w:val="clear" w:color="auto" w:fill="FFFFFF"/>
        </w:rPr>
        <w:t>International Journal of Heritage Studies</w:t>
      </w:r>
      <w:r>
        <w:rPr>
          <w:rFonts w:ascii="Open Sans" w:hAnsi="Open Sans" w:cs="Open Sans"/>
          <w:color w:val="000000"/>
          <w:sz w:val="20"/>
          <w:szCs w:val="20"/>
          <w:shd w:val="clear" w:color="auto" w:fill="FFFFFF"/>
        </w:rPr>
        <w:t>, 12(1), pp.49-68.</w:t>
      </w:r>
    </w:p>
    <w:p w:rsidR="009F0C94" w:rsidRDefault="009F0C94" w:rsidP="009F0C94">
      <w:r>
        <w:rPr>
          <w:rFonts w:ascii="Open Sans" w:hAnsi="Open Sans" w:cs="Open Sans"/>
          <w:color w:val="000000"/>
          <w:sz w:val="20"/>
          <w:szCs w:val="20"/>
          <w:shd w:val="clear" w:color="auto" w:fill="FFFFFF"/>
        </w:rPr>
        <w:t>Parry, C. (2018). so much for the end of austerity. </w:t>
      </w:r>
      <w:r>
        <w:rPr>
          <w:rFonts w:ascii="Open Sans" w:hAnsi="Open Sans" w:cs="Open Sans"/>
          <w:i/>
          <w:iCs/>
          <w:color w:val="000000"/>
          <w:sz w:val="20"/>
          <w:szCs w:val="20"/>
          <w:shd w:val="clear" w:color="auto" w:fill="FFFFFF"/>
        </w:rPr>
        <w:t>museums journal</w:t>
      </w:r>
      <w:r>
        <w:rPr>
          <w:rFonts w:ascii="Open Sans" w:hAnsi="Open Sans" w:cs="Open Sans"/>
          <w:color w:val="000000"/>
          <w:sz w:val="20"/>
          <w:szCs w:val="20"/>
          <w:shd w:val="clear" w:color="auto" w:fill="FFFFFF"/>
        </w:rPr>
        <w:t>, [online] (118/12). Available at: https://www.museumsassociation.org/museums-journal/news-analysis/01122018-so-much-for-end-austerity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Prescott, J. (2017). </w:t>
      </w:r>
      <w:r>
        <w:rPr>
          <w:rFonts w:ascii="Open Sans" w:hAnsi="Open Sans" w:cs="Open Sans"/>
          <w:i/>
          <w:iCs/>
          <w:color w:val="000000"/>
          <w:sz w:val="20"/>
          <w:szCs w:val="20"/>
          <w:shd w:val="clear" w:color="auto" w:fill="FFFFFF"/>
        </w:rPr>
        <w:t>successful retailing for smaller museums</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association of independent museums. Available at: https://www.aim-museums.co.uk/wp-content/uploads/2017/03/Successful-Retailing-2017.pdf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Smith, L. and </w:t>
      </w:r>
      <w:proofErr w:type="spellStart"/>
      <w:r>
        <w:rPr>
          <w:rFonts w:ascii="Open Sans" w:hAnsi="Open Sans" w:cs="Open Sans"/>
          <w:color w:val="000000"/>
          <w:sz w:val="20"/>
          <w:szCs w:val="20"/>
          <w:shd w:val="clear" w:color="auto" w:fill="FFFFFF"/>
        </w:rPr>
        <w:t>Akagawa</w:t>
      </w:r>
      <w:proofErr w:type="spellEnd"/>
      <w:r>
        <w:rPr>
          <w:rFonts w:ascii="Open Sans" w:hAnsi="Open Sans" w:cs="Open Sans"/>
          <w:color w:val="000000"/>
          <w:sz w:val="20"/>
          <w:szCs w:val="20"/>
          <w:shd w:val="clear" w:color="auto" w:fill="FFFFFF"/>
        </w:rPr>
        <w:t>, N. (2009). </w:t>
      </w:r>
      <w:r>
        <w:rPr>
          <w:rFonts w:ascii="Open Sans" w:hAnsi="Open Sans" w:cs="Open Sans"/>
          <w:i/>
          <w:iCs/>
          <w:color w:val="000000"/>
          <w:sz w:val="20"/>
          <w:szCs w:val="20"/>
          <w:shd w:val="clear" w:color="auto" w:fill="FFFFFF"/>
        </w:rPr>
        <w:t>Intangible heritage</w:t>
      </w:r>
      <w:r>
        <w:rPr>
          <w:rFonts w:ascii="Open Sans" w:hAnsi="Open Sans" w:cs="Open Sans"/>
          <w:color w:val="000000"/>
          <w:sz w:val="20"/>
          <w:szCs w:val="20"/>
          <w:shd w:val="clear" w:color="auto" w:fill="FFFFFF"/>
        </w:rPr>
        <w:t>. London: Routledge.</w:t>
      </w:r>
    </w:p>
    <w:p w:rsidR="009F0C94" w:rsidRDefault="009F0C94" w:rsidP="009F0C94">
      <w:r>
        <w:rPr>
          <w:rFonts w:ascii="Open Sans" w:hAnsi="Open Sans" w:cs="Open Sans"/>
          <w:color w:val="000000"/>
          <w:sz w:val="20"/>
          <w:szCs w:val="20"/>
          <w:shd w:val="clear" w:color="auto" w:fill="FFFFFF"/>
        </w:rPr>
        <w:t>Stone, H. and Niner, J. (2017). </w:t>
      </w:r>
      <w:r>
        <w:rPr>
          <w:rFonts w:ascii="Open Sans" w:hAnsi="Open Sans" w:cs="Open Sans"/>
          <w:i/>
          <w:iCs/>
          <w:color w:val="000000"/>
          <w:sz w:val="20"/>
          <w:szCs w:val="20"/>
          <w:shd w:val="clear" w:color="auto" w:fill="FFFFFF"/>
        </w:rPr>
        <w:t>successful fundraising at museums</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association of independent museums. Available at: https://www.aim-museums.co.uk/wp-content/uploads/2017/03/Successful-Fundraising-at-Museums-2017.pdf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Trevelyan, V. (2012). </w:t>
      </w:r>
      <w:r>
        <w:rPr>
          <w:rFonts w:ascii="Open Sans" w:hAnsi="Open Sans" w:cs="Open Sans"/>
          <w:i/>
          <w:iCs/>
          <w:color w:val="000000"/>
          <w:sz w:val="20"/>
          <w:szCs w:val="20"/>
          <w:shd w:val="clear" w:color="auto" w:fill="FFFFFF"/>
        </w:rPr>
        <w:t>museums 2020 discussion paper</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museums association. Available at: https://www.museumsassociation.org/download?id=806530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Visit-dorset.com. (2018). </w:t>
      </w:r>
      <w:r>
        <w:rPr>
          <w:rFonts w:ascii="Open Sans" w:hAnsi="Open Sans" w:cs="Open Sans"/>
          <w:i/>
          <w:iCs/>
          <w:color w:val="000000"/>
          <w:sz w:val="20"/>
          <w:szCs w:val="20"/>
          <w:shd w:val="clear" w:color="auto" w:fill="FFFFFF"/>
        </w:rPr>
        <w:t>Christchurch Tourist Information &amp; Visitor Guide - VisitDorset.com</w:t>
      </w:r>
      <w:r>
        <w:rPr>
          <w:rFonts w:ascii="Open Sans" w:hAnsi="Open Sans" w:cs="Open Sans"/>
          <w:color w:val="000000"/>
          <w:sz w:val="20"/>
          <w:szCs w:val="20"/>
          <w:shd w:val="clear" w:color="auto" w:fill="FFFFFF"/>
        </w:rPr>
        <w:t>. [online] Available at: https://www.visit-dorset.com/explore/towns/christchurch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Wallace, V. (2017). </w:t>
      </w:r>
      <w:r>
        <w:rPr>
          <w:rFonts w:ascii="Open Sans" w:hAnsi="Open Sans" w:cs="Open Sans"/>
          <w:i/>
          <w:iCs/>
          <w:color w:val="000000"/>
          <w:sz w:val="20"/>
          <w:szCs w:val="20"/>
          <w:shd w:val="clear" w:color="auto" w:fill="FFFFFF"/>
        </w:rPr>
        <w:t>Successful Visitor Experience- Getting it Right</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Association of Independent Museums. Available at: http://(Stone and Niner, 2017) [Accessed 27 Dec. 2018].</w:t>
      </w:r>
    </w:p>
    <w:p w:rsidR="009F0C94" w:rsidRDefault="009F0C94" w:rsidP="009F0C9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Www2.le.ac.uk. (2004). </w:t>
      </w:r>
      <w:r>
        <w:rPr>
          <w:rFonts w:ascii="Open Sans" w:hAnsi="Open Sans" w:cs="Open Sans"/>
          <w:i/>
          <w:iCs/>
          <w:color w:val="000000"/>
          <w:sz w:val="20"/>
          <w:szCs w:val="20"/>
          <w:shd w:val="clear" w:color="auto" w:fill="FFFFFF"/>
        </w:rPr>
        <w:t>Inspiration, Identity, Learning: The value of museums — University of Leicester</w:t>
      </w:r>
      <w:r>
        <w:rPr>
          <w:rFonts w:ascii="Open Sans" w:hAnsi="Open Sans" w:cs="Open Sans"/>
          <w:color w:val="000000"/>
          <w:sz w:val="20"/>
          <w:szCs w:val="20"/>
          <w:shd w:val="clear" w:color="auto" w:fill="FFFFFF"/>
        </w:rPr>
        <w:t>. [online] Available at: https://www2.le.ac.uk/departments/museumstudies/rcmg/projects/inspiration-identity-learning-1 [Accessed 27 Dec. 2018].</w:t>
      </w:r>
    </w:p>
    <w:p w:rsidR="009F0C94" w:rsidRDefault="009F0C94">
      <w:bookmarkStart w:id="0" w:name="_GoBack"/>
      <w:bookmarkEnd w:id="0"/>
    </w:p>
    <w:p w:rsidR="0075101E" w:rsidRDefault="00FA077E">
      <w:r>
        <w:br w:type="page"/>
      </w:r>
    </w:p>
    <w:sdt>
      <w:sdtPr>
        <w:rPr>
          <w:rFonts w:asciiTheme="minorHAnsi" w:eastAsiaTheme="minorHAnsi" w:hAnsiTheme="minorHAnsi" w:cstheme="minorBidi"/>
          <w:color w:val="auto"/>
          <w:sz w:val="22"/>
          <w:szCs w:val="22"/>
          <w:lang w:val="en-GB"/>
        </w:rPr>
        <w:id w:val="1831561747"/>
        <w:docPartObj>
          <w:docPartGallery w:val="Bibliographies"/>
          <w:docPartUnique/>
        </w:docPartObj>
      </w:sdtPr>
      <w:sdtEndPr/>
      <w:sdtContent>
        <w:p w:rsidR="00FA077E" w:rsidRDefault="00FA077E">
          <w:pPr>
            <w:pStyle w:val="Heading1"/>
          </w:pPr>
          <w:r>
            <w:t>Bibliography</w:t>
          </w:r>
        </w:p>
        <w:p w:rsidR="003F79BC" w:rsidRDefault="009F0C94"/>
        <w:bookmarkStart w:id="1" w:name="_Hlk533697018" w:displacedByCustomXml="next"/>
      </w:sdtContent>
    </w:sdt>
    <w:bookmarkEnd w:id="1"/>
    <w:p w:rsidR="003F79BC" w:rsidRDefault="003F79BC"/>
    <w:p w:rsidR="00FA077E" w:rsidRDefault="00FA077E"/>
    <w:sectPr w:rsidR="00FA07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A82"/>
    <w:rsid w:val="00092A2F"/>
    <w:rsid w:val="000C7360"/>
    <w:rsid w:val="000D4EDD"/>
    <w:rsid w:val="001129C1"/>
    <w:rsid w:val="00146F8F"/>
    <w:rsid w:val="0024455A"/>
    <w:rsid w:val="00275248"/>
    <w:rsid w:val="00292244"/>
    <w:rsid w:val="002C76A3"/>
    <w:rsid w:val="003F79BC"/>
    <w:rsid w:val="00406FA9"/>
    <w:rsid w:val="004118F2"/>
    <w:rsid w:val="00421B15"/>
    <w:rsid w:val="004929C0"/>
    <w:rsid w:val="004B478F"/>
    <w:rsid w:val="0053253E"/>
    <w:rsid w:val="005807E1"/>
    <w:rsid w:val="006330DB"/>
    <w:rsid w:val="0075101E"/>
    <w:rsid w:val="007C562B"/>
    <w:rsid w:val="008C7BD8"/>
    <w:rsid w:val="00931FEE"/>
    <w:rsid w:val="00955069"/>
    <w:rsid w:val="00980FD8"/>
    <w:rsid w:val="009F0C94"/>
    <w:rsid w:val="00AF3847"/>
    <w:rsid w:val="00B77C93"/>
    <w:rsid w:val="00C13934"/>
    <w:rsid w:val="00CA7475"/>
    <w:rsid w:val="00CF0A61"/>
    <w:rsid w:val="00D543A1"/>
    <w:rsid w:val="00E20BC3"/>
    <w:rsid w:val="00E40E0C"/>
    <w:rsid w:val="00EB2A82"/>
    <w:rsid w:val="00ED5D4A"/>
    <w:rsid w:val="00FA0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5E376"/>
  <w15:chartTrackingRefBased/>
  <w15:docId w15:val="{394C3A5B-836B-4DB0-AEE5-09D75F34F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7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77E"/>
    <w:rPr>
      <w:rFonts w:asciiTheme="majorHAnsi" w:eastAsiaTheme="majorEastAsia" w:hAnsiTheme="majorHAnsi" w:cstheme="majorBidi"/>
      <w:color w:val="2F5496" w:themeColor="accent1" w:themeShade="BF"/>
      <w:sz w:val="32"/>
      <w:szCs w:val="32"/>
      <w:lang w:val="en-US"/>
    </w:rPr>
  </w:style>
  <w:style w:type="character" w:styleId="Strong">
    <w:name w:val="Strong"/>
    <w:basedOn w:val="DefaultParagraphFont"/>
    <w:uiPriority w:val="22"/>
    <w:qFormat/>
    <w:rsid w:val="004B478F"/>
    <w:rPr>
      <w:b/>
      <w:bCs/>
    </w:rPr>
  </w:style>
  <w:style w:type="character" w:customStyle="1" w:styleId="selectable">
    <w:name w:val="selectable"/>
    <w:basedOn w:val="DefaultParagraphFont"/>
    <w:rsid w:val="004B4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B1507-8E51-4A76-B460-5F46659AD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9</Pages>
  <Words>3414</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 (1600156)</dc:creator>
  <cp:keywords/>
  <dc:description/>
  <cp:lastModifiedBy>Amy Kirby (1600156)</cp:lastModifiedBy>
  <cp:revision>35</cp:revision>
  <dcterms:created xsi:type="dcterms:W3CDTF">2018-12-26T20:06:00Z</dcterms:created>
  <dcterms:modified xsi:type="dcterms:W3CDTF">2018-12-27T18:12:00Z</dcterms:modified>
</cp:coreProperties>
</file>